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BC354" w14:textId="77777777" w:rsidR="001979AF" w:rsidRDefault="001979AF" w:rsidP="001979AF">
      <w:pPr>
        <w:spacing w:after="165" w:line="360" w:lineRule="auto"/>
        <w:rPr>
          <w:rFonts w:ascii="Tahoma" w:eastAsia="Tahoma" w:hAnsi="Tahoma" w:cs="Tahoma"/>
          <w:color w:val="000000"/>
          <w:sz w:val="40"/>
          <w:szCs w:val="40"/>
        </w:rPr>
      </w:pPr>
      <w:r>
        <w:rPr>
          <w:b/>
          <w:noProof/>
        </w:rPr>
        <w:drawing>
          <wp:inline distT="0" distB="0" distL="0" distR="0" wp14:anchorId="2C300550" wp14:editId="4948916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25C123FE" w14:textId="77777777" w:rsidR="001979AF" w:rsidRDefault="001979AF" w:rsidP="001979AF">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1979AF" w14:paraId="11FFD8C0" w14:textId="77777777" w:rsidTr="005005F6">
        <w:tc>
          <w:tcPr>
            <w:tcW w:w="3438" w:type="dxa"/>
            <w:shd w:val="clear" w:color="auto" w:fill="D9D9D9"/>
          </w:tcPr>
          <w:p w14:paraId="7D8E7CC5" w14:textId="77777777" w:rsidR="001979AF" w:rsidRDefault="001979AF" w:rsidP="005005F6">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5E5585EE" w14:textId="77777777" w:rsidR="001979AF" w:rsidRDefault="001979AF" w:rsidP="005005F6">
            <w:pPr>
              <w:spacing w:before="120" w:after="120" w:line="360" w:lineRule="auto"/>
              <w:rPr>
                <w:rFonts w:ascii="Tahoma" w:eastAsia="Tahoma" w:hAnsi="Tahoma" w:cs="Tahoma"/>
                <w:sz w:val="32"/>
                <w:szCs w:val="32"/>
              </w:rPr>
            </w:pPr>
            <w:r>
              <w:rPr>
                <w:rFonts w:ascii="Tahoma" w:eastAsia="Tahoma" w:hAnsi="Tahoma" w:cs="Tahoma"/>
                <w:sz w:val="32"/>
                <w:szCs w:val="32"/>
              </w:rPr>
              <w:t>Beverley Williams</w:t>
            </w:r>
          </w:p>
        </w:tc>
      </w:tr>
      <w:tr w:rsidR="001979AF" w14:paraId="10FDF76F" w14:textId="77777777" w:rsidTr="005005F6">
        <w:tc>
          <w:tcPr>
            <w:tcW w:w="3438" w:type="dxa"/>
            <w:shd w:val="clear" w:color="auto" w:fill="D9D9D9"/>
          </w:tcPr>
          <w:p w14:paraId="1F2AF6B3" w14:textId="77777777" w:rsidR="001979AF" w:rsidRDefault="001979AF" w:rsidP="005005F6">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4E46E64D" w14:textId="77777777" w:rsidR="001979AF" w:rsidRDefault="001979AF" w:rsidP="005005F6">
            <w:pPr>
              <w:spacing w:before="120" w:after="120" w:line="360" w:lineRule="auto"/>
              <w:rPr>
                <w:rFonts w:ascii="Tahoma" w:eastAsia="Tahoma" w:hAnsi="Tahoma" w:cs="Tahoma"/>
                <w:sz w:val="32"/>
                <w:szCs w:val="32"/>
              </w:rPr>
            </w:pPr>
            <w:r>
              <w:rPr>
                <w:rFonts w:ascii="Tahoma" w:eastAsia="Tahoma" w:hAnsi="Tahoma" w:cs="Tahoma"/>
                <w:sz w:val="32"/>
                <w:szCs w:val="32"/>
              </w:rPr>
              <w:t>2421756</w:t>
            </w:r>
          </w:p>
        </w:tc>
      </w:tr>
      <w:tr w:rsidR="001979AF" w14:paraId="15D8F3DF" w14:textId="77777777" w:rsidTr="005005F6">
        <w:tc>
          <w:tcPr>
            <w:tcW w:w="3438" w:type="dxa"/>
            <w:shd w:val="clear" w:color="auto" w:fill="D9D9D9"/>
          </w:tcPr>
          <w:p w14:paraId="7A0A2088" w14:textId="77777777" w:rsidR="001979AF" w:rsidRDefault="001979AF" w:rsidP="005005F6">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718EFEFC" w14:textId="77777777" w:rsidR="001979AF" w:rsidRDefault="001979AF" w:rsidP="005005F6">
            <w:pPr>
              <w:spacing w:before="120" w:after="120" w:line="360" w:lineRule="auto"/>
              <w:rPr>
                <w:rFonts w:ascii="Tahoma" w:eastAsia="Tahoma" w:hAnsi="Tahoma" w:cs="Tahoma"/>
                <w:color w:val="FF0000"/>
                <w:sz w:val="32"/>
                <w:szCs w:val="32"/>
              </w:rPr>
            </w:pPr>
            <w:r w:rsidRPr="00F87E8A">
              <w:rPr>
                <w:rFonts w:ascii="Tahoma" w:eastAsia="Tahoma" w:hAnsi="Tahoma" w:cs="Tahoma"/>
                <w:sz w:val="32"/>
                <w:szCs w:val="32"/>
              </w:rPr>
              <w:t>BMSK4013</w:t>
            </w:r>
          </w:p>
        </w:tc>
      </w:tr>
      <w:tr w:rsidR="001979AF" w14:paraId="07835B09" w14:textId="77777777" w:rsidTr="005005F6">
        <w:trPr>
          <w:trHeight w:val="413"/>
        </w:trPr>
        <w:tc>
          <w:tcPr>
            <w:tcW w:w="3438" w:type="dxa"/>
            <w:shd w:val="clear" w:color="auto" w:fill="D9D9D9"/>
          </w:tcPr>
          <w:p w14:paraId="3F108243" w14:textId="77777777" w:rsidR="001979AF" w:rsidRDefault="001979AF" w:rsidP="005005F6">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77620C6B" w14:textId="77777777" w:rsidR="001979AF" w:rsidRPr="00F87E8A" w:rsidRDefault="001979AF" w:rsidP="005005F6">
            <w:pPr>
              <w:spacing w:before="120" w:after="120" w:line="360" w:lineRule="auto"/>
              <w:rPr>
                <w:rFonts w:ascii="Tahoma" w:eastAsia="Tahoma" w:hAnsi="Tahoma" w:cs="Tahoma"/>
                <w:color w:val="FF0000"/>
                <w:sz w:val="32"/>
                <w:szCs w:val="32"/>
              </w:rPr>
            </w:pPr>
            <w:r w:rsidRPr="00F87E8A">
              <w:rPr>
                <w:rFonts w:ascii="Tahoma" w:eastAsia="Tahoma" w:hAnsi="Tahoma" w:cs="Tahoma"/>
                <w:sz w:val="32"/>
                <w:szCs w:val="32"/>
              </w:rPr>
              <w:t>Management Communication</w:t>
            </w:r>
          </w:p>
        </w:tc>
      </w:tr>
    </w:tbl>
    <w:p w14:paraId="55482CFA" w14:textId="77777777" w:rsidR="001979AF" w:rsidRDefault="001979AF" w:rsidP="001979AF">
      <w:pPr>
        <w:spacing w:before="120" w:after="120" w:line="360" w:lineRule="auto"/>
        <w:rPr>
          <w:color w:val="FF0000"/>
        </w:rPr>
      </w:pPr>
    </w:p>
    <w:p w14:paraId="4CF26250" w14:textId="77777777" w:rsidR="001979AF" w:rsidRDefault="001979AF" w:rsidP="001979AF">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09B27BB2" w14:textId="559F1D88" w:rsidR="001979AF" w:rsidRPr="00F867C0" w:rsidRDefault="001979AF" w:rsidP="001979AF">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w:t>
      </w:r>
      <w:r w:rsidR="00141122">
        <w:rPr>
          <w:rFonts w:ascii="Tahoma" w:eastAsia="Tahoma" w:hAnsi="Tahoma" w:cs="Tahoma"/>
          <w:color w:val="000000"/>
        </w:rPr>
        <w:t>,</w:t>
      </w:r>
      <w:r w:rsidRPr="00F867C0">
        <w:rPr>
          <w:rFonts w:ascii="Tahoma" w:eastAsia="Tahoma" w:hAnsi="Tahoma" w:cs="Tahoma"/>
          <w:color w:val="000000"/>
        </w:rPr>
        <w:t xml:space="preserve"> it has been properly acknowledged. If this statement is untrue, the student acknowledges that an assessment offence has been committed.</w:t>
      </w:r>
    </w:p>
    <w:p w14:paraId="1F400CF8" w14:textId="77777777" w:rsidR="001979AF" w:rsidRDefault="001979AF" w:rsidP="001979AF">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773E4D7F" w14:textId="77777777" w:rsidR="001979AF" w:rsidRPr="009F7A7D" w:rsidRDefault="001979AF" w:rsidP="001979AF">
      <w:pPr>
        <w:spacing w:before="120" w:after="120" w:line="360" w:lineRule="auto"/>
        <w:rPr>
          <w:rFonts w:ascii="Tahoma" w:eastAsia="Tahoma" w:hAnsi="Tahoma" w:cs="Tahoma"/>
          <w:color w:val="000000"/>
        </w:rPr>
      </w:pPr>
    </w:p>
    <w:p w14:paraId="6779F9AF" w14:textId="77777777" w:rsidR="009540DC" w:rsidRDefault="009540DC">
      <w:pPr>
        <w:rPr>
          <w:b/>
          <w:bCs/>
        </w:rPr>
      </w:pPr>
    </w:p>
    <w:p w14:paraId="65170050" w14:textId="1CC007CC" w:rsidR="00D82ACE" w:rsidRDefault="00D82ACE">
      <w:pPr>
        <w:rPr>
          <w:b/>
          <w:bCs/>
        </w:rPr>
      </w:pPr>
      <w:r>
        <w:rPr>
          <w:b/>
          <w:bCs/>
        </w:rPr>
        <w:lastRenderedPageBreak/>
        <w:t xml:space="preserve">Table </w:t>
      </w:r>
      <w:r w:rsidR="00EB6CFC">
        <w:rPr>
          <w:b/>
          <w:bCs/>
        </w:rPr>
        <w:t>of Contents</w:t>
      </w:r>
    </w:p>
    <w:tbl>
      <w:tblPr>
        <w:tblStyle w:val="TableGrid"/>
        <w:tblW w:w="0" w:type="auto"/>
        <w:tblLook w:val="0000" w:firstRow="0" w:lastRow="0" w:firstColumn="0" w:lastColumn="0" w:noHBand="0" w:noVBand="0"/>
      </w:tblPr>
      <w:tblGrid>
        <w:gridCol w:w="9016"/>
      </w:tblGrid>
      <w:tr w:rsidR="00297F1C" w14:paraId="595BB101" w14:textId="77777777" w:rsidTr="005005F6">
        <w:trPr>
          <w:trHeight w:val="240"/>
        </w:trPr>
        <w:tc>
          <w:tcPr>
            <w:tcW w:w="9016" w:type="dxa"/>
          </w:tcPr>
          <w:p w14:paraId="49082AB8" w14:textId="77777777" w:rsidR="00297F1C" w:rsidRDefault="00297F1C" w:rsidP="005005F6">
            <w:pPr>
              <w:rPr>
                <w:b/>
                <w:bCs/>
              </w:rPr>
            </w:pPr>
            <w:r w:rsidRPr="00292D63">
              <w:rPr>
                <w:b/>
                <w:bCs/>
              </w:rPr>
              <w:t>Introduction……………………………………………………………………………………………</w:t>
            </w:r>
            <w:r>
              <w:rPr>
                <w:b/>
                <w:bCs/>
              </w:rPr>
              <w:t>.</w:t>
            </w:r>
            <w:r w:rsidRPr="00292D63">
              <w:rPr>
                <w:b/>
                <w:bCs/>
              </w:rPr>
              <w:t>.2</w:t>
            </w:r>
          </w:p>
        </w:tc>
      </w:tr>
      <w:tr w:rsidR="00297F1C" w:rsidRPr="00292D63" w14:paraId="48DFB9E3" w14:textId="77777777" w:rsidTr="005005F6">
        <w:tblPrEx>
          <w:tblLook w:val="04A0" w:firstRow="1" w:lastRow="0" w:firstColumn="1" w:lastColumn="0" w:noHBand="0" w:noVBand="1"/>
        </w:tblPrEx>
        <w:tc>
          <w:tcPr>
            <w:tcW w:w="9016" w:type="dxa"/>
          </w:tcPr>
          <w:p w14:paraId="2DA25D3D" w14:textId="77777777" w:rsidR="00297F1C" w:rsidRPr="00292D63" w:rsidRDefault="00297F1C" w:rsidP="005005F6">
            <w:pPr>
              <w:rPr>
                <w:b/>
                <w:bCs/>
              </w:rPr>
            </w:pPr>
            <w:r w:rsidRPr="00292D63">
              <w:rPr>
                <w:b/>
                <w:bCs/>
              </w:rPr>
              <w:t>Communication Models …………………………………………………………………………</w:t>
            </w:r>
            <w:r>
              <w:rPr>
                <w:b/>
                <w:bCs/>
              </w:rPr>
              <w:t>.</w:t>
            </w:r>
            <w:r w:rsidRPr="00292D63">
              <w:rPr>
                <w:b/>
                <w:bCs/>
              </w:rPr>
              <w:t>…3</w:t>
            </w:r>
          </w:p>
        </w:tc>
      </w:tr>
      <w:tr w:rsidR="00297F1C" w:rsidRPr="00292D63" w14:paraId="5A506902" w14:textId="77777777" w:rsidTr="005005F6">
        <w:tblPrEx>
          <w:tblLook w:val="04A0" w:firstRow="1" w:lastRow="0" w:firstColumn="1" w:lastColumn="0" w:noHBand="0" w:noVBand="1"/>
        </w:tblPrEx>
        <w:tc>
          <w:tcPr>
            <w:tcW w:w="9016" w:type="dxa"/>
          </w:tcPr>
          <w:p w14:paraId="49EB134E" w14:textId="77777777" w:rsidR="00297F1C" w:rsidRPr="00292D63" w:rsidRDefault="00297F1C" w:rsidP="005005F6">
            <w:pPr>
              <w:rPr>
                <w:b/>
                <w:bCs/>
              </w:rPr>
            </w:pPr>
            <w:r>
              <w:rPr>
                <w:b/>
                <w:bCs/>
              </w:rPr>
              <w:t xml:space="preserve">        Communication Cycle Argyle (1972) ……………………………….…………..…………3</w:t>
            </w:r>
          </w:p>
        </w:tc>
      </w:tr>
      <w:tr w:rsidR="00297F1C" w:rsidRPr="00292D63" w14:paraId="00238C21" w14:textId="77777777" w:rsidTr="005005F6">
        <w:tblPrEx>
          <w:tblLook w:val="04A0" w:firstRow="1" w:lastRow="0" w:firstColumn="1" w:lastColumn="0" w:noHBand="0" w:noVBand="1"/>
        </w:tblPrEx>
        <w:tc>
          <w:tcPr>
            <w:tcW w:w="9016" w:type="dxa"/>
          </w:tcPr>
          <w:p w14:paraId="59D94B1D" w14:textId="77777777" w:rsidR="00297F1C" w:rsidRPr="00292D63" w:rsidRDefault="00297F1C" w:rsidP="005005F6">
            <w:pPr>
              <w:rPr>
                <w:b/>
                <w:bCs/>
              </w:rPr>
            </w:pPr>
            <w:r w:rsidRPr="00292D63">
              <w:rPr>
                <w:b/>
                <w:bCs/>
              </w:rPr>
              <w:t xml:space="preserve">       Shannon-Weaver Mathematical Model (1949) ………………………………………….3</w:t>
            </w:r>
          </w:p>
        </w:tc>
      </w:tr>
      <w:tr w:rsidR="00297F1C" w:rsidRPr="00292D63" w14:paraId="5B2E1C37" w14:textId="77777777" w:rsidTr="005005F6">
        <w:tblPrEx>
          <w:tblLook w:val="04A0" w:firstRow="1" w:lastRow="0" w:firstColumn="1" w:lastColumn="0" w:noHBand="0" w:noVBand="1"/>
        </w:tblPrEx>
        <w:tc>
          <w:tcPr>
            <w:tcW w:w="9016" w:type="dxa"/>
          </w:tcPr>
          <w:p w14:paraId="6EC37360" w14:textId="77777777" w:rsidR="00297F1C" w:rsidRPr="00292D63" w:rsidRDefault="00297F1C" w:rsidP="005005F6">
            <w:pPr>
              <w:rPr>
                <w:b/>
                <w:bCs/>
              </w:rPr>
            </w:pPr>
            <w:r w:rsidRPr="00292D63">
              <w:rPr>
                <w:b/>
                <w:bCs/>
              </w:rPr>
              <w:t xml:space="preserve">       Berlo's Model of Communication (1960) ………………………………………………….3</w:t>
            </w:r>
          </w:p>
        </w:tc>
      </w:tr>
      <w:tr w:rsidR="00297F1C" w:rsidRPr="00292D63" w14:paraId="1C55BBFA" w14:textId="77777777" w:rsidTr="005005F6">
        <w:tblPrEx>
          <w:tblLook w:val="04A0" w:firstRow="1" w:lastRow="0" w:firstColumn="1" w:lastColumn="0" w:noHBand="0" w:noVBand="1"/>
        </w:tblPrEx>
        <w:tc>
          <w:tcPr>
            <w:tcW w:w="9016" w:type="dxa"/>
          </w:tcPr>
          <w:p w14:paraId="12FD5941" w14:textId="77777777" w:rsidR="00297F1C" w:rsidRPr="00292D63" w:rsidRDefault="00297F1C" w:rsidP="005005F6">
            <w:pPr>
              <w:rPr>
                <w:b/>
                <w:bCs/>
              </w:rPr>
            </w:pPr>
            <w:r w:rsidRPr="00292D63">
              <w:rPr>
                <w:b/>
                <w:bCs/>
              </w:rPr>
              <w:t xml:space="preserve">       Schramm's Model of Communication (1954) ……………………………………………</w:t>
            </w:r>
            <w:r>
              <w:rPr>
                <w:b/>
                <w:bCs/>
              </w:rPr>
              <w:t>4</w:t>
            </w:r>
          </w:p>
        </w:tc>
      </w:tr>
      <w:tr w:rsidR="00297F1C" w:rsidRPr="00292D63" w14:paraId="7F7338B0" w14:textId="77777777" w:rsidTr="005005F6">
        <w:tblPrEx>
          <w:tblLook w:val="04A0" w:firstRow="1" w:lastRow="0" w:firstColumn="1" w:lastColumn="0" w:noHBand="0" w:noVBand="1"/>
        </w:tblPrEx>
        <w:tc>
          <w:tcPr>
            <w:tcW w:w="9016" w:type="dxa"/>
          </w:tcPr>
          <w:p w14:paraId="2019237D" w14:textId="77777777" w:rsidR="00297F1C" w:rsidRPr="00292D63" w:rsidRDefault="00297F1C" w:rsidP="005005F6">
            <w:pPr>
              <w:rPr>
                <w:b/>
                <w:bCs/>
              </w:rPr>
            </w:pPr>
            <w:r w:rsidRPr="00292D63">
              <w:rPr>
                <w:b/>
                <w:bCs/>
              </w:rPr>
              <w:t>Communication Model Similarities …………………………………………………………….4</w:t>
            </w:r>
          </w:p>
        </w:tc>
      </w:tr>
      <w:tr w:rsidR="00297F1C" w:rsidRPr="00292D63" w14:paraId="3C9CB5BC" w14:textId="77777777" w:rsidTr="005005F6">
        <w:tblPrEx>
          <w:tblLook w:val="04A0" w:firstRow="1" w:lastRow="0" w:firstColumn="1" w:lastColumn="0" w:noHBand="0" w:noVBand="1"/>
        </w:tblPrEx>
        <w:tc>
          <w:tcPr>
            <w:tcW w:w="9016" w:type="dxa"/>
          </w:tcPr>
          <w:p w14:paraId="0252C6AE" w14:textId="77777777" w:rsidR="00297F1C" w:rsidRPr="00292D63" w:rsidRDefault="00297F1C" w:rsidP="005005F6">
            <w:pPr>
              <w:rPr>
                <w:b/>
                <w:bCs/>
              </w:rPr>
            </w:pPr>
            <w:r w:rsidRPr="00292D63">
              <w:rPr>
                <w:b/>
                <w:bCs/>
              </w:rPr>
              <w:t xml:space="preserve">Difference in Communication Models ……………………………………………………….. </w:t>
            </w:r>
            <w:r>
              <w:rPr>
                <w:b/>
                <w:bCs/>
              </w:rPr>
              <w:t>5</w:t>
            </w:r>
          </w:p>
        </w:tc>
      </w:tr>
      <w:tr w:rsidR="00297F1C" w:rsidRPr="00292D63" w14:paraId="656E3C88" w14:textId="77777777" w:rsidTr="005005F6">
        <w:tblPrEx>
          <w:tblLook w:val="04A0" w:firstRow="1" w:lastRow="0" w:firstColumn="1" w:lastColumn="0" w:noHBand="0" w:noVBand="1"/>
        </w:tblPrEx>
        <w:tc>
          <w:tcPr>
            <w:tcW w:w="9016" w:type="dxa"/>
          </w:tcPr>
          <w:p w14:paraId="62F4D3CD" w14:textId="77777777" w:rsidR="00297F1C" w:rsidRPr="00292D63" w:rsidRDefault="00297F1C" w:rsidP="005005F6">
            <w:pPr>
              <w:rPr>
                <w:b/>
                <w:bCs/>
              </w:rPr>
            </w:pPr>
            <w:r w:rsidRPr="00292D63">
              <w:rPr>
                <w:b/>
                <w:bCs/>
              </w:rPr>
              <w:t>The Importance of selecting an appropriate tone, language, and level of formality when communicating ……………………………………………………………………………….5</w:t>
            </w:r>
          </w:p>
        </w:tc>
      </w:tr>
      <w:tr w:rsidR="00297F1C" w:rsidRPr="00292D63" w14:paraId="323365FC" w14:textId="77777777" w:rsidTr="005005F6">
        <w:tblPrEx>
          <w:tblLook w:val="04A0" w:firstRow="1" w:lastRow="0" w:firstColumn="1" w:lastColumn="0" w:noHBand="0" w:noVBand="1"/>
        </w:tblPrEx>
        <w:tc>
          <w:tcPr>
            <w:tcW w:w="9016" w:type="dxa"/>
          </w:tcPr>
          <w:p w14:paraId="51151E2C" w14:textId="77777777" w:rsidR="00297F1C" w:rsidRPr="00292D63" w:rsidRDefault="00297F1C" w:rsidP="005005F6">
            <w:pPr>
              <w:rPr>
                <w:b/>
                <w:bCs/>
              </w:rPr>
            </w:pPr>
            <w:r w:rsidRPr="00292D63">
              <w:rPr>
                <w:b/>
                <w:bCs/>
              </w:rPr>
              <w:t>Verbal and Written Communication in the Workplace …………………………………..6</w:t>
            </w:r>
          </w:p>
        </w:tc>
      </w:tr>
      <w:tr w:rsidR="00297F1C" w:rsidRPr="00292D63" w14:paraId="376475E1" w14:textId="77777777" w:rsidTr="005005F6">
        <w:tblPrEx>
          <w:tblLook w:val="04A0" w:firstRow="1" w:lastRow="0" w:firstColumn="1" w:lastColumn="0" w:noHBand="0" w:noVBand="1"/>
        </w:tblPrEx>
        <w:tc>
          <w:tcPr>
            <w:tcW w:w="9016" w:type="dxa"/>
          </w:tcPr>
          <w:p w14:paraId="78DC52E1" w14:textId="719010CD" w:rsidR="00297F1C" w:rsidRPr="00292D63" w:rsidRDefault="00297F1C" w:rsidP="005005F6">
            <w:pPr>
              <w:rPr>
                <w:b/>
                <w:bCs/>
              </w:rPr>
            </w:pPr>
            <w:r w:rsidRPr="00292D63">
              <w:rPr>
                <w:b/>
                <w:bCs/>
              </w:rPr>
              <w:t xml:space="preserve">        Verbal Communication ………………………………………………………………………..</w:t>
            </w:r>
            <w:r w:rsidR="00221233">
              <w:rPr>
                <w:b/>
                <w:bCs/>
              </w:rPr>
              <w:t>6</w:t>
            </w:r>
          </w:p>
        </w:tc>
      </w:tr>
      <w:tr w:rsidR="00297F1C" w:rsidRPr="00292D63" w14:paraId="5539A771" w14:textId="77777777" w:rsidTr="005005F6">
        <w:tblPrEx>
          <w:tblLook w:val="04A0" w:firstRow="1" w:lastRow="0" w:firstColumn="1" w:lastColumn="0" w:noHBand="0" w:noVBand="1"/>
        </w:tblPrEx>
        <w:tc>
          <w:tcPr>
            <w:tcW w:w="9016" w:type="dxa"/>
          </w:tcPr>
          <w:p w14:paraId="240B0132" w14:textId="77777777" w:rsidR="00297F1C" w:rsidRPr="00292D63" w:rsidRDefault="00297F1C" w:rsidP="005005F6">
            <w:pPr>
              <w:rPr>
                <w:b/>
                <w:bCs/>
              </w:rPr>
            </w:pPr>
            <w:r w:rsidRPr="00292D63">
              <w:rPr>
                <w:b/>
                <w:bCs/>
              </w:rPr>
              <w:t xml:space="preserve">        Written Communication……………………………………………………………………….</w:t>
            </w:r>
            <w:r>
              <w:rPr>
                <w:b/>
                <w:bCs/>
              </w:rPr>
              <w:t>7</w:t>
            </w:r>
          </w:p>
        </w:tc>
      </w:tr>
      <w:tr w:rsidR="00297F1C" w:rsidRPr="00292D63" w14:paraId="73BB8972" w14:textId="77777777" w:rsidTr="005005F6">
        <w:tblPrEx>
          <w:tblLook w:val="04A0" w:firstRow="1" w:lastRow="0" w:firstColumn="1" w:lastColumn="0" w:noHBand="0" w:noVBand="1"/>
        </w:tblPrEx>
        <w:tc>
          <w:tcPr>
            <w:tcW w:w="9016" w:type="dxa"/>
          </w:tcPr>
          <w:p w14:paraId="1FD97072" w14:textId="77777777" w:rsidR="00297F1C" w:rsidRPr="00292D63" w:rsidRDefault="00297F1C" w:rsidP="005005F6">
            <w:pPr>
              <w:rPr>
                <w:b/>
                <w:bCs/>
              </w:rPr>
            </w:pPr>
            <w:r w:rsidRPr="00292D63">
              <w:rPr>
                <w:b/>
                <w:bCs/>
              </w:rPr>
              <w:t xml:space="preserve"> Motivation: Intrinsic and Extrinsic ……………………………………………………………   7       </w:t>
            </w:r>
          </w:p>
        </w:tc>
      </w:tr>
      <w:tr w:rsidR="00297F1C" w:rsidRPr="00292D63" w14:paraId="752C35CC" w14:textId="77777777" w:rsidTr="005005F6">
        <w:tblPrEx>
          <w:tblLook w:val="04A0" w:firstRow="1" w:lastRow="0" w:firstColumn="1" w:lastColumn="0" w:noHBand="0" w:noVBand="1"/>
        </w:tblPrEx>
        <w:tc>
          <w:tcPr>
            <w:tcW w:w="9016" w:type="dxa"/>
          </w:tcPr>
          <w:p w14:paraId="7C94D7EA" w14:textId="77777777" w:rsidR="00297F1C" w:rsidRPr="00292D63" w:rsidRDefault="00297F1C" w:rsidP="005005F6">
            <w:pPr>
              <w:rPr>
                <w:b/>
                <w:bCs/>
              </w:rPr>
            </w:pPr>
            <w:r w:rsidRPr="00292D63">
              <w:rPr>
                <w:b/>
                <w:bCs/>
              </w:rPr>
              <w:t xml:space="preserve">Motivation Theories………………………………………………………………………………….8         </w:t>
            </w:r>
          </w:p>
        </w:tc>
      </w:tr>
      <w:tr w:rsidR="00297F1C" w:rsidRPr="00292D63" w14:paraId="1FA8F33A" w14:textId="77777777" w:rsidTr="005005F6">
        <w:tblPrEx>
          <w:tblLook w:val="04A0" w:firstRow="1" w:lastRow="0" w:firstColumn="1" w:lastColumn="0" w:noHBand="0" w:noVBand="1"/>
        </w:tblPrEx>
        <w:tc>
          <w:tcPr>
            <w:tcW w:w="9016" w:type="dxa"/>
          </w:tcPr>
          <w:p w14:paraId="3C18D4D0" w14:textId="77777777" w:rsidR="00297F1C" w:rsidRPr="00292D63" w:rsidRDefault="00297F1C" w:rsidP="005005F6">
            <w:pPr>
              <w:rPr>
                <w:b/>
                <w:bCs/>
              </w:rPr>
            </w:pPr>
            <w:r w:rsidRPr="00292D63">
              <w:rPr>
                <w:b/>
                <w:bCs/>
              </w:rPr>
              <w:t xml:space="preserve">         Maslow </w:t>
            </w:r>
            <w:r>
              <w:rPr>
                <w:b/>
                <w:bCs/>
              </w:rPr>
              <w:t>(1954)</w:t>
            </w:r>
            <w:r w:rsidRPr="00292D63">
              <w:rPr>
                <w:b/>
                <w:bCs/>
              </w:rPr>
              <w:t xml:space="preserve"> ……………………………………………</w:t>
            </w:r>
            <w:r>
              <w:rPr>
                <w:b/>
                <w:bCs/>
              </w:rPr>
              <w:t>….</w:t>
            </w:r>
            <w:r w:rsidRPr="00292D63">
              <w:rPr>
                <w:b/>
                <w:bCs/>
              </w:rPr>
              <w:t>………………………………</w:t>
            </w:r>
            <w:r>
              <w:rPr>
                <w:b/>
                <w:bCs/>
              </w:rPr>
              <w:t>…..8</w:t>
            </w:r>
          </w:p>
        </w:tc>
      </w:tr>
      <w:tr w:rsidR="00297F1C" w:rsidRPr="00292D63" w14:paraId="02EC8A1D" w14:textId="77777777" w:rsidTr="005005F6">
        <w:tblPrEx>
          <w:tblLook w:val="04A0" w:firstRow="1" w:lastRow="0" w:firstColumn="1" w:lastColumn="0" w:noHBand="0" w:noVBand="1"/>
        </w:tblPrEx>
        <w:tc>
          <w:tcPr>
            <w:tcW w:w="9016" w:type="dxa"/>
          </w:tcPr>
          <w:p w14:paraId="2F87AC5F" w14:textId="77777777" w:rsidR="00297F1C" w:rsidRPr="00292D63" w:rsidRDefault="00297F1C" w:rsidP="005005F6">
            <w:pPr>
              <w:rPr>
                <w:b/>
                <w:bCs/>
              </w:rPr>
            </w:pPr>
            <w:r w:rsidRPr="00292D63">
              <w:rPr>
                <w:b/>
                <w:bCs/>
              </w:rPr>
              <w:t xml:space="preserve">         McLelland </w:t>
            </w:r>
            <w:r>
              <w:rPr>
                <w:b/>
                <w:bCs/>
              </w:rPr>
              <w:t>(1961)</w:t>
            </w:r>
            <w:r w:rsidRPr="00292D63">
              <w:rPr>
                <w:b/>
                <w:bCs/>
              </w:rPr>
              <w:t xml:space="preserve"> ………………………</w:t>
            </w:r>
            <w:r>
              <w:rPr>
                <w:b/>
                <w:bCs/>
              </w:rPr>
              <w:t xml:space="preserve">…...  </w:t>
            </w:r>
            <w:r w:rsidRPr="00292D63">
              <w:rPr>
                <w:b/>
                <w:bCs/>
              </w:rPr>
              <w:t>…………………………………………………8</w:t>
            </w:r>
          </w:p>
        </w:tc>
      </w:tr>
      <w:tr w:rsidR="00297F1C" w:rsidRPr="00292D63" w14:paraId="5A846791" w14:textId="77777777" w:rsidTr="005005F6">
        <w:tblPrEx>
          <w:tblLook w:val="04A0" w:firstRow="1" w:lastRow="0" w:firstColumn="1" w:lastColumn="0" w:noHBand="0" w:noVBand="1"/>
        </w:tblPrEx>
        <w:tc>
          <w:tcPr>
            <w:tcW w:w="9016" w:type="dxa"/>
          </w:tcPr>
          <w:p w14:paraId="477B2698" w14:textId="77777777" w:rsidR="00297F1C" w:rsidRPr="00292D63" w:rsidRDefault="00297F1C" w:rsidP="005005F6">
            <w:pPr>
              <w:rPr>
                <w:b/>
                <w:bCs/>
              </w:rPr>
            </w:pPr>
            <w:r w:rsidRPr="00292D63">
              <w:rPr>
                <w:b/>
                <w:bCs/>
              </w:rPr>
              <w:t xml:space="preserve">         Herzberg</w:t>
            </w:r>
            <w:r>
              <w:rPr>
                <w:b/>
                <w:bCs/>
              </w:rPr>
              <w:t xml:space="preserve"> (1966)</w:t>
            </w:r>
            <w:r w:rsidRPr="00292D63">
              <w:rPr>
                <w:b/>
                <w:bCs/>
              </w:rPr>
              <w:t xml:space="preserve"> …………</w:t>
            </w:r>
            <w:r>
              <w:rPr>
                <w:b/>
                <w:bCs/>
              </w:rPr>
              <w:t>.</w:t>
            </w:r>
            <w:r w:rsidRPr="00292D63">
              <w:rPr>
                <w:b/>
                <w:bCs/>
              </w:rPr>
              <w:t>…</w:t>
            </w:r>
            <w:r>
              <w:rPr>
                <w:b/>
                <w:bCs/>
              </w:rPr>
              <w:t>.</w:t>
            </w:r>
            <w:r w:rsidRPr="00292D63">
              <w:rPr>
                <w:b/>
                <w:bCs/>
              </w:rPr>
              <w:t>………………………………………………………</w:t>
            </w:r>
            <w:r>
              <w:rPr>
                <w:b/>
                <w:bCs/>
              </w:rPr>
              <w:t>….</w:t>
            </w:r>
            <w:r w:rsidRPr="00292D63">
              <w:rPr>
                <w:b/>
                <w:bCs/>
              </w:rPr>
              <w:t>……….</w:t>
            </w:r>
            <w:r>
              <w:rPr>
                <w:b/>
                <w:bCs/>
              </w:rPr>
              <w:t>9</w:t>
            </w:r>
          </w:p>
        </w:tc>
      </w:tr>
      <w:tr w:rsidR="00297F1C" w:rsidRPr="00292D63" w14:paraId="44EFEDE2" w14:textId="77777777" w:rsidTr="005005F6">
        <w:tblPrEx>
          <w:tblLook w:val="04A0" w:firstRow="1" w:lastRow="0" w:firstColumn="1" w:lastColumn="0" w:noHBand="0" w:noVBand="1"/>
        </w:tblPrEx>
        <w:tc>
          <w:tcPr>
            <w:tcW w:w="9016" w:type="dxa"/>
          </w:tcPr>
          <w:p w14:paraId="2486080F" w14:textId="77777777" w:rsidR="00297F1C" w:rsidRPr="00292D63" w:rsidRDefault="00297F1C" w:rsidP="005005F6">
            <w:pPr>
              <w:rPr>
                <w:b/>
                <w:bCs/>
              </w:rPr>
            </w:pPr>
            <w:r w:rsidRPr="00292D63">
              <w:rPr>
                <w:b/>
                <w:bCs/>
              </w:rPr>
              <w:t xml:space="preserve">         McGregor</w:t>
            </w:r>
            <w:r>
              <w:rPr>
                <w:b/>
                <w:bCs/>
              </w:rPr>
              <w:t xml:space="preserve"> (1960)</w:t>
            </w:r>
            <w:r w:rsidRPr="00292D63">
              <w:rPr>
                <w:b/>
                <w:bCs/>
              </w:rPr>
              <w:t xml:space="preserve"> …………………</w:t>
            </w:r>
            <w:r>
              <w:rPr>
                <w:b/>
                <w:bCs/>
              </w:rPr>
              <w:t>….</w:t>
            </w:r>
            <w:r w:rsidRPr="00292D63">
              <w:rPr>
                <w:b/>
                <w:bCs/>
              </w:rPr>
              <w:t>………………………………………………………</w:t>
            </w:r>
            <w:r>
              <w:rPr>
                <w:b/>
                <w:bCs/>
              </w:rPr>
              <w:t>..</w:t>
            </w:r>
            <w:r w:rsidRPr="00292D63">
              <w:rPr>
                <w:b/>
                <w:bCs/>
              </w:rPr>
              <w:t>…</w:t>
            </w:r>
            <w:r>
              <w:rPr>
                <w:b/>
                <w:bCs/>
              </w:rPr>
              <w:t>9</w:t>
            </w:r>
          </w:p>
        </w:tc>
      </w:tr>
      <w:tr w:rsidR="00297F1C" w:rsidRPr="00292D63" w14:paraId="7E32104A" w14:textId="77777777" w:rsidTr="005005F6">
        <w:tblPrEx>
          <w:tblLook w:val="04A0" w:firstRow="1" w:lastRow="0" w:firstColumn="1" w:lastColumn="0" w:noHBand="0" w:noVBand="1"/>
        </w:tblPrEx>
        <w:tc>
          <w:tcPr>
            <w:tcW w:w="9016" w:type="dxa"/>
          </w:tcPr>
          <w:p w14:paraId="4385C70D" w14:textId="77777777" w:rsidR="00297F1C" w:rsidRPr="00292D63" w:rsidRDefault="00297F1C" w:rsidP="005005F6">
            <w:pPr>
              <w:rPr>
                <w:b/>
                <w:bCs/>
              </w:rPr>
            </w:pPr>
            <w:r w:rsidRPr="00292D63">
              <w:rPr>
                <w:b/>
                <w:bCs/>
              </w:rPr>
              <w:t xml:space="preserve">Motivation in my workplace………………………………………………………………………10         </w:t>
            </w:r>
          </w:p>
        </w:tc>
      </w:tr>
      <w:tr w:rsidR="00297F1C" w:rsidRPr="00292D63" w14:paraId="02503D9F" w14:textId="77777777" w:rsidTr="005005F6">
        <w:tblPrEx>
          <w:tblLook w:val="04A0" w:firstRow="1" w:lastRow="0" w:firstColumn="1" w:lastColumn="0" w:noHBand="0" w:noVBand="1"/>
        </w:tblPrEx>
        <w:tc>
          <w:tcPr>
            <w:tcW w:w="9016" w:type="dxa"/>
          </w:tcPr>
          <w:p w14:paraId="61A7ED87" w14:textId="77777777" w:rsidR="00297F1C" w:rsidRPr="00292D63" w:rsidRDefault="00297F1C" w:rsidP="005005F6">
            <w:pPr>
              <w:rPr>
                <w:b/>
                <w:bCs/>
              </w:rPr>
            </w:pPr>
            <w:r w:rsidRPr="00292D63">
              <w:rPr>
                <w:b/>
                <w:bCs/>
              </w:rPr>
              <w:t>Motivation Theory in my Workplace …………………………………….……………………</w:t>
            </w:r>
            <w:r>
              <w:rPr>
                <w:b/>
                <w:bCs/>
              </w:rPr>
              <w:t>.</w:t>
            </w:r>
            <w:r w:rsidRPr="00292D63">
              <w:rPr>
                <w:b/>
                <w:bCs/>
              </w:rPr>
              <w:t>11</w:t>
            </w:r>
          </w:p>
        </w:tc>
      </w:tr>
      <w:tr w:rsidR="00297F1C" w:rsidRPr="00292D63" w14:paraId="74094A5C" w14:textId="77777777" w:rsidTr="005005F6">
        <w:tblPrEx>
          <w:tblLook w:val="04A0" w:firstRow="1" w:lastRow="0" w:firstColumn="1" w:lastColumn="0" w:noHBand="0" w:noVBand="1"/>
        </w:tblPrEx>
        <w:tc>
          <w:tcPr>
            <w:tcW w:w="9016" w:type="dxa"/>
          </w:tcPr>
          <w:p w14:paraId="5B58AD9D" w14:textId="77777777" w:rsidR="00297F1C" w:rsidRPr="00292D63" w:rsidRDefault="00297F1C" w:rsidP="005005F6">
            <w:pPr>
              <w:rPr>
                <w:b/>
                <w:bCs/>
              </w:rPr>
            </w:pPr>
            <w:r w:rsidRPr="00292D63">
              <w:rPr>
                <w:b/>
                <w:bCs/>
              </w:rPr>
              <w:t xml:space="preserve">Communication Questionnaire …………………………………………………………………11         </w:t>
            </w:r>
          </w:p>
        </w:tc>
      </w:tr>
      <w:tr w:rsidR="00297F1C" w:rsidRPr="00292D63" w14:paraId="16E2D612" w14:textId="77777777" w:rsidTr="005005F6">
        <w:tblPrEx>
          <w:tblLook w:val="04A0" w:firstRow="1" w:lastRow="0" w:firstColumn="1" w:lastColumn="0" w:noHBand="0" w:noVBand="1"/>
        </w:tblPrEx>
        <w:tc>
          <w:tcPr>
            <w:tcW w:w="9016" w:type="dxa"/>
          </w:tcPr>
          <w:p w14:paraId="2376929A" w14:textId="77777777" w:rsidR="00297F1C" w:rsidRPr="00292D63" w:rsidRDefault="00297F1C" w:rsidP="005005F6">
            <w:pPr>
              <w:rPr>
                <w:b/>
                <w:bCs/>
              </w:rPr>
            </w:pPr>
            <w:r w:rsidRPr="00292D63">
              <w:rPr>
                <w:b/>
                <w:bCs/>
              </w:rPr>
              <w:t>Personal Development Plan………………………………………………………………………12</w:t>
            </w:r>
          </w:p>
        </w:tc>
      </w:tr>
      <w:tr w:rsidR="00297F1C" w:rsidRPr="00292D63" w14:paraId="53295BE4" w14:textId="77777777" w:rsidTr="005005F6">
        <w:tblPrEx>
          <w:tblLook w:val="04A0" w:firstRow="1" w:lastRow="0" w:firstColumn="1" w:lastColumn="0" w:noHBand="0" w:noVBand="1"/>
        </w:tblPrEx>
        <w:tc>
          <w:tcPr>
            <w:tcW w:w="9016" w:type="dxa"/>
          </w:tcPr>
          <w:p w14:paraId="173B25E4" w14:textId="77777777" w:rsidR="00297F1C" w:rsidRPr="00292D63" w:rsidRDefault="00297F1C" w:rsidP="005005F6">
            <w:pPr>
              <w:rPr>
                <w:b/>
                <w:bCs/>
              </w:rPr>
            </w:pPr>
            <w:r w:rsidRPr="00292D63">
              <w:rPr>
                <w:b/>
                <w:bCs/>
              </w:rPr>
              <w:t>Conclusion……………………………………………………………………………………………   13</w:t>
            </w:r>
          </w:p>
        </w:tc>
      </w:tr>
      <w:tr w:rsidR="00297F1C" w:rsidRPr="00292D63" w14:paraId="3037E4C0" w14:textId="77777777" w:rsidTr="005005F6">
        <w:tblPrEx>
          <w:tblLook w:val="04A0" w:firstRow="1" w:lastRow="0" w:firstColumn="1" w:lastColumn="0" w:noHBand="0" w:noVBand="1"/>
        </w:tblPrEx>
        <w:tc>
          <w:tcPr>
            <w:tcW w:w="9016" w:type="dxa"/>
          </w:tcPr>
          <w:p w14:paraId="74B71F47" w14:textId="77777777" w:rsidR="00297F1C" w:rsidRPr="00292D63" w:rsidRDefault="00297F1C" w:rsidP="005005F6">
            <w:pPr>
              <w:rPr>
                <w:b/>
                <w:bCs/>
              </w:rPr>
            </w:pPr>
            <w:r w:rsidRPr="00292D63">
              <w:rPr>
                <w:b/>
                <w:bCs/>
              </w:rPr>
              <w:t>References …………………………………………………………………………………………….</w:t>
            </w:r>
            <w:r>
              <w:rPr>
                <w:b/>
                <w:bCs/>
              </w:rPr>
              <w:t>14</w:t>
            </w:r>
          </w:p>
        </w:tc>
      </w:tr>
      <w:tr w:rsidR="00297F1C" w:rsidRPr="00292D63" w14:paraId="5E46A53D" w14:textId="77777777" w:rsidTr="005005F6">
        <w:tblPrEx>
          <w:tblLook w:val="04A0" w:firstRow="1" w:lastRow="0" w:firstColumn="1" w:lastColumn="0" w:noHBand="0" w:noVBand="1"/>
        </w:tblPrEx>
        <w:tc>
          <w:tcPr>
            <w:tcW w:w="9016" w:type="dxa"/>
          </w:tcPr>
          <w:p w14:paraId="6B4F5A43" w14:textId="77777777" w:rsidR="00297F1C" w:rsidRPr="00292D63" w:rsidRDefault="00297F1C" w:rsidP="005005F6">
            <w:pPr>
              <w:rPr>
                <w:b/>
                <w:bCs/>
              </w:rPr>
            </w:pPr>
            <w:r w:rsidRPr="00292D63">
              <w:rPr>
                <w:b/>
                <w:bCs/>
              </w:rPr>
              <w:t>Appendix 1 ……………………………………………………………………………………………</w:t>
            </w:r>
            <w:r>
              <w:rPr>
                <w:b/>
                <w:bCs/>
              </w:rPr>
              <w:t xml:space="preserve">   16</w:t>
            </w:r>
          </w:p>
        </w:tc>
      </w:tr>
    </w:tbl>
    <w:p w14:paraId="4BEEECCC" w14:textId="77777777" w:rsidR="002265EC" w:rsidRDefault="002265EC">
      <w:pPr>
        <w:rPr>
          <w:b/>
          <w:bCs/>
        </w:rPr>
      </w:pPr>
    </w:p>
    <w:p w14:paraId="017E9488" w14:textId="77777777" w:rsidR="002265EC" w:rsidRDefault="002265EC">
      <w:pPr>
        <w:rPr>
          <w:b/>
          <w:bCs/>
        </w:rPr>
      </w:pPr>
    </w:p>
    <w:p w14:paraId="3955BDFA" w14:textId="17B66936" w:rsidR="00B136A3" w:rsidRDefault="00B136A3">
      <w:pPr>
        <w:rPr>
          <w:b/>
          <w:bCs/>
        </w:rPr>
      </w:pPr>
      <w:r w:rsidRPr="00B136A3">
        <w:rPr>
          <w:b/>
          <w:bCs/>
        </w:rPr>
        <w:t xml:space="preserve">Introduction </w:t>
      </w:r>
    </w:p>
    <w:p w14:paraId="47099FC2" w14:textId="2C6FF1F3" w:rsidR="00B136A3" w:rsidRPr="00D25FE3" w:rsidRDefault="00B136A3" w:rsidP="00B136A3">
      <w:r w:rsidRPr="00D25FE3">
        <w:t xml:space="preserve">Effective workplace communication is crucial. </w:t>
      </w:r>
      <w:r w:rsidR="00931B46">
        <w:t>Successful communication occurs</w:t>
      </w:r>
      <w:r w:rsidRPr="00D25FE3">
        <w:t xml:space="preserve"> when both the sender and recipient understand it. Miscommunications can lead to dissatisfied and ineffective employees. The key is honest, open, and good communication to meet everyone's needs, not who's right or wrong. You may disagree with your coworker, but </w:t>
      </w:r>
      <w:r w:rsidR="00A90796" w:rsidRPr="00D25FE3">
        <w:t xml:space="preserve">maintaining a good working relationship with them will ultimately </w:t>
      </w:r>
      <w:r w:rsidRPr="00D25FE3">
        <w:t>benefit everyone</w:t>
      </w:r>
      <w:r w:rsidRPr="00EB6CFC">
        <w:t>. Zambas (2023)</w:t>
      </w:r>
    </w:p>
    <w:p w14:paraId="21830073" w14:textId="7B9BD280" w:rsidR="00B136A3" w:rsidRDefault="00B136A3" w:rsidP="00B136A3">
      <w:r w:rsidRPr="00D25FE3">
        <w:t>The Communication Cycle</w:t>
      </w:r>
      <w:r w:rsidR="00E1751A">
        <w:t xml:space="preserve"> </w:t>
      </w:r>
      <w:r w:rsidR="001F676A">
        <w:t>Argyle (1972)</w:t>
      </w:r>
      <w:r w:rsidRPr="00D25FE3">
        <w:t>, the Shannon-Weaver Mathematical Model (1949), Berlo's Model of Communication (1960), and Schramm's Model of Communication (1954) have similarities and differences in approaches to communication.</w:t>
      </w:r>
    </w:p>
    <w:p w14:paraId="179FBB56" w14:textId="77777777" w:rsidR="00B136A3" w:rsidRDefault="00B136A3" w:rsidP="00B136A3"/>
    <w:p w14:paraId="535EC8DD" w14:textId="77777777" w:rsidR="00401134" w:rsidRDefault="00401134" w:rsidP="00B136A3">
      <w:pPr>
        <w:rPr>
          <w:b/>
          <w:bCs/>
        </w:rPr>
      </w:pPr>
    </w:p>
    <w:p w14:paraId="7693472E" w14:textId="77777777" w:rsidR="00401134" w:rsidRDefault="00401134" w:rsidP="00B136A3">
      <w:pPr>
        <w:rPr>
          <w:b/>
          <w:bCs/>
        </w:rPr>
      </w:pPr>
    </w:p>
    <w:p w14:paraId="251C1973" w14:textId="77777777" w:rsidR="00247E47" w:rsidRDefault="00247E47" w:rsidP="00247E47">
      <w:pPr>
        <w:rPr>
          <w:b/>
          <w:bCs/>
          <w:u w:val="single"/>
        </w:rPr>
      </w:pPr>
      <w:r w:rsidRPr="002A504D">
        <w:rPr>
          <w:b/>
          <w:bCs/>
          <w:u w:val="single"/>
        </w:rPr>
        <w:t>Communication Models</w:t>
      </w:r>
    </w:p>
    <w:p w14:paraId="1D2230CE" w14:textId="3E587005" w:rsidR="00430767" w:rsidRPr="00BA0F42" w:rsidRDefault="00430767" w:rsidP="00BA0F42">
      <w:pPr>
        <w:widowControl w:val="0"/>
        <w:autoSpaceDE w:val="0"/>
        <w:autoSpaceDN w:val="0"/>
        <w:adjustRightInd w:val="0"/>
        <w:spacing w:after="0" w:line="480" w:lineRule="auto"/>
        <w:rPr>
          <w:rFonts w:ascii="Times New Roman" w:hAnsi="Times New Roman" w:cs="Times New Roman"/>
          <w:kern w:val="0"/>
        </w:rPr>
      </w:pPr>
      <w:r w:rsidRPr="00430767">
        <w:rPr>
          <w:b/>
          <w:bCs/>
        </w:rPr>
        <w:t>Communication Cycle</w:t>
      </w:r>
      <w:r w:rsidR="00BA0F42">
        <w:rPr>
          <w:b/>
          <w:bCs/>
        </w:rPr>
        <w:t xml:space="preserve"> </w:t>
      </w:r>
      <w:r w:rsidR="00BA0F42" w:rsidRPr="00A4576D">
        <w:rPr>
          <w:rFonts w:ascii="Times New Roman" w:hAnsi="Times New Roman" w:cs="Times New Roman"/>
          <w:b/>
          <w:bCs/>
          <w:kern w:val="0"/>
        </w:rPr>
        <w:t xml:space="preserve">Argyle </w:t>
      </w:r>
      <w:r w:rsidR="00BA0F42" w:rsidRPr="00BA0F42">
        <w:rPr>
          <w:rFonts w:ascii="Times New Roman" w:hAnsi="Times New Roman" w:cs="Times New Roman"/>
          <w:b/>
          <w:bCs/>
          <w:kern w:val="0"/>
        </w:rPr>
        <w:t>(</w:t>
      </w:r>
      <w:r w:rsidR="00BA0F42" w:rsidRPr="00A4576D">
        <w:rPr>
          <w:rFonts w:ascii="Times New Roman" w:hAnsi="Times New Roman" w:cs="Times New Roman"/>
          <w:b/>
          <w:bCs/>
          <w:kern w:val="0"/>
        </w:rPr>
        <w:t>1972)</w:t>
      </w:r>
    </w:p>
    <w:p w14:paraId="43B6FE57" w14:textId="77777777" w:rsidR="00430767" w:rsidRDefault="00430767" w:rsidP="00430767">
      <w:r w:rsidRPr="00B136A3">
        <w:t xml:space="preserve"> Model Components: Sender, message, channel, receiver, and feedback </w:t>
      </w:r>
      <w:r w:rsidRPr="00B136A3">
        <w:br/>
        <w:t>• A continuous, cyclical process with interconnected steps promotes effective communication.</w:t>
      </w:r>
    </w:p>
    <w:p w14:paraId="5E482F96" w14:textId="77777777" w:rsidR="00430767" w:rsidRDefault="00430767" w:rsidP="00430767">
      <w:r w:rsidRPr="00B136A3">
        <w:t xml:space="preserve"> • Emphasises the need </w:t>
      </w:r>
      <w:r>
        <w:t>for</w:t>
      </w:r>
      <w:r w:rsidRPr="00B136A3">
        <w:t xml:space="preserve"> feedback in assessing success and clarifying messages.</w:t>
      </w:r>
    </w:p>
    <w:p w14:paraId="4BE14BB5" w14:textId="77777777" w:rsidR="00430767" w:rsidRPr="002A504D" w:rsidRDefault="00430767" w:rsidP="00247E47">
      <w:pPr>
        <w:rPr>
          <w:b/>
          <w:bCs/>
          <w:u w:val="single"/>
        </w:rPr>
      </w:pPr>
    </w:p>
    <w:p w14:paraId="42091EDA" w14:textId="77777777" w:rsidR="00247E47" w:rsidRPr="00F84331" w:rsidRDefault="00247E47" w:rsidP="00247E47">
      <w:pPr>
        <w:rPr>
          <w:b/>
          <w:bCs/>
        </w:rPr>
      </w:pPr>
      <w:r w:rsidRPr="00F84331">
        <w:rPr>
          <w:b/>
          <w:bCs/>
        </w:rPr>
        <w:t>Shannon-Weaver Mathematical Model (1949)</w:t>
      </w:r>
    </w:p>
    <w:p w14:paraId="72F1755F" w14:textId="77777777" w:rsidR="00247E47" w:rsidRPr="00F84331" w:rsidRDefault="00247E47" w:rsidP="00247E47">
      <w:r w:rsidRPr="00CE2B7F">
        <w:rPr>
          <w:b/>
          <w:bCs/>
        </w:rPr>
        <w:t xml:space="preserve"> </w:t>
      </w:r>
      <w:r w:rsidRPr="00F84331">
        <w:t>Components of the Model</w:t>
      </w:r>
    </w:p>
    <w:p w14:paraId="3430B818" w14:textId="77777777" w:rsidR="00247E47" w:rsidRPr="004F50C7" w:rsidRDefault="00247E47" w:rsidP="00247E47">
      <w:r w:rsidRPr="004F50C7">
        <w:t>Sauce, Transmitter, Channel, Receiver, and Destination</w:t>
      </w:r>
    </w:p>
    <w:p w14:paraId="4C1350DA" w14:textId="77777777" w:rsidR="00247E47" w:rsidRDefault="00247E47" w:rsidP="00247E47">
      <w:r w:rsidRPr="003B08FD">
        <w:t xml:space="preserve">Emphasises technical communication, reducing noise and interference. </w:t>
      </w:r>
    </w:p>
    <w:p w14:paraId="1C1196C3" w14:textId="77777777" w:rsidR="00247E47" w:rsidRDefault="00247E47" w:rsidP="00247E47">
      <w:r w:rsidRPr="003B08FD">
        <w:t xml:space="preserve">• Views communication as a linear, one-way process, distinguishing sender and receiver roles. </w:t>
      </w:r>
    </w:p>
    <w:p w14:paraId="69D168F7" w14:textId="77777777" w:rsidR="00247E47" w:rsidRDefault="00247E47" w:rsidP="00247E47">
      <w:r w:rsidRPr="003B08FD">
        <w:t xml:space="preserve">• Applied to electronic systems, not suitable for complex human interactions. </w:t>
      </w:r>
    </w:p>
    <w:p w14:paraId="21B4B96D" w14:textId="77777777" w:rsidR="00247E47" w:rsidRPr="00AF4B02" w:rsidRDefault="00247E47" w:rsidP="00247E47">
      <w:r w:rsidRPr="003B08FD">
        <w:t>• Does not explicitly address feedback in communication.</w:t>
      </w:r>
      <w:r>
        <w:t xml:space="preserve"> </w:t>
      </w:r>
      <w:r w:rsidRPr="003B08FD">
        <w:t xml:space="preserve">Some believe it's too simple and linear, while others say it's more dynamic because it includes sending and receiving </w:t>
      </w:r>
      <w:r w:rsidRPr="00EB6CFC">
        <w:t>messages. Wikipedia Contributors (2019b)</w:t>
      </w:r>
    </w:p>
    <w:p w14:paraId="2D3A6171" w14:textId="77777777" w:rsidR="00247E47" w:rsidRDefault="00247E47" w:rsidP="00247E47"/>
    <w:p w14:paraId="33B8F389" w14:textId="77777777" w:rsidR="00247E47" w:rsidRDefault="00247E47" w:rsidP="00247E47">
      <w:r w:rsidRPr="00982ABE">
        <w:rPr>
          <w:b/>
          <w:bCs/>
        </w:rPr>
        <w:t>Berlo's Model of Communication (1960)</w:t>
      </w:r>
    </w:p>
    <w:p w14:paraId="59638D2F" w14:textId="77777777" w:rsidR="00247E47" w:rsidRPr="003A379C" w:rsidRDefault="00247E47" w:rsidP="00247E47">
      <w:pPr>
        <w:rPr>
          <w:b/>
          <w:bCs/>
        </w:rPr>
      </w:pPr>
      <w:r w:rsidRPr="00CE2B7F">
        <w:rPr>
          <w:b/>
          <w:bCs/>
        </w:rPr>
        <w:t xml:space="preserve"> Components of the Model</w:t>
      </w:r>
    </w:p>
    <w:p w14:paraId="5B2C29AD" w14:textId="77777777" w:rsidR="00247E47" w:rsidRPr="003A379C" w:rsidRDefault="00247E47" w:rsidP="00247E47">
      <w:r>
        <w:t>S</w:t>
      </w:r>
      <w:r w:rsidRPr="003A379C">
        <w:t>ource</w:t>
      </w:r>
      <w:r>
        <w:t xml:space="preserve">, </w:t>
      </w:r>
      <w:r w:rsidRPr="003A379C">
        <w:t>Message</w:t>
      </w:r>
      <w:r>
        <w:t xml:space="preserve">, </w:t>
      </w:r>
      <w:r w:rsidRPr="003A379C">
        <w:t>Channel</w:t>
      </w:r>
      <w:r>
        <w:t xml:space="preserve">, and </w:t>
      </w:r>
      <w:r w:rsidRPr="003A379C">
        <w:t>Receiver </w:t>
      </w:r>
    </w:p>
    <w:p w14:paraId="4847B760" w14:textId="77777777" w:rsidR="00247E47" w:rsidRDefault="00247E47" w:rsidP="00247E47">
      <w:r w:rsidRPr="003B08FD">
        <w:t>• Emphasises sender-receiver relationship</w:t>
      </w:r>
      <w:r>
        <w:t>s</w:t>
      </w:r>
      <w:r w:rsidRPr="003B08FD">
        <w:t xml:space="preserve">, cultural origins, attitudes, and skills in communication, expanding on the linear model. </w:t>
      </w:r>
    </w:p>
    <w:p w14:paraId="0252BC70" w14:textId="77777777" w:rsidR="00247E47" w:rsidRDefault="00247E47" w:rsidP="00247E47">
      <w:r w:rsidRPr="003B08FD">
        <w:t xml:space="preserve">• Excludes feedback. </w:t>
      </w:r>
    </w:p>
    <w:p w14:paraId="3B13D101" w14:textId="77777777" w:rsidR="00247E47" w:rsidRDefault="00247E47" w:rsidP="00247E47">
      <w:r>
        <w:t xml:space="preserve"> • </w:t>
      </w:r>
      <w:r w:rsidRPr="00F85DDF">
        <w:t>Berlo's Model of Communication (1960</w:t>
      </w:r>
      <w:r>
        <w:t>)</w:t>
      </w:r>
      <w:r w:rsidRPr="001C1B3C">
        <w:t xml:space="preserve"> is highly relevant in management as it emphasi</w:t>
      </w:r>
      <w:r>
        <w:t>s</w:t>
      </w:r>
      <w:r w:rsidRPr="001C1B3C">
        <w:t>es the importance of effective communication within organi</w:t>
      </w:r>
      <w:r>
        <w:t>s</w:t>
      </w:r>
      <w:r w:rsidRPr="001C1B3C">
        <w:t>ations</w:t>
      </w:r>
      <w:r>
        <w:t xml:space="preserve"> in leadership and management.</w:t>
      </w:r>
    </w:p>
    <w:p w14:paraId="42C597C8" w14:textId="77777777" w:rsidR="00D761FD" w:rsidRDefault="00247E47" w:rsidP="00247E47">
      <w:r>
        <w:lastRenderedPageBreak/>
        <w:t xml:space="preserve">• </w:t>
      </w:r>
      <w:r w:rsidRPr="001C1B3C">
        <w:t>Overall, applying Berlo’s SMCR model can lead to improved communication strategies, fostering better relationships and collaboration within organi</w:t>
      </w:r>
      <w:r>
        <w:t>s</w:t>
      </w:r>
      <w:r w:rsidRPr="001C1B3C">
        <w:t>ations.</w:t>
      </w:r>
      <w:r>
        <w:t xml:space="preserve"> </w:t>
      </w:r>
      <w:r w:rsidRPr="00EB6CFC">
        <w:t>Berlo</w:t>
      </w:r>
      <w:r w:rsidR="00153469" w:rsidRPr="00EB6CFC">
        <w:t xml:space="preserve"> (1960) </w:t>
      </w:r>
    </w:p>
    <w:p w14:paraId="4862365F" w14:textId="77777777" w:rsidR="00D761FD" w:rsidRDefault="00D761FD" w:rsidP="00247E47"/>
    <w:p w14:paraId="572FAF27" w14:textId="315C98E4" w:rsidR="00D761FD" w:rsidRPr="00D761FD" w:rsidRDefault="00247E47" w:rsidP="00247E47">
      <w:r w:rsidRPr="000878D1">
        <w:rPr>
          <w:b/>
          <w:bCs/>
        </w:rPr>
        <w:t>Schramm's Model of Communication (1954)</w:t>
      </w:r>
    </w:p>
    <w:p w14:paraId="23509979" w14:textId="77777777" w:rsidR="00247E47" w:rsidRDefault="00247E47" w:rsidP="00247E47">
      <w:pPr>
        <w:rPr>
          <w:b/>
          <w:bCs/>
        </w:rPr>
      </w:pPr>
      <w:r w:rsidRPr="00CE2B7F">
        <w:rPr>
          <w:b/>
          <w:bCs/>
        </w:rPr>
        <w:t>Components of the Model</w:t>
      </w:r>
    </w:p>
    <w:p w14:paraId="661C6928" w14:textId="0C6002A5" w:rsidR="00247E47" w:rsidRPr="0022299F" w:rsidRDefault="00247E47" w:rsidP="00247E47">
      <w:r>
        <w:t>Source, Destination</w:t>
      </w:r>
      <w:r w:rsidR="00EB6CFC">
        <w:t>,</w:t>
      </w:r>
      <w:r>
        <w:t xml:space="preserve"> and Message</w:t>
      </w:r>
    </w:p>
    <w:p w14:paraId="6AFB1831" w14:textId="0DF7E57E" w:rsidR="00247E47" w:rsidRPr="00774B58" w:rsidRDefault="00247E47" w:rsidP="00247E47">
      <w:r w:rsidRPr="00774B58">
        <w:t xml:space="preserve">• Focuses on mutual understanding and agreement between </w:t>
      </w:r>
      <w:r w:rsidR="00EB6CFC">
        <w:t xml:space="preserve">the </w:t>
      </w:r>
      <w:r w:rsidRPr="00774B58">
        <w:t xml:space="preserve">sender and recipient in communication. </w:t>
      </w:r>
      <w:r w:rsidRPr="00774B58">
        <w:br/>
        <w:t xml:space="preserve">• Recognises the circular nature of communication, where sender and receiver take turns in a discourse. </w:t>
      </w:r>
      <w:r w:rsidRPr="00774B58">
        <w:br/>
        <w:t xml:space="preserve">• Communication involves an ongoing process of encoding, decoding, and interpreting messages to establish shared understanding. </w:t>
      </w:r>
      <w:r w:rsidRPr="00774B58">
        <w:br/>
        <w:t>Team communication is ideal for this strategy.</w:t>
      </w:r>
    </w:p>
    <w:p w14:paraId="3DDC08E3" w14:textId="77777777" w:rsidR="00247E47" w:rsidRDefault="00247E47" w:rsidP="00247E47"/>
    <w:p w14:paraId="7FC59117" w14:textId="77777777" w:rsidR="001716EF" w:rsidRDefault="00247E47" w:rsidP="007A3168">
      <w:r w:rsidRPr="00774B58">
        <w:t>Each model and communication cycle help</w:t>
      </w:r>
      <w:r>
        <w:t>s</w:t>
      </w:r>
      <w:r w:rsidRPr="00774B58">
        <w:t xml:space="preserve"> explain communication's complexity and improve its efficacy, despite their variances. </w:t>
      </w:r>
      <w:r w:rsidRPr="00774B58">
        <w:br/>
        <w:t xml:space="preserve">Knowing the different communication modes and when to use them is crucial. </w:t>
      </w:r>
    </w:p>
    <w:p w14:paraId="3589EAED" w14:textId="5DBEE78A" w:rsidR="007A3168" w:rsidRPr="00637ABC" w:rsidRDefault="007A3168" w:rsidP="007A3168">
      <w:pPr>
        <w:rPr>
          <w:u w:val="single"/>
        </w:rPr>
      </w:pPr>
      <w:r w:rsidRPr="00637ABC">
        <w:rPr>
          <w:b/>
          <w:bCs/>
          <w:u w:val="single"/>
        </w:rPr>
        <w:t>Communication Model Similarities</w:t>
      </w:r>
    </w:p>
    <w:p w14:paraId="07065646" w14:textId="77777777" w:rsidR="007A3168" w:rsidRDefault="007A3168" w:rsidP="007A3168">
      <w:r w:rsidRPr="00B136A3">
        <w:t xml:space="preserve"> Direct communication between two persons using a message without feedback is </w:t>
      </w:r>
      <w:r>
        <w:t xml:space="preserve">an example of </w:t>
      </w:r>
      <w:r w:rsidRPr="00B136A3">
        <w:t xml:space="preserve">linear communication. </w:t>
      </w:r>
    </w:p>
    <w:p w14:paraId="19287C8C" w14:textId="77777777" w:rsidR="007A3168" w:rsidRDefault="007A3168" w:rsidP="007A3168">
      <w:r>
        <w:t>The o</w:t>
      </w:r>
      <w:r w:rsidRPr="00B136A3">
        <w:t xml:space="preserve">ne-way, </w:t>
      </w:r>
      <w:r w:rsidRPr="00B136A3">
        <w:rPr>
          <w:b/>
          <w:bCs/>
        </w:rPr>
        <w:t>direct linear</w:t>
      </w:r>
      <w:r w:rsidRPr="00B136A3">
        <w:t xml:space="preserve"> communication paradigm explains how two people interact. In this type of communication, senders control delivery, time, and </w:t>
      </w:r>
      <w:r w:rsidRPr="00EB6CFC">
        <w:t>content. Zambas (2023). Communication proceeds linearly from sender encoding, channel transmission</w:t>
      </w:r>
      <w:r w:rsidRPr="00B136A3">
        <w:t xml:space="preserve">, and receiver decoding in all four models. </w:t>
      </w:r>
      <w:r w:rsidRPr="00B136A3">
        <w:br/>
      </w:r>
      <w:r w:rsidRPr="00B136A3">
        <w:rPr>
          <w:b/>
          <w:bCs/>
        </w:rPr>
        <w:t>Encoding and decoding</w:t>
      </w:r>
      <w:r w:rsidRPr="00B136A3">
        <w:t xml:space="preserve">: After reading and interpreting the message, which could be gestures or symbols, the receiver decodes it using their experience and expertise. </w:t>
      </w:r>
      <w:r w:rsidRPr="00B136A3">
        <w:br/>
      </w:r>
      <w:r w:rsidRPr="00B136A3">
        <w:rPr>
          <w:b/>
          <w:bCs/>
        </w:rPr>
        <w:t>Noise and interference</w:t>
      </w:r>
      <w:r w:rsidRPr="00B136A3">
        <w:t xml:space="preserve">: All communication models account for environmental noise, which can affect message accuracy. </w:t>
      </w:r>
      <w:r w:rsidRPr="00B136A3">
        <w:br/>
      </w:r>
      <w:r w:rsidRPr="00B136A3">
        <w:rPr>
          <w:b/>
          <w:bCs/>
        </w:rPr>
        <w:t>The Value of Feedback</w:t>
      </w:r>
      <w:r w:rsidRPr="00B136A3">
        <w:t xml:space="preserve">: The Shannon-Weaver Mathematical Model (1949) and Berlo's Model of Communication (1960) don't handle feedback, while the others indicate its importance in sender-receiver communication. </w:t>
      </w:r>
    </w:p>
    <w:p w14:paraId="7FB7D32D" w14:textId="77777777" w:rsidR="0063688A" w:rsidRDefault="0063688A" w:rsidP="00044BA8">
      <w:pPr>
        <w:rPr>
          <w:b/>
          <w:bCs/>
          <w:u w:val="single"/>
        </w:rPr>
      </w:pPr>
    </w:p>
    <w:p w14:paraId="4BEB14F8" w14:textId="77777777" w:rsidR="0063688A" w:rsidRDefault="0063688A" w:rsidP="00044BA8">
      <w:pPr>
        <w:rPr>
          <w:b/>
          <w:bCs/>
          <w:u w:val="single"/>
        </w:rPr>
      </w:pPr>
    </w:p>
    <w:p w14:paraId="67439BCE" w14:textId="77777777" w:rsidR="001C26EC" w:rsidRDefault="001C26EC" w:rsidP="00044BA8">
      <w:pPr>
        <w:rPr>
          <w:b/>
          <w:bCs/>
          <w:u w:val="single"/>
        </w:rPr>
      </w:pPr>
    </w:p>
    <w:p w14:paraId="225F2B52" w14:textId="695E71E0" w:rsidR="00044BA8" w:rsidRDefault="00044BA8" w:rsidP="00044BA8">
      <w:pPr>
        <w:rPr>
          <w:b/>
          <w:bCs/>
          <w:u w:val="single"/>
        </w:rPr>
      </w:pPr>
      <w:r w:rsidRPr="000964C9">
        <w:rPr>
          <w:b/>
          <w:bCs/>
          <w:u w:val="single"/>
        </w:rPr>
        <w:lastRenderedPageBreak/>
        <w:t>Difference in Communication Models</w:t>
      </w:r>
    </w:p>
    <w:p w14:paraId="192C5C11" w14:textId="10C1AA54" w:rsidR="009C27D1" w:rsidRDefault="00247E47" w:rsidP="00247E47">
      <w:r w:rsidRPr="00774B58">
        <w:rPr>
          <w:b/>
          <w:bCs/>
        </w:rPr>
        <w:t xml:space="preserve">Methodical </w:t>
      </w:r>
      <w:r w:rsidRPr="00480FF1">
        <w:rPr>
          <w:b/>
          <w:bCs/>
        </w:rPr>
        <w:t>approach</w:t>
      </w:r>
      <w:r w:rsidRPr="00480FF1">
        <w:t xml:space="preserve">: Berlo (1960) states that communication models ensure that all key elements—sender, message, channel, recipient, and feedback—are considered. Managers may create effective communication plans that fulfil team needs. </w:t>
      </w:r>
      <w:r w:rsidRPr="00480FF1">
        <w:br/>
      </w:r>
      <w:r w:rsidRPr="00480FF1">
        <w:rPr>
          <w:b/>
          <w:bCs/>
        </w:rPr>
        <w:t>Effective communication</w:t>
      </w:r>
      <w:r w:rsidRPr="00480FF1">
        <w:t xml:space="preserve">: The Shannon-Weaver Mathematical Model emphasises crisp and unambiguous signals for accurate transmission and comprehension Shannon &amp; Weaver (1949). Clarity helps managers reduce misperceptions and boost team efficiency. </w:t>
      </w:r>
      <w:r w:rsidRPr="00480FF1">
        <w:br/>
      </w:r>
      <w:r w:rsidRPr="00480FF1">
        <w:rPr>
          <w:b/>
          <w:bCs/>
        </w:rPr>
        <w:t>Flexibility</w:t>
      </w:r>
      <w:r w:rsidRPr="00480FF1">
        <w:t>: Berlo's Model of Communication shows how communication skills, dispositions, and culture affect the process Berlo (1960). This lets managers tailor their</w:t>
      </w:r>
      <w:r w:rsidRPr="00774B58">
        <w:t xml:space="preserve"> content and communication to team members' requirements. </w:t>
      </w:r>
      <w:r w:rsidRPr="00774B58">
        <w:br/>
      </w:r>
      <w:r w:rsidRPr="00774B58">
        <w:rPr>
          <w:b/>
          <w:bCs/>
        </w:rPr>
        <w:t>Engagement and feedback</w:t>
      </w:r>
      <w:r w:rsidRPr="00774B58">
        <w:t xml:space="preserve">: The communication cycle </w:t>
      </w:r>
      <w:r w:rsidR="00290737">
        <w:t>Argyle (</w:t>
      </w:r>
      <w:r w:rsidR="00CF08F5">
        <w:t xml:space="preserve">1972) </w:t>
      </w:r>
      <w:r w:rsidRPr="00774B58">
        <w:t xml:space="preserve">emphasises the need </w:t>
      </w:r>
      <w:r>
        <w:t>for</w:t>
      </w:r>
      <w:r w:rsidRPr="00774B58">
        <w:t xml:space="preserve"> context and feedback in interactive communication</w:t>
      </w:r>
      <w:r w:rsidR="009223C0">
        <w:t>.</w:t>
      </w:r>
      <w:r w:rsidRPr="00774B58">
        <w:t xml:space="preserve"> Managers who foster communication encourage team members to speak their thoughts and participate in decision-making. </w:t>
      </w:r>
      <w:r w:rsidRPr="00774B58">
        <w:br/>
      </w:r>
      <w:r w:rsidRPr="00774B58">
        <w:rPr>
          <w:b/>
          <w:bCs/>
        </w:rPr>
        <w:t>Shared comprehension</w:t>
      </w:r>
      <w:r w:rsidRPr="00774B58">
        <w:t xml:space="preserve">: Schramm's Model of Communication emphasises sender-recipient agreement and comprehension. Schramm (1954). Giving this component great importance can help managers create a collaborative team culture and ensure agreement on goals, tasks, and expectations. </w:t>
      </w:r>
      <w:r w:rsidRPr="00774B58">
        <w:br/>
      </w:r>
    </w:p>
    <w:p w14:paraId="00E81AD1" w14:textId="3A835BE9" w:rsidR="00774B58" w:rsidRPr="00422590" w:rsidRDefault="00B136A3" w:rsidP="00430767">
      <w:pPr>
        <w:rPr>
          <w:b/>
          <w:bCs/>
          <w:u w:val="single"/>
        </w:rPr>
      </w:pPr>
      <w:r w:rsidRPr="00B136A3">
        <w:t xml:space="preserve"> </w:t>
      </w:r>
      <w:r w:rsidR="00774B58" w:rsidRPr="00422590">
        <w:rPr>
          <w:b/>
          <w:bCs/>
          <w:u w:val="single"/>
        </w:rPr>
        <w:t>The Importance of selecting an appropriate tone, language, and level of formality when communicating</w:t>
      </w:r>
    </w:p>
    <w:p w14:paraId="63596ABD" w14:textId="2D4BCDAF" w:rsidR="00774B58" w:rsidRPr="00616B59" w:rsidRDefault="00774B58" w:rsidP="00774B58">
      <w:r w:rsidRPr="00323AC9">
        <w:t xml:space="preserve">Each of </w:t>
      </w:r>
      <w:r>
        <w:t xml:space="preserve">these components </w:t>
      </w:r>
      <w:r w:rsidR="00AB2340">
        <w:t>is</w:t>
      </w:r>
      <w:r>
        <w:t xml:space="preserve"> important </w:t>
      </w:r>
      <w:r w:rsidR="00E22956">
        <w:t>when</w:t>
      </w:r>
      <w:r>
        <w:t xml:space="preserve"> </w:t>
      </w:r>
      <w:r w:rsidR="00AB2340">
        <w:t>communicating and</w:t>
      </w:r>
      <w:r>
        <w:t xml:space="preserve"> identifying the correct one for different situations is very important. </w:t>
      </w:r>
    </w:p>
    <w:p w14:paraId="7860B1F2" w14:textId="77777777" w:rsidR="00774B58" w:rsidRDefault="00774B58" w:rsidP="00774B58">
      <w:pPr>
        <w:rPr>
          <w:b/>
          <w:bCs/>
        </w:rPr>
      </w:pPr>
      <w:r w:rsidRPr="00EC5C00">
        <w:rPr>
          <w:b/>
          <w:bCs/>
        </w:rPr>
        <w:t xml:space="preserve">Different Tones </w:t>
      </w:r>
    </w:p>
    <w:p w14:paraId="1AA89B72" w14:textId="7CBABF15" w:rsidR="00774B58" w:rsidRDefault="00774B58" w:rsidP="00774B58">
      <w:r>
        <w:rPr>
          <w:b/>
          <w:bCs/>
        </w:rPr>
        <w:t xml:space="preserve">A formal, </w:t>
      </w:r>
      <w:r w:rsidRPr="00B84E7D">
        <w:rPr>
          <w:b/>
          <w:bCs/>
        </w:rPr>
        <w:t>authoritative</w:t>
      </w:r>
      <w:r w:rsidRPr="00B84E7D">
        <w:t xml:space="preserve"> </w:t>
      </w:r>
      <w:r w:rsidRPr="007D5633">
        <w:t>tone is used when speaking with coworkers, supervisors, or clients</w:t>
      </w:r>
      <w:r w:rsidR="00AA0459">
        <w:t>,</w:t>
      </w:r>
      <w:r w:rsidRPr="007D5633">
        <w:t xml:space="preserve"> this tone is usually employed in professional contexts. A formal tone portrays professionalism, respect, and a feeling of significance or urgency</w:t>
      </w:r>
      <w:r>
        <w:t xml:space="preserve">, </w:t>
      </w:r>
      <w:r w:rsidRPr="00B84E7D">
        <w:t>often used in corporate settings</w:t>
      </w:r>
      <w:r w:rsidR="007F2E35">
        <w:t xml:space="preserve">, and </w:t>
      </w:r>
      <w:r w:rsidRPr="00B84E7D">
        <w:t>signifies confidence and command</w:t>
      </w:r>
      <w:r>
        <w:t>.</w:t>
      </w:r>
    </w:p>
    <w:p w14:paraId="51601BB6" w14:textId="77777777" w:rsidR="00774B58" w:rsidRDefault="00774B58" w:rsidP="00774B58">
      <w:r>
        <w:rPr>
          <w:b/>
          <w:bCs/>
        </w:rPr>
        <w:t>A casual, friendly</w:t>
      </w:r>
      <w:r w:rsidRPr="007D5633">
        <w:rPr>
          <w:b/>
          <w:bCs/>
        </w:rPr>
        <w:t xml:space="preserve"> </w:t>
      </w:r>
      <w:r>
        <w:t>tone is normally used when communicating with friends and family. A casual tone can build trust and rapport</w:t>
      </w:r>
    </w:p>
    <w:p w14:paraId="6F13F0E7" w14:textId="2DFB9D56" w:rsidR="00774B58" w:rsidRDefault="00774B58" w:rsidP="00774B58">
      <w:r>
        <w:t xml:space="preserve">An </w:t>
      </w:r>
      <w:r w:rsidR="00E132ED">
        <w:rPr>
          <w:b/>
          <w:bCs/>
        </w:rPr>
        <w:t>e</w:t>
      </w:r>
      <w:r w:rsidRPr="00D20077">
        <w:rPr>
          <w:b/>
          <w:bCs/>
        </w:rPr>
        <w:t>mpathetic</w:t>
      </w:r>
      <w:r>
        <w:rPr>
          <w:b/>
          <w:bCs/>
        </w:rPr>
        <w:t xml:space="preserve"> </w:t>
      </w:r>
      <w:r w:rsidRPr="00547A54">
        <w:t>tone emphasi</w:t>
      </w:r>
      <w:r w:rsidR="005E06EA">
        <w:t>s</w:t>
      </w:r>
      <w:r w:rsidRPr="00547A54">
        <w:t xml:space="preserve">es understanding and emotional connection. Phrases that show concern and acknowledge others' sentiments build trust and connection. </w:t>
      </w:r>
    </w:p>
    <w:p w14:paraId="6B0DBB50" w14:textId="77777777" w:rsidR="00774B58" w:rsidRDefault="00774B58" w:rsidP="00774B58">
      <w:r w:rsidRPr="00B84E7D">
        <w:t>A</w:t>
      </w:r>
      <w:r>
        <w:t xml:space="preserve"> p</w:t>
      </w:r>
      <w:r w:rsidRPr="002E7B48">
        <w:rPr>
          <w:b/>
          <w:bCs/>
        </w:rPr>
        <w:t xml:space="preserve">ersuasive </w:t>
      </w:r>
      <w:r>
        <w:t xml:space="preserve">tone conveys to </w:t>
      </w:r>
      <w:r w:rsidRPr="003E044F">
        <w:t xml:space="preserve">the </w:t>
      </w:r>
      <w:r>
        <w:t xml:space="preserve">recipient </w:t>
      </w:r>
      <w:r w:rsidRPr="003E044F">
        <w:t xml:space="preserve">a certain point of view or </w:t>
      </w:r>
      <w:r>
        <w:t>promotes</w:t>
      </w:r>
      <w:r w:rsidRPr="003E044F">
        <w:t xml:space="preserve"> a particular course of action are the goals of a persuasive tone</w:t>
      </w:r>
      <w:r w:rsidRPr="00480FF1">
        <w:t>. technical201creative (2024)</w:t>
      </w:r>
    </w:p>
    <w:p w14:paraId="59C47F8E" w14:textId="6784A2C4" w:rsidR="00774B58" w:rsidRDefault="00774B58" w:rsidP="00774B58">
      <w:pPr>
        <w:rPr>
          <w:b/>
          <w:bCs/>
        </w:rPr>
      </w:pPr>
      <w:r>
        <w:lastRenderedPageBreak/>
        <w:t xml:space="preserve">When using different tones, it is also important to consider </w:t>
      </w:r>
      <w:r w:rsidR="00791A27">
        <w:rPr>
          <w:b/>
          <w:bCs/>
        </w:rPr>
        <w:t>cross-cultural communication</w:t>
      </w:r>
      <w:r w:rsidRPr="00BF3E4A">
        <w:rPr>
          <w:b/>
          <w:bCs/>
        </w:rPr>
        <w:t xml:space="preserve">. </w:t>
      </w:r>
      <w:r w:rsidRPr="00DB7AF6">
        <w:t xml:space="preserve">Tone adaptation is essential for overcoming cultural differences in cross-cultural communication. Mutual respect can be improved, and misunderstandings can be avoided by being aware of cultural quirks. This entails investigating cultural preferences for directness, formality, and even </w:t>
      </w:r>
      <w:r w:rsidR="00CA79CB">
        <w:t>h</w:t>
      </w:r>
      <w:r>
        <w:t>umour</w:t>
      </w:r>
      <w:r w:rsidRPr="00DB7AF6">
        <w:t>.</w:t>
      </w:r>
      <w:r w:rsidRPr="00DB7AF6">
        <w:rPr>
          <w:b/>
          <w:bCs/>
        </w:rPr>
        <w:t xml:space="preserve"> </w:t>
      </w:r>
    </w:p>
    <w:p w14:paraId="6A39B42E" w14:textId="77777777" w:rsidR="00774B58" w:rsidRDefault="00774B58" w:rsidP="00774B58">
      <w:r>
        <w:t xml:space="preserve">A workplace example of the use of a </w:t>
      </w:r>
      <w:r w:rsidRPr="0093696E">
        <w:rPr>
          <w:b/>
          <w:bCs/>
        </w:rPr>
        <w:t>bad tone</w:t>
      </w:r>
      <w:r>
        <w:t xml:space="preserve">. We received a request from a customer for all the information we held on them, and the person who responded to the customer just sent back a short reply with ‘information attached, do not share it with anyone’. This tone made the customer feel undervalued and felt we did not take data protection seriously. </w:t>
      </w:r>
    </w:p>
    <w:p w14:paraId="42C24145" w14:textId="77777777" w:rsidR="00774B58" w:rsidRDefault="00774B58" w:rsidP="00774B58">
      <w:r>
        <w:t>The correct response should have been, please find attached the personal data you requested. Take care not to share this information with unauthorised parties to ensure your privacy is protected. If you have any further concerns, please don’t hesitate to contact us.</w:t>
      </w:r>
    </w:p>
    <w:p w14:paraId="314ED7DF" w14:textId="77777777" w:rsidR="00774B58" w:rsidRDefault="00774B58" w:rsidP="00774B58">
      <w:r w:rsidRPr="002C35F2">
        <w:t xml:space="preserve">Using the correct tone in communication is crucial for maintaining positive relationships with clients and colleagues and upholding the bank's reputation. In this example, the correct tone creates a more positive customer experience, while the incorrect tone </w:t>
      </w:r>
      <w:r>
        <w:t xml:space="preserve">led </w:t>
      </w:r>
      <w:r w:rsidRPr="002C35F2">
        <w:t>to dissatisfaction</w:t>
      </w:r>
      <w:r>
        <w:t>,</w:t>
      </w:r>
      <w:r w:rsidRPr="002C35F2">
        <w:t xml:space="preserve"> </w:t>
      </w:r>
      <w:r>
        <w:t>and the customer filed a complaint.</w:t>
      </w:r>
    </w:p>
    <w:p w14:paraId="04F5B8E6" w14:textId="77777777" w:rsidR="00774B58" w:rsidRPr="00582894" w:rsidRDefault="00774B58" w:rsidP="00774B58">
      <w:pPr>
        <w:rPr>
          <w:b/>
          <w:bCs/>
          <w:u w:val="single"/>
        </w:rPr>
      </w:pPr>
      <w:r w:rsidRPr="00582894">
        <w:rPr>
          <w:b/>
          <w:bCs/>
          <w:u w:val="single"/>
        </w:rPr>
        <w:t>Verbal and Written Communication in the Workplace</w:t>
      </w:r>
    </w:p>
    <w:p w14:paraId="61C315B0" w14:textId="77777777" w:rsidR="00774B58" w:rsidRPr="004E66C5" w:rsidRDefault="00774B58" w:rsidP="00774B58">
      <w:r w:rsidRPr="00A76F95">
        <w:rPr>
          <w:b/>
          <w:bCs/>
        </w:rPr>
        <w:t xml:space="preserve"> </w:t>
      </w:r>
      <w:r w:rsidRPr="004E66C5">
        <w:t>The effectiveness of a range of verbal and written communication methods within my organisation</w:t>
      </w:r>
    </w:p>
    <w:p w14:paraId="591022CF" w14:textId="42D9C3A8" w:rsidR="006E1814" w:rsidRDefault="00774B58" w:rsidP="00774B58">
      <w:r w:rsidRPr="00774B58">
        <w:t xml:space="preserve"> </w:t>
      </w:r>
      <w:r w:rsidRPr="005B18B5">
        <w:rPr>
          <w:b/>
          <w:bCs/>
        </w:rPr>
        <w:t>Verbal Communication</w:t>
      </w:r>
      <w:r>
        <w:rPr>
          <w:b/>
          <w:bCs/>
        </w:rPr>
        <w:t xml:space="preserve">: </w:t>
      </w:r>
      <w:r w:rsidRPr="00774B58">
        <w:t xml:space="preserve">My company uses many communication strategies. My team </w:t>
      </w:r>
      <w:r w:rsidR="00C26AC8">
        <w:t>has</w:t>
      </w:r>
      <w:r w:rsidRPr="00774B58">
        <w:t xml:space="preserve"> daily Teams face-to-face meetings </w:t>
      </w:r>
      <w:r>
        <w:t>due</w:t>
      </w:r>
      <w:r w:rsidRPr="00774B58">
        <w:t xml:space="preserve"> to our diverse work locations. Technical challenges and team availability can make it hard for everyone to join, therefore</w:t>
      </w:r>
      <w:r>
        <w:t>,</w:t>
      </w:r>
      <w:r w:rsidRPr="00774B58">
        <w:t xml:space="preserve"> key information must be repeated. If we have an urgent policy question, we'll call our manager via Teams. Team calls are used for monthly senior manager updates or vital information that needs to be shared with all departments. I have attended calls with over 400 people</w:t>
      </w:r>
      <w:r w:rsidR="00F966E0">
        <w:t xml:space="preserve"> on one call</w:t>
      </w:r>
      <w:r w:rsidRPr="00774B58">
        <w:t xml:space="preserve">. Face-to-face meetings are </w:t>
      </w:r>
      <w:r>
        <w:t>now a thing of the past,</w:t>
      </w:r>
      <w:r w:rsidRPr="00774B58">
        <w:t xml:space="preserve"> which makes team bonding </w:t>
      </w:r>
      <w:r>
        <w:t>difficult</w:t>
      </w:r>
      <w:r w:rsidRPr="00774B58">
        <w:t xml:space="preserve">. </w:t>
      </w:r>
    </w:p>
    <w:p w14:paraId="5B143AC3" w14:textId="77777777" w:rsidR="006E1814" w:rsidRDefault="006E1814" w:rsidP="006E1814">
      <w:r>
        <w:rPr>
          <w:b/>
          <w:bCs/>
        </w:rPr>
        <w:t xml:space="preserve"> A work-based </w:t>
      </w:r>
      <w:r w:rsidRPr="0042230C">
        <w:rPr>
          <w:b/>
          <w:bCs/>
        </w:rPr>
        <w:t xml:space="preserve">example of verbal </w:t>
      </w:r>
      <w:r>
        <w:rPr>
          <w:b/>
          <w:bCs/>
        </w:rPr>
        <w:t>mis</w:t>
      </w:r>
      <w:r w:rsidRPr="0042230C">
        <w:rPr>
          <w:b/>
          <w:bCs/>
        </w:rPr>
        <w:t>communication</w:t>
      </w:r>
      <w:r>
        <w:t xml:space="preserve">. When I was working within the Data Subject Access Request team, the manager had to deliver updates on new financial regulations. He used the same tone throughout the briefing, and the team were finding it hard to focus, especially as he was using technical data that we were all unfamiliar with and failed to explain. He just assumed we already knew, and some of the team felt unable to ask due to the manager's unapproachable tone. Looking back, I think he could have improved his tone, explained in more detail, and encouraged more open questions to gain everyone’s understanding of the new regulations.  </w:t>
      </w:r>
    </w:p>
    <w:p w14:paraId="321F2355" w14:textId="77777777" w:rsidR="006E1814" w:rsidRDefault="006E1814" w:rsidP="006E1814">
      <w:r>
        <w:lastRenderedPageBreak/>
        <w:t xml:space="preserve">The manager used the Berlo style of delivering the briefing, and it would have been better suited if he had used the Schramm model of communication. </w:t>
      </w:r>
    </w:p>
    <w:p w14:paraId="1572EF76" w14:textId="349FA126" w:rsidR="00774B58" w:rsidRPr="00774B58" w:rsidRDefault="00774B58" w:rsidP="00774B58">
      <w:r w:rsidRPr="00774B58">
        <w:br/>
      </w:r>
      <w:r w:rsidRPr="00FF3236">
        <w:rPr>
          <w:b/>
          <w:bCs/>
        </w:rPr>
        <w:t>Written Communication</w:t>
      </w:r>
      <w:r>
        <w:rPr>
          <w:b/>
          <w:bCs/>
        </w:rPr>
        <w:t xml:space="preserve">: </w:t>
      </w:r>
      <w:r w:rsidRPr="00774B58">
        <w:t xml:space="preserve">Since there are always multiple coworkers available, messaging on Teams is the fastest way to ask a work question. Working on Teams with instant messaging might be disruptive. We also use email to deliver crucial updates and policy changes. Our team manager updates </w:t>
      </w:r>
      <w:r w:rsidR="00C61955">
        <w:t xml:space="preserve">the </w:t>
      </w:r>
      <w:r w:rsidR="003049BD" w:rsidRPr="00774B58">
        <w:t>daily accessible</w:t>
      </w:r>
      <w:r w:rsidRPr="00774B58">
        <w:t xml:space="preserve"> documents in a shared folder</w:t>
      </w:r>
      <w:r w:rsidR="00FE478E">
        <w:t>, which</w:t>
      </w:r>
      <w:r w:rsidRPr="00774B58">
        <w:t xml:space="preserve"> </w:t>
      </w:r>
      <w:r w:rsidR="00FE478E">
        <w:t xml:space="preserve">ensures we receive </w:t>
      </w:r>
      <w:r w:rsidRPr="00774B58">
        <w:t xml:space="preserve">the same data and give customers accurate information. </w:t>
      </w:r>
    </w:p>
    <w:p w14:paraId="2139CB00" w14:textId="77777777" w:rsidR="003049BD" w:rsidRDefault="003049BD" w:rsidP="003049BD">
      <w:pPr>
        <w:rPr>
          <w:b/>
          <w:bCs/>
        </w:rPr>
      </w:pPr>
      <w:r w:rsidRPr="00C711E1">
        <w:rPr>
          <w:b/>
          <w:bCs/>
        </w:rPr>
        <w:t xml:space="preserve">Work-based example of </w:t>
      </w:r>
      <w:r>
        <w:rPr>
          <w:b/>
          <w:bCs/>
        </w:rPr>
        <w:t xml:space="preserve">written </w:t>
      </w:r>
      <w:r w:rsidRPr="00C711E1">
        <w:rPr>
          <w:b/>
          <w:bCs/>
        </w:rPr>
        <w:t>miscommunication</w:t>
      </w:r>
    </w:p>
    <w:p w14:paraId="412D85CF" w14:textId="75345CD1" w:rsidR="003049BD" w:rsidRPr="00E25C23" w:rsidRDefault="003049BD" w:rsidP="003049BD">
      <w:r w:rsidRPr="00E25C23">
        <w:t xml:space="preserve">A manager </w:t>
      </w:r>
      <w:r>
        <w:t xml:space="preserve">emailed the IT department to </w:t>
      </w:r>
      <w:r w:rsidR="00CA172B">
        <w:t>request that a team member be granted system access to applications used by</w:t>
      </w:r>
      <w:r w:rsidRPr="00E25C23">
        <w:t xml:space="preserve"> the Data System Access Request Team.</w:t>
      </w:r>
    </w:p>
    <w:p w14:paraId="0A7322A1" w14:textId="77777777" w:rsidR="003049BD" w:rsidRPr="00E25C23" w:rsidRDefault="003049BD" w:rsidP="003049BD">
      <w:r w:rsidRPr="00E25C23">
        <w:t xml:space="preserve">The IT department read this to </w:t>
      </w:r>
      <w:r>
        <w:t>include ALL applications used, not just those relevant to</w:t>
      </w:r>
      <w:r w:rsidRPr="00E25C23">
        <w:t xml:space="preserve"> their specific role</w:t>
      </w:r>
      <w:r>
        <w:t xml:space="preserve"> within the team.</w:t>
      </w:r>
    </w:p>
    <w:p w14:paraId="7E043873" w14:textId="7CEBB789" w:rsidR="003049BD" w:rsidRPr="00E25C23" w:rsidRDefault="003049BD" w:rsidP="003049BD">
      <w:r w:rsidRPr="00E25C23">
        <w:t>The manager's email did not specify which applications had to be granted, and this led to a misunderstanding</w:t>
      </w:r>
      <w:r>
        <w:t xml:space="preserve"> about giving access to all customer reports. </w:t>
      </w:r>
      <w:r w:rsidRPr="008922AD">
        <w:t>This error resulted in a breach of the bank's data privacy policies and increased the risk of unauthori</w:t>
      </w:r>
      <w:r w:rsidR="00760558">
        <w:t>s</w:t>
      </w:r>
      <w:r w:rsidRPr="008922AD">
        <w:t>ed access to sensitive financial information.</w:t>
      </w:r>
    </w:p>
    <w:p w14:paraId="02F69C4D" w14:textId="77777777" w:rsidR="003049BD" w:rsidRDefault="003049BD" w:rsidP="003049BD">
      <w:r w:rsidRPr="00E25C23">
        <w:t xml:space="preserve">The manager should have listed the applications </w:t>
      </w:r>
      <w:r>
        <w:t>needed by the team member</w:t>
      </w:r>
      <w:r w:rsidRPr="00E25C23">
        <w:t xml:space="preserve"> and </w:t>
      </w:r>
      <w:r>
        <w:t xml:space="preserve">the </w:t>
      </w:r>
      <w:r w:rsidRPr="00E25C23">
        <w:t>relevant access and restrictions.</w:t>
      </w:r>
    </w:p>
    <w:p w14:paraId="49D6E7A6" w14:textId="251DA17B" w:rsidR="003049BD" w:rsidRDefault="003049BD" w:rsidP="003049BD">
      <w:r w:rsidRPr="0019021E">
        <w:t xml:space="preserve">This communication problem can be analysed using Shannon-Weaver's </w:t>
      </w:r>
      <w:r w:rsidR="001E09C0">
        <w:t>m</w:t>
      </w:r>
      <w:r w:rsidRPr="0019021E">
        <w:t xml:space="preserve">athematical </w:t>
      </w:r>
      <w:r w:rsidR="001E09C0">
        <w:t>m</w:t>
      </w:r>
      <w:r w:rsidRPr="0019021E">
        <w:t xml:space="preserve">odel (1949). In this case, the "noise" or interference in the communication process was </w:t>
      </w:r>
      <w:r>
        <w:t>confusing</w:t>
      </w:r>
      <w:r w:rsidRPr="0019021E">
        <w:t xml:space="preserve"> in the manager's email. The absence of feedback from the IT administrator, </w:t>
      </w:r>
      <w:r>
        <w:t>which is</w:t>
      </w:r>
      <w:r w:rsidRPr="0019021E">
        <w:t xml:space="preserve"> not explicitly addressed in Shannon-Weaver's model, also contributed to the issue. Had there been an opportunity for the IT administrator to seek clarification on the request, the misunderstanding could have been resolved before the </w:t>
      </w:r>
      <w:r>
        <w:t>applications</w:t>
      </w:r>
      <w:r w:rsidRPr="0019021E">
        <w:t xml:space="preserve"> were updated.</w:t>
      </w:r>
    </w:p>
    <w:p w14:paraId="5F6C3666" w14:textId="77777777" w:rsidR="00774B58" w:rsidRDefault="00774B58" w:rsidP="00774B58"/>
    <w:p w14:paraId="36B908F1" w14:textId="77777777" w:rsidR="003049BD" w:rsidRPr="00C01540" w:rsidRDefault="003049BD" w:rsidP="003049BD">
      <w:pPr>
        <w:rPr>
          <w:b/>
          <w:bCs/>
          <w:u w:val="single"/>
        </w:rPr>
      </w:pPr>
      <w:r w:rsidRPr="00C01540">
        <w:rPr>
          <w:b/>
          <w:bCs/>
          <w:u w:val="single"/>
        </w:rPr>
        <w:t>Motivation: Intrinsic and Extrinsic</w:t>
      </w:r>
      <w:r w:rsidRPr="00C01540">
        <w:rPr>
          <w:u w:val="single"/>
        </w:rPr>
        <w:t xml:space="preserve"> </w:t>
      </w:r>
    </w:p>
    <w:p w14:paraId="7398D1E6" w14:textId="512C8C33" w:rsidR="003049BD" w:rsidRPr="00B75EC9" w:rsidRDefault="003049BD" w:rsidP="003049BD">
      <w:r w:rsidRPr="000B1A51">
        <w:rPr>
          <w:b/>
          <w:bCs/>
        </w:rPr>
        <w:t>Intrinsic</w:t>
      </w:r>
      <w:r w:rsidRPr="000B1A51">
        <w:t xml:space="preserve"> motivation is an </w:t>
      </w:r>
      <w:r w:rsidRPr="000B1A51">
        <w:rPr>
          <w:b/>
          <w:bCs/>
        </w:rPr>
        <w:t xml:space="preserve">internal form </w:t>
      </w:r>
      <w:r w:rsidRPr="000B1A51">
        <w:t>of motivation</w:t>
      </w:r>
      <w:r>
        <w:t xml:space="preserve">, while </w:t>
      </w:r>
      <w:r w:rsidR="00EE6B14">
        <w:rPr>
          <w:b/>
          <w:bCs/>
        </w:rPr>
        <w:t>e</w:t>
      </w:r>
      <w:r w:rsidRPr="00B75EC9">
        <w:rPr>
          <w:b/>
          <w:bCs/>
        </w:rPr>
        <w:t>xtrinsic</w:t>
      </w:r>
      <w:r w:rsidRPr="00B75EC9">
        <w:t xml:space="preserve"> motivation is an </w:t>
      </w:r>
      <w:r w:rsidRPr="00B75EC9">
        <w:rPr>
          <w:b/>
          <w:bCs/>
        </w:rPr>
        <w:t xml:space="preserve">external form </w:t>
      </w:r>
      <w:r w:rsidRPr="00B75EC9">
        <w:t xml:space="preserve">of motivation. </w:t>
      </w:r>
    </w:p>
    <w:p w14:paraId="48B96847" w14:textId="77777777" w:rsidR="003049BD" w:rsidRPr="00C8046D" w:rsidRDefault="003049BD" w:rsidP="003049BD">
      <w:pPr>
        <w:rPr>
          <w:b/>
          <w:bCs/>
        </w:rPr>
      </w:pPr>
      <w:r w:rsidRPr="00C8046D">
        <w:rPr>
          <w:b/>
          <w:bCs/>
        </w:rPr>
        <w:t>Intrinsic and extrinsic communication in my workplace</w:t>
      </w:r>
    </w:p>
    <w:p w14:paraId="0BE25239" w14:textId="48E9E39D" w:rsidR="003049BD" w:rsidRDefault="003049BD" w:rsidP="003049BD">
      <w:r>
        <w:t xml:space="preserve">An intrinsic example of working in the Data Subject Access Request Team is when I handled a complex case and felt valued as a team member. The case involved communicating with various departments within the bank, and my manager observed </w:t>
      </w:r>
      <w:r>
        <w:lastRenderedPageBreak/>
        <w:t>that I was becoming overwhelmed by its complexity. During a team meeting, she acknowledged my dedication and commitment to completing the case and highlighted the positive impact of my contributions. I felt a sense of belonging and was appreciated as a team member; my hard work was recogni</w:t>
      </w:r>
      <w:r w:rsidR="00B9244C">
        <w:t>s</w:t>
      </w:r>
      <w:r>
        <w:t xml:space="preserve">ed, motivating me to strive for excellence in my role. This strengthened our working relationship, fostering a supportive working environment. </w:t>
      </w:r>
    </w:p>
    <w:p w14:paraId="1A548206" w14:textId="5B493E98" w:rsidR="003049BD" w:rsidRDefault="003049BD" w:rsidP="003049BD">
      <w:r>
        <w:t>An</w:t>
      </w:r>
      <w:r w:rsidRPr="001C7BD9">
        <w:t xml:space="preserve"> extrinsic </w:t>
      </w:r>
      <w:r>
        <w:t>example of working in the Data Subject Access Request Team was when I had to collate a large amount of data for a customer who had mental health and memory issues. Normally, we would send out the customer's requested phone calls by Disc, but this was not possible for this customer.</w:t>
      </w:r>
      <w:r w:rsidRPr="0057009A">
        <w:t xml:space="preserve"> Next, I reached out to the data management team to understand the most efficient way to format the data according to the client's </w:t>
      </w:r>
      <w:r>
        <w:t>specifications,</w:t>
      </w:r>
      <w:r w:rsidRPr="00307183">
        <w:t xml:space="preserve"> </w:t>
      </w:r>
      <w:r w:rsidR="00F364DD">
        <w:t>and they</w:t>
      </w:r>
      <w:r>
        <w:t xml:space="preserve"> </w:t>
      </w:r>
      <w:r w:rsidRPr="00307183">
        <w:t>reviewed the request and gave their approval, highlighting specific guidelines to ensure that sensitive information remained protected.</w:t>
      </w:r>
      <w:r w:rsidRPr="0057009A">
        <w:t xml:space="preserve"> </w:t>
      </w:r>
      <w:r>
        <w:t xml:space="preserve"> I had to get permission from the </w:t>
      </w:r>
      <w:r w:rsidRPr="00EC10D8">
        <w:t xml:space="preserve">data management and the compliance </w:t>
      </w:r>
      <w:r>
        <w:t>team for the calls to be transcribed, as it would take months for me to complete this request. During the request, I kept the customer fully informed of the timeline, and by</w:t>
      </w:r>
      <w:r w:rsidRPr="008D2081">
        <w:t xml:space="preserve"> effectively engaging with different teams and departments within the bank, I was able to coordinate a solution that met the client's needs while adhering to internal policies and procedures.</w:t>
      </w:r>
    </w:p>
    <w:p w14:paraId="34065484" w14:textId="146630F6" w:rsidR="003049BD" w:rsidRPr="000938B3" w:rsidRDefault="00163FD6" w:rsidP="003049BD">
      <w:pPr>
        <w:rPr>
          <w:b/>
          <w:bCs/>
          <w:u w:val="single"/>
        </w:rPr>
      </w:pPr>
      <w:r w:rsidRPr="000938B3">
        <w:rPr>
          <w:b/>
          <w:bCs/>
          <w:u w:val="single"/>
        </w:rPr>
        <w:t>Motivation Theories</w:t>
      </w:r>
    </w:p>
    <w:p w14:paraId="402C07A5" w14:textId="6AD3B374" w:rsidR="003049BD" w:rsidRPr="00480FF1" w:rsidRDefault="003049BD" w:rsidP="003049BD">
      <w:r w:rsidRPr="00480FF1">
        <w:rPr>
          <w:b/>
          <w:bCs/>
        </w:rPr>
        <w:t xml:space="preserve">Maslow </w:t>
      </w:r>
      <w:r w:rsidR="008C255D" w:rsidRPr="00480FF1">
        <w:rPr>
          <w:b/>
          <w:bCs/>
        </w:rPr>
        <w:t>(</w:t>
      </w:r>
      <w:r w:rsidR="00684486" w:rsidRPr="00480FF1">
        <w:rPr>
          <w:b/>
          <w:bCs/>
        </w:rPr>
        <w:t>1954)</w:t>
      </w:r>
      <w:r w:rsidRPr="003049BD">
        <w:br/>
        <w:t xml:space="preserve">Maslow's pyramid of motivation has five tiers. 1. Physiological. 2. Safety. 3. Belong. 4 Self-esteem. 5 </w:t>
      </w:r>
      <w:r w:rsidR="00132174">
        <w:t>Self-actualisation</w:t>
      </w:r>
      <w:r w:rsidRPr="003049BD">
        <w:t xml:space="preserve">. Maslow (1943) suggested that people must meet deficit needs before growth requirements. A need does not need to be 100% met before the next one arises. Maslow studies human motivation. </w:t>
      </w:r>
      <w:r w:rsidRPr="003049BD">
        <w:br/>
        <w:t>His view of human needs and motivations is clear to everyone. Despite being simple and making sense to all living beings, it's been heavily criticised. Maslow's hierarchy doesn't use figures or facts. He explained self-actuali</w:t>
      </w:r>
      <w:r w:rsidR="00F41D15">
        <w:t>s</w:t>
      </w:r>
      <w:r w:rsidRPr="003049BD">
        <w:t xml:space="preserve">ation demands without science. Such a procedure is not trusted. This concept should also discuss expectations, experiences, and perceptions that inspire people. Maslow ignored these vital human </w:t>
      </w:r>
      <w:r w:rsidRPr="00480FF1">
        <w:t>functions. People need these to be motivated. Chavda (2024)</w:t>
      </w:r>
    </w:p>
    <w:p w14:paraId="7D333443" w14:textId="072D1EC8" w:rsidR="003049BD" w:rsidRDefault="003049BD" w:rsidP="003049BD">
      <w:pPr>
        <w:rPr>
          <w:b/>
          <w:bCs/>
        </w:rPr>
      </w:pPr>
      <w:r w:rsidRPr="00480FF1">
        <w:rPr>
          <w:b/>
          <w:bCs/>
        </w:rPr>
        <w:t xml:space="preserve">McLelland </w:t>
      </w:r>
      <w:r w:rsidR="009817D4" w:rsidRPr="00480FF1">
        <w:rPr>
          <w:b/>
          <w:bCs/>
        </w:rPr>
        <w:t>(</w:t>
      </w:r>
      <w:r w:rsidR="005777C1" w:rsidRPr="00480FF1">
        <w:rPr>
          <w:b/>
          <w:bCs/>
        </w:rPr>
        <w:t>1961)</w:t>
      </w:r>
    </w:p>
    <w:p w14:paraId="309027FC" w14:textId="3957907B" w:rsidR="002812B4" w:rsidRDefault="003049BD" w:rsidP="003049BD">
      <w:r w:rsidRPr="003049BD">
        <w:t xml:space="preserve">McLelland's hypothesis states that everyone needs power, achievement, or association. McLelland studies employee motivation. McClelland's theory is a good motivational tool for modern organisations because it can be used </w:t>
      </w:r>
      <w:r w:rsidR="004E6C32">
        <w:t>for</w:t>
      </w:r>
      <w:r w:rsidRPr="003049BD">
        <w:t xml:space="preserve"> any organisation and accounts for situational factors</w:t>
      </w:r>
      <w:r w:rsidR="00DB614C">
        <w:t xml:space="preserve">. </w:t>
      </w:r>
      <w:r w:rsidRPr="003049BD">
        <w:t>Despite its drawbacks, McClelland's Theory of Needs helps explain</w:t>
      </w:r>
      <w:r w:rsidRPr="003049BD">
        <w:rPr>
          <w:b/>
          <w:bCs/>
        </w:rPr>
        <w:t xml:space="preserve"> </w:t>
      </w:r>
      <w:r w:rsidRPr="003049BD">
        <w:t>human behaviour. Critics of the idea point</w:t>
      </w:r>
      <w:r w:rsidRPr="003049BD">
        <w:rPr>
          <w:b/>
          <w:bCs/>
        </w:rPr>
        <w:t xml:space="preserve"> </w:t>
      </w:r>
      <w:r w:rsidRPr="003049BD">
        <w:t xml:space="preserve">to its limited cross-cultural applicability. The hypothesis was mostly based on Western studies, which may not fully </w:t>
      </w:r>
      <w:r w:rsidRPr="003049BD">
        <w:lastRenderedPageBreak/>
        <w:t xml:space="preserve">capture the diversity of motivational elements among cultures. McClelland's Theory of Needs ignores human motivation complexity. Simple descriptions may not capture the complexity and variety of individual </w:t>
      </w:r>
      <w:r w:rsidRPr="00480FF1">
        <w:t xml:space="preserve">motivation. </w:t>
      </w:r>
      <w:r w:rsidRPr="008861C1">
        <w:t>Fripp 2023.</w:t>
      </w:r>
    </w:p>
    <w:p w14:paraId="24BE070C" w14:textId="77777777" w:rsidR="002812B4" w:rsidRDefault="002812B4" w:rsidP="003049BD"/>
    <w:p w14:paraId="2761264A" w14:textId="08B57219" w:rsidR="003049BD" w:rsidRPr="002812B4" w:rsidRDefault="003049BD" w:rsidP="003049BD">
      <w:r w:rsidRPr="00480FF1">
        <w:rPr>
          <w:b/>
          <w:bCs/>
        </w:rPr>
        <w:t>Herzberg</w:t>
      </w:r>
      <w:r w:rsidR="009819A6" w:rsidRPr="00480FF1">
        <w:rPr>
          <w:b/>
          <w:bCs/>
        </w:rPr>
        <w:t xml:space="preserve"> </w:t>
      </w:r>
      <w:r w:rsidR="00776D1D" w:rsidRPr="00480FF1">
        <w:rPr>
          <w:b/>
          <w:bCs/>
        </w:rPr>
        <w:t>(1966)</w:t>
      </w:r>
    </w:p>
    <w:p w14:paraId="5452EF9F" w14:textId="77777777" w:rsidR="003049BD" w:rsidRPr="00C83775" w:rsidRDefault="003049BD" w:rsidP="003049BD">
      <w:r w:rsidRPr="00C83775">
        <w:t>Herzberg's motivation is known as having 2 categories.</w:t>
      </w:r>
    </w:p>
    <w:p w14:paraId="0CBF9429" w14:textId="77777777" w:rsidR="003049BD" w:rsidRPr="00C83775" w:rsidRDefault="003049BD" w:rsidP="003049BD">
      <w:r w:rsidRPr="00C83775">
        <w:t xml:space="preserve"> A person's work environment, including pay, working conditions, and workplace relations, is referred to as their </w:t>
      </w:r>
      <w:r w:rsidRPr="00C83775">
        <w:rPr>
          <w:b/>
          <w:bCs/>
        </w:rPr>
        <w:t>hygiene</w:t>
      </w:r>
      <w:r w:rsidRPr="00C83775">
        <w:t>.</w:t>
      </w:r>
    </w:p>
    <w:p w14:paraId="2CA3A3DD" w14:textId="77777777" w:rsidR="003049BD" w:rsidRDefault="003049BD" w:rsidP="003049BD">
      <w:r w:rsidRPr="00C83775">
        <w:rPr>
          <w:b/>
          <w:bCs/>
        </w:rPr>
        <w:t>Motivators</w:t>
      </w:r>
      <w:r w:rsidRPr="00C83775">
        <w:t xml:space="preserve"> are things like achievement, promotion, and job recognition that spur people to put in more effort.</w:t>
      </w:r>
    </w:p>
    <w:p w14:paraId="1CD22D41" w14:textId="74AAE858" w:rsidR="003049BD" w:rsidRDefault="003049BD" w:rsidP="003049BD">
      <w:r w:rsidRPr="006D5886">
        <w:t xml:space="preserve">Businesses seeking to establish a work environment with contented and driven staff must strike a balance between </w:t>
      </w:r>
      <w:r>
        <w:t xml:space="preserve">creating a great work environment as well as career opportunities for staff. </w:t>
      </w:r>
      <w:r w:rsidRPr="00937D54">
        <w:t>The worth of an organi</w:t>
      </w:r>
      <w:r w:rsidR="00A3697C">
        <w:t>s</w:t>
      </w:r>
      <w:r w:rsidRPr="00937D54">
        <w:t xml:space="preserve">ation's human resources will eventually rise as a result of bettering employee knowledge, opportunities, and abilities. Above all, </w:t>
      </w:r>
      <w:r w:rsidRPr="00480FF1">
        <w:t xml:space="preserve">it can result in increased employee loyalty, understanding, and commitment. </w:t>
      </w:r>
      <w:r w:rsidR="009F1B3A" w:rsidRPr="00480FF1">
        <w:t>Herzberg (</w:t>
      </w:r>
      <w:r w:rsidRPr="00480FF1">
        <w:t>196</w:t>
      </w:r>
      <w:r w:rsidR="00410F4C" w:rsidRPr="00480FF1">
        <w:t>6</w:t>
      </w:r>
      <w:r w:rsidRPr="00480FF1">
        <w:t>)</w:t>
      </w:r>
      <w:r w:rsidRPr="006A0427">
        <w:t xml:space="preserve"> </w:t>
      </w:r>
    </w:p>
    <w:p w14:paraId="461ED388" w14:textId="0A591E22" w:rsidR="003049BD" w:rsidRDefault="003049BD" w:rsidP="003049BD">
      <w:r w:rsidRPr="00DC1887">
        <w:t>One issue with this strategy is that most respondents linked positive work experiences to things they could control or attribute to themselves. Conversely, bad times were more frequently linked to environmental conditions that were within management's control.</w:t>
      </w:r>
      <w:r w:rsidR="000847E2">
        <w:t xml:space="preserve"> </w:t>
      </w:r>
      <w:r w:rsidRPr="00DC1887">
        <w:t xml:space="preserve">The standardised measures of satisfaction are one of Herzberg's </w:t>
      </w:r>
      <w:r w:rsidR="000847E2">
        <w:t>t</w:t>
      </w:r>
      <w:r w:rsidRPr="00DC1887">
        <w:t>heory's shortcomings, though. The different aspects of the job that could lead to contentment or discontent were not considered by Herzberg. Not all job factor measures are just about motivation or cleanliness. Herzberg's results might have been inaccurate because he utilised a general, standardised scale. In addition, these vague measures of job happiness are probably broad morale surveys rather than being grounded in real-world work experiences or circumstances.</w:t>
      </w:r>
      <w:r>
        <w:t xml:space="preserve"> </w:t>
      </w:r>
      <w:r w:rsidRPr="00A75849">
        <w:t xml:space="preserve">It is also doubtful whether Herzberg's deductions were sound. Significant individual differences were not acknowledged by Herzberg. </w:t>
      </w:r>
      <w:r>
        <w:t>Various people may have</w:t>
      </w:r>
      <w:r w:rsidRPr="00A75849">
        <w:t xml:space="preserve"> different demands and, consequently, different </w:t>
      </w:r>
      <w:r w:rsidRPr="009F1B3A">
        <w:t>motivators. False (2012)</w:t>
      </w:r>
      <w:r>
        <w:t xml:space="preserve"> </w:t>
      </w:r>
    </w:p>
    <w:p w14:paraId="4F37E4F2" w14:textId="29ACE112" w:rsidR="003049BD" w:rsidRDefault="003049BD" w:rsidP="003049BD">
      <w:pPr>
        <w:rPr>
          <w:b/>
          <w:bCs/>
        </w:rPr>
      </w:pPr>
      <w:r w:rsidRPr="00B25E76">
        <w:rPr>
          <w:b/>
          <w:bCs/>
        </w:rPr>
        <w:t>McGregor</w:t>
      </w:r>
      <w:r w:rsidR="00625B00">
        <w:rPr>
          <w:b/>
          <w:bCs/>
        </w:rPr>
        <w:t xml:space="preserve"> (1960)</w:t>
      </w:r>
    </w:p>
    <w:p w14:paraId="24D06B63" w14:textId="32EFFEC1" w:rsidR="00712A83" w:rsidRPr="00712A83" w:rsidRDefault="003049BD" w:rsidP="00712A83">
      <w:r w:rsidRPr="00FD43A4">
        <w:t>This motivation is based on 2 theories</w:t>
      </w:r>
      <w:r>
        <w:t>,</w:t>
      </w:r>
      <w:r w:rsidRPr="00FD43A4">
        <w:t xml:space="preserve"> X and </w:t>
      </w:r>
      <w:r>
        <w:t xml:space="preserve">Y. </w:t>
      </w:r>
      <w:r w:rsidR="00741280" w:rsidRPr="00741280">
        <w:t>Theory X talks about how important it is to have more supervision, rewards from outside the company, and punishments. Theory Y talks about how job satisfaction may motivate people and how they should be able to do their jobs without direct supervision. Management can use Theory X and Theory Y in different ways to affect employee motivation and productivity. Managers may choose to use ideas from both theories in their work.</w:t>
      </w:r>
      <w:r w:rsidRPr="009F1B3A">
        <w:t xml:space="preserve"> </w:t>
      </w:r>
      <w:r w:rsidR="00712A83" w:rsidRPr="009F1B3A">
        <w:t>Wikipedia Contributors (2019a)</w:t>
      </w:r>
    </w:p>
    <w:p w14:paraId="2E56F294" w14:textId="6AB47D91" w:rsidR="003049BD" w:rsidRPr="0077357E" w:rsidRDefault="003049BD" w:rsidP="003049BD"/>
    <w:p w14:paraId="58A4E95D" w14:textId="77777777" w:rsidR="003049BD" w:rsidRDefault="003049BD" w:rsidP="003049BD"/>
    <w:p w14:paraId="49996735" w14:textId="11558B9B" w:rsidR="003049BD" w:rsidRPr="00FF43CF" w:rsidRDefault="003049BD" w:rsidP="003049BD">
      <w:r w:rsidRPr="00FF43CF">
        <w:t xml:space="preserve">Theory X and Theory Y describe two views of people at work and may be used to describe two opposing management </w:t>
      </w:r>
      <w:r w:rsidRPr="009F1B3A">
        <w:t>styles. McGregor (1960)</w:t>
      </w:r>
      <w:r w:rsidRPr="006A0427">
        <w:t xml:space="preserve"> </w:t>
      </w:r>
    </w:p>
    <w:p w14:paraId="1D192E9A" w14:textId="77777777" w:rsidR="003049BD" w:rsidRDefault="003049BD" w:rsidP="003049BD">
      <w:pPr>
        <w:rPr>
          <w:b/>
          <w:bCs/>
        </w:rPr>
      </w:pPr>
      <w:r w:rsidRPr="00FF43CF">
        <w:rPr>
          <w:b/>
          <w:bCs/>
        </w:rPr>
        <w:t xml:space="preserve">McGregor’s Theory X and Y </w:t>
      </w:r>
      <w:r>
        <w:rPr>
          <w:b/>
          <w:bCs/>
        </w:rPr>
        <w:t>–</w:t>
      </w:r>
      <w:r w:rsidRPr="00FF43CF">
        <w:rPr>
          <w:b/>
          <w:bCs/>
        </w:rPr>
        <w:t xml:space="preserve"> Managers</w:t>
      </w:r>
    </w:p>
    <w:p w14:paraId="6A1D9552" w14:textId="77777777" w:rsidR="003049BD" w:rsidRDefault="003049BD" w:rsidP="003049BD">
      <w:r w:rsidRPr="00FF43CF">
        <w:rPr>
          <w:noProof/>
        </w:rPr>
        <w:drawing>
          <wp:inline distT="0" distB="0" distL="0" distR="0" wp14:anchorId="7ED8FF63" wp14:editId="65CA8694">
            <wp:extent cx="5200917" cy="2571882"/>
            <wp:effectExtent l="0" t="0" r="0" b="0"/>
            <wp:docPr id="469254157" name="Picture 1" descr="A few word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254157" name="Picture 1" descr="A few words on a white background&#10;&#10;AI-generated content may be incorrect."/>
                    <pic:cNvPicPr/>
                  </pic:nvPicPr>
                  <pic:blipFill>
                    <a:blip r:embed="rId6"/>
                    <a:stretch>
                      <a:fillRect/>
                    </a:stretch>
                  </pic:blipFill>
                  <pic:spPr>
                    <a:xfrm>
                      <a:off x="0" y="0"/>
                      <a:ext cx="5200917" cy="2571882"/>
                    </a:xfrm>
                    <a:prstGeom prst="rect">
                      <a:avLst/>
                    </a:prstGeom>
                  </pic:spPr>
                </pic:pic>
              </a:graphicData>
            </a:graphic>
          </wp:inline>
        </w:drawing>
      </w:r>
    </w:p>
    <w:p w14:paraId="0BF660A8" w14:textId="76BC0B56" w:rsidR="003049BD" w:rsidRDefault="003049BD" w:rsidP="003049BD">
      <w:r>
        <w:t xml:space="preserve">Table from </w:t>
      </w:r>
      <w:r w:rsidRPr="006A0427">
        <w:t>McGregor</w:t>
      </w:r>
      <w:r w:rsidR="003C214A">
        <w:t xml:space="preserve"> </w:t>
      </w:r>
      <w:r w:rsidRPr="00625B00">
        <w:t>(1960)</w:t>
      </w:r>
      <w:r w:rsidRPr="006A0427">
        <w:t xml:space="preserve"> </w:t>
      </w:r>
    </w:p>
    <w:p w14:paraId="05E6B5CC" w14:textId="0EE00AD2" w:rsidR="003049BD" w:rsidRPr="0088072F" w:rsidRDefault="003049BD" w:rsidP="003049BD">
      <w:r w:rsidRPr="00CC5504">
        <w:t xml:space="preserve">Theory X might be useful in some situations that need strict supervision and consistent procedures. However, Theory Y is a better way to manage people since it </w:t>
      </w:r>
      <w:r>
        <w:t>focuses</w:t>
      </w:r>
      <w:r w:rsidRPr="00CC5504">
        <w:t xml:space="preserve"> on the whole person and encourages workers to be creative, independent, and happy with their work. In the end, the choice between Theory X and Theory Y depends on the goals, values, and culture of the company in question</w:t>
      </w:r>
      <w:r w:rsidRPr="009F1B3A">
        <w:t>. Pathak (2024)</w:t>
      </w:r>
      <w:r w:rsidR="005D7715">
        <w:t xml:space="preserve"> </w:t>
      </w:r>
    </w:p>
    <w:p w14:paraId="1223D4D8" w14:textId="77777777" w:rsidR="003049BD" w:rsidRPr="00272069" w:rsidRDefault="003049BD" w:rsidP="003049BD">
      <w:pPr>
        <w:rPr>
          <w:b/>
          <w:bCs/>
          <w:u w:val="single"/>
        </w:rPr>
      </w:pPr>
      <w:r w:rsidRPr="00272069">
        <w:rPr>
          <w:b/>
          <w:bCs/>
          <w:u w:val="single"/>
        </w:rPr>
        <w:t>Motivation in my workplace</w:t>
      </w:r>
    </w:p>
    <w:p w14:paraId="03A92409" w14:textId="77777777" w:rsidR="003049BD" w:rsidRDefault="003049BD" w:rsidP="003049BD">
      <w:r>
        <w:t>Motivating Factors.</w:t>
      </w:r>
      <w:r w:rsidRPr="00C2383E">
        <w:br/>
      </w:r>
      <w:r>
        <w:t xml:space="preserve">Being a valued team member and my </w:t>
      </w:r>
      <w:r w:rsidRPr="00C2383E">
        <w:t xml:space="preserve">contribution to the team </w:t>
      </w:r>
      <w:r>
        <w:t xml:space="preserve">make me feel </w:t>
      </w:r>
      <w:r w:rsidRPr="00C2383E">
        <w:t>valued</w:t>
      </w:r>
      <w:r>
        <w:t>,</w:t>
      </w:r>
      <w:r w:rsidRPr="00C2383E">
        <w:t xml:space="preserve"> and acknowledge</w:t>
      </w:r>
      <w:r>
        <w:t xml:space="preserve">ment </w:t>
      </w:r>
      <w:r w:rsidRPr="00C2383E">
        <w:t xml:space="preserve">can greatly increase motivation and promote improved performance. </w:t>
      </w:r>
      <w:r w:rsidRPr="00C2383E">
        <w:br/>
      </w:r>
      <w:r>
        <w:t xml:space="preserve">When we are given </w:t>
      </w:r>
      <w:r w:rsidRPr="00C2383E">
        <w:t>more important responsibilities or leadership positions</w:t>
      </w:r>
      <w:r>
        <w:t>,</w:t>
      </w:r>
      <w:r w:rsidRPr="00C2383E">
        <w:t xml:space="preserve"> </w:t>
      </w:r>
      <w:r>
        <w:t xml:space="preserve">it can increase the </w:t>
      </w:r>
      <w:r w:rsidRPr="00C2383E">
        <w:t xml:space="preserve">feeling of pride and dedication to the group. </w:t>
      </w:r>
      <w:r w:rsidRPr="00C2383E">
        <w:br/>
      </w:r>
      <w:r>
        <w:t xml:space="preserve">When we are given the </w:t>
      </w:r>
      <w:r w:rsidRPr="00C2383E">
        <w:t xml:space="preserve">chance to advance </w:t>
      </w:r>
      <w:r>
        <w:t>our</w:t>
      </w:r>
      <w:r w:rsidRPr="00C2383E">
        <w:t xml:space="preserve"> careers, pick up new abilities, or take on increasingly difficult assignments</w:t>
      </w:r>
      <w:r>
        <w:t>,</w:t>
      </w:r>
      <w:r w:rsidRPr="00C2383E">
        <w:t xml:space="preserve"> </w:t>
      </w:r>
      <w:r>
        <w:t xml:space="preserve">it </w:t>
      </w:r>
      <w:r w:rsidRPr="00C2383E">
        <w:t>keep</w:t>
      </w:r>
      <w:r>
        <w:t>s</w:t>
      </w:r>
      <w:r w:rsidRPr="00C2383E">
        <w:t xml:space="preserve"> </w:t>
      </w:r>
      <w:r>
        <w:t>us</w:t>
      </w:r>
      <w:r w:rsidRPr="00C2383E">
        <w:t xml:space="preserve"> inspired and involved. </w:t>
      </w:r>
      <w:r w:rsidRPr="00C2383E">
        <w:br/>
      </w:r>
      <w:r>
        <w:t xml:space="preserve">Teamwork, </w:t>
      </w:r>
      <w:r w:rsidRPr="00C2383E">
        <w:t>job satisfaction</w:t>
      </w:r>
      <w:r>
        <w:t>,</w:t>
      </w:r>
      <w:r w:rsidRPr="00C2383E">
        <w:t xml:space="preserve"> and a sense of camaraderie can </w:t>
      </w:r>
      <w:r>
        <w:t>form</w:t>
      </w:r>
      <w:r w:rsidRPr="00C2383E">
        <w:t xml:space="preserve"> a </w:t>
      </w:r>
      <w:r>
        <w:t xml:space="preserve">great </w:t>
      </w:r>
      <w:r w:rsidRPr="00C2383E">
        <w:t xml:space="preserve">work environment where team members collaborate and encourage one another. </w:t>
      </w:r>
    </w:p>
    <w:p w14:paraId="0AD81E47" w14:textId="3B56F90B" w:rsidR="003049BD" w:rsidRPr="00C2383E" w:rsidRDefault="003049BD" w:rsidP="003049BD">
      <w:pPr>
        <w:rPr>
          <w:b/>
          <w:bCs/>
        </w:rPr>
      </w:pPr>
      <w:r w:rsidRPr="00C2383E">
        <w:br/>
        <w:t>Affecting Performance Factors</w:t>
      </w:r>
      <w:r>
        <w:t>.</w:t>
      </w:r>
      <w:r w:rsidRPr="00C2383E">
        <w:t xml:space="preserve"> </w:t>
      </w:r>
      <w:r w:rsidRPr="00C2383E">
        <w:br/>
      </w:r>
      <w:r>
        <w:lastRenderedPageBreak/>
        <w:t xml:space="preserve">Tight </w:t>
      </w:r>
      <w:r w:rsidRPr="00C2383E">
        <w:t xml:space="preserve">deadlines or an excessive workload can cause stress and impair performance. </w:t>
      </w:r>
      <w:r w:rsidRPr="00C2383E">
        <w:br/>
      </w:r>
      <w:r>
        <w:t>Miscommunication</w:t>
      </w:r>
      <w:r w:rsidRPr="00C2383E">
        <w:t xml:space="preserve">, delays, and a decline in performance can result from poor communication within the team or with management. </w:t>
      </w:r>
      <w:r w:rsidRPr="00C2383E">
        <w:br/>
        <w:t xml:space="preserve">The team's capacity to carry out its responsibilities efficiently may be hampered by a lack of equipment, instruction, or assistance. </w:t>
      </w:r>
      <w:r w:rsidRPr="00C2383E">
        <w:br/>
      </w:r>
      <w:r>
        <w:t xml:space="preserve">In the workplace, </w:t>
      </w:r>
      <w:r w:rsidRPr="00C2383E">
        <w:t xml:space="preserve">noise or </w:t>
      </w:r>
      <w:r>
        <w:t>hot</w:t>
      </w:r>
      <w:r w:rsidR="00B37B85">
        <w:t xml:space="preserve"> </w:t>
      </w:r>
      <w:r>
        <w:t xml:space="preserve">desking </w:t>
      </w:r>
      <w:r w:rsidRPr="00C2383E">
        <w:t xml:space="preserve">can </w:t>
      </w:r>
      <w:r>
        <w:t>affect</w:t>
      </w:r>
      <w:r w:rsidRPr="00C2383E">
        <w:t xml:space="preserve"> </w:t>
      </w:r>
      <w:r w:rsidR="00E11272">
        <w:t xml:space="preserve">our team </w:t>
      </w:r>
      <w:r w:rsidRPr="00C2383E">
        <w:t xml:space="preserve">performance. </w:t>
      </w:r>
      <w:r w:rsidRPr="00C2383E">
        <w:br/>
      </w:r>
    </w:p>
    <w:p w14:paraId="200E3554" w14:textId="58B8B498" w:rsidR="003049BD" w:rsidRPr="006250D9" w:rsidRDefault="003049BD" w:rsidP="003049BD">
      <w:pPr>
        <w:rPr>
          <w:b/>
          <w:bCs/>
          <w:u w:val="single"/>
        </w:rPr>
      </w:pPr>
      <w:r w:rsidRPr="006250D9">
        <w:rPr>
          <w:b/>
          <w:bCs/>
          <w:u w:val="single"/>
        </w:rPr>
        <w:t xml:space="preserve">Motivation Theory in my Workplace </w:t>
      </w:r>
    </w:p>
    <w:p w14:paraId="5C209F72" w14:textId="2992857E" w:rsidR="003049BD" w:rsidRDefault="003049BD" w:rsidP="003049BD">
      <w:r>
        <w:t xml:space="preserve">In my workplace, we use </w:t>
      </w:r>
      <w:r w:rsidRPr="001F1FB6">
        <w:t xml:space="preserve">McClelland's approach </w:t>
      </w:r>
      <w:r>
        <w:t>to motivation</w:t>
      </w:r>
      <w:r w:rsidR="00A62CB9">
        <w:t>,</w:t>
      </w:r>
      <w:r>
        <w:t xml:space="preserve"> as it uses the 3 basic needs. We are </w:t>
      </w:r>
      <w:r w:rsidRPr="001F1FB6">
        <w:t>allocate</w:t>
      </w:r>
      <w:r>
        <w:t>d</w:t>
      </w:r>
      <w:r w:rsidRPr="001F1FB6">
        <w:t xml:space="preserve"> tasks and responsibilities that match each team member's </w:t>
      </w:r>
      <w:r>
        <w:t>strengths and needs</w:t>
      </w:r>
      <w:r w:rsidRPr="001F1FB6">
        <w:t xml:space="preserve"> by understanding their motives. This approach can </w:t>
      </w:r>
      <w:r>
        <w:t xml:space="preserve">increase </w:t>
      </w:r>
      <w:r w:rsidRPr="001F1FB6">
        <w:t>job performance</w:t>
      </w:r>
      <w:r>
        <w:t xml:space="preserve"> and satisfaction. I think this works well in our organisation, but I also think we use Herzberg’s</w:t>
      </w:r>
      <w:r w:rsidRPr="001F1FB6">
        <w:t xml:space="preserve"> 2-Factor Theory</w:t>
      </w:r>
      <w:r w:rsidR="00E10FCD">
        <w:t>,</w:t>
      </w:r>
      <w:r>
        <w:t xml:space="preserve"> as this has the important hygiene elements</w:t>
      </w:r>
      <w:r w:rsidR="002012E7">
        <w:t>,</w:t>
      </w:r>
      <w:r>
        <w:t xml:space="preserve"> wage, working environment, and motivators</w:t>
      </w:r>
      <w:r w:rsidR="002012E7">
        <w:t>,</w:t>
      </w:r>
      <w:r>
        <w:t xml:space="preserve"> </w:t>
      </w:r>
      <w:r w:rsidRPr="001F1FB6">
        <w:t xml:space="preserve">recognition, </w:t>
      </w:r>
      <w:r w:rsidR="002012E7">
        <w:t xml:space="preserve">and </w:t>
      </w:r>
      <w:r w:rsidRPr="001F1FB6">
        <w:t>growth chances</w:t>
      </w:r>
      <w:r>
        <w:t>. I do not think we should change the motivation methods</w:t>
      </w:r>
      <w:r w:rsidR="00C169B6">
        <w:t>,</w:t>
      </w:r>
      <w:r>
        <w:t xml:space="preserve"> as they work well in my organi</w:t>
      </w:r>
      <w:r w:rsidR="00B36964">
        <w:t>s</w:t>
      </w:r>
      <w:r>
        <w:t>ation.</w:t>
      </w:r>
    </w:p>
    <w:p w14:paraId="6A91C0A3" w14:textId="77777777" w:rsidR="003049BD" w:rsidRDefault="003049BD" w:rsidP="003049BD"/>
    <w:p w14:paraId="74982074" w14:textId="77777777" w:rsidR="003049BD" w:rsidRPr="006250D9" w:rsidRDefault="003049BD" w:rsidP="003049BD">
      <w:pPr>
        <w:rPr>
          <w:b/>
          <w:bCs/>
          <w:u w:val="single"/>
        </w:rPr>
      </w:pPr>
      <w:r w:rsidRPr="006250D9">
        <w:rPr>
          <w:b/>
          <w:bCs/>
          <w:u w:val="single"/>
        </w:rPr>
        <w:t xml:space="preserve">Communication Questionnaire </w:t>
      </w:r>
    </w:p>
    <w:p w14:paraId="0B21E9EB" w14:textId="77777777" w:rsidR="003049BD" w:rsidRDefault="003049BD" w:rsidP="003049BD">
      <w:r>
        <w:t>When completing the communication style questionnaire for myself, I agree that I am an aggressive communicator. I do think I sometimes say things without thinking first. This may come across as being bossy, and perhaps I need to think about the tone I use.</w:t>
      </w:r>
    </w:p>
    <w:p w14:paraId="2F17A5E1" w14:textId="77777777" w:rsidR="003049BD" w:rsidRPr="00166FCC" w:rsidRDefault="003049BD" w:rsidP="003049BD">
      <w:pPr>
        <w:rPr>
          <w:noProof/>
        </w:rPr>
      </w:pPr>
      <w:r w:rsidRPr="00166FCC">
        <w:rPr>
          <w:noProof/>
        </w:rPr>
        <w:t xml:space="preserve">The questionnaire given to colleagues is in Appendix 1. The </w:t>
      </w:r>
      <w:r w:rsidRPr="00166FCC">
        <w:rPr>
          <w:rFonts w:cs="Times New Roman"/>
        </w:rPr>
        <w:t xml:space="preserve">quantitative data results </w:t>
      </w:r>
      <w:r w:rsidRPr="00166FCC">
        <w:rPr>
          <w:noProof/>
        </w:rPr>
        <w:t xml:space="preserve">are shown in the graphs below. </w:t>
      </w:r>
    </w:p>
    <w:p w14:paraId="682D5C7E" w14:textId="08290B98" w:rsidR="003049BD" w:rsidRDefault="003049BD" w:rsidP="003049BD">
      <w:r>
        <w:rPr>
          <w:noProof/>
        </w:rPr>
        <w:drawing>
          <wp:inline distT="0" distB="0" distL="0" distR="0" wp14:anchorId="29AE8B14" wp14:editId="281A5556">
            <wp:extent cx="5486400" cy="3200400"/>
            <wp:effectExtent l="0" t="0" r="0" b="0"/>
            <wp:docPr id="29885208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1F59B93" w14:textId="1BB2BEFF" w:rsidR="003049BD" w:rsidRDefault="003049BD" w:rsidP="003049BD">
      <w:r>
        <w:rPr>
          <w:noProof/>
        </w:rPr>
        <w:lastRenderedPageBreak/>
        <w:drawing>
          <wp:inline distT="0" distB="0" distL="0" distR="0" wp14:anchorId="3355F7C2" wp14:editId="040E8D05">
            <wp:extent cx="5486400" cy="3200400"/>
            <wp:effectExtent l="0" t="0" r="0" b="0"/>
            <wp:docPr id="86658277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F28C4FA" w14:textId="2D17815E" w:rsidR="003049BD" w:rsidRDefault="003049BD" w:rsidP="003049BD">
      <w:r>
        <w:rPr>
          <w:noProof/>
        </w:rPr>
        <w:drawing>
          <wp:inline distT="0" distB="0" distL="0" distR="0" wp14:anchorId="79CAB408" wp14:editId="7069A2A5">
            <wp:extent cx="5486400" cy="3200400"/>
            <wp:effectExtent l="0" t="0" r="0" b="0"/>
            <wp:docPr id="52240627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79984B6" w14:textId="77777777" w:rsidR="00FB0D46" w:rsidRDefault="00FB0D46" w:rsidP="003049BD">
      <w:pPr>
        <w:rPr>
          <w:b/>
          <w:bCs/>
        </w:rPr>
      </w:pPr>
    </w:p>
    <w:p w14:paraId="1886623B" w14:textId="77777777" w:rsidR="00FB0D46" w:rsidRDefault="00FB0D46" w:rsidP="003049BD">
      <w:pPr>
        <w:rPr>
          <w:b/>
          <w:bCs/>
        </w:rPr>
      </w:pPr>
    </w:p>
    <w:p w14:paraId="4DB004E4" w14:textId="07851BC1" w:rsidR="003049BD" w:rsidRPr="00C6645F" w:rsidRDefault="003049BD" w:rsidP="003049BD">
      <w:pPr>
        <w:rPr>
          <w:b/>
          <w:bCs/>
          <w:u w:val="single"/>
        </w:rPr>
      </w:pPr>
      <w:r w:rsidRPr="00C6645F">
        <w:rPr>
          <w:b/>
          <w:bCs/>
          <w:u w:val="single"/>
        </w:rPr>
        <w:t>Personal Development Plan</w:t>
      </w:r>
    </w:p>
    <w:p w14:paraId="74B8712C" w14:textId="41DB50DB" w:rsidR="003049BD" w:rsidRDefault="003049BD" w:rsidP="003049BD">
      <w:r>
        <w:t xml:space="preserve">This is a copy of my PDP, based on </w:t>
      </w:r>
      <w:r w:rsidR="00F34E17">
        <w:t xml:space="preserve">the quantitative data received from the </w:t>
      </w:r>
      <w:r>
        <w:t>questionnaire I gave to colleagues and the communication style questionnaire I completed for myself.</w:t>
      </w:r>
    </w:p>
    <w:p w14:paraId="25337020" w14:textId="746BAB84" w:rsidR="007C0735" w:rsidRPr="007C0735" w:rsidRDefault="00FB0D46" w:rsidP="007C0735">
      <w:pPr>
        <w:tabs>
          <w:tab w:val="left" w:pos="2655"/>
          <w:tab w:val="left" w:pos="2760"/>
        </w:tabs>
        <w:rPr>
          <w:b/>
          <w:bCs/>
        </w:rPr>
      </w:pPr>
      <w:r>
        <w:rPr>
          <w:b/>
          <w:bCs/>
        </w:rPr>
        <w:t>PDP Adaptation</w:t>
      </w:r>
      <w:r w:rsidR="003049BD">
        <w:rPr>
          <w:b/>
          <w:bCs/>
        </w:rPr>
        <w:t xml:space="preserve"> based on table 2.2, page 41</w:t>
      </w:r>
      <w:r w:rsidR="003049BD" w:rsidRPr="00FC087F">
        <w:rPr>
          <w:b/>
          <w:bCs/>
        </w:rPr>
        <w:t xml:space="preserve"> </w:t>
      </w:r>
      <w:r w:rsidR="003049BD" w:rsidRPr="009F1B3A">
        <w:rPr>
          <w:b/>
          <w:bCs/>
        </w:rPr>
        <w:t xml:space="preserve">of </w:t>
      </w:r>
      <w:r w:rsidR="007C0735" w:rsidRPr="009F1B3A">
        <w:rPr>
          <w:b/>
          <w:bCs/>
        </w:rPr>
        <w:t>Morgan</w:t>
      </w:r>
      <w:r w:rsidR="003C6960" w:rsidRPr="009F1B3A">
        <w:rPr>
          <w:b/>
          <w:bCs/>
        </w:rPr>
        <w:t xml:space="preserve"> (</w:t>
      </w:r>
      <w:r w:rsidR="007C0735" w:rsidRPr="009F1B3A">
        <w:rPr>
          <w:b/>
          <w:bCs/>
        </w:rPr>
        <w:t>2017)</w:t>
      </w:r>
    </w:p>
    <w:p w14:paraId="008E8FC8" w14:textId="41613D56" w:rsidR="00FB0D46" w:rsidRDefault="00FB0D46" w:rsidP="003049BD">
      <w:pPr>
        <w:tabs>
          <w:tab w:val="left" w:pos="2655"/>
          <w:tab w:val="left" w:pos="2760"/>
        </w:tabs>
        <w:rPr>
          <w:b/>
          <w:bCs/>
        </w:rPr>
      </w:pPr>
    </w:p>
    <w:p w14:paraId="2D068AC5" w14:textId="77777777" w:rsidR="00FB0D46" w:rsidRDefault="00FB0D46" w:rsidP="003049BD">
      <w:pPr>
        <w:tabs>
          <w:tab w:val="left" w:pos="2655"/>
          <w:tab w:val="left" w:pos="2760"/>
        </w:tabs>
        <w:rPr>
          <w:b/>
          <w:bCs/>
        </w:rPr>
      </w:pPr>
    </w:p>
    <w:p w14:paraId="62DA96B9" w14:textId="782E8DE5" w:rsidR="003049BD" w:rsidRPr="0076317E" w:rsidRDefault="003049BD" w:rsidP="003049BD">
      <w:pPr>
        <w:tabs>
          <w:tab w:val="left" w:pos="2655"/>
          <w:tab w:val="left" w:pos="2760"/>
        </w:tabs>
        <w:rPr>
          <w:b/>
          <w:bCs/>
        </w:rPr>
      </w:pPr>
      <w:r>
        <w:rPr>
          <w:b/>
          <w:bCs/>
        </w:rPr>
        <w:t xml:space="preserve"> </w:t>
      </w:r>
    </w:p>
    <w:tbl>
      <w:tblPr>
        <w:tblStyle w:val="2"/>
        <w:tblpPr w:leftFromText="180" w:rightFromText="180" w:vertAnchor="text" w:tblpY="1"/>
        <w:tblOverlap w:val="neve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3049BD" w14:paraId="6E1CD32C" w14:textId="77777777" w:rsidTr="00F737D7">
        <w:trPr>
          <w:trHeight w:val="615"/>
        </w:trPr>
        <w:tc>
          <w:tcPr>
            <w:tcW w:w="2139" w:type="dxa"/>
            <w:shd w:val="clear" w:color="auto" w:fill="D9D9D9"/>
          </w:tcPr>
          <w:p w14:paraId="34394C59" w14:textId="77777777" w:rsidR="003049BD" w:rsidRDefault="003049BD" w:rsidP="00F737D7">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1532CA3A" w14:textId="77777777" w:rsidR="003049BD" w:rsidRDefault="003049BD" w:rsidP="00F737D7">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5884C904" w14:textId="77777777" w:rsidR="003049BD" w:rsidRDefault="003049BD" w:rsidP="00F737D7">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79209643" w14:textId="77777777" w:rsidR="003049BD" w:rsidRDefault="003049BD" w:rsidP="00F737D7">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231732F" w14:textId="77777777" w:rsidR="003049BD" w:rsidRDefault="003049BD" w:rsidP="00F737D7">
            <w:pPr>
              <w:rPr>
                <w:rFonts w:ascii="Arial Rounded" w:eastAsia="Arial Rounded" w:hAnsi="Arial Rounded" w:cs="Arial Rounded"/>
                <w:b/>
              </w:rPr>
            </w:pPr>
            <w:r>
              <w:rPr>
                <w:rFonts w:ascii="Arial Rounded" w:eastAsia="Arial Rounded" w:hAnsi="Arial Rounded" w:cs="Arial Rounded"/>
                <w:b/>
              </w:rPr>
              <w:t>Target Date for Review</w:t>
            </w:r>
          </w:p>
        </w:tc>
      </w:tr>
      <w:tr w:rsidR="003049BD" w14:paraId="4F5C1DF6" w14:textId="77777777" w:rsidTr="00F737D7">
        <w:trPr>
          <w:trHeight w:val="316"/>
        </w:trPr>
        <w:tc>
          <w:tcPr>
            <w:tcW w:w="2139" w:type="dxa"/>
          </w:tcPr>
          <w:p w14:paraId="62DE3DFC" w14:textId="77777777" w:rsidR="003049BD" w:rsidRDefault="003049BD" w:rsidP="00F737D7">
            <w:pPr>
              <w:jc w:val="center"/>
            </w:pPr>
          </w:p>
          <w:p w14:paraId="02FCE842" w14:textId="77777777" w:rsidR="003049BD" w:rsidRDefault="003049BD" w:rsidP="00F737D7">
            <w:pPr>
              <w:jc w:val="center"/>
            </w:pPr>
            <w:r>
              <w:t xml:space="preserve">Express my ideas clearly and concisely, adapting to different situations </w:t>
            </w:r>
          </w:p>
          <w:p w14:paraId="3B66DB2F" w14:textId="77777777" w:rsidR="003049BD" w:rsidRDefault="003049BD" w:rsidP="00F737D7"/>
          <w:p w14:paraId="73F35E2F" w14:textId="77777777" w:rsidR="003049BD" w:rsidRDefault="003049BD" w:rsidP="00F737D7"/>
        </w:tc>
        <w:tc>
          <w:tcPr>
            <w:tcW w:w="1948" w:type="dxa"/>
          </w:tcPr>
          <w:p w14:paraId="5A712630" w14:textId="77777777" w:rsidR="003049BD" w:rsidRDefault="003049BD" w:rsidP="00F737D7"/>
          <w:p w14:paraId="41D2D5AE" w14:textId="5AF057C1" w:rsidR="003049BD" w:rsidRPr="00334F53" w:rsidRDefault="003049BD" w:rsidP="00F737D7">
            <w:r w:rsidRPr="008C4F1A">
              <w:t xml:space="preserve">Seek feedback from colleagues and mentors on my communication </w:t>
            </w:r>
            <w:r w:rsidR="003E7FDE">
              <w:t>aims</w:t>
            </w:r>
          </w:p>
        </w:tc>
        <w:tc>
          <w:tcPr>
            <w:tcW w:w="2045" w:type="dxa"/>
          </w:tcPr>
          <w:p w14:paraId="505C50AC" w14:textId="77777777" w:rsidR="003049BD" w:rsidRDefault="003049BD" w:rsidP="00F737D7"/>
          <w:p w14:paraId="008FB5DF" w14:textId="77777777" w:rsidR="003049BD" w:rsidRDefault="003049BD" w:rsidP="00F737D7">
            <w:r>
              <w:t>F</w:t>
            </w:r>
            <w:r w:rsidRPr="008C4F1A">
              <w:t>eedback from colleagues and supervisors on my progress</w:t>
            </w:r>
          </w:p>
        </w:tc>
        <w:tc>
          <w:tcPr>
            <w:tcW w:w="2045" w:type="dxa"/>
          </w:tcPr>
          <w:p w14:paraId="2440E842" w14:textId="77777777" w:rsidR="003049BD" w:rsidRDefault="003049BD" w:rsidP="00F737D7"/>
          <w:p w14:paraId="691AE0F3" w14:textId="77777777" w:rsidR="003049BD" w:rsidRPr="008C4F1A" w:rsidRDefault="003049BD" w:rsidP="00F737D7">
            <w:r>
              <w:t>A</w:t>
            </w:r>
            <w:r w:rsidRPr="008C4F1A">
              <w:t>bility to adapt communication style to various audiences.</w:t>
            </w:r>
          </w:p>
          <w:p w14:paraId="4734BFBA" w14:textId="77777777" w:rsidR="003049BD" w:rsidRDefault="003049BD" w:rsidP="00F737D7"/>
        </w:tc>
        <w:tc>
          <w:tcPr>
            <w:tcW w:w="1340" w:type="dxa"/>
          </w:tcPr>
          <w:p w14:paraId="4DAC24E0" w14:textId="77777777" w:rsidR="003049BD" w:rsidRDefault="003049BD" w:rsidP="00F737D7"/>
          <w:p w14:paraId="600F8B33" w14:textId="77777777" w:rsidR="003049BD" w:rsidRDefault="003049BD" w:rsidP="00F737D7">
            <w:r>
              <w:t>December 2025</w:t>
            </w:r>
          </w:p>
        </w:tc>
      </w:tr>
      <w:tr w:rsidR="003049BD" w14:paraId="60BA4B5D" w14:textId="77777777" w:rsidTr="00F737D7">
        <w:trPr>
          <w:trHeight w:val="329"/>
        </w:trPr>
        <w:tc>
          <w:tcPr>
            <w:tcW w:w="2139" w:type="dxa"/>
          </w:tcPr>
          <w:p w14:paraId="1BF63891" w14:textId="77777777" w:rsidR="003049BD" w:rsidRDefault="003049BD" w:rsidP="00F737D7"/>
          <w:p w14:paraId="4FE4D01E" w14:textId="77777777" w:rsidR="003049BD" w:rsidRPr="008C4F1A" w:rsidRDefault="003049BD" w:rsidP="00F737D7">
            <w:r>
              <w:t>E</w:t>
            </w:r>
            <w:r w:rsidRPr="008C4F1A">
              <w:t xml:space="preserve">xpress ideas clearly </w:t>
            </w:r>
            <w:r>
              <w:t>in</w:t>
            </w:r>
            <w:r w:rsidRPr="008C4F1A">
              <w:t xml:space="preserve"> both written and verbal communication, with a focus on contributing to team goals.</w:t>
            </w:r>
          </w:p>
          <w:p w14:paraId="1810E6A4" w14:textId="77777777" w:rsidR="003049BD" w:rsidRDefault="003049BD" w:rsidP="00F737D7"/>
          <w:p w14:paraId="5B6CEFF4" w14:textId="77777777" w:rsidR="003049BD" w:rsidRDefault="003049BD" w:rsidP="00F737D7"/>
        </w:tc>
        <w:tc>
          <w:tcPr>
            <w:tcW w:w="1948" w:type="dxa"/>
          </w:tcPr>
          <w:p w14:paraId="7D3E3D54" w14:textId="77777777" w:rsidR="003049BD" w:rsidRDefault="003049BD" w:rsidP="00F737D7"/>
          <w:p w14:paraId="57C3A99D" w14:textId="77777777" w:rsidR="003049BD" w:rsidRPr="002336E4" w:rsidRDefault="003049BD" w:rsidP="00F737D7">
            <w:r>
              <w:t>Keep up to date with</w:t>
            </w:r>
            <w:r w:rsidRPr="008C4F1A">
              <w:t xml:space="preserve"> the team's goals and objectives, ensuring my communication supports these aims</w:t>
            </w:r>
          </w:p>
        </w:tc>
        <w:tc>
          <w:tcPr>
            <w:tcW w:w="2045" w:type="dxa"/>
          </w:tcPr>
          <w:p w14:paraId="084ECDAC" w14:textId="77777777" w:rsidR="003049BD" w:rsidRDefault="003049BD" w:rsidP="00F737D7"/>
          <w:p w14:paraId="5234E699" w14:textId="18F4898B" w:rsidR="003049BD" w:rsidRDefault="003049BD" w:rsidP="00F737D7">
            <w:r>
              <w:t xml:space="preserve">Look at </w:t>
            </w:r>
            <w:r w:rsidRPr="008C4F1A">
              <w:t xml:space="preserve">training materials or resources focused on team communication and </w:t>
            </w:r>
            <w:r w:rsidR="008B0248">
              <w:t>g</w:t>
            </w:r>
            <w:r>
              <w:t xml:space="preserve">oals. </w:t>
            </w:r>
          </w:p>
        </w:tc>
        <w:tc>
          <w:tcPr>
            <w:tcW w:w="2045" w:type="dxa"/>
          </w:tcPr>
          <w:p w14:paraId="527F4E61" w14:textId="77777777" w:rsidR="003049BD" w:rsidRDefault="003049BD" w:rsidP="00F737D7"/>
          <w:p w14:paraId="78EEAE0F" w14:textId="77777777" w:rsidR="003049BD" w:rsidRPr="008C4F1A" w:rsidRDefault="003049BD" w:rsidP="00F737D7">
            <w:r w:rsidRPr="008C4F1A">
              <w:t>Increased team productivity and success, attributed in part to effective communication.</w:t>
            </w:r>
          </w:p>
          <w:p w14:paraId="779878F2" w14:textId="77777777" w:rsidR="003049BD" w:rsidRDefault="003049BD" w:rsidP="00F737D7"/>
        </w:tc>
        <w:tc>
          <w:tcPr>
            <w:tcW w:w="1340" w:type="dxa"/>
          </w:tcPr>
          <w:p w14:paraId="2F64D3BA" w14:textId="77777777" w:rsidR="003049BD" w:rsidRDefault="003049BD" w:rsidP="00F737D7"/>
          <w:p w14:paraId="4A1B4B21" w14:textId="77777777" w:rsidR="003049BD" w:rsidRDefault="003049BD" w:rsidP="00F737D7">
            <w:r>
              <w:t>December</w:t>
            </w:r>
          </w:p>
          <w:p w14:paraId="141E128C" w14:textId="77777777" w:rsidR="003049BD" w:rsidRDefault="003049BD" w:rsidP="00F737D7">
            <w:r>
              <w:t>2025</w:t>
            </w:r>
          </w:p>
        </w:tc>
      </w:tr>
      <w:tr w:rsidR="003049BD" w14:paraId="5ED0C565" w14:textId="77777777" w:rsidTr="00F737D7">
        <w:trPr>
          <w:trHeight w:val="316"/>
        </w:trPr>
        <w:tc>
          <w:tcPr>
            <w:tcW w:w="2139" w:type="dxa"/>
          </w:tcPr>
          <w:p w14:paraId="65EA2C10" w14:textId="77777777" w:rsidR="003049BD" w:rsidRDefault="003049BD" w:rsidP="00F737D7"/>
          <w:p w14:paraId="63A956A0" w14:textId="77777777" w:rsidR="003049BD" w:rsidRDefault="003049BD" w:rsidP="00F737D7">
            <w:r w:rsidRPr="005F07C7">
              <w:t>Learn to adapt my tone to different situations and audiences</w:t>
            </w:r>
          </w:p>
          <w:p w14:paraId="726D18C8" w14:textId="77777777" w:rsidR="003049BD" w:rsidRDefault="003049BD" w:rsidP="00F737D7"/>
          <w:p w14:paraId="5E5C96A2" w14:textId="77777777" w:rsidR="003049BD" w:rsidRDefault="003049BD" w:rsidP="00F737D7"/>
        </w:tc>
        <w:tc>
          <w:tcPr>
            <w:tcW w:w="1948" w:type="dxa"/>
          </w:tcPr>
          <w:p w14:paraId="210BA6EF" w14:textId="77777777" w:rsidR="003049BD" w:rsidRDefault="003049BD" w:rsidP="00F737D7"/>
          <w:p w14:paraId="570FEFBF" w14:textId="77777777" w:rsidR="003049BD" w:rsidRDefault="003049BD" w:rsidP="00F737D7">
            <w:r w:rsidRPr="007C4DDB">
              <w:t>Practice using a formal, authoritative tone</w:t>
            </w:r>
          </w:p>
        </w:tc>
        <w:tc>
          <w:tcPr>
            <w:tcW w:w="2045" w:type="dxa"/>
          </w:tcPr>
          <w:p w14:paraId="196D52D2" w14:textId="77777777" w:rsidR="003049BD" w:rsidRDefault="003049BD" w:rsidP="00F737D7"/>
          <w:p w14:paraId="120F135D" w14:textId="77777777" w:rsidR="003049BD" w:rsidRDefault="003049BD" w:rsidP="00F737D7">
            <w:r w:rsidRPr="007C2476">
              <w:t xml:space="preserve">A supportive work environment </w:t>
            </w:r>
          </w:p>
        </w:tc>
        <w:tc>
          <w:tcPr>
            <w:tcW w:w="2045" w:type="dxa"/>
          </w:tcPr>
          <w:p w14:paraId="67669ECA" w14:textId="77777777" w:rsidR="003049BD" w:rsidRDefault="003049BD" w:rsidP="00F737D7"/>
          <w:p w14:paraId="66E69A93" w14:textId="77777777" w:rsidR="003049BD" w:rsidRDefault="003049BD" w:rsidP="00F737D7">
            <w:r>
              <w:t xml:space="preserve"> </w:t>
            </w:r>
            <w:r w:rsidRPr="00B461BA">
              <w:t>Positive feedback from colleagues</w:t>
            </w:r>
          </w:p>
        </w:tc>
        <w:tc>
          <w:tcPr>
            <w:tcW w:w="1340" w:type="dxa"/>
          </w:tcPr>
          <w:p w14:paraId="37C4E886" w14:textId="77777777" w:rsidR="003049BD" w:rsidRDefault="003049BD" w:rsidP="00F737D7"/>
          <w:p w14:paraId="18191E78" w14:textId="77777777" w:rsidR="003049BD" w:rsidRDefault="003049BD" w:rsidP="00F737D7">
            <w:r>
              <w:t>December</w:t>
            </w:r>
          </w:p>
          <w:p w14:paraId="16B2A781" w14:textId="77777777" w:rsidR="003049BD" w:rsidRDefault="003049BD" w:rsidP="00F737D7">
            <w:r>
              <w:t>2025</w:t>
            </w:r>
          </w:p>
        </w:tc>
      </w:tr>
    </w:tbl>
    <w:p w14:paraId="401E168A" w14:textId="77777777" w:rsidR="003049BD" w:rsidRDefault="003049BD" w:rsidP="003049BD"/>
    <w:p w14:paraId="25CE1938" w14:textId="1E73A8E9" w:rsidR="003049BD" w:rsidRDefault="00AA5F35" w:rsidP="003049BD">
      <w:pPr>
        <w:rPr>
          <w:b/>
          <w:bCs/>
          <w:u w:val="single"/>
        </w:rPr>
      </w:pPr>
      <w:r w:rsidRPr="00AA5F35">
        <w:rPr>
          <w:b/>
          <w:bCs/>
          <w:u w:val="single"/>
        </w:rPr>
        <w:t>Conclusion</w:t>
      </w:r>
    </w:p>
    <w:p w14:paraId="07809601" w14:textId="0750961D" w:rsidR="00B43FF2" w:rsidRPr="00B43FF2" w:rsidRDefault="00B43FF2" w:rsidP="003049BD">
      <w:r w:rsidRPr="00AA5F35">
        <w:t xml:space="preserve"> Models of motivation and communication are important to help understand how people interact and behave in organi</w:t>
      </w:r>
      <w:r w:rsidR="001605C3">
        <w:t>s</w:t>
      </w:r>
      <w:r w:rsidRPr="00AA5F35">
        <w:t>ations. By using these models, companies can find any problems that could make communication less effective and come up with ways to improve information between employees.</w:t>
      </w:r>
    </w:p>
    <w:p w14:paraId="61AF0FCC" w14:textId="3D253C27" w:rsidR="00733D57" w:rsidRPr="00AA5F35" w:rsidRDefault="00733D57" w:rsidP="00733D57">
      <w:r w:rsidRPr="00AA5F35">
        <w:t xml:space="preserve">Key communication models, such as the Shannon-Weaver Mathematical Model, Berlo's SMCR Model, and Schramm's Model, highlight important elements like encoding, decoding, channels, and feedback. By analysing and implementing these models, companies can identify potential issues that may have </w:t>
      </w:r>
      <w:r w:rsidR="009D2407">
        <w:t xml:space="preserve">an </w:t>
      </w:r>
      <w:r w:rsidRPr="00AA5F35">
        <w:t>effect on communication and put in place ways to improve information among employees.</w:t>
      </w:r>
    </w:p>
    <w:p w14:paraId="2DE7C5C6" w14:textId="77777777" w:rsidR="007A5D7D" w:rsidRDefault="00AA5F35" w:rsidP="003049BD">
      <w:r w:rsidRPr="00AA5F35">
        <w:t xml:space="preserve">Motivation models like Herzberg's Two-Factor Theory and McClelland's Three Needs Theory make it clear what factors affect how employees respond and how well they do their jobs. These models stress the importance of meeting individual needs, providing opportunities for progress, and keeping a happy work environment in </w:t>
      </w:r>
      <w:r>
        <w:t>order to boost</w:t>
      </w:r>
      <w:r w:rsidRPr="00AA5F35">
        <w:t xml:space="preserve"> </w:t>
      </w:r>
      <w:r w:rsidRPr="00AA5F35">
        <w:lastRenderedPageBreak/>
        <w:t>employee motivation and well-being. By using the ideas from these incentive models, businesses may create unique plans. Models of motivation and communication are essential for understanding how people interact and behave within organi</w:t>
      </w:r>
      <w:r w:rsidR="00FB0D46">
        <w:t>s</w:t>
      </w:r>
      <w:r w:rsidRPr="00AA5F35">
        <w:t xml:space="preserve">ations. </w:t>
      </w:r>
    </w:p>
    <w:p w14:paraId="67FF80B1" w14:textId="77777777" w:rsidR="007A5D7D" w:rsidRDefault="007A5D7D" w:rsidP="003049BD"/>
    <w:p w14:paraId="3608BAFA" w14:textId="77777777" w:rsidR="00236369" w:rsidRDefault="00236369" w:rsidP="00236369">
      <w:pPr>
        <w:widowControl w:val="0"/>
        <w:autoSpaceDE w:val="0"/>
        <w:autoSpaceDN w:val="0"/>
        <w:adjustRightInd w:val="0"/>
        <w:spacing w:after="0" w:line="480" w:lineRule="auto"/>
        <w:jc w:val="center"/>
        <w:rPr>
          <w:rFonts w:ascii="Times New Roman" w:hAnsi="Times New Roman" w:cs="Times New Roman"/>
          <w:b/>
          <w:bCs/>
          <w:kern w:val="0"/>
          <w:lang w:val="en-US"/>
        </w:rPr>
      </w:pPr>
      <w:r w:rsidRPr="00F706AA">
        <w:rPr>
          <w:rFonts w:ascii="Times New Roman" w:hAnsi="Times New Roman" w:cs="Times New Roman"/>
          <w:b/>
          <w:bCs/>
          <w:kern w:val="0"/>
          <w:lang w:val="en-US"/>
        </w:rPr>
        <w:t>References</w:t>
      </w:r>
    </w:p>
    <w:p w14:paraId="38B9235E" w14:textId="77777777" w:rsidR="009357A6" w:rsidRPr="009357A6" w:rsidRDefault="009357A6" w:rsidP="009357A6">
      <w:pPr>
        <w:widowControl w:val="0"/>
        <w:autoSpaceDE w:val="0"/>
        <w:autoSpaceDN w:val="0"/>
        <w:adjustRightInd w:val="0"/>
        <w:spacing w:after="0" w:line="480" w:lineRule="auto"/>
        <w:rPr>
          <w:rFonts w:ascii="Times New Roman" w:hAnsi="Times New Roman" w:cs="Times New Roman"/>
          <w:kern w:val="0"/>
        </w:rPr>
      </w:pPr>
      <w:r w:rsidRPr="009357A6">
        <w:rPr>
          <w:rFonts w:ascii="Times New Roman" w:hAnsi="Times New Roman" w:cs="Times New Roman"/>
          <w:kern w:val="0"/>
        </w:rPr>
        <w:t xml:space="preserve">Argyle, M. (1972). The psychological basis of social behaviour. </w:t>
      </w:r>
      <w:r w:rsidRPr="009357A6">
        <w:rPr>
          <w:rFonts w:ascii="Times New Roman" w:hAnsi="Times New Roman" w:cs="Times New Roman"/>
          <w:i/>
          <w:iCs/>
          <w:kern w:val="0"/>
        </w:rPr>
        <w:t>The British Journal of Psychology 63 (3). 345-366</w:t>
      </w:r>
      <w:r w:rsidRPr="009357A6">
        <w:rPr>
          <w:rFonts w:ascii="Times New Roman" w:hAnsi="Times New Roman" w:cs="Times New Roman"/>
          <w:kern w:val="0"/>
        </w:rPr>
        <w:t>.</w:t>
      </w:r>
    </w:p>
    <w:p w14:paraId="07F9D015"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Berlo, D. K. (1960). </w:t>
      </w:r>
      <w:r w:rsidRPr="00F706AA">
        <w:rPr>
          <w:rFonts w:ascii="Times New Roman" w:hAnsi="Times New Roman" w:cs="Times New Roman"/>
          <w:i/>
          <w:iCs/>
          <w:kern w:val="0"/>
          <w:lang w:val="en-US"/>
        </w:rPr>
        <w:t>The process of communication: an introduction to theory and practice</w:t>
      </w:r>
      <w:r w:rsidRPr="00F706AA">
        <w:rPr>
          <w:rFonts w:ascii="Times New Roman" w:hAnsi="Times New Roman" w:cs="Times New Roman"/>
          <w:kern w:val="0"/>
          <w:lang w:val="en-US"/>
        </w:rPr>
        <w:t>. Holt, Rinehart and Winston.</w:t>
      </w:r>
    </w:p>
    <w:p w14:paraId="15B05F24"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Chavda, A. (2024). International Journal of Social Impact Maslow’s Hierarchy of Needs: A Critical Evaluation. </w:t>
      </w:r>
      <w:r w:rsidRPr="00F706AA">
        <w:rPr>
          <w:rFonts w:ascii="Times New Roman" w:hAnsi="Times New Roman" w:cs="Times New Roman"/>
          <w:i/>
          <w:iCs/>
          <w:kern w:val="0"/>
          <w:lang w:val="en-US"/>
        </w:rPr>
        <w:t>International Journal of Social Impact</w:t>
      </w:r>
      <w:r w:rsidRPr="00F706AA">
        <w:rPr>
          <w:rFonts w:ascii="Times New Roman" w:hAnsi="Times New Roman" w:cs="Times New Roman"/>
          <w:kern w:val="0"/>
          <w:lang w:val="en-US"/>
        </w:rPr>
        <w:t xml:space="preserve">, </w:t>
      </w:r>
      <w:r w:rsidRPr="00F706AA">
        <w:rPr>
          <w:rFonts w:ascii="Times New Roman" w:hAnsi="Times New Roman" w:cs="Times New Roman"/>
          <w:i/>
          <w:iCs/>
          <w:kern w:val="0"/>
          <w:lang w:val="en-US"/>
        </w:rPr>
        <w:t>9</w:t>
      </w:r>
      <w:r w:rsidRPr="00F706AA">
        <w:rPr>
          <w:rFonts w:ascii="Times New Roman" w:hAnsi="Times New Roman" w:cs="Times New Roman"/>
          <w:kern w:val="0"/>
          <w:lang w:val="en-US"/>
        </w:rPr>
        <w:t xml:space="preserve">(3). </w:t>
      </w:r>
      <w:r w:rsidRPr="005B1469">
        <w:rPr>
          <w:rFonts w:ascii="Times New Roman" w:hAnsi="Times New Roman" w:cs="Times New Roman"/>
          <w:kern w:val="0"/>
          <w:lang w:val="en-US"/>
        </w:rPr>
        <w:t>https://ijsi.in/wp-content/uploads/2025/01/</w:t>
      </w:r>
      <w:hyperlink r:id="rId10" w:history="1">
        <w:r w:rsidRPr="005B1469">
          <w:rPr>
            <w:rStyle w:val="Hyperlink"/>
            <w:rFonts w:ascii="Times New Roman" w:hAnsi="Times New Roman" w:cs="Times New Roman"/>
            <w:color w:val="auto"/>
            <w:kern w:val="0"/>
            <w:u w:val="none"/>
          </w:rPr>
          <w:t>18.02.012.20240903.pdf</w:t>
        </w:r>
      </w:hyperlink>
      <w:r>
        <w:rPr>
          <w:rFonts w:ascii="Times New Roman" w:hAnsi="Times New Roman" w:cs="Times New Roman"/>
          <w:kern w:val="0"/>
          <w:lang w:val="en-US"/>
        </w:rPr>
        <w:t xml:space="preserve"> [Accessed 29/05/2025]</w:t>
      </w:r>
    </w:p>
    <w:p w14:paraId="2A3EB3AF"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False. (2012, October 22). </w:t>
      </w:r>
      <w:r w:rsidRPr="00F706AA">
        <w:rPr>
          <w:rFonts w:ascii="Times New Roman" w:hAnsi="Times New Roman" w:cs="Times New Roman"/>
          <w:i/>
          <w:iCs/>
          <w:kern w:val="0"/>
          <w:lang w:val="en-US"/>
        </w:rPr>
        <w:t>A critical assessment of Herzberg’s theory of motivation</w:t>
      </w:r>
      <w:r w:rsidRPr="00F706AA">
        <w:rPr>
          <w:rFonts w:ascii="Times New Roman" w:hAnsi="Times New Roman" w:cs="Times New Roman"/>
          <w:kern w:val="0"/>
          <w:lang w:val="en-US"/>
        </w:rPr>
        <w:t xml:space="preserve">. Borneo Post Online; Borneo Post Online. </w:t>
      </w:r>
      <w:hyperlink r:id="rId11" w:history="1">
        <w:r w:rsidRPr="00F706AA">
          <w:rPr>
            <w:rFonts w:ascii="Times New Roman" w:hAnsi="Times New Roman" w:cs="Times New Roman"/>
            <w:kern w:val="0"/>
            <w:lang w:val="en-US"/>
          </w:rPr>
          <w:t>https://www.theborneopost.com/2012/10/23/a-critical-assessment-of-herzbergs-theory-of-motivation/</w:t>
        </w:r>
      </w:hyperlink>
      <w:r>
        <w:rPr>
          <w:rFonts w:ascii="Times New Roman" w:hAnsi="Times New Roman" w:cs="Times New Roman"/>
          <w:kern w:val="0"/>
          <w:lang w:val="en-US"/>
        </w:rPr>
        <w:t xml:space="preserve"> [Accessed 29/05/2025]</w:t>
      </w:r>
    </w:p>
    <w:p w14:paraId="427FFE9D"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Fripp, G. (2023, November 17). </w:t>
      </w:r>
      <w:r w:rsidRPr="00F706AA">
        <w:rPr>
          <w:rFonts w:ascii="Times New Roman" w:hAnsi="Times New Roman" w:cs="Times New Roman"/>
          <w:i/>
          <w:iCs/>
          <w:kern w:val="0"/>
          <w:lang w:val="en-US"/>
        </w:rPr>
        <w:t>McClelland’s Theory of Needs - Organizational Behavior</w:t>
      </w:r>
      <w:r w:rsidRPr="00F706AA">
        <w:rPr>
          <w:rFonts w:ascii="Times New Roman" w:hAnsi="Times New Roman" w:cs="Times New Roman"/>
          <w:kern w:val="0"/>
          <w:lang w:val="en-US"/>
        </w:rPr>
        <w:t xml:space="preserve">. Www.myorganisationalbehaviour.com. </w:t>
      </w:r>
      <w:hyperlink r:id="rId12" w:history="1">
        <w:r w:rsidRPr="00F706AA">
          <w:rPr>
            <w:rFonts w:ascii="Times New Roman" w:hAnsi="Times New Roman" w:cs="Times New Roman"/>
            <w:kern w:val="0"/>
            <w:lang w:val="en-US"/>
          </w:rPr>
          <w:t>https://www.myorganisationalbehaviour.com/understanding-mcclellands-theory-of-needs/</w:t>
        </w:r>
      </w:hyperlink>
      <w:r>
        <w:rPr>
          <w:rFonts w:ascii="Times New Roman" w:hAnsi="Times New Roman" w:cs="Times New Roman"/>
          <w:kern w:val="0"/>
          <w:lang w:val="en-US"/>
        </w:rPr>
        <w:t xml:space="preserve"> [Accessed 29/05/2025]</w:t>
      </w:r>
    </w:p>
    <w:p w14:paraId="4357B629"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Herzberg, F. (1966). </w:t>
      </w:r>
      <w:r w:rsidRPr="00F706AA">
        <w:rPr>
          <w:rFonts w:ascii="Times New Roman" w:hAnsi="Times New Roman" w:cs="Times New Roman"/>
          <w:i/>
          <w:iCs/>
          <w:kern w:val="0"/>
          <w:lang w:val="en-US"/>
        </w:rPr>
        <w:t>Work and the Nature of Man</w:t>
      </w:r>
      <w:r w:rsidRPr="00F706AA">
        <w:rPr>
          <w:rFonts w:ascii="Times New Roman" w:hAnsi="Times New Roman" w:cs="Times New Roman"/>
          <w:kern w:val="0"/>
          <w:lang w:val="en-US"/>
        </w:rPr>
        <w:t>. Crosby Lockwood Staples.</w:t>
      </w:r>
    </w:p>
    <w:p w14:paraId="16F416AB"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Maslow, A. H. (1954). </w:t>
      </w:r>
      <w:r w:rsidRPr="00F706AA">
        <w:rPr>
          <w:rFonts w:ascii="Times New Roman" w:hAnsi="Times New Roman" w:cs="Times New Roman"/>
          <w:i/>
          <w:iCs/>
          <w:kern w:val="0"/>
          <w:lang w:val="en-US"/>
        </w:rPr>
        <w:t>Motivation and personality</w:t>
      </w:r>
      <w:r w:rsidRPr="00F706AA">
        <w:rPr>
          <w:rFonts w:ascii="Times New Roman" w:hAnsi="Times New Roman" w:cs="Times New Roman"/>
          <w:kern w:val="0"/>
          <w:lang w:val="en-US"/>
        </w:rPr>
        <w:t>. Harper.</w:t>
      </w:r>
    </w:p>
    <w:p w14:paraId="2D165472"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McClelland, D. C. (1961). </w:t>
      </w:r>
      <w:r w:rsidRPr="00F706AA">
        <w:rPr>
          <w:rFonts w:ascii="Times New Roman" w:hAnsi="Times New Roman" w:cs="Times New Roman"/>
          <w:i/>
          <w:iCs/>
          <w:kern w:val="0"/>
          <w:lang w:val="en-US"/>
        </w:rPr>
        <w:t>The achieving society</w:t>
      </w:r>
      <w:r w:rsidRPr="00F706AA">
        <w:rPr>
          <w:rFonts w:ascii="Times New Roman" w:hAnsi="Times New Roman" w:cs="Times New Roman"/>
          <w:kern w:val="0"/>
          <w:lang w:val="en-US"/>
        </w:rPr>
        <w:t>. Van Nostrand.</w:t>
      </w:r>
    </w:p>
    <w:p w14:paraId="4CB26757"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McGregor, D. (1960). </w:t>
      </w:r>
      <w:r w:rsidRPr="00F706AA">
        <w:rPr>
          <w:rFonts w:ascii="Times New Roman" w:hAnsi="Times New Roman" w:cs="Times New Roman"/>
          <w:i/>
          <w:iCs/>
          <w:kern w:val="0"/>
          <w:lang w:val="en-US"/>
        </w:rPr>
        <w:t>The Human Side of Enterprise</w:t>
      </w:r>
      <w:r w:rsidRPr="00F706AA">
        <w:rPr>
          <w:rFonts w:ascii="Times New Roman" w:hAnsi="Times New Roman" w:cs="Times New Roman"/>
          <w:kern w:val="0"/>
          <w:lang w:val="en-US"/>
        </w:rPr>
        <w:t xml:space="preserve">. Mcgraw-Hill. </w:t>
      </w:r>
      <w:hyperlink r:id="rId13" w:history="1">
        <w:r w:rsidRPr="00F706AA">
          <w:rPr>
            <w:rFonts w:ascii="Times New Roman" w:hAnsi="Times New Roman" w:cs="Times New Roman"/>
            <w:kern w:val="0"/>
            <w:lang w:val="en-US"/>
          </w:rPr>
          <w:t>https://web.mit.edu/curhan/www/docs/Articles/15341_Readings/Motivation/McGregor_The_Human_Side_of_Enterprise.pdf</w:t>
        </w:r>
      </w:hyperlink>
      <w:r>
        <w:rPr>
          <w:rFonts w:ascii="Times New Roman" w:hAnsi="Times New Roman" w:cs="Times New Roman"/>
          <w:kern w:val="0"/>
          <w:lang w:val="en-US"/>
        </w:rPr>
        <w:t xml:space="preserve">  [Accessed 29/05/2025]</w:t>
      </w:r>
    </w:p>
    <w:p w14:paraId="73334AD8"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Morgan, P. (2017). </w:t>
      </w:r>
      <w:r w:rsidRPr="00F706AA">
        <w:rPr>
          <w:rFonts w:ascii="Times New Roman" w:hAnsi="Times New Roman" w:cs="Times New Roman"/>
          <w:i/>
          <w:iCs/>
          <w:kern w:val="0"/>
          <w:lang w:val="en-US"/>
        </w:rPr>
        <w:t>Business Student’s Guide To Study And Employability.</w:t>
      </w:r>
      <w:r w:rsidRPr="00F706AA">
        <w:rPr>
          <w:rFonts w:ascii="Times New Roman" w:hAnsi="Times New Roman" w:cs="Times New Roman"/>
          <w:kern w:val="0"/>
          <w:lang w:val="en-US"/>
        </w:rPr>
        <w:t xml:space="preserve"> Sage Publications.</w:t>
      </w:r>
    </w:p>
    <w:p w14:paraId="11CB434C"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lastRenderedPageBreak/>
        <w:t xml:space="preserve">Pathak, R. (2024). The critical evaluation of theory X and theory Y and its application in Personal and professional perspective. </w:t>
      </w:r>
      <w:r w:rsidRPr="00F706AA">
        <w:rPr>
          <w:rFonts w:ascii="Times New Roman" w:hAnsi="Times New Roman" w:cs="Times New Roman"/>
          <w:i/>
          <w:iCs/>
          <w:kern w:val="0"/>
          <w:lang w:val="en-US"/>
        </w:rPr>
        <w:t>Quest Journals Journal of Research in Business and Management</w:t>
      </w:r>
      <w:r w:rsidRPr="00F706AA">
        <w:rPr>
          <w:rFonts w:ascii="Times New Roman" w:hAnsi="Times New Roman" w:cs="Times New Roman"/>
          <w:kern w:val="0"/>
          <w:lang w:val="en-US"/>
        </w:rPr>
        <w:t xml:space="preserve">, </w:t>
      </w:r>
      <w:r w:rsidRPr="00F706AA">
        <w:rPr>
          <w:rFonts w:ascii="Times New Roman" w:hAnsi="Times New Roman" w:cs="Times New Roman"/>
          <w:i/>
          <w:iCs/>
          <w:kern w:val="0"/>
          <w:lang w:val="en-US"/>
        </w:rPr>
        <w:t>12</w:t>
      </w:r>
      <w:r w:rsidRPr="00F706AA">
        <w:rPr>
          <w:rFonts w:ascii="Times New Roman" w:hAnsi="Times New Roman" w:cs="Times New Roman"/>
          <w:kern w:val="0"/>
          <w:lang w:val="en-US"/>
        </w:rPr>
        <w:t xml:space="preserve">(2), 2347–3002. </w:t>
      </w:r>
      <w:hyperlink r:id="rId14" w:history="1">
        <w:r w:rsidRPr="00F706AA">
          <w:rPr>
            <w:rFonts w:ascii="Times New Roman" w:hAnsi="Times New Roman" w:cs="Times New Roman"/>
            <w:kern w:val="0"/>
            <w:lang w:val="en-US"/>
          </w:rPr>
          <w:t>https://www.questjournals.org/jrbm/papers/vol12-issue2/1202116124.pdf</w:t>
        </w:r>
      </w:hyperlink>
      <w:r>
        <w:rPr>
          <w:rFonts w:ascii="Times New Roman" w:hAnsi="Times New Roman" w:cs="Times New Roman"/>
          <w:kern w:val="0"/>
          <w:lang w:val="en-US"/>
        </w:rPr>
        <w:t xml:space="preserve"> [Accessed 29/05/2025] </w:t>
      </w:r>
    </w:p>
    <w:p w14:paraId="3DE173C8"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Schramm, W. (1954). </w:t>
      </w:r>
      <w:r w:rsidRPr="00F706AA">
        <w:rPr>
          <w:rFonts w:ascii="Times New Roman" w:hAnsi="Times New Roman" w:cs="Times New Roman"/>
          <w:i/>
          <w:iCs/>
          <w:kern w:val="0"/>
          <w:lang w:val="en-US"/>
        </w:rPr>
        <w:t>The process and effects of mass communication</w:t>
      </w:r>
      <w:r w:rsidRPr="00F706AA">
        <w:rPr>
          <w:rFonts w:ascii="Times New Roman" w:hAnsi="Times New Roman" w:cs="Times New Roman"/>
          <w:kern w:val="0"/>
          <w:lang w:val="en-US"/>
        </w:rPr>
        <w:t>. University Of Illinois Press.</w:t>
      </w:r>
    </w:p>
    <w:p w14:paraId="0D2389D7"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Shannon, C. E., &amp; Weaver, W. (1949). </w:t>
      </w:r>
      <w:r w:rsidRPr="00F706AA">
        <w:rPr>
          <w:rFonts w:ascii="Times New Roman" w:hAnsi="Times New Roman" w:cs="Times New Roman"/>
          <w:i/>
          <w:iCs/>
          <w:kern w:val="0"/>
          <w:lang w:val="en-US"/>
        </w:rPr>
        <w:t>The Mathematical Theory of Communication</w:t>
      </w:r>
      <w:r w:rsidRPr="00F706AA">
        <w:rPr>
          <w:rFonts w:ascii="Times New Roman" w:hAnsi="Times New Roman" w:cs="Times New Roman"/>
          <w:kern w:val="0"/>
          <w:lang w:val="en-US"/>
        </w:rPr>
        <w:t>. University Of Illinois Press.</w:t>
      </w:r>
    </w:p>
    <w:p w14:paraId="276BA9D7"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technical201creative. (2024, December 17). </w:t>
      </w:r>
      <w:r w:rsidRPr="00F706AA">
        <w:rPr>
          <w:rFonts w:ascii="Times New Roman" w:hAnsi="Times New Roman" w:cs="Times New Roman"/>
          <w:i/>
          <w:iCs/>
          <w:kern w:val="0"/>
          <w:lang w:val="en-US"/>
        </w:rPr>
        <w:t>6 Types of Tone of Voice in Communication - Voiceplace</w:t>
      </w:r>
      <w:r w:rsidRPr="00F706AA">
        <w:rPr>
          <w:rFonts w:ascii="Times New Roman" w:hAnsi="Times New Roman" w:cs="Times New Roman"/>
          <w:kern w:val="0"/>
          <w:lang w:val="en-US"/>
        </w:rPr>
        <w:t xml:space="preserve">. Roger Love :: Voiceplace. </w:t>
      </w:r>
      <w:hyperlink r:id="rId15" w:history="1">
        <w:r w:rsidRPr="00F706AA">
          <w:rPr>
            <w:rFonts w:ascii="Times New Roman" w:hAnsi="Times New Roman" w:cs="Times New Roman"/>
            <w:kern w:val="0"/>
            <w:lang w:val="en-US"/>
          </w:rPr>
          <w:t>https://voiceplace.com/types-tone-voice-communication/</w:t>
        </w:r>
      </w:hyperlink>
      <w:r>
        <w:rPr>
          <w:rFonts w:ascii="Times New Roman" w:hAnsi="Times New Roman" w:cs="Times New Roman"/>
          <w:kern w:val="0"/>
          <w:lang w:val="en-US"/>
        </w:rPr>
        <w:t xml:space="preserve"> [Accessed 29/05/2025] </w:t>
      </w:r>
    </w:p>
    <w:p w14:paraId="685F6170"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Wikipedia Contributors. (2019a, February 10). </w:t>
      </w:r>
      <w:r w:rsidRPr="00F706AA">
        <w:rPr>
          <w:rFonts w:ascii="Times New Roman" w:hAnsi="Times New Roman" w:cs="Times New Roman"/>
          <w:i/>
          <w:iCs/>
          <w:kern w:val="0"/>
          <w:lang w:val="en-US"/>
        </w:rPr>
        <w:t>Theory X and Theory Y</w:t>
      </w:r>
      <w:r w:rsidRPr="00F706AA">
        <w:rPr>
          <w:rFonts w:ascii="Times New Roman" w:hAnsi="Times New Roman" w:cs="Times New Roman"/>
          <w:kern w:val="0"/>
          <w:lang w:val="en-US"/>
        </w:rPr>
        <w:t xml:space="preserve">. Wikipedia; Wikimedia Foundation. </w:t>
      </w:r>
      <w:hyperlink r:id="rId16" w:history="1">
        <w:r w:rsidRPr="00F706AA">
          <w:rPr>
            <w:rFonts w:ascii="Times New Roman" w:hAnsi="Times New Roman" w:cs="Times New Roman"/>
            <w:kern w:val="0"/>
            <w:lang w:val="en-US"/>
          </w:rPr>
          <w:t>https://en.wikipedia.org/wiki/Theory_X_and_Theory_Y</w:t>
        </w:r>
      </w:hyperlink>
      <w:r>
        <w:rPr>
          <w:rFonts w:ascii="Times New Roman" w:hAnsi="Times New Roman" w:cs="Times New Roman"/>
          <w:kern w:val="0"/>
          <w:lang w:val="en-US"/>
        </w:rPr>
        <w:t xml:space="preserve"> [Accessed 29/05/2025] </w:t>
      </w:r>
    </w:p>
    <w:p w14:paraId="2E29F8B4" w14:textId="77777777" w:rsidR="00236369" w:rsidRPr="00F706AA"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Wikipedia Contributors. (2019b, November 10). </w:t>
      </w:r>
      <w:r w:rsidRPr="00F706AA">
        <w:rPr>
          <w:rFonts w:ascii="Times New Roman" w:hAnsi="Times New Roman" w:cs="Times New Roman"/>
          <w:i/>
          <w:iCs/>
          <w:kern w:val="0"/>
          <w:lang w:val="en-US"/>
        </w:rPr>
        <w:t>Shannon–Weaver model</w:t>
      </w:r>
      <w:r w:rsidRPr="00F706AA">
        <w:rPr>
          <w:rFonts w:ascii="Times New Roman" w:hAnsi="Times New Roman" w:cs="Times New Roman"/>
          <w:kern w:val="0"/>
          <w:lang w:val="en-US"/>
        </w:rPr>
        <w:t xml:space="preserve">. Wikipedia; Wikimedia Foundation. </w:t>
      </w:r>
      <w:hyperlink r:id="rId17" w:history="1">
        <w:r w:rsidRPr="00F706AA">
          <w:rPr>
            <w:rFonts w:ascii="Times New Roman" w:hAnsi="Times New Roman" w:cs="Times New Roman"/>
            <w:kern w:val="0"/>
            <w:lang w:val="en-US"/>
          </w:rPr>
          <w:t>https://en.wikipedia.org/wiki/Shannon%E2%80%93Weaver_model</w:t>
        </w:r>
      </w:hyperlink>
      <w:r>
        <w:rPr>
          <w:rFonts w:ascii="Times New Roman" w:hAnsi="Times New Roman" w:cs="Times New Roman"/>
          <w:kern w:val="0"/>
          <w:lang w:val="en-US"/>
        </w:rPr>
        <w:t xml:space="preserve"> [Accessed 29/05/2025] </w:t>
      </w:r>
    </w:p>
    <w:p w14:paraId="1B36E444" w14:textId="77777777" w:rsidR="00236369" w:rsidRDefault="00236369" w:rsidP="00236369">
      <w:pPr>
        <w:widowControl w:val="0"/>
        <w:autoSpaceDE w:val="0"/>
        <w:autoSpaceDN w:val="0"/>
        <w:adjustRightInd w:val="0"/>
        <w:spacing w:after="0" w:line="480" w:lineRule="auto"/>
        <w:ind w:left="720" w:hanging="720"/>
        <w:rPr>
          <w:rFonts w:ascii="Times New Roman" w:hAnsi="Times New Roman" w:cs="Times New Roman"/>
          <w:kern w:val="0"/>
          <w:lang w:val="en-US"/>
        </w:rPr>
      </w:pPr>
      <w:r w:rsidRPr="00F706AA">
        <w:rPr>
          <w:rFonts w:ascii="Times New Roman" w:hAnsi="Times New Roman" w:cs="Times New Roman"/>
          <w:kern w:val="0"/>
          <w:lang w:val="en-US"/>
        </w:rPr>
        <w:t xml:space="preserve">Zambas, J. (2023, August 31). </w:t>
      </w:r>
      <w:r w:rsidRPr="00F706AA">
        <w:rPr>
          <w:rFonts w:ascii="Times New Roman" w:hAnsi="Times New Roman" w:cs="Times New Roman"/>
          <w:i/>
          <w:iCs/>
          <w:kern w:val="0"/>
          <w:lang w:val="en-US"/>
        </w:rPr>
        <w:t>The Importance of Effective Communication in the Workplace</w:t>
      </w:r>
      <w:r w:rsidRPr="00F706AA">
        <w:rPr>
          <w:rFonts w:ascii="Times New Roman" w:hAnsi="Times New Roman" w:cs="Times New Roman"/>
          <w:kern w:val="0"/>
          <w:lang w:val="en-US"/>
        </w:rPr>
        <w:t xml:space="preserve">. Careeraddict.com. </w:t>
      </w:r>
      <w:hyperlink r:id="rId18" w:history="1">
        <w:r w:rsidRPr="00F706AA">
          <w:rPr>
            <w:rFonts w:ascii="Times New Roman" w:hAnsi="Times New Roman" w:cs="Times New Roman"/>
            <w:kern w:val="0"/>
            <w:lang w:val="en-US"/>
          </w:rPr>
          <w:t>https://www.careeraddict.com/the-importance-of-effective-communication-in-the-workplace</w:t>
        </w:r>
      </w:hyperlink>
      <w:r>
        <w:rPr>
          <w:rFonts w:ascii="Times New Roman" w:hAnsi="Times New Roman" w:cs="Times New Roman"/>
          <w:kern w:val="0"/>
          <w:lang w:val="en-US"/>
        </w:rPr>
        <w:t xml:space="preserve"> [Accessed 29/05/2025] </w:t>
      </w:r>
    </w:p>
    <w:p w14:paraId="6566DBBC" w14:textId="77777777" w:rsidR="00236369" w:rsidRPr="007A5D7D" w:rsidRDefault="00236369" w:rsidP="003049BD">
      <w:pPr>
        <w:rPr>
          <w:u w:val="single"/>
        </w:rPr>
      </w:pPr>
    </w:p>
    <w:p w14:paraId="1335C371" w14:textId="77777777" w:rsidR="003049BD" w:rsidRPr="00774B58" w:rsidRDefault="003049BD" w:rsidP="003049BD"/>
    <w:p w14:paraId="5C38692E" w14:textId="77777777" w:rsidR="00774B58" w:rsidRPr="003B08FD" w:rsidRDefault="00774B58" w:rsidP="003B08FD"/>
    <w:p w14:paraId="2B0C2AFF" w14:textId="77777777" w:rsidR="00B136A3" w:rsidRDefault="00B136A3" w:rsidP="00B136A3"/>
    <w:p w14:paraId="364546C3" w14:textId="77777777" w:rsidR="00B136A3" w:rsidRPr="00B136A3" w:rsidRDefault="00B136A3" w:rsidP="00B136A3"/>
    <w:p w14:paraId="57AF9243" w14:textId="77777777" w:rsidR="00B136A3" w:rsidRPr="00B136A3" w:rsidRDefault="00B136A3" w:rsidP="00B136A3"/>
    <w:p w14:paraId="17E9E644" w14:textId="77777777" w:rsidR="00CC05D4" w:rsidRDefault="00CC05D4" w:rsidP="00CC05D4">
      <w:pPr>
        <w:rPr>
          <w:b/>
          <w:bCs/>
        </w:rPr>
      </w:pPr>
      <w:r>
        <w:rPr>
          <w:noProof/>
        </w:rPr>
        <w:t>Appendix 1</w:t>
      </w:r>
    </w:p>
    <w:p w14:paraId="03337DDF" w14:textId="77777777" w:rsidR="00CC05D4" w:rsidRPr="00C22D73" w:rsidRDefault="00CC05D4" w:rsidP="00CC05D4">
      <w:pPr>
        <w:rPr>
          <w:b/>
          <w:bCs/>
        </w:rPr>
      </w:pPr>
      <w:r w:rsidRPr="00C22D73">
        <w:rPr>
          <w:b/>
          <w:bCs/>
        </w:rPr>
        <w:t>A questionnaire to evaluate Beverley’s verbal and communication skills.</w:t>
      </w:r>
    </w:p>
    <w:p w14:paraId="69708C35" w14:textId="77777777" w:rsidR="00CC05D4" w:rsidRDefault="00CC05D4" w:rsidP="00CC05D4">
      <w:r>
        <w:t>Please answer the following questions, rating them on a scale from 1 – 5. 1 bad – 5 good.</w:t>
      </w:r>
    </w:p>
    <w:p w14:paraId="1DBFAFF0" w14:textId="77777777" w:rsidR="00CC05D4" w:rsidRPr="00C22D73" w:rsidRDefault="00CC05D4" w:rsidP="00CC05D4">
      <w:pPr>
        <w:pStyle w:val="ListParagraph"/>
      </w:pPr>
      <w:r w:rsidRPr="00C22D73">
        <w:rPr>
          <w:b/>
          <w:bCs/>
        </w:rPr>
        <w:t>Verbal Communication</w:t>
      </w:r>
    </w:p>
    <w:p w14:paraId="5DCD5D22" w14:textId="77777777" w:rsidR="00CC05D4" w:rsidRDefault="00CC05D4" w:rsidP="00CC05D4">
      <w:pPr>
        <w:pStyle w:val="ListParagraph"/>
        <w:numPr>
          <w:ilvl w:val="0"/>
          <w:numId w:val="2"/>
        </w:numPr>
      </w:pPr>
      <w:r w:rsidRPr="00C22D73">
        <w:t xml:space="preserve">Do I communicate my ideas clearly in conversations? </w:t>
      </w:r>
    </w:p>
    <w:p w14:paraId="2A7ABE1D" w14:textId="77777777" w:rsidR="00CC05D4" w:rsidRPr="00C22D73" w:rsidRDefault="00CC05D4" w:rsidP="00CC05D4">
      <w:pPr>
        <w:pStyle w:val="ListParagraph"/>
        <w:numPr>
          <w:ilvl w:val="0"/>
          <w:numId w:val="2"/>
        </w:numPr>
      </w:pPr>
      <w:r w:rsidRPr="00C22D73">
        <w:t xml:space="preserve">Do I actively listen and engage in discussions? </w:t>
      </w:r>
    </w:p>
    <w:p w14:paraId="41DC336E" w14:textId="77777777" w:rsidR="00CC05D4" w:rsidRDefault="00CC05D4" w:rsidP="00CC05D4">
      <w:pPr>
        <w:pStyle w:val="ListParagraph"/>
        <w:numPr>
          <w:ilvl w:val="0"/>
          <w:numId w:val="2"/>
        </w:numPr>
      </w:pPr>
      <w:r w:rsidRPr="00C22D73">
        <w:t xml:space="preserve">Am I able to adapt my communication style to different situations? </w:t>
      </w:r>
    </w:p>
    <w:p w14:paraId="37ADD515" w14:textId="77777777" w:rsidR="00CC05D4" w:rsidRPr="00C22D73" w:rsidRDefault="00CC05D4" w:rsidP="00CC05D4">
      <w:r w:rsidRPr="00C22D73">
        <w:rPr>
          <w:b/>
          <w:bCs/>
        </w:rPr>
        <w:t>Written Communication</w:t>
      </w:r>
    </w:p>
    <w:p w14:paraId="22D46378" w14:textId="77777777" w:rsidR="00CC05D4" w:rsidRPr="00C22D73" w:rsidRDefault="00CC05D4" w:rsidP="00CC05D4">
      <w:pPr>
        <w:numPr>
          <w:ilvl w:val="0"/>
          <w:numId w:val="3"/>
        </w:numPr>
      </w:pPr>
      <w:r w:rsidRPr="00C22D73">
        <w:t xml:space="preserve">Are my emails or written documents easy to understand? </w:t>
      </w:r>
    </w:p>
    <w:p w14:paraId="48F8A818" w14:textId="77777777" w:rsidR="00CC05D4" w:rsidRDefault="00CC05D4" w:rsidP="00CC05D4">
      <w:pPr>
        <w:numPr>
          <w:ilvl w:val="0"/>
          <w:numId w:val="3"/>
        </w:numPr>
      </w:pPr>
      <w:r w:rsidRPr="00C22D73">
        <w:t>Do I use proper grammar, spelling, and punctuation in my written communication?</w:t>
      </w:r>
    </w:p>
    <w:p w14:paraId="06556EB9" w14:textId="77777777" w:rsidR="00CC05D4" w:rsidRDefault="00CC05D4" w:rsidP="00CC05D4">
      <w:pPr>
        <w:numPr>
          <w:ilvl w:val="0"/>
          <w:numId w:val="3"/>
        </w:numPr>
      </w:pPr>
      <w:r w:rsidRPr="00C22D73">
        <w:t xml:space="preserve"> Do I tailor my written messages based on the recipient and purpose? </w:t>
      </w:r>
    </w:p>
    <w:p w14:paraId="1685660F" w14:textId="77777777" w:rsidR="00CC05D4" w:rsidRPr="00C22D73" w:rsidRDefault="00CC05D4" w:rsidP="00CC05D4">
      <w:pPr>
        <w:ind w:left="720"/>
      </w:pPr>
      <w:r w:rsidRPr="00C22D73">
        <w:rPr>
          <w:b/>
          <w:bCs/>
        </w:rPr>
        <w:t>Overall Communication Effectiveness</w:t>
      </w:r>
    </w:p>
    <w:p w14:paraId="16A8FF6E" w14:textId="77777777" w:rsidR="00CC05D4" w:rsidRDefault="00CC05D4" w:rsidP="00CC05D4">
      <w:pPr>
        <w:numPr>
          <w:ilvl w:val="0"/>
          <w:numId w:val="4"/>
        </w:numPr>
      </w:pPr>
      <w:r w:rsidRPr="00C22D73">
        <w:t xml:space="preserve">Do I collaborate effectively with others? </w:t>
      </w:r>
    </w:p>
    <w:p w14:paraId="6C5BD85B" w14:textId="77777777" w:rsidR="00CC05D4" w:rsidRPr="00C22D73" w:rsidRDefault="00CC05D4" w:rsidP="00CC05D4">
      <w:pPr>
        <w:numPr>
          <w:ilvl w:val="0"/>
          <w:numId w:val="4"/>
        </w:numPr>
      </w:pPr>
      <w:r w:rsidRPr="00C22D73">
        <w:t xml:space="preserve">Am I open to feedback and willing to improve my communication skills? </w:t>
      </w:r>
    </w:p>
    <w:p w14:paraId="1A87FA25" w14:textId="77777777" w:rsidR="00CC05D4" w:rsidRPr="00C22D73" w:rsidRDefault="00CC05D4" w:rsidP="00CC05D4">
      <w:pPr>
        <w:numPr>
          <w:ilvl w:val="0"/>
          <w:numId w:val="4"/>
        </w:numPr>
      </w:pPr>
      <w:r w:rsidRPr="00C22D73">
        <w:t xml:space="preserve">Is my communication style helpful in achieving team goals? </w:t>
      </w:r>
    </w:p>
    <w:p w14:paraId="6D94243F" w14:textId="77777777" w:rsidR="00CC05D4" w:rsidRPr="00C22D73" w:rsidRDefault="00CC05D4" w:rsidP="00CC05D4">
      <w:r>
        <w:t>Please leave any feedback that you feel I can improve on.</w:t>
      </w:r>
    </w:p>
    <w:p w14:paraId="673F77AD" w14:textId="77777777" w:rsidR="00CC05D4" w:rsidRPr="00C22D73" w:rsidRDefault="00CC05D4" w:rsidP="00CC05D4">
      <w:pPr>
        <w:pStyle w:val="ListParagraph"/>
      </w:pPr>
    </w:p>
    <w:p w14:paraId="08DF0C2E" w14:textId="77777777" w:rsidR="00CC05D4" w:rsidRDefault="00CC05D4" w:rsidP="00CC05D4"/>
    <w:p w14:paraId="6FE2FC80" w14:textId="77777777" w:rsidR="00CC05D4" w:rsidRDefault="00CC05D4" w:rsidP="00CC05D4"/>
    <w:p w14:paraId="46D982FD" w14:textId="77777777" w:rsidR="00B136A3" w:rsidRPr="00B136A3" w:rsidRDefault="00B136A3" w:rsidP="00B136A3"/>
    <w:p w14:paraId="329E0F01" w14:textId="77777777" w:rsidR="00B136A3" w:rsidRPr="00B136A3" w:rsidRDefault="00B136A3">
      <w:pPr>
        <w:rPr>
          <w:b/>
          <w:bCs/>
        </w:rPr>
      </w:pPr>
    </w:p>
    <w:sectPr w:rsidR="00B136A3" w:rsidRPr="00B136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F044C8"/>
    <w:multiLevelType w:val="multilevel"/>
    <w:tmpl w:val="C44AD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0544B8"/>
    <w:multiLevelType w:val="multilevel"/>
    <w:tmpl w:val="F424A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6E3A02"/>
    <w:multiLevelType w:val="multilevel"/>
    <w:tmpl w:val="38AC8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5B7758"/>
    <w:multiLevelType w:val="multilevel"/>
    <w:tmpl w:val="8ADA3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87778304">
    <w:abstractNumId w:val="3"/>
  </w:num>
  <w:num w:numId="2" w16cid:durableId="1834568953">
    <w:abstractNumId w:val="2"/>
  </w:num>
  <w:num w:numId="3" w16cid:durableId="1137644188">
    <w:abstractNumId w:val="0"/>
  </w:num>
  <w:num w:numId="4" w16cid:durableId="2015569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6A3"/>
    <w:rsid w:val="0002653C"/>
    <w:rsid w:val="00044BA8"/>
    <w:rsid w:val="00054B97"/>
    <w:rsid w:val="00071CCC"/>
    <w:rsid w:val="0007305E"/>
    <w:rsid w:val="000847E2"/>
    <w:rsid w:val="000878D1"/>
    <w:rsid w:val="000938B3"/>
    <w:rsid w:val="000964C9"/>
    <w:rsid w:val="000A5BB9"/>
    <w:rsid w:val="000C6E4F"/>
    <w:rsid w:val="000D6845"/>
    <w:rsid w:val="000E6206"/>
    <w:rsid w:val="00132174"/>
    <w:rsid w:val="00134469"/>
    <w:rsid w:val="00141122"/>
    <w:rsid w:val="001527B3"/>
    <w:rsid w:val="00153469"/>
    <w:rsid w:val="0015478C"/>
    <w:rsid w:val="001605C3"/>
    <w:rsid w:val="00163FD6"/>
    <w:rsid w:val="00166FCC"/>
    <w:rsid w:val="001716EF"/>
    <w:rsid w:val="0017192F"/>
    <w:rsid w:val="001979AF"/>
    <w:rsid w:val="001A449A"/>
    <w:rsid w:val="001B5908"/>
    <w:rsid w:val="001C26EC"/>
    <w:rsid w:val="001E09C0"/>
    <w:rsid w:val="001F676A"/>
    <w:rsid w:val="002012E7"/>
    <w:rsid w:val="00212F5E"/>
    <w:rsid w:val="00221233"/>
    <w:rsid w:val="002265EC"/>
    <w:rsid w:val="00236369"/>
    <w:rsid w:val="00247E47"/>
    <w:rsid w:val="00272069"/>
    <w:rsid w:val="002812B4"/>
    <w:rsid w:val="00290737"/>
    <w:rsid w:val="002918C9"/>
    <w:rsid w:val="00297F1C"/>
    <w:rsid w:val="002A504D"/>
    <w:rsid w:val="002B0779"/>
    <w:rsid w:val="002E7E94"/>
    <w:rsid w:val="003049BD"/>
    <w:rsid w:val="00354875"/>
    <w:rsid w:val="00360A91"/>
    <w:rsid w:val="0036741E"/>
    <w:rsid w:val="00376031"/>
    <w:rsid w:val="0039682D"/>
    <w:rsid w:val="003B08FD"/>
    <w:rsid w:val="003C214A"/>
    <w:rsid w:val="003C6960"/>
    <w:rsid w:val="003E7FDE"/>
    <w:rsid w:val="00401134"/>
    <w:rsid w:val="0040203C"/>
    <w:rsid w:val="00410F4C"/>
    <w:rsid w:val="00417300"/>
    <w:rsid w:val="00422590"/>
    <w:rsid w:val="00425527"/>
    <w:rsid w:val="00430767"/>
    <w:rsid w:val="004777AD"/>
    <w:rsid w:val="00480FF1"/>
    <w:rsid w:val="00481657"/>
    <w:rsid w:val="004C350D"/>
    <w:rsid w:val="004C7C93"/>
    <w:rsid w:val="004D34ED"/>
    <w:rsid w:val="004E66C5"/>
    <w:rsid w:val="004E6C32"/>
    <w:rsid w:val="0054730C"/>
    <w:rsid w:val="005777C1"/>
    <w:rsid w:val="00582894"/>
    <w:rsid w:val="005C74B8"/>
    <w:rsid w:val="005D336C"/>
    <w:rsid w:val="005D7715"/>
    <w:rsid w:val="005E06EA"/>
    <w:rsid w:val="005F5155"/>
    <w:rsid w:val="006250D9"/>
    <w:rsid w:val="00625B00"/>
    <w:rsid w:val="0063688A"/>
    <w:rsid w:val="00637ABC"/>
    <w:rsid w:val="0067199A"/>
    <w:rsid w:val="00684486"/>
    <w:rsid w:val="006A4A60"/>
    <w:rsid w:val="006B6985"/>
    <w:rsid w:val="006B7915"/>
    <w:rsid w:val="006E1814"/>
    <w:rsid w:val="00712A83"/>
    <w:rsid w:val="00733D57"/>
    <w:rsid w:val="00741280"/>
    <w:rsid w:val="00760558"/>
    <w:rsid w:val="00765B71"/>
    <w:rsid w:val="00774B58"/>
    <w:rsid w:val="00776D1D"/>
    <w:rsid w:val="00791A27"/>
    <w:rsid w:val="007A3168"/>
    <w:rsid w:val="007A5D7D"/>
    <w:rsid w:val="007C0735"/>
    <w:rsid w:val="007D177A"/>
    <w:rsid w:val="007F2E35"/>
    <w:rsid w:val="00862BC5"/>
    <w:rsid w:val="00864DBB"/>
    <w:rsid w:val="008861C1"/>
    <w:rsid w:val="008B0248"/>
    <w:rsid w:val="008B305C"/>
    <w:rsid w:val="008C255D"/>
    <w:rsid w:val="008D148C"/>
    <w:rsid w:val="008E0708"/>
    <w:rsid w:val="009223C0"/>
    <w:rsid w:val="00931B46"/>
    <w:rsid w:val="00933CD9"/>
    <w:rsid w:val="009357A6"/>
    <w:rsid w:val="00936998"/>
    <w:rsid w:val="009540DC"/>
    <w:rsid w:val="009817D4"/>
    <w:rsid w:val="009819A6"/>
    <w:rsid w:val="00982ABE"/>
    <w:rsid w:val="009A51DB"/>
    <w:rsid w:val="009C0559"/>
    <w:rsid w:val="009C27D1"/>
    <w:rsid w:val="009D2407"/>
    <w:rsid w:val="009E5BAA"/>
    <w:rsid w:val="009F1B3A"/>
    <w:rsid w:val="009F7A7D"/>
    <w:rsid w:val="00A03EFC"/>
    <w:rsid w:val="00A06EF6"/>
    <w:rsid w:val="00A120DC"/>
    <w:rsid w:val="00A273A3"/>
    <w:rsid w:val="00A3697C"/>
    <w:rsid w:val="00A46F07"/>
    <w:rsid w:val="00A62CB9"/>
    <w:rsid w:val="00A83267"/>
    <w:rsid w:val="00A90796"/>
    <w:rsid w:val="00A91053"/>
    <w:rsid w:val="00AA0459"/>
    <w:rsid w:val="00AA20CB"/>
    <w:rsid w:val="00AA5F35"/>
    <w:rsid w:val="00AB2340"/>
    <w:rsid w:val="00AF4B02"/>
    <w:rsid w:val="00B05FD9"/>
    <w:rsid w:val="00B136A3"/>
    <w:rsid w:val="00B23553"/>
    <w:rsid w:val="00B36964"/>
    <w:rsid w:val="00B37B85"/>
    <w:rsid w:val="00B4300B"/>
    <w:rsid w:val="00B43FF2"/>
    <w:rsid w:val="00B65DF6"/>
    <w:rsid w:val="00B9244C"/>
    <w:rsid w:val="00BA0F42"/>
    <w:rsid w:val="00BA1CC8"/>
    <w:rsid w:val="00BA3012"/>
    <w:rsid w:val="00BA5498"/>
    <w:rsid w:val="00BD3236"/>
    <w:rsid w:val="00C00F89"/>
    <w:rsid w:val="00C01540"/>
    <w:rsid w:val="00C169B6"/>
    <w:rsid w:val="00C221BB"/>
    <w:rsid w:val="00C26AC8"/>
    <w:rsid w:val="00C30D47"/>
    <w:rsid w:val="00C61955"/>
    <w:rsid w:val="00C6645F"/>
    <w:rsid w:val="00C72A52"/>
    <w:rsid w:val="00C74FB7"/>
    <w:rsid w:val="00CA172B"/>
    <w:rsid w:val="00CA79CB"/>
    <w:rsid w:val="00CC05D4"/>
    <w:rsid w:val="00CF08F5"/>
    <w:rsid w:val="00D01F0C"/>
    <w:rsid w:val="00D17A13"/>
    <w:rsid w:val="00D25FE3"/>
    <w:rsid w:val="00D678E4"/>
    <w:rsid w:val="00D761FD"/>
    <w:rsid w:val="00D82ACE"/>
    <w:rsid w:val="00DB614C"/>
    <w:rsid w:val="00DC0191"/>
    <w:rsid w:val="00DC7981"/>
    <w:rsid w:val="00DE6C90"/>
    <w:rsid w:val="00E078B6"/>
    <w:rsid w:val="00E10FCD"/>
    <w:rsid w:val="00E11272"/>
    <w:rsid w:val="00E132ED"/>
    <w:rsid w:val="00E1751A"/>
    <w:rsid w:val="00E22956"/>
    <w:rsid w:val="00E83886"/>
    <w:rsid w:val="00EA7B4A"/>
    <w:rsid w:val="00EB6BBE"/>
    <w:rsid w:val="00EB6CFC"/>
    <w:rsid w:val="00EB6D14"/>
    <w:rsid w:val="00EC6C91"/>
    <w:rsid w:val="00EE6B14"/>
    <w:rsid w:val="00F34E17"/>
    <w:rsid w:val="00F364DD"/>
    <w:rsid w:val="00F41D15"/>
    <w:rsid w:val="00F55D69"/>
    <w:rsid w:val="00F84331"/>
    <w:rsid w:val="00F87E8A"/>
    <w:rsid w:val="00F92730"/>
    <w:rsid w:val="00F966E0"/>
    <w:rsid w:val="00FB0D46"/>
    <w:rsid w:val="00FE156A"/>
    <w:rsid w:val="00FE478E"/>
    <w:rsid w:val="00FE6D4F"/>
    <w:rsid w:val="00FE7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33966"/>
  <w15:chartTrackingRefBased/>
  <w15:docId w15:val="{637FC66C-0D1F-464D-A4CC-16657366A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6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36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36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36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36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36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36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36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36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6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36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36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36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36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36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6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6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6A3"/>
    <w:rPr>
      <w:rFonts w:eastAsiaTheme="majorEastAsia" w:cstheme="majorBidi"/>
      <w:color w:val="272727" w:themeColor="text1" w:themeTint="D8"/>
    </w:rPr>
  </w:style>
  <w:style w:type="paragraph" w:styleId="Title">
    <w:name w:val="Title"/>
    <w:basedOn w:val="Normal"/>
    <w:next w:val="Normal"/>
    <w:link w:val="TitleChar"/>
    <w:uiPriority w:val="10"/>
    <w:qFormat/>
    <w:rsid w:val="00B136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6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36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36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6A3"/>
    <w:pPr>
      <w:spacing w:before="160"/>
      <w:jc w:val="center"/>
    </w:pPr>
    <w:rPr>
      <w:i/>
      <w:iCs/>
      <w:color w:val="404040" w:themeColor="text1" w:themeTint="BF"/>
    </w:rPr>
  </w:style>
  <w:style w:type="character" w:customStyle="1" w:styleId="QuoteChar">
    <w:name w:val="Quote Char"/>
    <w:basedOn w:val="DefaultParagraphFont"/>
    <w:link w:val="Quote"/>
    <w:uiPriority w:val="29"/>
    <w:rsid w:val="00B136A3"/>
    <w:rPr>
      <w:i/>
      <w:iCs/>
      <w:color w:val="404040" w:themeColor="text1" w:themeTint="BF"/>
    </w:rPr>
  </w:style>
  <w:style w:type="paragraph" w:styleId="ListParagraph">
    <w:name w:val="List Paragraph"/>
    <w:basedOn w:val="Normal"/>
    <w:uiPriority w:val="34"/>
    <w:qFormat/>
    <w:rsid w:val="00B136A3"/>
    <w:pPr>
      <w:ind w:left="720"/>
      <w:contextualSpacing/>
    </w:pPr>
  </w:style>
  <w:style w:type="character" w:styleId="IntenseEmphasis">
    <w:name w:val="Intense Emphasis"/>
    <w:basedOn w:val="DefaultParagraphFont"/>
    <w:uiPriority w:val="21"/>
    <w:qFormat/>
    <w:rsid w:val="00B136A3"/>
    <w:rPr>
      <w:i/>
      <w:iCs/>
      <w:color w:val="0F4761" w:themeColor="accent1" w:themeShade="BF"/>
    </w:rPr>
  </w:style>
  <w:style w:type="paragraph" w:styleId="IntenseQuote">
    <w:name w:val="Intense Quote"/>
    <w:basedOn w:val="Normal"/>
    <w:next w:val="Normal"/>
    <w:link w:val="IntenseQuoteChar"/>
    <w:uiPriority w:val="30"/>
    <w:qFormat/>
    <w:rsid w:val="00B136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36A3"/>
    <w:rPr>
      <w:i/>
      <w:iCs/>
      <w:color w:val="0F4761" w:themeColor="accent1" w:themeShade="BF"/>
    </w:rPr>
  </w:style>
  <w:style w:type="character" w:styleId="IntenseReference">
    <w:name w:val="Intense Reference"/>
    <w:basedOn w:val="DefaultParagraphFont"/>
    <w:uiPriority w:val="32"/>
    <w:qFormat/>
    <w:rsid w:val="00B136A3"/>
    <w:rPr>
      <w:b/>
      <w:bCs/>
      <w:smallCaps/>
      <w:color w:val="0F4761" w:themeColor="accent1" w:themeShade="BF"/>
      <w:spacing w:val="5"/>
    </w:rPr>
  </w:style>
  <w:style w:type="character" w:styleId="Hyperlink">
    <w:name w:val="Hyperlink"/>
    <w:basedOn w:val="DefaultParagraphFont"/>
    <w:uiPriority w:val="99"/>
    <w:unhideWhenUsed/>
    <w:rsid w:val="00774B58"/>
    <w:rPr>
      <w:color w:val="467886" w:themeColor="hyperlink"/>
      <w:u w:val="single"/>
    </w:rPr>
  </w:style>
  <w:style w:type="character" w:styleId="UnresolvedMention">
    <w:name w:val="Unresolved Mention"/>
    <w:basedOn w:val="DefaultParagraphFont"/>
    <w:uiPriority w:val="99"/>
    <w:semiHidden/>
    <w:unhideWhenUsed/>
    <w:rsid w:val="00774B58"/>
    <w:rPr>
      <w:color w:val="605E5C"/>
      <w:shd w:val="clear" w:color="auto" w:fill="E1DFDD"/>
    </w:rPr>
  </w:style>
  <w:style w:type="table" w:customStyle="1" w:styleId="2">
    <w:name w:val="2"/>
    <w:basedOn w:val="TableNormal"/>
    <w:rsid w:val="003049BD"/>
    <w:pPr>
      <w:spacing w:after="0" w:line="240" w:lineRule="auto"/>
    </w:pPr>
    <w:rPr>
      <w:rFonts w:ascii="Calibri" w:eastAsia="Calibri" w:hAnsi="Calibri" w:cs="Calibri"/>
      <w:kern w:val="0"/>
      <w:sz w:val="22"/>
      <w:szCs w:val="22"/>
      <w:lang w:eastAsia="zh-CN"/>
      <w14:ligatures w14:val="none"/>
    </w:rPr>
    <w:tblPr>
      <w:tblStyleRowBandSize w:val="1"/>
      <w:tblStyleColBandSize w:val="1"/>
    </w:tblPr>
  </w:style>
  <w:style w:type="table" w:styleId="TableGrid">
    <w:name w:val="Table Grid"/>
    <w:basedOn w:val="TableNormal"/>
    <w:uiPriority w:val="39"/>
    <w:rsid w:val="002265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39762">
      <w:bodyDiv w:val="1"/>
      <w:marLeft w:val="0"/>
      <w:marRight w:val="0"/>
      <w:marTop w:val="0"/>
      <w:marBottom w:val="0"/>
      <w:divBdr>
        <w:top w:val="none" w:sz="0" w:space="0" w:color="auto"/>
        <w:left w:val="none" w:sz="0" w:space="0" w:color="auto"/>
        <w:bottom w:val="none" w:sz="0" w:space="0" w:color="auto"/>
        <w:right w:val="none" w:sz="0" w:space="0" w:color="auto"/>
      </w:divBdr>
    </w:div>
    <w:div w:id="118109471">
      <w:bodyDiv w:val="1"/>
      <w:marLeft w:val="0"/>
      <w:marRight w:val="0"/>
      <w:marTop w:val="0"/>
      <w:marBottom w:val="0"/>
      <w:divBdr>
        <w:top w:val="none" w:sz="0" w:space="0" w:color="auto"/>
        <w:left w:val="none" w:sz="0" w:space="0" w:color="auto"/>
        <w:bottom w:val="none" w:sz="0" w:space="0" w:color="auto"/>
        <w:right w:val="none" w:sz="0" w:space="0" w:color="auto"/>
      </w:divBdr>
    </w:div>
    <w:div w:id="193659896">
      <w:bodyDiv w:val="1"/>
      <w:marLeft w:val="0"/>
      <w:marRight w:val="0"/>
      <w:marTop w:val="0"/>
      <w:marBottom w:val="0"/>
      <w:divBdr>
        <w:top w:val="none" w:sz="0" w:space="0" w:color="auto"/>
        <w:left w:val="none" w:sz="0" w:space="0" w:color="auto"/>
        <w:bottom w:val="none" w:sz="0" w:space="0" w:color="auto"/>
        <w:right w:val="none" w:sz="0" w:space="0" w:color="auto"/>
      </w:divBdr>
    </w:div>
    <w:div w:id="224418394">
      <w:bodyDiv w:val="1"/>
      <w:marLeft w:val="0"/>
      <w:marRight w:val="0"/>
      <w:marTop w:val="0"/>
      <w:marBottom w:val="0"/>
      <w:divBdr>
        <w:top w:val="none" w:sz="0" w:space="0" w:color="auto"/>
        <w:left w:val="none" w:sz="0" w:space="0" w:color="auto"/>
        <w:bottom w:val="none" w:sz="0" w:space="0" w:color="auto"/>
        <w:right w:val="none" w:sz="0" w:space="0" w:color="auto"/>
      </w:divBdr>
    </w:div>
    <w:div w:id="376976393">
      <w:bodyDiv w:val="1"/>
      <w:marLeft w:val="0"/>
      <w:marRight w:val="0"/>
      <w:marTop w:val="0"/>
      <w:marBottom w:val="0"/>
      <w:divBdr>
        <w:top w:val="none" w:sz="0" w:space="0" w:color="auto"/>
        <w:left w:val="none" w:sz="0" w:space="0" w:color="auto"/>
        <w:bottom w:val="none" w:sz="0" w:space="0" w:color="auto"/>
        <w:right w:val="none" w:sz="0" w:space="0" w:color="auto"/>
      </w:divBdr>
    </w:div>
    <w:div w:id="400567018">
      <w:bodyDiv w:val="1"/>
      <w:marLeft w:val="0"/>
      <w:marRight w:val="0"/>
      <w:marTop w:val="0"/>
      <w:marBottom w:val="0"/>
      <w:divBdr>
        <w:top w:val="none" w:sz="0" w:space="0" w:color="auto"/>
        <w:left w:val="none" w:sz="0" w:space="0" w:color="auto"/>
        <w:bottom w:val="none" w:sz="0" w:space="0" w:color="auto"/>
        <w:right w:val="none" w:sz="0" w:space="0" w:color="auto"/>
      </w:divBdr>
    </w:div>
    <w:div w:id="412580718">
      <w:bodyDiv w:val="1"/>
      <w:marLeft w:val="0"/>
      <w:marRight w:val="0"/>
      <w:marTop w:val="0"/>
      <w:marBottom w:val="0"/>
      <w:divBdr>
        <w:top w:val="none" w:sz="0" w:space="0" w:color="auto"/>
        <w:left w:val="none" w:sz="0" w:space="0" w:color="auto"/>
        <w:bottom w:val="none" w:sz="0" w:space="0" w:color="auto"/>
        <w:right w:val="none" w:sz="0" w:space="0" w:color="auto"/>
      </w:divBdr>
    </w:div>
    <w:div w:id="418985909">
      <w:bodyDiv w:val="1"/>
      <w:marLeft w:val="0"/>
      <w:marRight w:val="0"/>
      <w:marTop w:val="0"/>
      <w:marBottom w:val="0"/>
      <w:divBdr>
        <w:top w:val="none" w:sz="0" w:space="0" w:color="auto"/>
        <w:left w:val="none" w:sz="0" w:space="0" w:color="auto"/>
        <w:bottom w:val="none" w:sz="0" w:space="0" w:color="auto"/>
        <w:right w:val="none" w:sz="0" w:space="0" w:color="auto"/>
      </w:divBdr>
    </w:div>
    <w:div w:id="441534589">
      <w:bodyDiv w:val="1"/>
      <w:marLeft w:val="0"/>
      <w:marRight w:val="0"/>
      <w:marTop w:val="0"/>
      <w:marBottom w:val="0"/>
      <w:divBdr>
        <w:top w:val="none" w:sz="0" w:space="0" w:color="auto"/>
        <w:left w:val="none" w:sz="0" w:space="0" w:color="auto"/>
        <w:bottom w:val="none" w:sz="0" w:space="0" w:color="auto"/>
        <w:right w:val="none" w:sz="0" w:space="0" w:color="auto"/>
      </w:divBdr>
    </w:div>
    <w:div w:id="507137872">
      <w:bodyDiv w:val="1"/>
      <w:marLeft w:val="0"/>
      <w:marRight w:val="0"/>
      <w:marTop w:val="0"/>
      <w:marBottom w:val="0"/>
      <w:divBdr>
        <w:top w:val="none" w:sz="0" w:space="0" w:color="auto"/>
        <w:left w:val="none" w:sz="0" w:space="0" w:color="auto"/>
        <w:bottom w:val="none" w:sz="0" w:space="0" w:color="auto"/>
        <w:right w:val="none" w:sz="0" w:space="0" w:color="auto"/>
      </w:divBdr>
    </w:div>
    <w:div w:id="634414158">
      <w:bodyDiv w:val="1"/>
      <w:marLeft w:val="0"/>
      <w:marRight w:val="0"/>
      <w:marTop w:val="0"/>
      <w:marBottom w:val="0"/>
      <w:divBdr>
        <w:top w:val="none" w:sz="0" w:space="0" w:color="auto"/>
        <w:left w:val="none" w:sz="0" w:space="0" w:color="auto"/>
        <w:bottom w:val="none" w:sz="0" w:space="0" w:color="auto"/>
        <w:right w:val="none" w:sz="0" w:space="0" w:color="auto"/>
      </w:divBdr>
    </w:div>
    <w:div w:id="713969938">
      <w:bodyDiv w:val="1"/>
      <w:marLeft w:val="0"/>
      <w:marRight w:val="0"/>
      <w:marTop w:val="0"/>
      <w:marBottom w:val="0"/>
      <w:divBdr>
        <w:top w:val="none" w:sz="0" w:space="0" w:color="auto"/>
        <w:left w:val="none" w:sz="0" w:space="0" w:color="auto"/>
        <w:bottom w:val="none" w:sz="0" w:space="0" w:color="auto"/>
        <w:right w:val="none" w:sz="0" w:space="0" w:color="auto"/>
      </w:divBdr>
    </w:div>
    <w:div w:id="719863304">
      <w:bodyDiv w:val="1"/>
      <w:marLeft w:val="0"/>
      <w:marRight w:val="0"/>
      <w:marTop w:val="0"/>
      <w:marBottom w:val="0"/>
      <w:divBdr>
        <w:top w:val="none" w:sz="0" w:space="0" w:color="auto"/>
        <w:left w:val="none" w:sz="0" w:space="0" w:color="auto"/>
        <w:bottom w:val="none" w:sz="0" w:space="0" w:color="auto"/>
        <w:right w:val="none" w:sz="0" w:space="0" w:color="auto"/>
      </w:divBdr>
    </w:div>
    <w:div w:id="827600036">
      <w:bodyDiv w:val="1"/>
      <w:marLeft w:val="0"/>
      <w:marRight w:val="0"/>
      <w:marTop w:val="0"/>
      <w:marBottom w:val="0"/>
      <w:divBdr>
        <w:top w:val="none" w:sz="0" w:space="0" w:color="auto"/>
        <w:left w:val="none" w:sz="0" w:space="0" w:color="auto"/>
        <w:bottom w:val="none" w:sz="0" w:space="0" w:color="auto"/>
        <w:right w:val="none" w:sz="0" w:space="0" w:color="auto"/>
      </w:divBdr>
    </w:div>
    <w:div w:id="858005603">
      <w:bodyDiv w:val="1"/>
      <w:marLeft w:val="0"/>
      <w:marRight w:val="0"/>
      <w:marTop w:val="0"/>
      <w:marBottom w:val="0"/>
      <w:divBdr>
        <w:top w:val="none" w:sz="0" w:space="0" w:color="auto"/>
        <w:left w:val="none" w:sz="0" w:space="0" w:color="auto"/>
        <w:bottom w:val="none" w:sz="0" w:space="0" w:color="auto"/>
        <w:right w:val="none" w:sz="0" w:space="0" w:color="auto"/>
      </w:divBdr>
      <w:divsChild>
        <w:div w:id="1028137537">
          <w:marLeft w:val="-720"/>
          <w:marRight w:val="0"/>
          <w:marTop w:val="0"/>
          <w:marBottom w:val="0"/>
          <w:divBdr>
            <w:top w:val="none" w:sz="0" w:space="0" w:color="auto"/>
            <w:left w:val="none" w:sz="0" w:space="0" w:color="auto"/>
            <w:bottom w:val="none" w:sz="0" w:space="0" w:color="auto"/>
            <w:right w:val="none" w:sz="0" w:space="0" w:color="auto"/>
          </w:divBdr>
        </w:div>
      </w:divsChild>
    </w:div>
    <w:div w:id="880821597">
      <w:bodyDiv w:val="1"/>
      <w:marLeft w:val="0"/>
      <w:marRight w:val="0"/>
      <w:marTop w:val="0"/>
      <w:marBottom w:val="0"/>
      <w:divBdr>
        <w:top w:val="none" w:sz="0" w:space="0" w:color="auto"/>
        <w:left w:val="none" w:sz="0" w:space="0" w:color="auto"/>
        <w:bottom w:val="none" w:sz="0" w:space="0" w:color="auto"/>
        <w:right w:val="none" w:sz="0" w:space="0" w:color="auto"/>
      </w:divBdr>
    </w:div>
    <w:div w:id="996884535">
      <w:bodyDiv w:val="1"/>
      <w:marLeft w:val="0"/>
      <w:marRight w:val="0"/>
      <w:marTop w:val="0"/>
      <w:marBottom w:val="0"/>
      <w:divBdr>
        <w:top w:val="none" w:sz="0" w:space="0" w:color="auto"/>
        <w:left w:val="none" w:sz="0" w:space="0" w:color="auto"/>
        <w:bottom w:val="none" w:sz="0" w:space="0" w:color="auto"/>
        <w:right w:val="none" w:sz="0" w:space="0" w:color="auto"/>
      </w:divBdr>
    </w:div>
    <w:div w:id="1046955897">
      <w:bodyDiv w:val="1"/>
      <w:marLeft w:val="0"/>
      <w:marRight w:val="0"/>
      <w:marTop w:val="0"/>
      <w:marBottom w:val="0"/>
      <w:divBdr>
        <w:top w:val="none" w:sz="0" w:space="0" w:color="auto"/>
        <w:left w:val="none" w:sz="0" w:space="0" w:color="auto"/>
        <w:bottom w:val="none" w:sz="0" w:space="0" w:color="auto"/>
        <w:right w:val="none" w:sz="0" w:space="0" w:color="auto"/>
      </w:divBdr>
    </w:div>
    <w:div w:id="1142311965">
      <w:bodyDiv w:val="1"/>
      <w:marLeft w:val="0"/>
      <w:marRight w:val="0"/>
      <w:marTop w:val="0"/>
      <w:marBottom w:val="0"/>
      <w:divBdr>
        <w:top w:val="none" w:sz="0" w:space="0" w:color="auto"/>
        <w:left w:val="none" w:sz="0" w:space="0" w:color="auto"/>
        <w:bottom w:val="none" w:sz="0" w:space="0" w:color="auto"/>
        <w:right w:val="none" w:sz="0" w:space="0" w:color="auto"/>
      </w:divBdr>
    </w:div>
    <w:div w:id="1241066040">
      <w:bodyDiv w:val="1"/>
      <w:marLeft w:val="0"/>
      <w:marRight w:val="0"/>
      <w:marTop w:val="0"/>
      <w:marBottom w:val="0"/>
      <w:divBdr>
        <w:top w:val="none" w:sz="0" w:space="0" w:color="auto"/>
        <w:left w:val="none" w:sz="0" w:space="0" w:color="auto"/>
        <w:bottom w:val="none" w:sz="0" w:space="0" w:color="auto"/>
        <w:right w:val="none" w:sz="0" w:space="0" w:color="auto"/>
      </w:divBdr>
    </w:div>
    <w:div w:id="1244024415">
      <w:bodyDiv w:val="1"/>
      <w:marLeft w:val="0"/>
      <w:marRight w:val="0"/>
      <w:marTop w:val="0"/>
      <w:marBottom w:val="0"/>
      <w:divBdr>
        <w:top w:val="none" w:sz="0" w:space="0" w:color="auto"/>
        <w:left w:val="none" w:sz="0" w:space="0" w:color="auto"/>
        <w:bottom w:val="none" w:sz="0" w:space="0" w:color="auto"/>
        <w:right w:val="none" w:sz="0" w:space="0" w:color="auto"/>
      </w:divBdr>
    </w:div>
    <w:div w:id="1282496635">
      <w:bodyDiv w:val="1"/>
      <w:marLeft w:val="0"/>
      <w:marRight w:val="0"/>
      <w:marTop w:val="0"/>
      <w:marBottom w:val="0"/>
      <w:divBdr>
        <w:top w:val="none" w:sz="0" w:space="0" w:color="auto"/>
        <w:left w:val="none" w:sz="0" w:space="0" w:color="auto"/>
        <w:bottom w:val="none" w:sz="0" w:space="0" w:color="auto"/>
        <w:right w:val="none" w:sz="0" w:space="0" w:color="auto"/>
      </w:divBdr>
    </w:div>
    <w:div w:id="1284774358">
      <w:bodyDiv w:val="1"/>
      <w:marLeft w:val="0"/>
      <w:marRight w:val="0"/>
      <w:marTop w:val="0"/>
      <w:marBottom w:val="0"/>
      <w:divBdr>
        <w:top w:val="none" w:sz="0" w:space="0" w:color="auto"/>
        <w:left w:val="none" w:sz="0" w:space="0" w:color="auto"/>
        <w:bottom w:val="none" w:sz="0" w:space="0" w:color="auto"/>
        <w:right w:val="none" w:sz="0" w:space="0" w:color="auto"/>
      </w:divBdr>
    </w:div>
    <w:div w:id="1472862794">
      <w:bodyDiv w:val="1"/>
      <w:marLeft w:val="0"/>
      <w:marRight w:val="0"/>
      <w:marTop w:val="0"/>
      <w:marBottom w:val="0"/>
      <w:divBdr>
        <w:top w:val="none" w:sz="0" w:space="0" w:color="auto"/>
        <w:left w:val="none" w:sz="0" w:space="0" w:color="auto"/>
        <w:bottom w:val="none" w:sz="0" w:space="0" w:color="auto"/>
        <w:right w:val="none" w:sz="0" w:space="0" w:color="auto"/>
      </w:divBdr>
    </w:div>
    <w:div w:id="1575624942">
      <w:bodyDiv w:val="1"/>
      <w:marLeft w:val="0"/>
      <w:marRight w:val="0"/>
      <w:marTop w:val="0"/>
      <w:marBottom w:val="0"/>
      <w:divBdr>
        <w:top w:val="none" w:sz="0" w:space="0" w:color="auto"/>
        <w:left w:val="none" w:sz="0" w:space="0" w:color="auto"/>
        <w:bottom w:val="none" w:sz="0" w:space="0" w:color="auto"/>
        <w:right w:val="none" w:sz="0" w:space="0" w:color="auto"/>
      </w:divBdr>
    </w:div>
    <w:div w:id="1576351796">
      <w:bodyDiv w:val="1"/>
      <w:marLeft w:val="0"/>
      <w:marRight w:val="0"/>
      <w:marTop w:val="0"/>
      <w:marBottom w:val="0"/>
      <w:divBdr>
        <w:top w:val="none" w:sz="0" w:space="0" w:color="auto"/>
        <w:left w:val="none" w:sz="0" w:space="0" w:color="auto"/>
        <w:bottom w:val="none" w:sz="0" w:space="0" w:color="auto"/>
        <w:right w:val="none" w:sz="0" w:space="0" w:color="auto"/>
      </w:divBdr>
    </w:div>
    <w:div w:id="1581671944">
      <w:bodyDiv w:val="1"/>
      <w:marLeft w:val="0"/>
      <w:marRight w:val="0"/>
      <w:marTop w:val="0"/>
      <w:marBottom w:val="0"/>
      <w:divBdr>
        <w:top w:val="none" w:sz="0" w:space="0" w:color="auto"/>
        <w:left w:val="none" w:sz="0" w:space="0" w:color="auto"/>
        <w:bottom w:val="none" w:sz="0" w:space="0" w:color="auto"/>
        <w:right w:val="none" w:sz="0" w:space="0" w:color="auto"/>
      </w:divBdr>
    </w:div>
    <w:div w:id="1632708236">
      <w:bodyDiv w:val="1"/>
      <w:marLeft w:val="0"/>
      <w:marRight w:val="0"/>
      <w:marTop w:val="0"/>
      <w:marBottom w:val="0"/>
      <w:divBdr>
        <w:top w:val="none" w:sz="0" w:space="0" w:color="auto"/>
        <w:left w:val="none" w:sz="0" w:space="0" w:color="auto"/>
        <w:bottom w:val="none" w:sz="0" w:space="0" w:color="auto"/>
        <w:right w:val="none" w:sz="0" w:space="0" w:color="auto"/>
      </w:divBdr>
    </w:div>
    <w:div w:id="1680768351">
      <w:bodyDiv w:val="1"/>
      <w:marLeft w:val="0"/>
      <w:marRight w:val="0"/>
      <w:marTop w:val="0"/>
      <w:marBottom w:val="0"/>
      <w:divBdr>
        <w:top w:val="none" w:sz="0" w:space="0" w:color="auto"/>
        <w:left w:val="none" w:sz="0" w:space="0" w:color="auto"/>
        <w:bottom w:val="none" w:sz="0" w:space="0" w:color="auto"/>
        <w:right w:val="none" w:sz="0" w:space="0" w:color="auto"/>
      </w:divBdr>
    </w:div>
    <w:div w:id="1742824805">
      <w:bodyDiv w:val="1"/>
      <w:marLeft w:val="0"/>
      <w:marRight w:val="0"/>
      <w:marTop w:val="0"/>
      <w:marBottom w:val="0"/>
      <w:divBdr>
        <w:top w:val="none" w:sz="0" w:space="0" w:color="auto"/>
        <w:left w:val="none" w:sz="0" w:space="0" w:color="auto"/>
        <w:bottom w:val="none" w:sz="0" w:space="0" w:color="auto"/>
        <w:right w:val="none" w:sz="0" w:space="0" w:color="auto"/>
      </w:divBdr>
    </w:div>
    <w:div w:id="1921132777">
      <w:bodyDiv w:val="1"/>
      <w:marLeft w:val="0"/>
      <w:marRight w:val="0"/>
      <w:marTop w:val="0"/>
      <w:marBottom w:val="0"/>
      <w:divBdr>
        <w:top w:val="none" w:sz="0" w:space="0" w:color="auto"/>
        <w:left w:val="none" w:sz="0" w:space="0" w:color="auto"/>
        <w:bottom w:val="none" w:sz="0" w:space="0" w:color="auto"/>
        <w:right w:val="none" w:sz="0" w:space="0" w:color="auto"/>
      </w:divBdr>
    </w:div>
    <w:div w:id="2019846375">
      <w:bodyDiv w:val="1"/>
      <w:marLeft w:val="0"/>
      <w:marRight w:val="0"/>
      <w:marTop w:val="0"/>
      <w:marBottom w:val="0"/>
      <w:divBdr>
        <w:top w:val="none" w:sz="0" w:space="0" w:color="auto"/>
        <w:left w:val="none" w:sz="0" w:space="0" w:color="auto"/>
        <w:bottom w:val="none" w:sz="0" w:space="0" w:color="auto"/>
        <w:right w:val="none" w:sz="0" w:space="0" w:color="auto"/>
      </w:divBdr>
    </w:div>
    <w:div w:id="2070304787">
      <w:bodyDiv w:val="1"/>
      <w:marLeft w:val="0"/>
      <w:marRight w:val="0"/>
      <w:marTop w:val="0"/>
      <w:marBottom w:val="0"/>
      <w:divBdr>
        <w:top w:val="none" w:sz="0" w:space="0" w:color="auto"/>
        <w:left w:val="none" w:sz="0" w:space="0" w:color="auto"/>
        <w:bottom w:val="none" w:sz="0" w:space="0" w:color="auto"/>
        <w:right w:val="none" w:sz="0" w:space="0" w:color="auto"/>
      </w:divBdr>
      <w:divsChild>
        <w:div w:id="705563071">
          <w:marLeft w:val="-720"/>
          <w:marRight w:val="0"/>
          <w:marTop w:val="0"/>
          <w:marBottom w:val="0"/>
          <w:divBdr>
            <w:top w:val="none" w:sz="0" w:space="0" w:color="auto"/>
            <w:left w:val="none" w:sz="0" w:space="0" w:color="auto"/>
            <w:bottom w:val="none" w:sz="0" w:space="0" w:color="auto"/>
            <w:right w:val="none" w:sz="0" w:space="0" w:color="auto"/>
          </w:divBdr>
        </w:div>
      </w:divsChild>
    </w:div>
    <w:div w:id="213093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eb.mit.edu/curhan/www/docs/Articles/15341_Readings/Motivation/McGregor_The_Human_Side_of_Enterprise.pdf" TargetMode="External"/><Relationship Id="rId18" Type="http://schemas.openxmlformats.org/officeDocument/2006/relationships/hyperlink" Target="https://www.careeraddict.com/the-importance-of-effective-communication-in-the-workplace"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myorganisationalbehaviour.com/understanding-mcclellands-theory-of-needs/" TargetMode="External"/><Relationship Id="rId17" Type="http://schemas.openxmlformats.org/officeDocument/2006/relationships/hyperlink" Target="https://en.wikipedia.org/wiki/Shannon%E2%80%93Weaver_model" TargetMode="External"/><Relationship Id="rId2" Type="http://schemas.openxmlformats.org/officeDocument/2006/relationships/styles" Target="styles.xml"/><Relationship Id="rId16" Type="http://schemas.openxmlformats.org/officeDocument/2006/relationships/hyperlink" Target="https://en.wikipedia.org/wiki/Theory_X_and_Theory_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heborneopost.com/2012/10/23/a-critical-assessment-of-herzbergs-theory-of-motivation/" TargetMode="External"/><Relationship Id="rId5" Type="http://schemas.openxmlformats.org/officeDocument/2006/relationships/image" Target="media/image1.png"/><Relationship Id="rId15" Type="http://schemas.openxmlformats.org/officeDocument/2006/relationships/hyperlink" Target="https://voiceplace.com/types-tone-voice-communication/" TargetMode="External"/><Relationship Id="rId10" Type="http://schemas.openxmlformats.org/officeDocument/2006/relationships/hyperlink" Target="https://ijsi.in/wp-content/uploads/2025/01/18.02.012.20240903.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www.questjournals.org/jrbm/papers/vol12-issue2/1202116124.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Verbal Communication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Colleague 1</c:v>
                </c:pt>
              </c:strCache>
            </c:strRef>
          </c:tx>
          <c:spPr>
            <a:solidFill>
              <a:schemeClr val="accent1"/>
            </a:solidFill>
            <a:ln>
              <a:noFill/>
            </a:ln>
            <a:effectLst/>
          </c:spPr>
          <c:invertIfNegative val="0"/>
          <c:cat>
            <c:strRef>
              <c:f>Sheet1!$A$2:$A$5</c:f>
              <c:strCache>
                <c:ptCount val="3"/>
                <c:pt idx="0">
                  <c:v>Question 1</c:v>
                </c:pt>
                <c:pt idx="1">
                  <c:v>Question 2</c:v>
                </c:pt>
                <c:pt idx="2">
                  <c:v>Question 3</c:v>
                </c:pt>
              </c:strCache>
            </c:strRef>
          </c:cat>
          <c:val>
            <c:numRef>
              <c:f>Sheet1!$B$2:$B$5</c:f>
              <c:numCache>
                <c:formatCode>General</c:formatCode>
                <c:ptCount val="4"/>
                <c:pt idx="0">
                  <c:v>3</c:v>
                </c:pt>
                <c:pt idx="1">
                  <c:v>5</c:v>
                </c:pt>
                <c:pt idx="2">
                  <c:v>4</c:v>
                </c:pt>
              </c:numCache>
            </c:numRef>
          </c:val>
          <c:extLst>
            <c:ext xmlns:c16="http://schemas.microsoft.com/office/drawing/2014/chart" uri="{C3380CC4-5D6E-409C-BE32-E72D297353CC}">
              <c16:uniqueId val="{00000000-124B-42C6-90DD-C9908D868AC6}"/>
            </c:ext>
          </c:extLst>
        </c:ser>
        <c:ser>
          <c:idx val="1"/>
          <c:order val="1"/>
          <c:tx>
            <c:strRef>
              <c:f>Sheet1!$C$1</c:f>
              <c:strCache>
                <c:ptCount val="1"/>
                <c:pt idx="0">
                  <c:v>Colleague 2 </c:v>
                </c:pt>
              </c:strCache>
            </c:strRef>
          </c:tx>
          <c:spPr>
            <a:solidFill>
              <a:schemeClr val="accent2"/>
            </a:solidFill>
            <a:ln>
              <a:noFill/>
            </a:ln>
            <a:effectLst/>
          </c:spPr>
          <c:invertIfNegative val="0"/>
          <c:cat>
            <c:strRef>
              <c:f>Sheet1!$A$2:$A$5</c:f>
              <c:strCache>
                <c:ptCount val="3"/>
                <c:pt idx="0">
                  <c:v>Question 1</c:v>
                </c:pt>
                <c:pt idx="1">
                  <c:v>Question 2</c:v>
                </c:pt>
                <c:pt idx="2">
                  <c:v>Question 3</c:v>
                </c:pt>
              </c:strCache>
            </c:strRef>
          </c:cat>
          <c:val>
            <c:numRef>
              <c:f>Sheet1!$C$2:$C$5</c:f>
              <c:numCache>
                <c:formatCode>General</c:formatCode>
                <c:ptCount val="4"/>
                <c:pt idx="0">
                  <c:v>4</c:v>
                </c:pt>
                <c:pt idx="1">
                  <c:v>4</c:v>
                </c:pt>
                <c:pt idx="2">
                  <c:v>5</c:v>
                </c:pt>
              </c:numCache>
            </c:numRef>
          </c:val>
          <c:extLst>
            <c:ext xmlns:c16="http://schemas.microsoft.com/office/drawing/2014/chart" uri="{C3380CC4-5D6E-409C-BE32-E72D297353CC}">
              <c16:uniqueId val="{00000001-124B-42C6-90DD-C9908D868AC6}"/>
            </c:ext>
          </c:extLst>
        </c:ser>
        <c:ser>
          <c:idx val="2"/>
          <c:order val="2"/>
          <c:tx>
            <c:strRef>
              <c:f>Sheet1!$D$1</c:f>
              <c:strCache>
                <c:ptCount val="1"/>
                <c:pt idx="0">
                  <c:v>Colleague 3</c:v>
                </c:pt>
              </c:strCache>
            </c:strRef>
          </c:tx>
          <c:spPr>
            <a:solidFill>
              <a:schemeClr val="accent3"/>
            </a:solidFill>
            <a:ln>
              <a:noFill/>
            </a:ln>
            <a:effectLst/>
          </c:spPr>
          <c:invertIfNegative val="0"/>
          <c:cat>
            <c:strRef>
              <c:f>Sheet1!$A$2:$A$5</c:f>
              <c:strCache>
                <c:ptCount val="3"/>
                <c:pt idx="0">
                  <c:v>Question 1</c:v>
                </c:pt>
                <c:pt idx="1">
                  <c:v>Question 2</c:v>
                </c:pt>
                <c:pt idx="2">
                  <c:v>Question 3</c:v>
                </c:pt>
              </c:strCache>
            </c:strRef>
          </c:cat>
          <c:val>
            <c:numRef>
              <c:f>Sheet1!$D$2:$D$5</c:f>
              <c:numCache>
                <c:formatCode>General</c:formatCode>
                <c:ptCount val="4"/>
                <c:pt idx="0">
                  <c:v>4</c:v>
                </c:pt>
                <c:pt idx="1">
                  <c:v>5</c:v>
                </c:pt>
                <c:pt idx="2">
                  <c:v>3</c:v>
                </c:pt>
              </c:numCache>
            </c:numRef>
          </c:val>
          <c:extLst>
            <c:ext xmlns:c16="http://schemas.microsoft.com/office/drawing/2014/chart" uri="{C3380CC4-5D6E-409C-BE32-E72D297353CC}">
              <c16:uniqueId val="{00000002-124B-42C6-90DD-C9908D868AC6}"/>
            </c:ext>
          </c:extLst>
        </c:ser>
        <c:ser>
          <c:idx val="3"/>
          <c:order val="3"/>
          <c:tx>
            <c:strRef>
              <c:f>Sheet1!$E$1</c:f>
              <c:strCache>
                <c:ptCount val="1"/>
                <c:pt idx="0">
                  <c:v>Colleague 4</c:v>
                </c:pt>
              </c:strCache>
            </c:strRef>
          </c:tx>
          <c:spPr>
            <a:solidFill>
              <a:schemeClr val="accent4"/>
            </a:solidFill>
            <a:ln>
              <a:noFill/>
            </a:ln>
            <a:effectLst/>
          </c:spPr>
          <c:invertIfNegative val="0"/>
          <c:cat>
            <c:strRef>
              <c:f>Sheet1!$A$2:$A$5</c:f>
              <c:strCache>
                <c:ptCount val="3"/>
                <c:pt idx="0">
                  <c:v>Question 1</c:v>
                </c:pt>
                <c:pt idx="1">
                  <c:v>Question 2</c:v>
                </c:pt>
                <c:pt idx="2">
                  <c:v>Question 3</c:v>
                </c:pt>
              </c:strCache>
            </c:strRef>
          </c:cat>
          <c:val>
            <c:numRef>
              <c:f>Sheet1!$E$2:$E$5</c:f>
              <c:numCache>
                <c:formatCode>General</c:formatCode>
                <c:ptCount val="4"/>
                <c:pt idx="0">
                  <c:v>5</c:v>
                </c:pt>
                <c:pt idx="1">
                  <c:v>5</c:v>
                </c:pt>
                <c:pt idx="2">
                  <c:v>4</c:v>
                </c:pt>
              </c:numCache>
            </c:numRef>
          </c:val>
          <c:extLst>
            <c:ext xmlns:c16="http://schemas.microsoft.com/office/drawing/2014/chart" uri="{C3380CC4-5D6E-409C-BE32-E72D297353CC}">
              <c16:uniqueId val="{00000003-124B-42C6-90DD-C9908D868AC6}"/>
            </c:ext>
          </c:extLst>
        </c:ser>
        <c:dLbls>
          <c:showLegendKey val="0"/>
          <c:showVal val="0"/>
          <c:showCatName val="0"/>
          <c:showSerName val="0"/>
          <c:showPercent val="0"/>
          <c:showBubbleSize val="0"/>
        </c:dLbls>
        <c:gapWidth val="219"/>
        <c:overlap val="-27"/>
        <c:axId val="1652992799"/>
        <c:axId val="1694465504"/>
      </c:barChart>
      <c:catAx>
        <c:axId val="1652992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4465504"/>
        <c:crosses val="autoZero"/>
        <c:auto val="1"/>
        <c:lblAlgn val="ctr"/>
        <c:lblOffset val="100"/>
        <c:noMultiLvlLbl val="0"/>
      </c:catAx>
      <c:valAx>
        <c:axId val="1694465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2992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Written Communication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Colleague 1</c:v>
                </c:pt>
              </c:strCache>
            </c:strRef>
          </c:tx>
          <c:spPr>
            <a:solidFill>
              <a:schemeClr val="accent1"/>
            </a:solidFill>
            <a:ln>
              <a:noFill/>
            </a:ln>
            <a:effectLst/>
          </c:spPr>
          <c:invertIfNegative val="0"/>
          <c:cat>
            <c:strRef>
              <c:f>Sheet1!$A$2:$A$5</c:f>
              <c:strCache>
                <c:ptCount val="3"/>
                <c:pt idx="0">
                  <c:v>Question 1 </c:v>
                </c:pt>
                <c:pt idx="1">
                  <c:v>Question 2 </c:v>
                </c:pt>
                <c:pt idx="2">
                  <c:v>Question 3 </c:v>
                </c:pt>
              </c:strCache>
            </c:strRef>
          </c:cat>
          <c:val>
            <c:numRef>
              <c:f>Sheet1!$B$2:$B$5</c:f>
              <c:numCache>
                <c:formatCode>General</c:formatCode>
                <c:ptCount val="4"/>
                <c:pt idx="0">
                  <c:v>5</c:v>
                </c:pt>
                <c:pt idx="1">
                  <c:v>4</c:v>
                </c:pt>
                <c:pt idx="2">
                  <c:v>5</c:v>
                </c:pt>
              </c:numCache>
            </c:numRef>
          </c:val>
          <c:extLst>
            <c:ext xmlns:c16="http://schemas.microsoft.com/office/drawing/2014/chart" uri="{C3380CC4-5D6E-409C-BE32-E72D297353CC}">
              <c16:uniqueId val="{00000000-C1E7-4492-990A-777BACBFA940}"/>
            </c:ext>
          </c:extLst>
        </c:ser>
        <c:ser>
          <c:idx val="1"/>
          <c:order val="1"/>
          <c:tx>
            <c:strRef>
              <c:f>Sheet1!$C$1</c:f>
              <c:strCache>
                <c:ptCount val="1"/>
                <c:pt idx="0">
                  <c:v>Colleague 2</c:v>
                </c:pt>
              </c:strCache>
            </c:strRef>
          </c:tx>
          <c:spPr>
            <a:solidFill>
              <a:schemeClr val="accent2"/>
            </a:solidFill>
            <a:ln>
              <a:noFill/>
            </a:ln>
            <a:effectLst/>
          </c:spPr>
          <c:invertIfNegative val="0"/>
          <c:cat>
            <c:strRef>
              <c:f>Sheet1!$A$2:$A$5</c:f>
              <c:strCache>
                <c:ptCount val="3"/>
                <c:pt idx="0">
                  <c:v>Question 1 </c:v>
                </c:pt>
                <c:pt idx="1">
                  <c:v>Question 2 </c:v>
                </c:pt>
                <c:pt idx="2">
                  <c:v>Question 3 </c:v>
                </c:pt>
              </c:strCache>
            </c:strRef>
          </c:cat>
          <c:val>
            <c:numRef>
              <c:f>Sheet1!$C$2:$C$5</c:f>
              <c:numCache>
                <c:formatCode>General</c:formatCode>
                <c:ptCount val="4"/>
                <c:pt idx="0">
                  <c:v>4.5</c:v>
                </c:pt>
                <c:pt idx="1">
                  <c:v>4</c:v>
                </c:pt>
                <c:pt idx="2">
                  <c:v>5</c:v>
                </c:pt>
              </c:numCache>
            </c:numRef>
          </c:val>
          <c:extLst>
            <c:ext xmlns:c16="http://schemas.microsoft.com/office/drawing/2014/chart" uri="{C3380CC4-5D6E-409C-BE32-E72D297353CC}">
              <c16:uniqueId val="{00000001-C1E7-4492-990A-777BACBFA940}"/>
            </c:ext>
          </c:extLst>
        </c:ser>
        <c:ser>
          <c:idx val="2"/>
          <c:order val="2"/>
          <c:tx>
            <c:strRef>
              <c:f>Sheet1!$D$1</c:f>
              <c:strCache>
                <c:ptCount val="1"/>
                <c:pt idx="0">
                  <c:v>Colleague 3 </c:v>
                </c:pt>
              </c:strCache>
            </c:strRef>
          </c:tx>
          <c:spPr>
            <a:solidFill>
              <a:schemeClr val="accent3"/>
            </a:solidFill>
            <a:ln>
              <a:noFill/>
            </a:ln>
            <a:effectLst/>
          </c:spPr>
          <c:invertIfNegative val="0"/>
          <c:cat>
            <c:strRef>
              <c:f>Sheet1!$A$2:$A$5</c:f>
              <c:strCache>
                <c:ptCount val="3"/>
                <c:pt idx="0">
                  <c:v>Question 1 </c:v>
                </c:pt>
                <c:pt idx="1">
                  <c:v>Question 2 </c:v>
                </c:pt>
                <c:pt idx="2">
                  <c:v>Question 3 </c:v>
                </c:pt>
              </c:strCache>
            </c:strRef>
          </c:cat>
          <c:val>
            <c:numRef>
              <c:f>Sheet1!$D$2:$D$5</c:f>
              <c:numCache>
                <c:formatCode>General</c:formatCode>
                <c:ptCount val="4"/>
                <c:pt idx="0">
                  <c:v>5</c:v>
                </c:pt>
                <c:pt idx="1">
                  <c:v>5</c:v>
                </c:pt>
                <c:pt idx="2">
                  <c:v>4</c:v>
                </c:pt>
              </c:numCache>
            </c:numRef>
          </c:val>
          <c:extLst>
            <c:ext xmlns:c16="http://schemas.microsoft.com/office/drawing/2014/chart" uri="{C3380CC4-5D6E-409C-BE32-E72D297353CC}">
              <c16:uniqueId val="{00000002-C1E7-4492-990A-777BACBFA940}"/>
            </c:ext>
          </c:extLst>
        </c:ser>
        <c:ser>
          <c:idx val="3"/>
          <c:order val="3"/>
          <c:tx>
            <c:strRef>
              <c:f>Sheet1!$E$1</c:f>
              <c:strCache>
                <c:ptCount val="1"/>
                <c:pt idx="0">
                  <c:v>Colleague 4</c:v>
                </c:pt>
              </c:strCache>
            </c:strRef>
          </c:tx>
          <c:spPr>
            <a:solidFill>
              <a:schemeClr val="accent4"/>
            </a:solidFill>
            <a:ln>
              <a:noFill/>
            </a:ln>
            <a:effectLst/>
          </c:spPr>
          <c:invertIfNegative val="0"/>
          <c:cat>
            <c:strRef>
              <c:f>Sheet1!$A$2:$A$5</c:f>
              <c:strCache>
                <c:ptCount val="3"/>
                <c:pt idx="0">
                  <c:v>Question 1 </c:v>
                </c:pt>
                <c:pt idx="1">
                  <c:v>Question 2 </c:v>
                </c:pt>
                <c:pt idx="2">
                  <c:v>Question 3 </c:v>
                </c:pt>
              </c:strCache>
            </c:strRef>
          </c:cat>
          <c:val>
            <c:numRef>
              <c:f>Sheet1!$E$2:$E$5</c:f>
              <c:numCache>
                <c:formatCode>General</c:formatCode>
                <c:ptCount val="4"/>
                <c:pt idx="0">
                  <c:v>4</c:v>
                </c:pt>
                <c:pt idx="1">
                  <c:v>5</c:v>
                </c:pt>
                <c:pt idx="2">
                  <c:v>4</c:v>
                </c:pt>
              </c:numCache>
            </c:numRef>
          </c:val>
          <c:extLst>
            <c:ext xmlns:c16="http://schemas.microsoft.com/office/drawing/2014/chart" uri="{C3380CC4-5D6E-409C-BE32-E72D297353CC}">
              <c16:uniqueId val="{00000003-C1E7-4492-990A-777BACBFA940}"/>
            </c:ext>
          </c:extLst>
        </c:ser>
        <c:dLbls>
          <c:showLegendKey val="0"/>
          <c:showVal val="0"/>
          <c:showCatName val="0"/>
          <c:showSerName val="0"/>
          <c:showPercent val="0"/>
          <c:showBubbleSize val="0"/>
        </c:dLbls>
        <c:gapWidth val="219"/>
        <c:overlap val="-27"/>
        <c:axId val="1685693760"/>
        <c:axId val="1685691360"/>
      </c:barChart>
      <c:catAx>
        <c:axId val="1685693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5691360"/>
        <c:crosses val="autoZero"/>
        <c:auto val="1"/>
        <c:lblAlgn val="ctr"/>
        <c:lblOffset val="100"/>
        <c:noMultiLvlLbl val="0"/>
      </c:catAx>
      <c:valAx>
        <c:axId val="1685691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5693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Overall Communicatin</a:t>
            </a:r>
            <a:r>
              <a:rPr lang="en-GB" baseline="0"/>
              <a:t> Effectiveness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Colleague 1 </c:v>
                </c:pt>
              </c:strCache>
            </c:strRef>
          </c:tx>
          <c:spPr>
            <a:solidFill>
              <a:schemeClr val="accent1"/>
            </a:solidFill>
            <a:ln>
              <a:noFill/>
            </a:ln>
            <a:effectLst/>
          </c:spPr>
          <c:invertIfNegative val="0"/>
          <c:cat>
            <c:strRef>
              <c:f>Sheet1!$A$2:$A$5</c:f>
              <c:strCache>
                <c:ptCount val="3"/>
                <c:pt idx="0">
                  <c:v>Question 1 </c:v>
                </c:pt>
                <c:pt idx="1">
                  <c:v>Question 2</c:v>
                </c:pt>
                <c:pt idx="2">
                  <c:v>Question 3 </c:v>
                </c:pt>
              </c:strCache>
            </c:strRef>
          </c:cat>
          <c:val>
            <c:numRef>
              <c:f>Sheet1!$B$2:$B$5</c:f>
              <c:numCache>
                <c:formatCode>General</c:formatCode>
                <c:ptCount val="4"/>
                <c:pt idx="0">
                  <c:v>4</c:v>
                </c:pt>
                <c:pt idx="1">
                  <c:v>5</c:v>
                </c:pt>
                <c:pt idx="2">
                  <c:v>4</c:v>
                </c:pt>
              </c:numCache>
            </c:numRef>
          </c:val>
          <c:extLst>
            <c:ext xmlns:c16="http://schemas.microsoft.com/office/drawing/2014/chart" uri="{C3380CC4-5D6E-409C-BE32-E72D297353CC}">
              <c16:uniqueId val="{00000000-8605-4337-B9DE-6A890741CAE4}"/>
            </c:ext>
          </c:extLst>
        </c:ser>
        <c:ser>
          <c:idx val="1"/>
          <c:order val="1"/>
          <c:tx>
            <c:strRef>
              <c:f>Sheet1!$C$1</c:f>
              <c:strCache>
                <c:ptCount val="1"/>
                <c:pt idx="0">
                  <c:v>Colleague 2 </c:v>
                </c:pt>
              </c:strCache>
            </c:strRef>
          </c:tx>
          <c:spPr>
            <a:solidFill>
              <a:schemeClr val="accent2"/>
            </a:solidFill>
            <a:ln>
              <a:noFill/>
            </a:ln>
            <a:effectLst/>
          </c:spPr>
          <c:invertIfNegative val="0"/>
          <c:cat>
            <c:strRef>
              <c:f>Sheet1!$A$2:$A$5</c:f>
              <c:strCache>
                <c:ptCount val="3"/>
                <c:pt idx="0">
                  <c:v>Question 1 </c:v>
                </c:pt>
                <c:pt idx="1">
                  <c:v>Question 2</c:v>
                </c:pt>
                <c:pt idx="2">
                  <c:v>Question 3 </c:v>
                </c:pt>
              </c:strCache>
            </c:strRef>
          </c:cat>
          <c:val>
            <c:numRef>
              <c:f>Sheet1!$C$2:$C$5</c:f>
              <c:numCache>
                <c:formatCode>General</c:formatCode>
                <c:ptCount val="4"/>
                <c:pt idx="0">
                  <c:v>4</c:v>
                </c:pt>
                <c:pt idx="1">
                  <c:v>5</c:v>
                </c:pt>
                <c:pt idx="2">
                  <c:v>3</c:v>
                </c:pt>
              </c:numCache>
            </c:numRef>
          </c:val>
          <c:extLst>
            <c:ext xmlns:c16="http://schemas.microsoft.com/office/drawing/2014/chart" uri="{C3380CC4-5D6E-409C-BE32-E72D297353CC}">
              <c16:uniqueId val="{00000001-8605-4337-B9DE-6A890741CAE4}"/>
            </c:ext>
          </c:extLst>
        </c:ser>
        <c:ser>
          <c:idx val="2"/>
          <c:order val="2"/>
          <c:tx>
            <c:strRef>
              <c:f>Sheet1!$D$1</c:f>
              <c:strCache>
                <c:ptCount val="1"/>
                <c:pt idx="0">
                  <c:v>Colleague 3</c:v>
                </c:pt>
              </c:strCache>
            </c:strRef>
          </c:tx>
          <c:spPr>
            <a:solidFill>
              <a:schemeClr val="accent3"/>
            </a:solidFill>
            <a:ln>
              <a:noFill/>
            </a:ln>
            <a:effectLst/>
          </c:spPr>
          <c:invertIfNegative val="0"/>
          <c:cat>
            <c:strRef>
              <c:f>Sheet1!$A$2:$A$5</c:f>
              <c:strCache>
                <c:ptCount val="3"/>
                <c:pt idx="0">
                  <c:v>Question 1 </c:v>
                </c:pt>
                <c:pt idx="1">
                  <c:v>Question 2</c:v>
                </c:pt>
                <c:pt idx="2">
                  <c:v>Question 3 </c:v>
                </c:pt>
              </c:strCache>
            </c:strRef>
          </c:cat>
          <c:val>
            <c:numRef>
              <c:f>Sheet1!$D$2:$D$5</c:f>
              <c:numCache>
                <c:formatCode>General</c:formatCode>
                <c:ptCount val="4"/>
                <c:pt idx="0">
                  <c:v>5</c:v>
                </c:pt>
                <c:pt idx="1">
                  <c:v>5</c:v>
                </c:pt>
                <c:pt idx="2">
                  <c:v>4</c:v>
                </c:pt>
              </c:numCache>
            </c:numRef>
          </c:val>
          <c:extLst>
            <c:ext xmlns:c16="http://schemas.microsoft.com/office/drawing/2014/chart" uri="{C3380CC4-5D6E-409C-BE32-E72D297353CC}">
              <c16:uniqueId val="{00000002-8605-4337-B9DE-6A890741CAE4}"/>
            </c:ext>
          </c:extLst>
        </c:ser>
        <c:ser>
          <c:idx val="3"/>
          <c:order val="3"/>
          <c:tx>
            <c:strRef>
              <c:f>Sheet1!$E$1</c:f>
              <c:strCache>
                <c:ptCount val="1"/>
                <c:pt idx="0">
                  <c:v>Colleague 4</c:v>
                </c:pt>
              </c:strCache>
            </c:strRef>
          </c:tx>
          <c:spPr>
            <a:solidFill>
              <a:schemeClr val="accent4"/>
            </a:solidFill>
            <a:ln>
              <a:noFill/>
            </a:ln>
            <a:effectLst/>
          </c:spPr>
          <c:invertIfNegative val="0"/>
          <c:cat>
            <c:strRef>
              <c:f>Sheet1!$A$2:$A$5</c:f>
              <c:strCache>
                <c:ptCount val="3"/>
                <c:pt idx="0">
                  <c:v>Question 1 </c:v>
                </c:pt>
                <c:pt idx="1">
                  <c:v>Question 2</c:v>
                </c:pt>
                <c:pt idx="2">
                  <c:v>Question 3 </c:v>
                </c:pt>
              </c:strCache>
            </c:strRef>
          </c:cat>
          <c:val>
            <c:numRef>
              <c:f>Sheet1!$E$2:$E$5</c:f>
              <c:numCache>
                <c:formatCode>General</c:formatCode>
                <c:ptCount val="4"/>
                <c:pt idx="0">
                  <c:v>5</c:v>
                </c:pt>
                <c:pt idx="1">
                  <c:v>5</c:v>
                </c:pt>
                <c:pt idx="2">
                  <c:v>5</c:v>
                </c:pt>
              </c:numCache>
            </c:numRef>
          </c:val>
          <c:extLst>
            <c:ext xmlns:c16="http://schemas.microsoft.com/office/drawing/2014/chart" uri="{C3380CC4-5D6E-409C-BE32-E72D297353CC}">
              <c16:uniqueId val="{00000003-8605-4337-B9DE-6A890741CAE4}"/>
            </c:ext>
          </c:extLst>
        </c:ser>
        <c:dLbls>
          <c:showLegendKey val="0"/>
          <c:showVal val="0"/>
          <c:showCatName val="0"/>
          <c:showSerName val="0"/>
          <c:showPercent val="0"/>
          <c:showBubbleSize val="0"/>
        </c:dLbls>
        <c:gapWidth val="219"/>
        <c:overlap val="-27"/>
        <c:axId val="1766781967"/>
        <c:axId val="1766780527"/>
      </c:barChart>
      <c:catAx>
        <c:axId val="17667819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6780527"/>
        <c:crosses val="autoZero"/>
        <c:auto val="1"/>
        <c:lblAlgn val="ctr"/>
        <c:lblOffset val="100"/>
        <c:noMultiLvlLbl val="0"/>
      </c:catAx>
      <c:valAx>
        <c:axId val="17667805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67819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377</TotalTime>
  <Pages>16</Pages>
  <Words>3990</Words>
  <Characters>24660</Characters>
  <Application>Microsoft Office Word</Application>
  <DocSecurity>0</DocSecurity>
  <Lines>587</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williams</dc:creator>
  <cp:keywords/>
  <dc:description/>
  <cp:lastModifiedBy>beverley williams</cp:lastModifiedBy>
  <cp:revision>197</cp:revision>
  <cp:lastPrinted>2025-05-29T13:56:00Z</cp:lastPrinted>
  <dcterms:created xsi:type="dcterms:W3CDTF">2025-05-27T20:16:00Z</dcterms:created>
  <dcterms:modified xsi:type="dcterms:W3CDTF">2025-05-29T22:47:00Z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1b1d86cf-15ca-4629-abf7-59ca5f25eb42</vt:lpwstr>
  </property>
</Properties>
</file>