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16531" w14:textId="77777777" w:rsidR="00733C48" w:rsidRDefault="00733C48"/>
    <w:p w14:paraId="574455CC" w14:textId="77777777" w:rsidR="006D6C7A" w:rsidRPr="00057AE3" w:rsidRDefault="006D6C7A">
      <w:pPr>
        <w:rPr>
          <w:sz w:val="24"/>
          <w:szCs w:val="24"/>
        </w:rPr>
      </w:pPr>
    </w:p>
    <w:p w14:paraId="4FD625B7" w14:textId="0D730F7E" w:rsidR="006D6C7A" w:rsidRPr="00057AE3" w:rsidRDefault="006D6C7A" w:rsidP="006D6C7A">
      <w:pPr>
        <w:jc w:val="right"/>
        <w:rPr>
          <w:rFonts w:ascii="Georgia" w:hAnsi="Georgia"/>
          <w:sz w:val="24"/>
          <w:szCs w:val="24"/>
        </w:rPr>
      </w:pPr>
      <w:r w:rsidRPr="00057AE3">
        <w:rPr>
          <w:rFonts w:ascii="Georgia" w:hAnsi="Georgia"/>
          <w:sz w:val="24"/>
          <w:szCs w:val="24"/>
        </w:rPr>
        <w:t>Student ID: 2305945</w:t>
      </w:r>
    </w:p>
    <w:p w14:paraId="3B3A087E" w14:textId="77777777" w:rsidR="002F11AD" w:rsidRDefault="002F11AD"/>
    <w:p w14:paraId="7814DBAD" w14:textId="4A231842" w:rsidR="006D6C7A" w:rsidRPr="006D6C7A" w:rsidRDefault="006D6C7A" w:rsidP="006D6C7A">
      <w:pPr>
        <w:spacing w:after="120"/>
        <w:jc w:val="center"/>
        <w:rPr>
          <w:rFonts w:ascii="Georgia" w:hAnsi="Georgia"/>
          <w:sz w:val="24"/>
          <w:szCs w:val="24"/>
          <w:u w:val="single"/>
        </w:rPr>
      </w:pPr>
      <w:r w:rsidRPr="006D6C7A">
        <w:rPr>
          <w:rFonts w:ascii="Georgia" w:hAnsi="Georgia"/>
          <w:sz w:val="36"/>
          <w:szCs w:val="36"/>
          <w:u w:val="single"/>
        </w:rPr>
        <w:t>How School X Develops Assessment as Part of the School Development Plan</w:t>
      </w:r>
    </w:p>
    <w:p w14:paraId="562E97AE" w14:textId="77777777" w:rsidR="006D6C7A" w:rsidRDefault="006D6C7A" w:rsidP="002F11AD">
      <w:pPr>
        <w:spacing w:after="120"/>
        <w:rPr>
          <w:rFonts w:ascii="Georgia" w:hAnsi="Georgia"/>
          <w:sz w:val="24"/>
          <w:szCs w:val="24"/>
        </w:rPr>
      </w:pPr>
    </w:p>
    <w:p w14:paraId="508CE632" w14:textId="77777777" w:rsidR="006D6C7A" w:rsidRDefault="006D6C7A" w:rsidP="002F11AD">
      <w:pPr>
        <w:spacing w:after="120"/>
        <w:rPr>
          <w:rFonts w:ascii="Georgia" w:hAnsi="Georgia"/>
          <w:sz w:val="24"/>
          <w:szCs w:val="24"/>
        </w:rPr>
      </w:pPr>
    </w:p>
    <w:p w14:paraId="4A7969D4" w14:textId="533C6F76" w:rsidR="002F11AD" w:rsidRPr="002F11AD" w:rsidRDefault="002F11AD" w:rsidP="002F11AD">
      <w:pPr>
        <w:spacing w:after="120"/>
        <w:rPr>
          <w:rFonts w:ascii="Georgia" w:hAnsi="Georgia"/>
          <w:sz w:val="24"/>
          <w:szCs w:val="24"/>
        </w:rPr>
      </w:pPr>
      <w:r w:rsidRPr="002F11AD">
        <w:rPr>
          <w:rFonts w:ascii="Georgia" w:hAnsi="Georgia"/>
          <w:sz w:val="24"/>
          <w:szCs w:val="24"/>
        </w:rPr>
        <w:t xml:space="preserve">School X is a Welsh medium primary school located in a small town in South Wales. </w:t>
      </w:r>
      <w:r w:rsidR="00D22F31">
        <w:rPr>
          <w:rFonts w:ascii="Georgia" w:hAnsi="Georgia"/>
          <w:sz w:val="24"/>
          <w:szCs w:val="24"/>
        </w:rPr>
        <w:t>Names of the school and individuals will be anonymous in keeping with BERA guidelines</w:t>
      </w:r>
      <w:r w:rsidR="000A5EC7">
        <w:rPr>
          <w:rFonts w:ascii="Georgia" w:hAnsi="Georgia"/>
          <w:sz w:val="24"/>
          <w:szCs w:val="24"/>
        </w:rPr>
        <w:t xml:space="preserve"> (2018)</w:t>
      </w:r>
      <w:r w:rsidR="00D22F31">
        <w:rPr>
          <w:rFonts w:ascii="Georgia" w:hAnsi="Georgia"/>
          <w:sz w:val="24"/>
          <w:szCs w:val="24"/>
        </w:rPr>
        <w:t xml:space="preserve">. Therefore, the school in question will henceforth be referred to as School X. </w:t>
      </w:r>
      <w:r w:rsidRPr="002F11AD">
        <w:rPr>
          <w:rFonts w:ascii="Georgia" w:hAnsi="Georgia"/>
          <w:sz w:val="24"/>
          <w:szCs w:val="24"/>
        </w:rPr>
        <w:t>There are 582 pupils in the school aged between three and eleven years old. The school has 20 classes, including three mixed-age classes. Approximately 7% of the students are eligible for free school meals. This is lower than the national average, which is 19%. 13% of pupils have been identified as having additional learning needs, which is below the national percentage of 25% (Estyn</w:t>
      </w:r>
      <w:r w:rsidR="000A5EC7">
        <w:rPr>
          <w:rFonts w:ascii="Georgia" w:hAnsi="Georgia"/>
          <w:sz w:val="24"/>
          <w:szCs w:val="24"/>
        </w:rPr>
        <w:t>,</w:t>
      </w:r>
      <w:r w:rsidRPr="002F11AD">
        <w:rPr>
          <w:rFonts w:ascii="Georgia" w:hAnsi="Georgia"/>
          <w:sz w:val="24"/>
          <w:szCs w:val="24"/>
        </w:rPr>
        <w:t xml:space="preserve"> 2017)</w:t>
      </w:r>
      <w:r w:rsidR="000A5EC7">
        <w:rPr>
          <w:rFonts w:ascii="Georgia" w:hAnsi="Georgia"/>
          <w:sz w:val="24"/>
          <w:szCs w:val="24"/>
        </w:rPr>
        <w:t>.</w:t>
      </w:r>
      <w:r w:rsidRPr="002F11AD">
        <w:rPr>
          <w:rFonts w:ascii="Georgia" w:hAnsi="Georgia"/>
          <w:sz w:val="24"/>
          <w:szCs w:val="24"/>
        </w:rPr>
        <w:t xml:space="preserve"> In this essay, I will research, outline, and evaluate how School X develops one aspect of its School Development Plan (SDP). I will critically discuss the school’s plan, incorporating theoretical evidence and the impact on the learners.</w:t>
      </w:r>
    </w:p>
    <w:p w14:paraId="2EDDCB33" w14:textId="00E95CD2" w:rsidR="002F11AD" w:rsidRPr="002F11AD" w:rsidRDefault="002F11AD" w:rsidP="002F11AD">
      <w:pPr>
        <w:spacing w:after="120"/>
        <w:rPr>
          <w:rFonts w:ascii="Georgia" w:hAnsi="Georgia"/>
          <w:sz w:val="24"/>
          <w:szCs w:val="24"/>
        </w:rPr>
      </w:pPr>
      <w:r w:rsidRPr="002F11AD">
        <w:rPr>
          <w:rFonts w:ascii="Georgia" w:hAnsi="Georgia"/>
          <w:sz w:val="24"/>
          <w:szCs w:val="24"/>
        </w:rPr>
        <w:t>School X’s SDP discusses five targets that the head teacher, governors, and senior leadership team feel are priorities for the school and its development that coming academic year. The third priority of the school is assessment: ‘To deepen staff understanding of the assessment expectations of Curriculum for Wales in order to understand the principles of progress, with the aim of moving the learning forward’ (</w:t>
      </w:r>
      <w:r w:rsidR="000A5EC7">
        <w:rPr>
          <w:rFonts w:ascii="Georgia" w:hAnsi="Georgia"/>
          <w:sz w:val="24"/>
          <w:szCs w:val="24"/>
        </w:rPr>
        <w:t>School X, 2023</w:t>
      </w:r>
      <w:r w:rsidRPr="002F11AD">
        <w:rPr>
          <w:rFonts w:ascii="Georgia" w:hAnsi="Georgia"/>
          <w:sz w:val="24"/>
          <w:szCs w:val="24"/>
        </w:rPr>
        <w:t>)</w:t>
      </w:r>
      <w:r w:rsidR="000A5EC7">
        <w:rPr>
          <w:rFonts w:ascii="Georgia" w:hAnsi="Georgia"/>
          <w:sz w:val="24"/>
          <w:szCs w:val="24"/>
        </w:rPr>
        <w:t>.</w:t>
      </w:r>
      <w:r w:rsidRPr="002F11AD">
        <w:rPr>
          <w:rFonts w:ascii="Georgia" w:hAnsi="Georgia"/>
          <w:sz w:val="24"/>
          <w:szCs w:val="24"/>
        </w:rPr>
        <w:t xml:space="preserve"> I will be focusing on the priority of assessment for School X in their school development plan, as recent changes and reforms have been made to assessment as part of the Curriculum for Wales (202</w:t>
      </w:r>
      <w:r w:rsidR="00004940">
        <w:rPr>
          <w:rFonts w:ascii="Georgia" w:hAnsi="Georgia"/>
          <w:sz w:val="24"/>
          <w:szCs w:val="24"/>
        </w:rPr>
        <w:t>2</w:t>
      </w:r>
      <w:r w:rsidRPr="002F11AD">
        <w:rPr>
          <w:rFonts w:ascii="Georgia" w:hAnsi="Georgia"/>
          <w:sz w:val="24"/>
          <w:szCs w:val="24"/>
        </w:rPr>
        <w:t>). It is therefore appropriate that School X have prioritised assessment as one of their targets, and it will be interesting to review their development plan in response to these reforms.</w:t>
      </w:r>
    </w:p>
    <w:p w14:paraId="0DC92D8F" w14:textId="53318B0E" w:rsidR="002F11AD" w:rsidRPr="002F11AD" w:rsidRDefault="002F11AD" w:rsidP="002F11AD">
      <w:pPr>
        <w:spacing w:after="120"/>
        <w:rPr>
          <w:rFonts w:ascii="Georgia" w:hAnsi="Georgia"/>
          <w:sz w:val="24"/>
          <w:szCs w:val="24"/>
        </w:rPr>
      </w:pPr>
      <w:r w:rsidRPr="002F11AD">
        <w:rPr>
          <w:rFonts w:ascii="Georgia" w:hAnsi="Georgia"/>
          <w:sz w:val="24"/>
          <w:szCs w:val="24"/>
        </w:rPr>
        <w:t>For example, the school development plan refers to the Curriculum and Assessment (Wales) Act (2021</w:t>
      </w:r>
      <w:proofErr w:type="gramStart"/>
      <w:r w:rsidRPr="002F11AD">
        <w:rPr>
          <w:rFonts w:ascii="Georgia" w:hAnsi="Georgia"/>
          <w:sz w:val="24"/>
          <w:szCs w:val="24"/>
        </w:rPr>
        <w:t>), and</w:t>
      </w:r>
      <w:proofErr w:type="gramEnd"/>
      <w:r w:rsidRPr="002F11AD">
        <w:rPr>
          <w:rFonts w:ascii="Georgia" w:hAnsi="Georgia"/>
          <w:sz w:val="24"/>
          <w:szCs w:val="24"/>
        </w:rPr>
        <w:t xml:space="preserve"> reviews the three main roles that assessment plays in the process of enabling learners' progress, according to the act: </w:t>
      </w:r>
      <w:r w:rsidR="00004940">
        <w:rPr>
          <w:rFonts w:ascii="Georgia" w:hAnsi="Georgia"/>
          <w:sz w:val="24"/>
          <w:szCs w:val="24"/>
        </w:rPr>
        <w:t>“</w:t>
      </w:r>
      <w:r w:rsidRPr="002F11AD">
        <w:rPr>
          <w:rFonts w:ascii="Georgia" w:hAnsi="Georgia"/>
          <w:sz w:val="24"/>
          <w:szCs w:val="24"/>
        </w:rPr>
        <w:t>supporting individual learners on an ongoing, day to day basis, identifying, capturing and reflecting on individual learner progress over time, and understanding group progress in order to reflect on practice</w:t>
      </w:r>
      <w:r w:rsidR="00004940">
        <w:rPr>
          <w:rFonts w:ascii="Georgia" w:hAnsi="Georgia"/>
          <w:sz w:val="24"/>
          <w:szCs w:val="24"/>
        </w:rPr>
        <w:t>”</w:t>
      </w:r>
      <w:r w:rsidRPr="002F11AD">
        <w:rPr>
          <w:rFonts w:ascii="Georgia" w:hAnsi="Georgia"/>
          <w:sz w:val="24"/>
          <w:szCs w:val="24"/>
        </w:rPr>
        <w:t xml:space="preserve">. School X states that its assessment policy no longer meets these roles outlined in the Curriculum and Assessment (Wales) Act. This level of self-reflection and evaluation shown by School X, in keeping informed with the current legislation, reviewing their assessment policy in conjunction with this legislation, and admitting that their assessment policy no longer reflects the current legislation is positive and encouraging. Furthermore, School X has shown willingness to change and growth in response to self-evaluation, which is what should form the basis of an effective school development plan. </w:t>
      </w:r>
    </w:p>
    <w:p w14:paraId="79E58C1B" w14:textId="122DC250" w:rsidR="002F11AD" w:rsidRPr="002F11AD" w:rsidRDefault="002F11AD" w:rsidP="002F11AD">
      <w:pPr>
        <w:spacing w:after="120"/>
        <w:rPr>
          <w:rFonts w:ascii="Georgia" w:hAnsi="Georgia"/>
          <w:sz w:val="24"/>
          <w:szCs w:val="24"/>
        </w:rPr>
      </w:pPr>
      <w:r w:rsidRPr="002F11AD">
        <w:rPr>
          <w:rFonts w:ascii="Georgia" w:hAnsi="Georgia"/>
          <w:sz w:val="24"/>
          <w:szCs w:val="24"/>
        </w:rPr>
        <w:lastRenderedPageBreak/>
        <w:t xml:space="preserve">The development plan also </w:t>
      </w:r>
      <w:proofErr w:type="gramStart"/>
      <w:r w:rsidRPr="002F11AD">
        <w:rPr>
          <w:rFonts w:ascii="Georgia" w:hAnsi="Georgia"/>
          <w:sz w:val="24"/>
          <w:szCs w:val="24"/>
        </w:rPr>
        <w:t>makes reference</w:t>
      </w:r>
      <w:proofErr w:type="gramEnd"/>
      <w:r w:rsidRPr="002F11AD">
        <w:rPr>
          <w:rFonts w:ascii="Georgia" w:hAnsi="Georgia"/>
          <w:sz w:val="24"/>
          <w:szCs w:val="24"/>
        </w:rPr>
        <w:t xml:space="preserve"> to the ‘School Improvement Guidance: </w:t>
      </w:r>
      <w:r w:rsidR="009051B6">
        <w:rPr>
          <w:rFonts w:ascii="Georgia" w:hAnsi="Georgia"/>
          <w:sz w:val="24"/>
          <w:szCs w:val="24"/>
        </w:rPr>
        <w:t>F</w:t>
      </w:r>
      <w:r w:rsidRPr="002F11AD">
        <w:rPr>
          <w:rFonts w:ascii="Georgia" w:hAnsi="Georgia"/>
          <w:sz w:val="24"/>
          <w:szCs w:val="24"/>
        </w:rPr>
        <w:t xml:space="preserve">ramework for </w:t>
      </w:r>
      <w:r w:rsidR="009051B6">
        <w:rPr>
          <w:rFonts w:ascii="Georgia" w:hAnsi="Georgia"/>
          <w:sz w:val="24"/>
          <w:szCs w:val="24"/>
        </w:rPr>
        <w:t>E</w:t>
      </w:r>
      <w:r w:rsidRPr="002F11AD">
        <w:rPr>
          <w:rFonts w:ascii="Georgia" w:hAnsi="Georgia"/>
          <w:sz w:val="24"/>
          <w:szCs w:val="24"/>
        </w:rPr>
        <w:t xml:space="preserve">valuation, </w:t>
      </w:r>
      <w:r w:rsidR="009051B6">
        <w:rPr>
          <w:rFonts w:ascii="Georgia" w:hAnsi="Georgia"/>
          <w:sz w:val="24"/>
          <w:szCs w:val="24"/>
        </w:rPr>
        <w:t>I</w:t>
      </w:r>
      <w:r w:rsidRPr="002F11AD">
        <w:rPr>
          <w:rFonts w:ascii="Georgia" w:hAnsi="Georgia"/>
          <w:sz w:val="24"/>
          <w:szCs w:val="24"/>
        </w:rPr>
        <w:t xml:space="preserve">mprovement and </w:t>
      </w:r>
      <w:r w:rsidR="009051B6">
        <w:rPr>
          <w:rFonts w:ascii="Georgia" w:hAnsi="Georgia"/>
          <w:sz w:val="24"/>
          <w:szCs w:val="24"/>
        </w:rPr>
        <w:t>A</w:t>
      </w:r>
      <w:r w:rsidRPr="002F11AD">
        <w:rPr>
          <w:rFonts w:ascii="Georgia" w:hAnsi="Georgia"/>
          <w:sz w:val="24"/>
          <w:szCs w:val="24"/>
        </w:rPr>
        <w:t xml:space="preserve">ccountability’ </w:t>
      </w:r>
      <w:r w:rsidR="009051B6">
        <w:rPr>
          <w:rFonts w:ascii="Georgia" w:hAnsi="Georgia"/>
          <w:sz w:val="24"/>
          <w:szCs w:val="24"/>
        </w:rPr>
        <w:t xml:space="preserve">(2021). </w:t>
      </w:r>
      <w:r w:rsidRPr="002F11AD">
        <w:rPr>
          <w:rFonts w:ascii="Georgia" w:hAnsi="Georgia"/>
          <w:sz w:val="24"/>
          <w:szCs w:val="24"/>
        </w:rPr>
        <w:t>It is stated in the ‘School Improvement Guidance’ that schools should evaluate their performance by asking two questions: 1) How well do learners make progress in the ways described in the principles of progression, supporting them to develop towards the four purposes? 2) Is the pace of learners' progress</w:t>
      </w:r>
      <w:r w:rsidR="00C87D0A">
        <w:rPr>
          <w:rFonts w:ascii="Georgia" w:hAnsi="Georgia"/>
          <w:sz w:val="24"/>
          <w:szCs w:val="24"/>
        </w:rPr>
        <w:t>ion</w:t>
      </w:r>
      <w:r w:rsidRPr="002F11AD">
        <w:rPr>
          <w:rFonts w:ascii="Georgia" w:hAnsi="Georgia"/>
          <w:sz w:val="24"/>
          <w:szCs w:val="24"/>
        </w:rPr>
        <w:t xml:space="preserve"> in line with teachers' expectations and the curriculum? In response to reviewing these two questions, the school development plan concluded that developing an understanding of the principles of progression should be a priority for the school, </w:t>
      </w:r>
      <w:proofErr w:type="gramStart"/>
      <w:r w:rsidRPr="002F11AD">
        <w:rPr>
          <w:rFonts w:ascii="Georgia" w:hAnsi="Georgia"/>
          <w:sz w:val="24"/>
          <w:szCs w:val="24"/>
        </w:rPr>
        <w:t>in order to</w:t>
      </w:r>
      <w:proofErr w:type="gramEnd"/>
      <w:r w:rsidRPr="002F11AD">
        <w:rPr>
          <w:rFonts w:ascii="Georgia" w:hAnsi="Georgia"/>
          <w:sz w:val="24"/>
          <w:szCs w:val="24"/>
        </w:rPr>
        <w:t xml:space="preserve"> be able to effectively answer these questions. This shows a positive level of understanding and organisation by School X, as they have identified a relevant piece of legislation, engaged with the information contained within the legislation, deliberated how to respond to questions posed by the information in the legislation, and understood that, </w:t>
      </w:r>
      <w:proofErr w:type="gramStart"/>
      <w:r w:rsidRPr="002F11AD">
        <w:rPr>
          <w:rFonts w:ascii="Georgia" w:hAnsi="Georgia"/>
          <w:sz w:val="24"/>
          <w:szCs w:val="24"/>
        </w:rPr>
        <w:t>in order to</w:t>
      </w:r>
      <w:proofErr w:type="gramEnd"/>
      <w:r w:rsidRPr="002F11AD">
        <w:rPr>
          <w:rFonts w:ascii="Georgia" w:hAnsi="Georgia"/>
          <w:sz w:val="24"/>
          <w:szCs w:val="24"/>
        </w:rPr>
        <w:t xml:space="preserve"> respond to the questions posed, the school would need to gather more information. </w:t>
      </w:r>
      <w:proofErr w:type="gramStart"/>
      <w:r w:rsidRPr="002F11AD">
        <w:rPr>
          <w:rFonts w:ascii="Georgia" w:hAnsi="Georgia"/>
          <w:sz w:val="24"/>
          <w:szCs w:val="24"/>
        </w:rPr>
        <w:t>In order to</w:t>
      </w:r>
      <w:proofErr w:type="gramEnd"/>
      <w:r w:rsidRPr="002F11AD">
        <w:rPr>
          <w:rFonts w:ascii="Georgia" w:hAnsi="Georgia"/>
          <w:sz w:val="24"/>
          <w:szCs w:val="24"/>
        </w:rPr>
        <w:t xml:space="preserve"> determine whether the learners in the school, are making progress in the ways described by the principles of progression, the school and its staff need to have a thorough understanding of the principles of progression themselves.</w:t>
      </w:r>
    </w:p>
    <w:p w14:paraId="763CDABF" w14:textId="00252F13" w:rsidR="002F11AD" w:rsidRPr="002F11AD" w:rsidRDefault="002F11AD" w:rsidP="002F11AD">
      <w:pPr>
        <w:spacing w:after="120"/>
        <w:rPr>
          <w:rFonts w:ascii="Georgia" w:hAnsi="Georgia"/>
          <w:sz w:val="24"/>
          <w:szCs w:val="24"/>
        </w:rPr>
      </w:pPr>
      <w:r w:rsidRPr="002F11AD">
        <w:rPr>
          <w:rFonts w:ascii="Georgia" w:hAnsi="Georgia"/>
          <w:sz w:val="24"/>
          <w:szCs w:val="24"/>
        </w:rPr>
        <w:t xml:space="preserve">School X’s school development plan then outlines four sub-priorities intended to support the main priority of Assessment: </w:t>
      </w:r>
      <w:r w:rsidR="00C87D0A">
        <w:rPr>
          <w:rFonts w:ascii="Georgia" w:hAnsi="Georgia"/>
          <w:sz w:val="24"/>
          <w:szCs w:val="24"/>
        </w:rPr>
        <w:t>s</w:t>
      </w:r>
      <w:r w:rsidRPr="002F11AD">
        <w:rPr>
          <w:rFonts w:ascii="Georgia" w:hAnsi="Georgia"/>
          <w:sz w:val="24"/>
          <w:szCs w:val="24"/>
        </w:rPr>
        <w:t>ub-</w:t>
      </w:r>
      <w:r w:rsidR="00C87D0A">
        <w:rPr>
          <w:rFonts w:ascii="Georgia" w:hAnsi="Georgia"/>
          <w:sz w:val="24"/>
          <w:szCs w:val="24"/>
        </w:rPr>
        <w:t>p</w:t>
      </w:r>
      <w:r w:rsidRPr="002F11AD">
        <w:rPr>
          <w:rFonts w:ascii="Georgia" w:hAnsi="Georgia"/>
          <w:sz w:val="24"/>
          <w:szCs w:val="24"/>
        </w:rPr>
        <w:t xml:space="preserve">riority A: research, define and communicate assessment expectations in the new curriculum; </w:t>
      </w:r>
      <w:r w:rsidR="00C87D0A">
        <w:rPr>
          <w:rFonts w:ascii="Georgia" w:hAnsi="Georgia"/>
          <w:sz w:val="24"/>
          <w:szCs w:val="24"/>
        </w:rPr>
        <w:t>s</w:t>
      </w:r>
      <w:r w:rsidRPr="002F11AD">
        <w:rPr>
          <w:rFonts w:ascii="Georgia" w:hAnsi="Georgia"/>
          <w:sz w:val="24"/>
          <w:szCs w:val="24"/>
        </w:rPr>
        <w:t>ub-</w:t>
      </w:r>
      <w:r w:rsidR="00C87D0A">
        <w:rPr>
          <w:rFonts w:ascii="Georgia" w:hAnsi="Georgia"/>
          <w:sz w:val="24"/>
          <w:szCs w:val="24"/>
        </w:rPr>
        <w:t>p</w:t>
      </w:r>
      <w:r w:rsidRPr="002F11AD">
        <w:rPr>
          <w:rFonts w:ascii="Georgia" w:hAnsi="Georgia"/>
          <w:sz w:val="24"/>
          <w:szCs w:val="24"/>
        </w:rPr>
        <w:t xml:space="preserve">riority B: define and give examples of the principles of progression in order to develop an agreed understanding of the development of the child throughout the learning continuum; </w:t>
      </w:r>
      <w:r w:rsidR="00C87D0A">
        <w:rPr>
          <w:rFonts w:ascii="Georgia" w:hAnsi="Georgia"/>
          <w:sz w:val="24"/>
          <w:szCs w:val="24"/>
        </w:rPr>
        <w:t>s</w:t>
      </w:r>
      <w:r w:rsidRPr="002F11AD">
        <w:rPr>
          <w:rFonts w:ascii="Georgia" w:hAnsi="Georgia"/>
          <w:sz w:val="24"/>
          <w:szCs w:val="24"/>
        </w:rPr>
        <w:t xml:space="preserve">ub-priority C: form a vision for procedures and assessment structure for the School X Curriculum; </w:t>
      </w:r>
      <w:r w:rsidR="00C87D0A">
        <w:rPr>
          <w:rFonts w:ascii="Georgia" w:hAnsi="Georgia"/>
          <w:sz w:val="24"/>
          <w:szCs w:val="24"/>
        </w:rPr>
        <w:t>s</w:t>
      </w:r>
      <w:r w:rsidRPr="002F11AD">
        <w:rPr>
          <w:rFonts w:ascii="Georgia" w:hAnsi="Georgia"/>
          <w:sz w:val="24"/>
          <w:szCs w:val="24"/>
        </w:rPr>
        <w:t>ub-priority D: deepen the understanding of staff, and formalise the use of a range of formative assessment strategies. Each sub-priority lists success criteria, key actions, leaders, timeline, finances, and links to monitoring/self-evaluation activities.</w:t>
      </w:r>
    </w:p>
    <w:p w14:paraId="17A0C3CE" w14:textId="77777777" w:rsidR="002F11AD" w:rsidRPr="002F11AD" w:rsidRDefault="002F11AD" w:rsidP="002F11AD">
      <w:pPr>
        <w:spacing w:after="120"/>
        <w:rPr>
          <w:rFonts w:ascii="Georgia" w:hAnsi="Georgia"/>
          <w:sz w:val="24"/>
          <w:szCs w:val="24"/>
        </w:rPr>
      </w:pPr>
      <w:r w:rsidRPr="002F11AD">
        <w:rPr>
          <w:rFonts w:ascii="Georgia" w:hAnsi="Georgia"/>
          <w:sz w:val="24"/>
          <w:szCs w:val="24"/>
        </w:rPr>
        <w:t xml:space="preserve">Studies on school development show that data-driven approaches, when used effectively, can foster </w:t>
      </w:r>
      <w:proofErr w:type="gramStart"/>
      <w:r w:rsidRPr="002F11AD">
        <w:rPr>
          <w:rFonts w:ascii="Georgia" w:hAnsi="Georgia"/>
          <w:sz w:val="24"/>
          <w:szCs w:val="24"/>
        </w:rPr>
        <w:t>positive growth</w:t>
      </w:r>
      <w:proofErr w:type="gramEnd"/>
      <w:r w:rsidRPr="002F11AD">
        <w:rPr>
          <w:rFonts w:ascii="Georgia" w:hAnsi="Georgia"/>
          <w:sz w:val="24"/>
          <w:szCs w:val="24"/>
        </w:rPr>
        <w:t xml:space="preserve"> and development. (Childress, 2009). Some of the benefits of data-driven approaches include improved accountability, more targeted interventions, and practices based on evidence (</w:t>
      </w:r>
      <w:proofErr w:type="spellStart"/>
      <w:r w:rsidRPr="002F11AD">
        <w:rPr>
          <w:rFonts w:ascii="Georgia" w:hAnsi="Georgia"/>
          <w:sz w:val="24"/>
          <w:szCs w:val="24"/>
        </w:rPr>
        <w:t>Mandinach</w:t>
      </w:r>
      <w:proofErr w:type="spellEnd"/>
      <w:r w:rsidRPr="002F11AD">
        <w:rPr>
          <w:rFonts w:ascii="Georgia" w:hAnsi="Georgia"/>
          <w:sz w:val="24"/>
          <w:szCs w:val="24"/>
        </w:rPr>
        <w:t>, et al., 2006). School X’s development plan makes references to data and data collection. However, this data is not clearly linked with the assessment procedures to be carried out by the school or the amendments made to the school assessment policy. For example, under sub-priority A, one of the key actions listed is to complete an audit of assessment processes used by the school. This audit is not mentioned again in the development plan. One would assume that the data collected from this audit would help to inform the decisions made about the new assessment policy. However, this is not clear in the plan, and the audit does not seem to be linked to any other decisions made or actions taken in the plan. Of course, the data cannot be used to inform decisions until the audit is carried out, and the plan was written before the audit was completed. However, a reference to how and where the data from the audit would be used would have made the SDP a lot clearer.</w:t>
      </w:r>
    </w:p>
    <w:p w14:paraId="0D847767" w14:textId="77777777" w:rsidR="002F11AD" w:rsidRPr="002F11AD" w:rsidRDefault="002F11AD" w:rsidP="002F11AD">
      <w:pPr>
        <w:spacing w:after="120"/>
        <w:rPr>
          <w:rFonts w:ascii="Georgia" w:hAnsi="Georgia"/>
          <w:sz w:val="24"/>
          <w:szCs w:val="24"/>
        </w:rPr>
      </w:pPr>
      <w:r w:rsidRPr="002F11AD">
        <w:rPr>
          <w:rFonts w:ascii="Georgia" w:hAnsi="Georgia"/>
          <w:sz w:val="24"/>
          <w:szCs w:val="24"/>
        </w:rPr>
        <w:t xml:space="preserve">Another key action under sub-priority A is to read documentation and key current research. However, it is not stated in the SDP how this research will be used. </w:t>
      </w:r>
      <w:r w:rsidRPr="002F11AD">
        <w:rPr>
          <w:rFonts w:ascii="Georgia" w:hAnsi="Georgia"/>
          <w:sz w:val="24"/>
          <w:szCs w:val="24"/>
        </w:rPr>
        <w:lastRenderedPageBreak/>
        <w:t>Conversely, when mentioning the development of assessment procedures and amendments to be made to the assessment policy, there is no mention of what data or research will be used to inform these decisions. It is likely that data such as the audit of assessment processes, and the current research will inform decisions on assessment procedures and assessment policy amendments. This is, however, not clear in the school’s SDP, and the link needs to be made apparent to avoid confusion.</w:t>
      </w:r>
    </w:p>
    <w:p w14:paraId="2DE55B6C" w14:textId="77777777" w:rsidR="002F11AD" w:rsidRPr="002F11AD" w:rsidRDefault="002F11AD" w:rsidP="002F11AD">
      <w:pPr>
        <w:spacing w:after="120"/>
        <w:rPr>
          <w:rFonts w:ascii="Georgia" w:hAnsi="Georgia"/>
          <w:sz w:val="24"/>
          <w:szCs w:val="24"/>
        </w:rPr>
      </w:pPr>
      <w:r w:rsidRPr="002F11AD">
        <w:rPr>
          <w:rFonts w:ascii="Georgia" w:hAnsi="Georgia"/>
          <w:sz w:val="24"/>
          <w:szCs w:val="24"/>
        </w:rPr>
        <w:t xml:space="preserve">Another practice which is proven to be effective in school development is the involvement of stakeholders in the development process, including administrators, teachers, students, parents, and members of the community (Dalin, 2004). Research suggests that a collaborative decision-making process is ideal, engaging with stakeholders to work towards a common goal (Constantino, 2003). This establishes clear communication between the school and its </w:t>
      </w:r>
      <w:proofErr w:type="gramStart"/>
      <w:r w:rsidRPr="002F11AD">
        <w:rPr>
          <w:rFonts w:ascii="Georgia" w:hAnsi="Georgia"/>
          <w:sz w:val="24"/>
          <w:szCs w:val="24"/>
        </w:rPr>
        <w:t>stakeholders, and</w:t>
      </w:r>
      <w:proofErr w:type="gramEnd"/>
      <w:r w:rsidRPr="002F11AD">
        <w:rPr>
          <w:rFonts w:ascii="Georgia" w:hAnsi="Georgia"/>
          <w:sz w:val="24"/>
          <w:szCs w:val="24"/>
        </w:rPr>
        <w:t xml:space="preserve"> helps to build a positive relationship which promotes a sense of trust and belonging (Beaudoin and Taylor, 2004). This trust between a school and its stakeholders is </w:t>
      </w:r>
      <w:proofErr w:type="gramStart"/>
      <w:r w:rsidRPr="002F11AD">
        <w:rPr>
          <w:rFonts w:ascii="Georgia" w:hAnsi="Georgia"/>
          <w:sz w:val="24"/>
          <w:szCs w:val="24"/>
        </w:rPr>
        <w:t>valuable, and</w:t>
      </w:r>
      <w:proofErr w:type="gramEnd"/>
      <w:r w:rsidRPr="002F11AD">
        <w:rPr>
          <w:rFonts w:ascii="Georgia" w:hAnsi="Georgia"/>
          <w:sz w:val="24"/>
          <w:szCs w:val="24"/>
        </w:rPr>
        <w:t xml:space="preserve"> provides a positive and nourishing environment for the students at the school. It also often makes any actions or decisions carried out by the school run more smoothly because there is less resistance from stakeholders due to an established relationship of trust and respect. In this way, involvement of stakeholders helps to foster a positive school culture.</w:t>
      </w:r>
    </w:p>
    <w:p w14:paraId="52F11021" w14:textId="2D8BA17A" w:rsidR="002F11AD" w:rsidRPr="002F11AD" w:rsidRDefault="002F11AD" w:rsidP="002F11AD">
      <w:pPr>
        <w:spacing w:after="120"/>
        <w:rPr>
          <w:rFonts w:ascii="Georgia" w:hAnsi="Georgia"/>
          <w:sz w:val="24"/>
          <w:szCs w:val="24"/>
        </w:rPr>
      </w:pPr>
      <w:r w:rsidRPr="002F11AD">
        <w:rPr>
          <w:rFonts w:ascii="Georgia" w:hAnsi="Georgia"/>
          <w:sz w:val="24"/>
          <w:szCs w:val="24"/>
        </w:rPr>
        <w:t xml:space="preserve">However, </w:t>
      </w:r>
      <w:proofErr w:type="gramStart"/>
      <w:r w:rsidRPr="002F11AD">
        <w:rPr>
          <w:rFonts w:ascii="Georgia" w:hAnsi="Georgia"/>
          <w:sz w:val="24"/>
          <w:szCs w:val="24"/>
        </w:rPr>
        <w:t>in order to</w:t>
      </w:r>
      <w:proofErr w:type="gramEnd"/>
      <w:r w:rsidRPr="002F11AD">
        <w:rPr>
          <w:rFonts w:ascii="Georgia" w:hAnsi="Georgia"/>
          <w:sz w:val="24"/>
          <w:szCs w:val="24"/>
        </w:rPr>
        <w:t xml:space="preserve"> be able to involve stakeholders in decision-making processes and work towards a common goal, effective leadership is essential (Day, Sammons, and Gorgen, 2020). Effective leaders should foster a positive school culture by inviting collaboration, communicating openly and effectively, planning effectively, establishing a shared vision or common goal, practice values of respect, fairness, and inclusivity, and actively support and facilitate effective teaching and learning practices (Engels </w:t>
      </w:r>
      <w:r w:rsidRPr="00C87D0A">
        <w:rPr>
          <w:rFonts w:ascii="Georgia" w:hAnsi="Georgia"/>
          <w:i/>
          <w:iCs/>
          <w:sz w:val="24"/>
          <w:szCs w:val="24"/>
        </w:rPr>
        <w:t>et al</w:t>
      </w:r>
      <w:r w:rsidRPr="002F11AD">
        <w:rPr>
          <w:rFonts w:ascii="Georgia" w:hAnsi="Georgia"/>
          <w:sz w:val="24"/>
          <w:szCs w:val="24"/>
        </w:rPr>
        <w:t>, 2008).</w:t>
      </w:r>
    </w:p>
    <w:p w14:paraId="0504B049" w14:textId="77777777" w:rsidR="002F11AD" w:rsidRPr="002F11AD" w:rsidRDefault="002F11AD" w:rsidP="002F11AD">
      <w:pPr>
        <w:pStyle w:val="NoSpacing"/>
        <w:spacing w:after="120"/>
        <w:rPr>
          <w:rFonts w:ascii="Georgia" w:hAnsi="Georgia"/>
          <w:sz w:val="24"/>
          <w:szCs w:val="24"/>
        </w:rPr>
      </w:pPr>
      <w:r w:rsidRPr="002F11AD">
        <w:rPr>
          <w:rFonts w:ascii="Georgia" w:hAnsi="Georgia"/>
          <w:sz w:val="24"/>
          <w:szCs w:val="24"/>
        </w:rPr>
        <w:t xml:space="preserve">School X’s SDP </w:t>
      </w:r>
      <w:proofErr w:type="gramStart"/>
      <w:r w:rsidRPr="002F11AD">
        <w:rPr>
          <w:rFonts w:ascii="Georgia" w:hAnsi="Georgia"/>
          <w:sz w:val="24"/>
          <w:szCs w:val="24"/>
        </w:rPr>
        <w:t>makes reference</w:t>
      </w:r>
      <w:proofErr w:type="gramEnd"/>
      <w:r w:rsidRPr="002F11AD">
        <w:rPr>
          <w:rFonts w:ascii="Georgia" w:hAnsi="Georgia"/>
          <w:sz w:val="24"/>
          <w:szCs w:val="24"/>
        </w:rPr>
        <w:t xml:space="preserve"> to involvement of stakeholders and collaboration with the schools in the community. For example, one of the success criteria under sub-priority C states that most of the school’s stakeholder groups will have had input in forming the assessment procedures of the school. This is an admirable </w:t>
      </w:r>
      <w:proofErr w:type="gramStart"/>
      <w:r w:rsidRPr="002F11AD">
        <w:rPr>
          <w:rFonts w:ascii="Georgia" w:hAnsi="Georgia"/>
          <w:sz w:val="24"/>
          <w:szCs w:val="24"/>
        </w:rPr>
        <w:t>goal, and</w:t>
      </w:r>
      <w:proofErr w:type="gramEnd"/>
      <w:r w:rsidRPr="002F11AD">
        <w:rPr>
          <w:rFonts w:ascii="Georgia" w:hAnsi="Georgia"/>
          <w:sz w:val="24"/>
          <w:szCs w:val="24"/>
        </w:rPr>
        <w:t xml:space="preserve"> signifies that the school aims to involve stakeholders in their decision-making processes. However, the development plan does not mention who the school’s stakeholders are, which groups will have input, what the input will be, or how the school will come to a final decision. Furthermore, the plan does not mention any meetings involving stakeholders in which they can discuss and share their ideas. One of the key actions listed under sub-priority A is to collaborate with the largest secondary school in the area. This indicates a positive relationship with the wider community and careful care and thought for the wellbeing of the students. Establishing and maintaining open and effective communication with the secondary school many of the students will likely attend will help to contribute to a smoother transition for the students from primary to secondary. In terms of assessment methods, keeping a consistent, or at least, similar approach to assessment from primary school to secondary will also aid in the transition, as learning expectations will remain relatively similar.</w:t>
      </w:r>
    </w:p>
    <w:p w14:paraId="1FEBA262" w14:textId="77777777" w:rsidR="002F11AD" w:rsidRPr="002F11AD" w:rsidRDefault="002F11AD" w:rsidP="002F11AD">
      <w:pPr>
        <w:pStyle w:val="NoSpacing"/>
        <w:spacing w:after="120"/>
        <w:rPr>
          <w:rFonts w:ascii="Georgia" w:hAnsi="Georgia"/>
          <w:sz w:val="24"/>
          <w:szCs w:val="24"/>
        </w:rPr>
      </w:pPr>
      <w:r w:rsidRPr="002F11AD">
        <w:rPr>
          <w:rFonts w:ascii="Georgia" w:hAnsi="Georgia"/>
          <w:sz w:val="24"/>
          <w:szCs w:val="24"/>
        </w:rPr>
        <w:t xml:space="preserve">One of the key actions listed under sub-priority C is to coordinate assessment structures to accompany the work of the cluster </w:t>
      </w:r>
      <w:proofErr w:type="gramStart"/>
      <w:r w:rsidRPr="002F11AD">
        <w:rPr>
          <w:rFonts w:ascii="Georgia" w:hAnsi="Georgia"/>
          <w:sz w:val="24"/>
          <w:szCs w:val="24"/>
        </w:rPr>
        <w:t>in order to</w:t>
      </w:r>
      <w:proofErr w:type="gramEnd"/>
      <w:r w:rsidRPr="002F11AD">
        <w:rPr>
          <w:rFonts w:ascii="Georgia" w:hAnsi="Georgia"/>
          <w:sz w:val="24"/>
          <w:szCs w:val="24"/>
        </w:rPr>
        <w:t xml:space="preserve"> ensure consistency in standards across the cluster schools. This helps to promote fairness in the standards </w:t>
      </w:r>
      <w:r w:rsidRPr="002F11AD">
        <w:rPr>
          <w:rFonts w:ascii="Georgia" w:hAnsi="Georgia"/>
          <w:sz w:val="24"/>
          <w:szCs w:val="24"/>
        </w:rPr>
        <w:lastRenderedPageBreak/>
        <w:t xml:space="preserve">of assessment for all students attending schools in the cluster, </w:t>
      </w:r>
      <w:proofErr w:type="gramStart"/>
      <w:r w:rsidRPr="002F11AD">
        <w:rPr>
          <w:rFonts w:ascii="Georgia" w:hAnsi="Georgia"/>
          <w:sz w:val="24"/>
          <w:szCs w:val="24"/>
        </w:rPr>
        <w:t>and also</w:t>
      </w:r>
      <w:proofErr w:type="gramEnd"/>
      <w:r w:rsidRPr="002F11AD">
        <w:rPr>
          <w:rFonts w:ascii="Georgia" w:hAnsi="Georgia"/>
          <w:sz w:val="24"/>
          <w:szCs w:val="24"/>
        </w:rPr>
        <w:t xml:space="preserve"> helps to support a smoother transition for students into secondary school as assessment procedures will have been similar across all schools in the cluster. Furthermore, schools will be able to share effective practices between each other and learn from one another’s experience. However, schools must take care when collaborating within a cluster, to ensure that not all ideas and final decisions come from the leading school in the cluster, to the detriment of other schools sharing practices or ideas. Schools must ensure that the collaboration process is fair and constructive. One of the success criteria under sub-priority D is that students play an active role in their learning. However, the success criteria, key actions, leaders, and monitoring/self-evaluation activities are worryingly absent from mentioning any input from the students at the school at all. There is no mention of any student questionnaires, meetings in which the students are allowed or encouraged to participate, ideas or opinions from students about the assessment strategies, or even an audit to check in with the students after the implementation of the new assessment strategies, and to evaluate how the new procedures have affected the students and their learning.</w:t>
      </w:r>
    </w:p>
    <w:p w14:paraId="2DC1567B" w14:textId="60BE9A4A" w:rsidR="002F11AD" w:rsidRPr="002F11AD" w:rsidRDefault="002F11AD" w:rsidP="002F11AD">
      <w:pPr>
        <w:spacing w:after="120"/>
        <w:rPr>
          <w:rFonts w:ascii="Georgia" w:hAnsi="Georgia"/>
          <w:sz w:val="24"/>
          <w:szCs w:val="24"/>
        </w:rPr>
      </w:pPr>
      <w:r w:rsidRPr="002F11AD">
        <w:rPr>
          <w:rFonts w:ascii="Georgia" w:hAnsi="Georgia"/>
          <w:sz w:val="24"/>
          <w:szCs w:val="24"/>
        </w:rPr>
        <w:t>The self-evaluation process is a vital part of a school development plan, as it allows the school to determine the effectiveness of the changes implemented as part of the plan, and review whether progress is being achieved as expected or whether the plan needs to be changed in any way. An effective school self-evaluation process (SSE) should include multiple stages: preparation, data collection, analysis and interpretation, action planning, implementation, and reflection (</w:t>
      </w:r>
      <w:proofErr w:type="spellStart"/>
      <w:r w:rsidRPr="002F11AD">
        <w:rPr>
          <w:rFonts w:ascii="Georgia" w:hAnsi="Georgia"/>
          <w:sz w:val="24"/>
          <w:szCs w:val="24"/>
        </w:rPr>
        <w:t>Kurum</w:t>
      </w:r>
      <w:proofErr w:type="spellEnd"/>
      <w:r w:rsidRPr="002F11AD">
        <w:rPr>
          <w:rFonts w:ascii="Georgia" w:hAnsi="Georgia"/>
          <w:sz w:val="24"/>
          <w:szCs w:val="24"/>
        </w:rPr>
        <w:t xml:space="preserve"> and </w:t>
      </w:r>
      <w:proofErr w:type="spellStart"/>
      <w:r w:rsidRPr="002F11AD">
        <w:rPr>
          <w:rFonts w:ascii="Georgia" w:hAnsi="Georgia"/>
          <w:sz w:val="24"/>
          <w:szCs w:val="24"/>
        </w:rPr>
        <w:t>Cinkir</w:t>
      </w:r>
      <w:proofErr w:type="spellEnd"/>
      <w:r w:rsidRPr="002F11AD">
        <w:rPr>
          <w:rFonts w:ascii="Georgia" w:hAnsi="Georgia"/>
          <w:sz w:val="24"/>
          <w:szCs w:val="24"/>
        </w:rPr>
        <w:t>, 2019). As part of the preparation stage, the school should outline clear and well-defined objectives (Chapman and Sammons, 2013). The data collection should be comprehensive and incorporate a range of quantitative and qualitative data, including, for example, student achievement data, classroom observations, surveys, and feedback from stakeholders. Data collection should also be relevant to the objectives set out in the preparation stage. Analysis and interpretation should involve identifying trends and patterns in the data collected as well as areas for concern or improvement. This stage should identify the root cause of any issues, ready to be worked into an action plan in the next stage. The action plan should be based on the information gathered in the analysis and interpretation stage. This stage should form the objectives, data collected, and analysis findings into a realistic and actionable plan with a timeline for progress, marking points of achievement, and a note of the resources and finances needed to carry out the plan. As the action plan is implemented, the school should regularly evaluate the progress towards the objectives. The reflection process should also be used to identify any issues with the action plan and any changes which need to be made (Chapman and Sammons, 2013).</w:t>
      </w:r>
    </w:p>
    <w:p w14:paraId="6D1F6E18" w14:textId="77777777" w:rsidR="002F11AD" w:rsidRPr="002F11AD" w:rsidRDefault="002F11AD" w:rsidP="002F11AD">
      <w:pPr>
        <w:spacing w:after="120"/>
        <w:rPr>
          <w:rFonts w:ascii="Georgia" w:hAnsi="Georgia"/>
          <w:sz w:val="24"/>
          <w:szCs w:val="24"/>
        </w:rPr>
      </w:pPr>
      <w:r w:rsidRPr="002F11AD">
        <w:rPr>
          <w:rFonts w:ascii="Georgia" w:hAnsi="Georgia"/>
          <w:sz w:val="24"/>
          <w:szCs w:val="24"/>
        </w:rPr>
        <w:t xml:space="preserve">School X’s SDP includes some of these stages, but they are by no means clearly outlined for an effective self-development process. The objective of the priority of assessment in the SDP is to ‘deepen staff understanding of the assessment expectations of Curriculum for Wales in order to understand the principles of progress, with the aim of moving the learning forward.’ The data to be collected in relation to this objective includes the audit of assessment processes currently used by the school, and the assessment policies in the Curriculum for Wales. There is no mention of data collection of student achievement in relation to the current </w:t>
      </w:r>
      <w:r w:rsidRPr="002F11AD">
        <w:rPr>
          <w:rFonts w:ascii="Georgia" w:hAnsi="Georgia"/>
          <w:sz w:val="24"/>
          <w:szCs w:val="24"/>
        </w:rPr>
        <w:lastRenderedPageBreak/>
        <w:t>assessment procedures, or feedback from stakeholders (particularly from the students themselves). There is no mention of how the data collected will be analysed and interpreted, and it is, therefore, difficult to see how the action plan is connected to the data collected.</w:t>
      </w:r>
    </w:p>
    <w:p w14:paraId="6123C01D" w14:textId="640D81B5" w:rsidR="004169B5" w:rsidRDefault="002F11AD" w:rsidP="002F11AD">
      <w:pPr>
        <w:spacing w:after="120"/>
        <w:rPr>
          <w:rFonts w:ascii="Georgia" w:hAnsi="Georgia"/>
          <w:sz w:val="24"/>
          <w:szCs w:val="24"/>
        </w:rPr>
      </w:pPr>
      <w:proofErr w:type="gramStart"/>
      <w:r>
        <w:rPr>
          <w:rFonts w:ascii="Georgia" w:hAnsi="Georgia"/>
          <w:sz w:val="24"/>
          <w:szCs w:val="24"/>
        </w:rPr>
        <w:t>In order for</w:t>
      </w:r>
      <w:proofErr w:type="gramEnd"/>
      <w:r>
        <w:rPr>
          <w:rFonts w:ascii="Georgia" w:hAnsi="Georgia"/>
          <w:sz w:val="24"/>
          <w:szCs w:val="24"/>
        </w:rPr>
        <w:t xml:space="preserve"> School X’s school development plan to have more positive impact on the learners of the school, </w:t>
      </w:r>
      <w:r w:rsidR="004169B5">
        <w:rPr>
          <w:rFonts w:ascii="Georgia" w:hAnsi="Georgia"/>
          <w:sz w:val="24"/>
          <w:szCs w:val="24"/>
        </w:rPr>
        <w:t>two</w:t>
      </w:r>
      <w:r>
        <w:rPr>
          <w:rFonts w:ascii="Georgia" w:hAnsi="Georgia"/>
          <w:sz w:val="24"/>
          <w:szCs w:val="24"/>
        </w:rPr>
        <w:t xml:space="preserve"> key changes could be made.</w:t>
      </w:r>
    </w:p>
    <w:p w14:paraId="7B50166E" w14:textId="7535E3C7" w:rsidR="002F11AD" w:rsidRDefault="002F11AD" w:rsidP="004169B5">
      <w:pPr>
        <w:pStyle w:val="ListParagraph"/>
        <w:numPr>
          <w:ilvl w:val="0"/>
          <w:numId w:val="1"/>
        </w:numPr>
        <w:spacing w:after="120"/>
        <w:rPr>
          <w:rFonts w:ascii="Georgia" w:hAnsi="Georgia"/>
          <w:sz w:val="24"/>
          <w:szCs w:val="24"/>
        </w:rPr>
      </w:pPr>
      <w:r w:rsidRPr="004169B5">
        <w:rPr>
          <w:rFonts w:ascii="Georgia" w:hAnsi="Georgia"/>
          <w:sz w:val="24"/>
          <w:szCs w:val="24"/>
        </w:rPr>
        <w:t xml:space="preserve">The SDP could be structured more clearly. This could be done by structuring the plan by stages rather than by sub-priorities, as these were rather vague and gave little understanding or insight of the plan itself. Organising the plan in stages, </w:t>
      </w:r>
      <w:r w:rsidR="004169B5" w:rsidRPr="004169B5">
        <w:rPr>
          <w:rFonts w:ascii="Georgia" w:hAnsi="Georgia"/>
          <w:sz w:val="24"/>
          <w:szCs w:val="24"/>
        </w:rPr>
        <w:t>as outlined above (preparation, data collection, analysis and interpretation, action planning, implementation, reflection) would show the clear relationship between the stages. As a result of this, the plan would be more likely to be consistent in terms of objectives and reasons for implementing certain actions. It would also be clear to see how and why specific data is collected and used.</w:t>
      </w:r>
    </w:p>
    <w:p w14:paraId="00590F21" w14:textId="15DECD58" w:rsidR="004169B5" w:rsidRDefault="004169B5" w:rsidP="004169B5">
      <w:pPr>
        <w:pStyle w:val="ListParagraph"/>
        <w:numPr>
          <w:ilvl w:val="0"/>
          <w:numId w:val="1"/>
        </w:numPr>
        <w:spacing w:after="120"/>
        <w:rPr>
          <w:rFonts w:ascii="Georgia" w:hAnsi="Georgia"/>
          <w:sz w:val="24"/>
          <w:szCs w:val="24"/>
        </w:rPr>
      </w:pPr>
      <w:r>
        <w:rPr>
          <w:rFonts w:ascii="Georgia" w:hAnsi="Georgia"/>
          <w:sz w:val="24"/>
          <w:szCs w:val="24"/>
        </w:rPr>
        <w:t xml:space="preserve">Involvement with stakeholders could be more consistent. The involvement with the other schools in the area is clear. However, other stakeholders such as </w:t>
      </w:r>
      <w:r w:rsidR="0098608D">
        <w:rPr>
          <w:rFonts w:ascii="Georgia" w:hAnsi="Georgia"/>
          <w:sz w:val="24"/>
          <w:szCs w:val="24"/>
        </w:rPr>
        <w:t xml:space="preserve">students and parents are under-represented. One would argue that the students </w:t>
      </w:r>
      <w:r w:rsidR="00C87D0A">
        <w:rPr>
          <w:rFonts w:ascii="Georgia" w:hAnsi="Georgia"/>
          <w:sz w:val="24"/>
          <w:szCs w:val="24"/>
        </w:rPr>
        <w:t>at</w:t>
      </w:r>
      <w:r w:rsidR="0098608D">
        <w:rPr>
          <w:rFonts w:ascii="Georgia" w:hAnsi="Georgia"/>
          <w:sz w:val="24"/>
          <w:szCs w:val="24"/>
        </w:rPr>
        <w:t xml:space="preserve"> the school are the most important stakeholders of all, and that their views and ideas should be valued. For example, collecting data of student wellbeing, progress, and achievement before and after changes are implemented could be an excellent way of involving students in school development.</w:t>
      </w:r>
    </w:p>
    <w:p w14:paraId="605D88A6" w14:textId="3882F401" w:rsidR="0098608D" w:rsidRDefault="0098608D" w:rsidP="0098608D">
      <w:pPr>
        <w:spacing w:after="120"/>
        <w:rPr>
          <w:rFonts w:ascii="Georgia" w:hAnsi="Georgia"/>
          <w:sz w:val="24"/>
          <w:szCs w:val="24"/>
        </w:rPr>
      </w:pPr>
      <w:r>
        <w:rPr>
          <w:rFonts w:ascii="Georgia" w:hAnsi="Georgia"/>
          <w:sz w:val="24"/>
          <w:szCs w:val="24"/>
        </w:rPr>
        <w:t xml:space="preserve">In conclusion, </w:t>
      </w:r>
      <w:r w:rsidR="00BC6F13">
        <w:rPr>
          <w:rFonts w:ascii="Georgia" w:hAnsi="Georgia"/>
          <w:sz w:val="24"/>
          <w:szCs w:val="24"/>
        </w:rPr>
        <w:t>I have learned that there are many aspects of a school development plan which are important to consider, such as data collection, involvement of stakeholders, effective leadership, self-evaluation, and clear and structured planning. In the future, I will be more equipped to be involved in the processes of school development, and I feel more confident to make suggestions and offer my expertise.</w:t>
      </w:r>
    </w:p>
    <w:p w14:paraId="0EE364BA" w14:textId="77777777" w:rsidR="000112DD" w:rsidRDefault="000112DD" w:rsidP="0098608D">
      <w:pPr>
        <w:spacing w:after="120"/>
        <w:rPr>
          <w:rFonts w:ascii="Georgia" w:hAnsi="Georgia"/>
          <w:sz w:val="24"/>
          <w:szCs w:val="24"/>
        </w:rPr>
      </w:pPr>
    </w:p>
    <w:p w14:paraId="2DE712EB" w14:textId="77777777" w:rsidR="000112DD" w:rsidRDefault="000112DD" w:rsidP="0098608D">
      <w:pPr>
        <w:spacing w:after="120"/>
        <w:rPr>
          <w:rFonts w:ascii="Georgia" w:hAnsi="Georgia"/>
          <w:sz w:val="24"/>
          <w:szCs w:val="24"/>
        </w:rPr>
      </w:pPr>
    </w:p>
    <w:p w14:paraId="5F933BE5" w14:textId="77777777" w:rsidR="006D6C7A" w:rsidRDefault="006D6C7A" w:rsidP="0098608D">
      <w:pPr>
        <w:spacing w:after="120"/>
        <w:rPr>
          <w:rFonts w:ascii="Georgia" w:hAnsi="Georgia"/>
          <w:sz w:val="24"/>
          <w:szCs w:val="24"/>
        </w:rPr>
      </w:pPr>
    </w:p>
    <w:p w14:paraId="3E590F77" w14:textId="77777777" w:rsidR="006D6C7A" w:rsidRDefault="006D6C7A" w:rsidP="0098608D">
      <w:pPr>
        <w:spacing w:after="120"/>
        <w:rPr>
          <w:rFonts w:ascii="Georgia" w:hAnsi="Georgia"/>
          <w:sz w:val="24"/>
          <w:szCs w:val="24"/>
        </w:rPr>
      </w:pPr>
    </w:p>
    <w:p w14:paraId="68A4B8E8" w14:textId="77777777" w:rsidR="006D6C7A" w:rsidRDefault="006D6C7A" w:rsidP="0098608D">
      <w:pPr>
        <w:spacing w:after="120"/>
        <w:rPr>
          <w:rFonts w:ascii="Georgia" w:hAnsi="Georgia"/>
          <w:sz w:val="24"/>
          <w:szCs w:val="24"/>
        </w:rPr>
      </w:pPr>
    </w:p>
    <w:p w14:paraId="1D5CAE23" w14:textId="77777777" w:rsidR="006D6C7A" w:rsidRDefault="006D6C7A" w:rsidP="0098608D">
      <w:pPr>
        <w:spacing w:after="120"/>
        <w:rPr>
          <w:rFonts w:ascii="Georgia" w:hAnsi="Georgia"/>
          <w:sz w:val="24"/>
          <w:szCs w:val="24"/>
        </w:rPr>
      </w:pPr>
    </w:p>
    <w:p w14:paraId="6B20BF09" w14:textId="77777777" w:rsidR="006D6C7A" w:rsidRDefault="006D6C7A" w:rsidP="0098608D">
      <w:pPr>
        <w:spacing w:after="120"/>
        <w:rPr>
          <w:rFonts w:ascii="Georgia" w:hAnsi="Georgia"/>
          <w:sz w:val="24"/>
          <w:szCs w:val="24"/>
        </w:rPr>
      </w:pPr>
    </w:p>
    <w:p w14:paraId="1051AF43" w14:textId="77777777" w:rsidR="006D6C7A" w:rsidRDefault="006D6C7A" w:rsidP="0098608D">
      <w:pPr>
        <w:spacing w:after="120"/>
        <w:rPr>
          <w:rFonts w:ascii="Georgia" w:hAnsi="Georgia"/>
          <w:sz w:val="24"/>
          <w:szCs w:val="24"/>
        </w:rPr>
      </w:pPr>
    </w:p>
    <w:p w14:paraId="00DAFEB9" w14:textId="77777777" w:rsidR="006D6C7A" w:rsidRPr="00057AE3" w:rsidRDefault="006D6C7A" w:rsidP="0098608D">
      <w:pPr>
        <w:spacing w:after="120"/>
        <w:rPr>
          <w:rFonts w:ascii="Georgia" w:hAnsi="Georgia"/>
          <w:sz w:val="28"/>
          <w:szCs w:val="28"/>
        </w:rPr>
      </w:pPr>
    </w:p>
    <w:p w14:paraId="55A3263F" w14:textId="687C473F" w:rsidR="006D6C7A" w:rsidRPr="00057AE3" w:rsidRDefault="006D6C7A" w:rsidP="006D6C7A">
      <w:pPr>
        <w:spacing w:after="120"/>
        <w:jc w:val="right"/>
        <w:rPr>
          <w:rFonts w:ascii="Georgia" w:hAnsi="Georgia"/>
          <w:sz w:val="24"/>
          <w:szCs w:val="24"/>
        </w:rPr>
      </w:pPr>
      <w:r w:rsidRPr="00057AE3">
        <w:rPr>
          <w:rFonts w:ascii="Georgia" w:hAnsi="Georgia"/>
          <w:sz w:val="24"/>
          <w:szCs w:val="24"/>
        </w:rPr>
        <w:t>Word Count: 24</w:t>
      </w:r>
      <w:r w:rsidR="00C87D0A">
        <w:rPr>
          <w:rFonts w:ascii="Georgia" w:hAnsi="Georgia"/>
          <w:sz w:val="24"/>
          <w:szCs w:val="24"/>
        </w:rPr>
        <w:t>54</w:t>
      </w:r>
    </w:p>
    <w:p w14:paraId="4A67749F" w14:textId="77777777" w:rsidR="006D6C7A" w:rsidRDefault="006D6C7A" w:rsidP="0098608D">
      <w:pPr>
        <w:spacing w:after="120"/>
        <w:rPr>
          <w:rFonts w:ascii="Georgia" w:hAnsi="Georgia"/>
          <w:sz w:val="24"/>
          <w:szCs w:val="24"/>
        </w:rPr>
      </w:pPr>
    </w:p>
    <w:p w14:paraId="43923522" w14:textId="77777777" w:rsidR="006D6C7A" w:rsidRDefault="006D6C7A" w:rsidP="0098608D">
      <w:pPr>
        <w:spacing w:after="120"/>
        <w:rPr>
          <w:rFonts w:ascii="Georgia" w:hAnsi="Georgia"/>
          <w:sz w:val="24"/>
          <w:szCs w:val="24"/>
        </w:rPr>
      </w:pPr>
    </w:p>
    <w:p w14:paraId="2191D195" w14:textId="77777777" w:rsidR="006D6C7A" w:rsidRDefault="006D6C7A" w:rsidP="0098608D">
      <w:pPr>
        <w:spacing w:after="120"/>
        <w:rPr>
          <w:rFonts w:ascii="Georgia" w:hAnsi="Georgia"/>
          <w:sz w:val="24"/>
          <w:szCs w:val="24"/>
        </w:rPr>
      </w:pPr>
    </w:p>
    <w:p w14:paraId="1E804FA7" w14:textId="77777777" w:rsidR="006D6C7A" w:rsidRDefault="006D6C7A" w:rsidP="0098608D">
      <w:pPr>
        <w:spacing w:after="120"/>
        <w:rPr>
          <w:rFonts w:ascii="Georgia" w:hAnsi="Georgia"/>
          <w:sz w:val="24"/>
          <w:szCs w:val="24"/>
        </w:rPr>
      </w:pPr>
    </w:p>
    <w:p w14:paraId="30376D52" w14:textId="77777777" w:rsidR="006D6C7A" w:rsidRDefault="006D6C7A" w:rsidP="0098608D">
      <w:pPr>
        <w:spacing w:after="120"/>
        <w:rPr>
          <w:rFonts w:ascii="Georgia" w:hAnsi="Georgia"/>
          <w:sz w:val="24"/>
          <w:szCs w:val="24"/>
        </w:rPr>
      </w:pPr>
    </w:p>
    <w:sdt>
      <w:sdtPr>
        <w:rPr>
          <w:rFonts w:asciiTheme="minorHAnsi" w:eastAsiaTheme="minorHAnsi" w:hAnsiTheme="minorHAnsi" w:cstheme="minorBidi"/>
          <w:color w:val="auto"/>
          <w:kern w:val="2"/>
          <w:sz w:val="22"/>
          <w:szCs w:val="22"/>
          <w:lang w:val="en-GB"/>
          <w14:ligatures w14:val="standardContextual"/>
        </w:rPr>
        <w:id w:val="394395094"/>
        <w:docPartObj>
          <w:docPartGallery w:val="Bibliographies"/>
          <w:docPartUnique/>
        </w:docPartObj>
      </w:sdtPr>
      <w:sdtContent>
        <w:p w14:paraId="3E83B64A" w14:textId="52077231" w:rsidR="000112DD" w:rsidRPr="006546AA" w:rsidRDefault="000112DD">
          <w:pPr>
            <w:pStyle w:val="Heading1"/>
            <w:rPr>
              <w:rFonts w:ascii="Georgia" w:hAnsi="Georgia"/>
            </w:rPr>
          </w:pPr>
          <w:r w:rsidRPr="006546AA">
            <w:rPr>
              <w:rFonts w:ascii="Georgia" w:hAnsi="Georgia"/>
            </w:rPr>
            <w:t>Bibliography</w:t>
          </w:r>
        </w:p>
        <w:p w14:paraId="09341F2F" w14:textId="77777777" w:rsidR="000112DD" w:rsidRPr="000112DD" w:rsidRDefault="000112DD" w:rsidP="000112DD">
          <w:pPr>
            <w:rPr>
              <w:lang w:val="en-US"/>
            </w:rPr>
          </w:pPr>
        </w:p>
        <w:sdt>
          <w:sdtPr>
            <w:id w:val="111145805"/>
            <w:bibliography/>
          </w:sdtPr>
          <w:sdtContent>
            <w:p w14:paraId="1CEDDD67" w14:textId="4B17F395" w:rsidR="007C2C87" w:rsidRDefault="007C2C87" w:rsidP="000112DD">
              <w:pPr>
                <w:rPr>
                  <w:rFonts w:ascii="Georgia" w:hAnsi="Georgia"/>
                </w:rPr>
              </w:pPr>
              <w:r w:rsidRPr="007C2C87">
                <w:rPr>
                  <w:rFonts w:ascii="Georgia" w:hAnsi="Georgia"/>
                </w:rPr>
                <w:t>Beaudoin, M.N. and Taylor, M., (2004) Creating a Positive School Culture: How Principals and Teachers can Solve Problems Together. Corwin Press.</w:t>
              </w:r>
            </w:p>
            <w:p w14:paraId="78B2B366" w14:textId="70B2F856" w:rsidR="000A5EC7" w:rsidRDefault="000A5EC7" w:rsidP="000112DD">
              <w:pPr>
                <w:rPr>
                  <w:rFonts w:ascii="Georgia" w:hAnsi="Georgia"/>
                </w:rPr>
              </w:pPr>
              <w:r>
                <w:rPr>
                  <w:rFonts w:ascii="Georgia" w:hAnsi="Georgia"/>
                </w:rPr>
                <w:t xml:space="preserve">BERA (2018) </w:t>
              </w:r>
              <w:r w:rsidRPr="000A5EC7">
                <w:rPr>
                  <w:rFonts w:ascii="Georgia" w:hAnsi="Georgia"/>
                  <w:i/>
                  <w:iCs/>
                </w:rPr>
                <w:t>Ethical Guidelines for Educational Research.</w:t>
              </w:r>
              <w:r w:rsidRPr="000A5EC7">
                <w:rPr>
                  <w:rFonts w:ascii="Georgia" w:hAnsi="Georgia"/>
                </w:rPr>
                <w:t xml:space="preserve"> </w:t>
              </w:r>
              <w:r>
                <w:rPr>
                  <w:rFonts w:ascii="Georgia" w:hAnsi="Georgia"/>
                </w:rPr>
                <w:t>F</w:t>
              </w:r>
              <w:r w:rsidRPr="000A5EC7">
                <w:rPr>
                  <w:rFonts w:ascii="Georgia" w:hAnsi="Georgia"/>
                </w:rPr>
                <w:t xml:space="preserve">ourth </w:t>
              </w:r>
              <w:r>
                <w:rPr>
                  <w:rFonts w:ascii="Georgia" w:hAnsi="Georgia"/>
                </w:rPr>
                <w:t>E</w:t>
              </w:r>
              <w:r w:rsidRPr="000A5EC7">
                <w:rPr>
                  <w:rFonts w:ascii="Georgia" w:hAnsi="Georgia"/>
                </w:rPr>
                <w:t>dition</w:t>
              </w:r>
              <w:r>
                <w:rPr>
                  <w:rFonts w:ascii="Georgia" w:hAnsi="Georgia"/>
                </w:rPr>
                <w:t xml:space="preserve">. Available at: </w:t>
              </w:r>
              <w:r w:rsidRPr="000A5EC7">
                <w:rPr>
                  <w:rFonts w:ascii="Georgia" w:hAnsi="Georgia"/>
                </w:rPr>
                <w:t>https://www.bera.ac.uk/publication/ethical-guidelines-for-educational-research-2018</w:t>
              </w:r>
            </w:p>
            <w:p w14:paraId="403A5ECC" w14:textId="77777777" w:rsidR="007C2C87" w:rsidRPr="006546AA" w:rsidRDefault="007C2C87" w:rsidP="007C2C87">
              <w:pPr>
                <w:rPr>
                  <w:rFonts w:ascii="Georgia" w:hAnsi="Georgia"/>
                </w:rPr>
              </w:pPr>
              <w:r w:rsidRPr="006546AA">
                <w:rPr>
                  <w:rFonts w:ascii="Georgia" w:hAnsi="Georgia"/>
                </w:rPr>
                <w:t xml:space="preserve">Carrington, S. and Robinson, R., </w:t>
              </w:r>
              <w:r>
                <w:rPr>
                  <w:rFonts w:ascii="Georgia" w:hAnsi="Georgia"/>
                </w:rPr>
                <w:t>(</w:t>
              </w:r>
              <w:r w:rsidRPr="006546AA">
                <w:rPr>
                  <w:rFonts w:ascii="Georgia" w:hAnsi="Georgia"/>
                </w:rPr>
                <w:t>2004</w:t>
              </w:r>
              <w:r>
                <w:rPr>
                  <w:rFonts w:ascii="Georgia" w:hAnsi="Georgia"/>
                </w:rPr>
                <w:t>)</w:t>
              </w:r>
              <w:r w:rsidRPr="006546AA">
                <w:rPr>
                  <w:rFonts w:ascii="Georgia" w:hAnsi="Georgia"/>
                </w:rPr>
                <w:t xml:space="preserve"> </w:t>
              </w:r>
              <w:r>
                <w:rPr>
                  <w:rFonts w:ascii="Georgia" w:hAnsi="Georgia"/>
                </w:rPr>
                <w:t>‘</w:t>
              </w:r>
              <w:r w:rsidRPr="006546AA">
                <w:rPr>
                  <w:rFonts w:ascii="Georgia" w:hAnsi="Georgia"/>
                </w:rPr>
                <w:t xml:space="preserve">A </w:t>
              </w:r>
              <w:r>
                <w:rPr>
                  <w:rFonts w:ascii="Georgia" w:hAnsi="Georgia"/>
                </w:rPr>
                <w:t>C</w:t>
              </w:r>
              <w:r w:rsidRPr="006546AA">
                <w:rPr>
                  <w:rFonts w:ascii="Georgia" w:hAnsi="Georgia"/>
                </w:rPr>
                <w:t xml:space="preserve">ase </w:t>
              </w:r>
              <w:r>
                <w:rPr>
                  <w:rFonts w:ascii="Georgia" w:hAnsi="Georgia"/>
                </w:rPr>
                <w:t>S</w:t>
              </w:r>
              <w:r w:rsidRPr="006546AA">
                <w:rPr>
                  <w:rFonts w:ascii="Georgia" w:hAnsi="Georgia"/>
                </w:rPr>
                <w:t xml:space="preserve">tudy of </w:t>
              </w:r>
              <w:r>
                <w:rPr>
                  <w:rFonts w:ascii="Georgia" w:hAnsi="Georgia"/>
                </w:rPr>
                <w:t>I</w:t>
              </w:r>
              <w:r w:rsidRPr="006546AA">
                <w:rPr>
                  <w:rFonts w:ascii="Georgia" w:hAnsi="Georgia"/>
                </w:rPr>
                <w:t xml:space="preserve">nclusive </w:t>
              </w:r>
              <w:r>
                <w:rPr>
                  <w:rFonts w:ascii="Georgia" w:hAnsi="Georgia"/>
                </w:rPr>
                <w:t>S</w:t>
              </w:r>
              <w:r w:rsidRPr="006546AA">
                <w:rPr>
                  <w:rFonts w:ascii="Georgia" w:hAnsi="Georgia"/>
                </w:rPr>
                <w:t xml:space="preserve">chool </w:t>
              </w:r>
              <w:r>
                <w:rPr>
                  <w:rFonts w:ascii="Georgia" w:hAnsi="Georgia"/>
                </w:rPr>
                <w:t>D</w:t>
              </w:r>
              <w:r w:rsidRPr="006546AA">
                <w:rPr>
                  <w:rFonts w:ascii="Georgia" w:hAnsi="Georgia"/>
                </w:rPr>
                <w:t xml:space="preserve">evelopment: A </w:t>
              </w:r>
              <w:r>
                <w:rPr>
                  <w:rFonts w:ascii="Georgia" w:hAnsi="Georgia"/>
                </w:rPr>
                <w:t>J</w:t>
              </w:r>
              <w:r w:rsidRPr="006546AA">
                <w:rPr>
                  <w:rFonts w:ascii="Georgia" w:hAnsi="Georgia"/>
                </w:rPr>
                <w:t xml:space="preserve">ourney of </w:t>
              </w:r>
              <w:r>
                <w:rPr>
                  <w:rFonts w:ascii="Georgia" w:hAnsi="Georgia"/>
                </w:rPr>
                <w:t>L</w:t>
              </w:r>
              <w:r w:rsidRPr="006546AA">
                <w:rPr>
                  <w:rFonts w:ascii="Georgia" w:hAnsi="Georgia"/>
                </w:rPr>
                <w:t>earning</w:t>
              </w:r>
              <w:r>
                <w:rPr>
                  <w:rFonts w:ascii="Georgia" w:hAnsi="Georgia"/>
                </w:rPr>
                <w:t>’,</w:t>
              </w:r>
              <w:r w:rsidRPr="006546AA">
                <w:rPr>
                  <w:rFonts w:ascii="Georgia" w:hAnsi="Georgia"/>
                </w:rPr>
                <w:t xml:space="preserve"> </w:t>
              </w:r>
              <w:r w:rsidRPr="00AF21CA">
                <w:rPr>
                  <w:rFonts w:ascii="Georgia" w:hAnsi="Georgia"/>
                  <w:i/>
                  <w:iCs/>
                </w:rPr>
                <w:t>International Journal of Inclusive Education</w:t>
              </w:r>
              <w:r w:rsidRPr="006546AA">
                <w:rPr>
                  <w:rFonts w:ascii="Georgia" w:hAnsi="Georgia"/>
                </w:rPr>
                <w:t>, 8(2), pp.141-153.</w:t>
              </w:r>
            </w:p>
            <w:p w14:paraId="672EBBDD" w14:textId="77777777" w:rsidR="007C2C87" w:rsidRPr="006546AA" w:rsidRDefault="007C2C87" w:rsidP="007C2C87">
              <w:pPr>
                <w:rPr>
                  <w:rFonts w:ascii="Georgia" w:hAnsi="Georgia"/>
                </w:rPr>
              </w:pPr>
              <w:r w:rsidRPr="006546AA">
                <w:rPr>
                  <w:rFonts w:ascii="Georgia" w:hAnsi="Georgia"/>
                </w:rPr>
                <w:t xml:space="preserve">Chapman, C. and Sammons, P., </w:t>
              </w:r>
              <w:r>
                <w:rPr>
                  <w:rFonts w:ascii="Georgia" w:hAnsi="Georgia"/>
                </w:rPr>
                <w:t>(</w:t>
              </w:r>
              <w:r w:rsidRPr="006546AA">
                <w:rPr>
                  <w:rFonts w:ascii="Georgia" w:hAnsi="Georgia"/>
                </w:rPr>
                <w:t>2013</w:t>
              </w:r>
              <w:r>
                <w:rPr>
                  <w:rFonts w:ascii="Georgia" w:hAnsi="Georgia"/>
                </w:rPr>
                <w:t>)</w:t>
              </w:r>
              <w:r w:rsidRPr="006546AA">
                <w:rPr>
                  <w:rFonts w:ascii="Georgia" w:hAnsi="Georgia"/>
                </w:rPr>
                <w:t xml:space="preserve"> </w:t>
              </w:r>
              <w:r w:rsidRPr="007C2C87">
                <w:rPr>
                  <w:rFonts w:ascii="Georgia" w:hAnsi="Georgia"/>
                  <w:i/>
                  <w:iCs/>
                </w:rPr>
                <w:t xml:space="preserve">School Self-Evaluation for School Improvement: What Works and </w:t>
              </w:r>
              <w:proofErr w:type="gramStart"/>
              <w:r w:rsidRPr="007C2C87">
                <w:rPr>
                  <w:rFonts w:ascii="Georgia" w:hAnsi="Georgia"/>
                  <w:i/>
                  <w:iCs/>
                </w:rPr>
                <w:t>Why?</w:t>
              </w:r>
              <w:r w:rsidRPr="006546AA">
                <w:rPr>
                  <w:rFonts w:ascii="Georgia" w:hAnsi="Georgia"/>
                </w:rPr>
                <w:t>.</w:t>
              </w:r>
              <w:proofErr w:type="gramEnd"/>
              <w:r w:rsidRPr="006546AA">
                <w:rPr>
                  <w:rFonts w:ascii="Georgia" w:hAnsi="Georgia"/>
                </w:rPr>
                <w:t xml:space="preserve"> </w:t>
              </w:r>
              <w:proofErr w:type="spellStart"/>
              <w:r w:rsidRPr="006546AA">
                <w:rPr>
                  <w:rFonts w:ascii="Georgia" w:hAnsi="Georgia"/>
                </w:rPr>
                <w:t>CfBT</w:t>
              </w:r>
              <w:proofErr w:type="spellEnd"/>
              <w:r w:rsidRPr="006546AA">
                <w:rPr>
                  <w:rFonts w:ascii="Georgia" w:hAnsi="Georgia"/>
                </w:rPr>
                <w:t xml:space="preserve"> Education Trust</w:t>
              </w:r>
              <w:r>
                <w:rPr>
                  <w:rFonts w:ascii="Georgia" w:hAnsi="Georgia"/>
                </w:rPr>
                <w:t xml:space="preserve">: </w:t>
              </w:r>
              <w:r w:rsidRPr="006546AA">
                <w:rPr>
                  <w:rFonts w:ascii="Georgia" w:hAnsi="Georgia"/>
                </w:rPr>
                <w:t>Reading</w:t>
              </w:r>
              <w:r>
                <w:rPr>
                  <w:rFonts w:ascii="Georgia" w:hAnsi="Georgia"/>
                </w:rPr>
                <w:t>.</w:t>
              </w:r>
            </w:p>
            <w:p w14:paraId="6ED26E9D" w14:textId="77777777" w:rsidR="007C2C87" w:rsidRPr="006546AA" w:rsidRDefault="007C2C87" w:rsidP="007C2C87">
              <w:pPr>
                <w:rPr>
                  <w:rFonts w:ascii="Georgia" w:hAnsi="Georgia"/>
                </w:rPr>
              </w:pPr>
              <w:r w:rsidRPr="006546AA">
                <w:rPr>
                  <w:rFonts w:ascii="Georgia" w:hAnsi="Georgia"/>
                </w:rPr>
                <w:t xml:space="preserve">Childress, M., </w:t>
              </w:r>
              <w:r>
                <w:rPr>
                  <w:rFonts w:ascii="Georgia" w:hAnsi="Georgia"/>
                </w:rPr>
                <w:t>(</w:t>
              </w:r>
              <w:r w:rsidRPr="006546AA">
                <w:rPr>
                  <w:rFonts w:ascii="Georgia" w:hAnsi="Georgia"/>
                </w:rPr>
                <w:t>2009</w:t>
              </w:r>
              <w:r>
                <w:rPr>
                  <w:rFonts w:ascii="Georgia" w:hAnsi="Georgia"/>
                </w:rPr>
                <w:t>)</w:t>
              </w:r>
              <w:r w:rsidRPr="006546AA">
                <w:rPr>
                  <w:rFonts w:ascii="Georgia" w:hAnsi="Georgia"/>
                </w:rPr>
                <w:t xml:space="preserve"> </w:t>
              </w:r>
              <w:r>
                <w:rPr>
                  <w:rFonts w:ascii="Georgia" w:hAnsi="Georgia"/>
                </w:rPr>
                <w:t>‘</w:t>
              </w:r>
              <w:r w:rsidRPr="006546AA">
                <w:rPr>
                  <w:rFonts w:ascii="Georgia" w:hAnsi="Georgia"/>
                </w:rPr>
                <w:t>Data-</w:t>
              </w:r>
              <w:r>
                <w:rPr>
                  <w:rFonts w:ascii="Georgia" w:hAnsi="Georgia"/>
                </w:rPr>
                <w:t>D</w:t>
              </w:r>
              <w:r w:rsidRPr="006546AA">
                <w:rPr>
                  <w:rFonts w:ascii="Georgia" w:hAnsi="Georgia"/>
                </w:rPr>
                <w:t xml:space="preserve">riven </w:t>
              </w:r>
              <w:r>
                <w:rPr>
                  <w:rFonts w:ascii="Georgia" w:hAnsi="Georgia"/>
                </w:rPr>
                <w:t>D</w:t>
              </w:r>
              <w:r w:rsidRPr="006546AA">
                <w:rPr>
                  <w:rFonts w:ascii="Georgia" w:hAnsi="Georgia"/>
                </w:rPr>
                <w:t xml:space="preserve">ecision </w:t>
              </w:r>
              <w:r>
                <w:rPr>
                  <w:rFonts w:ascii="Georgia" w:hAnsi="Georgia"/>
                </w:rPr>
                <w:t>M</w:t>
              </w:r>
              <w:r w:rsidRPr="006546AA">
                <w:rPr>
                  <w:rFonts w:ascii="Georgia" w:hAnsi="Georgia"/>
                </w:rPr>
                <w:t xml:space="preserve">aking: The </w:t>
              </w:r>
              <w:r>
                <w:rPr>
                  <w:rFonts w:ascii="Georgia" w:hAnsi="Georgia"/>
                </w:rPr>
                <w:t>D</w:t>
              </w:r>
              <w:r w:rsidRPr="006546AA">
                <w:rPr>
                  <w:rFonts w:ascii="Georgia" w:hAnsi="Georgia"/>
                </w:rPr>
                <w:t xml:space="preserve">evelopment and </w:t>
              </w:r>
              <w:r>
                <w:rPr>
                  <w:rFonts w:ascii="Georgia" w:hAnsi="Georgia"/>
                </w:rPr>
                <w:t>V</w:t>
              </w:r>
              <w:r w:rsidRPr="006546AA">
                <w:rPr>
                  <w:rFonts w:ascii="Georgia" w:hAnsi="Georgia"/>
                </w:rPr>
                <w:t xml:space="preserve">alidation of an </w:t>
              </w:r>
              <w:r>
                <w:rPr>
                  <w:rFonts w:ascii="Georgia" w:hAnsi="Georgia"/>
                </w:rPr>
                <w:t>I</w:t>
              </w:r>
              <w:r w:rsidRPr="006546AA">
                <w:rPr>
                  <w:rFonts w:ascii="Georgia" w:hAnsi="Georgia"/>
                </w:rPr>
                <w:t xml:space="preserve">nstrument to </w:t>
              </w:r>
              <w:r>
                <w:rPr>
                  <w:rFonts w:ascii="Georgia" w:hAnsi="Georgia"/>
                </w:rPr>
                <w:t>M</w:t>
              </w:r>
              <w:r w:rsidRPr="006546AA">
                <w:rPr>
                  <w:rFonts w:ascii="Georgia" w:hAnsi="Georgia"/>
                </w:rPr>
                <w:t xml:space="preserve">easure </w:t>
              </w:r>
              <w:r>
                <w:rPr>
                  <w:rFonts w:ascii="Georgia" w:hAnsi="Georgia"/>
                </w:rPr>
                <w:t>P</w:t>
              </w:r>
              <w:r w:rsidRPr="006546AA">
                <w:rPr>
                  <w:rFonts w:ascii="Georgia" w:hAnsi="Georgia"/>
                </w:rPr>
                <w:t xml:space="preserve">rincipals’ </w:t>
              </w:r>
              <w:r>
                <w:rPr>
                  <w:rFonts w:ascii="Georgia" w:hAnsi="Georgia"/>
                </w:rPr>
                <w:t>P</w:t>
              </w:r>
              <w:r w:rsidRPr="006546AA">
                <w:rPr>
                  <w:rFonts w:ascii="Georgia" w:hAnsi="Georgia"/>
                </w:rPr>
                <w:t>ractices</w:t>
              </w:r>
              <w:r>
                <w:rPr>
                  <w:rFonts w:ascii="Georgia" w:hAnsi="Georgia"/>
                </w:rPr>
                <w:t>’,</w:t>
              </w:r>
              <w:r w:rsidRPr="006546AA">
                <w:rPr>
                  <w:rFonts w:ascii="Georgia" w:hAnsi="Georgia"/>
                </w:rPr>
                <w:t xml:space="preserve"> </w:t>
              </w:r>
              <w:r w:rsidRPr="003100E0">
                <w:rPr>
                  <w:rFonts w:ascii="Georgia" w:hAnsi="Georgia"/>
                  <w:i/>
                  <w:iCs/>
                </w:rPr>
                <w:t>Academic Leadership: The Online Journal</w:t>
              </w:r>
              <w:r w:rsidRPr="006546AA">
                <w:rPr>
                  <w:rFonts w:ascii="Georgia" w:hAnsi="Georgia"/>
                </w:rPr>
                <w:t>, 7(1), p.11.</w:t>
              </w:r>
            </w:p>
            <w:p w14:paraId="52CD0329" w14:textId="77777777" w:rsidR="007C2C87" w:rsidRPr="006546AA" w:rsidRDefault="007C2C87" w:rsidP="007C2C87">
              <w:pPr>
                <w:rPr>
                  <w:rFonts w:ascii="Georgia" w:hAnsi="Georgia"/>
                </w:rPr>
              </w:pPr>
              <w:r w:rsidRPr="006546AA">
                <w:rPr>
                  <w:rFonts w:ascii="Georgia" w:hAnsi="Georgia"/>
                </w:rPr>
                <w:t xml:space="preserve">Constantino, D.M., </w:t>
              </w:r>
              <w:r>
                <w:rPr>
                  <w:rFonts w:ascii="Georgia" w:hAnsi="Georgia"/>
                </w:rPr>
                <w:t>(</w:t>
              </w:r>
              <w:r w:rsidRPr="006546AA">
                <w:rPr>
                  <w:rFonts w:ascii="Georgia" w:hAnsi="Georgia"/>
                </w:rPr>
                <w:t>2003</w:t>
              </w:r>
              <w:r>
                <w:rPr>
                  <w:rFonts w:ascii="Georgia" w:hAnsi="Georgia"/>
                </w:rPr>
                <w:t>)</w:t>
              </w:r>
              <w:r w:rsidRPr="006546AA">
                <w:rPr>
                  <w:rFonts w:ascii="Georgia" w:hAnsi="Georgia"/>
                </w:rPr>
                <w:t xml:space="preserve"> </w:t>
              </w:r>
              <w:r w:rsidRPr="003100E0">
                <w:rPr>
                  <w:rFonts w:ascii="Georgia" w:hAnsi="Georgia"/>
                  <w:i/>
                  <w:iCs/>
                </w:rPr>
                <w:t>Engaging All Families: Creating a Positive School Culture by Putting Research into Practice</w:t>
              </w:r>
              <w:r w:rsidRPr="006546AA">
                <w:rPr>
                  <w:rFonts w:ascii="Georgia" w:hAnsi="Georgia"/>
                </w:rPr>
                <w:t>. R&amp;L Education.</w:t>
              </w:r>
            </w:p>
            <w:p w14:paraId="63D98B2C" w14:textId="77777777" w:rsidR="007C2C87" w:rsidRPr="006546AA" w:rsidRDefault="007C2C87" w:rsidP="007C2C87">
              <w:pPr>
                <w:rPr>
                  <w:rFonts w:ascii="Georgia" w:hAnsi="Georgia"/>
                </w:rPr>
              </w:pPr>
              <w:r w:rsidRPr="006546AA">
                <w:rPr>
                  <w:rFonts w:ascii="Georgia" w:hAnsi="Georgia"/>
                </w:rPr>
                <w:t xml:space="preserve">Dalin, P., </w:t>
              </w:r>
              <w:r>
                <w:rPr>
                  <w:rFonts w:ascii="Georgia" w:hAnsi="Georgia"/>
                </w:rPr>
                <w:t>(</w:t>
              </w:r>
              <w:r w:rsidRPr="006546AA">
                <w:rPr>
                  <w:rFonts w:ascii="Georgia" w:hAnsi="Georgia"/>
                </w:rPr>
                <w:t>2004</w:t>
              </w:r>
              <w:r>
                <w:rPr>
                  <w:rFonts w:ascii="Georgia" w:hAnsi="Georgia"/>
                </w:rPr>
                <w:t>)</w:t>
              </w:r>
              <w:r w:rsidRPr="006546AA">
                <w:rPr>
                  <w:rFonts w:ascii="Georgia" w:hAnsi="Georgia"/>
                </w:rPr>
                <w:t xml:space="preserve"> </w:t>
              </w:r>
              <w:r w:rsidRPr="00AF21CA">
                <w:rPr>
                  <w:rFonts w:ascii="Georgia" w:hAnsi="Georgia"/>
                  <w:i/>
                  <w:iCs/>
                </w:rPr>
                <w:t xml:space="preserve">School </w:t>
              </w:r>
              <w:r>
                <w:rPr>
                  <w:rFonts w:ascii="Georgia" w:hAnsi="Georgia"/>
                  <w:i/>
                  <w:iCs/>
                </w:rPr>
                <w:t>D</w:t>
              </w:r>
              <w:r w:rsidRPr="00AF21CA">
                <w:rPr>
                  <w:rFonts w:ascii="Georgia" w:hAnsi="Georgia"/>
                  <w:i/>
                  <w:iCs/>
                </w:rPr>
                <w:t xml:space="preserve">evelopment: Theories &amp; </w:t>
              </w:r>
              <w:r>
                <w:rPr>
                  <w:rFonts w:ascii="Georgia" w:hAnsi="Georgia"/>
                  <w:i/>
                  <w:iCs/>
                </w:rPr>
                <w:t>S</w:t>
              </w:r>
              <w:r w:rsidRPr="00AF21CA">
                <w:rPr>
                  <w:rFonts w:ascii="Georgia" w:hAnsi="Georgia"/>
                  <w:i/>
                  <w:iCs/>
                </w:rPr>
                <w:t>trategies.</w:t>
              </w:r>
              <w:r w:rsidRPr="006546AA">
                <w:rPr>
                  <w:rFonts w:ascii="Georgia" w:hAnsi="Georgia"/>
                </w:rPr>
                <w:t xml:space="preserve"> A&amp;C Black.</w:t>
              </w:r>
            </w:p>
            <w:p w14:paraId="7A2A3281" w14:textId="77777777" w:rsidR="007C2C87" w:rsidRPr="003100E0" w:rsidRDefault="007C2C87" w:rsidP="007C2C87">
              <w:pPr>
                <w:rPr>
                  <w:rFonts w:ascii="Georgia" w:hAnsi="Georgia"/>
                  <w:i/>
                  <w:iCs/>
                </w:rPr>
              </w:pPr>
              <w:r w:rsidRPr="006546AA">
                <w:rPr>
                  <w:rFonts w:ascii="Georgia" w:hAnsi="Georgia"/>
                </w:rPr>
                <w:t xml:space="preserve">Day, C., Sammons, P. and Gorgen, K., </w:t>
              </w:r>
              <w:r>
                <w:rPr>
                  <w:rFonts w:ascii="Georgia" w:hAnsi="Georgia"/>
                </w:rPr>
                <w:t>(</w:t>
              </w:r>
              <w:r w:rsidRPr="006546AA">
                <w:rPr>
                  <w:rFonts w:ascii="Georgia" w:hAnsi="Georgia"/>
                </w:rPr>
                <w:t>2020</w:t>
              </w:r>
              <w:r>
                <w:rPr>
                  <w:rFonts w:ascii="Georgia" w:hAnsi="Georgia"/>
                </w:rPr>
                <w:t>)</w:t>
              </w:r>
              <w:r w:rsidRPr="006546AA">
                <w:rPr>
                  <w:rFonts w:ascii="Georgia" w:hAnsi="Georgia"/>
                </w:rPr>
                <w:t xml:space="preserve"> </w:t>
              </w:r>
              <w:r>
                <w:rPr>
                  <w:rFonts w:ascii="Georgia" w:hAnsi="Georgia"/>
                </w:rPr>
                <w:t>‘</w:t>
              </w:r>
              <w:r w:rsidRPr="006546AA">
                <w:rPr>
                  <w:rFonts w:ascii="Georgia" w:hAnsi="Georgia"/>
                </w:rPr>
                <w:t>Successful School Leadership</w:t>
              </w:r>
              <w:r>
                <w:rPr>
                  <w:rFonts w:ascii="Georgia" w:hAnsi="Georgia"/>
                </w:rPr>
                <w:t>’,</w:t>
              </w:r>
              <w:r w:rsidRPr="006546AA">
                <w:rPr>
                  <w:rFonts w:ascii="Georgia" w:hAnsi="Georgia"/>
                </w:rPr>
                <w:t xml:space="preserve"> </w:t>
              </w:r>
              <w:r w:rsidRPr="003100E0">
                <w:rPr>
                  <w:rFonts w:ascii="Georgia" w:hAnsi="Georgia"/>
                  <w:i/>
                  <w:iCs/>
                </w:rPr>
                <w:t xml:space="preserve">Education </w:t>
              </w:r>
              <w:r>
                <w:rPr>
                  <w:rFonts w:ascii="Georgia" w:hAnsi="Georgia"/>
                  <w:i/>
                  <w:iCs/>
                </w:rPr>
                <w:t>D</w:t>
              </w:r>
              <w:r w:rsidRPr="003100E0">
                <w:rPr>
                  <w:rFonts w:ascii="Georgia" w:hAnsi="Georgia"/>
                  <w:i/>
                  <w:iCs/>
                </w:rPr>
                <w:t xml:space="preserve">evelopment </w:t>
              </w:r>
              <w:r>
                <w:rPr>
                  <w:rFonts w:ascii="Georgia" w:hAnsi="Georgia"/>
                  <w:i/>
                  <w:iCs/>
                </w:rPr>
                <w:t>T</w:t>
              </w:r>
              <w:r w:rsidRPr="003100E0">
                <w:rPr>
                  <w:rFonts w:ascii="Georgia" w:hAnsi="Georgia"/>
                  <w:i/>
                  <w:iCs/>
                </w:rPr>
                <w:t>rust.</w:t>
              </w:r>
            </w:p>
            <w:p w14:paraId="23A3F469" w14:textId="77777777" w:rsidR="007C2C87" w:rsidRPr="006546AA" w:rsidRDefault="007C2C87" w:rsidP="007C2C87">
              <w:pPr>
                <w:rPr>
                  <w:rFonts w:ascii="Georgia" w:hAnsi="Georgia"/>
                </w:rPr>
              </w:pPr>
              <w:r w:rsidRPr="006546AA">
                <w:rPr>
                  <w:rFonts w:ascii="Georgia" w:hAnsi="Georgia"/>
                </w:rPr>
                <w:t xml:space="preserve">Engels, N., Hotton, G., Devos, G., </w:t>
              </w:r>
              <w:proofErr w:type="spellStart"/>
              <w:r w:rsidRPr="006546AA">
                <w:rPr>
                  <w:rFonts w:ascii="Georgia" w:hAnsi="Georgia"/>
                </w:rPr>
                <w:t>Bouckenooghe</w:t>
              </w:r>
              <w:proofErr w:type="spellEnd"/>
              <w:r w:rsidRPr="006546AA">
                <w:rPr>
                  <w:rFonts w:ascii="Georgia" w:hAnsi="Georgia"/>
                </w:rPr>
                <w:t xml:space="preserve">, D. and </w:t>
              </w:r>
              <w:proofErr w:type="spellStart"/>
              <w:r w:rsidRPr="006546AA">
                <w:rPr>
                  <w:rFonts w:ascii="Georgia" w:hAnsi="Georgia"/>
                </w:rPr>
                <w:t>Aelterman</w:t>
              </w:r>
              <w:proofErr w:type="spellEnd"/>
              <w:r w:rsidRPr="006546AA">
                <w:rPr>
                  <w:rFonts w:ascii="Georgia" w:hAnsi="Georgia"/>
                </w:rPr>
                <w:t xml:space="preserve">, A., </w:t>
              </w:r>
              <w:r>
                <w:rPr>
                  <w:rFonts w:ascii="Georgia" w:hAnsi="Georgia"/>
                </w:rPr>
                <w:t>(</w:t>
              </w:r>
              <w:r w:rsidRPr="006546AA">
                <w:rPr>
                  <w:rFonts w:ascii="Georgia" w:hAnsi="Georgia"/>
                </w:rPr>
                <w:t>2008</w:t>
              </w:r>
              <w:r>
                <w:rPr>
                  <w:rFonts w:ascii="Georgia" w:hAnsi="Georgia"/>
                </w:rPr>
                <w:t>)</w:t>
              </w:r>
              <w:r w:rsidRPr="006546AA">
                <w:rPr>
                  <w:rFonts w:ascii="Georgia" w:hAnsi="Georgia"/>
                </w:rPr>
                <w:t xml:space="preserve"> </w:t>
              </w:r>
              <w:r>
                <w:rPr>
                  <w:rFonts w:ascii="Georgia" w:hAnsi="Georgia"/>
                </w:rPr>
                <w:t>‘</w:t>
              </w:r>
              <w:r w:rsidRPr="006546AA">
                <w:rPr>
                  <w:rFonts w:ascii="Georgia" w:hAnsi="Georgia"/>
                </w:rPr>
                <w:t xml:space="preserve">Principals in </w:t>
              </w:r>
              <w:r>
                <w:rPr>
                  <w:rFonts w:ascii="Georgia" w:hAnsi="Georgia"/>
                </w:rPr>
                <w:t>S</w:t>
              </w:r>
              <w:r w:rsidRPr="006546AA">
                <w:rPr>
                  <w:rFonts w:ascii="Georgia" w:hAnsi="Georgia"/>
                </w:rPr>
                <w:t xml:space="preserve">chools with a </w:t>
              </w:r>
              <w:r>
                <w:rPr>
                  <w:rFonts w:ascii="Georgia" w:hAnsi="Georgia"/>
                </w:rPr>
                <w:t>P</w:t>
              </w:r>
              <w:r w:rsidRPr="006546AA">
                <w:rPr>
                  <w:rFonts w:ascii="Georgia" w:hAnsi="Georgia"/>
                </w:rPr>
                <w:t xml:space="preserve">ositive </w:t>
              </w:r>
              <w:r>
                <w:rPr>
                  <w:rFonts w:ascii="Georgia" w:hAnsi="Georgia"/>
                </w:rPr>
                <w:t>S</w:t>
              </w:r>
              <w:r w:rsidRPr="006546AA">
                <w:rPr>
                  <w:rFonts w:ascii="Georgia" w:hAnsi="Georgia"/>
                </w:rPr>
                <w:t xml:space="preserve">chool </w:t>
              </w:r>
              <w:r>
                <w:rPr>
                  <w:rFonts w:ascii="Georgia" w:hAnsi="Georgia"/>
                </w:rPr>
                <w:t>C</w:t>
              </w:r>
              <w:r w:rsidRPr="006546AA">
                <w:rPr>
                  <w:rFonts w:ascii="Georgia" w:hAnsi="Georgia"/>
                </w:rPr>
                <w:t>ulture</w:t>
              </w:r>
              <w:r>
                <w:rPr>
                  <w:rFonts w:ascii="Georgia" w:hAnsi="Georgia"/>
                </w:rPr>
                <w:t>’,</w:t>
              </w:r>
              <w:r w:rsidRPr="006546AA">
                <w:rPr>
                  <w:rFonts w:ascii="Georgia" w:hAnsi="Georgia"/>
                </w:rPr>
                <w:t xml:space="preserve"> </w:t>
              </w:r>
              <w:r w:rsidRPr="003100E0">
                <w:rPr>
                  <w:rFonts w:ascii="Georgia" w:hAnsi="Georgia"/>
                  <w:i/>
                  <w:iCs/>
                </w:rPr>
                <w:t>Educational Studies</w:t>
              </w:r>
              <w:r w:rsidRPr="006546AA">
                <w:rPr>
                  <w:rFonts w:ascii="Georgia" w:hAnsi="Georgia"/>
                </w:rPr>
                <w:t>, 34(3), pp.159-174.</w:t>
              </w:r>
            </w:p>
            <w:p w14:paraId="33104E9B" w14:textId="5304C2D1" w:rsidR="000112DD" w:rsidRPr="006546AA" w:rsidRDefault="000112DD" w:rsidP="000112DD">
              <w:pPr>
                <w:rPr>
                  <w:rStyle w:val="Hyperlink"/>
                  <w:rFonts w:ascii="Georgia" w:hAnsi="Georgia"/>
                  <w:color w:val="auto"/>
                  <w:u w:val="none"/>
                </w:rPr>
              </w:pPr>
              <w:r w:rsidRPr="006546AA">
                <w:rPr>
                  <w:rFonts w:ascii="Georgia" w:hAnsi="Georgia"/>
                </w:rPr>
                <w:t xml:space="preserve">Estyn (2017) </w:t>
              </w:r>
              <w:r w:rsidRPr="006546AA">
                <w:rPr>
                  <w:rFonts w:ascii="Georgia" w:hAnsi="Georgia"/>
                  <w:i/>
                  <w:iCs/>
                </w:rPr>
                <w:t xml:space="preserve">A Report on School X. </w:t>
              </w:r>
              <w:r w:rsidRPr="006546AA">
                <w:rPr>
                  <w:rFonts w:ascii="Georgia" w:hAnsi="Georgia"/>
                </w:rPr>
                <w:t xml:space="preserve">Available at: </w:t>
              </w:r>
              <w:hyperlink r:id="rId6" w:history="1">
                <w:r w:rsidRPr="006546AA">
                  <w:rPr>
                    <w:rStyle w:val="Hyperlink"/>
                    <w:rFonts w:ascii="Georgia" w:hAnsi="Georgia"/>
                    <w:color w:val="auto"/>
                    <w:u w:val="none"/>
                  </w:rPr>
                  <w:t>https://www.estyn.gov.wales/system/files/2020-08/Ysgol%2520Gynradd%2520Gymraeg%2520</w:t>
                </w:r>
                <w:r w:rsidRPr="00D22F31">
                  <w:rPr>
                    <w:rStyle w:val="Hyperlink"/>
                    <w:rFonts w:ascii="Georgia" w:hAnsi="Georgia"/>
                    <w:color w:val="auto"/>
                    <w:highlight w:val="black"/>
                    <w:u w:val="none"/>
                  </w:rPr>
                  <w:t>Pontybrenin</w:t>
                </w:r>
                <w:r w:rsidRPr="006546AA">
                  <w:rPr>
                    <w:rStyle w:val="Hyperlink"/>
                    <w:rFonts w:ascii="Georgia" w:hAnsi="Georgia"/>
                    <w:color w:val="auto"/>
                    <w:u w:val="none"/>
                  </w:rPr>
                  <w:t>%2520en.pdf</w:t>
                </w:r>
              </w:hyperlink>
            </w:p>
            <w:p w14:paraId="42764E38" w14:textId="77777777" w:rsidR="007C2C87" w:rsidRPr="006546AA" w:rsidRDefault="007C2C87" w:rsidP="007C2C87">
              <w:pPr>
                <w:rPr>
                  <w:rFonts w:ascii="Georgia" w:hAnsi="Georgia"/>
                </w:rPr>
              </w:pPr>
              <w:r w:rsidRPr="006546AA">
                <w:rPr>
                  <w:rFonts w:ascii="Georgia" w:hAnsi="Georgia"/>
                </w:rPr>
                <w:t xml:space="preserve">Hopkins, D., </w:t>
              </w:r>
              <w:r>
                <w:rPr>
                  <w:rFonts w:ascii="Georgia" w:hAnsi="Georgia"/>
                </w:rPr>
                <w:t>(</w:t>
              </w:r>
              <w:r w:rsidRPr="006546AA">
                <w:rPr>
                  <w:rFonts w:ascii="Georgia" w:hAnsi="Georgia"/>
                </w:rPr>
                <w:t>1994</w:t>
              </w:r>
              <w:r>
                <w:rPr>
                  <w:rFonts w:ascii="Georgia" w:hAnsi="Georgia"/>
                </w:rPr>
                <w:t>)</w:t>
              </w:r>
              <w:r w:rsidRPr="006546AA">
                <w:rPr>
                  <w:rFonts w:ascii="Georgia" w:hAnsi="Georgia"/>
                </w:rPr>
                <w:t xml:space="preserve"> </w:t>
              </w:r>
              <w:r w:rsidRPr="00AF21CA">
                <w:rPr>
                  <w:rFonts w:ascii="Georgia" w:hAnsi="Georgia"/>
                  <w:i/>
                  <w:iCs/>
                </w:rPr>
                <w:t>School Improvement in an Era of Change.</w:t>
              </w:r>
              <w:r w:rsidRPr="006546AA">
                <w:rPr>
                  <w:rFonts w:ascii="Georgia" w:hAnsi="Georgia"/>
                </w:rPr>
                <w:t xml:space="preserve"> School Development Series. Books International</w:t>
              </w:r>
              <w:r>
                <w:rPr>
                  <w:rFonts w:ascii="Georgia" w:hAnsi="Georgia"/>
                </w:rPr>
                <w:t xml:space="preserve">: </w:t>
              </w:r>
              <w:r w:rsidRPr="006546AA">
                <w:rPr>
                  <w:rFonts w:ascii="Georgia" w:hAnsi="Georgia"/>
                </w:rPr>
                <w:t>Herndon, VA</w:t>
              </w:r>
              <w:r>
                <w:rPr>
                  <w:rFonts w:ascii="Georgia" w:hAnsi="Georgia"/>
                </w:rPr>
                <w:t>.</w:t>
              </w:r>
            </w:p>
            <w:p w14:paraId="40C3A045" w14:textId="77777777" w:rsidR="007C2C87" w:rsidRPr="006546AA" w:rsidRDefault="007C2C87" w:rsidP="007C2C87">
              <w:pPr>
                <w:rPr>
                  <w:rFonts w:ascii="Georgia" w:hAnsi="Georgia"/>
                </w:rPr>
              </w:pPr>
              <w:proofErr w:type="spellStart"/>
              <w:r w:rsidRPr="006546AA">
                <w:rPr>
                  <w:rFonts w:ascii="Georgia" w:hAnsi="Georgia"/>
                </w:rPr>
                <w:t>Kurum</w:t>
              </w:r>
              <w:proofErr w:type="spellEnd"/>
              <w:r w:rsidRPr="006546AA">
                <w:rPr>
                  <w:rFonts w:ascii="Georgia" w:hAnsi="Georgia"/>
                </w:rPr>
                <w:t xml:space="preserve">, G. and </w:t>
              </w:r>
              <w:proofErr w:type="spellStart"/>
              <w:r w:rsidRPr="006546AA">
                <w:rPr>
                  <w:rFonts w:ascii="Georgia" w:hAnsi="Georgia"/>
                </w:rPr>
                <w:t>Cinkir</w:t>
              </w:r>
              <w:proofErr w:type="spellEnd"/>
              <w:r w:rsidRPr="006546AA">
                <w:rPr>
                  <w:rFonts w:ascii="Georgia" w:hAnsi="Georgia"/>
                </w:rPr>
                <w:t xml:space="preserve">, S., </w:t>
              </w:r>
              <w:r>
                <w:rPr>
                  <w:rFonts w:ascii="Georgia" w:hAnsi="Georgia"/>
                </w:rPr>
                <w:t>(</w:t>
              </w:r>
              <w:r w:rsidRPr="006546AA">
                <w:rPr>
                  <w:rFonts w:ascii="Georgia" w:hAnsi="Georgia"/>
                </w:rPr>
                <w:t>2019</w:t>
              </w:r>
              <w:r>
                <w:rPr>
                  <w:rFonts w:ascii="Georgia" w:hAnsi="Georgia"/>
                </w:rPr>
                <w:t>)</w:t>
              </w:r>
              <w:r w:rsidRPr="006546AA">
                <w:rPr>
                  <w:rFonts w:ascii="Georgia" w:hAnsi="Georgia"/>
                </w:rPr>
                <w:t xml:space="preserve"> </w:t>
              </w:r>
              <w:r>
                <w:rPr>
                  <w:rFonts w:ascii="Georgia" w:hAnsi="Georgia"/>
                </w:rPr>
                <w:t>‘</w:t>
              </w:r>
              <w:r w:rsidRPr="006546AA">
                <w:rPr>
                  <w:rFonts w:ascii="Georgia" w:hAnsi="Georgia"/>
                </w:rPr>
                <w:t xml:space="preserve">An </w:t>
              </w:r>
              <w:r>
                <w:rPr>
                  <w:rFonts w:ascii="Georgia" w:hAnsi="Georgia"/>
                </w:rPr>
                <w:t>A</w:t>
              </w:r>
              <w:r w:rsidRPr="006546AA">
                <w:rPr>
                  <w:rFonts w:ascii="Georgia" w:hAnsi="Georgia"/>
                </w:rPr>
                <w:t xml:space="preserve">uthentic </w:t>
              </w:r>
              <w:r>
                <w:rPr>
                  <w:rFonts w:ascii="Georgia" w:hAnsi="Georgia"/>
                </w:rPr>
                <w:t>L</w:t>
              </w:r>
              <w:r w:rsidRPr="006546AA">
                <w:rPr>
                  <w:rFonts w:ascii="Georgia" w:hAnsi="Georgia"/>
                </w:rPr>
                <w:t xml:space="preserve">ook at </w:t>
              </w:r>
              <w:r>
                <w:rPr>
                  <w:rFonts w:ascii="Georgia" w:hAnsi="Georgia"/>
                </w:rPr>
                <w:t>E</w:t>
              </w:r>
              <w:r w:rsidRPr="006546AA">
                <w:rPr>
                  <w:rFonts w:ascii="Georgia" w:hAnsi="Georgia"/>
                </w:rPr>
                <w:t xml:space="preserve">valuation in </w:t>
              </w:r>
              <w:r>
                <w:rPr>
                  <w:rFonts w:ascii="Georgia" w:hAnsi="Georgia"/>
                </w:rPr>
                <w:t>E</w:t>
              </w:r>
              <w:r w:rsidRPr="006546AA">
                <w:rPr>
                  <w:rFonts w:ascii="Georgia" w:hAnsi="Georgia"/>
                </w:rPr>
                <w:t xml:space="preserve">ducation: </w:t>
              </w:r>
              <w:r>
                <w:rPr>
                  <w:rFonts w:ascii="Georgia" w:hAnsi="Georgia"/>
                </w:rPr>
                <w:t>A</w:t>
              </w:r>
              <w:r w:rsidRPr="006546AA">
                <w:rPr>
                  <w:rFonts w:ascii="Georgia" w:hAnsi="Georgia"/>
                </w:rPr>
                <w:t xml:space="preserve"> </w:t>
              </w:r>
              <w:r>
                <w:rPr>
                  <w:rFonts w:ascii="Georgia" w:hAnsi="Georgia"/>
                </w:rPr>
                <w:t>S</w:t>
              </w:r>
              <w:r w:rsidRPr="006546AA">
                <w:rPr>
                  <w:rFonts w:ascii="Georgia" w:hAnsi="Georgia"/>
                </w:rPr>
                <w:t xml:space="preserve">chool </w:t>
              </w:r>
              <w:r>
                <w:rPr>
                  <w:rFonts w:ascii="Georgia" w:hAnsi="Georgia"/>
                </w:rPr>
                <w:t>S</w:t>
              </w:r>
              <w:r w:rsidRPr="006546AA">
                <w:rPr>
                  <w:rFonts w:ascii="Georgia" w:hAnsi="Georgia"/>
                </w:rPr>
                <w:t>elf-</w:t>
              </w:r>
              <w:r>
                <w:rPr>
                  <w:rFonts w:ascii="Georgia" w:hAnsi="Georgia"/>
                </w:rPr>
                <w:t>E</w:t>
              </w:r>
              <w:r w:rsidRPr="006546AA">
                <w:rPr>
                  <w:rFonts w:ascii="Georgia" w:hAnsi="Georgia"/>
                </w:rPr>
                <w:t xml:space="preserve">valuation </w:t>
              </w:r>
              <w:r>
                <w:rPr>
                  <w:rFonts w:ascii="Georgia" w:hAnsi="Georgia"/>
                </w:rPr>
                <w:t>M</w:t>
              </w:r>
              <w:r w:rsidRPr="006546AA">
                <w:rPr>
                  <w:rFonts w:ascii="Georgia" w:hAnsi="Georgia"/>
                </w:rPr>
                <w:t xml:space="preserve">odel </w:t>
              </w:r>
              <w:r>
                <w:rPr>
                  <w:rFonts w:ascii="Georgia" w:hAnsi="Georgia"/>
                </w:rPr>
                <w:t>S</w:t>
              </w:r>
              <w:r w:rsidRPr="006546AA">
                <w:rPr>
                  <w:rFonts w:ascii="Georgia" w:hAnsi="Georgia"/>
                </w:rPr>
                <w:t xml:space="preserve">upporting </w:t>
              </w:r>
              <w:r>
                <w:rPr>
                  <w:rFonts w:ascii="Georgia" w:hAnsi="Georgia"/>
                </w:rPr>
                <w:t>S</w:t>
              </w:r>
              <w:r w:rsidRPr="006546AA">
                <w:rPr>
                  <w:rFonts w:ascii="Georgia" w:hAnsi="Georgia"/>
                </w:rPr>
                <w:t xml:space="preserve">chool </w:t>
              </w:r>
              <w:r>
                <w:rPr>
                  <w:rFonts w:ascii="Georgia" w:hAnsi="Georgia"/>
                </w:rPr>
                <w:t>D</w:t>
              </w:r>
              <w:r w:rsidRPr="006546AA">
                <w:rPr>
                  <w:rFonts w:ascii="Georgia" w:hAnsi="Georgia"/>
                </w:rPr>
                <w:t>evelopment</w:t>
              </w:r>
              <w:r>
                <w:rPr>
                  <w:rFonts w:ascii="Georgia" w:hAnsi="Georgia"/>
                </w:rPr>
                <w:t>’,</w:t>
              </w:r>
              <w:r w:rsidRPr="006546AA">
                <w:rPr>
                  <w:rFonts w:ascii="Georgia" w:hAnsi="Georgia"/>
                </w:rPr>
                <w:t xml:space="preserve"> </w:t>
              </w:r>
              <w:r w:rsidRPr="007C2C87">
                <w:rPr>
                  <w:rFonts w:ascii="Georgia" w:hAnsi="Georgia"/>
                  <w:i/>
                  <w:iCs/>
                </w:rPr>
                <w:t>Eurasian Journal of Educational Research</w:t>
              </w:r>
              <w:r w:rsidRPr="006546AA">
                <w:rPr>
                  <w:rFonts w:ascii="Georgia" w:hAnsi="Georgia"/>
                </w:rPr>
                <w:t>, 19(83), pp.253-286.</w:t>
              </w:r>
            </w:p>
            <w:p w14:paraId="6F2DE035" w14:textId="77777777" w:rsidR="007C2C87" w:rsidRPr="006546AA" w:rsidRDefault="007C2C87" w:rsidP="007C2C87">
              <w:pPr>
                <w:rPr>
                  <w:rFonts w:ascii="Georgia" w:hAnsi="Georgia"/>
                </w:rPr>
              </w:pPr>
              <w:r w:rsidRPr="006546AA">
                <w:rPr>
                  <w:rFonts w:ascii="Georgia" w:hAnsi="Georgia"/>
                </w:rPr>
                <w:t xml:space="preserve">Kyriakides, L. and Campbell, R.J., </w:t>
              </w:r>
              <w:r>
                <w:rPr>
                  <w:rFonts w:ascii="Georgia" w:hAnsi="Georgia"/>
                </w:rPr>
                <w:t>(</w:t>
              </w:r>
              <w:r w:rsidRPr="006546AA">
                <w:rPr>
                  <w:rFonts w:ascii="Georgia" w:hAnsi="Georgia"/>
                </w:rPr>
                <w:t>2004</w:t>
              </w:r>
              <w:r>
                <w:rPr>
                  <w:rFonts w:ascii="Georgia" w:hAnsi="Georgia"/>
                </w:rPr>
                <w:t>)</w:t>
              </w:r>
              <w:r w:rsidRPr="006546AA">
                <w:rPr>
                  <w:rFonts w:ascii="Georgia" w:hAnsi="Georgia"/>
                </w:rPr>
                <w:t xml:space="preserve"> </w:t>
              </w:r>
              <w:r>
                <w:rPr>
                  <w:rFonts w:ascii="Georgia" w:hAnsi="Georgia"/>
                </w:rPr>
                <w:t>‘</w:t>
              </w:r>
              <w:r w:rsidRPr="006546AA">
                <w:rPr>
                  <w:rFonts w:ascii="Georgia" w:hAnsi="Georgia"/>
                </w:rPr>
                <w:t xml:space="preserve">School </w:t>
              </w:r>
              <w:r>
                <w:rPr>
                  <w:rFonts w:ascii="Georgia" w:hAnsi="Georgia"/>
                </w:rPr>
                <w:t>S</w:t>
              </w:r>
              <w:r w:rsidRPr="006546AA">
                <w:rPr>
                  <w:rFonts w:ascii="Georgia" w:hAnsi="Georgia"/>
                </w:rPr>
                <w:t>elf-</w:t>
              </w:r>
              <w:r>
                <w:rPr>
                  <w:rFonts w:ascii="Georgia" w:hAnsi="Georgia"/>
                </w:rPr>
                <w:t>E</w:t>
              </w:r>
              <w:r w:rsidRPr="006546AA">
                <w:rPr>
                  <w:rFonts w:ascii="Georgia" w:hAnsi="Georgia"/>
                </w:rPr>
                <w:t xml:space="preserve">valuation and </w:t>
              </w:r>
              <w:r>
                <w:rPr>
                  <w:rFonts w:ascii="Georgia" w:hAnsi="Georgia"/>
                </w:rPr>
                <w:t>S</w:t>
              </w:r>
              <w:r w:rsidRPr="006546AA">
                <w:rPr>
                  <w:rFonts w:ascii="Georgia" w:hAnsi="Georgia"/>
                </w:rPr>
                <w:t xml:space="preserve">chool </w:t>
              </w:r>
              <w:r>
                <w:rPr>
                  <w:rFonts w:ascii="Georgia" w:hAnsi="Georgia"/>
                </w:rPr>
                <w:t>I</w:t>
              </w:r>
              <w:r w:rsidRPr="006546AA">
                <w:rPr>
                  <w:rFonts w:ascii="Georgia" w:hAnsi="Georgia"/>
                </w:rPr>
                <w:t xml:space="preserve">mprovement: A </w:t>
              </w:r>
              <w:r>
                <w:rPr>
                  <w:rFonts w:ascii="Georgia" w:hAnsi="Georgia"/>
                </w:rPr>
                <w:t>C</w:t>
              </w:r>
              <w:r w:rsidRPr="006546AA">
                <w:rPr>
                  <w:rFonts w:ascii="Georgia" w:hAnsi="Georgia"/>
                </w:rPr>
                <w:t xml:space="preserve">ritique of </w:t>
              </w:r>
              <w:r>
                <w:rPr>
                  <w:rFonts w:ascii="Georgia" w:hAnsi="Georgia"/>
                </w:rPr>
                <w:t>V</w:t>
              </w:r>
              <w:r w:rsidRPr="006546AA">
                <w:rPr>
                  <w:rFonts w:ascii="Georgia" w:hAnsi="Georgia"/>
                </w:rPr>
                <w:t xml:space="preserve">alues and </w:t>
              </w:r>
              <w:r>
                <w:rPr>
                  <w:rFonts w:ascii="Georgia" w:hAnsi="Georgia"/>
                </w:rPr>
                <w:t>P</w:t>
              </w:r>
              <w:r w:rsidRPr="006546AA">
                <w:rPr>
                  <w:rFonts w:ascii="Georgia" w:hAnsi="Georgia"/>
                </w:rPr>
                <w:t>rocedures</w:t>
              </w:r>
              <w:r>
                <w:rPr>
                  <w:rFonts w:ascii="Georgia" w:hAnsi="Georgia"/>
                </w:rPr>
                <w:t>’,</w:t>
              </w:r>
              <w:r w:rsidRPr="006546AA">
                <w:rPr>
                  <w:rFonts w:ascii="Georgia" w:hAnsi="Georgia"/>
                </w:rPr>
                <w:t xml:space="preserve"> </w:t>
              </w:r>
              <w:r w:rsidRPr="007C2C87">
                <w:rPr>
                  <w:rFonts w:ascii="Georgia" w:hAnsi="Georgia"/>
                  <w:i/>
                  <w:iCs/>
                </w:rPr>
                <w:t>Studies in Educational Evaluation</w:t>
              </w:r>
              <w:r w:rsidRPr="006546AA">
                <w:rPr>
                  <w:rFonts w:ascii="Georgia" w:hAnsi="Georgia"/>
                </w:rPr>
                <w:t>, 30(1), pp.23-36.</w:t>
              </w:r>
            </w:p>
            <w:p w14:paraId="4CC4BD9D" w14:textId="77777777" w:rsidR="00EB60B8" w:rsidRPr="006546AA" w:rsidRDefault="00EB60B8" w:rsidP="00EB60B8">
              <w:pPr>
                <w:rPr>
                  <w:rFonts w:ascii="Georgia" w:hAnsi="Georgia"/>
                </w:rPr>
              </w:pPr>
              <w:proofErr w:type="spellStart"/>
              <w:r w:rsidRPr="006546AA">
                <w:rPr>
                  <w:rFonts w:ascii="Georgia" w:hAnsi="Georgia"/>
                </w:rPr>
                <w:t>Mandinach</w:t>
              </w:r>
              <w:proofErr w:type="spellEnd"/>
              <w:r w:rsidRPr="006546AA">
                <w:rPr>
                  <w:rFonts w:ascii="Georgia" w:hAnsi="Georgia"/>
                </w:rPr>
                <w:t xml:space="preserve">, E.B., Rivas, L., Light, D., Heinze, C. and Honey, M., </w:t>
              </w:r>
              <w:r>
                <w:rPr>
                  <w:rFonts w:ascii="Georgia" w:hAnsi="Georgia"/>
                </w:rPr>
                <w:t>(</w:t>
              </w:r>
              <w:r w:rsidRPr="006546AA">
                <w:rPr>
                  <w:rFonts w:ascii="Georgia" w:hAnsi="Georgia"/>
                </w:rPr>
                <w:t>2006</w:t>
              </w:r>
              <w:r>
                <w:rPr>
                  <w:rFonts w:ascii="Georgia" w:hAnsi="Georgia"/>
                </w:rPr>
                <w:t>)</w:t>
              </w:r>
              <w:r w:rsidRPr="006546AA">
                <w:rPr>
                  <w:rFonts w:ascii="Georgia" w:hAnsi="Georgia"/>
                </w:rPr>
                <w:t xml:space="preserve"> </w:t>
              </w:r>
              <w:r w:rsidRPr="007C2C87">
                <w:rPr>
                  <w:rFonts w:ascii="Georgia" w:hAnsi="Georgia"/>
                  <w:i/>
                  <w:iCs/>
                </w:rPr>
                <w:t xml:space="preserve">The Impact of Data-Driven </w:t>
              </w:r>
              <w:proofErr w:type="gramStart"/>
              <w:r w:rsidRPr="007C2C87">
                <w:rPr>
                  <w:rFonts w:ascii="Georgia" w:hAnsi="Georgia"/>
                  <w:i/>
                  <w:iCs/>
                </w:rPr>
                <w:t>Decision Making</w:t>
              </w:r>
              <w:proofErr w:type="gramEnd"/>
              <w:r w:rsidRPr="007C2C87">
                <w:rPr>
                  <w:rFonts w:ascii="Georgia" w:hAnsi="Georgia"/>
                  <w:i/>
                  <w:iCs/>
                </w:rPr>
                <w:t xml:space="preserve"> Tools on Educational Practice: A Systems Analysis of Six School Districts</w:t>
              </w:r>
              <w:r w:rsidRPr="006546AA">
                <w:rPr>
                  <w:rFonts w:ascii="Georgia" w:hAnsi="Georgia"/>
                </w:rPr>
                <w:t>. In annual meeting of the American Educational Research Association</w:t>
              </w:r>
              <w:r>
                <w:rPr>
                  <w:rFonts w:ascii="Georgia" w:hAnsi="Georgia"/>
                </w:rPr>
                <w:t>.</w:t>
              </w:r>
              <w:r w:rsidRPr="006546AA">
                <w:rPr>
                  <w:rFonts w:ascii="Georgia" w:hAnsi="Georgia"/>
                </w:rPr>
                <w:t xml:space="preserve"> San Francisco, CA.</w:t>
              </w:r>
            </w:p>
            <w:p w14:paraId="7D10568B" w14:textId="77777777" w:rsidR="00EB60B8" w:rsidRPr="006546AA" w:rsidRDefault="00EB60B8" w:rsidP="00EB60B8">
              <w:pPr>
                <w:rPr>
                  <w:rFonts w:ascii="Georgia" w:hAnsi="Georgia"/>
                </w:rPr>
              </w:pPr>
              <w:r w:rsidRPr="006546AA">
                <w:rPr>
                  <w:rFonts w:ascii="Georgia" w:hAnsi="Georgia"/>
                </w:rPr>
                <w:t xml:space="preserve">Oppi, P., </w:t>
              </w:r>
              <w:proofErr w:type="spellStart"/>
              <w:r w:rsidRPr="006546AA">
                <w:rPr>
                  <w:rFonts w:ascii="Georgia" w:hAnsi="Georgia"/>
                </w:rPr>
                <w:t>Eisenschmidt</w:t>
              </w:r>
              <w:proofErr w:type="spellEnd"/>
              <w:r w:rsidRPr="006546AA">
                <w:rPr>
                  <w:rFonts w:ascii="Georgia" w:hAnsi="Georgia"/>
                </w:rPr>
                <w:t xml:space="preserve">, E. and </w:t>
              </w:r>
              <w:proofErr w:type="spellStart"/>
              <w:r w:rsidRPr="006546AA">
                <w:rPr>
                  <w:rFonts w:ascii="Georgia" w:hAnsi="Georgia"/>
                </w:rPr>
                <w:t>Jõgi</w:t>
              </w:r>
              <w:proofErr w:type="spellEnd"/>
              <w:r w:rsidRPr="006546AA">
                <w:rPr>
                  <w:rFonts w:ascii="Georgia" w:hAnsi="Georgia"/>
                </w:rPr>
                <w:t xml:space="preserve">, A.-L. (2022) </w:t>
              </w:r>
              <w:r>
                <w:rPr>
                  <w:rFonts w:ascii="Georgia" w:hAnsi="Georgia"/>
                </w:rPr>
                <w:t>‘</w:t>
              </w:r>
              <w:r w:rsidRPr="006546AA">
                <w:rPr>
                  <w:rFonts w:ascii="Georgia" w:hAnsi="Georgia"/>
                </w:rPr>
                <w:t xml:space="preserve">Teacher’s </w:t>
              </w:r>
              <w:r>
                <w:rPr>
                  <w:rFonts w:ascii="Georgia" w:hAnsi="Georgia"/>
                </w:rPr>
                <w:t>R</w:t>
              </w:r>
              <w:r w:rsidRPr="006546AA">
                <w:rPr>
                  <w:rFonts w:ascii="Georgia" w:hAnsi="Georgia"/>
                </w:rPr>
                <w:t xml:space="preserve">eadiness for </w:t>
              </w:r>
              <w:r>
                <w:rPr>
                  <w:rFonts w:ascii="Georgia" w:hAnsi="Georgia"/>
                </w:rPr>
                <w:t>L</w:t>
              </w:r>
              <w:r w:rsidRPr="006546AA">
                <w:rPr>
                  <w:rFonts w:ascii="Georgia" w:hAnsi="Georgia"/>
                </w:rPr>
                <w:t xml:space="preserve">eadership - </w:t>
              </w:r>
              <w:r>
                <w:rPr>
                  <w:rFonts w:ascii="Georgia" w:hAnsi="Georgia"/>
                </w:rPr>
                <w:t>A</w:t>
              </w:r>
              <w:r w:rsidRPr="006546AA">
                <w:rPr>
                  <w:rFonts w:ascii="Georgia" w:hAnsi="Georgia"/>
                </w:rPr>
                <w:t xml:space="preserve"> </w:t>
              </w:r>
              <w:r>
                <w:rPr>
                  <w:rFonts w:ascii="Georgia" w:hAnsi="Georgia"/>
                </w:rPr>
                <w:t>S</w:t>
              </w:r>
              <w:r w:rsidRPr="006546AA">
                <w:rPr>
                  <w:rFonts w:ascii="Georgia" w:hAnsi="Georgia"/>
                </w:rPr>
                <w:t xml:space="preserve">trategy for </w:t>
              </w:r>
              <w:r>
                <w:rPr>
                  <w:rFonts w:ascii="Georgia" w:hAnsi="Georgia"/>
                </w:rPr>
                <w:t>S</w:t>
              </w:r>
              <w:r w:rsidRPr="006546AA">
                <w:rPr>
                  <w:rFonts w:ascii="Georgia" w:hAnsi="Georgia"/>
                </w:rPr>
                <w:t xml:space="preserve">chool </w:t>
              </w:r>
              <w:r>
                <w:rPr>
                  <w:rFonts w:ascii="Georgia" w:hAnsi="Georgia"/>
                </w:rPr>
                <w:t>D</w:t>
              </w:r>
              <w:r w:rsidRPr="006546AA">
                <w:rPr>
                  <w:rFonts w:ascii="Georgia" w:hAnsi="Georgia"/>
                </w:rPr>
                <w:t>evelopment</w:t>
              </w:r>
              <w:r>
                <w:rPr>
                  <w:rFonts w:ascii="Georgia" w:hAnsi="Georgia"/>
                </w:rPr>
                <w:t>’,</w:t>
              </w:r>
              <w:r w:rsidRPr="006546AA">
                <w:rPr>
                  <w:rFonts w:ascii="Georgia" w:hAnsi="Georgia"/>
                </w:rPr>
                <w:t xml:space="preserve"> </w:t>
              </w:r>
              <w:r w:rsidRPr="00AF21CA">
                <w:rPr>
                  <w:rFonts w:ascii="Georgia" w:hAnsi="Georgia"/>
                  <w:i/>
                  <w:iCs/>
                </w:rPr>
                <w:t xml:space="preserve">School </w:t>
              </w:r>
              <w:r>
                <w:rPr>
                  <w:rFonts w:ascii="Georgia" w:hAnsi="Georgia"/>
                  <w:i/>
                  <w:iCs/>
                </w:rPr>
                <w:t>L</w:t>
              </w:r>
              <w:r w:rsidRPr="00AF21CA">
                <w:rPr>
                  <w:rFonts w:ascii="Georgia" w:hAnsi="Georgia"/>
                  <w:i/>
                  <w:iCs/>
                </w:rPr>
                <w:t xml:space="preserve">eadership &amp; </w:t>
              </w:r>
              <w:r>
                <w:rPr>
                  <w:rFonts w:ascii="Georgia" w:hAnsi="Georgia"/>
                  <w:i/>
                  <w:iCs/>
                </w:rPr>
                <w:t>M</w:t>
              </w:r>
              <w:r w:rsidRPr="00AF21CA">
                <w:rPr>
                  <w:rFonts w:ascii="Georgia" w:hAnsi="Georgia"/>
                  <w:i/>
                  <w:iCs/>
                </w:rPr>
                <w:t>anagement</w:t>
              </w:r>
              <w:r w:rsidRPr="006546AA">
                <w:rPr>
                  <w:rFonts w:ascii="Georgia" w:hAnsi="Georgia"/>
                </w:rPr>
                <w:t>, 42(1), pp. 79–103. Available at: https://doi.org/10.1080/13632434.2021.2016685.</w:t>
              </w:r>
            </w:p>
            <w:p w14:paraId="6EC1F9D8" w14:textId="77777777" w:rsidR="00EB60B8" w:rsidRPr="006546AA" w:rsidRDefault="00EB60B8" w:rsidP="00EB60B8">
              <w:pPr>
                <w:rPr>
                  <w:rFonts w:ascii="Georgia" w:hAnsi="Georgia"/>
                </w:rPr>
              </w:pPr>
              <w:r w:rsidRPr="006546AA">
                <w:rPr>
                  <w:rFonts w:ascii="Georgia" w:hAnsi="Georgia"/>
                </w:rPr>
                <w:lastRenderedPageBreak/>
                <w:t xml:space="preserve">Pont, B., Moorman, H. and </w:t>
              </w:r>
              <w:proofErr w:type="spellStart"/>
              <w:r w:rsidRPr="006546AA">
                <w:rPr>
                  <w:rFonts w:ascii="Georgia" w:hAnsi="Georgia"/>
                </w:rPr>
                <w:t>Nusche</w:t>
              </w:r>
              <w:proofErr w:type="spellEnd"/>
              <w:r w:rsidRPr="006546AA">
                <w:rPr>
                  <w:rFonts w:ascii="Georgia" w:hAnsi="Georgia"/>
                </w:rPr>
                <w:t xml:space="preserve">, D., </w:t>
              </w:r>
              <w:r>
                <w:rPr>
                  <w:rFonts w:ascii="Georgia" w:hAnsi="Georgia"/>
                </w:rPr>
                <w:t>(</w:t>
              </w:r>
              <w:r w:rsidRPr="006546AA">
                <w:rPr>
                  <w:rFonts w:ascii="Georgia" w:hAnsi="Georgia"/>
                </w:rPr>
                <w:t>2008</w:t>
              </w:r>
              <w:r>
                <w:rPr>
                  <w:rFonts w:ascii="Georgia" w:hAnsi="Georgia"/>
                </w:rPr>
                <w:t>)</w:t>
              </w:r>
              <w:r w:rsidRPr="006546AA">
                <w:rPr>
                  <w:rFonts w:ascii="Georgia" w:hAnsi="Georgia"/>
                </w:rPr>
                <w:t xml:space="preserve"> </w:t>
              </w:r>
              <w:r w:rsidRPr="003100E0">
                <w:rPr>
                  <w:rFonts w:ascii="Georgia" w:hAnsi="Georgia"/>
                  <w:i/>
                  <w:iCs/>
                </w:rPr>
                <w:t xml:space="preserve">Improving </w:t>
              </w:r>
              <w:r>
                <w:rPr>
                  <w:rFonts w:ascii="Georgia" w:hAnsi="Georgia"/>
                  <w:i/>
                  <w:iCs/>
                </w:rPr>
                <w:t>S</w:t>
              </w:r>
              <w:r w:rsidRPr="003100E0">
                <w:rPr>
                  <w:rFonts w:ascii="Georgia" w:hAnsi="Georgia"/>
                  <w:i/>
                  <w:iCs/>
                </w:rPr>
                <w:t xml:space="preserve">chool </w:t>
              </w:r>
              <w:r>
                <w:rPr>
                  <w:rFonts w:ascii="Georgia" w:hAnsi="Georgia"/>
                  <w:i/>
                  <w:iCs/>
                </w:rPr>
                <w:t>L</w:t>
              </w:r>
              <w:r w:rsidRPr="003100E0">
                <w:rPr>
                  <w:rFonts w:ascii="Georgia" w:hAnsi="Georgia"/>
                  <w:i/>
                  <w:iCs/>
                </w:rPr>
                <w:t>eadership</w:t>
              </w:r>
              <w:r>
                <w:rPr>
                  <w:rFonts w:ascii="Georgia" w:hAnsi="Georgia"/>
                  <w:i/>
                  <w:iCs/>
                </w:rPr>
                <w:t>.</w:t>
              </w:r>
              <w:r w:rsidRPr="006546AA">
                <w:rPr>
                  <w:rFonts w:ascii="Georgia" w:hAnsi="Georgia"/>
                </w:rPr>
                <w:t xml:space="preserve"> Paris: OECD.</w:t>
              </w:r>
            </w:p>
            <w:p w14:paraId="13A46BE0" w14:textId="58C906F7" w:rsidR="000112DD" w:rsidRPr="006546AA" w:rsidRDefault="006546AA" w:rsidP="000112DD">
              <w:pPr>
                <w:rPr>
                  <w:rFonts w:ascii="Georgia" w:hAnsi="Georgia"/>
                </w:rPr>
              </w:pPr>
              <w:r>
                <w:rPr>
                  <w:rFonts w:ascii="Georgia" w:hAnsi="Georgia"/>
                </w:rPr>
                <w:t xml:space="preserve">School X (2023) </w:t>
              </w:r>
              <w:r w:rsidR="000112DD" w:rsidRPr="006546AA">
                <w:rPr>
                  <w:rFonts w:ascii="Georgia" w:hAnsi="Georgia"/>
                  <w:i/>
                  <w:iCs/>
                </w:rPr>
                <w:t>School Development Plan</w:t>
              </w:r>
              <w:r w:rsidRPr="006546AA">
                <w:rPr>
                  <w:rFonts w:ascii="Georgia" w:hAnsi="Georgia"/>
                  <w:i/>
                  <w:iCs/>
                </w:rPr>
                <w:t>.</w:t>
              </w:r>
            </w:p>
            <w:p w14:paraId="1722B479" w14:textId="77777777" w:rsidR="00EB60B8" w:rsidRPr="006546AA" w:rsidRDefault="00EB60B8" w:rsidP="00EB60B8">
              <w:pPr>
                <w:rPr>
                  <w:rFonts w:ascii="Georgia" w:hAnsi="Georgia"/>
                </w:rPr>
              </w:pPr>
              <w:r w:rsidRPr="006546AA">
                <w:rPr>
                  <w:rFonts w:ascii="Georgia" w:hAnsi="Georgia"/>
                </w:rPr>
                <w:t xml:space="preserve">Skidmore, D., </w:t>
              </w:r>
              <w:r>
                <w:rPr>
                  <w:rFonts w:ascii="Georgia" w:hAnsi="Georgia"/>
                </w:rPr>
                <w:t>(</w:t>
              </w:r>
              <w:r w:rsidRPr="006546AA">
                <w:rPr>
                  <w:rFonts w:ascii="Georgia" w:hAnsi="Georgia"/>
                </w:rPr>
                <w:t>2004</w:t>
              </w:r>
              <w:r>
                <w:rPr>
                  <w:rFonts w:ascii="Georgia" w:hAnsi="Georgia"/>
                </w:rPr>
                <w:t>)</w:t>
              </w:r>
              <w:r w:rsidRPr="006546AA">
                <w:rPr>
                  <w:rFonts w:ascii="Georgia" w:hAnsi="Georgia"/>
                </w:rPr>
                <w:t xml:space="preserve"> </w:t>
              </w:r>
              <w:r w:rsidRPr="00AF21CA">
                <w:rPr>
                  <w:rFonts w:ascii="Georgia" w:hAnsi="Georgia"/>
                  <w:i/>
                  <w:iCs/>
                </w:rPr>
                <w:t xml:space="preserve">Inclusion: The </w:t>
              </w:r>
              <w:r>
                <w:rPr>
                  <w:rFonts w:ascii="Georgia" w:hAnsi="Georgia"/>
                  <w:i/>
                  <w:iCs/>
                </w:rPr>
                <w:t>D</w:t>
              </w:r>
              <w:r w:rsidRPr="00AF21CA">
                <w:rPr>
                  <w:rFonts w:ascii="Georgia" w:hAnsi="Georgia"/>
                  <w:i/>
                  <w:iCs/>
                </w:rPr>
                <w:t xml:space="preserve">ynamic of </w:t>
              </w:r>
              <w:r>
                <w:rPr>
                  <w:rFonts w:ascii="Georgia" w:hAnsi="Georgia"/>
                  <w:i/>
                  <w:iCs/>
                </w:rPr>
                <w:t>S</w:t>
              </w:r>
              <w:r w:rsidRPr="00AF21CA">
                <w:rPr>
                  <w:rFonts w:ascii="Georgia" w:hAnsi="Georgia"/>
                  <w:i/>
                  <w:iCs/>
                </w:rPr>
                <w:t xml:space="preserve">chool </w:t>
              </w:r>
              <w:r>
                <w:rPr>
                  <w:rFonts w:ascii="Georgia" w:hAnsi="Georgia"/>
                  <w:i/>
                  <w:iCs/>
                </w:rPr>
                <w:t>D</w:t>
              </w:r>
              <w:r w:rsidRPr="00AF21CA">
                <w:rPr>
                  <w:rFonts w:ascii="Georgia" w:hAnsi="Georgia"/>
                  <w:i/>
                  <w:iCs/>
                </w:rPr>
                <w:t xml:space="preserve">evelopment: The </w:t>
              </w:r>
              <w:r>
                <w:rPr>
                  <w:rFonts w:ascii="Georgia" w:hAnsi="Georgia"/>
                  <w:i/>
                  <w:iCs/>
                </w:rPr>
                <w:t>D</w:t>
              </w:r>
              <w:r w:rsidRPr="00AF21CA">
                <w:rPr>
                  <w:rFonts w:ascii="Georgia" w:hAnsi="Georgia"/>
                  <w:i/>
                  <w:iCs/>
                </w:rPr>
                <w:t xml:space="preserve">ynamic of </w:t>
              </w:r>
              <w:r>
                <w:rPr>
                  <w:rFonts w:ascii="Georgia" w:hAnsi="Georgia"/>
                  <w:i/>
                  <w:iCs/>
                </w:rPr>
                <w:t>S</w:t>
              </w:r>
              <w:r w:rsidRPr="00AF21CA">
                <w:rPr>
                  <w:rFonts w:ascii="Georgia" w:hAnsi="Georgia"/>
                  <w:i/>
                  <w:iCs/>
                </w:rPr>
                <w:t xml:space="preserve">chool </w:t>
              </w:r>
              <w:r>
                <w:rPr>
                  <w:rFonts w:ascii="Georgia" w:hAnsi="Georgia"/>
                  <w:i/>
                  <w:iCs/>
                </w:rPr>
                <w:t>D</w:t>
              </w:r>
              <w:r w:rsidRPr="00AF21CA">
                <w:rPr>
                  <w:rFonts w:ascii="Georgia" w:hAnsi="Georgia"/>
                  <w:i/>
                  <w:iCs/>
                </w:rPr>
                <w:t>evelopment.</w:t>
              </w:r>
              <w:r w:rsidRPr="006546AA">
                <w:rPr>
                  <w:rFonts w:ascii="Georgia" w:hAnsi="Georgia"/>
                </w:rPr>
                <w:t xml:space="preserve"> McGraw-Hill Education (UK).</w:t>
              </w:r>
            </w:p>
            <w:p w14:paraId="22408FBB" w14:textId="77777777" w:rsidR="00EB60B8" w:rsidRPr="006546AA" w:rsidRDefault="00EB60B8" w:rsidP="00EB60B8">
              <w:pPr>
                <w:rPr>
                  <w:rFonts w:ascii="Georgia" w:hAnsi="Georgia"/>
                </w:rPr>
              </w:pPr>
              <w:r>
                <w:rPr>
                  <w:rFonts w:ascii="Georgia" w:hAnsi="Georgia"/>
                </w:rPr>
                <w:t xml:space="preserve">Welsh Government (2021) </w:t>
              </w:r>
              <w:r w:rsidRPr="00D22F31">
                <w:rPr>
                  <w:rFonts w:ascii="Georgia" w:hAnsi="Georgia"/>
                  <w:i/>
                  <w:iCs/>
                </w:rPr>
                <w:t>Curriculum and Assessment (Wales) Act</w:t>
              </w:r>
              <w:r>
                <w:rPr>
                  <w:rFonts w:ascii="Georgia" w:hAnsi="Georgia"/>
                  <w:i/>
                  <w:iCs/>
                </w:rPr>
                <w:t>.</w:t>
              </w:r>
              <w:r>
                <w:rPr>
                  <w:rFonts w:ascii="Georgia" w:hAnsi="Georgia"/>
                </w:rPr>
                <w:t xml:space="preserve"> Available at: </w:t>
              </w:r>
              <w:r w:rsidRPr="00D22F31">
                <w:rPr>
                  <w:rFonts w:ascii="Georgia" w:hAnsi="Georgia"/>
                </w:rPr>
                <w:t>https://www.gov.wales/sites/default/files/publications/2021-04/curriculum-and-assessment-act-explanatory-memorandum.pdf</w:t>
              </w:r>
            </w:p>
            <w:p w14:paraId="658B372D" w14:textId="77777777" w:rsidR="00EB60B8" w:rsidRPr="00AF21CA" w:rsidRDefault="00EB60B8" w:rsidP="00EB60B8">
              <w:pPr>
                <w:rPr>
                  <w:rFonts w:ascii="Georgia" w:hAnsi="Georgia"/>
                </w:rPr>
              </w:pPr>
              <w:r>
                <w:rPr>
                  <w:rFonts w:ascii="Georgia" w:hAnsi="Georgia"/>
                </w:rPr>
                <w:t xml:space="preserve">Welsh Government (2021) </w:t>
              </w:r>
              <w:r w:rsidRPr="00A8563B">
                <w:rPr>
                  <w:rFonts w:ascii="Georgia" w:hAnsi="Georgia"/>
                  <w:i/>
                  <w:iCs/>
                </w:rPr>
                <w:t xml:space="preserve">School Improvement Guidance: </w:t>
              </w:r>
              <w:r>
                <w:rPr>
                  <w:rFonts w:ascii="Georgia" w:hAnsi="Georgia"/>
                  <w:i/>
                  <w:iCs/>
                </w:rPr>
                <w:t>F</w:t>
              </w:r>
              <w:r w:rsidRPr="00A8563B">
                <w:rPr>
                  <w:rFonts w:ascii="Georgia" w:hAnsi="Georgia"/>
                  <w:i/>
                  <w:iCs/>
                </w:rPr>
                <w:t xml:space="preserve">ramework for </w:t>
              </w:r>
              <w:r>
                <w:rPr>
                  <w:rFonts w:ascii="Georgia" w:hAnsi="Georgia"/>
                  <w:i/>
                  <w:iCs/>
                </w:rPr>
                <w:t>E</w:t>
              </w:r>
              <w:r w:rsidRPr="00A8563B">
                <w:rPr>
                  <w:rFonts w:ascii="Georgia" w:hAnsi="Georgia"/>
                  <w:i/>
                  <w:iCs/>
                </w:rPr>
                <w:t xml:space="preserve">valuation, </w:t>
              </w:r>
              <w:r>
                <w:rPr>
                  <w:rFonts w:ascii="Georgia" w:hAnsi="Georgia"/>
                  <w:i/>
                  <w:iCs/>
                </w:rPr>
                <w:t>I</w:t>
              </w:r>
              <w:r w:rsidRPr="00A8563B">
                <w:rPr>
                  <w:rFonts w:ascii="Georgia" w:hAnsi="Georgia"/>
                  <w:i/>
                  <w:iCs/>
                </w:rPr>
                <w:t xml:space="preserve">mprovement and </w:t>
              </w:r>
              <w:r>
                <w:rPr>
                  <w:rFonts w:ascii="Georgia" w:hAnsi="Georgia"/>
                  <w:i/>
                  <w:iCs/>
                </w:rPr>
                <w:t>A</w:t>
              </w:r>
              <w:r w:rsidRPr="00A8563B">
                <w:rPr>
                  <w:rFonts w:ascii="Georgia" w:hAnsi="Georgia"/>
                  <w:i/>
                  <w:iCs/>
                </w:rPr>
                <w:t>ccountability</w:t>
              </w:r>
              <w:r>
                <w:rPr>
                  <w:rFonts w:ascii="Georgia" w:hAnsi="Georgia"/>
                  <w:i/>
                  <w:iCs/>
                </w:rPr>
                <w:t xml:space="preserve">. </w:t>
              </w:r>
              <w:r>
                <w:rPr>
                  <w:rFonts w:ascii="Georgia" w:hAnsi="Georgia"/>
                </w:rPr>
                <w:t xml:space="preserve">Available at: </w:t>
              </w:r>
              <w:r w:rsidRPr="00AF21CA">
                <w:rPr>
                  <w:rFonts w:ascii="Georgia" w:hAnsi="Georgia"/>
                </w:rPr>
                <w:t>https://www.gov.wales/sites/default/files/consultations/2021-01/210126-school-improvement-guidance-framework-for-evaluation-improvement-accountability.pdf</w:t>
              </w:r>
            </w:p>
            <w:p w14:paraId="25CB2281" w14:textId="2A13EBCE" w:rsidR="000112DD" w:rsidRPr="006546AA" w:rsidRDefault="006546AA" w:rsidP="000112DD">
              <w:pPr>
                <w:rPr>
                  <w:rFonts w:ascii="Georgia" w:hAnsi="Georgia"/>
                </w:rPr>
              </w:pPr>
              <w:r>
                <w:rPr>
                  <w:rFonts w:ascii="Georgia" w:hAnsi="Georgia"/>
                </w:rPr>
                <w:t xml:space="preserve">Welsh Government (2022) </w:t>
              </w:r>
              <w:r w:rsidR="000112DD" w:rsidRPr="006546AA">
                <w:rPr>
                  <w:rFonts w:ascii="Georgia" w:hAnsi="Georgia"/>
                  <w:i/>
                  <w:iCs/>
                </w:rPr>
                <w:t>Curriculum for Wales</w:t>
              </w:r>
              <w:r w:rsidRPr="006546AA">
                <w:rPr>
                  <w:rFonts w:ascii="Georgia" w:hAnsi="Georgia"/>
                  <w:i/>
                  <w:iCs/>
                </w:rPr>
                <w:t>.</w:t>
              </w:r>
              <w:r>
                <w:rPr>
                  <w:rFonts w:ascii="Georgia" w:hAnsi="Georgia"/>
                </w:rPr>
                <w:t xml:space="preserve"> Available at: </w:t>
              </w:r>
              <w:r w:rsidRPr="006546AA">
                <w:rPr>
                  <w:rFonts w:ascii="Georgia" w:hAnsi="Georgia"/>
                </w:rPr>
                <w:t>https://hwb.gov.wales/curriculum-for-wales</w:t>
              </w:r>
            </w:p>
            <w:p w14:paraId="50779B48" w14:textId="29725156" w:rsidR="000112DD" w:rsidRPr="006546AA" w:rsidRDefault="000112DD" w:rsidP="000112DD">
              <w:pPr>
                <w:rPr>
                  <w:rFonts w:ascii="Georgia" w:hAnsi="Georgia"/>
                </w:rPr>
              </w:pPr>
              <w:proofErr w:type="spellStart"/>
              <w:r w:rsidRPr="006546AA">
                <w:rPr>
                  <w:rFonts w:ascii="Georgia" w:hAnsi="Georgia"/>
                </w:rPr>
                <w:t>Ylimaki</w:t>
              </w:r>
              <w:proofErr w:type="spellEnd"/>
              <w:r w:rsidRPr="006546AA">
                <w:rPr>
                  <w:rFonts w:ascii="Georgia" w:hAnsi="Georgia"/>
                </w:rPr>
                <w:t xml:space="preserve">, R.M. and Brunderman, L.A. (2021) </w:t>
              </w:r>
              <w:r w:rsidRPr="00AF21CA">
                <w:rPr>
                  <w:rFonts w:ascii="Georgia" w:hAnsi="Georgia"/>
                  <w:i/>
                  <w:iCs/>
                </w:rPr>
                <w:t>Evidence-Based School Development in Changing Demographic Contexts.</w:t>
              </w:r>
              <w:r w:rsidRPr="006546AA">
                <w:rPr>
                  <w:rFonts w:ascii="Georgia" w:hAnsi="Georgia"/>
                </w:rPr>
                <w:t xml:space="preserve"> Cham: Springer International Publishing AG.</w:t>
              </w:r>
            </w:p>
            <w:p w14:paraId="5DF5038E" w14:textId="0DF863AD" w:rsidR="000112DD" w:rsidRDefault="00000000"/>
          </w:sdtContent>
        </w:sdt>
      </w:sdtContent>
    </w:sdt>
    <w:p w14:paraId="2C97B182" w14:textId="77777777" w:rsidR="000112DD" w:rsidRPr="0098608D" w:rsidRDefault="000112DD" w:rsidP="0098608D">
      <w:pPr>
        <w:spacing w:after="120"/>
        <w:rPr>
          <w:rFonts w:ascii="Georgia" w:hAnsi="Georgia"/>
          <w:sz w:val="24"/>
          <w:szCs w:val="24"/>
        </w:rPr>
      </w:pPr>
    </w:p>
    <w:sectPr w:rsidR="000112DD" w:rsidRPr="009860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A0238"/>
    <w:multiLevelType w:val="hybridMultilevel"/>
    <w:tmpl w:val="E8520F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2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C48"/>
    <w:rsid w:val="00004940"/>
    <w:rsid w:val="000112DD"/>
    <w:rsid w:val="00057AE3"/>
    <w:rsid w:val="000A5EC7"/>
    <w:rsid w:val="002F11AD"/>
    <w:rsid w:val="003100E0"/>
    <w:rsid w:val="004169B5"/>
    <w:rsid w:val="006546AA"/>
    <w:rsid w:val="006D6C7A"/>
    <w:rsid w:val="00733C48"/>
    <w:rsid w:val="007C2C87"/>
    <w:rsid w:val="009051B6"/>
    <w:rsid w:val="0098608D"/>
    <w:rsid w:val="00A8563B"/>
    <w:rsid w:val="00AF21CA"/>
    <w:rsid w:val="00BC6F13"/>
    <w:rsid w:val="00C87D0A"/>
    <w:rsid w:val="00D22F31"/>
    <w:rsid w:val="00EB6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E10AD"/>
  <w15:chartTrackingRefBased/>
  <w15:docId w15:val="{603A0F07-53DB-4E9D-874D-9AC5DC832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1AD"/>
  </w:style>
  <w:style w:type="paragraph" w:styleId="Heading1">
    <w:name w:val="heading 1"/>
    <w:basedOn w:val="Normal"/>
    <w:next w:val="Normal"/>
    <w:link w:val="Heading1Char"/>
    <w:uiPriority w:val="9"/>
    <w:qFormat/>
    <w:rsid w:val="000112D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F11AD"/>
    <w:pPr>
      <w:spacing w:after="0" w:line="240" w:lineRule="auto"/>
    </w:pPr>
  </w:style>
  <w:style w:type="paragraph" w:styleId="ListParagraph">
    <w:name w:val="List Paragraph"/>
    <w:basedOn w:val="Normal"/>
    <w:uiPriority w:val="34"/>
    <w:qFormat/>
    <w:rsid w:val="004169B5"/>
    <w:pPr>
      <w:ind w:left="720"/>
      <w:contextualSpacing/>
    </w:pPr>
  </w:style>
  <w:style w:type="character" w:customStyle="1" w:styleId="Heading1Char">
    <w:name w:val="Heading 1 Char"/>
    <w:basedOn w:val="DefaultParagraphFont"/>
    <w:link w:val="Heading1"/>
    <w:uiPriority w:val="9"/>
    <w:rsid w:val="000112DD"/>
    <w:rPr>
      <w:rFonts w:asciiTheme="majorHAnsi" w:eastAsiaTheme="majorEastAsia" w:hAnsiTheme="majorHAnsi" w:cstheme="majorBidi"/>
      <w:color w:val="2F5496" w:themeColor="accent1" w:themeShade="BF"/>
      <w:kern w:val="0"/>
      <w:sz w:val="32"/>
      <w:szCs w:val="32"/>
      <w:lang w:val="en-US"/>
      <w14:ligatures w14:val="none"/>
    </w:rPr>
  </w:style>
  <w:style w:type="character" w:styleId="Hyperlink">
    <w:name w:val="Hyperlink"/>
    <w:basedOn w:val="DefaultParagraphFont"/>
    <w:uiPriority w:val="99"/>
    <w:unhideWhenUsed/>
    <w:rsid w:val="000112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styn.gov.wales/system/files/2020-08/Ysgol%2520Gynradd%2520Gymraeg%2520Pontybrenin%2520en.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3F3C14-31B4-4896-AEEE-613ECEF43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7</Pages>
  <Words>2911</Words>
  <Characters>16594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 Rees</dc:creator>
  <cp:keywords/>
  <dc:description/>
  <cp:lastModifiedBy>Mai Rees</cp:lastModifiedBy>
  <cp:revision>23</cp:revision>
  <dcterms:created xsi:type="dcterms:W3CDTF">2024-02-27T15:41:00Z</dcterms:created>
  <dcterms:modified xsi:type="dcterms:W3CDTF">2024-02-29T14:53:00Z</dcterms:modified>
</cp:coreProperties>
</file>