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0CECD" w14:textId="29A83FA4" w:rsidR="00FC0206" w:rsidRPr="00FC0206" w:rsidRDefault="007A76AB" w:rsidP="00FC0206">
      <w:pPr>
        <w:spacing w:after="0"/>
        <w:contextualSpacing/>
        <w:jc w:val="center"/>
        <w:rPr>
          <w:b/>
        </w:rPr>
      </w:pPr>
      <w:r>
        <w:rPr>
          <w:b/>
        </w:rPr>
        <w:t>Lee Fuge</w:t>
      </w:r>
    </w:p>
    <w:p w14:paraId="62BA690F" w14:textId="6F1BD199" w:rsidR="00FC0206" w:rsidRDefault="007A76AB" w:rsidP="00FC0206">
      <w:pPr>
        <w:spacing w:after="0"/>
        <w:contextualSpacing/>
        <w:jc w:val="center"/>
        <w:rPr>
          <w:b/>
        </w:rPr>
      </w:pPr>
      <w:r>
        <w:rPr>
          <w:b/>
        </w:rPr>
        <w:t>Student Number: 2131847</w:t>
      </w:r>
    </w:p>
    <w:p w14:paraId="245D5571" w14:textId="77777777" w:rsidR="00FC0206" w:rsidRDefault="00FC0206" w:rsidP="00FC0206">
      <w:pPr>
        <w:spacing w:after="0"/>
        <w:contextualSpacing/>
        <w:jc w:val="left"/>
        <w:rPr>
          <w:b/>
        </w:rPr>
      </w:pPr>
      <w:r>
        <w:rPr>
          <w:b/>
        </w:rPr>
        <w:br w:type="page"/>
      </w:r>
    </w:p>
    <w:sdt>
      <w:sdtPr>
        <w:rPr>
          <w:rFonts w:ascii="Times New Roman" w:eastAsiaTheme="minorHAnsi" w:hAnsi="Times New Roman" w:cstheme="minorBidi"/>
          <w:color w:val="auto"/>
          <w:sz w:val="24"/>
          <w:szCs w:val="22"/>
        </w:rPr>
        <w:id w:val="1017584573"/>
        <w:docPartObj>
          <w:docPartGallery w:val="Table of Contents"/>
          <w:docPartUnique/>
        </w:docPartObj>
      </w:sdtPr>
      <w:sdtEndPr>
        <w:rPr>
          <w:b/>
          <w:bCs/>
          <w:noProof/>
        </w:rPr>
      </w:sdtEndPr>
      <w:sdtContent>
        <w:p w14:paraId="2BA3A698" w14:textId="77777777" w:rsidR="00FC0206" w:rsidRDefault="00FC0206" w:rsidP="00FC0206">
          <w:pPr>
            <w:pStyle w:val="TOCHeading"/>
            <w:spacing w:before="0" w:line="360" w:lineRule="auto"/>
            <w:contextualSpacing/>
          </w:pPr>
          <w:r>
            <w:t>Table of Contents</w:t>
          </w:r>
        </w:p>
        <w:p w14:paraId="403AE731" w14:textId="77777777" w:rsidR="00FC0206" w:rsidRDefault="00FC0206" w:rsidP="00FC0206">
          <w:pPr>
            <w:pStyle w:val="TOC1"/>
            <w:tabs>
              <w:tab w:val="right" w:leader="dot" w:pos="9350"/>
            </w:tabs>
            <w:spacing w:after="0"/>
            <w:contextualSpacing/>
            <w:rPr>
              <w:noProof/>
            </w:rPr>
          </w:pPr>
          <w:r>
            <w:rPr>
              <w:b/>
              <w:bCs/>
              <w:noProof/>
            </w:rPr>
            <w:fldChar w:fldCharType="begin"/>
          </w:r>
          <w:r>
            <w:rPr>
              <w:b/>
              <w:bCs/>
              <w:noProof/>
            </w:rPr>
            <w:instrText xml:space="preserve"> TOC \o "1-3" \h \z \u </w:instrText>
          </w:r>
          <w:r>
            <w:rPr>
              <w:b/>
              <w:bCs/>
              <w:noProof/>
            </w:rPr>
            <w:fldChar w:fldCharType="separate"/>
          </w:r>
          <w:hyperlink w:anchor="_Toc138536780" w:history="1">
            <w:r w:rsidRPr="005178B6">
              <w:rPr>
                <w:rStyle w:val="Hyperlink"/>
                <w:noProof/>
              </w:rPr>
              <w:t>Essay One</w:t>
            </w:r>
            <w:r>
              <w:rPr>
                <w:noProof/>
                <w:webHidden/>
              </w:rPr>
              <w:tab/>
            </w:r>
            <w:r>
              <w:rPr>
                <w:noProof/>
                <w:webHidden/>
              </w:rPr>
              <w:fldChar w:fldCharType="begin"/>
            </w:r>
            <w:r>
              <w:rPr>
                <w:noProof/>
                <w:webHidden/>
              </w:rPr>
              <w:instrText xml:space="preserve"> PAGEREF _Toc138536780 \h </w:instrText>
            </w:r>
            <w:r>
              <w:rPr>
                <w:noProof/>
                <w:webHidden/>
              </w:rPr>
            </w:r>
            <w:r>
              <w:rPr>
                <w:noProof/>
                <w:webHidden/>
              </w:rPr>
              <w:fldChar w:fldCharType="separate"/>
            </w:r>
            <w:r>
              <w:rPr>
                <w:noProof/>
                <w:webHidden/>
              </w:rPr>
              <w:t>3</w:t>
            </w:r>
            <w:r>
              <w:rPr>
                <w:noProof/>
                <w:webHidden/>
              </w:rPr>
              <w:fldChar w:fldCharType="end"/>
            </w:r>
          </w:hyperlink>
        </w:p>
        <w:p w14:paraId="2EC411B4" w14:textId="77777777" w:rsidR="00FC0206" w:rsidRDefault="007A76AB" w:rsidP="00FC0206">
          <w:pPr>
            <w:pStyle w:val="TOC2"/>
            <w:tabs>
              <w:tab w:val="right" w:leader="dot" w:pos="9350"/>
            </w:tabs>
            <w:spacing w:after="0"/>
            <w:contextualSpacing/>
            <w:rPr>
              <w:noProof/>
            </w:rPr>
          </w:pPr>
          <w:hyperlink w:anchor="_Toc138536781" w:history="1">
            <w:r w:rsidR="00FC0206" w:rsidRPr="005178B6">
              <w:rPr>
                <w:rStyle w:val="Hyperlink"/>
                <w:noProof/>
              </w:rPr>
              <w:t>Introduction</w:t>
            </w:r>
            <w:r w:rsidR="00FC0206">
              <w:rPr>
                <w:noProof/>
                <w:webHidden/>
              </w:rPr>
              <w:tab/>
            </w:r>
            <w:r w:rsidR="00FC0206">
              <w:rPr>
                <w:noProof/>
                <w:webHidden/>
              </w:rPr>
              <w:fldChar w:fldCharType="begin"/>
            </w:r>
            <w:r w:rsidR="00FC0206">
              <w:rPr>
                <w:noProof/>
                <w:webHidden/>
              </w:rPr>
              <w:instrText xml:space="preserve"> PAGEREF _Toc138536781 \h </w:instrText>
            </w:r>
            <w:r w:rsidR="00FC0206">
              <w:rPr>
                <w:noProof/>
                <w:webHidden/>
              </w:rPr>
            </w:r>
            <w:r w:rsidR="00FC0206">
              <w:rPr>
                <w:noProof/>
                <w:webHidden/>
              </w:rPr>
              <w:fldChar w:fldCharType="separate"/>
            </w:r>
            <w:r w:rsidR="00FC0206">
              <w:rPr>
                <w:noProof/>
                <w:webHidden/>
              </w:rPr>
              <w:t>3</w:t>
            </w:r>
            <w:r w:rsidR="00FC0206">
              <w:rPr>
                <w:noProof/>
                <w:webHidden/>
              </w:rPr>
              <w:fldChar w:fldCharType="end"/>
            </w:r>
          </w:hyperlink>
        </w:p>
        <w:p w14:paraId="32E7E422" w14:textId="77777777" w:rsidR="00FC0206" w:rsidRDefault="007A76AB" w:rsidP="00FC0206">
          <w:pPr>
            <w:pStyle w:val="TOC2"/>
            <w:tabs>
              <w:tab w:val="right" w:leader="dot" w:pos="9350"/>
            </w:tabs>
            <w:spacing w:after="0"/>
            <w:contextualSpacing/>
            <w:rPr>
              <w:noProof/>
            </w:rPr>
          </w:pPr>
          <w:hyperlink w:anchor="_Toc138536782" w:history="1">
            <w:r w:rsidR="00FC0206" w:rsidRPr="005178B6">
              <w:rPr>
                <w:rStyle w:val="Hyperlink"/>
                <w:noProof/>
              </w:rPr>
              <w:t>Discussion</w:t>
            </w:r>
            <w:r w:rsidR="00FC0206">
              <w:rPr>
                <w:noProof/>
                <w:webHidden/>
              </w:rPr>
              <w:tab/>
            </w:r>
            <w:r w:rsidR="00FC0206">
              <w:rPr>
                <w:noProof/>
                <w:webHidden/>
              </w:rPr>
              <w:fldChar w:fldCharType="begin"/>
            </w:r>
            <w:r w:rsidR="00FC0206">
              <w:rPr>
                <w:noProof/>
                <w:webHidden/>
              </w:rPr>
              <w:instrText xml:space="preserve"> PAGEREF _Toc138536782 \h </w:instrText>
            </w:r>
            <w:r w:rsidR="00FC0206">
              <w:rPr>
                <w:noProof/>
                <w:webHidden/>
              </w:rPr>
            </w:r>
            <w:r w:rsidR="00FC0206">
              <w:rPr>
                <w:noProof/>
                <w:webHidden/>
              </w:rPr>
              <w:fldChar w:fldCharType="separate"/>
            </w:r>
            <w:r w:rsidR="00FC0206">
              <w:rPr>
                <w:noProof/>
                <w:webHidden/>
              </w:rPr>
              <w:t>3</w:t>
            </w:r>
            <w:r w:rsidR="00FC0206">
              <w:rPr>
                <w:noProof/>
                <w:webHidden/>
              </w:rPr>
              <w:fldChar w:fldCharType="end"/>
            </w:r>
          </w:hyperlink>
        </w:p>
        <w:p w14:paraId="0527B99B" w14:textId="77777777" w:rsidR="00FC0206" w:rsidRDefault="007A76AB" w:rsidP="00FC0206">
          <w:pPr>
            <w:pStyle w:val="TOC3"/>
            <w:tabs>
              <w:tab w:val="right" w:leader="dot" w:pos="9350"/>
            </w:tabs>
            <w:spacing w:after="0"/>
            <w:contextualSpacing/>
            <w:rPr>
              <w:noProof/>
            </w:rPr>
          </w:pPr>
          <w:hyperlink w:anchor="_Toc138536783" w:history="1">
            <w:r w:rsidR="00FC0206" w:rsidRPr="005178B6">
              <w:rPr>
                <w:rStyle w:val="Hyperlink"/>
                <w:noProof/>
              </w:rPr>
              <w:t>Transparency and Public Confidence</w:t>
            </w:r>
            <w:r w:rsidR="00FC0206">
              <w:rPr>
                <w:noProof/>
                <w:webHidden/>
              </w:rPr>
              <w:tab/>
            </w:r>
            <w:r w:rsidR="00FC0206">
              <w:rPr>
                <w:noProof/>
                <w:webHidden/>
              </w:rPr>
              <w:fldChar w:fldCharType="begin"/>
            </w:r>
            <w:r w:rsidR="00FC0206">
              <w:rPr>
                <w:noProof/>
                <w:webHidden/>
              </w:rPr>
              <w:instrText xml:space="preserve"> PAGEREF _Toc138536783 \h </w:instrText>
            </w:r>
            <w:r w:rsidR="00FC0206">
              <w:rPr>
                <w:noProof/>
                <w:webHidden/>
              </w:rPr>
            </w:r>
            <w:r w:rsidR="00FC0206">
              <w:rPr>
                <w:noProof/>
                <w:webHidden/>
              </w:rPr>
              <w:fldChar w:fldCharType="separate"/>
            </w:r>
            <w:r w:rsidR="00FC0206">
              <w:rPr>
                <w:noProof/>
                <w:webHidden/>
              </w:rPr>
              <w:t>3</w:t>
            </w:r>
            <w:r w:rsidR="00FC0206">
              <w:rPr>
                <w:noProof/>
                <w:webHidden/>
              </w:rPr>
              <w:fldChar w:fldCharType="end"/>
            </w:r>
          </w:hyperlink>
        </w:p>
        <w:p w14:paraId="60082D33" w14:textId="77777777" w:rsidR="00FC0206" w:rsidRDefault="007A76AB" w:rsidP="00FC0206">
          <w:pPr>
            <w:pStyle w:val="TOC3"/>
            <w:tabs>
              <w:tab w:val="right" w:leader="dot" w:pos="9350"/>
            </w:tabs>
            <w:spacing w:after="0"/>
            <w:contextualSpacing/>
            <w:rPr>
              <w:noProof/>
            </w:rPr>
          </w:pPr>
          <w:hyperlink w:anchor="_Toc138536784" w:history="1">
            <w:r w:rsidR="00FC0206" w:rsidRPr="005178B6">
              <w:rPr>
                <w:rStyle w:val="Hyperlink"/>
                <w:noProof/>
              </w:rPr>
              <w:t>Investigating Complaints</w:t>
            </w:r>
            <w:r w:rsidR="00FC0206">
              <w:rPr>
                <w:noProof/>
                <w:webHidden/>
              </w:rPr>
              <w:tab/>
            </w:r>
            <w:r w:rsidR="00FC0206">
              <w:rPr>
                <w:noProof/>
                <w:webHidden/>
              </w:rPr>
              <w:fldChar w:fldCharType="begin"/>
            </w:r>
            <w:r w:rsidR="00FC0206">
              <w:rPr>
                <w:noProof/>
                <w:webHidden/>
              </w:rPr>
              <w:instrText xml:space="preserve"> PAGEREF _Toc138536784 \h </w:instrText>
            </w:r>
            <w:r w:rsidR="00FC0206">
              <w:rPr>
                <w:noProof/>
                <w:webHidden/>
              </w:rPr>
            </w:r>
            <w:r w:rsidR="00FC0206">
              <w:rPr>
                <w:noProof/>
                <w:webHidden/>
              </w:rPr>
              <w:fldChar w:fldCharType="separate"/>
            </w:r>
            <w:r w:rsidR="00FC0206">
              <w:rPr>
                <w:noProof/>
                <w:webHidden/>
              </w:rPr>
              <w:t>4</w:t>
            </w:r>
            <w:r w:rsidR="00FC0206">
              <w:rPr>
                <w:noProof/>
                <w:webHidden/>
              </w:rPr>
              <w:fldChar w:fldCharType="end"/>
            </w:r>
          </w:hyperlink>
        </w:p>
        <w:p w14:paraId="34BAD8B7" w14:textId="77777777" w:rsidR="00FC0206" w:rsidRDefault="007A76AB" w:rsidP="00FC0206">
          <w:pPr>
            <w:pStyle w:val="TOC3"/>
            <w:tabs>
              <w:tab w:val="right" w:leader="dot" w:pos="9350"/>
            </w:tabs>
            <w:spacing w:after="0"/>
            <w:contextualSpacing/>
            <w:rPr>
              <w:noProof/>
            </w:rPr>
          </w:pPr>
          <w:hyperlink w:anchor="_Toc138536785" w:history="1">
            <w:r w:rsidR="00FC0206" w:rsidRPr="005178B6">
              <w:rPr>
                <w:rStyle w:val="Hyperlink"/>
                <w:noProof/>
              </w:rPr>
              <w:t>The Role and Powers of Independent Bodies</w:t>
            </w:r>
            <w:r w:rsidR="00FC0206">
              <w:rPr>
                <w:noProof/>
                <w:webHidden/>
              </w:rPr>
              <w:tab/>
            </w:r>
            <w:r w:rsidR="00FC0206">
              <w:rPr>
                <w:noProof/>
                <w:webHidden/>
              </w:rPr>
              <w:fldChar w:fldCharType="begin"/>
            </w:r>
            <w:r w:rsidR="00FC0206">
              <w:rPr>
                <w:noProof/>
                <w:webHidden/>
              </w:rPr>
              <w:instrText xml:space="preserve"> PAGEREF _Toc138536785 \h </w:instrText>
            </w:r>
            <w:r w:rsidR="00FC0206">
              <w:rPr>
                <w:noProof/>
                <w:webHidden/>
              </w:rPr>
            </w:r>
            <w:r w:rsidR="00FC0206">
              <w:rPr>
                <w:noProof/>
                <w:webHidden/>
              </w:rPr>
              <w:fldChar w:fldCharType="separate"/>
            </w:r>
            <w:r w:rsidR="00FC0206">
              <w:rPr>
                <w:noProof/>
                <w:webHidden/>
              </w:rPr>
              <w:t>4</w:t>
            </w:r>
            <w:r w:rsidR="00FC0206">
              <w:rPr>
                <w:noProof/>
                <w:webHidden/>
              </w:rPr>
              <w:fldChar w:fldCharType="end"/>
            </w:r>
          </w:hyperlink>
        </w:p>
        <w:p w14:paraId="7F18C07D" w14:textId="77777777" w:rsidR="00FC0206" w:rsidRDefault="007A76AB" w:rsidP="00FC0206">
          <w:pPr>
            <w:pStyle w:val="TOC3"/>
            <w:tabs>
              <w:tab w:val="right" w:leader="dot" w:pos="9350"/>
            </w:tabs>
            <w:spacing w:after="0"/>
            <w:contextualSpacing/>
            <w:rPr>
              <w:noProof/>
            </w:rPr>
          </w:pPr>
          <w:hyperlink w:anchor="_Toc138536786" w:history="1">
            <w:r w:rsidR="00FC0206" w:rsidRPr="005178B6">
              <w:rPr>
                <w:rStyle w:val="Hyperlink"/>
                <w:noProof/>
              </w:rPr>
              <w:t>Promoting Accountability and Transparency</w:t>
            </w:r>
            <w:r w:rsidR="00FC0206">
              <w:rPr>
                <w:noProof/>
                <w:webHidden/>
              </w:rPr>
              <w:tab/>
            </w:r>
            <w:r w:rsidR="00FC0206">
              <w:rPr>
                <w:noProof/>
                <w:webHidden/>
              </w:rPr>
              <w:fldChar w:fldCharType="begin"/>
            </w:r>
            <w:r w:rsidR="00FC0206">
              <w:rPr>
                <w:noProof/>
                <w:webHidden/>
              </w:rPr>
              <w:instrText xml:space="preserve"> PAGEREF _Toc138536786 \h </w:instrText>
            </w:r>
            <w:r w:rsidR="00FC0206">
              <w:rPr>
                <w:noProof/>
                <w:webHidden/>
              </w:rPr>
            </w:r>
            <w:r w:rsidR="00FC0206">
              <w:rPr>
                <w:noProof/>
                <w:webHidden/>
              </w:rPr>
              <w:fldChar w:fldCharType="separate"/>
            </w:r>
            <w:r w:rsidR="00FC0206">
              <w:rPr>
                <w:noProof/>
                <w:webHidden/>
              </w:rPr>
              <w:t>5</w:t>
            </w:r>
            <w:r w:rsidR="00FC0206">
              <w:rPr>
                <w:noProof/>
                <w:webHidden/>
              </w:rPr>
              <w:fldChar w:fldCharType="end"/>
            </w:r>
          </w:hyperlink>
        </w:p>
        <w:p w14:paraId="739D7DB5" w14:textId="77777777" w:rsidR="00FC0206" w:rsidRDefault="007A76AB" w:rsidP="00FC0206">
          <w:pPr>
            <w:pStyle w:val="TOC3"/>
            <w:tabs>
              <w:tab w:val="right" w:leader="dot" w:pos="9350"/>
            </w:tabs>
            <w:spacing w:after="0"/>
            <w:contextualSpacing/>
            <w:rPr>
              <w:noProof/>
            </w:rPr>
          </w:pPr>
          <w:hyperlink w:anchor="_Toc138536787" w:history="1">
            <w:r w:rsidR="00FC0206" w:rsidRPr="005178B6">
              <w:rPr>
                <w:rStyle w:val="Hyperlink"/>
                <w:noProof/>
              </w:rPr>
              <w:t>Enhancing Public Trust</w:t>
            </w:r>
            <w:r w:rsidR="00FC0206">
              <w:rPr>
                <w:noProof/>
                <w:webHidden/>
              </w:rPr>
              <w:tab/>
            </w:r>
            <w:r w:rsidR="00FC0206">
              <w:rPr>
                <w:noProof/>
                <w:webHidden/>
              </w:rPr>
              <w:fldChar w:fldCharType="begin"/>
            </w:r>
            <w:r w:rsidR="00FC0206">
              <w:rPr>
                <w:noProof/>
                <w:webHidden/>
              </w:rPr>
              <w:instrText xml:space="preserve"> PAGEREF _Toc138536787 \h </w:instrText>
            </w:r>
            <w:r w:rsidR="00FC0206">
              <w:rPr>
                <w:noProof/>
                <w:webHidden/>
              </w:rPr>
            </w:r>
            <w:r w:rsidR="00FC0206">
              <w:rPr>
                <w:noProof/>
                <w:webHidden/>
              </w:rPr>
              <w:fldChar w:fldCharType="separate"/>
            </w:r>
            <w:r w:rsidR="00FC0206">
              <w:rPr>
                <w:noProof/>
                <w:webHidden/>
              </w:rPr>
              <w:t>5</w:t>
            </w:r>
            <w:r w:rsidR="00FC0206">
              <w:rPr>
                <w:noProof/>
                <w:webHidden/>
              </w:rPr>
              <w:fldChar w:fldCharType="end"/>
            </w:r>
          </w:hyperlink>
        </w:p>
        <w:p w14:paraId="7BEC8428" w14:textId="77777777" w:rsidR="00FC0206" w:rsidRDefault="007A76AB" w:rsidP="00FC0206">
          <w:pPr>
            <w:pStyle w:val="TOC3"/>
            <w:tabs>
              <w:tab w:val="right" w:leader="dot" w:pos="9350"/>
            </w:tabs>
            <w:spacing w:after="0"/>
            <w:contextualSpacing/>
            <w:rPr>
              <w:noProof/>
            </w:rPr>
          </w:pPr>
          <w:hyperlink w:anchor="_Toc138536788" w:history="1">
            <w:r w:rsidR="00FC0206" w:rsidRPr="005178B6">
              <w:rPr>
                <w:rStyle w:val="Hyperlink"/>
                <w:noProof/>
              </w:rPr>
              <w:t>Driving Organisational Change</w:t>
            </w:r>
            <w:r w:rsidR="00FC0206">
              <w:rPr>
                <w:noProof/>
                <w:webHidden/>
              </w:rPr>
              <w:tab/>
            </w:r>
            <w:r w:rsidR="00FC0206">
              <w:rPr>
                <w:noProof/>
                <w:webHidden/>
              </w:rPr>
              <w:fldChar w:fldCharType="begin"/>
            </w:r>
            <w:r w:rsidR="00FC0206">
              <w:rPr>
                <w:noProof/>
                <w:webHidden/>
              </w:rPr>
              <w:instrText xml:space="preserve"> PAGEREF _Toc138536788 \h </w:instrText>
            </w:r>
            <w:r w:rsidR="00FC0206">
              <w:rPr>
                <w:noProof/>
                <w:webHidden/>
              </w:rPr>
            </w:r>
            <w:r w:rsidR="00FC0206">
              <w:rPr>
                <w:noProof/>
                <w:webHidden/>
              </w:rPr>
              <w:fldChar w:fldCharType="separate"/>
            </w:r>
            <w:r w:rsidR="00FC0206">
              <w:rPr>
                <w:noProof/>
                <w:webHidden/>
              </w:rPr>
              <w:t>5</w:t>
            </w:r>
            <w:r w:rsidR="00FC0206">
              <w:rPr>
                <w:noProof/>
                <w:webHidden/>
              </w:rPr>
              <w:fldChar w:fldCharType="end"/>
            </w:r>
          </w:hyperlink>
        </w:p>
        <w:p w14:paraId="3B96F907" w14:textId="77777777" w:rsidR="00FC0206" w:rsidRDefault="007A76AB" w:rsidP="00FC0206">
          <w:pPr>
            <w:pStyle w:val="TOC2"/>
            <w:tabs>
              <w:tab w:val="right" w:leader="dot" w:pos="9350"/>
            </w:tabs>
            <w:spacing w:after="0"/>
            <w:contextualSpacing/>
            <w:rPr>
              <w:noProof/>
            </w:rPr>
          </w:pPr>
          <w:hyperlink w:anchor="_Toc138536789" w:history="1">
            <w:r w:rsidR="00FC0206" w:rsidRPr="005178B6">
              <w:rPr>
                <w:rStyle w:val="Hyperlink"/>
                <w:noProof/>
              </w:rPr>
              <w:t>Conclusion</w:t>
            </w:r>
            <w:r w:rsidR="00FC0206">
              <w:rPr>
                <w:noProof/>
                <w:webHidden/>
              </w:rPr>
              <w:tab/>
            </w:r>
            <w:r w:rsidR="00FC0206">
              <w:rPr>
                <w:noProof/>
                <w:webHidden/>
              </w:rPr>
              <w:fldChar w:fldCharType="begin"/>
            </w:r>
            <w:r w:rsidR="00FC0206">
              <w:rPr>
                <w:noProof/>
                <w:webHidden/>
              </w:rPr>
              <w:instrText xml:space="preserve"> PAGEREF _Toc138536789 \h </w:instrText>
            </w:r>
            <w:r w:rsidR="00FC0206">
              <w:rPr>
                <w:noProof/>
                <w:webHidden/>
              </w:rPr>
            </w:r>
            <w:r w:rsidR="00FC0206">
              <w:rPr>
                <w:noProof/>
                <w:webHidden/>
              </w:rPr>
              <w:fldChar w:fldCharType="separate"/>
            </w:r>
            <w:r w:rsidR="00FC0206">
              <w:rPr>
                <w:noProof/>
                <w:webHidden/>
              </w:rPr>
              <w:t>6</w:t>
            </w:r>
            <w:r w:rsidR="00FC0206">
              <w:rPr>
                <w:noProof/>
                <w:webHidden/>
              </w:rPr>
              <w:fldChar w:fldCharType="end"/>
            </w:r>
          </w:hyperlink>
        </w:p>
        <w:p w14:paraId="29DC5D2F" w14:textId="77777777" w:rsidR="00FC0206" w:rsidRDefault="007A76AB" w:rsidP="00FC0206">
          <w:pPr>
            <w:pStyle w:val="TOC2"/>
            <w:tabs>
              <w:tab w:val="right" w:leader="dot" w:pos="9350"/>
            </w:tabs>
            <w:spacing w:after="0"/>
            <w:contextualSpacing/>
            <w:rPr>
              <w:noProof/>
            </w:rPr>
          </w:pPr>
          <w:hyperlink w:anchor="_Toc138536790" w:history="1">
            <w:r w:rsidR="00FC0206" w:rsidRPr="005178B6">
              <w:rPr>
                <w:rStyle w:val="Hyperlink"/>
                <w:noProof/>
              </w:rPr>
              <w:t>Reference</w:t>
            </w:r>
            <w:r w:rsidR="00FC0206">
              <w:rPr>
                <w:noProof/>
                <w:webHidden/>
              </w:rPr>
              <w:tab/>
            </w:r>
            <w:r w:rsidR="00FC0206">
              <w:rPr>
                <w:noProof/>
                <w:webHidden/>
              </w:rPr>
              <w:fldChar w:fldCharType="begin"/>
            </w:r>
            <w:r w:rsidR="00FC0206">
              <w:rPr>
                <w:noProof/>
                <w:webHidden/>
              </w:rPr>
              <w:instrText xml:space="preserve"> PAGEREF _Toc138536790 \h </w:instrText>
            </w:r>
            <w:r w:rsidR="00FC0206">
              <w:rPr>
                <w:noProof/>
                <w:webHidden/>
              </w:rPr>
            </w:r>
            <w:r w:rsidR="00FC0206">
              <w:rPr>
                <w:noProof/>
                <w:webHidden/>
              </w:rPr>
              <w:fldChar w:fldCharType="separate"/>
            </w:r>
            <w:r w:rsidR="00FC0206">
              <w:rPr>
                <w:noProof/>
                <w:webHidden/>
              </w:rPr>
              <w:t>7</w:t>
            </w:r>
            <w:r w:rsidR="00FC0206">
              <w:rPr>
                <w:noProof/>
                <w:webHidden/>
              </w:rPr>
              <w:fldChar w:fldCharType="end"/>
            </w:r>
          </w:hyperlink>
        </w:p>
        <w:p w14:paraId="05EF8D2C" w14:textId="77777777" w:rsidR="00FC0206" w:rsidRDefault="007A76AB" w:rsidP="00FC0206">
          <w:pPr>
            <w:pStyle w:val="TOC1"/>
            <w:tabs>
              <w:tab w:val="right" w:leader="dot" w:pos="9350"/>
            </w:tabs>
            <w:spacing w:after="0"/>
            <w:contextualSpacing/>
            <w:rPr>
              <w:noProof/>
            </w:rPr>
          </w:pPr>
          <w:hyperlink w:anchor="_Toc138536791" w:history="1">
            <w:r w:rsidR="00FC0206" w:rsidRPr="005178B6">
              <w:rPr>
                <w:rStyle w:val="Hyperlink"/>
                <w:noProof/>
              </w:rPr>
              <w:t>Essay Two</w:t>
            </w:r>
            <w:r w:rsidR="00FC0206">
              <w:rPr>
                <w:noProof/>
                <w:webHidden/>
              </w:rPr>
              <w:tab/>
            </w:r>
            <w:r w:rsidR="00FC0206">
              <w:rPr>
                <w:noProof/>
                <w:webHidden/>
              </w:rPr>
              <w:fldChar w:fldCharType="begin"/>
            </w:r>
            <w:r w:rsidR="00FC0206">
              <w:rPr>
                <w:noProof/>
                <w:webHidden/>
              </w:rPr>
              <w:instrText xml:space="preserve"> PAGEREF _Toc138536791 \h </w:instrText>
            </w:r>
            <w:r w:rsidR="00FC0206">
              <w:rPr>
                <w:noProof/>
                <w:webHidden/>
              </w:rPr>
            </w:r>
            <w:r w:rsidR="00FC0206">
              <w:rPr>
                <w:noProof/>
                <w:webHidden/>
              </w:rPr>
              <w:fldChar w:fldCharType="separate"/>
            </w:r>
            <w:r w:rsidR="00FC0206">
              <w:rPr>
                <w:noProof/>
                <w:webHidden/>
              </w:rPr>
              <w:t>8</w:t>
            </w:r>
            <w:r w:rsidR="00FC0206">
              <w:rPr>
                <w:noProof/>
                <w:webHidden/>
              </w:rPr>
              <w:fldChar w:fldCharType="end"/>
            </w:r>
          </w:hyperlink>
        </w:p>
        <w:p w14:paraId="52079432" w14:textId="77777777" w:rsidR="00FC0206" w:rsidRDefault="007A76AB" w:rsidP="00FC0206">
          <w:pPr>
            <w:pStyle w:val="TOC2"/>
            <w:tabs>
              <w:tab w:val="right" w:leader="dot" w:pos="9350"/>
            </w:tabs>
            <w:spacing w:after="0"/>
            <w:contextualSpacing/>
            <w:rPr>
              <w:noProof/>
            </w:rPr>
          </w:pPr>
          <w:hyperlink w:anchor="_Toc138536792" w:history="1">
            <w:r w:rsidR="00FC0206" w:rsidRPr="005178B6">
              <w:rPr>
                <w:rStyle w:val="Hyperlink"/>
                <w:noProof/>
              </w:rPr>
              <w:t>Introduction</w:t>
            </w:r>
            <w:r w:rsidR="00FC0206">
              <w:rPr>
                <w:noProof/>
                <w:webHidden/>
              </w:rPr>
              <w:tab/>
            </w:r>
            <w:r w:rsidR="00FC0206">
              <w:rPr>
                <w:noProof/>
                <w:webHidden/>
              </w:rPr>
              <w:fldChar w:fldCharType="begin"/>
            </w:r>
            <w:r w:rsidR="00FC0206">
              <w:rPr>
                <w:noProof/>
                <w:webHidden/>
              </w:rPr>
              <w:instrText xml:space="preserve"> PAGEREF _Toc138536792 \h </w:instrText>
            </w:r>
            <w:r w:rsidR="00FC0206">
              <w:rPr>
                <w:noProof/>
                <w:webHidden/>
              </w:rPr>
            </w:r>
            <w:r w:rsidR="00FC0206">
              <w:rPr>
                <w:noProof/>
                <w:webHidden/>
              </w:rPr>
              <w:fldChar w:fldCharType="separate"/>
            </w:r>
            <w:r w:rsidR="00FC0206">
              <w:rPr>
                <w:noProof/>
                <w:webHidden/>
              </w:rPr>
              <w:t>8</w:t>
            </w:r>
            <w:r w:rsidR="00FC0206">
              <w:rPr>
                <w:noProof/>
                <w:webHidden/>
              </w:rPr>
              <w:fldChar w:fldCharType="end"/>
            </w:r>
          </w:hyperlink>
        </w:p>
        <w:p w14:paraId="07CD1962" w14:textId="77777777" w:rsidR="00FC0206" w:rsidRDefault="007A76AB" w:rsidP="00FC0206">
          <w:pPr>
            <w:pStyle w:val="TOC2"/>
            <w:tabs>
              <w:tab w:val="right" w:leader="dot" w:pos="9350"/>
            </w:tabs>
            <w:spacing w:after="0"/>
            <w:contextualSpacing/>
            <w:rPr>
              <w:noProof/>
            </w:rPr>
          </w:pPr>
          <w:hyperlink w:anchor="_Toc138536793" w:history="1">
            <w:r w:rsidR="00FC0206" w:rsidRPr="005178B6">
              <w:rPr>
                <w:rStyle w:val="Hyperlink"/>
                <w:noProof/>
              </w:rPr>
              <w:t>Discussion</w:t>
            </w:r>
            <w:r w:rsidR="00FC0206">
              <w:rPr>
                <w:noProof/>
                <w:webHidden/>
              </w:rPr>
              <w:tab/>
            </w:r>
            <w:r w:rsidR="00FC0206">
              <w:rPr>
                <w:noProof/>
                <w:webHidden/>
              </w:rPr>
              <w:fldChar w:fldCharType="begin"/>
            </w:r>
            <w:r w:rsidR="00FC0206">
              <w:rPr>
                <w:noProof/>
                <w:webHidden/>
              </w:rPr>
              <w:instrText xml:space="preserve"> PAGEREF _Toc138536793 \h </w:instrText>
            </w:r>
            <w:r w:rsidR="00FC0206">
              <w:rPr>
                <w:noProof/>
                <w:webHidden/>
              </w:rPr>
            </w:r>
            <w:r w:rsidR="00FC0206">
              <w:rPr>
                <w:noProof/>
                <w:webHidden/>
              </w:rPr>
              <w:fldChar w:fldCharType="separate"/>
            </w:r>
            <w:r w:rsidR="00FC0206">
              <w:rPr>
                <w:noProof/>
                <w:webHidden/>
              </w:rPr>
              <w:t>8</w:t>
            </w:r>
            <w:r w:rsidR="00FC0206">
              <w:rPr>
                <w:noProof/>
                <w:webHidden/>
              </w:rPr>
              <w:fldChar w:fldCharType="end"/>
            </w:r>
          </w:hyperlink>
        </w:p>
        <w:p w14:paraId="6253888F" w14:textId="77777777" w:rsidR="00FC0206" w:rsidRDefault="007A76AB" w:rsidP="00FC0206">
          <w:pPr>
            <w:pStyle w:val="TOC3"/>
            <w:tabs>
              <w:tab w:val="right" w:leader="dot" w:pos="9350"/>
            </w:tabs>
            <w:spacing w:after="0"/>
            <w:contextualSpacing/>
            <w:rPr>
              <w:noProof/>
            </w:rPr>
          </w:pPr>
          <w:hyperlink w:anchor="_Toc138536794" w:history="1">
            <w:r w:rsidR="00FC0206" w:rsidRPr="005178B6">
              <w:rPr>
                <w:rStyle w:val="Hyperlink"/>
                <w:noProof/>
              </w:rPr>
              <w:t>Violence and Physical Harm:</w:t>
            </w:r>
            <w:r w:rsidR="00FC0206">
              <w:rPr>
                <w:noProof/>
                <w:webHidden/>
              </w:rPr>
              <w:tab/>
            </w:r>
            <w:r w:rsidR="00FC0206">
              <w:rPr>
                <w:noProof/>
                <w:webHidden/>
              </w:rPr>
              <w:fldChar w:fldCharType="begin"/>
            </w:r>
            <w:r w:rsidR="00FC0206">
              <w:rPr>
                <w:noProof/>
                <w:webHidden/>
              </w:rPr>
              <w:instrText xml:space="preserve"> PAGEREF _Toc138536794 \h </w:instrText>
            </w:r>
            <w:r w:rsidR="00FC0206">
              <w:rPr>
                <w:noProof/>
                <w:webHidden/>
              </w:rPr>
            </w:r>
            <w:r w:rsidR="00FC0206">
              <w:rPr>
                <w:noProof/>
                <w:webHidden/>
              </w:rPr>
              <w:fldChar w:fldCharType="separate"/>
            </w:r>
            <w:r w:rsidR="00FC0206">
              <w:rPr>
                <w:noProof/>
                <w:webHidden/>
              </w:rPr>
              <w:t>8</w:t>
            </w:r>
            <w:r w:rsidR="00FC0206">
              <w:rPr>
                <w:noProof/>
                <w:webHidden/>
              </w:rPr>
              <w:fldChar w:fldCharType="end"/>
            </w:r>
          </w:hyperlink>
        </w:p>
        <w:p w14:paraId="39AACC7D" w14:textId="77777777" w:rsidR="00FC0206" w:rsidRDefault="007A76AB" w:rsidP="00FC0206">
          <w:pPr>
            <w:pStyle w:val="TOC3"/>
            <w:tabs>
              <w:tab w:val="right" w:leader="dot" w:pos="9350"/>
            </w:tabs>
            <w:spacing w:after="0"/>
            <w:contextualSpacing/>
            <w:rPr>
              <w:noProof/>
            </w:rPr>
          </w:pPr>
          <w:hyperlink w:anchor="_Toc138536795" w:history="1">
            <w:r w:rsidR="00FC0206" w:rsidRPr="005178B6">
              <w:rPr>
                <w:rStyle w:val="Hyperlink"/>
                <w:noProof/>
              </w:rPr>
              <w:t>Public Health Risks</w:t>
            </w:r>
            <w:r w:rsidR="00FC0206">
              <w:rPr>
                <w:noProof/>
                <w:webHidden/>
              </w:rPr>
              <w:tab/>
            </w:r>
            <w:r w:rsidR="00FC0206">
              <w:rPr>
                <w:noProof/>
                <w:webHidden/>
              </w:rPr>
              <w:fldChar w:fldCharType="begin"/>
            </w:r>
            <w:r w:rsidR="00FC0206">
              <w:rPr>
                <w:noProof/>
                <w:webHidden/>
              </w:rPr>
              <w:instrText xml:space="preserve"> PAGEREF _Toc138536795 \h </w:instrText>
            </w:r>
            <w:r w:rsidR="00FC0206">
              <w:rPr>
                <w:noProof/>
                <w:webHidden/>
              </w:rPr>
            </w:r>
            <w:r w:rsidR="00FC0206">
              <w:rPr>
                <w:noProof/>
                <w:webHidden/>
              </w:rPr>
              <w:fldChar w:fldCharType="separate"/>
            </w:r>
            <w:r w:rsidR="00FC0206">
              <w:rPr>
                <w:noProof/>
                <w:webHidden/>
              </w:rPr>
              <w:t>8</w:t>
            </w:r>
            <w:r w:rsidR="00FC0206">
              <w:rPr>
                <w:noProof/>
                <w:webHidden/>
              </w:rPr>
              <w:fldChar w:fldCharType="end"/>
            </w:r>
          </w:hyperlink>
        </w:p>
        <w:p w14:paraId="68739885" w14:textId="77777777" w:rsidR="00FC0206" w:rsidRDefault="007A76AB" w:rsidP="00FC0206">
          <w:pPr>
            <w:pStyle w:val="TOC3"/>
            <w:tabs>
              <w:tab w:val="right" w:leader="dot" w:pos="9350"/>
            </w:tabs>
            <w:spacing w:after="0"/>
            <w:contextualSpacing/>
            <w:rPr>
              <w:noProof/>
            </w:rPr>
          </w:pPr>
          <w:hyperlink w:anchor="_Toc138536796" w:history="1">
            <w:r w:rsidR="00FC0206" w:rsidRPr="005178B6">
              <w:rPr>
                <w:rStyle w:val="Hyperlink"/>
                <w:noProof/>
              </w:rPr>
              <w:t>Cybercrime and Digital Threats</w:t>
            </w:r>
            <w:r w:rsidR="00FC0206">
              <w:rPr>
                <w:noProof/>
                <w:webHidden/>
              </w:rPr>
              <w:tab/>
            </w:r>
            <w:r w:rsidR="00FC0206">
              <w:rPr>
                <w:noProof/>
                <w:webHidden/>
              </w:rPr>
              <w:fldChar w:fldCharType="begin"/>
            </w:r>
            <w:r w:rsidR="00FC0206">
              <w:rPr>
                <w:noProof/>
                <w:webHidden/>
              </w:rPr>
              <w:instrText xml:space="preserve"> PAGEREF _Toc138536796 \h </w:instrText>
            </w:r>
            <w:r w:rsidR="00FC0206">
              <w:rPr>
                <w:noProof/>
                <w:webHidden/>
              </w:rPr>
            </w:r>
            <w:r w:rsidR="00FC0206">
              <w:rPr>
                <w:noProof/>
                <w:webHidden/>
              </w:rPr>
              <w:fldChar w:fldCharType="separate"/>
            </w:r>
            <w:r w:rsidR="00FC0206">
              <w:rPr>
                <w:noProof/>
                <w:webHidden/>
              </w:rPr>
              <w:t>9</w:t>
            </w:r>
            <w:r w:rsidR="00FC0206">
              <w:rPr>
                <w:noProof/>
                <w:webHidden/>
              </w:rPr>
              <w:fldChar w:fldCharType="end"/>
            </w:r>
          </w:hyperlink>
        </w:p>
        <w:p w14:paraId="35AF209A" w14:textId="77777777" w:rsidR="00FC0206" w:rsidRDefault="007A76AB" w:rsidP="00FC0206">
          <w:pPr>
            <w:pStyle w:val="TOC3"/>
            <w:tabs>
              <w:tab w:val="right" w:leader="dot" w:pos="9350"/>
            </w:tabs>
            <w:spacing w:after="0"/>
            <w:contextualSpacing/>
            <w:rPr>
              <w:noProof/>
            </w:rPr>
          </w:pPr>
          <w:hyperlink w:anchor="_Toc138536797" w:history="1">
            <w:r w:rsidR="00FC0206" w:rsidRPr="005178B6">
              <w:rPr>
                <w:rStyle w:val="Hyperlink"/>
                <w:noProof/>
              </w:rPr>
              <w:t>Corruption and Compromised Institutions</w:t>
            </w:r>
            <w:r w:rsidR="00FC0206">
              <w:rPr>
                <w:noProof/>
                <w:webHidden/>
              </w:rPr>
              <w:tab/>
            </w:r>
            <w:r w:rsidR="00FC0206">
              <w:rPr>
                <w:noProof/>
                <w:webHidden/>
              </w:rPr>
              <w:fldChar w:fldCharType="begin"/>
            </w:r>
            <w:r w:rsidR="00FC0206">
              <w:rPr>
                <w:noProof/>
                <w:webHidden/>
              </w:rPr>
              <w:instrText xml:space="preserve"> PAGEREF _Toc138536797 \h </w:instrText>
            </w:r>
            <w:r w:rsidR="00FC0206">
              <w:rPr>
                <w:noProof/>
                <w:webHidden/>
              </w:rPr>
            </w:r>
            <w:r w:rsidR="00FC0206">
              <w:rPr>
                <w:noProof/>
                <w:webHidden/>
              </w:rPr>
              <w:fldChar w:fldCharType="separate"/>
            </w:r>
            <w:r w:rsidR="00FC0206">
              <w:rPr>
                <w:noProof/>
                <w:webHidden/>
              </w:rPr>
              <w:t>9</w:t>
            </w:r>
            <w:r w:rsidR="00FC0206">
              <w:rPr>
                <w:noProof/>
                <w:webHidden/>
              </w:rPr>
              <w:fldChar w:fldCharType="end"/>
            </w:r>
          </w:hyperlink>
        </w:p>
        <w:p w14:paraId="1A827835" w14:textId="77777777" w:rsidR="00FC0206" w:rsidRDefault="007A76AB" w:rsidP="00FC0206">
          <w:pPr>
            <w:pStyle w:val="TOC3"/>
            <w:tabs>
              <w:tab w:val="right" w:leader="dot" w:pos="9350"/>
            </w:tabs>
            <w:spacing w:after="0"/>
            <w:contextualSpacing/>
            <w:rPr>
              <w:noProof/>
            </w:rPr>
          </w:pPr>
          <w:hyperlink w:anchor="_Toc138536798" w:history="1">
            <w:r w:rsidR="00FC0206" w:rsidRPr="005178B6">
              <w:rPr>
                <w:rStyle w:val="Hyperlink"/>
                <w:noProof/>
              </w:rPr>
              <w:t>Terrorism and National Security</w:t>
            </w:r>
            <w:r w:rsidR="00FC0206">
              <w:rPr>
                <w:noProof/>
                <w:webHidden/>
              </w:rPr>
              <w:tab/>
            </w:r>
            <w:r w:rsidR="00FC0206">
              <w:rPr>
                <w:noProof/>
                <w:webHidden/>
              </w:rPr>
              <w:fldChar w:fldCharType="begin"/>
            </w:r>
            <w:r w:rsidR="00FC0206">
              <w:rPr>
                <w:noProof/>
                <w:webHidden/>
              </w:rPr>
              <w:instrText xml:space="preserve"> PAGEREF _Toc138536798 \h </w:instrText>
            </w:r>
            <w:r w:rsidR="00FC0206">
              <w:rPr>
                <w:noProof/>
                <w:webHidden/>
              </w:rPr>
            </w:r>
            <w:r w:rsidR="00FC0206">
              <w:rPr>
                <w:noProof/>
                <w:webHidden/>
              </w:rPr>
              <w:fldChar w:fldCharType="separate"/>
            </w:r>
            <w:r w:rsidR="00FC0206">
              <w:rPr>
                <w:noProof/>
                <w:webHidden/>
              </w:rPr>
              <w:t>9</w:t>
            </w:r>
            <w:r w:rsidR="00FC0206">
              <w:rPr>
                <w:noProof/>
                <w:webHidden/>
              </w:rPr>
              <w:fldChar w:fldCharType="end"/>
            </w:r>
          </w:hyperlink>
        </w:p>
        <w:p w14:paraId="1A4A4EF1" w14:textId="77777777" w:rsidR="00FC0206" w:rsidRDefault="007A76AB" w:rsidP="00FC0206">
          <w:pPr>
            <w:pStyle w:val="TOC2"/>
            <w:tabs>
              <w:tab w:val="right" w:leader="dot" w:pos="9350"/>
            </w:tabs>
            <w:spacing w:after="0"/>
            <w:contextualSpacing/>
            <w:rPr>
              <w:noProof/>
            </w:rPr>
          </w:pPr>
          <w:hyperlink w:anchor="_Toc138536799" w:history="1">
            <w:r w:rsidR="00FC0206" w:rsidRPr="005178B6">
              <w:rPr>
                <w:rStyle w:val="Hyperlink"/>
                <w:noProof/>
              </w:rPr>
              <w:t>Conclusion</w:t>
            </w:r>
            <w:r w:rsidR="00FC0206">
              <w:rPr>
                <w:noProof/>
                <w:webHidden/>
              </w:rPr>
              <w:tab/>
            </w:r>
            <w:r w:rsidR="00FC0206">
              <w:rPr>
                <w:noProof/>
                <w:webHidden/>
              </w:rPr>
              <w:fldChar w:fldCharType="begin"/>
            </w:r>
            <w:r w:rsidR="00FC0206">
              <w:rPr>
                <w:noProof/>
                <w:webHidden/>
              </w:rPr>
              <w:instrText xml:space="preserve"> PAGEREF _Toc138536799 \h </w:instrText>
            </w:r>
            <w:r w:rsidR="00FC0206">
              <w:rPr>
                <w:noProof/>
                <w:webHidden/>
              </w:rPr>
            </w:r>
            <w:r w:rsidR="00FC0206">
              <w:rPr>
                <w:noProof/>
                <w:webHidden/>
              </w:rPr>
              <w:fldChar w:fldCharType="separate"/>
            </w:r>
            <w:r w:rsidR="00FC0206">
              <w:rPr>
                <w:noProof/>
                <w:webHidden/>
              </w:rPr>
              <w:t>10</w:t>
            </w:r>
            <w:r w:rsidR="00FC0206">
              <w:rPr>
                <w:noProof/>
                <w:webHidden/>
              </w:rPr>
              <w:fldChar w:fldCharType="end"/>
            </w:r>
          </w:hyperlink>
        </w:p>
        <w:p w14:paraId="2FC3242E" w14:textId="77777777" w:rsidR="00FC0206" w:rsidRDefault="007A76AB" w:rsidP="00FC0206">
          <w:pPr>
            <w:pStyle w:val="TOC2"/>
            <w:tabs>
              <w:tab w:val="right" w:leader="dot" w:pos="9350"/>
            </w:tabs>
            <w:spacing w:after="0"/>
            <w:contextualSpacing/>
            <w:rPr>
              <w:noProof/>
            </w:rPr>
          </w:pPr>
          <w:hyperlink w:anchor="_Toc138536800" w:history="1">
            <w:r w:rsidR="00FC0206" w:rsidRPr="005178B6">
              <w:rPr>
                <w:rStyle w:val="Hyperlink"/>
                <w:noProof/>
              </w:rPr>
              <w:t>Reference</w:t>
            </w:r>
            <w:r w:rsidR="00FC0206">
              <w:rPr>
                <w:noProof/>
                <w:webHidden/>
              </w:rPr>
              <w:tab/>
            </w:r>
            <w:r w:rsidR="00FC0206">
              <w:rPr>
                <w:noProof/>
                <w:webHidden/>
              </w:rPr>
              <w:fldChar w:fldCharType="begin"/>
            </w:r>
            <w:r w:rsidR="00FC0206">
              <w:rPr>
                <w:noProof/>
                <w:webHidden/>
              </w:rPr>
              <w:instrText xml:space="preserve"> PAGEREF _Toc138536800 \h </w:instrText>
            </w:r>
            <w:r w:rsidR="00FC0206">
              <w:rPr>
                <w:noProof/>
                <w:webHidden/>
              </w:rPr>
            </w:r>
            <w:r w:rsidR="00FC0206">
              <w:rPr>
                <w:noProof/>
                <w:webHidden/>
              </w:rPr>
              <w:fldChar w:fldCharType="separate"/>
            </w:r>
            <w:r w:rsidR="00FC0206">
              <w:rPr>
                <w:noProof/>
                <w:webHidden/>
              </w:rPr>
              <w:t>11</w:t>
            </w:r>
            <w:r w:rsidR="00FC0206">
              <w:rPr>
                <w:noProof/>
                <w:webHidden/>
              </w:rPr>
              <w:fldChar w:fldCharType="end"/>
            </w:r>
          </w:hyperlink>
        </w:p>
        <w:p w14:paraId="6C4FCE20" w14:textId="77777777" w:rsidR="00FC0206" w:rsidRDefault="007A76AB" w:rsidP="00FC0206">
          <w:pPr>
            <w:pStyle w:val="TOC1"/>
            <w:tabs>
              <w:tab w:val="right" w:leader="dot" w:pos="9350"/>
            </w:tabs>
            <w:spacing w:after="0"/>
            <w:contextualSpacing/>
            <w:rPr>
              <w:noProof/>
            </w:rPr>
          </w:pPr>
          <w:hyperlink w:anchor="_Toc138536801" w:history="1">
            <w:r w:rsidR="00FC0206" w:rsidRPr="005178B6">
              <w:rPr>
                <w:rStyle w:val="Hyperlink"/>
                <w:noProof/>
              </w:rPr>
              <w:t>Essay Three</w:t>
            </w:r>
            <w:r w:rsidR="00FC0206">
              <w:rPr>
                <w:noProof/>
                <w:webHidden/>
              </w:rPr>
              <w:tab/>
            </w:r>
            <w:r w:rsidR="00FC0206">
              <w:rPr>
                <w:noProof/>
                <w:webHidden/>
              </w:rPr>
              <w:fldChar w:fldCharType="begin"/>
            </w:r>
            <w:r w:rsidR="00FC0206">
              <w:rPr>
                <w:noProof/>
                <w:webHidden/>
              </w:rPr>
              <w:instrText xml:space="preserve"> PAGEREF _Toc138536801 \h </w:instrText>
            </w:r>
            <w:r w:rsidR="00FC0206">
              <w:rPr>
                <w:noProof/>
                <w:webHidden/>
              </w:rPr>
            </w:r>
            <w:r w:rsidR="00FC0206">
              <w:rPr>
                <w:noProof/>
                <w:webHidden/>
              </w:rPr>
              <w:fldChar w:fldCharType="separate"/>
            </w:r>
            <w:r w:rsidR="00FC0206">
              <w:rPr>
                <w:noProof/>
                <w:webHidden/>
              </w:rPr>
              <w:t>12</w:t>
            </w:r>
            <w:r w:rsidR="00FC0206">
              <w:rPr>
                <w:noProof/>
                <w:webHidden/>
              </w:rPr>
              <w:fldChar w:fldCharType="end"/>
            </w:r>
          </w:hyperlink>
        </w:p>
        <w:p w14:paraId="4CA3A486" w14:textId="77777777" w:rsidR="00FC0206" w:rsidRDefault="007A76AB" w:rsidP="00FC0206">
          <w:pPr>
            <w:pStyle w:val="TOC2"/>
            <w:tabs>
              <w:tab w:val="right" w:leader="dot" w:pos="9350"/>
            </w:tabs>
            <w:spacing w:after="0"/>
            <w:contextualSpacing/>
            <w:rPr>
              <w:noProof/>
            </w:rPr>
          </w:pPr>
          <w:hyperlink w:anchor="_Toc138536802" w:history="1">
            <w:r w:rsidR="00FC0206" w:rsidRPr="005178B6">
              <w:rPr>
                <w:rStyle w:val="Hyperlink"/>
                <w:noProof/>
              </w:rPr>
              <w:t>Introduction</w:t>
            </w:r>
            <w:r w:rsidR="00FC0206">
              <w:rPr>
                <w:noProof/>
                <w:webHidden/>
              </w:rPr>
              <w:tab/>
            </w:r>
            <w:r w:rsidR="00FC0206">
              <w:rPr>
                <w:noProof/>
                <w:webHidden/>
              </w:rPr>
              <w:fldChar w:fldCharType="begin"/>
            </w:r>
            <w:r w:rsidR="00FC0206">
              <w:rPr>
                <w:noProof/>
                <w:webHidden/>
              </w:rPr>
              <w:instrText xml:space="preserve"> PAGEREF _Toc138536802 \h </w:instrText>
            </w:r>
            <w:r w:rsidR="00FC0206">
              <w:rPr>
                <w:noProof/>
                <w:webHidden/>
              </w:rPr>
            </w:r>
            <w:r w:rsidR="00FC0206">
              <w:rPr>
                <w:noProof/>
                <w:webHidden/>
              </w:rPr>
              <w:fldChar w:fldCharType="separate"/>
            </w:r>
            <w:r w:rsidR="00FC0206">
              <w:rPr>
                <w:noProof/>
                <w:webHidden/>
              </w:rPr>
              <w:t>12</w:t>
            </w:r>
            <w:r w:rsidR="00FC0206">
              <w:rPr>
                <w:noProof/>
                <w:webHidden/>
              </w:rPr>
              <w:fldChar w:fldCharType="end"/>
            </w:r>
          </w:hyperlink>
        </w:p>
        <w:p w14:paraId="3CEB8F1B" w14:textId="77777777" w:rsidR="00FC0206" w:rsidRDefault="007A76AB" w:rsidP="00FC0206">
          <w:pPr>
            <w:pStyle w:val="TOC2"/>
            <w:tabs>
              <w:tab w:val="right" w:leader="dot" w:pos="9350"/>
            </w:tabs>
            <w:spacing w:after="0"/>
            <w:contextualSpacing/>
            <w:rPr>
              <w:noProof/>
            </w:rPr>
          </w:pPr>
          <w:hyperlink w:anchor="_Toc138536803" w:history="1">
            <w:r w:rsidR="00FC0206" w:rsidRPr="005178B6">
              <w:rPr>
                <w:rStyle w:val="Hyperlink"/>
                <w:noProof/>
              </w:rPr>
              <w:t>Discussion</w:t>
            </w:r>
            <w:r w:rsidR="00FC0206">
              <w:rPr>
                <w:noProof/>
                <w:webHidden/>
              </w:rPr>
              <w:tab/>
            </w:r>
            <w:r w:rsidR="00FC0206">
              <w:rPr>
                <w:noProof/>
                <w:webHidden/>
              </w:rPr>
              <w:fldChar w:fldCharType="begin"/>
            </w:r>
            <w:r w:rsidR="00FC0206">
              <w:rPr>
                <w:noProof/>
                <w:webHidden/>
              </w:rPr>
              <w:instrText xml:space="preserve"> PAGEREF _Toc138536803 \h </w:instrText>
            </w:r>
            <w:r w:rsidR="00FC0206">
              <w:rPr>
                <w:noProof/>
                <w:webHidden/>
              </w:rPr>
            </w:r>
            <w:r w:rsidR="00FC0206">
              <w:rPr>
                <w:noProof/>
                <w:webHidden/>
              </w:rPr>
              <w:fldChar w:fldCharType="separate"/>
            </w:r>
            <w:r w:rsidR="00FC0206">
              <w:rPr>
                <w:noProof/>
                <w:webHidden/>
              </w:rPr>
              <w:t>12</w:t>
            </w:r>
            <w:r w:rsidR="00FC0206">
              <w:rPr>
                <w:noProof/>
                <w:webHidden/>
              </w:rPr>
              <w:fldChar w:fldCharType="end"/>
            </w:r>
          </w:hyperlink>
        </w:p>
        <w:p w14:paraId="33DDE443" w14:textId="77777777" w:rsidR="00FC0206" w:rsidRDefault="007A76AB" w:rsidP="00FC0206">
          <w:pPr>
            <w:pStyle w:val="TOC3"/>
            <w:tabs>
              <w:tab w:val="right" w:leader="dot" w:pos="9350"/>
            </w:tabs>
            <w:spacing w:after="0"/>
            <w:contextualSpacing/>
            <w:rPr>
              <w:noProof/>
            </w:rPr>
          </w:pPr>
          <w:hyperlink w:anchor="_Toc138536804" w:history="1">
            <w:r w:rsidR="00FC0206" w:rsidRPr="005178B6">
              <w:rPr>
                <w:rStyle w:val="Hyperlink"/>
                <w:noProof/>
              </w:rPr>
              <w:t>Understanding the Scope of the Problem</w:t>
            </w:r>
            <w:r w:rsidR="00FC0206">
              <w:rPr>
                <w:noProof/>
                <w:webHidden/>
              </w:rPr>
              <w:tab/>
            </w:r>
            <w:r w:rsidR="00FC0206">
              <w:rPr>
                <w:noProof/>
                <w:webHidden/>
              </w:rPr>
              <w:fldChar w:fldCharType="begin"/>
            </w:r>
            <w:r w:rsidR="00FC0206">
              <w:rPr>
                <w:noProof/>
                <w:webHidden/>
              </w:rPr>
              <w:instrText xml:space="preserve"> PAGEREF _Toc138536804 \h </w:instrText>
            </w:r>
            <w:r w:rsidR="00FC0206">
              <w:rPr>
                <w:noProof/>
                <w:webHidden/>
              </w:rPr>
            </w:r>
            <w:r w:rsidR="00FC0206">
              <w:rPr>
                <w:noProof/>
                <w:webHidden/>
              </w:rPr>
              <w:fldChar w:fldCharType="separate"/>
            </w:r>
            <w:r w:rsidR="00FC0206">
              <w:rPr>
                <w:noProof/>
                <w:webHidden/>
              </w:rPr>
              <w:t>12</w:t>
            </w:r>
            <w:r w:rsidR="00FC0206">
              <w:rPr>
                <w:noProof/>
                <w:webHidden/>
              </w:rPr>
              <w:fldChar w:fldCharType="end"/>
            </w:r>
          </w:hyperlink>
        </w:p>
        <w:p w14:paraId="628AB5EE" w14:textId="77777777" w:rsidR="00FC0206" w:rsidRDefault="007A76AB" w:rsidP="00FC0206">
          <w:pPr>
            <w:pStyle w:val="TOC3"/>
            <w:tabs>
              <w:tab w:val="right" w:leader="dot" w:pos="9350"/>
            </w:tabs>
            <w:spacing w:after="0"/>
            <w:contextualSpacing/>
            <w:rPr>
              <w:noProof/>
            </w:rPr>
          </w:pPr>
          <w:hyperlink w:anchor="_Toc138536805" w:history="1">
            <w:r w:rsidR="00FC0206" w:rsidRPr="005178B6">
              <w:rPr>
                <w:rStyle w:val="Hyperlink"/>
                <w:noProof/>
              </w:rPr>
              <w:t>The Importance of Early Intervention</w:t>
            </w:r>
            <w:r w:rsidR="00FC0206">
              <w:rPr>
                <w:noProof/>
                <w:webHidden/>
              </w:rPr>
              <w:tab/>
            </w:r>
            <w:r w:rsidR="00FC0206">
              <w:rPr>
                <w:noProof/>
                <w:webHidden/>
              </w:rPr>
              <w:fldChar w:fldCharType="begin"/>
            </w:r>
            <w:r w:rsidR="00FC0206">
              <w:rPr>
                <w:noProof/>
                <w:webHidden/>
              </w:rPr>
              <w:instrText xml:space="preserve"> PAGEREF _Toc138536805 \h </w:instrText>
            </w:r>
            <w:r w:rsidR="00FC0206">
              <w:rPr>
                <w:noProof/>
                <w:webHidden/>
              </w:rPr>
            </w:r>
            <w:r w:rsidR="00FC0206">
              <w:rPr>
                <w:noProof/>
                <w:webHidden/>
              </w:rPr>
              <w:fldChar w:fldCharType="separate"/>
            </w:r>
            <w:r w:rsidR="00FC0206">
              <w:rPr>
                <w:noProof/>
                <w:webHidden/>
              </w:rPr>
              <w:t>12</w:t>
            </w:r>
            <w:r w:rsidR="00FC0206">
              <w:rPr>
                <w:noProof/>
                <w:webHidden/>
              </w:rPr>
              <w:fldChar w:fldCharType="end"/>
            </w:r>
          </w:hyperlink>
        </w:p>
        <w:p w14:paraId="7E725242" w14:textId="77777777" w:rsidR="00FC0206" w:rsidRDefault="007A76AB" w:rsidP="00FC0206">
          <w:pPr>
            <w:pStyle w:val="TOC3"/>
            <w:tabs>
              <w:tab w:val="right" w:leader="dot" w:pos="9350"/>
            </w:tabs>
            <w:spacing w:after="0"/>
            <w:contextualSpacing/>
            <w:rPr>
              <w:noProof/>
            </w:rPr>
          </w:pPr>
          <w:hyperlink w:anchor="_Toc138536806" w:history="1">
            <w:r w:rsidR="00FC0206" w:rsidRPr="005178B6">
              <w:rPr>
                <w:rStyle w:val="Hyperlink"/>
                <w:noProof/>
              </w:rPr>
              <w:t>Evidence from Academic Research</w:t>
            </w:r>
            <w:r w:rsidR="00FC0206">
              <w:rPr>
                <w:noProof/>
                <w:webHidden/>
              </w:rPr>
              <w:tab/>
            </w:r>
            <w:r w:rsidR="00FC0206">
              <w:rPr>
                <w:noProof/>
                <w:webHidden/>
              </w:rPr>
              <w:fldChar w:fldCharType="begin"/>
            </w:r>
            <w:r w:rsidR="00FC0206">
              <w:rPr>
                <w:noProof/>
                <w:webHidden/>
              </w:rPr>
              <w:instrText xml:space="preserve"> PAGEREF _Toc138536806 \h </w:instrText>
            </w:r>
            <w:r w:rsidR="00FC0206">
              <w:rPr>
                <w:noProof/>
                <w:webHidden/>
              </w:rPr>
            </w:r>
            <w:r w:rsidR="00FC0206">
              <w:rPr>
                <w:noProof/>
                <w:webHidden/>
              </w:rPr>
              <w:fldChar w:fldCharType="separate"/>
            </w:r>
            <w:r w:rsidR="00FC0206">
              <w:rPr>
                <w:noProof/>
                <w:webHidden/>
              </w:rPr>
              <w:t>12</w:t>
            </w:r>
            <w:r w:rsidR="00FC0206">
              <w:rPr>
                <w:noProof/>
                <w:webHidden/>
              </w:rPr>
              <w:fldChar w:fldCharType="end"/>
            </w:r>
          </w:hyperlink>
        </w:p>
        <w:p w14:paraId="02CAB646" w14:textId="77777777" w:rsidR="00FC0206" w:rsidRDefault="007A76AB" w:rsidP="00FC0206">
          <w:pPr>
            <w:pStyle w:val="TOC3"/>
            <w:tabs>
              <w:tab w:val="right" w:leader="dot" w:pos="9350"/>
            </w:tabs>
            <w:spacing w:after="0"/>
            <w:contextualSpacing/>
            <w:rPr>
              <w:noProof/>
            </w:rPr>
          </w:pPr>
          <w:hyperlink w:anchor="_Toc138536807" w:history="1">
            <w:r w:rsidR="00FC0206" w:rsidRPr="005178B6">
              <w:rPr>
                <w:rStyle w:val="Hyperlink"/>
                <w:noProof/>
              </w:rPr>
              <w:t>Case Studies</w:t>
            </w:r>
            <w:r w:rsidR="00FC0206">
              <w:rPr>
                <w:noProof/>
                <w:webHidden/>
              </w:rPr>
              <w:tab/>
            </w:r>
            <w:r w:rsidR="00FC0206">
              <w:rPr>
                <w:noProof/>
                <w:webHidden/>
              </w:rPr>
              <w:fldChar w:fldCharType="begin"/>
            </w:r>
            <w:r w:rsidR="00FC0206">
              <w:rPr>
                <w:noProof/>
                <w:webHidden/>
              </w:rPr>
              <w:instrText xml:space="preserve"> PAGEREF _Toc138536807 \h </w:instrText>
            </w:r>
            <w:r w:rsidR="00FC0206">
              <w:rPr>
                <w:noProof/>
                <w:webHidden/>
              </w:rPr>
            </w:r>
            <w:r w:rsidR="00FC0206">
              <w:rPr>
                <w:noProof/>
                <w:webHidden/>
              </w:rPr>
              <w:fldChar w:fldCharType="separate"/>
            </w:r>
            <w:r w:rsidR="00FC0206">
              <w:rPr>
                <w:noProof/>
                <w:webHidden/>
              </w:rPr>
              <w:t>13</w:t>
            </w:r>
            <w:r w:rsidR="00FC0206">
              <w:rPr>
                <w:noProof/>
                <w:webHidden/>
              </w:rPr>
              <w:fldChar w:fldCharType="end"/>
            </w:r>
          </w:hyperlink>
        </w:p>
        <w:p w14:paraId="35BF5E7E" w14:textId="77777777" w:rsidR="00FC0206" w:rsidRDefault="007A76AB" w:rsidP="00FC0206">
          <w:pPr>
            <w:pStyle w:val="TOC3"/>
            <w:tabs>
              <w:tab w:val="right" w:leader="dot" w:pos="9350"/>
            </w:tabs>
            <w:spacing w:after="0"/>
            <w:contextualSpacing/>
            <w:rPr>
              <w:noProof/>
            </w:rPr>
          </w:pPr>
          <w:hyperlink w:anchor="_Toc138536808" w:history="1">
            <w:r w:rsidR="00FC0206" w:rsidRPr="005178B6">
              <w:rPr>
                <w:rStyle w:val="Hyperlink"/>
                <w:noProof/>
              </w:rPr>
              <w:t>Challenges and Limitations</w:t>
            </w:r>
            <w:r w:rsidR="00FC0206">
              <w:rPr>
                <w:noProof/>
                <w:webHidden/>
              </w:rPr>
              <w:tab/>
            </w:r>
            <w:r w:rsidR="00FC0206">
              <w:rPr>
                <w:noProof/>
                <w:webHidden/>
              </w:rPr>
              <w:fldChar w:fldCharType="begin"/>
            </w:r>
            <w:r w:rsidR="00FC0206">
              <w:rPr>
                <w:noProof/>
                <w:webHidden/>
              </w:rPr>
              <w:instrText xml:space="preserve"> PAGEREF _Toc138536808 \h </w:instrText>
            </w:r>
            <w:r w:rsidR="00FC0206">
              <w:rPr>
                <w:noProof/>
                <w:webHidden/>
              </w:rPr>
            </w:r>
            <w:r w:rsidR="00FC0206">
              <w:rPr>
                <w:noProof/>
                <w:webHidden/>
              </w:rPr>
              <w:fldChar w:fldCharType="separate"/>
            </w:r>
            <w:r w:rsidR="00FC0206">
              <w:rPr>
                <w:noProof/>
                <w:webHidden/>
              </w:rPr>
              <w:t>13</w:t>
            </w:r>
            <w:r w:rsidR="00FC0206">
              <w:rPr>
                <w:noProof/>
                <w:webHidden/>
              </w:rPr>
              <w:fldChar w:fldCharType="end"/>
            </w:r>
          </w:hyperlink>
        </w:p>
        <w:p w14:paraId="0998D10F" w14:textId="77777777" w:rsidR="00FC0206" w:rsidRDefault="007A76AB" w:rsidP="00FC0206">
          <w:pPr>
            <w:pStyle w:val="TOC3"/>
            <w:tabs>
              <w:tab w:val="right" w:leader="dot" w:pos="9350"/>
            </w:tabs>
            <w:spacing w:after="0"/>
            <w:contextualSpacing/>
            <w:rPr>
              <w:noProof/>
            </w:rPr>
          </w:pPr>
          <w:hyperlink w:anchor="_Toc138536809" w:history="1">
            <w:r w:rsidR="00FC0206" w:rsidRPr="005178B6">
              <w:rPr>
                <w:rStyle w:val="Hyperlink"/>
                <w:noProof/>
              </w:rPr>
              <w:t>Complementary Approaches</w:t>
            </w:r>
            <w:r w:rsidR="00FC0206">
              <w:rPr>
                <w:noProof/>
                <w:webHidden/>
              </w:rPr>
              <w:tab/>
            </w:r>
            <w:r w:rsidR="00FC0206">
              <w:rPr>
                <w:noProof/>
                <w:webHidden/>
              </w:rPr>
              <w:fldChar w:fldCharType="begin"/>
            </w:r>
            <w:r w:rsidR="00FC0206">
              <w:rPr>
                <w:noProof/>
                <w:webHidden/>
              </w:rPr>
              <w:instrText xml:space="preserve"> PAGEREF _Toc138536809 \h </w:instrText>
            </w:r>
            <w:r w:rsidR="00FC0206">
              <w:rPr>
                <w:noProof/>
                <w:webHidden/>
              </w:rPr>
            </w:r>
            <w:r w:rsidR="00FC0206">
              <w:rPr>
                <w:noProof/>
                <w:webHidden/>
              </w:rPr>
              <w:fldChar w:fldCharType="separate"/>
            </w:r>
            <w:r w:rsidR="00FC0206">
              <w:rPr>
                <w:noProof/>
                <w:webHidden/>
              </w:rPr>
              <w:t>13</w:t>
            </w:r>
            <w:r w:rsidR="00FC0206">
              <w:rPr>
                <w:noProof/>
                <w:webHidden/>
              </w:rPr>
              <w:fldChar w:fldCharType="end"/>
            </w:r>
          </w:hyperlink>
        </w:p>
        <w:p w14:paraId="4698E94A" w14:textId="77777777" w:rsidR="00FC0206" w:rsidRDefault="007A76AB" w:rsidP="00FC0206">
          <w:pPr>
            <w:pStyle w:val="TOC3"/>
            <w:tabs>
              <w:tab w:val="right" w:leader="dot" w:pos="9350"/>
            </w:tabs>
            <w:spacing w:after="0"/>
            <w:contextualSpacing/>
            <w:rPr>
              <w:noProof/>
            </w:rPr>
          </w:pPr>
          <w:hyperlink w:anchor="_Toc138536810" w:history="1">
            <w:r w:rsidR="00FC0206" w:rsidRPr="005178B6">
              <w:rPr>
                <w:rStyle w:val="Hyperlink"/>
                <w:noProof/>
              </w:rPr>
              <w:t>Long-Term Impact and Cost-effectiveness:</w:t>
            </w:r>
            <w:r w:rsidR="00FC0206">
              <w:rPr>
                <w:noProof/>
                <w:webHidden/>
              </w:rPr>
              <w:tab/>
            </w:r>
            <w:r w:rsidR="00FC0206">
              <w:rPr>
                <w:noProof/>
                <w:webHidden/>
              </w:rPr>
              <w:fldChar w:fldCharType="begin"/>
            </w:r>
            <w:r w:rsidR="00FC0206">
              <w:rPr>
                <w:noProof/>
                <w:webHidden/>
              </w:rPr>
              <w:instrText xml:space="preserve"> PAGEREF _Toc138536810 \h </w:instrText>
            </w:r>
            <w:r w:rsidR="00FC0206">
              <w:rPr>
                <w:noProof/>
                <w:webHidden/>
              </w:rPr>
            </w:r>
            <w:r w:rsidR="00FC0206">
              <w:rPr>
                <w:noProof/>
                <w:webHidden/>
              </w:rPr>
              <w:fldChar w:fldCharType="separate"/>
            </w:r>
            <w:r w:rsidR="00FC0206">
              <w:rPr>
                <w:noProof/>
                <w:webHidden/>
              </w:rPr>
              <w:t>14</w:t>
            </w:r>
            <w:r w:rsidR="00FC0206">
              <w:rPr>
                <w:noProof/>
                <w:webHidden/>
              </w:rPr>
              <w:fldChar w:fldCharType="end"/>
            </w:r>
          </w:hyperlink>
        </w:p>
        <w:p w14:paraId="733AA89A" w14:textId="77777777" w:rsidR="00FC0206" w:rsidRDefault="007A76AB" w:rsidP="00FC0206">
          <w:pPr>
            <w:pStyle w:val="TOC2"/>
            <w:tabs>
              <w:tab w:val="right" w:leader="dot" w:pos="9350"/>
            </w:tabs>
            <w:spacing w:after="0"/>
            <w:contextualSpacing/>
            <w:rPr>
              <w:noProof/>
            </w:rPr>
          </w:pPr>
          <w:hyperlink w:anchor="_Toc138536811" w:history="1">
            <w:r w:rsidR="00FC0206" w:rsidRPr="005178B6">
              <w:rPr>
                <w:rStyle w:val="Hyperlink"/>
                <w:noProof/>
              </w:rPr>
              <w:t>Conclusion</w:t>
            </w:r>
            <w:r w:rsidR="00FC0206">
              <w:rPr>
                <w:noProof/>
                <w:webHidden/>
              </w:rPr>
              <w:tab/>
            </w:r>
            <w:r w:rsidR="00FC0206">
              <w:rPr>
                <w:noProof/>
                <w:webHidden/>
              </w:rPr>
              <w:fldChar w:fldCharType="begin"/>
            </w:r>
            <w:r w:rsidR="00FC0206">
              <w:rPr>
                <w:noProof/>
                <w:webHidden/>
              </w:rPr>
              <w:instrText xml:space="preserve"> PAGEREF _Toc138536811 \h </w:instrText>
            </w:r>
            <w:r w:rsidR="00FC0206">
              <w:rPr>
                <w:noProof/>
                <w:webHidden/>
              </w:rPr>
            </w:r>
            <w:r w:rsidR="00FC0206">
              <w:rPr>
                <w:noProof/>
                <w:webHidden/>
              </w:rPr>
              <w:fldChar w:fldCharType="separate"/>
            </w:r>
            <w:r w:rsidR="00FC0206">
              <w:rPr>
                <w:noProof/>
                <w:webHidden/>
              </w:rPr>
              <w:t>14</w:t>
            </w:r>
            <w:r w:rsidR="00FC0206">
              <w:rPr>
                <w:noProof/>
                <w:webHidden/>
              </w:rPr>
              <w:fldChar w:fldCharType="end"/>
            </w:r>
          </w:hyperlink>
        </w:p>
        <w:p w14:paraId="2C630B4A" w14:textId="77777777" w:rsidR="00FC0206" w:rsidRDefault="007A76AB" w:rsidP="00FC0206">
          <w:pPr>
            <w:pStyle w:val="TOC2"/>
            <w:tabs>
              <w:tab w:val="right" w:leader="dot" w:pos="9350"/>
            </w:tabs>
            <w:spacing w:after="0"/>
            <w:contextualSpacing/>
            <w:rPr>
              <w:noProof/>
            </w:rPr>
          </w:pPr>
          <w:hyperlink w:anchor="_Toc138536812" w:history="1">
            <w:r w:rsidR="00FC0206" w:rsidRPr="005178B6">
              <w:rPr>
                <w:rStyle w:val="Hyperlink"/>
                <w:noProof/>
              </w:rPr>
              <w:t>Reference</w:t>
            </w:r>
            <w:r w:rsidR="00FC0206">
              <w:rPr>
                <w:noProof/>
                <w:webHidden/>
              </w:rPr>
              <w:tab/>
            </w:r>
            <w:r w:rsidR="00FC0206">
              <w:rPr>
                <w:noProof/>
                <w:webHidden/>
              </w:rPr>
              <w:fldChar w:fldCharType="begin"/>
            </w:r>
            <w:r w:rsidR="00FC0206">
              <w:rPr>
                <w:noProof/>
                <w:webHidden/>
              </w:rPr>
              <w:instrText xml:space="preserve"> PAGEREF _Toc138536812 \h </w:instrText>
            </w:r>
            <w:r w:rsidR="00FC0206">
              <w:rPr>
                <w:noProof/>
                <w:webHidden/>
              </w:rPr>
            </w:r>
            <w:r w:rsidR="00FC0206">
              <w:rPr>
                <w:noProof/>
                <w:webHidden/>
              </w:rPr>
              <w:fldChar w:fldCharType="separate"/>
            </w:r>
            <w:r w:rsidR="00FC0206">
              <w:rPr>
                <w:noProof/>
                <w:webHidden/>
              </w:rPr>
              <w:t>15</w:t>
            </w:r>
            <w:r w:rsidR="00FC0206">
              <w:rPr>
                <w:noProof/>
                <w:webHidden/>
              </w:rPr>
              <w:fldChar w:fldCharType="end"/>
            </w:r>
          </w:hyperlink>
        </w:p>
        <w:p w14:paraId="6EB4ECB9" w14:textId="77777777" w:rsidR="00FC0206" w:rsidRDefault="007A76AB" w:rsidP="00FC0206">
          <w:pPr>
            <w:pStyle w:val="TOC1"/>
            <w:tabs>
              <w:tab w:val="right" w:leader="dot" w:pos="9350"/>
            </w:tabs>
            <w:spacing w:after="0"/>
            <w:contextualSpacing/>
            <w:rPr>
              <w:noProof/>
            </w:rPr>
          </w:pPr>
          <w:hyperlink w:anchor="_Toc138536813" w:history="1">
            <w:r w:rsidR="00FC0206" w:rsidRPr="005178B6">
              <w:rPr>
                <w:rStyle w:val="Hyperlink"/>
                <w:noProof/>
              </w:rPr>
              <w:t>Essay Four</w:t>
            </w:r>
            <w:r w:rsidR="00FC0206">
              <w:rPr>
                <w:noProof/>
                <w:webHidden/>
              </w:rPr>
              <w:tab/>
            </w:r>
            <w:r w:rsidR="00FC0206">
              <w:rPr>
                <w:noProof/>
                <w:webHidden/>
              </w:rPr>
              <w:fldChar w:fldCharType="begin"/>
            </w:r>
            <w:r w:rsidR="00FC0206">
              <w:rPr>
                <w:noProof/>
                <w:webHidden/>
              </w:rPr>
              <w:instrText xml:space="preserve"> PAGEREF _Toc138536813 \h </w:instrText>
            </w:r>
            <w:r w:rsidR="00FC0206">
              <w:rPr>
                <w:noProof/>
                <w:webHidden/>
              </w:rPr>
            </w:r>
            <w:r w:rsidR="00FC0206">
              <w:rPr>
                <w:noProof/>
                <w:webHidden/>
              </w:rPr>
              <w:fldChar w:fldCharType="separate"/>
            </w:r>
            <w:r w:rsidR="00FC0206">
              <w:rPr>
                <w:noProof/>
                <w:webHidden/>
              </w:rPr>
              <w:t>16</w:t>
            </w:r>
            <w:r w:rsidR="00FC0206">
              <w:rPr>
                <w:noProof/>
                <w:webHidden/>
              </w:rPr>
              <w:fldChar w:fldCharType="end"/>
            </w:r>
          </w:hyperlink>
        </w:p>
        <w:p w14:paraId="2DEA630E" w14:textId="77777777" w:rsidR="00FC0206" w:rsidRDefault="007A76AB" w:rsidP="00FC0206">
          <w:pPr>
            <w:pStyle w:val="TOC2"/>
            <w:tabs>
              <w:tab w:val="right" w:leader="dot" w:pos="9350"/>
            </w:tabs>
            <w:spacing w:after="0"/>
            <w:contextualSpacing/>
            <w:rPr>
              <w:noProof/>
            </w:rPr>
          </w:pPr>
          <w:hyperlink w:anchor="_Toc138536814" w:history="1">
            <w:r w:rsidR="00FC0206" w:rsidRPr="005178B6">
              <w:rPr>
                <w:rStyle w:val="Hyperlink"/>
                <w:noProof/>
              </w:rPr>
              <w:t>Introduction</w:t>
            </w:r>
            <w:r w:rsidR="00FC0206">
              <w:rPr>
                <w:noProof/>
                <w:webHidden/>
              </w:rPr>
              <w:tab/>
            </w:r>
            <w:r w:rsidR="00FC0206">
              <w:rPr>
                <w:noProof/>
                <w:webHidden/>
              </w:rPr>
              <w:fldChar w:fldCharType="begin"/>
            </w:r>
            <w:r w:rsidR="00FC0206">
              <w:rPr>
                <w:noProof/>
                <w:webHidden/>
              </w:rPr>
              <w:instrText xml:space="preserve"> PAGEREF _Toc138536814 \h </w:instrText>
            </w:r>
            <w:r w:rsidR="00FC0206">
              <w:rPr>
                <w:noProof/>
                <w:webHidden/>
              </w:rPr>
            </w:r>
            <w:r w:rsidR="00FC0206">
              <w:rPr>
                <w:noProof/>
                <w:webHidden/>
              </w:rPr>
              <w:fldChar w:fldCharType="separate"/>
            </w:r>
            <w:r w:rsidR="00FC0206">
              <w:rPr>
                <w:noProof/>
                <w:webHidden/>
              </w:rPr>
              <w:t>16</w:t>
            </w:r>
            <w:r w:rsidR="00FC0206">
              <w:rPr>
                <w:noProof/>
                <w:webHidden/>
              </w:rPr>
              <w:fldChar w:fldCharType="end"/>
            </w:r>
          </w:hyperlink>
        </w:p>
        <w:p w14:paraId="13E6CEA7" w14:textId="77777777" w:rsidR="00FC0206" w:rsidRDefault="007A76AB" w:rsidP="00FC0206">
          <w:pPr>
            <w:pStyle w:val="TOC2"/>
            <w:tabs>
              <w:tab w:val="right" w:leader="dot" w:pos="9350"/>
            </w:tabs>
            <w:spacing w:after="0"/>
            <w:contextualSpacing/>
            <w:rPr>
              <w:noProof/>
            </w:rPr>
          </w:pPr>
          <w:hyperlink w:anchor="_Toc138536815" w:history="1">
            <w:r w:rsidR="00FC0206" w:rsidRPr="005178B6">
              <w:rPr>
                <w:rStyle w:val="Hyperlink"/>
                <w:noProof/>
              </w:rPr>
              <w:t>Discussion</w:t>
            </w:r>
            <w:r w:rsidR="00FC0206">
              <w:rPr>
                <w:noProof/>
                <w:webHidden/>
              </w:rPr>
              <w:tab/>
            </w:r>
            <w:r w:rsidR="00FC0206">
              <w:rPr>
                <w:noProof/>
                <w:webHidden/>
              </w:rPr>
              <w:fldChar w:fldCharType="begin"/>
            </w:r>
            <w:r w:rsidR="00FC0206">
              <w:rPr>
                <w:noProof/>
                <w:webHidden/>
              </w:rPr>
              <w:instrText xml:space="preserve"> PAGEREF _Toc138536815 \h </w:instrText>
            </w:r>
            <w:r w:rsidR="00FC0206">
              <w:rPr>
                <w:noProof/>
                <w:webHidden/>
              </w:rPr>
            </w:r>
            <w:r w:rsidR="00FC0206">
              <w:rPr>
                <w:noProof/>
                <w:webHidden/>
              </w:rPr>
              <w:fldChar w:fldCharType="separate"/>
            </w:r>
            <w:r w:rsidR="00FC0206">
              <w:rPr>
                <w:noProof/>
                <w:webHidden/>
              </w:rPr>
              <w:t>16</w:t>
            </w:r>
            <w:r w:rsidR="00FC0206">
              <w:rPr>
                <w:noProof/>
                <w:webHidden/>
              </w:rPr>
              <w:fldChar w:fldCharType="end"/>
            </w:r>
          </w:hyperlink>
        </w:p>
        <w:p w14:paraId="1892A9D9" w14:textId="77777777" w:rsidR="00FC0206" w:rsidRDefault="007A76AB" w:rsidP="00FC0206">
          <w:pPr>
            <w:pStyle w:val="TOC3"/>
            <w:tabs>
              <w:tab w:val="right" w:leader="dot" w:pos="9350"/>
            </w:tabs>
            <w:spacing w:after="0"/>
            <w:contextualSpacing/>
            <w:rPr>
              <w:noProof/>
            </w:rPr>
          </w:pPr>
          <w:hyperlink w:anchor="_Toc138536816" w:history="1">
            <w:r w:rsidR="00FC0206" w:rsidRPr="005178B6">
              <w:rPr>
                <w:rStyle w:val="Hyperlink"/>
                <w:noProof/>
              </w:rPr>
              <w:t>The Importance of Police-Community Relationship</w:t>
            </w:r>
            <w:r w:rsidR="00FC0206">
              <w:rPr>
                <w:noProof/>
                <w:webHidden/>
              </w:rPr>
              <w:tab/>
            </w:r>
            <w:r w:rsidR="00FC0206">
              <w:rPr>
                <w:noProof/>
                <w:webHidden/>
              </w:rPr>
              <w:fldChar w:fldCharType="begin"/>
            </w:r>
            <w:r w:rsidR="00FC0206">
              <w:rPr>
                <w:noProof/>
                <w:webHidden/>
              </w:rPr>
              <w:instrText xml:space="preserve"> PAGEREF _Toc138536816 \h </w:instrText>
            </w:r>
            <w:r w:rsidR="00FC0206">
              <w:rPr>
                <w:noProof/>
                <w:webHidden/>
              </w:rPr>
            </w:r>
            <w:r w:rsidR="00FC0206">
              <w:rPr>
                <w:noProof/>
                <w:webHidden/>
              </w:rPr>
              <w:fldChar w:fldCharType="separate"/>
            </w:r>
            <w:r w:rsidR="00FC0206">
              <w:rPr>
                <w:noProof/>
                <w:webHidden/>
              </w:rPr>
              <w:t>16</w:t>
            </w:r>
            <w:r w:rsidR="00FC0206">
              <w:rPr>
                <w:noProof/>
                <w:webHidden/>
              </w:rPr>
              <w:fldChar w:fldCharType="end"/>
            </w:r>
          </w:hyperlink>
        </w:p>
        <w:p w14:paraId="4D8AA0C1" w14:textId="77777777" w:rsidR="00FC0206" w:rsidRDefault="007A76AB" w:rsidP="00FC0206">
          <w:pPr>
            <w:pStyle w:val="TOC3"/>
            <w:tabs>
              <w:tab w:val="right" w:leader="dot" w:pos="9350"/>
            </w:tabs>
            <w:spacing w:after="0"/>
            <w:contextualSpacing/>
            <w:rPr>
              <w:noProof/>
            </w:rPr>
          </w:pPr>
          <w:hyperlink w:anchor="_Toc138536817" w:history="1">
            <w:r w:rsidR="00FC0206" w:rsidRPr="005178B6">
              <w:rPr>
                <w:rStyle w:val="Hyperlink"/>
                <w:noProof/>
              </w:rPr>
              <w:t>Code of Ethics</w:t>
            </w:r>
            <w:r w:rsidR="00FC0206">
              <w:rPr>
                <w:noProof/>
                <w:webHidden/>
              </w:rPr>
              <w:tab/>
            </w:r>
            <w:r w:rsidR="00FC0206">
              <w:rPr>
                <w:noProof/>
                <w:webHidden/>
              </w:rPr>
              <w:fldChar w:fldCharType="begin"/>
            </w:r>
            <w:r w:rsidR="00FC0206">
              <w:rPr>
                <w:noProof/>
                <w:webHidden/>
              </w:rPr>
              <w:instrText xml:space="preserve"> PAGEREF _Toc138536817 \h </w:instrText>
            </w:r>
            <w:r w:rsidR="00FC0206">
              <w:rPr>
                <w:noProof/>
                <w:webHidden/>
              </w:rPr>
            </w:r>
            <w:r w:rsidR="00FC0206">
              <w:rPr>
                <w:noProof/>
                <w:webHidden/>
              </w:rPr>
              <w:fldChar w:fldCharType="separate"/>
            </w:r>
            <w:r w:rsidR="00FC0206">
              <w:rPr>
                <w:noProof/>
                <w:webHidden/>
              </w:rPr>
              <w:t>16</w:t>
            </w:r>
            <w:r w:rsidR="00FC0206">
              <w:rPr>
                <w:noProof/>
                <w:webHidden/>
              </w:rPr>
              <w:fldChar w:fldCharType="end"/>
            </w:r>
          </w:hyperlink>
        </w:p>
        <w:p w14:paraId="5A45EB6C" w14:textId="77777777" w:rsidR="00FC0206" w:rsidRDefault="007A76AB" w:rsidP="00FC0206">
          <w:pPr>
            <w:pStyle w:val="TOC3"/>
            <w:tabs>
              <w:tab w:val="right" w:leader="dot" w:pos="9350"/>
            </w:tabs>
            <w:spacing w:after="0"/>
            <w:contextualSpacing/>
            <w:rPr>
              <w:noProof/>
            </w:rPr>
          </w:pPr>
          <w:hyperlink w:anchor="_Toc138536818" w:history="1">
            <w:r w:rsidR="00FC0206" w:rsidRPr="005178B6">
              <w:rPr>
                <w:rStyle w:val="Hyperlink"/>
                <w:noProof/>
              </w:rPr>
              <w:t>Police and Criminal Evidence Act (PACE)</w:t>
            </w:r>
            <w:r w:rsidR="00FC0206">
              <w:rPr>
                <w:noProof/>
                <w:webHidden/>
              </w:rPr>
              <w:tab/>
            </w:r>
            <w:r w:rsidR="00FC0206">
              <w:rPr>
                <w:noProof/>
                <w:webHidden/>
              </w:rPr>
              <w:fldChar w:fldCharType="begin"/>
            </w:r>
            <w:r w:rsidR="00FC0206">
              <w:rPr>
                <w:noProof/>
                <w:webHidden/>
              </w:rPr>
              <w:instrText xml:space="preserve"> PAGEREF _Toc138536818 \h </w:instrText>
            </w:r>
            <w:r w:rsidR="00FC0206">
              <w:rPr>
                <w:noProof/>
                <w:webHidden/>
              </w:rPr>
            </w:r>
            <w:r w:rsidR="00FC0206">
              <w:rPr>
                <w:noProof/>
                <w:webHidden/>
              </w:rPr>
              <w:fldChar w:fldCharType="separate"/>
            </w:r>
            <w:r w:rsidR="00FC0206">
              <w:rPr>
                <w:noProof/>
                <w:webHidden/>
              </w:rPr>
              <w:t>17</w:t>
            </w:r>
            <w:r w:rsidR="00FC0206">
              <w:rPr>
                <w:noProof/>
                <w:webHidden/>
              </w:rPr>
              <w:fldChar w:fldCharType="end"/>
            </w:r>
          </w:hyperlink>
        </w:p>
        <w:p w14:paraId="476569DF" w14:textId="77777777" w:rsidR="00FC0206" w:rsidRDefault="007A76AB" w:rsidP="00FC0206">
          <w:pPr>
            <w:pStyle w:val="TOC3"/>
            <w:tabs>
              <w:tab w:val="right" w:leader="dot" w:pos="9350"/>
            </w:tabs>
            <w:spacing w:after="0"/>
            <w:contextualSpacing/>
            <w:rPr>
              <w:noProof/>
            </w:rPr>
          </w:pPr>
          <w:hyperlink w:anchor="_Toc138536819" w:history="1">
            <w:r w:rsidR="00FC0206" w:rsidRPr="005178B6">
              <w:rPr>
                <w:rStyle w:val="Hyperlink"/>
                <w:noProof/>
              </w:rPr>
              <w:t>Neighborhood Policing Strategies</w:t>
            </w:r>
            <w:r w:rsidR="00FC0206">
              <w:rPr>
                <w:noProof/>
                <w:webHidden/>
              </w:rPr>
              <w:tab/>
            </w:r>
            <w:r w:rsidR="00FC0206">
              <w:rPr>
                <w:noProof/>
                <w:webHidden/>
              </w:rPr>
              <w:fldChar w:fldCharType="begin"/>
            </w:r>
            <w:r w:rsidR="00FC0206">
              <w:rPr>
                <w:noProof/>
                <w:webHidden/>
              </w:rPr>
              <w:instrText xml:space="preserve"> PAGEREF _Toc138536819 \h </w:instrText>
            </w:r>
            <w:r w:rsidR="00FC0206">
              <w:rPr>
                <w:noProof/>
                <w:webHidden/>
              </w:rPr>
            </w:r>
            <w:r w:rsidR="00FC0206">
              <w:rPr>
                <w:noProof/>
                <w:webHidden/>
              </w:rPr>
              <w:fldChar w:fldCharType="separate"/>
            </w:r>
            <w:r w:rsidR="00FC0206">
              <w:rPr>
                <w:noProof/>
                <w:webHidden/>
              </w:rPr>
              <w:t>17</w:t>
            </w:r>
            <w:r w:rsidR="00FC0206">
              <w:rPr>
                <w:noProof/>
                <w:webHidden/>
              </w:rPr>
              <w:fldChar w:fldCharType="end"/>
            </w:r>
          </w:hyperlink>
        </w:p>
        <w:p w14:paraId="189B6F79" w14:textId="77777777" w:rsidR="00FC0206" w:rsidRDefault="007A76AB" w:rsidP="00FC0206">
          <w:pPr>
            <w:pStyle w:val="TOC3"/>
            <w:tabs>
              <w:tab w:val="right" w:leader="dot" w:pos="9350"/>
            </w:tabs>
            <w:spacing w:after="0"/>
            <w:contextualSpacing/>
            <w:rPr>
              <w:noProof/>
            </w:rPr>
          </w:pPr>
          <w:hyperlink w:anchor="_Toc138536820" w:history="1">
            <w:r w:rsidR="00FC0206" w:rsidRPr="005178B6">
              <w:rPr>
                <w:rStyle w:val="Hyperlink"/>
                <w:noProof/>
              </w:rPr>
              <w:t>Targeted Recruitment</w:t>
            </w:r>
            <w:r w:rsidR="00FC0206">
              <w:rPr>
                <w:noProof/>
                <w:webHidden/>
              </w:rPr>
              <w:tab/>
            </w:r>
            <w:r w:rsidR="00FC0206">
              <w:rPr>
                <w:noProof/>
                <w:webHidden/>
              </w:rPr>
              <w:fldChar w:fldCharType="begin"/>
            </w:r>
            <w:r w:rsidR="00FC0206">
              <w:rPr>
                <w:noProof/>
                <w:webHidden/>
              </w:rPr>
              <w:instrText xml:space="preserve"> PAGEREF _Toc138536820 \h </w:instrText>
            </w:r>
            <w:r w:rsidR="00FC0206">
              <w:rPr>
                <w:noProof/>
                <w:webHidden/>
              </w:rPr>
            </w:r>
            <w:r w:rsidR="00FC0206">
              <w:rPr>
                <w:noProof/>
                <w:webHidden/>
              </w:rPr>
              <w:fldChar w:fldCharType="separate"/>
            </w:r>
            <w:r w:rsidR="00FC0206">
              <w:rPr>
                <w:noProof/>
                <w:webHidden/>
              </w:rPr>
              <w:t>17</w:t>
            </w:r>
            <w:r w:rsidR="00FC0206">
              <w:rPr>
                <w:noProof/>
                <w:webHidden/>
              </w:rPr>
              <w:fldChar w:fldCharType="end"/>
            </w:r>
          </w:hyperlink>
        </w:p>
        <w:p w14:paraId="1E10382C" w14:textId="77777777" w:rsidR="00FC0206" w:rsidRDefault="007A76AB" w:rsidP="00FC0206">
          <w:pPr>
            <w:pStyle w:val="TOC3"/>
            <w:tabs>
              <w:tab w:val="right" w:leader="dot" w:pos="9350"/>
            </w:tabs>
            <w:spacing w:after="0"/>
            <w:contextualSpacing/>
            <w:rPr>
              <w:noProof/>
            </w:rPr>
          </w:pPr>
          <w:hyperlink w:anchor="_Toc138536821" w:history="1">
            <w:r w:rsidR="00FC0206" w:rsidRPr="005178B6">
              <w:rPr>
                <w:rStyle w:val="Hyperlink"/>
                <w:noProof/>
              </w:rPr>
              <w:t>Challenges and Limitations</w:t>
            </w:r>
            <w:r w:rsidR="00FC0206">
              <w:rPr>
                <w:noProof/>
                <w:webHidden/>
              </w:rPr>
              <w:tab/>
            </w:r>
            <w:r w:rsidR="00FC0206">
              <w:rPr>
                <w:noProof/>
                <w:webHidden/>
              </w:rPr>
              <w:fldChar w:fldCharType="begin"/>
            </w:r>
            <w:r w:rsidR="00FC0206">
              <w:rPr>
                <w:noProof/>
                <w:webHidden/>
              </w:rPr>
              <w:instrText xml:space="preserve"> PAGEREF _Toc138536821 \h </w:instrText>
            </w:r>
            <w:r w:rsidR="00FC0206">
              <w:rPr>
                <w:noProof/>
                <w:webHidden/>
              </w:rPr>
            </w:r>
            <w:r w:rsidR="00FC0206">
              <w:rPr>
                <w:noProof/>
                <w:webHidden/>
              </w:rPr>
              <w:fldChar w:fldCharType="separate"/>
            </w:r>
            <w:r w:rsidR="00FC0206">
              <w:rPr>
                <w:noProof/>
                <w:webHidden/>
              </w:rPr>
              <w:t>18</w:t>
            </w:r>
            <w:r w:rsidR="00FC0206">
              <w:rPr>
                <w:noProof/>
                <w:webHidden/>
              </w:rPr>
              <w:fldChar w:fldCharType="end"/>
            </w:r>
          </w:hyperlink>
        </w:p>
        <w:p w14:paraId="6F47A0D6" w14:textId="77777777" w:rsidR="00FC0206" w:rsidRDefault="007A76AB" w:rsidP="00FC0206">
          <w:pPr>
            <w:pStyle w:val="TOC2"/>
            <w:tabs>
              <w:tab w:val="right" w:leader="dot" w:pos="9350"/>
            </w:tabs>
            <w:spacing w:after="0"/>
            <w:contextualSpacing/>
            <w:rPr>
              <w:noProof/>
            </w:rPr>
          </w:pPr>
          <w:hyperlink w:anchor="_Toc138536822" w:history="1">
            <w:r w:rsidR="00FC0206" w:rsidRPr="005178B6">
              <w:rPr>
                <w:rStyle w:val="Hyperlink"/>
                <w:noProof/>
              </w:rPr>
              <w:t>Conclusion</w:t>
            </w:r>
            <w:r w:rsidR="00FC0206">
              <w:rPr>
                <w:noProof/>
                <w:webHidden/>
              </w:rPr>
              <w:tab/>
            </w:r>
            <w:r w:rsidR="00FC0206">
              <w:rPr>
                <w:noProof/>
                <w:webHidden/>
              </w:rPr>
              <w:fldChar w:fldCharType="begin"/>
            </w:r>
            <w:r w:rsidR="00FC0206">
              <w:rPr>
                <w:noProof/>
                <w:webHidden/>
              </w:rPr>
              <w:instrText xml:space="preserve"> PAGEREF _Toc138536822 \h </w:instrText>
            </w:r>
            <w:r w:rsidR="00FC0206">
              <w:rPr>
                <w:noProof/>
                <w:webHidden/>
              </w:rPr>
            </w:r>
            <w:r w:rsidR="00FC0206">
              <w:rPr>
                <w:noProof/>
                <w:webHidden/>
              </w:rPr>
              <w:fldChar w:fldCharType="separate"/>
            </w:r>
            <w:r w:rsidR="00FC0206">
              <w:rPr>
                <w:noProof/>
                <w:webHidden/>
              </w:rPr>
              <w:t>18</w:t>
            </w:r>
            <w:r w:rsidR="00FC0206">
              <w:rPr>
                <w:noProof/>
                <w:webHidden/>
              </w:rPr>
              <w:fldChar w:fldCharType="end"/>
            </w:r>
          </w:hyperlink>
        </w:p>
        <w:p w14:paraId="29F21C11" w14:textId="77777777" w:rsidR="00FC0206" w:rsidRDefault="007A76AB" w:rsidP="00FC0206">
          <w:pPr>
            <w:pStyle w:val="TOC2"/>
            <w:tabs>
              <w:tab w:val="right" w:leader="dot" w:pos="9350"/>
            </w:tabs>
            <w:spacing w:after="0"/>
            <w:contextualSpacing/>
            <w:rPr>
              <w:noProof/>
            </w:rPr>
          </w:pPr>
          <w:hyperlink w:anchor="_Toc138536823" w:history="1">
            <w:r w:rsidR="00FC0206" w:rsidRPr="005178B6">
              <w:rPr>
                <w:rStyle w:val="Hyperlink"/>
                <w:noProof/>
              </w:rPr>
              <w:t>Reference</w:t>
            </w:r>
            <w:r w:rsidR="00FC0206">
              <w:rPr>
                <w:noProof/>
                <w:webHidden/>
              </w:rPr>
              <w:tab/>
            </w:r>
            <w:r w:rsidR="00FC0206">
              <w:rPr>
                <w:noProof/>
                <w:webHidden/>
              </w:rPr>
              <w:fldChar w:fldCharType="begin"/>
            </w:r>
            <w:r w:rsidR="00FC0206">
              <w:rPr>
                <w:noProof/>
                <w:webHidden/>
              </w:rPr>
              <w:instrText xml:space="preserve"> PAGEREF _Toc138536823 \h </w:instrText>
            </w:r>
            <w:r w:rsidR="00FC0206">
              <w:rPr>
                <w:noProof/>
                <w:webHidden/>
              </w:rPr>
            </w:r>
            <w:r w:rsidR="00FC0206">
              <w:rPr>
                <w:noProof/>
                <w:webHidden/>
              </w:rPr>
              <w:fldChar w:fldCharType="separate"/>
            </w:r>
            <w:r w:rsidR="00FC0206">
              <w:rPr>
                <w:noProof/>
                <w:webHidden/>
              </w:rPr>
              <w:t>19</w:t>
            </w:r>
            <w:r w:rsidR="00FC0206">
              <w:rPr>
                <w:noProof/>
                <w:webHidden/>
              </w:rPr>
              <w:fldChar w:fldCharType="end"/>
            </w:r>
          </w:hyperlink>
        </w:p>
        <w:p w14:paraId="482B886C" w14:textId="77777777" w:rsidR="00FC0206" w:rsidRDefault="00FC0206" w:rsidP="00FC0206">
          <w:pPr>
            <w:spacing w:after="0"/>
            <w:contextualSpacing/>
          </w:pPr>
          <w:r>
            <w:rPr>
              <w:b/>
              <w:bCs/>
              <w:noProof/>
            </w:rPr>
            <w:fldChar w:fldCharType="end"/>
          </w:r>
        </w:p>
      </w:sdtContent>
    </w:sdt>
    <w:p w14:paraId="491D85AE" w14:textId="77777777" w:rsidR="00FC0206" w:rsidRDefault="00FC0206" w:rsidP="00FC0206">
      <w:pPr>
        <w:spacing w:after="0"/>
        <w:contextualSpacing/>
        <w:rPr>
          <w:rFonts w:eastAsiaTheme="majorEastAsia" w:cs="Times New Roman"/>
          <w:b/>
          <w:sz w:val="32"/>
          <w:szCs w:val="32"/>
        </w:rPr>
      </w:pPr>
      <w:r>
        <w:br w:type="page"/>
      </w:r>
    </w:p>
    <w:p w14:paraId="0C9E3403" w14:textId="77777777" w:rsidR="00031FC6" w:rsidRPr="002F53C0" w:rsidRDefault="002F53C0" w:rsidP="00FC0206">
      <w:pPr>
        <w:pStyle w:val="Heading1"/>
        <w:spacing w:before="0"/>
        <w:contextualSpacing/>
      </w:pPr>
      <w:bookmarkStart w:id="0" w:name="_Toc138536780"/>
      <w:r>
        <w:lastRenderedPageBreak/>
        <w:t>Essay O</w:t>
      </w:r>
      <w:r w:rsidR="009A0C96" w:rsidRPr="002F53C0">
        <w:t>ne</w:t>
      </w:r>
      <w:bookmarkEnd w:id="0"/>
    </w:p>
    <w:p w14:paraId="2C3E1BBA" w14:textId="77777777" w:rsidR="009A0C96" w:rsidRPr="002F53C0" w:rsidRDefault="009A0C96" w:rsidP="00FC0206">
      <w:pPr>
        <w:pStyle w:val="Heading2"/>
        <w:spacing w:before="0"/>
        <w:contextualSpacing/>
      </w:pPr>
      <w:bookmarkStart w:id="1" w:name="_Toc138536781"/>
      <w:r w:rsidRPr="002F53C0">
        <w:t>Introduction</w:t>
      </w:r>
      <w:bookmarkEnd w:id="1"/>
    </w:p>
    <w:p w14:paraId="65BA70BB" w14:textId="77777777" w:rsidR="009A0C96" w:rsidRDefault="002F53C0" w:rsidP="00FC0206">
      <w:pPr>
        <w:spacing w:after="0"/>
        <w:contextualSpacing/>
      </w:pPr>
      <w:r w:rsidRPr="002F53C0">
        <w:t xml:space="preserve">Keeping law enforcement officials accountable necessitates independent </w:t>
      </w:r>
      <w:proofErr w:type="spellStart"/>
      <w:r w:rsidRPr="002F53C0">
        <w:t>organisations</w:t>
      </w:r>
      <w:proofErr w:type="spellEnd"/>
      <w:r w:rsidRPr="002F53C0">
        <w:t xml:space="preserve">. The Independent Office for Police Conduct (IOPC) and Her Majesty's Inspectorate of Constabulary and Fire and Rescue Services (HMICFRS) are two well-known examples in the United Kingdom. The purpose of this essay is to evaluate how effectively these autonomous </w:t>
      </w:r>
      <w:proofErr w:type="spellStart"/>
      <w:r w:rsidRPr="002F53C0">
        <w:t>organisations</w:t>
      </w:r>
      <w:proofErr w:type="spellEnd"/>
      <w:r w:rsidRPr="002F53C0">
        <w:t xml:space="preserve"> hold the police accountable. This essay will examine their impact on promoting transparency, investigating complaints, and advocating for systemic reforms within the police force by </w:t>
      </w:r>
      <w:proofErr w:type="spellStart"/>
      <w:r w:rsidRPr="002F53C0">
        <w:t>analysing</w:t>
      </w:r>
      <w:proofErr w:type="spellEnd"/>
      <w:r w:rsidRPr="002F53C0">
        <w:t xml:space="preserve"> pertinent information from academic sources</w:t>
      </w:r>
      <w:r w:rsidR="00CD05CB">
        <w:t xml:space="preserve"> (</w:t>
      </w:r>
      <w:r w:rsidR="00CD05CB">
        <w:rPr>
          <w:rFonts w:cs="Times New Roman"/>
          <w:szCs w:val="20"/>
          <w:shd w:val="clear" w:color="auto" w:fill="FFFFFF"/>
        </w:rPr>
        <w:t>Weisburd et al., 2022</w:t>
      </w:r>
      <w:r w:rsidR="00CD05CB">
        <w:t>)</w:t>
      </w:r>
      <w:r w:rsidRPr="002F53C0">
        <w:t>. The essay will examine their flaws and difficulties, as well as identify their benefits, before providing a balanced evaluation of their efficacy in upholding police accountability.</w:t>
      </w:r>
      <w:r w:rsidR="00D42D3D">
        <w:t xml:space="preserve"> This report aims to assess the effectiveness</w:t>
      </w:r>
      <w:r w:rsidR="00D42D3D">
        <w:rPr>
          <w:spacing w:val="-4"/>
        </w:rPr>
        <w:t xml:space="preserve"> </w:t>
      </w:r>
      <w:r w:rsidR="00D42D3D">
        <w:t>of</w:t>
      </w:r>
      <w:r w:rsidR="00D42D3D">
        <w:rPr>
          <w:spacing w:val="-3"/>
        </w:rPr>
        <w:t xml:space="preserve"> </w:t>
      </w:r>
      <w:r w:rsidR="00D42D3D">
        <w:t>independent bodies</w:t>
      </w:r>
      <w:r w:rsidR="00D42D3D">
        <w:rPr>
          <w:spacing w:val="-4"/>
        </w:rPr>
        <w:t xml:space="preserve"> </w:t>
      </w:r>
      <w:r w:rsidR="00D42D3D">
        <w:t>(e.g.</w:t>
      </w:r>
      <w:r w:rsidR="00D42D3D">
        <w:rPr>
          <w:spacing w:val="-3"/>
        </w:rPr>
        <w:t xml:space="preserve"> </w:t>
      </w:r>
      <w:r w:rsidR="00D42D3D">
        <w:t>IOPC,</w:t>
      </w:r>
      <w:r w:rsidR="00D42D3D">
        <w:rPr>
          <w:spacing w:val="-2"/>
        </w:rPr>
        <w:t xml:space="preserve"> </w:t>
      </w:r>
      <w:r w:rsidR="00D42D3D">
        <w:t>HMICFRS) in</w:t>
      </w:r>
      <w:r w:rsidR="00D42D3D">
        <w:rPr>
          <w:spacing w:val="-4"/>
        </w:rPr>
        <w:t xml:space="preserve"> </w:t>
      </w:r>
      <w:r w:rsidR="00D42D3D">
        <w:t>holding</w:t>
      </w:r>
      <w:r w:rsidR="00D42D3D">
        <w:rPr>
          <w:spacing w:val="-2"/>
        </w:rPr>
        <w:t xml:space="preserve"> </w:t>
      </w:r>
      <w:r w:rsidR="00D42D3D">
        <w:t>the</w:t>
      </w:r>
      <w:r w:rsidR="00D42D3D">
        <w:rPr>
          <w:spacing w:val="-3"/>
        </w:rPr>
        <w:t xml:space="preserve"> </w:t>
      </w:r>
      <w:r w:rsidR="00D42D3D">
        <w:t>police</w:t>
      </w:r>
      <w:r w:rsidR="00D42D3D">
        <w:rPr>
          <w:spacing w:val="-2"/>
        </w:rPr>
        <w:t xml:space="preserve"> </w:t>
      </w:r>
      <w:r w:rsidR="00D42D3D">
        <w:t xml:space="preserve">to </w:t>
      </w:r>
      <w:r w:rsidR="00D42D3D">
        <w:rPr>
          <w:spacing w:val="-2"/>
        </w:rPr>
        <w:t>account.</w:t>
      </w:r>
    </w:p>
    <w:p w14:paraId="3C839EAF" w14:textId="77777777" w:rsidR="009A0C96" w:rsidRDefault="009A0C96" w:rsidP="00FC0206">
      <w:pPr>
        <w:pStyle w:val="Heading2"/>
        <w:spacing w:before="0"/>
        <w:contextualSpacing/>
      </w:pPr>
      <w:bookmarkStart w:id="2" w:name="_Toc138536782"/>
      <w:r>
        <w:t>Discussion</w:t>
      </w:r>
      <w:bookmarkEnd w:id="2"/>
    </w:p>
    <w:p w14:paraId="206B76DE" w14:textId="77777777" w:rsidR="009A0C96" w:rsidRPr="002F53C0" w:rsidRDefault="009A0C96" w:rsidP="00FC0206">
      <w:pPr>
        <w:pStyle w:val="Heading3"/>
        <w:spacing w:before="0"/>
        <w:contextualSpacing/>
      </w:pPr>
      <w:bookmarkStart w:id="3" w:name="_Toc138536783"/>
      <w:r w:rsidRPr="002F53C0">
        <w:t>Transparency and Public Confidence</w:t>
      </w:r>
      <w:bookmarkEnd w:id="3"/>
    </w:p>
    <w:p w14:paraId="55BBED93" w14:textId="77777777" w:rsidR="009A0C96" w:rsidRDefault="00D42D3D" w:rsidP="00FC0206">
      <w:pPr>
        <w:spacing w:after="0"/>
        <w:contextualSpacing/>
      </w:pPr>
      <w:r w:rsidRPr="00D42D3D">
        <w:t xml:space="preserve">Independent groups play a crucial role in maintaining public confidence by promoting police transparency. The Her Majesty's Inspectorate of Constabulary and Fire and Rescue Services (HMICFRS) conducts inspections to evaluate the effectiveness and efficiency of police forces, producing reports that are made public and comparing their performance to national standards. These examinations provide an objective evaluation of the police department's capacity to serve the community, thereby fostering greater openness and accountability. Similarly, the IOPC investigates police complaints in a fair and impartial manner. </w:t>
      </w:r>
      <w:proofErr w:type="spellStart"/>
      <w:r w:rsidR="00CD05CB">
        <w:rPr>
          <w:rFonts w:cs="Times New Roman"/>
          <w:szCs w:val="20"/>
          <w:shd w:val="clear" w:color="auto" w:fill="FFFFFF"/>
        </w:rPr>
        <w:t>Buil</w:t>
      </w:r>
      <w:proofErr w:type="spellEnd"/>
      <w:r w:rsidR="00CD05CB">
        <w:rPr>
          <w:rFonts w:cs="Times New Roman"/>
          <w:szCs w:val="20"/>
          <w:shd w:val="clear" w:color="auto" w:fill="FFFFFF"/>
        </w:rPr>
        <w:t>-Gil, Moretti and Langton (2021)</w:t>
      </w:r>
      <w:r w:rsidRPr="00D42D3D">
        <w:t xml:space="preserve"> asserts that the IOPC's investigations increased accountability and transparency in cases involving significant police misconduct. The participation of an independent body ensures that accusations are evaluated objectively, thereby enhancing public confidence in the investigation process' objectivity. Opponents assert that a lack of public awareness hinders the ability of these </w:t>
      </w:r>
      <w:proofErr w:type="spellStart"/>
      <w:r w:rsidRPr="00D42D3D">
        <w:t>organisations</w:t>
      </w:r>
      <w:proofErr w:type="spellEnd"/>
      <w:r w:rsidRPr="00D42D3D">
        <w:t xml:space="preserve"> to promote transparency effectively. According to </w:t>
      </w:r>
      <w:r w:rsidR="00CD05CB">
        <w:rPr>
          <w:rFonts w:cs="Times New Roman"/>
          <w:szCs w:val="20"/>
          <w:shd w:val="clear" w:color="auto" w:fill="FFFFFF"/>
        </w:rPr>
        <w:t>Merenda et al. (2021)</w:t>
      </w:r>
      <w:r w:rsidRPr="00D42D3D">
        <w:t xml:space="preserve">, a significant portion of the population is oblivious of the existence of the IOPC. If independent </w:t>
      </w:r>
      <w:proofErr w:type="spellStart"/>
      <w:r w:rsidRPr="00D42D3D">
        <w:t>organisations</w:t>
      </w:r>
      <w:proofErr w:type="spellEnd"/>
      <w:r w:rsidRPr="00D42D3D">
        <w:t xml:space="preserve"> want to resolve this issue, they must communicate more effectively and ensure the public is aware of their responsibilities and actions.</w:t>
      </w:r>
    </w:p>
    <w:p w14:paraId="259612D2" w14:textId="77777777" w:rsidR="009A0C96" w:rsidRDefault="009A0C96" w:rsidP="00FC0206">
      <w:pPr>
        <w:pStyle w:val="Heading3"/>
        <w:spacing w:before="0"/>
        <w:contextualSpacing/>
      </w:pPr>
      <w:bookmarkStart w:id="4" w:name="_Toc138536784"/>
      <w:r w:rsidRPr="009A0C96">
        <w:lastRenderedPageBreak/>
        <w:t>Investigating Complaints</w:t>
      </w:r>
      <w:bookmarkEnd w:id="4"/>
    </w:p>
    <w:p w14:paraId="095CC3C8" w14:textId="77777777" w:rsidR="009A0C96" w:rsidRDefault="00D42D3D" w:rsidP="00FC0206">
      <w:pPr>
        <w:spacing w:after="0"/>
        <w:contextualSpacing/>
      </w:pPr>
      <w:r w:rsidRPr="00D42D3D">
        <w:t xml:space="preserve">Independent </w:t>
      </w:r>
      <w:proofErr w:type="spellStart"/>
      <w:r w:rsidRPr="00D42D3D">
        <w:t>organisations</w:t>
      </w:r>
      <w:proofErr w:type="spellEnd"/>
      <w:r w:rsidRPr="00D42D3D">
        <w:t xml:space="preserve"> are indispensable for evaluating police complaints and ensuring that allegations of misconduct are thoroughly investigated. In order to increase public confidence in the impartiality and objectivity of the investigative process, the IOPC is </w:t>
      </w:r>
      <w:proofErr w:type="spellStart"/>
      <w:r w:rsidRPr="00D42D3D">
        <w:t>authorised</w:t>
      </w:r>
      <w:proofErr w:type="spellEnd"/>
      <w:r w:rsidRPr="00D42D3D">
        <w:t xml:space="preserve"> to conduct independent investigations into the gravest crimes (</w:t>
      </w:r>
      <w:proofErr w:type="spellStart"/>
      <w:r w:rsidR="00CD05CB">
        <w:rPr>
          <w:rFonts w:cs="Times New Roman"/>
          <w:szCs w:val="20"/>
          <w:shd w:val="clear" w:color="auto" w:fill="FFFFFF"/>
        </w:rPr>
        <w:t>Xie</w:t>
      </w:r>
      <w:proofErr w:type="spellEnd"/>
      <w:r w:rsidR="00CD05CB">
        <w:rPr>
          <w:rFonts w:cs="Times New Roman"/>
          <w:szCs w:val="20"/>
          <w:shd w:val="clear" w:color="auto" w:fill="FFFFFF"/>
        </w:rPr>
        <w:t xml:space="preserve"> and </w:t>
      </w:r>
      <w:proofErr w:type="spellStart"/>
      <w:r w:rsidR="00CD05CB">
        <w:rPr>
          <w:rFonts w:cs="Times New Roman"/>
          <w:szCs w:val="20"/>
          <w:shd w:val="clear" w:color="auto" w:fill="FFFFFF"/>
        </w:rPr>
        <w:t>Baumer</w:t>
      </w:r>
      <w:proofErr w:type="spellEnd"/>
      <w:r w:rsidR="00CD05CB">
        <w:rPr>
          <w:rFonts w:cs="Times New Roman"/>
          <w:szCs w:val="20"/>
          <w:shd w:val="clear" w:color="auto" w:fill="FFFFFF"/>
        </w:rPr>
        <w:t>, 2019</w:t>
      </w:r>
      <w:r w:rsidRPr="00D42D3D">
        <w:t xml:space="preserve">). According to </w:t>
      </w:r>
      <w:r w:rsidR="00CD05CB">
        <w:rPr>
          <w:rFonts w:cs="Times New Roman"/>
          <w:szCs w:val="20"/>
          <w:shd w:val="clear" w:color="auto" w:fill="FFFFFF"/>
        </w:rPr>
        <w:t>Bolger, Lytle and Bolger (2021)</w:t>
      </w:r>
      <w:r w:rsidRPr="00D42D3D">
        <w:t xml:space="preserve">, the establishment of independent monitoring agencies led to more comprehensive investigations and more equitable outcomes for complainants. In addition, HMICFRS inspections identify police agency best </w:t>
      </w:r>
      <w:r w:rsidR="00CD05CB" w:rsidRPr="00D42D3D">
        <w:t>practices</w:t>
      </w:r>
      <w:r w:rsidRPr="00D42D3D">
        <w:t xml:space="preserve"> and improvement opportunities. These evaluations provide police departments with constructive feedback and encourage them to rectify any errors and implement any necessary adjustments. </w:t>
      </w:r>
      <w:r w:rsidR="00CD05CB">
        <w:rPr>
          <w:rFonts w:cs="Times New Roman"/>
          <w:szCs w:val="20"/>
          <w:shd w:val="clear" w:color="auto" w:fill="FFFFFF"/>
        </w:rPr>
        <w:t>Rezende (2020)</w:t>
      </w:r>
      <w:r w:rsidRPr="00D42D3D">
        <w:t xml:space="preserve"> discovered that HMICFRS inspections have been effective in promoting organisational change within police agencies, thereby enhancing accountability. Despite their efforts, independent </w:t>
      </w:r>
      <w:proofErr w:type="spellStart"/>
      <w:r w:rsidRPr="00D42D3D">
        <w:t>organisations</w:t>
      </w:r>
      <w:proofErr w:type="spellEnd"/>
      <w:r w:rsidRPr="00D42D3D">
        <w:t xml:space="preserve"> face obstacles in effectively holding the police accountable. Its capacity to manage a large number of complaints and conduct in-depth investigations may be limited by a lack of human and financial resources (</w:t>
      </w:r>
      <w:proofErr w:type="spellStart"/>
      <w:r w:rsidR="001F6A6E">
        <w:rPr>
          <w:rFonts w:cs="Times New Roman"/>
          <w:szCs w:val="20"/>
          <w:shd w:val="clear" w:color="auto" w:fill="FFFFFF"/>
        </w:rPr>
        <w:t>Maskály</w:t>
      </w:r>
      <w:proofErr w:type="spellEnd"/>
      <w:r w:rsidR="001F6A6E">
        <w:rPr>
          <w:rFonts w:cs="Times New Roman"/>
          <w:szCs w:val="20"/>
          <w:shd w:val="clear" w:color="auto" w:fill="FFFFFF"/>
        </w:rPr>
        <w:t xml:space="preserve"> et al., 2020</w:t>
      </w:r>
      <w:r w:rsidRPr="00D42D3D">
        <w:t>). These restrictions may cause a delay in the resolution of cases, eroding public confidence.</w:t>
      </w:r>
    </w:p>
    <w:p w14:paraId="46CF79B1" w14:textId="77777777" w:rsidR="002F53C0" w:rsidRDefault="002F53C0" w:rsidP="00FC0206">
      <w:pPr>
        <w:pStyle w:val="Heading3"/>
        <w:spacing w:before="0"/>
        <w:contextualSpacing/>
      </w:pPr>
      <w:bookmarkStart w:id="5" w:name="_Toc138536785"/>
      <w:r w:rsidRPr="002F53C0">
        <w:t>The Role and Powers of Independent Bodies</w:t>
      </w:r>
      <w:bookmarkEnd w:id="5"/>
    </w:p>
    <w:p w14:paraId="207C5152" w14:textId="77777777" w:rsidR="002F53C0" w:rsidRDefault="00D42D3D" w:rsidP="00FC0206">
      <w:pPr>
        <w:spacing w:after="0"/>
        <w:contextualSpacing/>
      </w:pPr>
      <w:r w:rsidRPr="00D42D3D">
        <w:t xml:space="preserve">Independent </w:t>
      </w:r>
      <w:proofErr w:type="spellStart"/>
      <w:r w:rsidRPr="00D42D3D">
        <w:t>organisations</w:t>
      </w:r>
      <w:proofErr w:type="spellEnd"/>
      <w:r w:rsidRPr="00D42D3D">
        <w:t xml:space="preserve"> such as the Independent Office for Police Conduct (IOPC) and the Her Majesty's Inspectorate of Criminal Fraud and Response Services (HMICFRS) were established to maintain the highest standards of policing and restore public confidence in the system. The IOPC is responsible for assessing police complaints in England and Wales, conducting impartial investigations, and recommending reforms. HMICFRS, on the other hand, evaluates the efficacy and efficiency of the police forces in England and Wales and reports its findings</w:t>
      </w:r>
      <w:r w:rsidR="001F6A6E">
        <w:t xml:space="preserve"> (</w:t>
      </w:r>
      <w:r w:rsidR="001F6A6E">
        <w:rPr>
          <w:rFonts w:cs="Times New Roman"/>
          <w:szCs w:val="20"/>
          <w:shd w:val="clear" w:color="auto" w:fill="FFFFFF"/>
        </w:rPr>
        <w:t>Dowling and Morgan, 2019</w:t>
      </w:r>
      <w:r w:rsidR="001F6A6E">
        <w:t>)</w:t>
      </w:r>
      <w:r w:rsidRPr="00D42D3D">
        <w:t>. These committees have extensive authority, including the ability to initiate investigations, access police records, interrogate witnesses, and propose disciplinary action. Due to their separation from the police, they can analyse police actions objectively and hold officers accountable for any misconduct. The effectiveness of these institutions is determined by their ability to use their authority appropriately and implement their recommendations</w:t>
      </w:r>
      <w:r w:rsidR="001F6A6E">
        <w:t xml:space="preserve"> (</w:t>
      </w:r>
      <w:proofErr w:type="spellStart"/>
      <w:r w:rsidR="001F6A6E">
        <w:rPr>
          <w:rFonts w:cs="Times New Roman"/>
          <w:szCs w:val="20"/>
          <w:shd w:val="clear" w:color="auto" w:fill="FFFFFF"/>
        </w:rPr>
        <w:t>Xie</w:t>
      </w:r>
      <w:proofErr w:type="spellEnd"/>
      <w:r w:rsidR="001F6A6E">
        <w:rPr>
          <w:rFonts w:cs="Times New Roman"/>
          <w:szCs w:val="20"/>
          <w:shd w:val="clear" w:color="auto" w:fill="FFFFFF"/>
        </w:rPr>
        <w:t xml:space="preserve"> and </w:t>
      </w:r>
      <w:proofErr w:type="spellStart"/>
      <w:r w:rsidR="001F6A6E">
        <w:rPr>
          <w:rFonts w:cs="Times New Roman"/>
          <w:szCs w:val="20"/>
          <w:shd w:val="clear" w:color="auto" w:fill="FFFFFF"/>
        </w:rPr>
        <w:t>Baumer</w:t>
      </w:r>
      <w:proofErr w:type="spellEnd"/>
      <w:r w:rsidR="001F6A6E">
        <w:rPr>
          <w:rFonts w:cs="Times New Roman"/>
          <w:szCs w:val="20"/>
          <w:shd w:val="clear" w:color="auto" w:fill="FFFFFF"/>
        </w:rPr>
        <w:t>, 2019</w:t>
      </w:r>
      <w:r w:rsidR="001F6A6E">
        <w:t>)</w:t>
      </w:r>
      <w:r w:rsidRPr="00D42D3D">
        <w:t>.</w:t>
      </w:r>
    </w:p>
    <w:p w14:paraId="5C487E58" w14:textId="77777777" w:rsidR="002F53C0" w:rsidRDefault="002F53C0" w:rsidP="00FC0206">
      <w:pPr>
        <w:pStyle w:val="Heading3"/>
        <w:spacing w:before="0"/>
        <w:contextualSpacing/>
      </w:pPr>
      <w:bookmarkStart w:id="6" w:name="_Toc138536786"/>
      <w:r w:rsidRPr="002F53C0">
        <w:lastRenderedPageBreak/>
        <w:t>Promoting Accountability and Transparency</w:t>
      </w:r>
      <w:bookmarkEnd w:id="6"/>
    </w:p>
    <w:p w14:paraId="6423E1B7" w14:textId="77777777" w:rsidR="002F53C0" w:rsidRDefault="00D42D3D" w:rsidP="00FC0206">
      <w:pPr>
        <w:spacing w:after="0"/>
        <w:contextualSpacing/>
      </w:pPr>
      <w:r w:rsidRPr="00D42D3D">
        <w:t xml:space="preserve">It is necessary to have independent bodies in place in order to increase accountability inside the police department. They hold individual officers as well as the police force responsible for any wrongdoing, abuse of authority, or carelessness that they uncover over the course of their investigations. Academic studies highlight the need of independent monitoring as a means to enhance police accountability. This is due to the fact that independent monitoring offers an external mechanism for ensuring justice and fairness. According to </w:t>
      </w:r>
      <w:r w:rsidR="001F6A6E">
        <w:rPr>
          <w:rFonts w:cs="Times New Roman"/>
          <w:szCs w:val="20"/>
          <w:shd w:val="clear" w:color="auto" w:fill="FFFFFF"/>
        </w:rPr>
        <w:t>Merenda et al. (2021)</w:t>
      </w:r>
      <w:r w:rsidRPr="00D42D3D">
        <w:t>, improving police accountability may be accomplished by the implementation of impartial investigations that are carried out by independent bodies such as the IOPC and recommendations for disciplinary sanctions. Through these interventions, particular officers are held responsible, and the police department is urged to address underlying problems that may have led to the wrong conduct.</w:t>
      </w:r>
    </w:p>
    <w:p w14:paraId="4F970AF6" w14:textId="77777777" w:rsidR="002F53C0" w:rsidRDefault="002F53C0" w:rsidP="00FC0206">
      <w:pPr>
        <w:pStyle w:val="Heading3"/>
        <w:spacing w:before="0"/>
        <w:contextualSpacing/>
      </w:pPr>
      <w:bookmarkStart w:id="7" w:name="_Toc138536787"/>
      <w:r w:rsidRPr="002F53C0">
        <w:t>Enhancing Public Trust</w:t>
      </w:r>
      <w:bookmarkEnd w:id="7"/>
    </w:p>
    <w:p w14:paraId="708C6544" w14:textId="77777777" w:rsidR="002F53C0" w:rsidRDefault="00D42D3D" w:rsidP="00FC0206">
      <w:pPr>
        <w:spacing w:after="0"/>
        <w:contextualSpacing/>
      </w:pPr>
      <w:r w:rsidRPr="00D42D3D">
        <w:t xml:space="preserve">It is necessary to have the backing of independent bodies in order to increase the public's trust and confidence in the police. By itself, measures of independent monitoring have the potential to discourage wrongdoing by police officers and convince the public that their complaints will be handled seriously. This function in building trust is essential to the upkeep of constructive ties between the police and the community. According to </w:t>
      </w:r>
      <w:r w:rsidR="001F6A6E">
        <w:rPr>
          <w:rFonts w:cs="Times New Roman"/>
          <w:szCs w:val="20"/>
          <w:shd w:val="clear" w:color="auto" w:fill="FFFFFF"/>
        </w:rPr>
        <w:t>Dowling and Morgan (2019)</w:t>
      </w:r>
      <w:r w:rsidRPr="00D42D3D">
        <w:t>, the public's impression of the legitimacy of the police is positively influenced when there is an independent monitoring organisation involved. People are more inclined to trust the authorities and cooperate with law enforcement efforts when they have the perception that the entities monitoring them are impartial and impartial</w:t>
      </w:r>
      <w:r w:rsidR="001F6A6E">
        <w:t xml:space="preserve"> (</w:t>
      </w:r>
      <w:r w:rsidR="001F6A6E">
        <w:rPr>
          <w:rFonts w:cs="Times New Roman"/>
          <w:szCs w:val="20"/>
          <w:shd w:val="clear" w:color="auto" w:fill="FFFFFF"/>
        </w:rPr>
        <w:t>Weisburd et al., 2022</w:t>
      </w:r>
      <w:r w:rsidR="001F6A6E">
        <w:t>)</w:t>
      </w:r>
      <w:r w:rsidRPr="00D42D3D">
        <w:t>. This level of confidence and collaboration is absolutely necessary for the efficient running of the judicial system as a whole, not to mention the successful prevention of crime.</w:t>
      </w:r>
    </w:p>
    <w:p w14:paraId="5515E31A" w14:textId="77777777" w:rsidR="002F53C0" w:rsidRDefault="002F53C0" w:rsidP="00FC0206">
      <w:pPr>
        <w:pStyle w:val="Heading3"/>
        <w:spacing w:before="0"/>
        <w:contextualSpacing/>
      </w:pPr>
      <w:bookmarkStart w:id="8" w:name="_Toc138536788"/>
      <w:r w:rsidRPr="002F53C0">
        <w:t>Driving Organ</w:t>
      </w:r>
      <w:r w:rsidR="00A066F0">
        <w:t>isa</w:t>
      </w:r>
      <w:r w:rsidRPr="002F53C0">
        <w:t>tional Change</w:t>
      </w:r>
      <w:bookmarkEnd w:id="8"/>
    </w:p>
    <w:p w14:paraId="43B650F5" w14:textId="77777777" w:rsidR="002F53C0" w:rsidRDefault="00D42D3D" w:rsidP="00FC0206">
      <w:pPr>
        <w:spacing w:after="0"/>
        <w:contextualSpacing/>
      </w:pPr>
      <w:r w:rsidRPr="00D42D3D">
        <w:t xml:space="preserve">The promotion of organisational change inside the police force is one of the main objectives of independent </w:t>
      </w:r>
      <w:proofErr w:type="spellStart"/>
      <w:r w:rsidRPr="00D42D3D">
        <w:t>organisations</w:t>
      </w:r>
      <w:proofErr w:type="spellEnd"/>
      <w:r w:rsidRPr="00D42D3D">
        <w:t xml:space="preserve">. Through thorough evaluations and inspections, these </w:t>
      </w:r>
      <w:proofErr w:type="spellStart"/>
      <w:r w:rsidRPr="00D42D3D">
        <w:t>organisations</w:t>
      </w:r>
      <w:proofErr w:type="spellEnd"/>
      <w:r w:rsidRPr="00D42D3D">
        <w:t xml:space="preserve"> pinpoint areas in need of improvement and provide reform recommendations. The conclusions and recommendations of independent </w:t>
      </w:r>
      <w:proofErr w:type="spellStart"/>
      <w:r w:rsidRPr="00D42D3D">
        <w:t>organisations</w:t>
      </w:r>
      <w:proofErr w:type="spellEnd"/>
      <w:r w:rsidRPr="00D42D3D">
        <w:t xml:space="preserve"> may lead to crucial adjustments in procedures, training, and regulations that boost professionalism and efficiency. For instance, the HMICFRS has played a critical role in identifying issues and fostering advancements in a number of police-related areas, including response times, criminal investigation systems, and diversity and inclusion </w:t>
      </w:r>
      <w:proofErr w:type="spellStart"/>
      <w:r w:rsidRPr="00D42D3D">
        <w:lastRenderedPageBreak/>
        <w:t>practises</w:t>
      </w:r>
      <w:proofErr w:type="spellEnd"/>
      <w:r w:rsidRPr="00D42D3D">
        <w:t xml:space="preserve">. According to </w:t>
      </w:r>
      <w:r w:rsidR="001F6A6E">
        <w:rPr>
          <w:rFonts w:cs="Times New Roman"/>
          <w:szCs w:val="20"/>
          <w:shd w:val="clear" w:color="auto" w:fill="FFFFFF"/>
        </w:rPr>
        <w:t>Bolger, Lytle and Bolger (2021)</w:t>
      </w:r>
      <w:r w:rsidRPr="00D42D3D">
        <w:t xml:space="preserve">, independent inspection significantly influences how police </w:t>
      </w:r>
      <w:proofErr w:type="spellStart"/>
      <w:r w:rsidRPr="00D42D3D">
        <w:t>practises</w:t>
      </w:r>
      <w:proofErr w:type="spellEnd"/>
      <w:r w:rsidRPr="00D42D3D">
        <w:t xml:space="preserve"> are shaped and propels ongoing improvement.</w:t>
      </w:r>
    </w:p>
    <w:p w14:paraId="444CB227" w14:textId="77777777" w:rsidR="002F53C0" w:rsidRDefault="002F53C0" w:rsidP="00FC0206">
      <w:pPr>
        <w:pStyle w:val="Heading2"/>
        <w:spacing w:before="0"/>
        <w:contextualSpacing/>
      </w:pPr>
      <w:bookmarkStart w:id="9" w:name="_Toc138536789"/>
      <w:r>
        <w:t>Conclusion</w:t>
      </w:r>
      <w:bookmarkEnd w:id="9"/>
    </w:p>
    <w:p w14:paraId="4D5B5244" w14:textId="77777777" w:rsidR="00F54370" w:rsidRDefault="00D42D3D" w:rsidP="00FC0206">
      <w:pPr>
        <w:spacing w:after="0"/>
        <w:contextualSpacing/>
      </w:pPr>
      <w:r w:rsidRPr="00D42D3D">
        <w:t xml:space="preserve">Last but not least, independent </w:t>
      </w:r>
      <w:proofErr w:type="spellStart"/>
      <w:r w:rsidRPr="00D42D3D">
        <w:t>organisations</w:t>
      </w:r>
      <w:proofErr w:type="spellEnd"/>
      <w:r w:rsidRPr="00D42D3D">
        <w:t xml:space="preserve"> such as the IOPC and HMICFRS are essential for ensuring police accountability and transparency, as well as for investigating complaints and promoting systemic changes. Maintaining public confidence in the police through transparent investigations and public reporting that encourages transparency. In addition, their evaluations and suggestions serve as catalysts for organisational development and change within police departments. However, obstacles such as a lack of funding and a lack of public awareness continue to impede their efficacy. To enhance the efficacy of non-governmental </w:t>
      </w:r>
      <w:proofErr w:type="spellStart"/>
      <w:r w:rsidRPr="00D42D3D">
        <w:t>organisations</w:t>
      </w:r>
      <w:proofErr w:type="spellEnd"/>
      <w:r w:rsidRPr="00D42D3D">
        <w:t xml:space="preserve"> in holding the police accountable, we must address these issues. Increased public awareness of the obligations and operations of these </w:t>
      </w:r>
      <w:proofErr w:type="spellStart"/>
      <w:r w:rsidRPr="00D42D3D">
        <w:t>organisations</w:t>
      </w:r>
      <w:proofErr w:type="spellEnd"/>
      <w:r w:rsidRPr="00D42D3D">
        <w:t xml:space="preserve"> may result in increased participation and trust in their processes. Moreover, if given the resources and support, independent institutions can manage complaints more swiftly and conduct comprehensive investigations.</w:t>
      </w:r>
    </w:p>
    <w:p w14:paraId="436FDB36" w14:textId="77777777" w:rsidR="00F54370" w:rsidRDefault="00F54370" w:rsidP="00FC0206">
      <w:pPr>
        <w:spacing w:after="0"/>
        <w:contextualSpacing/>
      </w:pPr>
      <w:r>
        <w:br w:type="page"/>
      </w:r>
    </w:p>
    <w:p w14:paraId="35397EA9" w14:textId="77777777" w:rsidR="00F54370" w:rsidRDefault="00F54370" w:rsidP="00FC0206">
      <w:pPr>
        <w:pStyle w:val="Heading2"/>
        <w:spacing w:before="0"/>
        <w:contextualSpacing/>
      </w:pPr>
      <w:bookmarkStart w:id="10" w:name="_Toc138536790"/>
      <w:r>
        <w:lastRenderedPageBreak/>
        <w:t>Reference</w:t>
      </w:r>
      <w:bookmarkEnd w:id="10"/>
    </w:p>
    <w:p w14:paraId="79BCDD47" w14:textId="77777777" w:rsidR="00A066F0" w:rsidRPr="00CD05CB" w:rsidRDefault="00A066F0" w:rsidP="00FC0206">
      <w:pPr>
        <w:spacing w:after="0"/>
        <w:ind w:left="720" w:hanging="720"/>
        <w:contextualSpacing/>
        <w:rPr>
          <w:rFonts w:cs="Times New Roman"/>
          <w:sz w:val="32"/>
        </w:rPr>
      </w:pPr>
      <w:r w:rsidRPr="00CD05CB">
        <w:rPr>
          <w:rFonts w:cs="Times New Roman"/>
          <w:szCs w:val="20"/>
          <w:shd w:val="clear" w:color="auto" w:fill="FFFFFF"/>
        </w:rPr>
        <w:t>Bolger, M.A., Lytle, D.J. and Bolger, P.C., 2021. What matters in citizen satisfaction with police: A meta-analysis. </w:t>
      </w:r>
      <w:r w:rsidRPr="00CD05CB">
        <w:rPr>
          <w:rFonts w:cs="Times New Roman"/>
          <w:i/>
          <w:iCs/>
          <w:szCs w:val="20"/>
          <w:shd w:val="clear" w:color="auto" w:fill="FFFFFF"/>
        </w:rPr>
        <w:t>Journal of criminal justice</w:t>
      </w:r>
      <w:r w:rsidRPr="00CD05CB">
        <w:rPr>
          <w:rFonts w:cs="Times New Roman"/>
          <w:szCs w:val="20"/>
          <w:shd w:val="clear" w:color="auto" w:fill="FFFFFF"/>
        </w:rPr>
        <w:t>, </w:t>
      </w:r>
      <w:r w:rsidRPr="00CD05CB">
        <w:rPr>
          <w:rFonts w:cs="Times New Roman"/>
          <w:i/>
          <w:iCs/>
          <w:szCs w:val="20"/>
          <w:shd w:val="clear" w:color="auto" w:fill="FFFFFF"/>
        </w:rPr>
        <w:t>72</w:t>
      </w:r>
      <w:r w:rsidRPr="00CD05CB">
        <w:rPr>
          <w:rFonts w:cs="Times New Roman"/>
          <w:szCs w:val="20"/>
          <w:shd w:val="clear" w:color="auto" w:fill="FFFFFF"/>
        </w:rPr>
        <w:t>, p.101760.</w:t>
      </w:r>
      <w:r w:rsidRPr="00CD05CB">
        <w:rPr>
          <w:rFonts w:cs="Times New Roman"/>
          <w:sz w:val="32"/>
        </w:rPr>
        <w:t xml:space="preserve"> </w:t>
      </w:r>
    </w:p>
    <w:p w14:paraId="5D81DC5C" w14:textId="77777777" w:rsidR="00A066F0" w:rsidRPr="00CD05CB" w:rsidRDefault="00A066F0" w:rsidP="00FC0206">
      <w:pPr>
        <w:spacing w:after="0"/>
        <w:ind w:left="720" w:hanging="720"/>
        <w:contextualSpacing/>
        <w:rPr>
          <w:rFonts w:cs="Times New Roman"/>
          <w:sz w:val="32"/>
        </w:rPr>
      </w:pPr>
      <w:proofErr w:type="spellStart"/>
      <w:r w:rsidRPr="00CD05CB">
        <w:rPr>
          <w:rFonts w:cs="Times New Roman"/>
          <w:szCs w:val="20"/>
          <w:shd w:val="clear" w:color="auto" w:fill="FFFFFF"/>
        </w:rPr>
        <w:t>Buil</w:t>
      </w:r>
      <w:proofErr w:type="spellEnd"/>
      <w:r w:rsidRPr="00CD05CB">
        <w:rPr>
          <w:rFonts w:cs="Times New Roman"/>
          <w:szCs w:val="20"/>
          <w:shd w:val="clear" w:color="auto" w:fill="FFFFFF"/>
        </w:rPr>
        <w:t>-Gil, D., Moretti, A. and Langton, S.H., 2021. The accuracy of crime statistics: Assessing the impact of police data bias on geographic crime analysis. </w:t>
      </w:r>
      <w:r w:rsidRPr="00CD05CB">
        <w:rPr>
          <w:rFonts w:cs="Times New Roman"/>
          <w:i/>
          <w:iCs/>
          <w:szCs w:val="20"/>
          <w:shd w:val="clear" w:color="auto" w:fill="FFFFFF"/>
        </w:rPr>
        <w:t>Journal of Experimental Criminology</w:t>
      </w:r>
      <w:r w:rsidRPr="00CD05CB">
        <w:rPr>
          <w:rFonts w:cs="Times New Roman"/>
          <w:szCs w:val="20"/>
          <w:shd w:val="clear" w:color="auto" w:fill="FFFFFF"/>
        </w:rPr>
        <w:t>, pp.1-27.</w:t>
      </w:r>
      <w:r w:rsidRPr="00CD05CB">
        <w:rPr>
          <w:rFonts w:cs="Times New Roman"/>
          <w:sz w:val="32"/>
        </w:rPr>
        <w:t xml:space="preserve"> </w:t>
      </w:r>
    </w:p>
    <w:p w14:paraId="59EFA118" w14:textId="77777777" w:rsidR="00A066F0" w:rsidRPr="00CD05CB" w:rsidRDefault="00A066F0" w:rsidP="00FC0206">
      <w:pPr>
        <w:spacing w:after="0"/>
        <w:ind w:left="720" w:hanging="720"/>
        <w:contextualSpacing/>
        <w:rPr>
          <w:rFonts w:cs="Times New Roman"/>
          <w:sz w:val="32"/>
        </w:rPr>
      </w:pPr>
      <w:r w:rsidRPr="00CD05CB">
        <w:rPr>
          <w:rFonts w:cs="Times New Roman"/>
          <w:szCs w:val="20"/>
          <w:shd w:val="clear" w:color="auto" w:fill="FFFFFF"/>
        </w:rPr>
        <w:t>Dowling, C. and Morgan, A., 2019. Predicting repeat domestic violence: Improving police risk assessment. </w:t>
      </w:r>
      <w:r w:rsidRPr="00CD05CB">
        <w:rPr>
          <w:rFonts w:cs="Times New Roman"/>
          <w:i/>
          <w:iCs/>
          <w:szCs w:val="20"/>
          <w:shd w:val="clear" w:color="auto" w:fill="FFFFFF"/>
        </w:rPr>
        <w:t>Trends and issues in crime and criminal justice</w:t>
      </w:r>
      <w:r w:rsidRPr="00CD05CB">
        <w:rPr>
          <w:rFonts w:cs="Times New Roman"/>
          <w:szCs w:val="20"/>
          <w:shd w:val="clear" w:color="auto" w:fill="FFFFFF"/>
        </w:rPr>
        <w:t>, (581), pp.1-16.</w:t>
      </w:r>
      <w:r w:rsidRPr="00CD05CB">
        <w:rPr>
          <w:rFonts w:cs="Times New Roman"/>
          <w:sz w:val="32"/>
        </w:rPr>
        <w:t xml:space="preserve"> </w:t>
      </w:r>
    </w:p>
    <w:p w14:paraId="5903F03B" w14:textId="77777777" w:rsidR="00A066F0" w:rsidRPr="00CD05CB" w:rsidRDefault="00A066F0" w:rsidP="00FC0206">
      <w:pPr>
        <w:spacing w:after="0"/>
        <w:ind w:left="720" w:hanging="720"/>
        <w:contextualSpacing/>
        <w:rPr>
          <w:rFonts w:cs="Times New Roman"/>
          <w:sz w:val="32"/>
        </w:rPr>
      </w:pPr>
      <w:proofErr w:type="spellStart"/>
      <w:r w:rsidRPr="00CD05CB">
        <w:rPr>
          <w:rFonts w:cs="Times New Roman"/>
          <w:szCs w:val="20"/>
          <w:shd w:val="clear" w:color="auto" w:fill="FFFFFF"/>
        </w:rPr>
        <w:t>Maskály</w:t>
      </w:r>
      <w:proofErr w:type="spellEnd"/>
      <w:r w:rsidRPr="00CD05CB">
        <w:rPr>
          <w:rFonts w:cs="Times New Roman"/>
          <w:szCs w:val="20"/>
          <w:shd w:val="clear" w:color="auto" w:fill="FFFFFF"/>
        </w:rPr>
        <w:t xml:space="preserve">, J., </w:t>
      </w:r>
      <w:proofErr w:type="spellStart"/>
      <w:r w:rsidRPr="00CD05CB">
        <w:rPr>
          <w:rFonts w:cs="Times New Roman"/>
          <w:szCs w:val="20"/>
          <w:shd w:val="clear" w:color="auto" w:fill="FFFFFF"/>
        </w:rPr>
        <w:t>Kutnjak</w:t>
      </w:r>
      <w:proofErr w:type="spellEnd"/>
      <w:r w:rsidRPr="00CD05CB">
        <w:rPr>
          <w:rFonts w:cs="Times New Roman"/>
          <w:szCs w:val="20"/>
          <w:shd w:val="clear" w:color="auto" w:fill="FFFFFF"/>
        </w:rPr>
        <w:t xml:space="preserve"> </w:t>
      </w:r>
      <w:proofErr w:type="spellStart"/>
      <w:r w:rsidRPr="00CD05CB">
        <w:rPr>
          <w:rFonts w:cs="Times New Roman"/>
          <w:szCs w:val="20"/>
          <w:shd w:val="clear" w:color="auto" w:fill="FFFFFF"/>
        </w:rPr>
        <w:t>Ivković</w:t>
      </w:r>
      <w:proofErr w:type="spellEnd"/>
      <w:r w:rsidRPr="00CD05CB">
        <w:rPr>
          <w:rFonts w:cs="Times New Roman"/>
          <w:szCs w:val="20"/>
          <w:shd w:val="clear" w:color="auto" w:fill="FFFFFF"/>
        </w:rPr>
        <w:t xml:space="preserve">, S., </w:t>
      </w:r>
      <w:proofErr w:type="spellStart"/>
      <w:r w:rsidRPr="00CD05CB">
        <w:rPr>
          <w:rFonts w:cs="Times New Roman"/>
          <w:szCs w:val="20"/>
          <w:shd w:val="clear" w:color="auto" w:fill="FFFFFF"/>
        </w:rPr>
        <w:t>Haberfeld</w:t>
      </w:r>
      <w:proofErr w:type="spellEnd"/>
      <w:r w:rsidRPr="00CD05CB">
        <w:rPr>
          <w:rFonts w:cs="Times New Roman"/>
          <w:szCs w:val="20"/>
          <w:shd w:val="clear" w:color="auto" w:fill="FFFFFF"/>
        </w:rPr>
        <w:t>, M., Donner, C., Chen, T. and Meyers, M., 2020. Assessing the validity of police integrity scale in a comparative context. </w:t>
      </w:r>
      <w:r w:rsidRPr="00CD05CB">
        <w:rPr>
          <w:rFonts w:cs="Times New Roman"/>
          <w:i/>
          <w:iCs/>
          <w:szCs w:val="20"/>
          <w:shd w:val="clear" w:color="auto" w:fill="FFFFFF"/>
        </w:rPr>
        <w:t>Policing and society</w:t>
      </w:r>
      <w:r w:rsidRPr="00CD05CB">
        <w:rPr>
          <w:rFonts w:cs="Times New Roman"/>
          <w:szCs w:val="20"/>
          <w:shd w:val="clear" w:color="auto" w:fill="FFFFFF"/>
        </w:rPr>
        <w:t>, </w:t>
      </w:r>
      <w:r w:rsidRPr="00CD05CB">
        <w:rPr>
          <w:rFonts w:cs="Times New Roman"/>
          <w:i/>
          <w:iCs/>
          <w:szCs w:val="20"/>
          <w:shd w:val="clear" w:color="auto" w:fill="FFFFFF"/>
        </w:rPr>
        <w:t>30</w:t>
      </w:r>
      <w:r w:rsidRPr="00CD05CB">
        <w:rPr>
          <w:rFonts w:cs="Times New Roman"/>
          <w:szCs w:val="20"/>
          <w:shd w:val="clear" w:color="auto" w:fill="FFFFFF"/>
        </w:rPr>
        <w:t>(6), pp.618-638.</w:t>
      </w:r>
      <w:r w:rsidRPr="00CD05CB">
        <w:rPr>
          <w:rFonts w:cs="Times New Roman"/>
          <w:sz w:val="32"/>
        </w:rPr>
        <w:t xml:space="preserve"> </w:t>
      </w:r>
    </w:p>
    <w:p w14:paraId="0723F176" w14:textId="77777777" w:rsidR="00A066F0" w:rsidRPr="00CD05CB" w:rsidRDefault="00A066F0" w:rsidP="00FC0206">
      <w:pPr>
        <w:spacing w:after="0"/>
        <w:ind w:left="720" w:hanging="720"/>
        <w:contextualSpacing/>
        <w:rPr>
          <w:rFonts w:cs="Times New Roman"/>
          <w:sz w:val="32"/>
        </w:rPr>
      </w:pPr>
      <w:r w:rsidRPr="00CD05CB">
        <w:rPr>
          <w:rFonts w:cs="Times New Roman"/>
          <w:szCs w:val="20"/>
          <w:shd w:val="clear" w:color="auto" w:fill="FFFFFF"/>
        </w:rPr>
        <w:t>Merenda, F., Trent, J., Rinke, C.R. and Buchanan, M., 2021. Understanding citizen satisfaction with the police: Results from a community survey. </w:t>
      </w:r>
      <w:r w:rsidRPr="00CD05CB">
        <w:rPr>
          <w:rFonts w:cs="Times New Roman"/>
          <w:i/>
          <w:iCs/>
          <w:szCs w:val="20"/>
          <w:shd w:val="clear" w:color="auto" w:fill="FFFFFF"/>
        </w:rPr>
        <w:t>Police Practice and Research</w:t>
      </w:r>
      <w:r w:rsidRPr="00CD05CB">
        <w:rPr>
          <w:rFonts w:cs="Times New Roman"/>
          <w:szCs w:val="20"/>
          <w:shd w:val="clear" w:color="auto" w:fill="FFFFFF"/>
        </w:rPr>
        <w:t>, </w:t>
      </w:r>
      <w:r w:rsidRPr="00CD05CB">
        <w:rPr>
          <w:rFonts w:cs="Times New Roman"/>
          <w:i/>
          <w:iCs/>
          <w:szCs w:val="20"/>
          <w:shd w:val="clear" w:color="auto" w:fill="FFFFFF"/>
        </w:rPr>
        <w:t>22</w:t>
      </w:r>
      <w:r w:rsidRPr="00CD05CB">
        <w:rPr>
          <w:rFonts w:cs="Times New Roman"/>
          <w:szCs w:val="20"/>
          <w:shd w:val="clear" w:color="auto" w:fill="FFFFFF"/>
        </w:rPr>
        <w:t>(1), pp.692-710.</w:t>
      </w:r>
      <w:r w:rsidRPr="00CD05CB">
        <w:rPr>
          <w:rFonts w:cs="Times New Roman"/>
          <w:sz w:val="32"/>
        </w:rPr>
        <w:t xml:space="preserve"> </w:t>
      </w:r>
    </w:p>
    <w:p w14:paraId="08F2F02C" w14:textId="77777777" w:rsidR="00A066F0" w:rsidRPr="00CD05CB" w:rsidRDefault="00A066F0" w:rsidP="00FC0206">
      <w:pPr>
        <w:spacing w:after="0"/>
        <w:ind w:left="720" w:hanging="720"/>
        <w:contextualSpacing/>
        <w:rPr>
          <w:rFonts w:cs="Times New Roman"/>
          <w:sz w:val="32"/>
        </w:rPr>
      </w:pPr>
      <w:r w:rsidRPr="00CD05CB">
        <w:rPr>
          <w:rFonts w:cs="Times New Roman"/>
          <w:szCs w:val="20"/>
          <w:shd w:val="clear" w:color="auto" w:fill="FFFFFF"/>
        </w:rPr>
        <w:t xml:space="preserve">Rezende, I.N., 2020. Facial recognition in police hands: Assessing the ‘Clearview </w:t>
      </w:r>
      <w:proofErr w:type="spellStart"/>
      <w:r w:rsidRPr="00CD05CB">
        <w:rPr>
          <w:rFonts w:cs="Times New Roman"/>
          <w:szCs w:val="20"/>
          <w:shd w:val="clear" w:color="auto" w:fill="FFFFFF"/>
        </w:rPr>
        <w:t>case’from</w:t>
      </w:r>
      <w:proofErr w:type="spellEnd"/>
      <w:r w:rsidRPr="00CD05CB">
        <w:rPr>
          <w:rFonts w:cs="Times New Roman"/>
          <w:szCs w:val="20"/>
          <w:shd w:val="clear" w:color="auto" w:fill="FFFFFF"/>
        </w:rPr>
        <w:t xml:space="preserve"> a European perspective. </w:t>
      </w:r>
      <w:r w:rsidRPr="00CD05CB">
        <w:rPr>
          <w:rFonts w:cs="Times New Roman"/>
          <w:i/>
          <w:iCs/>
          <w:szCs w:val="20"/>
          <w:shd w:val="clear" w:color="auto" w:fill="FFFFFF"/>
        </w:rPr>
        <w:t>New Journal of European Criminal Law</w:t>
      </w:r>
      <w:r w:rsidRPr="00CD05CB">
        <w:rPr>
          <w:rFonts w:cs="Times New Roman"/>
          <w:szCs w:val="20"/>
          <w:shd w:val="clear" w:color="auto" w:fill="FFFFFF"/>
        </w:rPr>
        <w:t>, </w:t>
      </w:r>
      <w:r w:rsidRPr="00CD05CB">
        <w:rPr>
          <w:rFonts w:cs="Times New Roman"/>
          <w:i/>
          <w:iCs/>
          <w:szCs w:val="20"/>
          <w:shd w:val="clear" w:color="auto" w:fill="FFFFFF"/>
        </w:rPr>
        <w:t>11</w:t>
      </w:r>
      <w:r w:rsidRPr="00CD05CB">
        <w:rPr>
          <w:rFonts w:cs="Times New Roman"/>
          <w:szCs w:val="20"/>
          <w:shd w:val="clear" w:color="auto" w:fill="FFFFFF"/>
        </w:rPr>
        <w:t>(3), pp.375-389.</w:t>
      </w:r>
      <w:r w:rsidRPr="00CD05CB">
        <w:rPr>
          <w:rFonts w:cs="Times New Roman"/>
          <w:sz w:val="32"/>
        </w:rPr>
        <w:t xml:space="preserve"> </w:t>
      </w:r>
    </w:p>
    <w:p w14:paraId="6AF47337" w14:textId="77777777" w:rsidR="00A066F0" w:rsidRPr="00CD05CB" w:rsidRDefault="00A066F0" w:rsidP="00FC0206">
      <w:pPr>
        <w:spacing w:after="0"/>
        <w:ind w:left="720" w:hanging="720"/>
        <w:contextualSpacing/>
        <w:rPr>
          <w:rFonts w:cs="Times New Roman"/>
          <w:sz w:val="32"/>
        </w:rPr>
      </w:pPr>
      <w:r w:rsidRPr="00CD05CB">
        <w:rPr>
          <w:rFonts w:cs="Times New Roman"/>
          <w:szCs w:val="20"/>
          <w:shd w:val="clear" w:color="auto" w:fill="FFFFFF"/>
        </w:rPr>
        <w:t xml:space="preserve">Weisburd, D., Gill, C., </w:t>
      </w:r>
      <w:proofErr w:type="spellStart"/>
      <w:r w:rsidRPr="00CD05CB">
        <w:rPr>
          <w:rFonts w:cs="Times New Roman"/>
          <w:szCs w:val="20"/>
          <w:shd w:val="clear" w:color="auto" w:fill="FFFFFF"/>
        </w:rPr>
        <w:t>Wooditch</w:t>
      </w:r>
      <w:proofErr w:type="spellEnd"/>
      <w:r w:rsidRPr="00CD05CB">
        <w:rPr>
          <w:rFonts w:cs="Times New Roman"/>
          <w:szCs w:val="20"/>
          <w:shd w:val="clear" w:color="auto" w:fill="FFFFFF"/>
        </w:rPr>
        <w:t xml:space="preserve">, A., </w:t>
      </w:r>
      <w:proofErr w:type="spellStart"/>
      <w:r w:rsidRPr="00CD05CB">
        <w:rPr>
          <w:rFonts w:cs="Times New Roman"/>
          <w:szCs w:val="20"/>
          <w:shd w:val="clear" w:color="auto" w:fill="FFFFFF"/>
        </w:rPr>
        <w:t>Barritt</w:t>
      </w:r>
      <w:proofErr w:type="spellEnd"/>
      <w:r w:rsidRPr="00CD05CB">
        <w:rPr>
          <w:rFonts w:cs="Times New Roman"/>
          <w:szCs w:val="20"/>
          <w:shd w:val="clear" w:color="auto" w:fill="FFFFFF"/>
        </w:rPr>
        <w:t>, W. and Murphy, J., 2021. Building collective action at crime hot</w:t>
      </w:r>
      <w:r>
        <w:rPr>
          <w:rFonts w:cs="Times New Roman"/>
          <w:szCs w:val="20"/>
          <w:shd w:val="clear" w:color="auto" w:fill="FFFFFF"/>
        </w:rPr>
        <w:t xml:space="preserve"> spots: Findings from a </w:t>
      </w:r>
      <w:proofErr w:type="spellStart"/>
      <w:r>
        <w:rPr>
          <w:rFonts w:cs="Times New Roman"/>
          <w:szCs w:val="20"/>
          <w:shd w:val="clear" w:color="auto" w:fill="FFFFFF"/>
        </w:rPr>
        <w:t>randomis</w:t>
      </w:r>
      <w:r w:rsidRPr="00CD05CB">
        <w:rPr>
          <w:rFonts w:cs="Times New Roman"/>
          <w:szCs w:val="20"/>
          <w:shd w:val="clear" w:color="auto" w:fill="FFFFFF"/>
        </w:rPr>
        <w:t>ed</w:t>
      </w:r>
      <w:proofErr w:type="spellEnd"/>
      <w:r w:rsidRPr="00CD05CB">
        <w:rPr>
          <w:rFonts w:cs="Times New Roman"/>
          <w:szCs w:val="20"/>
          <w:shd w:val="clear" w:color="auto" w:fill="FFFFFF"/>
        </w:rPr>
        <w:t xml:space="preserve"> field experiment. </w:t>
      </w:r>
      <w:r w:rsidRPr="00CD05CB">
        <w:rPr>
          <w:rFonts w:cs="Times New Roman"/>
          <w:i/>
          <w:iCs/>
          <w:szCs w:val="20"/>
          <w:shd w:val="clear" w:color="auto" w:fill="FFFFFF"/>
        </w:rPr>
        <w:t>Journal of experimental criminology</w:t>
      </w:r>
      <w:r w:rsidRPr="00CD05CB">
        <w:rPr>
          <w:rFonts w:cs="Times New Roman"/>
          <w:szCs w:val="20"/>
          <w:shd w:val="clear" w:color="auto" w:fill="FFFFFF"/>
        </w:rPr>
        <w:t>, </w:t>
      </w:r>
      <w:r w:rsidRPr="00CD05CB">
        <w:rPr>
          <w:rFonts w:cs="Times New Roman"/>
          <w:i/>
          <w:iCs/>
          <w:szCs w:val="20"/>
          <w:shd w:val="clear" w:color="auto" w:fill="FFFFFF"/>
        </w:rPr>
        <w:t>17</w:t>
      </w:r>
      <w:r w:rsidRPr="00CD05CB">
        <w:rPr>
          <w:rFonts w:cs="Times New Roman"/>
          <w:szCs w:val="20"/>
          <w:shd w:val="clear" w:color="auto" w:fill="FFFFFF"/>
        </w:rPr>
        <w:t>, pp.161-191.</w:t>
      </w:r>
      <w:r w:rsidRPr="00CD05CB">
        <w:rPr>
          <w:rFonts w:cs="Times New Roman"/>
          <w:sz w:val="32"/>
        </w:rPr>
        <w:t xml:space="preserve"> </w:t>
      </w:r>
    </w:p>
    <w:p w14:paraId="3EF4FDC4" w14:textId="77777777" w:rsidR="00A066F0" w:rsidRDefault="00A066F0" w:rsidP="00FC0206">
      <w:pPr>
        <w:spacing w:after="0"/>
        <w:ind w:left="720" w:hanging="720"/>
        <w:contextualSpacing/>
      </w:pPr>
      <w:r w:rsidRPr="00CD05CB">
        <w:rPr>
          <w:rFonts w:cs="Times New Roman"/>
          <w:szCs w:val="20"/>
          <w:shd w:val="clear" w:color="auto" w:fill="FFFFFF"/>
        </w:rPr>
        <w:t xml:space="preserve">Weisburd, D., </w:t>
      </w:r>
      <w:proofErr w:type="spellStart"/>
      <w:r w:rsidRPr="00CD05CB">
        <w:rPr>
          <w:rFonts w:cs="Times New Roman"/>
          <w:szCs w:val="20"/>
          <w:shd w:val="clear" w:color="auto" w:fill="FFFFFF"/>
        </w:rPr>
        <w:t>Telep</w:t>
      </w:r>
      <w:proofErr w:type="spellEnd"/>
      <w:r w:rsidRPr="00CD05CB">
        <w:rPr>
          <w:rFonts w:cs="Times New Roman"/>
          <w:szCs w:val="20"/>
          <w:shd w:val="clear" w:color="auto" w:fill="FFFFFF"/>
        </w:rPr>
        <w:t xml:space="preserve">, C.W., </w:t>
      </w:r>
      <w:proofErr w:type="spellStart"/>
      <w:r w:rsidRPr="00CD05CB">
        <w:rPr>
          <w:rFonts w:cs="Times New Roman"/>
          <w:szCs w:val="20"/>
          <w:shd w:val="clear" w:color="auto" w:fill="FFFFFF"/>
        </w:rPr>
        <w:t>Vovak</w:t>
      </w:r>
      <w:proofErr w:type="spellEnd"/>
      <w:r w:rsidRPr="00CD05CB">
        <w:rPr>
          <w:rFonts w:cs="Times New Roman"/>
          <w:szCs w:val="20"/>
          <w:shd w:val="clear" w:color="auto" w:fill="FFFFFF"/>
        </w:rPr>
        <w:t xml:space="preserve">, H., Zastrow, T., Braga, A.A. and </w:t>
      </w:r>
      <w:proofErr w:type="spellStart"/>
      <w:r w:rsidRPr="00CD05CB">
        <w:rPr>
          <w:rFonts w:cs="Times New Roman"/>
          <w:szCs w:val="20"/>
          <w:shd w:val="clear" w:color="auto" w:fill="FFFFFF"/>
        </w:rPr>
        <w:t>Turchan</w:t>
      </w:r>
      <w:proofErr w:type="spellEnd"/>
      <w:r w:rsidRPr="00CD05CB">
        <w:rPr>
          <w:rFonts w:cs="Times New Roman"/>
          <w:szCs w:val="20"/>
          <w:shd w:val="clear" w:color="auto" w:fill="FFFFFF"/>
        </w:rPr>
        <w:t>, B., 2022. Reforming the police through procedural justic</w:t>
      </w:r>
      <w:r>
        <w:rPr>
          <w:rFonts w:cs="Times New Roman"/>
          <w:szCs w:val="20"/>
          <w:shd w:val="clear" w:color="auto" w:fill="FFFFFF"/>
        </w:rPr>
        <w:t xml:space="preserve">e training: A multicity </w:t>
      </w:r>
      <w:proofErr w:type="spellStart"/>
      <w:r>
        <w:rPr>
          <w:rFonts w:cs="Times New Roman"/>
          <w:szCs w:val="20"/>
          <w:shd w:val="clear" w:color="auto" w:fill="FFFFFF"/>
        </w:rPr>
        <w:t>randomis</w:t>
      </w:r>
      <w:r w:rsidRPr="00CD05CB">
        <w:rPr>
          <w:rFonts w:cs="Times New Roman"/>
          <w:szCs w:val="20"/>
          <w:shd w:val="clear" w:color="auto" w:fill="FFFFFF"/>
        </w:rPr>
        <w:t>ed</w:t>
      </w:r>
      <w:proofErr w:type="spellEnd"/>
      <w:r w:rsidRPr="00CD05CB">
        <w:rPr>
          <w:rFonts w:cs="Times New Roman"/>
          <w:szCs w:val="20"/>
          <w:shd w:val="clear" w:color="auto" w:fill="FFFFFF"/>
        </w:rPr>
        <w:t xml:space="preserve"> trial at crime hot spots. </w:t>
      </w:r>
      <w:r w:rsidRPr="00CD05CB">
        <w:rPr>
          <w:rFonts w:cs="Times New Roman"/>
          <w:i/>
          <w:iCs/>
          <w:szCs w:val="20"/>
          <w:shd w:val="clear" w:color="auto" w:fill="FFFFFF"/>
        </w:rPr>
        <w:t>Proceedings of the national academy of sciences</w:t>
      </w:r>
      <w:r w:rsidRPr="00CD05CB">
        <w:rPr>
          <w:rFonts w:cs="Times New Roman"/>
          <w:szCs w:val="20"/>
          <w:shd w:val="clear" w:color="auto" w:fill="FFFFFF"/>
        </w:rPr>
        <w:t>, </w:t>
      </w:r>
      <w:r w:rsidRPr="00CD05CB">
        <w:rPr>
          <w:rFonts w:cs="Times New Roman"/>
          <w:i/>
          <w:iCs/>
          <w:szCs w:val="20"/>
          <w:shd w:val="clear" w:color="auto" w:fill="FFFFFF"/>
        </w:rPr>
        <w:t>119</w:t>
      </w:r>
      <w:r w:rsidRPr="00CD05CB">
        <w:rPr>
          <w:rFonts w:cs="Times New Roman"/>
          <w:szCs w:val="20"/>
          <w:shd w:val="clear" w:color="auto" w:fill="FFFFFF"/>
        </w:rPr>
        <w:t>(14), p.e2118780119.</w:t>
      </w:r>
      <w:r w:rsidRPr="00CD05CB">
        <w:rPr>
          <w:sz w:val="32"/>
        </w:rPr>
        <w:t xml:space="preserve"> </w:t>
      </w:r>
    </w:p>
    <w:p w14:paraId="57B81A8C" w14:textId="77777777" w:rsidR="00A066F0" w:rsidRPr="001F6A6E" w:rsidRDefault="00A066F0" w:rsidP="00FC0206">
      <w:pPr>
        <w:spacing w:after="0"/>
        <w:ind w:left="720" w:hanging="720"/>
        <w:contextualSpacing/>
      </w:pPr>
      <w:proofErr w:type="spellStart"/>
      <w:r w:rsidRPr="00CD05CB">
        <w:rPr>
          <w:rFonts w:cs="Times New Roman"/>
          <w:szCs w:val="20"/>
          <w:shd w:val="clear" w:color="auto" w:fill="FFFFFF"/>
        </w:rPr>
        <w:t>Xie</w:t>
      </w:r>
      <w:proofErr w:type="spellEnd"/>
      <w:r w:rsidRPr="00CD05CB">
        <w:rPr>
          <w:rFonts w:cs="Times New Roman"/>
          <w:szCs w:val="20"/>
          <w:shd w:val="clear" w:color="auto" w:fill="FFFFFF"/>
        </w:rPr>
        <w:t xml:space="preserve">, M. and </w:t>
      </w:r>
      <w:proofErr w:type="spellStart"/>
      <w:r w:rsidRPr="00CD05CB">
        <w:rPr>
          <w:rFonts w:cs="Times New Roman"/>
          <w:szCs w:val="20"/>
          <w:shd w:val="clear" w:color="auto" w:fill="FFFFFF"/>
        </w:rPr>
        <w:t>Baumer</w:t>
      </w:r>
      <w:proofErr w:type="spellEnd"/>
      <w:r w:rsidRPr="00CD05CB">
        <w:rPr>
          <w:rFonts w:cs="Times New Roman"/>
          <w:szCs w:val="20"/>
          <w:shd w:val="clear" w:color="auto" w:fill="FFFFFF"/>
        </w:rPr>
        <w:t xml:space="preserve">, E.P., 2019. Neighborhood immigrant concentration and violent crime reporting to the police: A multilevel analysis of data from the National Crime </w:t>
      </w:r>
      <w:proofErr w:type="spellStart"/>
      <w:r w:rsidRPr="00CD05CB">
        <w:rPr>
          <w:rFonts w:cs="Times New Roman"/>
          <w:szCs w:val="20"/>
          <w:shd w:val="clear" w:color="auto" w:fill="FFFFFF"/>
        </w:rPr>
        <w:t>Victim</w:t>
      </w:r>
      <w:r>
        <w:rPr>
          <w:rFonts w:cs="Times New Roman"/>
          <w:szCs w:val="20"/>
          <w:shd w:val="clear" w:color="auto" w:fill="FFFFFF"/>
        </w:rPr>
        <w:t>isa</w:t>
      </w:r>
      <w:r w:rsidRPr="00CD05CB">
        <w:rPr>
          <w:rFonts w:cs="Times New Roman"/>
          <w:szCs w:val="20"/>
          <w:shd w:val="clear" w:color="auto" w:fill="FFFFFF"/>
        </w:rPr>
        <w:t>tion</w:t>
      </w:r>
      <w:proofErr w:type="spellEnd"/>
      <w:r w:rsidRPr="00CD05CB">
        <w:rPr>
          <w:rFonts w:cs="Times New Roman"/>
          <w:szCs w:val="20"/>
          <w:shd w:val="clear" w:color="auto" w:fill="FFFFFF"/>
        </w:rPr>
        <w:t xml:space="preserve"> Survey. </w:t>
      </w:r>
      <w:r w:rsidRPr="00CD05CB">
        <w:rPr>
          <w:rFonts w:cs="Times New Roman"/>
          <w:i/>
          <w:iCs/>
          <w:szCs w:val="20"/>
          <w:shd w:val="clear" w:color="auto" w:fill="FFFFFF"/>
        </w:rPr>
        <w:t>Criminology</w:t>
      </w:r>
      <w:r w:rsidRPr="00CD05CB">
        <w:rPr>
          <w:rFonts w:cs="Times New Roman"/>
          <w:szCs w:val="20"/>
          <w:shd w:val="clear" w:color="auto" w:fill="FFFFFF"/>
        </w:rPr>
        <w:t>, </w:t>
      </w:r>
      <w:r w:rsidRPr="00CD05CB">
        <w:rPr>
          <w:rFonts w:cs="Times New Roman"/>
          <w:i/>
          <w:iCs/>
          <w:szCs w:val="20"/>
          <w:shd w:val="clear" w:color="auto" w:fill="FFFFFF"/>
        </w:rPr>
        <w:t>57</w:t>
      </w:r>
      <w:r w:rsidRPr="00CD05CB">
        <w:rPr>
          <w:rFonts w:cs="Times New Roman"/>
          <w:szCs w:val="20"/>
          <w:shd w:val="clear" w:color="auto" w:fill="FFFFFF"/>
        </w:rPr>
        <w:t>(2), pp.237-267.</w:t>
      </w:r>
      <w:r w:rsidRPr="00CD05CB">
        <w:rPr>
          <w:rFonts w:cs="Times New Roman"/>
          <w:sz w:val="32"/>
        </w:rPr>
        <w:t xml:space="preserve"> </w:t>
      </w:r>
    </w:p>
    <w:p w14:paraId="4CDF5E9A" w14:textId="77777777" w:rsidR="001F6A6E" w:rsidRDefault="001F6A6E" w:rsidP="00FC0206">
      <w:pPr>
        <w:spacing w:after="0"/>
        <w:contextualSpacing/>
        <w:jc w:val="left"/>
        <w:rPr>
          <w:rFonts w:eastAsiaTheme="majorEastAsia" w:cs="Times New Roman"/>
          <w:b/>
          <w:sz w:val="32"/>
          <w:szCs w:val="32"/>
        </w:rPr>
      </w:pPr>
      <w:r>
        <w:br w:type="page"/>
      </w:r>
    </w:p>
    <w:p w14:paraId="303D0972" w14:textId="77777777" w:rsidR="00D42D3D" w:rsidRDefault="00D42D3D" w:rsidP="00FC0206">
      <w:pPr>
        <w:pStyle w:val="Heading1"/>
        <w:spacing w:before="0"/>
        <w:contextualSpacing/>
      </w:pPr>
      <w:bookmarkStart w:id="11" w:name="_Toc138536791"/>
      <w:r>
        <w:lastRenderedPageBreak/>
        <w:t>Essay Two</w:t>
      </w:r>
      <w:bookmarkEnd w:id="11"/>
    </w:p>
    <w:p w14:paraId="30A0298A" w14:textId="77777777" w:rsidR="00D42D3D" w:rsidRDefault="00D42D3D" w:rsidP="00FC0206">
      <w:pPr>
        <w:pStyle w:val="Heading2"/>
        <w:spacing w:before="0"/>
        <w:contextualSpacing/>
      </w:pPr>
      <w:bookmarkStart w:id="12" w:name="_Toc138536792"/>
      <w:r>
        <w:t>Introduction</w:t>
      </w:r>
      <w:bookmarkEnd w:id="12"/>
    </w:p>
    <w:p w14:paraId="0B6665C8" w14:textId="77777777" w:rsidR="00D42D3D" w:rsidRDefault="00D42D3D" w:rsidP="00FC0206">
      <w:pPr>
        <w:spacing w:after="0"/>
        <w:contextualSpacing/>
      </w:pPr>
      <w:proofErr w:type="spellStart"/>
      <w:r w:rsidRPr="00D42D3D">
        <w:t>Organised</w:t>
      </w:r>
      <w:proofErr w:type="spellEnd"/>
      <w:r w:rsidRPr="00D42D3D">
        <w:t xml:space="preserve"> crime poses a significant threat to public safety and security because it involves individuals coordinating, planning, and carrying out illegal activities in concert. While financial gain is a common objective of serious and </w:t>
      </w:r>
      <w:proofErr w:type="spellStart"/>
      <w:r w:rsidRPr="00D42D3D">
        <w:t>organised</w:t>
      </w:r>
      <w:proofErr w:type="spellEnd"/>
      <w:r w:rsidRPr="00D42D3D">
        <w:t xml:space="preserve"> crime, its effects extend far beyond this. This essay will investigate any potential connections between serious and </w:t>
      </w:r>
      <w:proofErr w:type="spellStart"/>
      <w:r w:rsidRPr="00D42D3D">
        <w:t>organised</w:t>
      </w:r>
      <w:proofErr w:type="spellEnd"/>
      <w:r w:rsidRPr="00D42D3D">
        <w:t xml:space="preserve"> crime and public safety</w:t>
      </w:r>
      <w:r w:rsidR="001F6A6E">
        <w:t xml:space="preserve"> (</w:t>
      </w:r>
      <w:r w:rsidR="001F6A6E">
        <w:rPr>
          <w:rFonts w:cs="Times New Roman"/>
          <w:szCs w:val="20"/>
          <w:shd w:val="clear" w:color="auto" w:fill="FFFFFF"/>
        </w:rPr>
        <w:t>Wang, Ready and Davies, 2019</w:t>
      </w:r>
      <w:r w:rsidR="001F6A6E">
        <w:t>)</w:t>
      </w:r>
      <w:r w:rsidRPr="00D42D3D">
        <w:t xml:space="preserve">. To illustrate the numerous ways in which these offences imperil public safety and to </w:t>
      </w:r>
      <w:proofErr w:type="spellStart"/>
      <w:r w:rsidRPr="00D42D3D">
        <w:t>emphasise</w:t>
      </w:r>
      <w:proofErr w:type="spellEnd"/>
      <w:r w:rsidRPr="00D42D3D">
        <w:t xml:space="preserve"> the need for effective countermeasures, we will examine academic research and significant case studies.</w:t>
      </w:r>
    </w:p>
    <w:p w14:paraId="725B6A8B" w14:textId="77777777" w:rsidR="00D42D3D" w:rsidRDefault="00D42D3D" w:rsidP="00FC0206">
      <w:pPr>
        <w:pStyle w:val="Heading2"/>
        <w:spacing w:before="0"/>
        <w:contextualSpacing/>
      </w:pPr>
      <w:bookmarkStart w:id="13" w:name="_Toc138536793"/>
      <w:r>
        <w:t>Discussion</w:t>
      </w:r>
      <w:bookmarkEnd w:id="13"/>
    </w:p>
    <w:p w14:paraId="38133BE0" w14:textId="77777777" w:rsidR="00D42D3D" w:rsidRDefault="00D42D3D" w:rsidP="00FC0206">
      <w:pPr>
        <w:pStyle w:val="Heading3"/>
        <w:spacing w:before="0"/>
        <w:contextualSpacing/>
      </w:pPr>
      <w:bookmarkStart w:id="14" w:name="_Toc138536794"/>
      <w:r>
        <w:t>Violence and Physical Harm:</w:t>
      </w:r>
      <w:bookmarkEnd w:id="14"/>
    </w:p>
    <w:p w14:paraId="54ECD112" w14:textId="77777777" w:rsidR="00D42D3D" w:rsidRDefault="00A066F0" w:rsidP="00FC0206">
      <w:pPr>
        <w:spacing w:after="0"/>
        <w:contextualSpacing/>
      </w:pPr>
      <w:r>
        <w:t xml:space="preserve">When serious and </w:t>
      </w:r>
      <w:proofErr w:type="spellStart"/>
      <w:r>
        <w:t>organis</w:t>
      </w:r>
      <w:r w:rsidR="005C0AA6" w:rsidRPr="005C0AA6">
        <w:t>ed</w:t>
      </w:r>
      <w:proofErr w:type="spellEnd"/>
      <w:r w:rsidR="005C0AA6" w:rsidRPr="005C0AA6">
        <w:t xml:space="preserve"> crime are rife in a region, there is a greater likelihood that acts of violence and injuries to the body may occur. These can pose direct threats to the public's safety. Criminal </w:t>
      </w:r>
      <w:proofErr w:type="spellStart"/>
      <w:r w:rsidR="005C0AA6" w:rsidRPr="005C0AA6">
        <w:t>organ</w:t>
      </w:r>
      <w:r>
        <w:t>isa</w:t>
      </w:r>
      <w:r w:rsidR="005C0AA6" w:rsidRPr="005C0AA6">
        <w:t>tions</w:t>
      </w:r>
      <w:proofErr w:type="spellEnd"/>
      <w:r w:rsidR="005C0AA6" w:rsidRPr="005C0AA6">
        <w:t xml:space="preserve"> that are engaged in activities such as drug trafficking, human trafficking, and weapon smuggling may often turn to violent techniques in order to protect their illicit operations and maintain order inside their own </w:t>
      </w:r>
      <w:proofErr w:type="spellStart"/>
      <w:r w:rsidR="005C0AA6" w:rsidRPr="005C0AA6">
        <w:t>organ</w:t>
      </w:r>
      <w:r>
        <w:t>isa</w:t>
      </w:r>
      <w:r w:rsidR="005C0AA6" w:rsidRPr="005C0AA6">
        <w:t>tions</w:t>
      </w:r>
      <w:proofErr w:type="spellEnd"/>
      <w:r w:rsidR="001F6A6E">
        <w:t xml:space="preserve"> (</w:t>
      </w:r>
      <w:r w:rsidR="001F6A6E">
        <w:rPr>
          <w:rFonts w:cs="Times New Roman"/>
          <w:szCs w:val="20"/>
          <w:shd w:val="clear" w:color="auto" w:fill="FFFFFF"/>
        </w:rPr>
        <w:t>Bolger and Walters, 2019</w:t>
      </w:r>
      <w:r w:rsidR="001F6A6E">
        <w:t>)</w:t>
      </w:r>
      <w:r w:rsidR="005C0AA6" w:rsidRPr="005C0AA6">
        <w:t xml:space="preserve">. Recent conflicts between drug traffickers in Mexico, for example, have led in the loss of a significant number of lives and have put the security of the surrounding communities in jeopardy. These unlawful behaviors have the ability to throw off the equilibrium of the community, which likely cause </w:t>
      </w:r>
      <w:r w:rsidR="005C0AA6">
        <w:t>the</w:t>
      </w:r>
      <w:r w:rsidR="005C0AA6" w:rsidRPr="005C0AA6">
        <w:t xml:space="preserve"> alarm</w:t>
      </w:r>
      <w:r w:rsidR="005C0AA6">
        <w:t>ing situation</w:t>
      </w:r>
      <w:r w:rsidR="005C0AA6" w:rsidRPr="005C0AA6">
        <w:t xml:space="preserve"> among its individual members.</w:t>
      </w:r>
    </w:p>
    <w:p w14:paraId="1C1D916F" w14:textId="77777777" w:rsidR="00D42D3D" w:rsidRDefault="00D42D3D" w:rsidP="00FC0206">
      <w:pPr>
        <w:pStyle w:val="Heading3"/>
        <w:spacing w:before="0"/>
        <w:contextualSpacing/>
      </w:pPr>
      <w:bookmarkStart w:id="15" w:name="_Toc138536795"/>
      <w:r>
        <w:t>Public Health Risks</w:t>
      </w:r>
      <w:bookmarkEnd w:id="15"/>
    </w:p>
    <w:p w14:paraId="35610666" w14:textId="77777777" w:rsidR="00D42D3D" w:rsidRDefault="00A066F0" w:rsidP="00FC0206">
      <w:pPr>
        <w:spacing w:after="0"/>
        <w:contextualSpacing/>
      </w:pPr>
      <w:r>
        <w:t xml:space="preserve">The involvement of </w:t>
      </w:r>
      <w:proofErr w:type="spellStart"/>
      <w:r>
        <w:t>organis</w:t>
      </w:r>
      <w:r w:rsidR="005C0AA6" w:rsidRPr="005C0AA6">
        <w:t>ed</w:t>
      </w:r>
      <w:proofErr w:type="spellEnd"/>
      <w:r w:rsidR="005C0AA6" w:rsidRPr="005C0AA6">
        <w:t xml:space="preserve"> crime in a wide range of activities may constitute a substantial risk to the health of the general population. For example, the production and distribution of counterfeit drugs pose a significant threat to the health and safety of the general population</w:t>
      </w:r>
      <w:r w:rsidR="001F6A6E">
        <w:t xml:space="preserve"> (</w:t>
      </w:r>
      <w:r w:rsidR="001F6A6E">
        <w:rPr>
          <w:rFonts w:cs="Times New Roman"/>
          <w:szCs w:val="20"/>
          <w:shd w:val="clear" w:color="auto" w:fill="FFFFFF"/>
        </w:rPr>
        <w:t>Pryce and Wilson, 2020</w:t>
      </w:r>
      <w:r w:rsidR="001F6A6E">
        <w:t>)</w:t>
      </w:r>
      <w:r w:rsidR="005C0AA6" w:rsidRPr="005C0AA6">
        <w:t>. It is not unusual for hazardous or ineffective pharmaceuticals to make their way into the hands of clients who are not very discriminating since illicit commodities often lack the criteria for quality control. This is one of the reasons why it is not uncommon for illegal commodities to lack the criteria for quality control. In recent years, there have been reports that fake medications have found their way into real supply chains in various regions of the world, putting the general population's health in peril as a result</w:t>
      </w:r>
      <w:r w:rsidR="001F6A6E">
        <w:t xml:space="preserve"> (</w:t>
      </w:r>
      <w:r w:rsidR="001F6A6E">
        <w:rPr>
          <w:rFonts w:cs="Times New Roman"/>
          <w:szCs w:val="20"/>
          <w:shd w:val="clear" w:color="auto" w:fill="FFFFFF"/>
        </w:rPr>
        <w:t>Pryce and Wilson, 2020</w:t>
      </w:r>
      <w:r w:rsidR="001F6A6E">
        <w:t>)</w:t>
      </w:r>
      <w:r w:rsidR="005C0AA6" w:rsidRPr="005C0AA6">
        <w:t xml:space="preserve">. The incident that occurred in </w:t>
      </w:r>
      <w:r w:rsidR="005C0AA6" w:rsidRPr="005C0AA6">
        <w:lastRenderedPageBreak/>
        <w:t>China with contaminated medicine, which resulted in a number of fatalities, highlights the requirement for robust effort to decreas</w:t>
      </w:r>
      <w:r>
        <w:t xml:space="preserve">e the influence that </w:t>
      </w:r>
      <w:proofErr w:type="spellStart"/>
      <w:r>
        <w:t>organis</w:t>
      </w:r>
      <w:r w:rsidR="005C0AA6" w:rsidRPr="005C0AA6">
        <w:t>ed</w:t>
      </w:r>
      <w:proofErr w:type="spellEnd"/>
      <w:r w:rsidR="005C0AA6" w:rsidRPr="005C0AA6">
        <w:t xml:space="preserve"> crime has on public health.</w:t>
      </w:r>
    </w:p>
    <w:p w14:paraId="663F3DEF" w14:textId="77777777" w:rsidR="00D42D3D" w:rsidRDefault="00D42D3D" w:rsidP="00FC0206">
      <w:pPr>
        <w:pStyle w:val="Heading3"/>
        <w:spacing w:before="0"/>
        <w:contextualSpacing/>
      </w:pPr>
      <w:bookmarkStart w:id="16" w:name="_Toc138536796"/>
      <w:r>
        <w:t>Cybercrime and Digital Threats</w:t>
      </w:r>
      <w:bookmarkEnd w:id="16"/>
    </w:p>
    <w:p w14:paraId="2337F396" w14:textId="77777777" w:rsidR="00D42D3D" w:rsidRDefault="005C0AA6" w:rsidP="00FC0206">
      <w:pPr>
        <w:spacing w:after="0"/>
        <w:contextualSpacing/>
      </w:pPr>
      <w:r w:rsidRPr="005C0AA6">
        <w:t>Taking use of the possibilities presented by the digital technology i</w:t>
      </w:r>
      <w:r w:rsidR="00A066F0">
        <w:t xml:space="preserve">s the goal of the modern </w:t>
      </w:r>
      <w:proofErr w:type="spellStart"/>
      <w:r w:rsidR="00A066F0">
        <w:t>organis</w:t>
      </w:r>
      <w:r w:rsidRPr="005C0AA6">
        <w:t>ed</w:t>
      </w:r>
      <w:proofErr w:type="spellEnd"/>
      <w:r w:rsidRPr="005C0AA6">
        <w:t xml:space="preserve"> crime that we see today. Hacking, identity theft, and other forms of online fraud are only some of the illegal actions that cybercriminals participate in. Each of these crimes has the potential to significantly undermine public safety</w:t>
      </w:r>
      <w:r w:rsidR="001F6A6E">
        <w:t xml:space="preserve"> (</w:t>
      </w:r>
      <w:proofErr w:type="spellStart"/>
      <w:r w:rsidR="001F6A6E">
        <w:rPr>
          <w:rFonts w:cs="Times New Roman"/>
          <w:szCs w:val="20"/>
          <w:shd w:val="clear" w:color="auto" w:fill="FFFFFF"/>
        </w:rPr>
        <w:t>Dugato</w:t>
      </w:r>
      <w:proofErr w:type="spellEnd"/>
      <w:r w:rsidR="001F6A6E">
        <w:rPr>
          <w:rFonts w:cs="Times New Roman"/>
          <w:szCs w:val="20"/>
          <w:shd w:val="clear" w:color="auto" w:fill="FFFFFF"/>
        </w:rPr>
        <w:t xml:space="preserve">, </w:t>
      </w:r>
      <w:proofErr w:type="spellStart"/>
      <w:r w:rsidR="001F6A6E">
        <w:rPr>
          <w:rFonts w:cs="Times New Roman"/>
          <w:szCs w:val="20"/>
          <w:shd w:val="clear" w:color="auto" w:fill="FFFFFF"/>
        </w:rPr>
        <w:t>Calderoni</w:t>
      </w:r>
      <w:proofErr w:type="spellEnd"/>
      <w:r w:rsidR="001F6A6E">
        <w:rPr>
          <w:rFonts w:cs="Times New Roman"/>
          <w:szCs w:val="20"/>
          <w:shd w:val="clear" w:color="auto" w:fill="FFFFFF"/>
        </w:rPr>
        <w:t xml:space="preserve"> and </w:t>
      </w:r>
      <w:proofErr w:type="spellStart"/>
      <w:r w:rsidR="001F6A6E">
        <w:rPr>
          <w:rFonts w:cs="Times New Roman"/>
          <w:szCs w:val="20"/>
          <w:shd w:val="clear" w:color="auto" w:fill="FFFFFF"/>
        </w:rPr>
        <w:t>Campedelli</w:t>
      </w:r>
      <w:proofErr w:type="spellEnd"/>
      <w:r w:rsidR="001F6A6E">
        <w:rPr>
          <w:rFonts w:cs="Times New Roman"/>
          <w:szCs w:val="20"/>
          <w:shd w:val="clear" w:color="auto" w:fill="FFFFFF"/>
        </w:rPr>
        <w:t>, 2020</w:t>
      </w:r>
      <w:r w:rsidR="001F6A6E">
        <w:t>)</w:t>
      </w:r>
      <w:r w:rsidRPr="005C0AA6">
        <w:t>. Theft of private information, breaches into financial data, and cyberattacks on key infrastructure are all examples of activities that have the potential to disrupt crucial services and risk public safety. The Winery ransomware assault that occurred in 2017 served as a demonstration of the potential extent and reach of cybercrime</w:t>
      </w:r>
      <w:r w:rsidR="001F6A6E">
        <w:t xml:space="preserve"> (</w:t>
      </w:r>
      <w:proofErr w:type="spellStart"/>
      <w:r w:rsidR="001F6A6E">
        <w:rPr>
          <w:rFonts w:cs="Times New Roman"/>
          <w:szCs w:val="20"/>
          <w:shd w:val="clear" w:color="auto" w:fill="FFFFFF"/>
        </w:rPr>
        <w:t>Ilijazi</w:t>
      </w:r>
      <w:proofErr w:type="spellEnd"/>
      <w:r w:rsidR="001F6A6E">
        <w:rPr>
          <w:rFonts w:cs="Times New Roman"/>
          <w:szCs w:val="20"/>
          <w:shd w:val="clear" w:color="auto" w:fill="FFFFFF"/>
        </w:rPr>
        <w:t xml:space="preserve"> et al., 2019</w:t>
      </w:r>
      <w:r w:rsidR="001F6A6E">
        <w:t>)</w:t>
      </w:r>
      <w:r w:rsidRPr="005C0AA6">
        <w:t xml:space="preserve">. This attack had an effect on public health systems and caused a significant amount of disruption. It is imperative that governments and law enforcement </w:t>
      </w:r>
      <w:proofErr w:type="spellStart"/>
      <w:r w:rsidRPr="005C0AA6">
        <w:t>organ</w:t>
      </w:r>
      <w:r w:rsidR="00A066F0">
        <w:t>isa</w:t>
      </w:r>
      <w:r w:rsidRPr="005C0AA6">
        <w:t>tions</w:t>
      </w:r>
      <w:proofErr w:type="spellEnd"/>
      <w:r w:rsidRPr="005C0AA6">
        <w:t xml:space="preserve"> work together to confront t</w:t>
      </w:r>
      <w:r w:rsidR="00A066F0">
        <w:t xml:space="preserve">he growing complexity of </w:t>
      </w:r>
      <w:proofErr w:type="spellStart"/>
      <w:r w:rsidR="00A066F0">
        <w:t>organis</w:t>
      </w:r>
      <w:r w:rsidRPr="005C0AA6">
        <w:t>ed</w:t>
      </w:r>
      <w:proofErr w:type="spellEnd"/>
      <w:r w:rsidRPr="005C0AA6">
        <w:t xml:space="preserve"> crime in the digital arena in order to safeguard the general population.</w:t>
      </w:r>
    </w:p>
    <w:p w14:paraId="34887B56" w14:textId="77777777" w:rsidR="00D42D3D" w:rsidRDefault="00D42D3D" w:rsidP="00FC0206">
      <w:pPr>
        <w:pStyle w:val="Heading3"/>
        <w:spacing w:before="0"/>
        <w:contextualSpacing/>
      </w:pPr>
      <w:bookmarkStart w:id="17" w:name="_Toc138536797"/>
      <w:r>
        <w:t>Corruption and Compromised Institutions</w:t>
      </w:r>
      <w:bookmarkEnd w:id="17"/>
    </w:p>
    <w:p w14:paraId="72F074C5" w14:textId="77777777" w:rsidR="00D42D3D" w:rsidRDefault="006E475F" w:rsidP="00FC0206">
      <w:pPr>
        <w:spacing w:after="0"/>
        <w:contextualSpacing/>
      </w:pPr>
      <w:r w:rsidRPr="006E475F">
        <w:t xml:space="preserve">The effectiveness of governmental institutions to protect the general populace is usually undermined by </w:t>
      </w:r>
      <w:proofErr w:type="spellStart"/>
      <w:r w:rsidRPr="006E475F">
        <w:t>organised</w:t>
      </w:r>
      <w:proofErr w:type="spellEnd"/>
      <w:r w:rsidRPr="006E475F">
        <w:t xml:space="preserve"> crime's continuous attacks on such institutions. Criminal investigations and prosecutions are hampered by corruption, and unlawful behaviour is encouraged as a result. In addition, corruption erodes faith in the legitimacy of the judicial system. One particularly infamous example is the "</w:t>
      </w:r>
      <w:proofErr w:type="spellStart"/>
      <w:r w:rsidRPr="006E475F">
        <w:t>Ndrangheta</w:t>
      </w:r>
      <w:proofErr w:type="spellEnd"/>
      <w:r w:rsidRPr="006E475F">
        <w:t xml:space="preserve">," an Italian </w:t>
      </w:r>
      <w:proofErr w:type="spellStart"/>
      <w:r w:rsidRPr="006E475F">
        <w:t>organised</w:t>
      </w:r>
      <w:proofErr w:type="spellEnd"/>
      <w:r w:rsidRPr="006E475F">
        <w:t xml:space="preserve"> criminal syndicate</w:t>
      </w:r>
      <w:r w:rsidR="001F6A6E">
        <w:t xml:space="preserve"> (</w:t>
      </w:r>
      <w:proofErr w:type="spellStart"/>
      <w:r w:rsidR="001F6A6E">
        <w:rPr>
          <w:rFonts w:cs="Times New Roman"/>
          <w:szCs w:val="20"/>
          <w:shd w:val="clear" w:color="auto" w:fill="FFFFFF"/>
        </w:rPr>
        <w:t>Undaresh</w:t>
      </w:r>
      <w:proofErr w:type="spellEnd"/>
      <w:r w:rsidR="001F6A6E">
        <w:rPr>
          <w:rFonts w:cs="Times New Roman"/>
          <w:szCs w:val="20"/>
          <w:shd w:val="clear" w:color="auto" w:fill="FFFFFF"/>
        </w:rPr>
        <w:t xml:space="preserve"> et al., 2020</w:t>
      </w:r>
      <w:r w:rsidR="001F6A6E">
        <w:t>)</w:t>
      </w:r>
      <w:r w:rsidRPr="006E475F">
        <w:t xml:space="preserve">. In the areas that were impacted, local administrations, legal systems, and law enforcement </w:t>
      </w:r>
      <w:proofErr w:type="spellStart"/>
      <w:r w:rsidRPr="006E475F">
        <w:t>organisations</w:t>
      </w:r>
      <w:proofErr w:type="spellEnd"/>
      <w:r w:rsidRPr="006E475F">
        <w:t xml:space="preserve"> were corrupted, putting the safety of the general population at risk. Corruption has to be eliminated, and institutional capacities need to be improved, in order to effectively fight </w:t>
      </w:r>
      <w:proofErr w:type="spellStart"/>
      <w:r w:rsidRPr="006E475F">
        <w:t>organised</w:t>
      </w:r>
      <w:proofErr w:type="spellEnd"/>
      <w:r w:rsidRPr="006E475F">
        <w:t xml:space="preserve"> crime and safeguard the general population</w:t>
      </w:r>
      <w:r w:rsidR="001F6A6E">
        <w:t xml:space="preserve"> (</w:t>
      </w:r>
      <w:r w:rsidR="001F6A6E">
        <w:rPr>
          <w:rFonts w:cs="Times New Roman"/>
          <w:szCs w:val="20"/>
          <w:shd w:val="clear" w:color="auto" w:fill="FFFFFF"/>
        </w:rPr>
        <w:t xml:space="preserve">Graham, </w:t>
      </w:r>
      <w:proofErr w:type="spellStart"/>
      <w:r w:rsidR="001F6A6E">
        <w:rPr>
          <w:rFonts w:cs="Times New Roman"/>
          <w:szCs w:val="20"/>
          <w:shd w:val="clear" w:color="auto" w:fill="FFFFFF"/>
        </w:rPr>
        <w:t>Kulig</w:t>
      </w:r>
      <w:proofErr w:type="spellEnd"/>
      <w:r w:rsidR="001F6A6E">
        <w:rPr>
          <w:rFonts w:cs="Times New Roman"/>
          <w:szCs w:val="20"/>
          <w:shd w:val="clear" w:color="auto" w:fill="FFFFFF"/>
        </w:rPr>
        <w:t xml:space="preserve"> and Cullen, 2020</w:t>
      </w:r>
      <w:r w:rsidR="001F6A6E">
        <w:t>)</w:t>
      </w:r>
      <w:r w:rsidRPr="006E475F">
        <w:t>.</w:t>
      </w:r>
    </w:p>
    <w:p w14:paraId="0DBCA44D" w14:textId="77777777" w:rsidR="00D42D3D" w:rsidRDefault="00D42D3D" w:rsidP="00FC0206">
      <w:pPr>
        <w:pStyle w:val="Heading3"/>
        <w:spacing w:before="0"/>
        <w:contextualSpacing/>
      </w:pPr>
      <w:bookmarkStart w:id="18" w:name="_Toc138536798"/>
      <w:r>
        <w:t>Terrorism and National Security</w:t>
      </w:r>
      <w:bookmarkEnd w:id="18"/>
    </w:p>
    <w:p w14:paraId="18F7E5D5" w14:textId="77777777" w:rsidR="00D42D3D" w:rsidRDefault="006E475F" w:rsidP="00FC0206">
      <w:pPr>
        <w:spacing w:after="0"/>
        <w:contextualSpacing/>
      </w:pPr>
      <w:r w:rsidRPr="006E475F">
        <w:t xml:space="preserve">The links that exist between terrorist </w:t>
      </w:r>
      <w:proofErr w:type="spellStart"/>
      <w:r w:rsidRPr="006E475F">
        <w:t>organisations</w:t>
      </w:r>
      <w:proofErr w:type="spellEnd"/>
      <w:r w:rsidRPr="006E475F">
        <w:t xml:space="preserve">, violent </w:t>
      </w:r>
      <w:proofErr w:type="spellStart"/>
      <w:r w:rsidRPr="006E475F">
        <w:t>organised</w:t>
      </w:r>
      <w:proofErr w:type="spellEnd"/>
      <w:r w:rsidRPr="006E475F">
        <w:t xml:space="preserve"> crime, and the general population pose a significant and severe risk to national and public security. Criminal networks may be able to facilitate, finance, and give logistical assistance for terrorist activities, which may be to the advantage of such organisation</w:t>
      </w:r>
      <w:r w:rsidR="001F6A6E">
        <w:t xml:space="preserve"> (</w:t>
      </w:r>
      <w:r w:rsidR="001F6A6E">
        <w:rPr>
          <w:rFonts w:cs="Times New Roman"/>
          <w:szCs w:val="20"/>
          <w:shd w:val="clear" w:color="auto" w:fill="FFFFFF"/>
        </w:rPr>
        <w:t>Franklin et al., 2020</w:t>
      </w:r>
      <w:r w:rsidR="001F6A6E">
        <w:t>)</w:t>
      </w:r>
      <w:r w:rsidRPr="006E475F">
        <w:t xml:space="preserve">. The mix of terrorist acts with criminal behaviour makes the difficulties that law enforcement agencies face even more complicated and extensive. The terrorist attacks that took place in Paris in 2015 were carried out </w:t>
      </w:r>
      <w:r w:rsidRPr="006E475F">
        <w:lastRenderedPageBreak/>
        <w:t>by people with affiliations to ISIS who engaged in criminal activities to support their operations</w:t>
      </w:r>
      <w:r w:rsidR="001F6A6E">
        <w:t xml:space="preserve"> (</w:t>
      </w:r>
      <w:r w:rsidR="001F6A6E">
        <w:rPr>
          <w:rFonts w:cs="Times New Roman"/>
          <w:szCs w:val="20"/>
          <w:shd w:val="clear" w:color="auto" w:fill="FFFFFF"/>
        </w:rPr>
        <w:t xml:space="preserve">Graham, </w:t>
      </w:r>
      <w:proofErr w:type="spellStart"/>
      <w:r w:rsidR="001F6A6E">
        <w:rPr>
          <w:rFonts w:cs="Times New Roman"/>
          <w:szCs w:val="20"/>
          <w:shd w:val="clear" w:color="auto" w:fill="FFFFFF"/>
        </w:rPr>
        <w:t>Kulig</w:t>
      </w:r>
      <w:proofErr w:type="spellEnd"/>
      <w:r w:rsidR="001F6A6E">
        <w:rPr>
          <w:rFonts w:cs="Times New Roman"/>
          <w:szCs w:val="20"/>
          <w:shd w:val="clear" w:color="auto" w:fill="FFFFFF"/>
        </w:rPr>
        <w:t xml:space="preserve"> and Cullen, 2020</w:t>
      </w:r>
      <w:r w:rsidR="001F6A6E">
        <w:t>)</w:t>
      </w:r>
      <w:r w:rsidRPr="006E475F">
        <w:t xml:space="preserve">. These assaults brought to light the dangerous relationship that exists between </w:t>
      </w:r>
      <w:proofErr w:type="spellStart"/>
      <w:r w:rsidRPr="006E475F">
        <w:t>organised</w:t>
      </w:r>
      <w:proofErr w:type="spellEnd"/>
      <w:r w:rsidRPr="006E475F">
        <w:t xml:space="preserve"> crime and terrorism. In order to counteract this convergence and guarantee the protection of the general public, effective information exchange, worldwide collaboration, and concentrated efforts are essential.</w:t>
      </w:r>
    </w:p>
    <w:p w14:paraId="7938D745" w14:textId="77777777" w:rsidR="00D42D3D" w:rsidRDefault="00D42D3D" w:rsidP="00FC0206">
      <w:pPr>
        <w:pStyle w:val="Heading2"/>
        <w:spacing w:before="0"/>
        <w:contextualSpacing/>
      </w:pPr>
      <w:bookmarkStart w:id="19" w:name="_Toc138536799"/>
      <w:r>
        <w:t>Conclusion</w:t>
      </w:r>
      <w:bookmarkEnd w:id="19"/>
    </w:p>
    <w:p w14:paraId="14A7696E" w14:textId="77777777" w:rsidR="001F6A6E" w:rsidRDefault="006E475F" w:rsidP="00FC0206">
      <w:pPr>
        <w:spacing w:after="0"/>
        <w:contextualSpacing/>
      </w:pPr>
      <w:r w:rsidRPr="006E475F">
        <w:t xml:space="preserve">The severe and </w:t>
      </w:r>
      <w:proofErr w:type="spellStart"/>
      <w:r w:rsidRPr="006E475F">
        <w:t>organised</w:t>
      </w:r>
      <w:proofErr w:type="spellEnd"/>
      <w:r w:rsidRPr="006E475F">
        <w:t xml:space="preserve"> commission of crime poses a threat to the general populace's safety in a variety of different ways. As a consequence of these illegal acts, the safety and security of everyone is placed in hazard. These illegal activities include not only direct aggression and physical injury but also risks to public health, cybercrime, corruption, and terrorism. Moreover, these illegal activities include not only direct aggression and bodily harm but also risks to public health. When it comes to fighting </w:t>
      </w:r>
      <w:proofErr w:type="spellStart"/>
      <w:r w:rsidRPr="006E475F">
        <w:t>organised</w:t>
      </w:r>
      <w:proofErr w:type="spellEnd"/>
      <w:r w:rsidRPr="006E475F">
        <w:t xml:space="preserve"> crime effectively, governments, law enforcement agencies, and international </w:t>
      </w:r>
      <w:proofErr w:type="spellStart"/>
      <w:r w:rsidRPr="006E475F">
        <w:t>organisations</w:t>
      </w:r>
      <w:proofErr w:type="spellEnd"/>
      <w:r w:rsidRPr="006E475F">
        <w:t xml:space="preserve"> each need to develop comprehensive policies. The general public has to be protected from the myriad of dangers that are posed by severe and </w:t>
      </w:r>
      <w:proofErr w:type="spellStart"/>
      <w:r w:rsidRPr="006E475F">
        <w:t>organised</w:t>
      </w:r>
      <w:proofErr w:type="spellEnd"/>
      <w:r w:rsidRPr="006E475F">
        <w:t xml:space="preserve"> crime. This may be accomplished by strengthening the resiliency of institutions, expanding opportunities for international cooperation, and making investments in preventative measures. It is possible to achieve this goal. By addressing these connections, </w:t>
      </w:r>
      <w:proofErr w:type="spellStart"/>
      <w:r w:rsidRPr="006E475F">
        <w:t>civil</w:t>
      </w:r>
      <w:r w:rsidR="00A066F0">
        <w:t>isa</w:t>
      </w:r>
      <w:r w:rsidRPr="006E475F">
        <w:t>tions</w:t>
      </w:r>
      <w:proofErr w:type="spellEnd"/>
      <w:r w:rsidRPr="006E475F">
        <w:t xml:space="preserve"> are able to offer a better degree of security for the people who live there and to construct environments that are safer for everyone.</w:t>
      </w:r>
    </w:p>
    <w:p w14:paraId="75846212" w14:textId="77777777" w:rsidR="001F6A6E" w:rsidRDefault="001F6A6E" w:rsidP="00FC0206">
      <w:pPr>
        <w:spacing w:after="0"/>
        <w:contextualSpacing/>
      </w:pPr>
      <w:r>
        <w:br w:type="page"/>
      </w:r>
    </w:p>
    <w:p w14:paraId="72B346D2" w14:textId="77777777" w:rsidR="001F6A6E" w:rsidRDefault="001F6A6E" w:rsidP="00FC0206">
      <w:pPr>
        <w:pStyle w:val="Heading2"/>
        <w:spacing w:before="0"/>
        <w:contextualSpacing/>
      </w:pPr>
      <w:bookmarkStart w:id="20" w:name="_Toc138536800"/>
      <w:r>
        <w:lastRenderedPageBreak/>
        <w:t>Reference</w:t>
      </w:r>
      <w:bookmarkEnd w:id="20"/>
    </w:p>
    <w:p w14:paraId="62B0D0E9"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Bolger, P.C. and Walters, G.D., 2019. The relationship between police procedural justice, police legitimacy, and people's willingness to cooperate with law enforcement: A meta-analysis. </w:t>
      </w:r>
      <w:r w:rsidRPr="001F6A6E">
        <w:rPr>
          <w:rFonts w:cs="Times New Roman"/>
          <w:i/>
          <w:iCs/>
          <w:szCs w:val="20"/>
          <w:shd w:val="clear" w:color="auto" w:fill="FFFFFF"/>
        </w:rPr>
        <w:t>Journal of criminal justice</w:t>
      </w:r>
      <w:r w:rsidRPr="001F6A6E">
        <w:rPr>
          <w:rFonts w:cs="Times New Roman"/>
          <w:szCs w:val="20"/>
          <w:shd w:val="clear" w:color="auto" w:fill="FFFFFF"/>
        </w:rPr>
        <w:t>, </w:t>
      </w:r>
      <w:r w:rsidRPr="001F6A6E">
        <w:rPr>
          <w:rFonts w:cs="Times New Roman"/>
          <w:i/>
          <w:iCs/>
          <w:szCs w:val="20"/>
          <w:shd w:val="clear" w:color="auto" w:fill="FFFFFF"/>
        </w:rPr>
        <w:t>60</w:t>
      </w:r>
      <w:r w:rsidRPr="001F6A6E">
        <w:rPr>
          <w:rFonts w:cs="Times New Roman"/>
          <w:szCs w:val="20"/>
          <w:shd w:val="clear" w:color="auto" w:fill="FFFFFF"/>
        </w:rPr>
        <w:t>, pp.93-99.</w:t>
      </w:r>
    </w:p>
    <w:p w14:paraId="344B66C4" w14:textId="77777777" w:rsidR="00A066F0" w:rsidRPr="001F6A6E" w:rsidRDefault="00A066F0" w:rsidP="00FC0206">
      <w:pPr>
        <w:spacing w:after="0"/>
        <w:ind w:left="720" w:hanging="720"/>
        <w:contextualSpacing/>
        <w:rPr>
          <w:rFonts w:cs="Times New Roman"/>
          <w:szCs w:val="20"/>
          <w:shd w:val="clear" w:color="auto" w:fill="FFFFFF"/>
        </w:rPr>
      </w:pPr>
      <w:proofErr w:type="spellStart"/>
      <w:r w:rsidRPr="001F6A6E">
        <w:rPr>
          <w:rFonts w:cs="Times New Roman"/>
          <w:szCs w:val="20"/>
          <w:shd w:val="clear" w:color="auto" w:fill="FFFFFF"/>
        </w:rPr>
        <w:t>Dugato</w:t>
      </w:r>
      <w:proofErr w:type="spellEnd"/>
      <w:r w:rsidRPr="001F6A6E">
        <w:rPr>
          <w:rFonts w:cs="Times New Roman"/>
          <w:szCs w:val="20"/>
          <w:shd w:val="clear" w:color="auto" w:fill="FFFFFF"/>
        </w:rPr>
        <w:t xml:space="preserve">, M., </w:t>
      </w:r>
      <w:proofErr w:type="spellStart"/>
      <w:r w:rsidRPr="001F6A6E">
        <w:rPr>
          <w:rFonts w:cs="Times New Roman"/>
          <w:szCs w:val="20"/>
          <w:shd w:val="clear" w:color="auto" w:fill="FFFFFF"/>
        </w:rPr>
        <w:t>Calderoni</w:t>
      </w:r>
      <w:proofErr w:type="spellEnd"/>
      <w:r w:rsidRPr="001F6A6E">
        <w:rPr>
          <w:rFonts w:cs="Times New Roman"/>
          <w:szCs w:val="20"/>
          <w:shd w:val="clear" w:color="auto" w:fill="FFFFFF"/>
        </w:rPr>
        <w:t xml:space="preserve">, F. and </w:t>
      </w:r>
      <w:proofErr w:type="spellStart"/>
      <w:r w:rsidRPr="001F6A6E">
        <w:rPr>
          <w:rFonts w:cs="Times New Roman"/>
          <w:szCs w:val="20"/>
          <w:shd w:val="clear" w:color="auto" w:fill="FFFFFF"/>
        </w:rPr>
        <w:t>Campedelli</w:t>
      </w:r>
      <w:proofErr w:type="spellEnd"/>
      <w:r w:rsidRPr="001F6A6E">
        <w:rPr>
          <w:rFonts w:cs="Times New Roman"/>
          <w:szCs w:val="20"/>
          <w:shd w:val="clear" w:color="auto" w:fill="FFFFFF"/>
        </w:rPr>
        <w:t xml:space="preserve">, G.M., 2020. Measuring </w:t>
      </w:r>
      <w:proofErr w:type="spellStart"/>
      <w:r w:rsidRPr="001F6A6E">
        <w:rPr>
          <w:rFonts w:cs="Times New Roman"/>
          <w:szCs w:val="20"/>
          <w:shd w:val="clear" w:color="auto" w:fill="FFFFFF"/>
        </w:rPr>
        <w:t>organised</w:t>
      </w:r>
      <w:proofErr w:type="spellEnd"/>
      <w:r w:rsidRPr="001F6A6E">
        <w:rPr>
          <w:rFonts w:cs="Times New Roman"/>
          <w:szCs w:val="20"/>
          <w:shd w:val="clear" w:color="auto" w:fill="FFFFFF"/>
        </w:rPr>
        <w:t xml:space="preserve"> crime presence at the municipal level. </w:t>
      </w:r>
      <w:r w:rsidRPr="001F6A6E">
        <w:rPr>
          <w:rFonts w:cs="Times New Roman"/>
          <w:i/>
          <w:iCs/>
          <w:szCs w:val="20"/>
          <w:shd w:val="clear" w:color="auto" w:fill="FFFFFF"/>
        </w:rPr>
        <w:t>Social Indicators Research</w:t>
      </w:r>
      <w:r w:rsidRPr="001F6A6E">
        <w:rPr>
          <w:rFonts w:cs="Times New Roman"/>
          <w:szCs w:val="20"/>
          <w:shd w:val="clear" w:color="auto" w:fill="FFFFFF"/>
        </w:rPr>
        <w:t>, </w:t>
      </w:r>
      <w:r w:rsidRPr="001F6A6E">
        <w:rPr>
          <w:rFonts w:cs="Times New Roman"/>
          <w:i/>
          <w:iCs/>
          <w:szCs w:val="20"/>
          <w:shd w:val="clear" w:color="auto" w:fill="FFFFFF"/>
        </w:rPr>
        <w:t>147</w:t>
      </w:r>
      <w:r w:rsidRPr="001F6A6E">
        <w:rPr>
          <w:rFonts w:cs="Times New Roman"/>
          <w:szCs w:val="20"/>
          <w:shd w:val="clear" w:color="auto" w:fill="FFFFFF"/>
        </w:rPr>
        <w:t>, pp.237-261.</w:t>
      </w:r>
    </w:p>
    <w:p w14:paraId="4BB24B2A"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Franklin, C.A., Garza, A.D., Goodson, A. and Bouffard, L.A., 2020. Police perceptions of crime victim behaviors: A trend analysis exploring mandatory training and knowledge of sexual and domestic violence survivors’ trauma responses. </w:t>
      </w:r>
      <w:r w:rsidRPr="001F6A6E">
        <w:rPr>
          <w:rFonts w:cs="Times New Roman"/>
          <w:i/>
          <w:iCs/>
          <w:szCs w:val="20"/>
          <w:shd w:val="clear" w:color="auto" w:fill="FFFFFF"/>
        </w:rPr>
        <w:t>Crime &amp; Delinquency</w:t>
      </w:r>
      <w:r w:rsidRPr="001F6A6E">
        <w:rPr>
          <w:rFonts w:cs="Times New Roman"/>
          <w:szCs w:val="20"/>
          <w:shd w:val="clear" w:color="auto" w:fill="FFFFFF"/>
        </w:rPr>
        <w:t>, </w:t>
      </w:r>
      <w:r w:rsidRPr="001F6A6E">
        <w:rPr>
          <w:rFonts w:cs="Times New Roman"/>
          <w:i/>
          <w:iCs/>
          <w:szCs w:val="20"/>
          <w:shd w:val="clear" w:color="auto" w:fill="FFFFFF"/>
        </w:rPr>
        <w:t>66</w:t>
      </w:r>
      <w:r w:rsidRPr="001F6A6E">
        <w:rPr>
          <w:rFonts w:cs="Times New Roman"/>
          <w:szCs w:val="20"/>
          <w:shd w:val="clear" w:color="auto" w:fill="FFFFFF"/>
        </w:rPr>
        <w:t>(8), pp.1055-1086.</w:t>
      </w:r>
    </w:p>
    <w:p w14:paraId="11FA5B8F"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 xml:space="preserve">Graham, A., </w:t>
      </w:r>
      <w:proofErr w:type="spellStart"/>
      <w:r w:rsidRPr="001F6A6E">
        <w:rPr>
          <w:rFonts w:cs="Times New Roman"/>
          <w:szCs w:val="20"/>
          <w:shd w:val="clear" w:color="auto" w:fill="FFFFFF"/>
        </w:rPr>
        <w:t>Kulig</w:t>
      </w:r>
      <w:proofErr w:type="spellEnd"/>
      <w:r w:rsidRPr="001F6A6E">
        <w:rPr>
          <w:rFonts w:cs="Times New Roman"/>
          <w:szCs w:val="20"/>
          <w:shd w:val="clear" w:color="auto" w:fill="FFFFFF"/>
        </w:rPr>
        <w:t>, T.C. and Cullen, F.T., 2020. Willingness to report crime to the police: Traditional crime, cybercrime, and procedural justice. </w:t>
      </w:r>
      <w:r w:rsidRPr="001F6A6E">
        <w:rPr>
          <w:rFonts w:cs="Times New Roman"/>
          <w:i/>
          <w:iCs/>
          <w:szCs w:val="20"/>
          <w:shd w:val="clear" w:color="auto" w:fill="FFFFFF"/>
        </w:rPr>
        <w:t>Policing: An International Journal</w:t>
      </w:r>
      <w:r w:rsidRPr="001F6A6E">
        <w:rPr>
          <w:rFonts w:cs="Times New Roman"/>
          <w:szCs w:val="20"/>
          <w:shd w:val="clear" w:color="auto" w:fill="FFFFFF"/>
        </w:rPr>
        <w:t>, </w:t>
      </w:r>
      <w:r w:rsidRPr="001F6A6E">
        <w:rPr>
          <w:rFonts w:cs="Times New Roman"/>
          <w:i/>
          <w:iCs/>
          <w:szCs w:val="20"/>
          <w:shd w:val="clear" w:color="auto" w:fill="FFFFFF"/>
        </w:rPr>
        <w:t>43</w:t>
      </w:r>
      <w:r w:rsidRPr="001F6A6E">
        <w:rPr>
          <w:rFonts w:cs="Times New Roman"/>
          <w:szCs w:val="20"/>
          <w:shd w:val="clear" w:color="auto" w:fill="FFFFFF"/>
        </w:rPr>
        <w:t>(1), pp.1-16.</w:t>
      </w:r>
    </w:p>
    <w:p w14:paraId="4C97337F" w14:textId="77777777" w:rsidR="00A066F0" w:rsidRPr="001F6A6E" w:rsidRDefault="00A066F0" w:rsidP="00FC0206">
      <w:pPr>
        <w:spacing w:after="0"/>
        <w:ind w:left="720" w:hanging="720"/>
        <w:contextualSpacing/>
        <w:rPr>
          <w:rFonts w:cs="Times New Roman"/>
          <w:szCs w:val="20"/>
          <w:shd w:val="clear" w:color="auto" w:fill="FFFFFF"/>
        </w:rPr>
      </w:pPr>
      <w:proofErr w:type="spellStart"/>
      <w:r w:rsidRPr="001F6A6E">
        <w:rPr>
          <w:rFonts w:cs="Times New Roman"/>
          <w:szCs w:val="20"/>
          <w:shd w:val="clear" w:color="auto" w:fill="FFFFFF"/>
        </w:rPr>
        <w:t>Ilijazi</w:t>
      </w:r>
      <w:proofErr w:type="spellEnd"/>
      <w:r w:rsidRPr="001F6A6E">
        <w:rPr>
          <w:rFonts w:cs="Times New Roman"/>
          <w:szCs w:val="20"/>
          <w:shd w:val="clear" w:color="auto" w:fill="FFFFFF"/>
        </w:rPr>
        <w:t xml:space="preserve">, V., Milic, N., </w:t>
      </w:r>
      <w:proofErr w:type="spellStart"/>
      <w:r w:rsidRPr="001F6A6E">
        <w:rPr>
          <w:rFonts w:cs="Times New Roman"/>
          <w:szCs w:val="20"/>
          <w:shd w:val="clear" w:color="auto" w:fill="FFFFFF"/>
        </w:rPr>
        <w:t>Milidragovic</w:t>
      </w:r>
      <w:proofErr w:type="spellEnd"/>
      <w:r w:rsidRPr="001F6A6E">
        <w:rPr>
          <w:rFonts w:cs="Times New Roman"/>
          <w:szCs w:val="20"/>
          <w:shd w:val="clear" w:color="auto" w:fill="FFFFFF"/>
        </w:rPr>
        <w:t>, D. and Popovic, B., 2019. An assessment of police officers’ perception of hotspots: what can be done to improve officer’s situational awareness?. </w:t>
      </w:r>
      <w:r w:rsidRPr="001F6A6E">
        <w:rPr>
          <w:rFonts w:cs="Times New Roman"/>
          <w:i/>
          <w:iCs/>
          <w:szCs w:val="20"/>
          <w:shd w:val="clear" w:color="auto" w:fill="FFFFFF"/>
        </w:rPr>
        <w:t>ISPRS International Journal of Geo-Information</w:t>
      </w:r>
      <w:r w:rsidRPr="001F6A6E">
        <w:rPr>
          <w:rFonts w:cs="Times New Roman"/>
          <w:szCs w:val="20"/>
          <w:shd w:val="clear" w:color="auto" w:fill="FFFFFF"/>
        </w:rPr>
        <w:t>, </w:t>
      </w:r>
      <w:r w:rsidRPr="001F6A6E">
        <w:rPr>
          <w:rFonts w:cs="Times New Roman"/>
          <w:i/>
          <w:iCs/>
          <w:szCs w:val="20"/>
          <w:shd w:val="clear" w:color="auto" w:fill="FFFFFF"/>
        </w:rPr>
        <w:t>8</w:t>
      </w:r>
      <w:r w:rsidRPr="001F6A6E">
        <w:rPr>
          <w:rFonts w:cs="Times New Roman"/>
          <w:szCs w:val="20"/>
          <w:shd w:val="clear" w:color="auto" w:fill="FFFFFF"/>
        </w:rPr>
        <w:t>(6), p.260.</w:t>
      </w:r>
    </w:p>
    <w:p w14:paraId="5F9F71F7"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Pryce, D.K. and Wilson, G., 2020. Police procedural justice, lawyer procedural justice, judge procedural justice, and satisfaction with the criminal justice system: Findings from a neglected region of the world. </w:t>
      </w:r>
      <w:r w:rsidRPr="001F6A6E">
        <w:rPr>
          <w:rFonts w:cs="Times New Roman"/>
          <w:i/>
          <w:iCs/>
          <w:szCs w:val="20"/>
          <w:shd w:val="clear" w:color="auto" w:fill="FFFFFF"/>
        </w:rPr>
        <w:t>Criminal Justice Policy Review</w:t>
      </w:r>
      <w:r w:rsidRPr="001F6A6E">
        <w:rPr>
          <w:rFonts w:cs="Times New Roman"/>
          <w:szCs w:val="20"/>
          <w:shd w:val="clear" w:color="auto" w:fill="FFFFFF"/>
        </w:rPr>
        <w:t>, </w:t>
      </w:r>
      <w:r w:rsidRPr="001F6A6E">
        <w:rPr>
          <w:rFonts w:cs="Times New Roman"/>
          <w:i/>
          <w:iCs/>
          <w:szCs w:val="20"/>
          <w:shd w:val="clear" w:color="auto" w:fill="FFFFFF"/>
        </w:rPr>
        <w:t>31</w:t>
      </w:r>
      <w:r w:rsidRPr="001F6A6E">
        <w:rPr>
          <w:rFonts w:cs="Times New Roman"/>
          <w:szCs w:val="20"/>
          <w:shd w:val="clear" w:color="auto" w:fill="FFFFFF"/>
        </w:rPr>
        <w:t>(9), pp.1286-1311.</w:t>
      </w:r>
    </w:p>
    <w:p w14:paraId="02E400FA" w14:textId="77777777" w:rsidR="00A066F0" w:rsidRPr="001F6A6E" w:rsidRDefault="00A066F0" w:rsidP="00FC0206">
      <w:pPr>
        <w:spacing w:after="0"/>
        <w:ind w:left="720" w:hanging="720"/>
        <w:contextualSpacing/>
        <w:rPr>
          <w:rFonts w:cs="Times New Roman"/>
          <w:szCs w:val="20"/>
          <w:shd w:val="clear" w:color="auto" w:fill="FFFFFF"/>
        </w:rPr>
      </w:pPr>
      <w:proofErr w:type="spellStart"/>
      <w:r w:rsidRPr="001F6A6E">
        <w:rPr>
          <w:rFonts w:cs="Times New Roman"/>
          <w:szCs w:val="20"/>
          <w:shd w:val="clear" w:color="auto" w:fill="FFFFFF"/>
        </w:rPr>
        <w:t>Sundaresh</w:t>
      </w:r>
      <w:proofErr w:type="spellEnd"/>
      <w:r w:rsidRPr="001F6A6E">
        <w:rPr>
          <w:rFonts w:cs="Times New Roman"/>
          <w:szCs w:val="20"/>
          <w:shd w:val="clear" w:color="auto" w:fill="FFFFFF"/>
        </w:rPr>
        <w:t xml:space="preserve">, R., Yi, Y., Roy, B., Riley, C., </w:t>
      </w:r>
      <w:proofErr w:type="spellStart"/>
      <w:r w:rsidRPr="001F6A6E">
        <w:rPr>
          <w:rFonts w:cs="Times New Roman"/>
          <w:szCs w:val="20"/>
          <w:shd w:val="clear" w:color="auto" w:fill="FFFFFF"/>
        </w:rPr>
        <w:t>Wildeman</w:t>
      </w:r>
      <w:proofErr w:type="spellEnd"/>
      <w:r w:rsidRPr="001F6A6E">
        <w:rPr>
          <w:rFonts w:cs="Times New Roman"/>
          <w:szCs w:val="20"/>
          <w:shd w:val="clear" w:color="auto" w:fill="FFFFFF"/>
        </w:rPr>
        <w:t>, C. and Wang, E.A., 2020. Exposure to the US criminal legal system and well-being: a 2018 cross-sectional study. </w:t>
      </w:r>
      <w:r w:rsidRPr="001F6A6E">
        <w:rPr>
          <w:rFonts w:cs="Times New Roman"/>
          <w:i/>
          <w:iCs/>
          <w:szCs w:val="20"/>
          <w:shd w:val="clear" w:color="auto" w:fill="FFFFFF"/>
        </w:rPr>
        <w:t>American journal of public health</w:t>
      </w:r>
      <w:r w:rsidRPr="001F6A6E">
        <w:rPr>
          <w:rFonts w:cs="Times New Roman"/>
          <w:szCs w:val="20"/>
          <w:shd w:val="clear" w:color="auto" w:fill="FFFFFF"/>
        </w:rPr>
        <w:t>, </w:t>
      </w:r>
      <w:r w:rsidRPr="001F6A6E">
        <w:rPr>
          <w:rFonts w:cs="Times New Roman"/>
          <w:i/>
          <w:iCs/>
          <w:szCs w:val="20"/>
          <w:shd w:val="clear" w:color="auto" w:fill="FFFFFF"/>
        </w:rPr>
        <w:t>110</w:t>
      </w:r>
      <w:r w:rsidRPr="001F6A6E">
        <w:rPr>
          <w:rFonts w:cs="Times New Roman"/>
          <w:szCs w:val="20"/>
          <w:shd w:val="clear" w:color="auto" w:fill="FFFFFF"/>
        </w:rPr>
        <w:t>(S1), pp.S116-S122.</w:t>
      </w:r>
    </w:p>
    <w:p w14:paraId="00062E0C" w14:textId="77777777" w:rsidR="00A066F0" w:rsidRPr="001F6A6E" w:rsidRDefault="00A066F0" w:rsidP="00FC0206">
      <w:pPr>
        <w:spacing w:after="0"/>
        <w:ind w:left="720" w:hanging="720"/>
        <w:contextualSpacing/>
        <w:rPr>
          <w:rFonts w:cs="Times New Roman"/>
          <w:sz w:val="32"/>
        </w:rPr>
      </w:pPr>
      <w:r w:rsidRPr="001F6A6E">
        <w:rPr>
          <w:rFonts w:cs="Times New Roman"/>
          <w:szCs w:val="20"/>
          <w:shd w:val="clear" w:color="auto" w:fill="FFFFFF"/>
        </w:rPr>
        <w:t>Wang, X., Ready, J. and Davies, G., 2019. Race, ethnicity, and perceived minority police presence: Examining perceptions of criminal injustice among Los Angeles residents. </w:t>
      </w:r>
      <w:r w:rsidRPr="001F6A6E">
        <w:rPr>
          <w:rFonts w:cs="Times New Roman"/>
          <w:i/>
          <w:iCs/>
          <w:szCs w:val="20"/>
          <w:shd w:val="clear" w:color="auto" w:fill="FFFFFF"/>
        </w:rPr>
        <w:t>Law &amp; Society Review</w:t>
      </w:r>
      <w:r w:rsidRPr="001F6A6E">
        <w:rPr>
          <w:rFonts w:cs="Times New Roman"/>
          <w:szCs w:val="20"/>
          <w:shd w:val="clear" w:color="auto" w:fill="FFFFFF"/>
        </w:rPr>
        <w:t>, </w:t>
      </w:r>
      <w:r w:rsidRPr="001F6A6E">
        <w:rPr>
          <w:rFonts w:cs="Times New Roman"/>
          <w:i/>
          <w:iCs/>
          <w:szCs w:val="20"/>
          <w:shd w:val="clear" w:color="auto" w:fill="FFFFFF"/>
        </w:rPr>
        <w:t>53</w:t>
      </w:r>
      <w:r w:rsidRPr="001F6A6E">
        <w:rPr>
          <w:rFonts w:cs="Times New Roman"/>
          <w:szCs w:val="20"/>
          <w:shd w:val="clear" w:color="auto" w:fill="FFFFFF"/>
        </w:rPr>
        <w:t>(3), pp.706-739.</w:t>
      </w:r>
    </w:p>
    <w:p w14:paraId="082130D2" w14:textId="77777777" w:rsidR="001F6A6E" w:rsidRDefault="001F6A6E" w:rsidP="00FC0206">
      <w:pPr>
        <w:spacing w:after="0"/>
        <w:contextualSpacing/>
      </w:pPr>
    </w:p>
    <w:p w14:paraId="7C5AA413" w14:textId="77777777" w:rsidR="00AF3029" w:rsidRDefault="00AF3029" w:rsidP="00FC0206">
      <w:pPr>
        <w:spacing w:after="0"/>
        <w:contextualSpacing/>
      </w:pPr>
      <w:r>
        <w:br w:type="page"/>
      </w:r>
    </w:p>
    <w:p w14:paraId="3C555A30" w14:textId="77777777" w:rsidR="00AF3029" w:rsidRDefault="00AF3029" w:rsidP="00FC0206">
      <w:pPr>
        <w:pStyle w:val="Heading1"/>
        <w:spacing w:before="0"/>
        <w:contextualSpacing/>
      </w:pPr>
      <w:bookmarkStart w:id="21" w:name="_Toc138536801"/>
      <w:r>
        <w:lastRenderedPageBreak/>
        <w:t>Essay Three</w:t>
      </w:r>
      <w:bookmarkEnd w:id="21"/>
    </w:p>
    <w:p w14:paraId="3171A740" w14:textId="77777777" w:rsidR="00D42D3D" w:rsidRDefault="00AF3029" w:rsidP="00FC0206">
      <w:pPr>
        <w:pStyle w:val="Heading2"/>
        <w:spacing w:before="0"/>
        <w:contextualSpacing/>
      </w:pPr>
      <w:bookmarkStart w:id="22" w:name="_Toc138536802"/>
      <w:r>
        <w:t>Introduction</w:t>
      </w:r>
      <w:bookmarkEnd w:id="22"/>
    </w:p>
    <w:p w14:paraId="702A047C" w14:textId="77777777" w:rsidR="00AF3029" w:rsidRDefault="005C0AA6" w:rsidP="00FC0206">
      <w:pPr>
        <w:spacing w:after="0"/>
        <w:contextualSpacing/>
      </w:pPr>
      <w:r w:rsidRPr="005C0AA6">
        <w:t>The growing number of young people participating in criminal activity associated with gangs is a serious societal issue that calls for strict measures to be taken to avoid it. Early intervention programs have garnered a lot of attention as a potentially effective strategy for lowering the number of young people who are members of gangs</w:t>
      </w:r>
      <w:r w:rsidR="001F6A6E">
        <w:t xml:space="preserve"> (</w:t>
      </w:r>
      <w:proofErr w:type="spellStart"/>
      <w:r w:rsidR="001F6A6E">
        <w:rPr>
          <w:rFonts w:cs="Times New Roman"/>
          <w:szCs w:val="20"/>
          <w:shd w:val="clear" w:color="auto" w:fill="FFFFFF"/>
        </w:rPr>
        <w:t>Mourtgos</w:t>
      </w:r>
      <w:proofErr w:type="spellEnd"/>
      <w:r w:rsidR="001F6A6E">
        <w:rPr>
          <w:rFonts w:cs="Times New Roman"/>
          <w:szCs w:val="20"/>
          <w:shd w:val="clear" w:color="auto" w:fill="FFFFFF"/>
        </w:rPr>
        <w:t xml:space="preserve"> et al., 2020</w:t>
      </w:r>
      <w:r w:rsidR="001F6A6E">
        <w:t>)</w:t>
      </w:r>
      <w:r w:rsidRPr="005C0AA6">
        <w:t>. The purpose of this article is to investigate whether or not early intervention is effective in preventing children from joining groups. This essay will assess the influence of early intervention programs and their long-term success in lowering the risk of a person becom</w:t>
      </w:r>
      <w:r w:rsidR="00A066F0">
        <w:t xml:space="preserve">ing a member of a gang by </w:t>
      </w:r>
      <w:proofErr w:type="spellStart"/>
      <w:r w:rsidR="00A066F0">
        <w:t>utilis</w:t>
      </w:r>
      <w:r w:rsidRPr="005C0AA6">
        <w:t>ing</w:t>
      </w:r>
      <w:proofErr w:type="spellEnd"/>
      <w:r w:rsidRPr="005C0AA6">
        <w:t xml:space="preserve"> academic research and relevant case studies as its sources.</w:t>
      </w:r>
    </w:p>
    <w:p w14:paraId="16FAF8C5" w14:textId="77777777" w:rsidR="00AF3029" w:rsidRDefault="00AF3029" w:rsidP="00FC0206">
      <w:pPr>
        <w:pStyle w:val="Heading2"/>
        <w:spacing w:before="0"/>
        <w:contextualSpacing/>
      </w:pPr>
      <w:bookmarkStart w:id="23" w:name="_Toc138536803"/>
      <w:r>
        <w:t>Discussion</w:t>
      </w:r>
      <w:bookmarkEnd w:id="23"/>
    </w:p>
    <w:p w14:paraId="35264A73" w14:textId="77777777" w:rsidR="00AF3029" w:rsidRDefault="00AF3029" w:rsidP="00FC0206">
      <w:pPr>
        <w:pStyle w:val="Heading3"/>
        <w:spacing w:before="0"/>
        <w:contextualSpacing/>
      </w:pPr>
      <w:bookmarkStart w:id="24" w:name="_Toc138536804"/>
      <w:r>
        <w:t>Understanding the Scope of the Problem</w:t>
      </w:r>
      <w:bookmarkEnd w:id="24"/>
    </w:p>
    <w:p w14:paraId="1902F00D" w14:textId="77777777" w:rsidR="00AF3029" w:rsidRDefault="005C0AA6" w:rsidP="00FC0206">
      <w:pPr>
        <w:spacing w:after="0"/>
        <w:contextualSpacing/>
      </w:pPr>
      <w:r w:rsidRPr="005C0AA6">
        <w:t>For the purpose of determining whether or not early intervention is effective, it is vital to have an understanding of the factors that contribute to the involvement of adolescents in gangs. Several research have come to the conclusion that being poor, having households that are dysfunctional, having trouble in school, and other similar variables are connected with an increa</w:t>
      </w:r>
      <w:r w:rsidR="00A066F0">
        <w:t xml:space="preserve">sed likelihood of being </w:t>
      </w:r>
      <w:proofErr w:type="spellStart"/>
      <w:r w:rsidR="00A066F0">
        <w:t>victimis</w:t>
      </w:r>
      <w:r w:rsidRPr="005C0AA6">
        <w:t>ed</w:t>
      </w:r>
      <w:proofErr w:type="spellEnd"/>
      <w:r w:rsidRPr="005C0AA6">
        <w:t xml:space="preserve"> by violent acts</w:t>
      </w:r>
      <w:r w:rsidR="001F6A6E">
        <w:t xml:space="preserve"> (</w:t>
      </w:r>
      <w:r w:rsidR="001F6A6E">
        <w:rPr>
          <w:rFonts w:cs="Times New Roman"/>
          <w:szCs w:val="20"/>
          <w:shd w:val="clear" w:color="auto" w:fill="FFFFFF"/>
        </w:rPr>
        <w:t xml:space="preserve">Diaz and </w:t>
      </w:r>
      <w:proofErr w:type="spellStart"/>
      <w:r w:rsidR="001F6A6E">
        <w:rPr>
          <w:rFonts w:cs="Times New Roman"/>
          <w:szCs w:val="20"/>
          <w:shd w:val="clear" w:color="auto" w:fill="FFFFFF"/>
        </w:rPr>
        <w:t>Nuño</w:t>
      </w:r>
      <w:proofErr w:type="spellEnd"/>
      <w:r w:rsidR="001F6A6E">
        <w:rPr>
          <w:rFonts w:cs="Times New Roman"/>
          <w:szCs w:val="20"/>
          <w:shd w:val="clear" w:color="auto" w:fill="FFFFFF"/>
        </w:rPr>
        <w:t>, 2021</w:t>
      </w:r>
      <w:r w:rsidR="001F6A6E">
        <w:t>)</w:t>
      </w:r>
      <w:r w:rsidRPr="005C0AA6">
        <w:t>. An early intervention should be the first step in fixing these challenges since these risk factors frequently become obvious over the course of puberty. This is the most reasonable course of action to take in order to solve these problems.</w:t>
      </w:r>
    </w:p>
    <w:p w14:paraId="20BFE722" w14:textId="77777777" w:rsidR="00AF3029" w:rsidRDefault="00AF3029" w:rsidP="00FC0206">
      <w:pPr>
        <w:pStyle w:val="Heading3"/>
        <w:spacing w:before="0"/>
        <w:contextualSpacing/>
      </w:pPr>
      <w:bookmarkStart w:id="25" w:name="_Toc138536805"/>
      <w:r>
        <w:t>The Importance of Early Intervention</w:t>
      </w:r>
      <w:bookmarkEnd w:id="25"/>
    </w:p>
    <w:p w14:paraId="7D12D6F8" w14:textId="77777777" w:rsidR="00AF3029" w:rsidRDefault="005C0AA6" w:rsidP="00FC0206">
      <w:pPr>
        <w:spacing w:after="0"/>
        <w:contextualSpacing/>
      </w:pPr>
      <w:r w:rsidRPr="005C0AA6">
        <w:t xml:space="preserve">Early intervention programs have as their primary objective the detection and mitigation of potential risk factors in young people at the earliest feasible time in the development of such individuals' lives. In most cases, the programs of this kind use an interdisciplinary strategy, which entails incorporating components of education, social work, mental health help, and community participation into a unified plan of </w:t>
      </w:r>
      <w:r w:rsidR="001F6A6E">
        <w:t>action (</w:t>
      </w:r>
      <w:r w:rsidR="001F6A6E">
        <w:rPr>
          <w:rFonts w:cs="Times New Roman"/>
          <w:szCs w:val="20"/>
          <w:shd w:val="clear" w:color="auto" w:fill="FFFFFF"/>
        </w:rPr>
        <w:t>Fleming and Franklin, 2021</w:t>
      </w:r>
      <w:r w:rsidR="001F6A6E">
        <w:t>).</w:t>
      </w:r>
      <w:r w:rsidRPr="005C0AA6">
        <w:t xml:space="preserve"> The primary goal of early intervention is to put a stop to the progression from law-abiding behavior to illegal activity by concentrating on the motivations that lie behind gang membership.</w:t>
      </w:r>
    </w:p>
    <w:p w14:paraId="56CDDD35" w14:textId="77777777" w:rsidR="00AF3029" w:rsidRDefault="00AF3029" w:rsidP="00FC0206">
      <w:pPr>
        <w:pStyle w:val="Heading3"/>
        <w:spacing w:before="0"/>
        <w:contextualSpacing/>
      </w:pPr>
      <w:bookmarkStart w:id="26" w:name="_Toc138536806"/>
      <w:r>
        <w:t>Evidence from Academic Research</w:t>
      </w:r>
      <w:bookmarkEnd w:id="26"/>
    </w:p>
    <w:p w14:paraId="32AC107F" w14:textId="77777777" w:rsidR="00AF3029" w:rsidRDefault="005C0AA6" w:rsidP="00FC0206">
      <w:pPr>
        <w:spacing w:after="0"/>
        <w:contextualSpacing/>
      </w:pPr>
      <w:r w:rsidRPr="005C0AA6">
        <w:t xml:space="preserve">Numerous studies have been conducted in order to investigate the efficacy of early intervention strategies in reducing the number of teenagers who join gangs and determine whether or not these </w:t>
      </w:r>
      <w:r w:rsidRPr="005C0AA6">
        <w:lastRenderedPageBreak/>
        <w:t xml:space="preserve">strategies are helpful. For instance, </w:t>
      </w:r>
      <w:proofErr w:type="spellStart"/>
      <w:r w:rsidR="001F6A6E">
        <w:rPr>
          <w:rFonts w:cs="Times New Roman"/>
          <w:szCs w:val="20"/>
          <w:shd w:val="clear" w:color="auto" w:fill="FFFFFF"/>
        </w:rPr>
        <w:t>Paoline</w:t>
      </w:r>
      <w:proofErr w:type="spellEnd"/>
      <w:r w:rsidR="001F6A6E">
        <w:rPr>
          <w:rFonts w:cs="Times New Roman"/>
          <w:szCs w:val="20"/>
          <w:shd w:val="clear" w:color="auto" w:fill="FFFFFF"/>
        </w:rPr>
        <w:t>, Terrill and Somers (2021)</w:t>
      </w:r>
      <w:r w:rsidRPr="005C0AA6">
        <w:t xml:space="preserve"> performed a research that followed participants over time to investigate the effect of the Gang Resistance Education and Training (GREAT) program. This study tracked participants in order to find out how the program affected them. The research concluded that involvement in the GREAT program resulted in participants having a lower risk of joining a criminal gang and an increased likelihood of being constructively active in their schools.</w:t>
      </w:r>
    </w:p>
    <w:p w14:paraId="0E01B49A" w14:textId="77777777" w:rsidR="00AF3029" w:rsidRDefault="00AF3029" w:rsidP="00FC0206">
      <w:pPr>
        <w:pStyle w:val="Heading3"/>
        <w:spacing w:before="0"/>
        <w:contextualSpacing/>
      </w:pPr>
      <w:bookmarkStart w:id="27" w:name="_Toc138536807"/>
      <w:r>
        <w:t>Case Studies</w:t>
      </w:r>
      <w:bookmarkEnd w:id="27"/>
    </w:p>
    <w:p w14:paraId="727A30F7" w14:textId="77777777" w:rsidR="00AF3029" w:rsidRDefault="005C0AA6" w:rsidP="00FC0206">
      <w:pPr>
        <w:spacing w:after="0"/>
        <w:contextualSpacing/>
      </w:pPr>
      <w:r w:rsidRPr="005C0AA6">
        <w:t>Case studies are very helpful since they provide information on the effect that early intervention programs have in the real world. This is something that is extremely important to know. In New York City, there is a location known as the Harlem Children's Zone (HCZ), which is an example of this. Through HCZ, one may have access to a wide variety of services, some of which include education, assistance for families, and other community-based activities</w:t>
      </w:r>
      <w:r w:rsidR="00A066F0">
        <w:t xml:space="preserve"> (</w:t>
      </w:r>
      <w:r w:rsidR="00A066F0">
        <w:rPr>
          <w:rFonts w:cs="Times New Roman"/>
          <w:szCs w:val="20"/>
          <w:shd w:val="clear" w:color="auto" w:fill="FFFFFF"/>
        </w:rPr>
        <w:t>Egbert and Leese, 2021</w:t>
      </w:r>
      <w:r w:rsidR="00A066F0">
        <w:t>)</w:t>
      </w:r>
      <w:r w:rsidRPr="005C0AA6">
        <w:t>. Research that was carried out by HCZ revealed that participants experienced an increase in their academic attainment as well as a drop in the number of gang-related activities that they participated in. It's probable that the reason for HCZ's success is the early interv</w:t>
      </w:r>
      <w:r w:rsidR="00A066F0">
        <w:t xml:space="preserve">ention strategy that they </w:t>
      </w:r>
      <w:proofErr w:type="spellStart"/>
      <w:r w:rsidR="00A066F0">
        <w:t>utilis</w:t>
      </w:r>
      <w:r w:rsidRPr="005C0AA6">
        <w:t>e</w:t>
      </w:r>
      <w:proofErr w:type="spellEnd"/>
      <w:r w:rsidRPr="005C0AA6">
        <w:t>. This method focuses on children from the time they are infants all the way through college</w:t>
      </w:r>
      <w:r w:rsidR="00A066F0">
        <w:t xml:space="preserve"> (</w:t>
      </w:r>
      <w:r w:rsidR="00A066F0">
        <w:rPr>
          <w:rFonts w:cs="Times New Roman"/>
          <w:szCs w:val="20"/>
          <w:shd w:val="clear" w:color="auto" w:fill="FFFFFF"/>
        </w:rPr>
        <w:t>Braga et al., 2020</w:t>
      </w:r>
      <w:r w:rsidR="00A066F0">
        <w:t>)</w:t>
      </w:r>
      <w:r w:rsidRPr="005C0AA6">
        <w:t>.</w:t>
      </w:r>
    </w:p>
    <w:p w14:paraId="54B55656" w14:textId="77777777" w:rsidR="00AF3029" w:rsidRDefault="00AF3029" w:rsidP="00FC0206">
      <w:pPr>
        <w:pStyle w:val="Heading3"/>
        <w:spacing w:before="0"/>
        <w:contextualSpacing/>
      </w:pPr>
      <w:bookmarkStart w:id="28" w:name="_Toc138536808"/>
      <w:r>
        <w:t>Challenges and Limitations</w:t>
      </w:r>
      <w:bookmarkEnd w:id="28"/>
    </w:p>
    <w:p w14:paraId="4BBDFC94" w14:textId="77777777" w:rsidR="00AF3029" w:rsidRDefault="005C0AA6" w:rsidP="00FC0206">
      <w:pPr>
        <w:spacing w:after="0"/>
        <w:contextualSpacing/>
      </w:pPr>
      <w:r w:rsidRPr="005C0AA6">
        <w:t>Even if early intervention has shown some potential, the approach still has its fair share of difficulties and limitations. To begin, the success of a program might vastly differ from one setting to another, depending not only on the demographics of the population but also on the degree of faithfulness with which it is implemented</w:t>
      </w:r>
      <w:r w:rsidR="00A066F0">
        <w:t xml:space="preserve"> (</w:t>
      </w:r>
      <w:r w:rsidR="00A066F0">
        <w:rPr>
          <w:rFonts w:cs="Times New Roman"/>
          <w:szCs w:val="20"/>
          <w:shd w:val="clear" w:color="auto" w:fill="FFFFFF"/>
        </w:rPr>
        <w:t>Kebbell, 2019</w:t>
      </w:r>
      <w:r w:rsidR="00A066F0">
        <w:t>)</w:t>
      </w:r>
      <w:r w:rsidRPr="005C0AA6">
        <w:t>. In addition, it may be difficult to get the required funds as well as the support of the community in order to put long-term solutions into action. As a conclusion, it is possible that early intervention programs will not be able to reach all adolescents who are at risk owing to a lack of resources or challenges in identifying those who have a need for the services</w:t>
      </w:r>
      <w:r w:rsidR="00A066F0">
        <w:t xml:space="preserve"> (</w:t>
      </w:r>
      <w:proofErr w:type="spellStart"/>
      <w:r w:rsidR="00A066F0">
        <w:rPr>
          <w:rFonts w:cs="Times New Roman"/>
          <w:szCs w:val="20"/>
          <w:shd w:val="clear" w:color="auto" w:fill="FFFFFF"/>
        </w:rPr>
        <w:t>Akinlabi</w:t>
      </w:r>
      <w:proofErr w:type="spellEnd"/>
      <w:r w:rsidR="00A066F0">
        <w:rPr>
          <w:rFonts w:cs="Times New Roman"/>
          <w:szCs w:val="20"/>
          <w:shd w:val="clear" w:color="auto" w:fill="FFFFFF"/>
        </w:rPr>
        <w:t>, 2020</w:t>
      </w:r>
      <w:r w:rsidR="00A066F0">
        <w:t>)</w:t>
      </w:r>
      <w:r w:rsidRPr="005C0AA6">
        <w:t>.</w:t>
      </w:r>
    </w:p>
    <w:p w14:paraId="528FA3B7" w14:textId="77777777" w:rsidR="00AF3029" w:rsidRDefault="00AF3029" w:rsidP="00FC0206">
      <w:pPr>
        <w:pStyle w:val="Heading3"/>
        <w:spacing w:before="0"/>
        <w:contextualSpacing/>
      </w:pPr>
      <w:bookmarkStart w:id="29" w:name="_Toc138536809"/>
      <w:r>
        <w:t>Complementary Approaches</w:t>
      </w:r>
      <w:bookmarkEnd w:id="29"/>
    </w:p>
    <w:p w14:paraId="6B88772C" w14:textId="77777777" w:rsidR="00AF3029" w:rsidRDefault="005C0AA6" w:rsidP="00FC0206">
      <w:pPr>
        <w:spacing w:after="0"/>
        <w:contextualSpacing/>
      </w:pPr>
      <w:r w:rsidRPr="005C0AA6">
        <w:t xml:space="preserve">Although early intervention is a crucial part of the disease prevention process, this tactic should not be viewed in isolation from other preventative measures. In the effort to prevent young people from entering gangs, implementing initiatives that work in conjunction with one another is very necessary. Community development, restorative justice, and targeted police enforcement are some </w:t>
      </w:r>
      <w:r w:rsidRPr="005C0AA6">
        <w:lastRenderedPageBreak/>
        <w:t>of the activities included in these initiatives. It is vital to have a complete and integrated plan that incorporates preventative, interventional, and enforcement activities in order to get the greatest outcomes that are achievable</w:t>
      </w:r>
      <w:r w:rsidR="00A066F0">
        <w:t xml:space="preserve"> (</w:t>
      </w:r>
      <w:r w:rsidR="00A066F0">
        <w:rPr>
          <w:rFonts w:cs="Times New Roman"/>
          <w:szCs w:val="20"/>
          <w:shd w:val="clear" w:color="auto" w:fill="FFFFFF"/>
        </w:rPr>
        <w:t>Bowleg et al., 2020</w:t>
      </w:r>
      <w:r w:rsidR="00A066F0">
        <w:t>)</w:t>
      </w:r>
      <w:r w:rsidRPr="005C0AA6">
        <w:t>.</w:t>
      </w:r>
    </w:p>
    <w:p w14:paraId="6D50CF10" w14:textId="77777777" w:rsidR="00AF3029" w:rsidRDefault="00AF3029" w:rsidP="00FC0206">
      <w:pPr>
        <w:pStyle w:val="Heading3"/>
        <w:spacing w:before="0"/>
        <w:contextualSpacing/>
      </w:pPr>
      <w:bookmarkStart w:id="30" w:name="_Toc138536810"/>
      <w:r>
        <w:t>Long-Term Impact and Cost-effectiveness:</w:t>
      </w:r>
      <w:bookmarkEnd w:id="30"/>
    </w:p>
    <w:p w14:paraId="50249139" w14:textId="77777777" w:rsidR="00AF3029" w:rsidRDefault="005C0AA6" w:rsidP="00FC0206">
      <w:pPr>
        <w:spacing w:after="0"/>
        <w:contextualSpacing/>
      </w:pPr>
      <w:r w:rsidRPr="005C0AA6">
        <w:t>It is of the utmost importance to analyze the long-term effects of early intervention and to assess whether or not it is financially beneficial. Early childhood intervention has been shown to have large long-term advantages in studies that followed children over time, such as the Perry Preschool Project</w:t>
      </w:r>
      <w:r w:rsidR="00A066F0">
        <w:t xml:space="preserve"> (</w:t>
      </w:r>
      <w:r w:rsidR="00A066F0">
        <w:rPr>
          <w:rFonts w:cs="Times New Roman"/>
          <w:szCs w:val="20"/>
          <w:shd w:val="clear" w:color="auto" w:fill="FFFFFF"/>
        </w:rPr>
        <w:t>Ariel and Bland, 2019</w:t>
      </w:r>
      <w:r w:rsidR="00A066F0">
        <w:t>)</w:t>
      </w:r>
      <w:r w:rsidRPr="005C0AA6">
        <w:t>. The decrease in the incidence of criminal activity and the enhancement of academic achievement are two examples of these benefits. The outcomes of these research suggest that making an investment in early intervention programs may result in considerable societal benefits in the form of a reduced chance of gang membership and criminal activity in the future</w:t>
      </w:r>
      <w:r w:rsidR="00A066F0">
        <w:t xml:space="preserve"> (</w:t>
      </w:r>
      <w:r w:rsidR="00A066F0">
        <w:rPr>
          <w:rFonts w:cs="Times New Roman"/>
          <w:szCs w:val="20"/>
          <w:shd w:val="clear" w:color="auto" w:fill="FFFFFF"/>
        </w:rPr>
        <w:t>Kebbell, 2019</w:t>
      </w:r>
      <w:r w:rsidR="00A066F0">
        <w:t>)</w:t>
      </w:r>
      <w:r w:rsidRPr="005C0AA6">
        <w:t>.</w:t>
      </w:r>
    </w:p>
    <w:p w14:paraId="25E40DA7" w14:textId="77777777" w:rsidR="00AF3029" w:rsidRDefault="00AF3029" w:rsidP="00FC0206">
      <w:pPr>
        <w:pStyle w:val="Heading2"/>
        <w:spacing w:before="0"/>
        <w:contextualSpacing/>
      </w:pPr>
      <w:bookmarkStart w:id="31" w:name="_Toc138536811"/>
      <w:r>
        <w:t>Conclusion</w:t>
      </w:r>
      <w:bookmarkEnd w:id="31"/>
    </w:p>
    <w:p w14:paraId="38EC8042" w14:textId="77777777" w:rsidR="001F6A6E" w:rsidRDefault="005C0AA6" w:rsidP="00FC0206">
      <w:pPr>
        <w:spacing w:after="0"/>
        <w:contextualSpacing/>
      </w:pPr>
      <w:r w:rsidRPr="005C0AA6">
        <w:t xml:space="preserve">Early intervention has a great deal of potential as an approach that is likely to be successful in preventing young people from entering gangs. Early intervention programs have been shown to have a positive impact on risk factors and can steer children away from membership in gangs, according to data gleaned from academic research and case studies. However, in order to achieve success over the course of a longer period of time, challenges such as contextual unpredictability, sustainable finance, and limited reach must be overcome. Implementing early intervention as part of a comprehensive plan that incorporates prevention, intervention, and enforcement measures is one way for societies to take a preventative stance against teenage gang membership and create a more </w:t>
      </w:r>
      <w:r>
        <w:t>secure future for young people.</w:t>
      </w:r>
    </w:p>
    <w:p w14:paraId="64012D7B" w14:textId="77777777" w:rsidR="001F6A6E" w:rsidRDefault="001F6A6E" w:rsidP="00FC0206">
      <w:pPr>
        <w:spacing w:after="0"/>
        <w:contextualSpacing/>
      </w:pPr>
      <w:r>
        <w:br w:type="page"/>
      </w:r>
    </w:p>
    <w:p w14:paraId="1C3AA8CB" w14:textId="77777777" w:rsidR="005C0AA6" w:rsidRDefault="001F6A6E" w:rsidP="00FC0206">
      <w:pPr>
        <w:pStyle w:val="Heading2"/>
        <w:spacing w:before="0"/>
        <w:contextualSpacing/>
      </w:pPr>
      <w:bookmarkStart w:id="32" w:name="_Toc138536812"/>
      <w:r>
        <w:lastRenderedPageBreak/>
        <w:t>Reference</w:t>
      </w:r>
      <w:bookmarkEnd w:id="32"/>
    </w:p>
    <w:p w14:paraId="116A36CF" w14:textId="77777777" w:rsidR="00A066F0" w:rsidRPr="001F6A6E" w:rsidRDefault="00A066F0" w:rsidP="00FC0206">
      <w:pPr>
        <w:spacing w:after="0"/>
        <w:ind w:left="720" w:hanging="720"/>
        <w:contextualSpacing/>
        <w:rPr>
          <w:rFonts w:cs="Times New Roman"/>
          <w:szCs w:val="20"/>
          <w:shd w:val="clear" w:color="auto" w:fill="FFFFFF"/>
        </w:rPr>
      </w:pPr>
      <w:proofErr w:type="spellStart"/>
      <w:r w:rsidRPr="001F6A6E">
        <w:rPr>
          <w:rFonts w:cs="Times New Roman"/>
          <w:szCs w:val="20"/>
          <w:shd w:val="clear" w:color="auto" w:fill="FFFFFF"/>
        </w:rPr>
        <w:t>Akinlabi</w:t>
      </w:r>
      <w:proofErr w:type="spellEnd"/>
      <w:r w:rsidRPr="001F6A6E">
        <w:rPr>
          <w:rFonts w:cs="Times New Roman"/>
          <w:szCs w:val="20"/>
          <w:shd w:val="clear" w:color="auto" w:fill="FFFFFF"/>
        </w:rPr>
        <w:t>, O.M., 2020. Citizens’ accounts of police use of force and its implication for trust in the police. </w:t>
      </w:r>
      <w:r w:rsidRPr="001F6A6E">
        <w:rPr>
          <w:rFonts w:cs="Times New Roman"/>
          <w:i/>
          <w:iCs/>
          <w:szCs w:val="20"/>
          <w:shd w:val="clear" w:color="auto" w:fill="FFFFFF"/>
        </w:rPr>
        <w:t>Journal of crime and justice</w:t>
      </w:r>
      <w:r w:rsidRPr="001F6A6E">
        <w:rPr>
          <w:rFonts w:cs="Times New Roman"/>
          <w:szCs w:val="20"/>
          <w:shd w:val="clear" w:color="auto" w:fill="FFFFFF"/>
        </w:rPr>
        <w:t>, </w:t>
      </w:r>
      <w:r w:rsidRPr="001F6A6E">
        <w:rPr>
          <w:rFonts w:cs="Times New Roman"/>
          <w:i/>
          <w:iCs/>
          <w:szCs w:val="20"/>
          <w:shd w:val="clear" w:color="auto" w:fill="FFFFFF"/>
        </w:rPr>
        <w:t>43</w:t>
      </w:r>
      <w:r w:rsidRPr="001F6A6E">
        <w:rPr>
          <w:rFonts w:cs="Times New Roman"/>
          <w:szCs w:val="20"/>
          <w:shd w:val="clear" w:color="auto" w:fill="FFFFFF"/>
        </w:rPr>
        <w:t>(2), pp.145-160.</w:t>
      </w:r>
    </w:p>
    <w:p w14:paraId="32C56C7B"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 xml:space="preserve">Ariel, B. and Bland, M., 2019. Is crime rising or falling? A comparison of police-recorded crime and </w:t>
      </w:r>
      <w:proofErr w:type="spellStart"/>
      <w:r w:rsidRPr="001F6A6E">
        <w:rPr>
          <w:rFonts w:cs="Times New Roman"/>
          <w:szCs w:val="20"/>
          <w:shd w:val="clear" w:color="auto" w:fill="FFFFFF"/>
        </w:rPr>
        <w:t>victim</w:t>
      </w:r>
      <w:r>
        <w:rPr>
          <w:rFonts w:cs="Times New Roman"/>
          <w:szCs w:val="20"/>
          <w:shd w:val="clear" w:color="auto" w:fill="FFFFFF"/>
        </w:rPr>
        <w:t>isa</w:t>
      </w:r>
      <w:r w:rsidRPr="001F6A6E">
        <w:rPr>
          <w:rFonts w:cs="Times New Roman"/>
          <w:szCs w:val="20"/>
          <w:shd w:val="clear" w:color="auto" w:fill="FFFFFF"/>
        </w:rPr>
        <w:t>tion</w:t>
      </w:r>
      <w:proofErr w:type="spellEnd"/>
      <w:r w:rsidRPr="001F6A6E">
        <w:rPr>
          <w:rFonts w:cs="Times New Roman"/>
          <w:szCs w:val="20"/>
          <w:shd w:val="clear" w:color="auto" w:fill="FFFFFF"/>
        </w:rPr>
        <w:t xml:space="preserve"> surveys. In </w:t>
      </w:r>
      <w:r w:rsidRPr="001F6A6E">
        <w:rPr>
          <w:rFonts w:cs="Times New Roman"/>
          <w:i/>
          <w:iCs/>
          <w:szCs w:val="20"/>
          <w:shd w:val="clear" w:color="auto" w:fill="FFFFFF"/>
        </w:rPr>
        <w:t>Methods of criminology and criminal justice research</w:t>
      </w:r>
      <w:r w:rsidRPr="001F6A6E">
        <w:rPr>
          <w:rFonts w:cs="Times New Roman"/>
          <w:szCs w:val="20"/>
          <w:shd w:val="clear" w:color="auto" w:fill="FFFFFF"/>
        </w:rPr>
        <w:t>. Emerald Publishing Limited.</w:t>
      </w:r>
    </w:p>
    <w:p w14:paraId="5ADF76E2"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 xml:space="preserve">Bowleg, L., Maria del Río-González, A., </w:t>
      </w:r>
      <w:proofErr w:type="spellStart"/>
      <w:r w:rsidRPr="001F6A6E">
        <w:rPr>
          <w:rFonts w:cs="Times New Roman"/>
          <w:szCs w:val="20"/>
          <w:shd w:val="clear" w:color="auto" w:fill="FFFFFF"/>
        </w:rPr>
        <w:t>Mbaba</w:t>
      </w:r>
      <w:proofErr w:type="spellEnd"/>
      <w:r w:rsidRPr="001F6A6E">
        <w:rPr>
          <w:rFonts w:cs="Times New Roman"/>
          <w:szCs w:val="20"/>
          <w:shd w:val="clear" w:color="auto" w:fill="FFFFFF"/>
        </w:rPr>
        <w:t>, M., Boone, C.A. and Holt, S.L., 2020. Negative police encounters and police avoidance as pathways to depressive symptoms among US Black men, 2015–2016. </w:t>
      </w:r>
      <w:r w:rsidRPr="001F6A6E">
        <w:rPr>
          <w:rFonts w:cs="Times New Roman"/>
          <w:i/>
          <w:iCs/>
          <w:szCs w:val="20"/>
          <w:shd w:val="clear" w:color="auto" w:fill="FFFFFF"/>
        </w:rPr>
        <w:t>American Journal of Public Health</w:t>
      </w:r>
      <w:r w:rsidRPr="001F6A6E">
        <w:rPr>
          <w:rFonts w:cs="Times New Roman"/>
          <w:szCs w:val="20"/>
          <w:shd w:val="clear" w:color="auto" w:fill="FFFFFF"/>
        </w:rPr>
        <w:t>, </w:t>
      </w:r>
      <w:r w:rsidRPr="001F6A6E">
        <w:rPr>
          <w:rFonts w:cs="Times New Roman"/>
          <w:i/>
          <w:iCs/>
          <w:szCs w:val="20"/>
          <w:shd w:val="clear" w:color="auto" w:fill="FFFFFF"/>
        </w:rPr>
        <w:t>110</w:t>
      </w:r>
      <w:r w:rsidRPr="001F6A6E">
        <w:rPr>
          <w:rFonts w:cs="Times New Roman"/>
          <w:szCs w:val="20"/>
          <w:shd w:val="clear" w:color="auto" w:fill="FFFFFF"/>
        </w:rPr>
        <w:t>(S1), pp.S160-S166.</w:t>
      </w:r>
    </w:p>
    <w:p w14:paraId="49E0B1E3"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 xml:space="preserve">Braga, A.A., </w:t>
      </w:r>
      <w:proofErr w:type="spellStart"/>
      <w:r w:rsidRPr="001F6A6E">
        <w:rPr>
          <w:rFonts w:cs="Times New Roman"/>
          <w:szCs w:val="20"/>
          <w:shd w:val="clear" w:color="auto" w:fill="FFFFFF"/>
        </w:rPr>
        <w:t>Barao</w:t>
      </w:r>
      <w:proofErr w:type="spellEnd"/>
      <w:r w:rsidRPr="001F6A6E">
        <w:rPr>
          <w:rFonts w:cs="Times New Roman"/>
          <w:szCs w:val="20"/>
          <w:shd w:val="clear" w:color="auto" w:fill="FFFFFF"/>
        </w:rPr>
        <w:t>, L.M., Zimmerman, G.M., Douglas, S. and Sheppard, K., 2020. Measuring the direct and spillover effects of body worn cameras on the civility of police–citizen encounters and police work activities. </w:t>
      </w:r>
      <w:r w:rsidRPr="001F6A6E">
        <w:rPr>
          <w:rFonts w:cs="Times New Roman"/>
          <w:i/>
          <w:iCs/>
          <w:szCs w:val="20"/>
          <w:shd w:val="clear" w:color="auto" w:fill="FFFFFF"/>
        </w:rPr>
        <w:t>Journal of Quantitative Criminology</w:t>
      </w:r>
      <w:r w:rsidRPr="001F6A6E">
        <w:rPr>
          <w:rFonts w:cs="Times New Roman"/>
          <w:szCs w:val="20"/>
          <w:shd w:val="clear" w:color="auto" w:fill="FFFFFF"/>
        </w:rPr>
        <w:t>, </w:t>
      </w:r>
      <w:r w:rsidRPr="001F6A6E">
        <w:rPr>
          <w:rFonts w:cs="Times New Roman"/>
          <w:i/>
          <w:iCs/>
          <w:szCs w:val="20"/>
          <w:shd w:val="clear" w:color="auto" w:fill="FFFFFF"/>
        </w:rPr>
        <w:t>36</w:t>
      </w:r>
      <w:r w:rsidRPr="001F6A6E">
        <w:rPr>
          <w:rFonts w:cs="Times New Roman"/>
          <w:szCs w:val="20"/>
          <w:shd w:val="clear" w:color="auto" w:fill="FFFFFF"/>
        </w:rPr>
        <w:t>, pp.851-876.</w:t>
      </w:r>
    </w:p>
    <w:p w14:paraId="4C153FFC"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 xml:space="preserve">Diaz, V.M. and </w:t>
      </w:r>
      <w:proofErr w:type="spellStart"/>
      <w:r w:rsidRPr="001F6A6E">
        <w:rPr>
          <w:rFonts w:cs="Times New Roman"/>
          <w:szCs w:val="20"/>
          <w:shd w:val="clear" w:color="auto" w:fill="FFFFFF"/>
        </w:rPr>
        <w:t>Nuño</w:t>
      </w:r>
      <w:proofErr w:type="spellEnd"/>
      <w:r w:rsidRPr="001F6A6E">
        <w:rPr>
          <w:rFonts w:cs="Times New Roman"/>
          <w:szCs w:val="20"/>
          <w:shd w:val="clear" w:color="auto" w:fill="FFFFFF"/>
        </w:rPr>
        <w:t>, L.E., 2021. Women and policing: an assessment of factors related to the likelihood of pursuing a career as a police officer. </w:t>
      </w:r>
      <w:r w:rsidRPr="001F6A6E">
        <w:rPr>
          <w:rFonts w:cs="Times New Roman"/>
          <w:i/>
          <w:iCs/>
          <w:szCs w:val="20"/>
          <w:shd w:val="clear" w:color="auto" w:fill="FFFFFF"/>
        </w:rPr>
        <w:t>Police Quarterly</w:t>
      </w:r>
      <w:r w:rsidRPr="001F6A6E">
        <w:rPr>
          <w:rFonts w:cs="Times New Roman"/>
          <w:szCs w:val="20"/>
          <w:shd w:val="clear" w:color="auto" w:fill="FFFFFF"/>
        </w:rPr>
        <w:t>, </w:t>
      </w:r>
      <w:r w:rsidRPr="001F6A6E">
        <w:rPr>
          <w:rFonts w:cs="Times New Roman"/>
          <w:i/>
          <w:iCs/>
          <w:szCs w:val="20"/>
          <w:shd w:val="clear" w:color="auto" w:fill="FFFFFF"/>
        </w:rPr>
        <w:t>24</w:t>
      </w:r>
      <w:r w:rsidRPr="001F6A6E">
        <w:rPr>
          <w:rFonts w:cs="Times New Roman"/>
          <w:szCs w:val="20"/>
          <w:shd w:val="clear" w:color="auto" w:fill="FFFFFF"/>
        </w:rPr>
        <w:t>(4), pp.465-485.</w:t>
      </w:r>
    </w:p>
    <w:p w14:paraId="66447D50"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Egbert, S. and Leese, M., 2021. </w:t>
      </w:r>
      <w:r w:rsidRPr="001F6A6E">
        <w:rPr>
          <w:rFonts w:cs="Times New Roman"/>
          <w:i/>
          <w:iCs/>
          <w:szCs w:val="20"/>
          <w:shd w:val="clear" w:color="auto" w:fill="FFFFFF"/>
        </w:rPr>
        <w:t>Criminal futures: Predictive policing and everyday police work</w:t>
      </w:r>
      <w:r w:rsidRPr="001F6A6E">
        <w:rPr>
          <w:rFonts w:cs="Times New Roman"/>
          <w:szCs w:val="20"/>
          <w:shd w:val="clear" w:color="auto" w:fill="FFFFFF"/>
        </w:rPr>
        <w:t> (p. 242). Taylor &amp; Francis.</w:t>
      </w:r>
    </w:p>
    <w:p w14:paraId="6C884CF0"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Fleming, J.C. and Franklin, C.A., 2021. Predicting police endorsement of myths surrounding intimate partner violence. </w:t>
      </w:r>
      <w:r w:rsidRPr="001F6A6E">
        <w:rPr>
          <w:rFonts w:cs="Times New Roman"/>
          <w:i/>
          <w:iCs/>
          <w:szCs w:val="20"/>
          <w:shd w:val="clear" w:color="auto" w:fill="FFFFFF"/>
        </w:rPr>
        <w:t>Journal of family violence</w:t>
      </w:r>
      <w:r w:rsidRPr="001F6A6E">
        <w:rPr>
          <w:rFonts w:cs="Times New Roman"/>
          <w:szCs w:val="20"/>
          <w:shd w:val="clear" w:color="auto" w:fill="FFFFFF"/>
        </w:rPr>
        <w:t>, </w:t>
      </w:r>
      <w:r w:rsidRPr="001F6A6E">
        <w:rPr>
          <w:rFonts w:cs="Times New Roman"/>
          <w:i/>
          <w:iCs/>
          <w:szCs w:val="20"/>
          <w:shd w:val="clear" w:color="auto" w:fill="FFFFFF"/>
        </w:rPr>
        <w:t>36</w:t>
      </w:r>
      <w:r w:rsidRPr="001F6A6E">
        <w:rPr>
          <w:rFonts w:cs="Times New Roman"/>
          <w:szCs w:val="20"/>
          <w:shd w:val="clear" w:color="auto" w:fill="FFFFFF"/>
        </w:rPr>
        <w:t>, pp.407-416.</w:t>
      </w:r>
    </w:p>
    <w:p w14:paraId="43FC7C16" w14:textId="77777777" w:rsidR="00A066F0" w:rsidRPr="001F6A6E" w:rsidRDefault="00A066F0" w:rsidP="00FC0206">
      <w:pPr>
        <w:spacing w:after="0"/>
        <w:ind w:left="720" w:hanging="720"/>
        <w:contextualSpacing/>
        <w:rPr>
          <w:rFonts w:cs="Times New Roman"/>
          <w:szCs w:val="20"/>
          <w:shd w:val="clear" w:color="auto" w:fill="FFFFFF"/>
        </w:rPr>
      </w:pPr>
      <w:r w:rsidRPr="001F6A6E">
        <w:rPr>
          <w:rFonts w:cs="Times New Roman"/>
          <w:szCs w:val="20"/>
          <w:shd w:val="clear" w:color="auto" w:fill="FFFFFF"/>
        </w:rPr>
        <w:t>Kebbell, M.R., 2019. Risk assessment for intimate partner violence: how can the police assess risk?. </w:t>
      </w:r>
      <w:r w:rsidRPr="001F6A6E">
        <w:rPr>
          <w:rFonts w:cs="Times New Roman"/>
          <w:i/>
          <w:iCs/>
          <w:szCs w:val="20"/>
          <w:shd w:val="clear" w:color="auto" w:fill="FFFFFF"/>
        </w:rPr>
        <w:t>Psychology, Crime &amp; Law</w:t>
      </w:r>
      <w:r w:rsidRPr="001F6A6E">
        <w:rPr>
          <w:rFonts w:cs="Times New Roman"/>
          <w:szCs w:val="20"/>
          <w:shd w:val="clear" w:color="auto" w:fill="FFFFFF"/>
        </w:rPr>
        <w:t>, </w:t>
      </w:r>
      <w:r w:rsidRPr="001F6A6E">
        <w:rPr>
          <w:rFonts w:cs="Times New Roman"/>
          <w:i/>
          <w:iCs/>
          <w:szCs w:val="20"/>
          <w:shd w:val="clear" w:color="auto" w:fill="FFFFFF"/>
        </w:rPr>
        <w:t>25</w:t>
      </w:r>
      <w:r w:rsidRPr="001F6A6E">
        <w:rPr>
          <w:rFonts w:cs="Times New Roman"/>
          <w:szCs w:val="20"/>
          <w:shd w:val="clear" w:color="auto" w:fill="FFFFFF"/>
        </w:rPr>
        <w:t>(8), pp.829-846.</w:t>
      </w:r>
    </w:p>
    <w:p w14:paraId="48313D38" w14:textId="77777777" w:rsidR="00A066F0" w:rsidRPr="001F6A6E" w:rsidRDefault="00A066F0" w:rsidP="00FC0206">
      <w:pPr>
        <w:spacing w:after="0"/>
        <w:ind w:left="720" w:hanging="720"/>
        <w:contextualSpacing/>
        <w:rPr>
          <w:rFonts w:cs="Times New Roman"/>
          <w:sz w:val="32"/>
        </w:rPr>
      </w:pPr>
      <w:proofErr w:type="spellStart"/>
      <w:r w:rsidRPr="001F6A6E">
        <w:rPr>
          <w:rFonts w:cs="Times New Roman"/>
          <w:szCs w:val="20"/>
          <w:shd w:val="clear" w:color="auto" w:fill="FFFFFF"/>
        </w:rPr>
        <w:t>Mourtgos</w:t>
      </w:r>
      <w:proofErr w:type="spellEnd"/>
      <w:r w:rsidRPr="001F6A6E">
        <w:rPr>
          <w:rFonts w:cs="Times New Roman"/>
          <w:szCs w:val="20"/>
          <w:shd w:val="clear" w:color="auto" w:fill="FFFFFF"/>
        </w:rPr>
        <w:t>, S.M., Mayer, R.C., Wise, R.A. and O’Rourke, H., 2020. The overlooked perspective of police trust in the public: Measurement and effects on police job behaviors. </w:t>
      </w:r>
      <w:r w:rsidRPr="001F6A6E">
        <w:rPr>
          <w:rFonts w:cs="Times New Roman"/>
          <w:i/>
          <w:iCs/>
          <w:szCs w:val="20"/>
          <w:shd w:val="clear" w:color="auto" w:fill="FFFFFF"/>
        </w:rPr>
        <w:t>Criminal Justice Policy Review</w:t>
      </w:r>
      <w:r w:rsidRPr="001F6A6E">
        <w:rPr>
          <w:rFonts w:cs="Times New Roman"/>
          <w:szCs w:val="20"/>
          <w:shd w:val="clear" w:color="auto" w:fill="FFFFFF"/>
        </w:rPr>
        <w:t>, </w:t>
      </w:r>
      <w:r w:rsidRPr="001F6A6E">
        <w:rPr>
          <w:rFonts w:cs="Times New Roman"/>
          <w:i/>
          <w:iCs/>
          <w:szCs w:val="20"/>
          <w:shd w:val="clear" w:color="auto" w:fill="FFFFFF"/>
        </w:rPr>
        <w:t>31</w:t>
      </w:r>
      <w:r w:rsidRPr="001F6A6E">
        <w:rPr>
          <w:rFonts w:cs="Times New Roman"/>
          <w:szCs w:val="20"/>
          <w:shd w:val="clear" w:color="auto" w:fill="FFFFFF"/>
        </w:rPr>
        <w:t>(5), pp.639-672.</w:t>
      </w:r>
    </w:p>
    <w:p w14:paraId="24067665" w14:textId="77777777" w:rsidR="00A066F0" w:rsidRPr="001F6A6E" w:rsidRDefault="00A066F0" w:rsidP="00FC0206">
      <w:pPr>
        <w:spacing w:after="0"/>
        <w:ind w:left="720" w:hanging="720"/>
        <w:contextualSpacing/>
        <w:rPr>
          <w:rFonts w:cs="Times New Roman"/>
          <w:szCs w:val="20"/>
          <w:shd w:val="clear" w:color="auto" w:fill="FFFFFF"/>
        </w:rPr>
      </w:pPr>
      <w:proofErr w:type="spellStart"/>
      <w:r w:rsidRPr="001F6A6E">
        <w:rPr>
          <w:rFonts w:cs="Times New Roman"/>
          <w:szCs w:val="20"/>
          <w:shd w:val="clear" w:color="auto" w:fill="FFFFFF"/>
        </w:rPr>
        <w:t>Paoline</w:t>
      </w:r>
      <w:proofErr w:type="spellEnd"/>
      <w:r w:rsidRPr="001F6A6E">
        <w:rPr>
          <w:rFonts w:cs="Times New Roman"/>
          <w:szCs w:val="20"/>
          <w:shd w:val="clear" w:color="auto" w:fill="FFFFFF"/>
        </w:rPr>
        <w:t xml:space="preserve"> III, E.A., Terrill, W. and Somers, L.J., 2021. Police officer use of force mindset and street-level behavior. </w:t>
      </w:r>
      <w:r w:rsidRPr="001F6A6E">
        <w:rPr>
          <w:rFonts w:cs="Times New Roman"/>
          <w:i/>
          <w:iCs/>
          <w:szCs w:val="20"/>
          <w:shd w:val="clear" w:color="auto" w:fill="FFFFFF"/>
        </w:rPr>
        <w:t>Police Quarterly</w:t>
      </w:r>
      <w:r w:rsidRPr="001F6A6E">
        <w:rPr>
          <w:rFonts w:cs="Times New Roman"/>
          <w:szCs w:val="20"/>
          <w:shd w:val="clear" w:color="auto" w:fill="FFFFFF"/>
        </w:rPr>
        <w:t>, </w:t>
      </w:r>
      <w:r w:rsidRPr="001F6A6E">
        <w:rPr>
          <w:rFonts w:cs="Times New Roman"/>
          <w:i/>
          <w:iCs/>
          <w:szCs w:val="20"/>
          <w:shd w:val="clear" w:color="auto" w:fill="FFFFFF"/>
        </w:rPr>
        <w:t>24</w:t>
      </w:r>
      <w:r w:rsidRPr="001F6A6E">
        <w:rPr>
          <w:rFonts w:cs="Times New Roman"/>
          <w:szCs w:val="20"/>
          <w:shd w:val="clear" w:color="auto" w:fill="FFFFFF"/>
        </w:rPr>
        <w:t>(4), pp.547-577.</w:t>
      </w:r>
    </w:p>
    <w:p w14:paraId="26F8CD7F" w14:textId="77777777" w:rsidR="005C0AA6" w:rsidRDefault="005C0AA6" w:rsidP="00FC0206">
      <w:pPr>
        <w:spacing w:after="0"/>
        <w:contextualSpacing/>
      </w:pPr>
      <w:r>
        <w:br w:type="page"/>
      </w:r>
    </w:p>
    <w:p w14:paraId="31F03B95" w14:textId="77777777" w:rsidR="00AF3029" w:rsidRDefault="005E0587" w:rsidP="00FC0206">
      <w:pPr>
        <w:pStyle w:val="Heading1"/>
        <w:spacing w:before="0"/>
        <w:contextualSpacing/>
      </w:pPr>
      <w:bookmarkStart w:id="33" w:name="_Toc138536813"/>
      <w:r>
        <w:lastRenderedPageBreak/>
        <w:t>Essay Four</w:t>
      </w:r>
      <w:bookmarkEnd w:id="33"/>
    </w:p>
    <w:p w14:paraId="682A90AD" w14:textId="77777777" w:rsidR="005E0587" w:rsidRDefault="005E0587" w:rsidP="00FC0206">
      <w:pPr>
        <w:pStyle w:val="Heading2"/>
        <w:spacing w:before="0"/>
        <w:contextualSpacing/>
      </w:pPr>
      <w:bookmarkStart w:id="34" w:name="_Toc138536814"/>
      <w:r>
        <w:t>Introduction</w:t>
      </w:r>
      <w:bookmarkEnd w:id="34"/>
    </w:p>
    <w:p w14:paraId="43FD3CFA" w14:textId="77777777" w:rsidR="005E0587" w:rsidRPr="005E0587" w:rsidRDefault="005E0587" w:rsidP="00FC0206">
      <w:pPr>
        <w:spacing w:after="0"/>
        <w:contextualSpacing/>
      </w:pPr>
      <w:r w:rsidRPr="005E0587">
        <w:t>The relationship between the public and the police is very necessary for effective law enforcement and for maintaining the safety of the community. When there is a disparity that cannot be ignored between the two, not only does the public's faith in the police force suffer, but so does the idea that the police are supposed to serve their community</w:t>
      </w:r>
      <w:r w:rsidR="00A066F0">
        <w:t xml:space="preserve"> (</w:t>
      </w:r>
      <w:r w:rsidR="00A066F0">
        <w:rPr>
          <w:rFonts w:cs="Times New Roman"/>
          <w:szCs w:val="20"/>
          <w:shd w:val="clear" w:color="auto" w:fill="FFFFFF"/>
        </w:rPr>
        <w:t>Braga et al., 2019</w:t>
      </w:r>
      <w:r w:rsidR="00A066F0">
        <w:t>)</w:t>
      </w:r>
      <w:r w:rsidRPr="005E0587">
        <w:t>. This essay will evaluate the effectiveness of various police strategies, such as the Code of Ethics, PACE (Police and Criminal Evidence Act), neighborhood policing strategies, and targeted recruitment, in bridging the gap and fostering a closer relationship between the public and the police service. The purpose of this essay is to evaluate the efficacy of these strategies in bridging the gap and fostering a closer relationship between the public and the police service. In order to assist in the evaluation of these methods, academic research will be used.</w:t>
      </w:r>
    </w:p>
    <w:p w14:paraId="65190D86" w14:textId="77777777" w:rsidR="005E0587" w:rsidRDefault="005E0587" w:rsidP="00FC0206">
      <w:pPr>
        <w:pStyle w:val="Heading2"/>
        <w:spacing w:before="0"/>
        <w:contextualSpacing/>
      </w:pPr>
      <w:bookmarkStart w:id="35" w:name="_Toc138536815"/>
      <w:r>
        <w:t>Discussion</w:t>
      </w:r>
      <w:bookmarkEnd w:id="35"/>
    </w:p>
    <w:p w14:paraId="0D28AB32" w14:textId="77777777" w:rsidR="005E0587" w:rsidRDefault="005E0587" w:rsidP="00FC0206">
      <w:pPr>
        <w:pStyle w:val="Heading3"/>
        <w:spacing w:before="0"/>
        <w:contextualSpacing/>
      </w:pPr>
      <w:bookmarkStart w:id="36" w:name="_Toc138536816"/>
      <w:r>
        <w:t>The Importance of Police-Community Relationship</w:t>
      </w:r>
      <w:bookmarkEnd w:id="36"/>
    </w:p>
    <w:p w14:paraId="6C3C44A6" w14:textId="77777777" w:rsidR="005E0587" w:rsidRPr="005E0587" w:rsidRDefault="005E0587" w:rsidP="00FC0206">
      <w:pPr>
        <w:spacing w:after="0"/>
        <w:contextualSpacing/>
      </w:pPr>
      <w:r>
        <w:t xml:space="preserve">The Code of Ethics for the police force lays forth the foundational principles that must be adhered to at all times, including ethical behavior and high professional standards. It encourages openness, accountability, and justice, all of which are vital components in winning the confidence of the general public. All of these components are crucial components in obtaining the trust of the general public. According to </w:t>
      </w:r>
      <w:r w:rsidR="00A066F0">
        <w:rPr>
          <w:rFonts w:cs="Times New Roman"/>
          <w:szCs w:val="20"/>
          <w:shd w:val="clear" w:color="auto" w:fill="FFFFFF"/>
        </w:rPr>
        <w:t>Braga et al. (2021)</w:t>
      </w:r>
      <w:r>
        <w:t>, a strong commitment to ethical standards may boost both public confidence and legitimacy. It is vital, however, that the Code of Ethics be adequately adopted and enforced in order for it to be able to successfully bridge the gap between the general public and the police service.</w:t>
      </w:r>
    </w:p>
    <w:p w14:paraId="5F2289F1" w14:textId="77777777" w:rsidR="005E0587" w:rsidRDefault="005E0587" w:rsidP="00FC0206">
      <w:pPr>
        <w:pStyle w:val="Heading3"/>
        <w:spacing w:before="0"/>
        <w:contextualSpacing/>
      </w:pPr>
      <w:bookmarkStart w:id="37" w:name="_Toc138536817"/>
      <w:r>
        <w:t>Code of Ethics</w:t>
      </w:r>
      <w:bookmarkEnd w:id="37"/>
    </w:p>
    <w:p w14:paraId="4B12C348" w14:textId="77777777" w:rsidR="005E0587" w:rsidRPr="005E0587" w:rsidRDefault="005E0587" w:rsidP="00FC0206">
      <w:pPr>
        <w:spacing w:after="0"/>
        <w:contextualSpacing/>
      </w:pPr>
      <w:r w:rsidRPr="005E0587">
        <w:t xml:space="preserve">The Code of Ethics for the police force lays forth the foundational principles that must be adhered to at all times, including ethical behavior and high professional standards. It encourages openness, accountability, and justice, all of which are vital components in winning the confidence of the general public. All of these components are crucial components in obtaining the trust of the general public. According to </w:t>
      </w:r>
      <w:r w:rsidR="00A066F0">
        <w:rPr>
          <w:rFonts w:cs="Times New Roman"/>
          <w:szCs w:val="20"/>
          <w:shd w:val="clear" w:color="auto" w:fill="FFFFFF"/>
        </w:rPr>
        <w:t>Geller et al. (2021)</w:t>
      </w:r>
      <w:r w:rsidRPr="005E0587">
        <w:t xml:space="preserve">, a strong commitment to ethical standards may boost both public confidence and legitimacy. It is vital, however, that the Code of Ethics be adequately </w:t>
      </w:r>
      <w:r w:rsidRPr="005E0587">
        <w:lastRenderedPageBreak/>
        <w:t>adopted and enforced in order for it to be able to successfully bridge the gap between the general public and the police service.</w:t>
      </w:r>
    </w:p>
    <w:p w14:paraId="29DA8E1B" w14:textId="77777777" w:rsidR="005E0587" w:rsidRDefault="005E0587" w:rsidP="00FC0206">
      <w:pPr>
        <w:pStyle w:val="Heading3"/>
        <w:spacing w:before="0"/>
        <w:contextualSpacing/>
      </w:pPr>
      <w:bookmarkStart w:id="38" w:name="_Toc138536818"/>
      <w:r>
        <w:t>Police and Criminal Evidence Act (PACE)</w:t>
      </w:r>
      <w:bookmarkEnd w:id="38"/>
    </w:p>
    <w:p w14:paraId="408A5955" w14:textId="77777777" w:rsidR="005E0587" w:rsidRPr="005E0587" w:rsidRDefault="005E0587" w:rsidP="00FC0206">
      <w:pPr>
        <w:spacing w:after="0"/>
        <w:contextualSpacing/>
      </w:pPr>
      <w:r w:rsidRPr="005E0587">
        <w:t xml:space="preserve">The Police and Criminal Evidence Act is the piece of legislation in England and Wales that regulates police powers and procedures. It is an effort to protect the rights of people while simultaneously ensuring that the acts of the police are legal, impartial, and responsible. According to </w:t>
      </w:r>
      <w:r w:rsidR="00A066F0">
        <w:rPr>
          <w:rFonts w:cs="Times New Roman"/>
          <w:szCs w:val="20"/>
          <w:shd w:val="clear" w:color="auto" w:fill="FFFFFF"/>
        </w:rPr>
        <w:t>Myers and Lantz (2020)</w:t>
      </w:r>
      <w:r w:rsidRPr="005E0587">
        <w:t>, PACE has helped to build public trust by setting defined rules for police behaviour and ensuring the fair processing of suspects. This has resulted in a rise in the people's confidence in the police. On the other hand, public understanding and grasp of PACE laws are essential to the program's effectiveness in establishing confidence and lowering the perceived barrier between the police and the community</w:t>
      </w:r>
      <w:r w:rsidR="00A066F0">
        <w:t xml:space="preserve"> (</w:t>
      </w:r>
      <w:r w:rsidR="00A066F0">
        <w:rPr>
          <w:rFonts w:cs="Times New Roman"/>
          <w:szCs w:val="20"/>
          <w:shd w:val="clear" w:color="auto" w:fill="FFFFFF"/>
        </w:rPr>
        <w:t>Solomon, 2019</w:t>
      </w:r>
      <w:r w:rsidR="00A066F0">
        <w:t>)</w:t>
      </w:r>
      <w:r w:rsidRPr="005E0587">
        <w:t>.</w:t>
      </w:r>
    </w:p>
    <w:p w14:paraId="1691DC36" w14:textId="77777777" w:rsidR="005E0587" w:rsidRDefault="005E0587" w:rsidP="00FC0206">
      <w:pPr>
        <w:pStyle w:val="Heading3"/>
        <w:spacing w:before="0"/>
        <w:contextualSpacing/>
      </w:pPr>
      <w:bookmarkStart w:id="39" w:name="_Toc138536819"/>
      <w:r>
        <w:t>Neighborhood Policing Strategies</w:t>
      </w:r>
      <w:bookmarkEnd w:id="39"/>
    </w:p>
    <w:p w14:paraId="74B9BE48" w14:textId="77777777" w:rsidR="005E0587" w:rsidRPr="005E0587" w:rsidRDefault="005E0587" w:rsidP="00FC0206">
      <w:pPr>
        <w:spacing w:after="0"/>
        <w:contextualSpacing/>
      </w:pPr>
      <w:r w:rsidRPr="005E0587">
        <w:t xml:space="preserve">Fostering connections between the local police force and the communities they serve is the primary objective of neighborhood policing, sometimes referred to as community policing. It requires proactive engagement, the ability to solve difficulties, and the resolution of issues that exist within the community. </w:t>
      </w:r>
      <w:r w:rsidR="00A066F0">
        <w:rPr>
          <w:rFonts w:cs="Times New Roman"/>
          <w:szCs w:val="20"/>
          <w:shd w:val="clear" w:color="auto" w:fill="FFFFFF"/>
        </w:rPr>
        <w:t>Lee et al. (2020)</w:t>
      </w:r>
      <w:r w:rsidRPr="005E0587">
        <w:t xml:space="preserve"> state that the use of local policing strategies has the potential to increase community trust, public satisfaction, and collaborative efforts with law enforcement. By promoting regular interactions and shared obligations, neighborhood police may help bridge the gap and establish a sense of ownership and engagement in crime prevention activities. This is accomplished via the use of shared responsibilities.</w:t>
      </w:r>
    </w:p>
    <w:p w14:paraId="14C5D8FA" w14:textId="77777777" w:rsidR="005E0587" w:rsidRDefault="005E0587" w:rsidP="00FC0206">
      <w:pPr>
        <w:pStyle w:val="Heading3"/>
        <w:spacing w:before="0"/>
        <w:contextualSpacing/>
      </w:pPr>
      <w:bookmarkStart w:id="40" w:name="_Toc138536820"/>
      <w:r>
        <w:t>Targeted Recruitment</w:t>
      </w:r>
      <w:bookmarkEnd w:id="40"/>
    </w:p>
    <w:p w14:paraId="0521BC60" w14:textId="77777777" w:rsidR="005E0587" w:rsidRPr="00A066F0" w:rsidRDefault="005E0587" w:rsidP="00FC0206">
      <w:pPr>
        <w:spacing w:after="0"/>
        <w:contextualSpacing/>
        <w:rPr>
          <w:rFonts w:cs="Times New Roman"/>
          <w:szCs w:val="20"/>
          <w:shd w:val="clear" w:color="auto" w:fill="FFFFFF"/>
        </w:rPr>
      </w:pPr>
      <w:r w:rsidRPr="005E0587">
        <w:t xml:space="preserve">Building trust among the communities that are served by the police and dispelling the myth that there is a divide between the police and those groups requires diversity in the police force. The purpose of targeted recruitment is to increase the number of individuals from a diverse range of backgrounds who are represented in the police force. </w:t>
      </w:r>
      <w:r w:rsidR="00A066F0">
        <w:rPr>
          <w:rFonts w:cs="Times New Roman"/>
          <w:szCs w:val="20"/>
          <w:shd w:val="clear" w:color="auto" w:fill="FFFFFF"/>
        </w:rPr>
        <w:t xml:space="preserve">Jackson et al. (2021) </w:t>
      </w:r>
      <w:r w:rsidRPr="005E0587">
        <w:t>state that diverse police forces have the potential to promote public trust, eradicate discrimination, and raise knowledge of the needs of different groups. It is essential to ensure that diversity is supported with appropriate training, cultural competence, and an inclusive corporate culture in order to make the most of the positive effects that it may have inside the police department</w:t>
      </w:r>
      <w:r w:rsidR="00A066F0">
        <w:t xml:space="preserve"> (</w:t>
      </w:r>
      <w:proofErr w:type="spellStart"/>
      <w:r w:rsidR="00A066F0">
        <w:rPr>
          <w:rFonts w:cs="Times New Roman"/>
          <w:szCs w:val="20"/>
          <w:shd w:val="clear" w:color="auto" w:fill="FFFFFF"/>
        </w:rPr>
        <w:t>Rossler</w:t>
      </w:r>
      <w:proofErr w:type="spellEnd"/>
      <w:r w:rsidR="00A066F0">
        <w:rPr>
          <w:rFonts w:cs="Times New Roman"/>
          <w:szCs w:val="20"/>
          <w:shd w:val="clear" w:color="auto" w:fill="FFFFFF"/>
        </w:rPr>
        <w:t xml:space="preserve"> et al., 2020</w:t>
      </w:r>
      <w:r w:rsidR="00A066F0">
        <w:t>)</w:t>
      </w:r>
      <w:r w:rsidRPr="005E0587">
        <w:t>.</w:t>
      </w:r>
      <w:r w:rsidR="00A066F0">
        <w:t xml:space="preserve"> </w:t>
      </w:r>
    </w:p>
    <w:p w14:paraId="7A446246" w14:textId="77777777" w:rsidR="005E0587" w:rsidRDefault="005E0587" w:rsidP="00FC0206">
      <w:pPr>
        <w:pStyle w:val="Heading3"/>
        <w:spacing w:before="0"/>
        <w:contextualSpacing/>
      </w:pPr>
      <w:bookmarkStart w:id="41" w:name="_Toc138536821"/>
      <w:r>
        <w:lastRenderedPageBreak/>
        <w:t>Challenges and Limitations</w:t>
      </w:r>
      <w:bookmarkEnd w:id="41"/>
    </w:p>
    <w:p w14:paraId="2C7B087F" w14:textId="77777777" w:rsidR="005E0587" w:rsidRPr="005E0587" w:rsidRDefault="005E0587" w:rsidP="00FC0206">
      <w:pPr>
        <w:spacing w:after="0"/>
        <w:contextualSpacing/>
      </w:pPr>
      <w:r w:rsidRPr="005E0587">
        <w:t>However, despite the fact that the aforementioned remedies have some degree of promise, there are still certain issues with them. Training, monitoring, and accountability mechanisms need to be ongoing if the PACE and Code of Ethics are to be effectively implemented.</w:t>
      </w:r>
      <w:r w:rsidR="00A066F0">
        <w:t xml:space="preserve"> It i</w:t>
      </w:r>
      <w:r w:rsidRPr="005E0587">
        <w:t>s possible that the methods of neighborhood police may run against resource limitations, in addition to varying degr</w:t>
      </w:r>
      <w:r w:rsidR="00A066F0">
        <w:t>ees of community engagement (</w:t>
      </w:r>
      <w:proofErr w:type="spellStart"/>
      <w:r w:rsidR="00A066F0">
        <w:rPr>
          <w:rFonts w:cs="Times New Roman"/>
          <w:szCs w:val="20"/>
          <w:shd w:val="clear" w:color="auto" w:fill="FFFFFF"/>
        </w:rPr>
        <w:t>Rossler</w:t>
      </w:r>
      <w:proofErr w:type="spellEnd"/>
      <w:r w:rsidR="00A066F0">
        <w:rPr>
          <w:rFonts w:cs="Times New Roman"/>
          <w:szCs w:val="20"/>
          <w:shd w:val="clear" w:color="auto" w:fill="FFFFFF"/>
        </w:rPr>
        <w:t xml:space="preserve"> et al., 2020</w:t>
      </w:r>
      <w:r w:rsidR="00A066F0">
        <w:t>). It i</w:t>
      </w:r>
      <w:r w:rsidRPr="005E0587">
        <w:t xml:space="preserve">s possible that targeted recruitment may run across obstacles like shrinking applicant pools and resistance to reform inside existing police </w:t>
      </w:r>
      <w:proofErr w:type="spellStart"/>
      <w:r w:rsidRPr="005E0587">
        <w:t>organ</w:t>
      </w:r>
      <w:r w:rsidR="00A066F0">
        <w:t>isa</w:t>
      </w:r>
      <w:r w:rsidRPr="005E0587">
        <w:t>tions</w:t>
      </w:r>
      <w:proofErr w:type="spellEnd"/>
      <w:r w:rsidRPr="005E0587">
        <w:t>. In order to achieve success in bridging the gap between the public and the police force over the long term, i</w:t>
      </w:r>
      <w:r w:rsidR="00A066F0">
        <w:t xml:space="preserve">t is necessary to first </w:t>
      </w:r>
      <w:proofErr w:type="spellStart"/>
      <w:r w:rsidR="00A066F0">
        <w:t>recognis</w:t>
      </w:r>
      <w:r w:rsidRPr="005E0587">
        <w:t>e</w:t>
      </w:r>
      <w:proofErr w:type="spellEnd"/>
      <w:r w:rsidRPr="005E0587">
        <w:t xml:space="preserve"> the challenges that exist and then work to overcome them</w:t>
      </w:r>
      <w:r w:rsidR="00A066F0">
        <w:t xml:space="preserve"> (</w:t>
      </w:r>
      <w:proofErr w:type="spellStart"/>
      <w:r w:rsidR="00A066F0">
        <w:rPr>
          <w:rFonts w:cs="Times New Roman"/>
          <w:szCs w:val="20"/>
          <w:shd w:val="clear" w:color="auto" w:fill="FFFFFF"/>
        </w:rPr>
        <w:t>Rossler</w:t>
      </w:r>
      <w:proofErr w:type="spellEnd"/>
      <w:r w:rsidR="00A066F0">
        <w:rPr>
          <w:rFonts w:cs="Times New Roman"/>
          <w:szCs w:val="20"/>
          <w:shd w:val="clear" w:color="auto" w:fill="FFFFFF"/>
        </w:rPr>
        <w:t xml:space="preserve"> et al., 2020</w:t>
      </w:r>
      <w:r w:rsidR="00A066F0">
        <w:t>)</w:t>
      </w:r>
      <w:r w:rsidRPr="005E0587">
        <w:t>.</w:t>
      </w:r>
    </w:p>
    <w:p w14:paraId="0701CDBA" w14:textId="77777777" w:rsidR="005E0587" w:rsidRDefault="005E0587" w:rsidP="00FC0206">
      <w:pPr>
        <w:pStyle w:val="Heading2"/>
        <w:spacing w:before="0"/>
        <w:contextualSpacing/>
      </w:pPr>
      <w:bookmarkStart w:id="42" w:name="_Toc138536822"/>
      <w:r>
        <w:t>Conclusion</w:t>
      </w:r>
      <w:bookmarkEnd w:id="42"/>
    </w:p>
    <w:p w14:paraId="6B3E0706" w14:textId="77777777" w:rsidR="00A066F0" w:rsidRDefault="005E0587" w:rsidP="00FC0206">
      <w:pPr>
        <w:spacing w:after="0"/>
        <w:contextualSpacing/>
      </w:pPr>
      <w:r w:rsidRPr="005E0587">
        <w:t>The development of a stronger connection between the public and the police force is very necessary for efficient policing and the protection of the community. A number of critical methods, such as the Code of Ethics, PACE, various local policing techniques, and targeted recruiting, are used by police forces in an effort to bridge the perceived barrier. According to the findings of academic study, these tactics have the potential to improve public cooperation, legitimacy, and confidence. Nevertheless, the success of these strategies is contingent on a number of variables, including successful execution, public awareness, the distribution of resources, and continuing review. By actively participating in these techniques, police forces may strive toward cultivating a closer relationship with the people that they serve, so increasing the likelihood of a society that is both safer and more welcom</w:t>
      </w:r>
      <w:r>
        <w:t>ing to those who are different.</w:t>
      </w:r>
    </w:p>
    <w:p w14:paraId="45A062B2" w14:textId="77777777" w:rsidR="00A066F0" w:rsidRDefault="00A066F0" w:rsidP="00FC0206">
      <w:pPr>
        <w:spacing w:after="0"/>
        <w:contextualSpacing/>
      </w:pPr>
      <w:r>
        <w:br w:type="page"/>
      </w:r>
    </w:p>
    <w:p w14:paraId="34F727B2" w14:textId="77777777" w:rsidR="005E0587" w:rsidRDefault="00A066F0" w:rsidP="00FC0206">
      <w:pPr>
        <w:pStyle w:val="Heading2"/>
        <w:spacing w:before="0"/>
        <w:contextualSpacing/>
      </w:pPr>
      <w:bookmarkStart w:id="43" w:name="_Toc138536823"/>
      <w:r>
        <w:lastRenderedPageBreak/>
        <w:t>Reference</w:t>
      </w:r>
      <w:bookmarkEnd w:id="43"/>
    </w:p>
    <w:p w14:paraId="08BABA20" w14:textId="77777777" w:rsidR="00A066F0" w:rsidRPr="00A066F0" w:rsidRDefault="00A066F0" w:rsidP="00FC0206">
      <w:pPr>
        <w:spacing w:after="0"/>
        <w:ind w:left="720" w:hanging="720"/>
        <w:contextualSpacing/>
        <w:rPr>
          <w:rFonts w:cs="Times New Roman"/>
          <w:sz w:val="32"/>
        </w:rPr>
      </w:pPr>
      <w:r w:rsidRPr="00A066F0">
        <w:rPr>
          <w:rFonts w:cs="Times New Roman"/>
          <w:szCs w:val="20"/>
          <w:shd w:val="clear" w:color="auto" w:fill="FFFFFF"/>
        </w:rPr>
        <w:t xml:space="preserve">Braga, A.A., </w:t>
      </w:r>
      <w:proofErr w:type="spellStart"/>
      <w:r w:rsidRPr="00A066F0">
        <w:rPr>
          <w:rFonts w:cs="Times New Roman"/>
          <w:szCs w:val="20"/>
          <w:shd w:val="clear" w:color="auto" w:fill="FFFFFF"/>
        </w:rPr>
        <w:t>Turchan</w:t>
      </w:r>
      <w:proofErr w:type="spellEnd"/>
      <w:r w:rsidRPr="00A066F0">
        <w:rPr>
          <w:rFonts w:cs="Times New Roman"/>
          <w:szCs w:val="20"/>
          <w:shd w:val="clear" w:color="auto" w:fill="FFFFFF"/>
        </w:rPr>
        <w:t xml:space="preserve">, B., </w:t>
      </w:r>
      <w:proofErr w:type="spellStart"/>
      <w:r w:rsidRPr="00A066F0">
        <w:rPr>
          <w:rFonts w:cs="Times New Roman"/>
          <w:szCs w:val="20"/>
          <w:shd w:val="clear" w:color="auto" w:fill="FFFFFF"/>
        </w:rPr>
        <w:t>Papachris</w:t>
      </w:r>
      <w:r>
        <w:rPr>
          <w:rFonts w:cs="Times New Roman"/>
          <w:szCs w:val="20"/>
          <w:shd w:val="clear" w:color="auto" w:fill="FFFFFF"/>
        </w:rPr>
        <w:t>tos</w:t>
      </w:r>
      <w:proofErr w:type="spellEnd"/>
      <w:r>
        <w:rPr>
          <w:rFonts w:cs="Times New Roman"/>
          <w:szCs w:val="20"/>
          <w:shd w:val="clear" w:color="auto" w:fill="FFFFFF"/>
        </w:rPr>
        <w:t>, A.V. and Hureau, D.M., 2021</w:t>
      </w:r>
      <w:r w:rsidRPr="00A066F0">
        <w:rPr>
          <w:rFonts w:cs="Times New Roman"/>
          <w:szCs w:val="20"/>
          <w:shd w:val="clear" w:color="auto" w:fill="FFFFFF"/>
        </w:rPr>
        <w:t>. Hot spots policing of small geographic areas effects on crime. </w:t>
      </w:r>
      <w:r w:rsidRPr="00A066F0">
        <w:rPr>
          <w:rFonts w:cs="Times New Roman"/>
          <w:i/>
          <w:iCs/>
          <w:szCs w:val="20"/>
          <w:shd w:val="clear" w:color="auto" w:fill="FFFFFF"/>
        </w:rPr>
        <w:t>Campbell Systematic Reviews</w:t>
      </w:r>
      <w:r w:rsidRPr="00A066F0">
        <w:rPr>
          <w:rFonts w:cs="Times New Roman"/>
          <w:szCs w:val="20"/>
          <w:shd w:val="clear" w:color="auto" w:fill="FFFFFF"/>
        </w:rPr>
        <w:t>, </w:t>
      </w:r>
      <w:r w:rsidRPr="00A066F0">
        <w:rPr>
          <w:rFonts w:cs="Times New Roman"/>
          <w:i/>
          <w:iCs/>
          <w:szCs w:val="20"/>
          <w:shd w:val="clear" w:color="auto" w:fill="FFFFFF"/>
        </w:rPr>
        <w:t>15</w:t>
      </w:r>
      <w:r w:rsidRPr="00A066F0">
        <w:rPr>
          <w:rFonts w:cs="Times New Roman"/>
          <w:szCs w:val="20"/>
          <w:shd w:val="clear" w:color="auto" w:fill="FFFFFF"/>
        </w:rPr>
        <w:t>(3), p.e1046.</w:t>
      </w:r>
    </w:p>
    <w:p w14:paraId="7E8304A9" w14:textId="77777777" w:rsidR="00A066F0" w:rsidRPr="00A066F0" w:rsidRDefault="00A066F0" w:rsidP="00FC0206">
      <w:pPr>
        <w:spacing w:after="0"/>
        <w:ind w:left="720" w:hanging="720"/>
        <w:contextualSpacing/>
        <w:rPr>
          <w:rFonts w:cs="Times New Roman"/>
          <w:szCs w:val="20"/>
          <w:shd w:val="clear" w:color="auto" w:fill="FFFFFF"/>
        </w:rPr>
      </w:pPr>
      <w:r w:rsidRPr="00A066F0">
        <w:rPr>
          <w:rFonts w:cs="Times New Roman"/>
          <w:szCs w:val="20"/>
          <w:shd w:val="clear" w:color="auto" w:fill="FFFFFF"/>
        </w:rPr>
        <w:t xml:space="preserve">Braga, A.A., </w:t>
      </w:r>
      <w:proofErr w:type="spellStart"/>
      <w:r w:rsidRPr="00A066F0">
        <w:rPr>
          <w:rFonts w:cs="Times New Roman"/>
          <w:szCs w:val="20"/>
          <w:shd w:val="clear" w:color="auto" w:fill="FFFFFF"/>
        </w:rPr>
        <w:t>Turchan</w:t>
      </w:r>
      <w:proofErr w:type="spellEnd"/>
      <w:r w:rsidRPr="00A066F0">
        <w:rPr>
          <w:rFonts w:cs="Times New Roman"/>
          <w:szCs w:val="20"/>
          <w:shd w:val="clear" w:color="auto" w:fill="FFFFFF"/>
        </w:rPr>
        <w:t xml:space="preserve">, B.S., </w:t>
      </w:r>
      <w:proofErr w:type="spellStart"/>
      <w:r w:rsidRPr="00A066F0">
        <w:rPr>
          <w:rFonts w:cs="Times New Roman"/>
          <w:szCs w:val="20"/>
          <w:shd w:val="clear" w:color="auto" w:fill="FFFFFF"/>
        </w:rPr>
        <w:t>Papachristos</w:t>
      </w:r>
      <w:proofErr w:type="spellEnd"/>
      <w:r w:rsidRPr="00A066F0">
        <w:rPr>
          <w:rFonts w:cs="Times New Roman"/>
          <w:szCs w:val="20"/>
          <w:shd w:val="clear" w:color="auto" w:fill="FFFFFF"/>
        </w:rPr>
        <w:t>, A.V. and Hureau, D.M., 2019. Hot spots policing and crime reduction: An update of an ongoing systematic review and meta-analysis. </w:t>
      </w:r>
      <w:r w:rsidRPr="00A066F0">
        <w:rPr>
          <w:rFonts w:cs="Times New Roman"/>
          <w:i/>
          <w:iCs/>
          <w:szCs w:val="20"/>
          <w:shd w:val="clear" w:color="auto" w:fill="FFFFFF"/>
        </w:rPr>
        <w:t>Journal of experimental criminology</w:t>
      </w:r>
      <w:r w:rsidRPr="00A066F0">
        <w:rPr>
          <w:rFonts w:cs="Times New Roman"/>
          <w:szCs w:val="20"/>
          <w:shd w:val="clear" w:color="auto" w:fill="FFFFFF"/>
        </w:rPr>
        <w:t>, </w:t>
      </w:r>
      <w:r w:rsidRPr="00A066F0">
        <w:rPr>
          <w:rFonts w:cs="Times New Roman"/>
          <w:i/>
          <w:iCs/>
          <w:szCs w:val="20"/>
          <w:shd w:val="clear" w:color="auto" w:fill="FFFFFF"/>
        </w:rPr>
        <w:t>15</w:t>
      </w:r>
      <w:r w:rsidRPr="00A066F0">
        <w:rPr>
          <w:rFonts w:cs="Times New Roman"/>
          <w:szCs w:val="20"/>
          <w:shd w:val="clear" w:color="auto" w:fill="FFFFFF"/>
        </w:rPr>
        <w:t>, pp.289-311.</w:t>
      </w:r>
    </w:p>
    <w:p w14:paraId="0356B997" w14:textId="77777777" w:rsidR="00A066F0" w:rsidRPr="00A066F0" w:rsidRDefault="00A066F0" w:rsidP="00FC0206">
      <w:pPr>
        <w:spacing w:after="0"/>
        <w:ind w:left="720" w:hanging="720"/>
        <w:contextualSpacing/>
        <w:rPr>
          <w:rFonts w:cs="Times New Roman"/>
          <w:szCs w:val="20"/>
          <w:shd w:val="clear" w:color="auto" w:fill="FFFFFF"/>
        </w:rPr>
      </w:pPr>
      <w:r w:rsidRPr="00A066F0">
        <w:rPr>
          <w:rFonts w:cs="Times New Roman"/>
          <w:szCs w:val="20"/>
          <w:shd w:val="clear" w:color="auto" w:fill="FFFFFF"/>
        </w:rPr>
        <w:t xml:space="preserve">Geller, A., Goff, P.A., Lloyd, T., Haviland, A., </w:t>
      </w:r>
      <w:proofErr w:type="spellStart"/>
      <w:r w:rsidRPr="00A066F0">
        <w:rPr>
          <w:rFonts w:cs="Times New Roman"/>
          <w:szCs w:val="20"/>
          <w:shd w:val="clear" w:color="auto" w:fill="FFFFFF"/>
        </w:rPr>
        <w:t>Obermark</w:t>
      </w:r>
      <w:proofErr w:type="spellEnd"/>
      <w:r w:rsidRPr="00A066F0">
        <w:rPr>
          <w:rFonts w:cs="Times New Roman"/>
          <w:szCs w:val="20"/>
          <w:shd w:val="clear" w:color="auto" w:fill="FFFFFF"/>
        </w:rPr>
        <w:t>, D. and Glaser, J., 2021. Measuring racial disparities in police use of force: methods matter. </w:t>
      </w:r>
      <w:r w:rsidRPr="00A066F0">
        <w:rPr>
          <w:rFonts w:cs="Times New Roman"/>
          <w:i/>
          <w:iCs/>
          <w:szCs w:val="20"/>
          <w:shd w:val="clear" w:color="auto" w:fill="FFFFFF"/>
        </w:rPr>
        <w:t>Journal of quantitative criminology</w:t>
      </w:r>
      <w:r w:rsidRPr="00A066F0">
        <w:rPr>
          <w:rFonts w:cs="Times New Roman"/>
          <w:szCs w:val="20"/>
          <w:shd w:val="clear" w:color="auto" w:fill="FFFFFF"/>
        </w:rPr>
        <w:t>, </w:t>
      </w:r>
      <w:r w:rsidRPr="00A066F0">
        <w:rPr>
          <w:rFonts w:cs="Times New Roman"/>
          <w:i/>
          <w:iCs/>
          <w:szCs w:val="20"/>
          <w:shd w:val="clear" w:color="auto" w:fill="FFFFFF"/>
        </w:rPr>
        <w:t>37</w:t>
      </w:r>
      <w:r w:rsidRPr="00A066F0">
        <w:rPr>
          <w:rFonts w:cs="Times New Roman"/>
          <w:szCs w:val="20"/>
          <w:shd w:val="clear" w:color="auto" w:fill="FFFFFF"/>
        </w:rPr>
        <w:t>, pp.1083-1113.</w:t>
      </w:r>
    </w:p>
    <w:p w14:paraId="311A8270" w14:textId="77777777" w:rsidR="00A066F0" w:rsidRPr="00A066F0" w:rsidRDefault="00A066F0" w:rsidP="00FC0206">
      <w:pPr>
        <w:spacing w:after="0"/>
        <w:ind w:left="720" w:hanging="720"/>
        <w:contextualSpacing/>
        <w:rPr>
          <w:rFonts w:cs="Times New Roman"/>
          <w:szCs w:val="20"/>
          <w:shd w:val="clear" w:color="auto" w:fill="FFFFFF"/>
        </w:rPr>
      </w:pPr>
      <w:r w:rsidRPr="00A066F0">
        <w:rPr>
          <w:rFonts w:cs="Times New Roman"/>
          <w:szCs w:val="20"/>
          <w:shd w:val="clear" w:color="auto" w:fill="FFFFFF"/>
        </w:rPr>
        <w:t xml:space="preserve">Jackson, J., Brunton-Smith, I., Bradford, B., Oliveira, T.R., </w:t>
      </w:r>
      <w:proofErr w:type="spellStart"/>
      <w:r w:rsidRPr="00A066F0">
        <w:rPr>
          <w:rFonts w:cs="Times New Roman"/>
          <w:szCs w:val="20"/>
          <w:shd w:val="clear" w:color="auto" w:fill="FFFFFF"/>
        </w:rPr>
        <w:t>Pósch</w:t>
      </w:r>
      <w:proofErr w:type="spellEnd"/>
      <w:r w:rsidRPr="00A066F0">
        <w:rPr>
          <w:rFonts w:cs="Times New Roman"/>
          <w:szCs w:val="20"/>
          <w:shd w:val="clear" w:color="auto" w:fill="FFFFFF"/>
        </w:rPr>
        <w:t>, K. and Sturgis, P., 2021. Police legitimacy and the norm to cooperate: using a mixed effects location-scale model to estimate the strength of social norms at a small spatial scale. </w:t>
      </w:r>
      <w:r w:rsidRPr="00A066F0">
        <w:rPr>
          <w:rFonts w:cs="Times New Roman"/>
          <w:i/>
          <w:iCs/>
          <w:szCs w:val="20"/>
          <w:shd w:val="clear" w:color="auto" w:fill="FFFFFF"/>
        </w:rPr>
        <w:t>Journal of Quantitative Criminology</w:t>
      </w:r>
      <w:r w:rsidRPr="00A066F0">
        <w:rPr>
          <w:rFonts w:cs="Times New Roman"/>
          <w:szCs w:val="20"/>
          <w:shd w:val="clear" w:color="auto" w:fill="FFFFFF"/>
        </w:rPr>
        <w:t>, </w:t>
      </w:r>
      <w:r w:rsidRPr="00A066F0">
        <w:rPr>
          <w:rFonts w:cs="Times New Roman"/>
          <w:i/>
          <w:iCs/>
          <w:szCs w:val="20"/>
          <w:shd w:val="clear" w:color="auto" w:fill="FFFFFF"/>
        </w:rPr>
        <w:t>37</w:t>
      </w:r>
      <w:r w:rsidRPr="00A066F0">
        <w:rPr>
          <w:rFonts w:cs="Times New Roman"/>
          <w:szCs w:val="20"/>
          <w:shd w:val="clear" w:color="auto" w:fill="FFFFFF"/>
        </w:rPr>
        <w:t>, pp.547-572.</w:t>
      </w:r>
    </w:p>
    <w:p w14:paraId="610ADF72" w14:textId="77777777" w:rsidR="00A066F0" w:rsidRPr="00A066F0" w:rsidRDefault="00A066F0" w:rsidP="00FC0206">
      <w:pPr>
        <w:spacing w:after="0"/>
        <w:ind w:left="720" w:hanging="720"/>
        <w:contextualSpacing/>
        <w:rPr>
          <w:rFonts w:cs="Times New Roman"/>
          <w:szCs w:val="20"/>
          <w:shd w:val="clear" w:color="auto" w:fill="FFFFFF"/>
        </w:rPr>
      </w:pPr>
      <w:r w:rsidRPr="00A066F0">
        <w:rPr>
          <w:rFonts w:cs="Times New Roman"/>
          <w:szCs w:val="20"/>
          <w:shd w:val="clear" w:color="auto" w:fill="FFFFFF"/>
        </w:rPr>
        <w:t xml:space="preserve">Lee, H.D., </w:t>
      </w:r>
      <w:proofErr w:type="spellStart"/>
      <w:r w:rsidRPr="00A066F0">
        <w:rPr>
          <w:rFonts w:cs="Times New Roman"/>
          <w:szCs w:val="20"/>
          <w:shd w:val="clear" w:color="auto" w:fill="FFFFFF"/>
        </w:rPr>
        <w:t>Reyns</w:t>
      </w:r>
      <w:proofErr w:type="spellEnd"/>
      <w:r w:rsidRPr="00A066F0">
        <w:rPr>
          <w:rFonts w:cs="Times New Roman"/>
          <w:szCs w:val="20"/>
          <w:shd w:val="clear" w:color="auto" w:fill="FFFFFF"/>
        </w:rPr>
        <w:t>, B.W., Kim, D. and Maher, C., 2020. Fear of crime out west: Determinants of fear of property and violent crime in five states. </w:t>
      </w:r>
      <w:r w:rsidRPr="00A066F0">
        <w:rPr>
          <w:rFonts w:cs="Times New Roman"/>
          <w:i/>
          <w:iCs/>
          <w:szCs w:val="20"/>
          <w:shd w:val="clear" w:color="auto" w:fill="FFFFFF"/>
        </w:rPr>
        <w:t>International journal of offender therapy and comparative criminology</w:t>
      </w:r>
      <w:r w:rsidRPr="00A066F0">
        <w:rPr>
          <w:rFonts w:cs="Times New Roman"/>
          <w:szCs w:val="20"/>
          <w:shd w:val="clear" w:color="auto" w:fill="FFFFFF"/>
        </w:rPr>
        <w:t>, </w:t>
      </w:r>
      <w:r w:rsidRPr="00A066F0">
        <w:rPr>
          <w:rFonts w:cs="Times New Roman"/>
          <w:i/>
          <w:iCs/>
          <w:szCs w:val="20"/>
          <w:shd w:val="clear" w:color="auto" w:fill="FFFFFF"/>
        </w:rPr>
        <w:t>64</w:t>
      </w:r>
      <w:r w:rsidRPr="00A066F0">
        <w:rPr>
          <w:rFonts w:cs="Times New Roman"/>
          <w:szCs w:val="20"/>
          <w:shd w:val="clear" w:color="auto" w:fill="FFFFFF"/>
        </w:rPr>
        <w:t>(12), pp.1299-1316.</w:t>
      </w:r>
    </w:p>
    <w:p w14:paraId="792B13AB" w14:textId="77777777" w:rsidR="00A066F0" w:rsidRPr="00A066F0" w:rsidRDefault="00A066F0" w:rsidP="00FC0206">
      <w:pPr>
        <w:spacing w:after="0"/>
        <w:ind w:left="720" w:hanging="720"/>
        <w:contextualSpacing/>
        <w:rPr>
          <w:rFonts w:cs="Times New Roman"/>
          <w:szCs w:val="20"/>
          <w:shd w:val="clear" w:color="auto" w:fill="FFFFFF"/>
        </w:rPr>
      </w:pPr>
      <w:r w:rsidRPr="00A066F0">
        <w:rPr>
          <w:rFonts w:cs="Times New Roman"/>
          <w:szCs w:val="20"/>
          <w:shd w:val="clear" w:color="auto" w:fill="FFFFFF"/>
        </w:rPr>
        <w:t xml:space="preserve">Myers, W. and Lantz, B., 2020. Reporting racist hate crime </w:t>
      </w:r>
      <w:proofErr w:type="spellStart"/>
      <w:r w:rsidRPr="00A066F0">
        <w:rPr>
          <w:rFonts w:cs="Times New Roman"/>
          <w:szCs w:val="20"/>
          <w:shd w:val="clear" w:color="auto" w:fill="FFFFFF"/>
        </w:rPr>
        <w:t>victim</w:t>
      </w:r>
      <w:r>
        <w:rPr>
          <w:rFonts w:cs="Times New Roman"/>
          <w:szCs w:val="20"/>
          <w:shd w:val="clear" w:color="auto" w:fill="FFFFFF"/>
        </w:rPr>
        <w:t>isa</w:t>
      </w:r>
      <w:r w:rsidRPr="00A066F0">
        <w:rPr>
          <w:rFonts w:cs="Times New Roman"/>
          <w:szCs w:val="20"/>
          <w:shd w:val="clear" w:color="auto" w:fill="FFFFFF"/>
        </w:rPr>
        <w:t>tion</w:t>
      </w:r>
      <w:proofErr w:type="spellEnd"/>
      <w:r w:rsidRPr="00A066F0">
        <w:rPr>
          <w:rFonts w:cs="Times New Roman"/>
          <w:szCs w:val="20"/>
          <w:shd w:val="clear" w:color="auto" w:fill="FFFFFF"/>
        </w:rPr>
        <w:t xml:space="preserve"> to the police in the United States and the United Kingdom: A cross-national comparison. </w:t>
      </w:r>
      <w:r w:rsidRPr="00A066F0">
        <w:rPr>
          <w:rFonts w:cs="Times New Roman"/>
          <w:i/>
          <w:iCs/>
          <w:szCs w:val="20"/>
          <w:shd w:val="clear" w:color="auto" w:fill="FFFFFF"/>
        </w:rPr>
        <w:t>The British Journal of Criminology</w:t>
      </w:r>
      <w:r w:rsidRPr="00A066F0">
        <w:rPr>
          <w:rFonts w:cs="Times New Roman"/>
          <w:szCs w:val="20"/>
          <w:shd w:val="clear" w:color="auto" w:fill="FFFFFF"/>
        </w:rPr>
        <w:t>, </w:t>
      </w:r>
      <w:r w:rsidRPr="00A066F0">
        <w:rPr>
          <w:rFonts w:cs="Times New Roman"/>
          <w:i/>
          <w:iCs/>
          <w:szCs w:val="20"/>
          <w:shd w:val="clear" w:color="auto" w:fill="FFFFFF"/>
        </w:rPr>
        <w:t>60</w:t>
      </w:r>
      <w:r w:rsidRPr="00A066F0">
        <w:rPr>
          <w:rFonts w:cs="Times New Roman"/>
          <w:szCs w:val="20"/>
          <w:shd w:val="clear" w:color="auto" w:fill="FFFFFF"/>
        </w:rPr>
        <w:t>(4), pp.1034-1055.</w:t>
      </w:r>
    </w:p>
    <w:p w14:paraId="049E7F9C" w14:textId="77777777" w:rsidR="00A066F0" w:rsidRPr="00A066F0" w:rsidRDefault="00A066F0" w:rsidP="00FC0206">
      <w:pPr>
        <w:spacing w:after="0"/>
        <w:ind w:left="720" w:hanging="720"/>
        <w:contextualSpacing/>
        <w:rPr>
          <w:rFonts w:cs="Times New Roman"/>
          <w:szCs w:val="20"/>
          <w:shd w:val="clear" w:color="auto" w:fill="FFFFFF"/>
        </w:rPr>
      </w:pPr>
      <w:proofErr w:type="spellStart"/>
      <w:r w:rsidRPr="00A066F0">
        <w:rPr>
          <w:rFonts w:cs="Times New Roman"/>
          <w:szCs w:val="20"/>
          <w:shd w:val="clear" w:color="auto" w:fill="FFFFFF"/>
        </w:rPr>
        <w:t>Rossler</w:t>
      </w:r>
      <w:proofErr w:type="spellEnd"/>
      <w:r w:rsidRPr="00A066F0">
        <w:rPr>
          <w:rFonts w:cs="Times New Roman"/>
          <w:szCs w:val="20"/>
          <w:shd w:val="clear" w:color="auto" w:fill="FFFFFF"/>
        </w:rPr>
        <w:t xml:space="preserve">, M.T., Rabe-Hemp, C.E., </w:t>
      </w:r>
      <w:proofErr w:type="spellStart"/>
      <w:r w:rsidRPr="00A066F0">
        <w:rPr>
          <w:rFonts w:cs="Times New Roman"/>
          <w:szCs w:val="20"/>
          <w:shd w:val="clear" w:color="auto" w:fill="FFFFFF"/>
        </w:rPr>
        <w:t>Peuterbaugh</w:t>
      </w:r>
      <w:proofErr w:type="spellEnd"/>
      <w:r w:rsidRPr="00A066F0">
        <w:rPr>
          <w:rFonts w:cs="Times New Roman"/>
          <w:szCs w:val="20"/>
          <w:shd w:val="clear" w:color="auto" w:fill="FFFFFF"/>
        </w:rPr>
        <w:t>, M. and Scheer, C., 2020. Influence of gender on perceptions of barriers to a police patrol career. </w:t>
      </w:r>
      <w:r w:rsidRPr="00A066F0">
        <w:rPr>
          <w:rFonts w:cs="Times New Roman"/>
          <w:i/>
          <w:iCs/>
          <w:szCs w:val="20"/>
          <w:shd w:val="clear" w:color="auto" w:fill="FFFFFF"/>
        </w:rPr>
        <w:t>Police quarterly</w:t>
      </w:r>
      <w:r w:rsidRPr="00A066F0">
        <w:rPr>
          <w:rFonts w:cs="Times New Roman"/>
          <w:szCs w:val="20"/>
          <w:shd w:val="clear" w:color="auto" w:fill="FFFFFF"/>
        </w:rPr>
        <w:t>, </w:t>
      </w:r>
      <w:r w:rsidRPr="00A066F0">
        <w:rPr>
          <w:rFonts w:cs="Times New Roman"/>
          <w:i/>
          <w:iCs/>
          <w:szCs w:val="20"/>
          <w:shd w:val="clear" w:color="auto" w:fill="FFFFFF"/>
        </w:rPr>
        <w:t>23</w:t>
      </w:r>
      <w:r w:rsidRPr="00A066F0">
        <w:rPr>
          <w:rFonts w:cs="Times New Roman"/>
          <w:szCs w:val="20"/>
          <w:shd w:val="clear" w:color="auto" w:fill="FFFFFF"/>
        </w:rPr>
        <w:t>(3), pp.368-395.</w:t>
      </w:r>
    </w:p>
    <w:p w14:paraId="4F923A25" w14:textId="77777777" w:rsidR="00A066F0" w:rsidRPr="00A066F0" w:rsidRDefault="00A066F0" w:rsidP="00FC0206">
      <w:pPr>
        <w:spacing w:after="0"/>
        <w:ind w:left="720" w:hanging="720"/>
        <w:contextualSpacing/>
        <w:rPr>
          <w:rFonts w:cs="Times New Roman"/>
          <w:szCs w:val="20"/>
          <w:shd w:val="clear" w:color="auto" w:fill="FFFFFF"/>
        </w:rPr>
      </w:pPr>
      <w:r w:rsidRPr="00A066F0">
        <w:rPr>
          <w:rFonts w:cs="Times New Roman"/>
          <w:szCs w:val="20"/>
          <w:shd w:val="clear" w:color="auto" w:fill="FFFFFF"/>
        </w:rPr>
        <w:t xml:space="preserve">Rouhani, S., </w:t>
      </w:r>
      <w:proofErr w:type="spellStart"/>
      <w:r w:rsidRPr="00A066F0">
        <w:rPr>
          <w:rFonts w:cs="Times New Roman"/>
          <w:szCs w:val="20"/>
          <w:shd w:val="clear" w:color="auto" w:fill="FFFFFF"/>
        </w:rPr>
        <w:t>Gudlavalleti</w:t>
      </w:r>
      <w:proofErr w:type="spellEnd"/>
      <w:r w:rsidRPr="00A066F0">
        <w:rPr>
          <w:rFonts w:cs="Times New Roman"/>
          <w:szCs w:val="20"/>
          <w:shd w:val="clear" w:color="auto" w:fill="FFFFFF"/>
        </w:rPr>
        <w:t>, R., Atzmon, D., Park, J.N., Olson, S.P. and Sherman, S.G., 2019. Police attitudes towards pre-booking diversion in Baltimore, Maryland. </w:t>
      </w:r>
      <w:r w:rsidRPr="00A066F0">
        <w:rPr>
          <w:rFonts w:cs="Times New Roman"/>
          <w:i/>
          <w:iCs/>
          <w:szCs w:val="20"/>
          <w:shd w:val="clear" w:color="auto" w:fill="FFFFFF"/>
        </w:rPr>
        <w:t>International Journal of Drug Policy</w:t>
      </w:r>
      <w:r w:rsidRPr="00A066F0">
        <w:rPr>
          <w:rFonts w:cs="Times New Roman"/>
          <w:szCs w:val="20"/>
          <w:shd w:val="clear" w:color="auto" w:fill="FFFFFF"/>
        </w:rPr>
        <w:t>, </w:t>
      </w:r>
      <w:r w:rsidRPr="00A066F0">
        <w:rPr>
          <w:rFonts w:cs="Times New Roman"/>
          <w:i/>
          <w:iCs/>
          <w:szCs w:val="20"/>
          <w:shd w:val="clear" w:color="auto" w:fill="FFFFFF"/>
        </w:rPr>
        <w:t>65</w:t>
      </w:r>
      <w:r w:rsidRPr="00A066F0">
        <w:rPr>
          <w:rFonts w:cs="Times New Roman"/>
          <w:szCs w:val="20"/>
          <w:shd w:val="clear" w:color="auto" w:fill="FFFFFF"/>
        </w:rPr>
        <w:t>, pp.78-85.</w:t>
      </w:r>
    </w:p>
    <w:p w14:paraId="37CD794E" w14:textId="77777777" w:rsidR="00A066F0" w:rsidRPr="00A066F0" w:rsidRDefault="00A066F0" w:rsidP="00FC0206">
      <w:pPr>
        <w:spacing w:after="0"/>
        <w:ind w:left="720" w:hanging="720"/>
        <w:contextualSpacing/>
        <w:rPr>
          <w:rFonts w:cs="Times New Roman"/>
          <w:szCs w:val="20"/>
          <w:shd w:val="clear" w:color="auto" w:fill="FFFFFF"/>
        </w:rPr>
      </w:pPr>
      <w:r w:rsidRPr="00A066F0">
        <w:rPr>
          <w:rFonts w:cs="Times New Roman"/>
          <w:szCs w:val="20"/>
          <w:shd w:val="clear" w:color="auto" w:fill="FFFFFF"/>
        </w:rPr>
        <w:t>Solomon, S.J., 2019. How do the components of procedural justice and driver race influence encounter-specific perceptions of police legitimacy during traffic stops?. </w:t>
      </w:r>
      <w:r w:rsidRPr="00A066F0">
        <w:rPr>
          <w:rFonts w:cs="Times New Roman"/>
          <w:i/>
          <w:iCs/>
          <w:szCs w:val="20"/>
          <w:shd w:val="clear" w:color="auto" w:fill="FFFFFF"/>
        </w:rPr>
        <w:t>Criminal justice and behavior</w:t>
      </w:r>
      <w:r w:rsidRPr="00A066F0">
        <w:rPr>
          <w:rFonts w:cs="Times New Roman"/>
          <w:szCs w:val="20"/>
          <w:shd w:val="clear" w:color="auto" w:fill="FFFFFF"/>
        </w:rPr>
        <w:t>, </w:t>
      </w:r>
      <w:r w:rsidRPr="00A066F0">
        <w:rPr>
          <w:rFonts w:cs="Times New Roman"/>
          <w:i/>
          <w:iCs/>
          <w:szCs w:val="20"/>
          <w:shd w:val="clear" w:color="auto" w:fill="FFFFFF"/>
        </w:rPr>
        <w:t>46</w:t>
      </w:r>
      <w:r w:rsidRPr="00A066F0">
        <w:rPr>
          <w:rFonts w:cs="Times New Roman"/>
          <w:szCs w:val="20"/>
          <w:shd w:val="clear" w:color="auto" w:fill="FFFFFF"/>
        </w:rPr>
        <w:t>(8), pp.1200-1216.</w:t>
      </w:r>
    </w:p>
    <w:sectPr w:rsidR="00A066F0" w:rsidRPr="00A066F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55148" w14:textId="77777777" w:rsidR="00950B59" w:rsidRDefault="00950B59" w:rsidP="00FC0206">
      <w:pPr>
        <w:spacing w:after="0" w:line="240" w:lineRule="auto"/>
      </w:pPr>
      <w:r>
        <w:separator/>
      </w:r>
    </w:p>
  </w:endnote>
  <w:endnote w:type="continuationSeparator" w:id="0">
    <w:p w14:paraId="48CE3F04" w14:textId="77777777" w:rsidR="00950B59" w:rsidRDefault="00950B59" w:rsidP="00FC0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37356" w14:textId="77777777" w:rsidR="00950B59" w:rsidRDefault="00950B59" w:rsidP="00FC0206">
      <w:pPr>
        <w:spacing w:after="0" w:line="240" w:lineRule="auto"/>
      </w:pPr>
      <w:r>
        <w:separator/>
      </w:r>
    </w:p>
  </w:footnote>
  <w:footnote w:type="continuationSeparator" w:id="0">
    <w:p w14:paraId="7BC5457A" w14:textId="77777777" w:rsidR="00950B59" w:rsidRDefault="00950B59" w:rsidP="00FC02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674660"/>
      <w:docPartObj>
        <w:docPartGallery w:val="Page Numbers (Top of Page)"/>
        <w:docPartUnique/>
      </w:docPartObj>
    </w:sdtPr>
    <w:sdtEndPr>
      <w:rPr>
        <w:noProof/>
      </w:rPr>
    </w:sdtEndPr>
    <w:sdtContent>
      <w:p w14:paraId="5FCC9268" w14:textId="77777777" w:rsidR="00FC0206" w:rsidRDefault="00FC0206">
        <w:pPr>
          <w:pStyle w:val="Header"/>
          <w:jc w:val="right"/>
        </w:pPr>
        <w:r>
          <w:fldChar w:fldCharType="begin"/>
        </w:r>
        <w:r>
          <w:instrText xml:space="preserve"> PAGE   \* MERGEFORMAT </w:instrText>
        </w:r>
        <w:r>
          <w:fldChar w:fldCharType="separate"/>
        </w:r>
        <w:r>
          <w:rPr>
            <w:noProof/>
          </w:rPr>
          <w:t>4</w:t>
        </w:r>
        <w:r>
          <w:rPr>
            <w:noProof/>
          </w:rPr>
          <w:fldChar w:fldCharType="end"/>
        </w:r>
      </w:p>
    </w:sdtContent>
  </w:sdt>
  <w:p w14:paraId="46197859" w14:textId="77777777" w:rsidR="00FC0206" w:rsidRDefault="00FC02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C96"/>
    <w:rsid w:val="00031FC6"/>
    <w:rsid w:val="001F6A6E"/>
    <w:rsid w:val="002F53C0"/>
    <w:rsid w:val="00501330"/>
    <w:rsid w:val="005C0AA6"/>
    <w:rsid w:val="005E0587"/>
    <w:rsid w:val="006E475F"/>
    <w:rsid w:val="00775110"/>
    <w:rsid w:val="007A76AB"/>
    <w:rsid w:val="00950B59"/>
    <w:rsid w:val="009A0C96"/>
    <w:rsid w:val="00A066F0"/>
    <w:rsid w:val="00AF3029"/>
    <w:rsid w:val="00AF491D"/>
    <w:rsid w:val="00CD05CB"/>
    <w:rsid w:val="00D42D3D"/>
    <w:rsid w:val="00F54370"/>
    <w:rsid w:val="00FC0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453D"/>
  <w15:chartTrackingRefBased/>
  <w15:docId w15:val="{EBBB27DE-3977-4A29-8D7C-DE9925693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11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53C0"/>
    <w:pPr>
      <w:keepNext/>
      <w:keepLines/>
      <w:spacing w:before="240" w:after="0"/>
      <w:jc w:val="center"/>
      <w:outlineLvl w:val="0"/>
    </w:pPr>
    <w:rPr>
      <w:rFonts w:eastAsiaTheme="majorEastAsia" w:cs="Times New Roman"/>
      <w:b/>
      <w:sz w:val="32"/>
      <w:szCs w:val="32"/>
    </w:rPr>
  </w:style>
  <w:style w:type="paragraph" w:styleId="Heading2">
    <w:name w:val="heading 2"/>
    <w:basedOn w:val="Normal"/>
    <w:next w:val="Normal"/>
    <w:link w:val="Heading2Char"/>
    <w:uiPriority w:val="9"/>
    <w:unhideWhenUsed/>
    <w:qFormat/>
    <w:rsid w:val="002F53C0"/>
    <w:pPr>
      <w:keepNext/>
      <w:keepLines/>
      <w:spacing w:before="40" w:after="0"/>
      <w:outlineLvl w:val="1"/>
    </w:pPr>
    <w:rPr>
      <w:rFonts w:eastAsiaTheme="majorEastAsia" w:cs="Times New Roman"/>
      <w:b/>
      <w:i/>
      <w:sz w:val="28"/>
      <w:szCs w:val="26"/>
    </w:rPr>
  </w:style>
  <w:style w:type="paragraph" w:styleId="Heading3">
    <w:name w:val="heading 3"/>
    <w:basedOn w:val="Normal"/>
    <w:next w:val="Normal"/>
    <w:link w:val="Heading3Char"/>
    <w:uiPriority w:val="9"/>
    <w:unhideWhenUsed/>
    <w:qFormat/>
    <w:rsid w:val="002F53C0"/>
    <w:pPr>
      <w:keepNext/>
      <w:keepLines/>
      <w:spacing w:before="40" w:after="0"/>
      <w:ind w:firstLine="720"/>
      <w:outlineLvl w:val="2"/>
    </w:pPr>
    <w:rPr>
      <w:rFonts w:eastAsiaTheme="majorEastAsia" w:cs="Times New Roman"/>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3C0"/>
    <w:rPr>
      <w:rFonts w:ascii="Times New Roman" w:eastAsiaTheme="majorEastAsia" w:hAnsi="Times New Roman" w:cs="Times New Roman"/>
      <w:b/>
      <w:sz w:val="32"/>
      <w:szCs w:val="32"/>
    </w:rPr>
  </w:style>
  <w:style w:type="character" w:customStyle="1" w:styleId="Heading2Char">
    <w:name w:val="Heading 2 Char"/>
    <w:basedOn w:val="DefaultParagraphFont"/>
    <w:link w:val="Heading2"/>
    <w:uiPriority w:val="9"/>
    <w:rsid w:val="002F53C0"/>
    <w:rPr>
      <w:rFonts w:ascii="Times New Roman" w:eastAsiaTheme="majorEastAsia" w:hAnsi="Times New Roman" w:cs="Times New Roman"/>
      <w:b/>
      <w:i/>
      <w:sz w:val="28"/>
      <w:szCs w:val="26"/>
    </w:rPr>
  </w:style>
  <w:style w:type="character" w:customStyle="1" w:styleId="Heading3Char">
    <w:name w:val="Heading 3 Char"/>
    <w:basedOn w:val="DefaultParagraphFont"/>
    <w:link w:val="Heading3"/>
    <w:uiPriority w:val="9"/>
    <w:rsid w:val="002F53C0"/>
    <w:rPr>
      <w:rFonts w:ascii="Times New Roman" w:eastAsiaTheme="majorEastAsia" w:hAnsi="Times New Roman" w:cs="Times New Roman"/>
      <w:i/>
      <w:sz w:val="24"/>
      <w:szCs w:val="24"/>
      <w:u w:val="single"/>
    </w:rPr>
  </w:style>
  <w:style w:type="paragraph" w:styleId="Header">
    <w:name w:val="header"/>
    <w:basedOn w:val="Normal"/>
    <w:link w:val="HeaderChar"/>
    <w:uiPriority w:val="99"/>
    <w:unhideWhenUsed/>
    <w:rsid w:val="00FC0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206"/>
    <w:rPr>
      <w:rFonts w:ascii="Times New Roman" w:hAnsi="Times New Roman"/>
      <w:sz w:val="24"/>
    </w:rPr>
  </w:style>
  <w:style w:type="paragraph" w:styleId="Footer">
    <w:name w:val="footer"/>
    <w:basedOn w:val="Normal"/>
    <w:link w:val="FooterChar"/>
    <w:uiPriority w:val="99"/>
    <w:unhideWhenUsed/>
    <w:rsid w:val="00FC0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206"/>
    <w:rPr>
      <w:rFonts w:ascii="Times New Roman" w:hAnsi="Times New Roman"/>
      <w:sz w:val="24"/>
    </w:rPr>
  </w:style>
  <w:style w:type="paragraph" w:styleId="TOCHeading">
    <w:name w:val="TOC Heading"/>
    <w:basedOn w:val="Heading1"/>
    <w:next w:val="Normal"/>
    <w:uiPriority w:val="39"/>
    <w:unhideWhenUsed/>
    <w:qFormat/>
    <w:rsid w:val="00FC0206"/>
    <w:pPr>
      <w:spacing w:line="259" w:lineRule="auto"/>
      <w:jc w:val="left"/>
      <w:outlineLvl w:val="9"/>
    </w:pPr>
    <w:rPr>
      <w:rFonts w:asciiTheme="majorHAnsi" w:hAnsiTheme="majorHAnsi" w:cstheme="majorBidi"/>
      <w:b w:val="0"/>
      <w:color w:val="2E74B5" w:themeColor="accent1" w:themeShade="BF"/>
    </w:rPr>
  </w:style>
  <w:style w:type="paragraph" w:styleId="TOC1">
    <w:name w:val="toc 1"/>
    <w:basedOn w:val="Normal"/>
    <w:next w:val="Normal"/>
    <w:autoRedefine/>
    <w:uiPriority w:val="39"/>
    <w:unhideWhenUsed/>
    <w:rsid w:val="00FC0206"/>
    <w:pPr>
      <w:spacing w:after="100"/>
    </w:pPr>
  </w:style>
  <w:style w:type="paragraph" w:styleId="TOC2">
    <w:name w:val="toc 2"/>
    <w:basedOn w:val="Normal"/>
    <w:next w:val="Normal"/>
    <w:autoRedefine/>
    <w:uiPriority w:val="39"/>
    <w:unhideWhenUsed/>
    <w:rsid w:val="00FC0206"/>
    <w:pPr>
      <w:spacing w:after="100"/>
      <w:ind w:left="240"/>
    </w:pPr>
  </w:style>
  <w:style w:type="paragraph" w:styleId="TOC3">
    <w:name w:val="toc 3"/>
    <w:basedOn w:val="Normal"/>
    <w:next w:val="Normal"/>
    <w:autoRedefine/>
    <w:uiPriority w:val="39"/>
    <w:unhideWhenUsed/>
    <w:rsid w:val="00FC0206"/>
    <w:pPr>
      <w:spacing w:after="100"/>
      <w:ind w:left="480"/>
    </w:pPr>
  </w:style>
  <w:style w:type="character" w:styleId="Hyperlink">
    <w:name w:val="Hyperlink"/>
    <w:basedOn w:val="DefaultParagraphFont"/>
    <w:uiPriority w:val="99"/>
    <w:unhideWhenUsed/>
    <w:rsid w:val="00FC02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364961">
      <w:bodyDiv w:val="1"/>
      <w:marLeft w:val="0"/>
      <w:marRight w:val="0"/>
      <w:marTop w:val="0"/>
      <w:marBottom w:val="0"/>
      <w:divBdr>
        <w:top w:val="none" w:sz="0" w:space="0" w:color="auto"/>
        <w:left w:val="none" w:sz="0" w:space="0" w:color="auto"/>
        <w:bottom w:val="none" w:sz="0" w:space="0" w:color="auto"/>
        <w:right w:val="none" w:sz="0" w:space="0" w:color="auto"/>
      </w:divBdr>
      <w:divsChild>
        <w:div w:id="1506553119">
          <w:marLeft w:val="0"/>
          <w:marRight w:val="0"/>
          <w:marTop w:val="0"/>
          <w:marBottom w:val="0"/>
          <w:divBdr>
            <w:top w:val="single" w:sz="2" w:space="0" w:color="auto"/>
            <w:left w:val="single" w:sz="2" w:space="0" w:color="auto"/>
            <w:bottom w:val="single" w:sz="6" w:space="0" w:color="auto"/>
            <w:right w:val="single" w:sz="2" w:space="0" w:color="auto"/>
          </w:divBdr>
          <w:divsChild>
            <w:div w:id="1300768439">
              <w:marLeft w:val="0"/>
              <w:marRight w:val="0"/>
              <w:marTop w:val="100"/>
              <w:marBottom w:val="100"/>
              <w:divBdr>
                <w:top w:val="single" w:sz="2" w:space="0" w:color="D9D9E3"/>
                <w:left w:val="single" w:sz="2" w:space="0" w:color="D9D9E3"/>
                <w:bottom w:val="single" w:sz="2" w:space="0" w:color="D9D9E3"/>
                <w:right w:val="single" w:sz="2" w:space="0" w:color="D9D9E3"/>
              </w:divBdr>
              <w:divsChild>
                <w:div w:id="571165089">
                  <w:marLeft w:val="0"/>
                  <w:marRight w:val="0"/>
                  <w:marTop w:val="0"/>
                  <w:marBottom w:val="0"/>
                  <w:divBdr>
                    <w:top w:val="single" w:sz="2" w:space="0" w:color="D9D9E3"/>
                    <w:left w:val="single" w:sz="2" w:space="0" w:color="D9D9E3"/>
                    <w:bottom w:val="single" w:sz="2" w:space="0" w:color="D9D9E3"/>
                    <w:right w:val="single" w:sz="2" w:space="0" w:color="D9D9E3"/>
                  </w:divBdr>
                  <w:divsChild>
                    <w:div w:id="1486584591">
                      <w:marLeft w:val="0"/>
                      <w:marRight w:val="0"/>
                      <w:marTop w:val="0"/>
                      <w:marBottom w:val="0"/>
                      <w:divBdr>
                        <w:top w:val="single" w:sz="2" w:space="0" w:color="D9D9E3"/>
                        <w:left w:val="single" w:sz="2" w:space="0" w:color="D9D9E3"/>
                        <w:bottom w:val="single" w:sz="2" w:space="0" w:color="D9D9E3"/>
                        <w:right w:val="single" w:sz="2" w:space="0" w:color="D9D9E3"/>
                      </w:divBdr>
                      <w:divsChild>
                        <w:div w:id="1389768179">
                          <w:marLeft w:val="0"/>
                          <w:marRight w:val="0"/>
                          <w:marTop w:val="0"/>
                          <w:marBottom w:val="0"/>
                          <w:divBdr>
                            <w:top w:val="single" w:sz="2" w:space="0" w:color="D9D9E3"/>
                            <w:left w:val="single" w:sz="2" w:space="0" w:color="D9D9E3"/>
                            <w:bottom w:val="single" w:sz="2" w:space="0" w:color="D9D9E3"/>
                            <w:right w:val="single" w:sz="2" w:space="0" w:color="D9D9E3"/>
                          </w:divBdr>
                          <w:divsChild>
                            <w:div w:id="768232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18787040">
      <w:bodyDiv w:val="1"/>
      <w:marLeft w:val="0"/>
      <w:marRight w:val="0"/>
      <w:marTop w:val="0"/>
      <w:marBottom w:val="0"/>
      <w:divBdr>
        <w:top w:val="none" w:sz="0" w:space="0" w:color="auto"/>
        <w:left w:val="none" w:sz="0" w:space="0" w:color="auto"/>
        <w:bottom w:val="none" w:sz="0" w:space="0" w:color="auto"/>
        <w:right w:val="none" w:sz="0" w:space="0" w:color="auto"/>
      </w:divBdr>
      <w:divsChild>
        <w:div w:id="1119881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384B2-E0CC-40DB-96D3-1AC2906946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6035</Words>
  <Characters>34406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CS-04</dc:creator>
  <cp:keywords/>
  <dc:description/>
  <cp:lastModifiedBy>Fuge,Lee swp8264</cp:lastModifiedBy>
  <cp:revision>2</cp:revision>
  <dcterms:created xsi:type="dcterms:W3CDTF">2023-07-03T19:41:00Z</dcterms:created>
  <dcterms:modified xsi:type="dcterms:W3CDTF">2023-07-03T19:41:00Z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2023-07-03T19:41:23Z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25ad41f5-2665-44e2-b833-510ac8a1fe91</vt:lpwstr>
  </property>
  <property fmtid="{D5CDD505-2E9C-101B-9397-08002B2CF9AE}" pid="8" name="MSIP_Label_66cf8fe5-b7b7-4df7-b38d-1c61ac2f6639_ContentBits">
    <vt:lpwstr>0</vt:lpwstr>
  </property>
</Properties>
</file>