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991949"/>
        <w:docPartObj>
          <w:docPartGallery w:val="Cover Pages"/>
          <w:docPartUnique/>
        </w:docPartObj>
      </w:sdtPr>
      <w:sdtContent>
        <w:p w14:paraId="43FF1758" w14:textId="068AA39A" w:rsidR="00A71D24" w:rsidRDefault="00A71D24">
          <w:r>
            <w:rPr>
              <w:noProof/>
            </w:rPr>
            <mc:AlternateContent>
              <mc:Choice Requires="wpg">
                <w:drawing>
                  <wp:anchor distT="0" distB="0" distL="114300" distR="114300" simplePos="0" relativeHeight="251662336" behindDoc="0" locked="0" layoutInCell="1" allowOverlap="1" wp14:anchorId="32F12315" wp14:editId="67DBBCC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061F2C"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&#13;&#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&#13;&#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3E56066" wp14:editId="41B027E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8A500B" w14:textId="77777777" w:rsidR="00A71D24" w:rsidRDefault="00A71D24">
                                    <w:pPr>
                                      <w:pStyle w:val="NoSpacing"/>
                                      <w:jc w:val="right"/>
                                      <w:rPr>
                                        <w:color w:val="595959" w:themeColor="text1" w:themeTint="A6"/>
                                        <w:sz w:val="28"/>
                                        <w:szCs w:val="28"/>
                                      </w:rPr>
                                    </w:pPr>
                                    <w:r>
                                      <w:rPr>
                                        <w:color w:val="595959" w:themeColor="text1" w:themeTint="A6"/>
                                        <w:sz w:val="28"/>
                                        <w:szCs w:val="28"/>
                                      </w:rPr>
                                      <w:t>Jess Eardley (2217994)</w:t>
                                    </w:r>
                                  </w:p>
                                </w:sdtContent>
                              </w:sdt>
                              <w:p w14:paraId="2CD70914" w14:textId="47F1A46E" w:rsidR="00676C19" w:rsidRPr="00676C19" w:rsidRDefault="00676C19" w:rsidP="00676C19">
                                <w:pPr>
                                  <w:pStyle w:val="NoSpacing"/>
                                  <w:jc w:val="right"/>
                                  <w:rPr>
                                    <w:color w:val="595959" w:themeColor="text1" w:themeTint="A6"/>
                                    <w:sz w:val="28"/>
                                    <w:szCs w:val="28"/>
                                    <w:lang w:val="en-GB"/>
                                  </w:rPr>
                                </w:pPr>
                                <w:r w:rsidRPr="00676C19">
                                  <w:rPr>
                                    <w:color w:val="595959" w:themeColor="text1" w:themeTint="A6"/>
                                    <w:sz w:val="28"/>
                                    <w:szCs w:val="28"/>
                                    <w:lang w:val="en-GB"/>
                                  </w:rPr>
                                  <w:t xml:space="preserve">Word </w:t>
                                </w:r>
                                <w:r w:rsidRPr="00676C19">
                                  <w:rPr>
                                    <w:color w:val="595959" w:themeColor="text1" w:themeTint="A6"/>
                                    <w:sz w:val="28"/>
                                    <w:szCs w:val="28"/>
                                    <w:lang w:val="en-GB"/>
                                  </w:rPr>
                                  <w:t>count:</w:t>
                                </w:r>
                                <w:r w:rsidRPr="00676C19">
                                  <w:rPr>
                                    <w:color w:val="595959" w:themeColor="text1" w:themeTint="A6"/>
                                    <w:sz w:val="28"/>
                                    <w:szCs w:val="28"/>
                                    <w:lang w:val="en-GB"/>
                                  </w:rPr>
                                  <w:t xml:space="preserve"> 1061 (including headings and captions)</w:t>
                                </w:r>
                              </w:p>
                              <w:p w14:paraId="00F221AB" w14:textId="77777777" w:rsidR="00676C19" w:rsidRDefault="00676C19">
                                <w:pPr>
                                  <w:pStyle w:val="NoSpacing"/>
                                  <w:jc w:val="right"/>
                                  <w:rPr>
                                    <w:color w:val="595959" w:themeColor="text1" w:themeTint="A6"/>
                                    <w:sz w:val="28"/>
                                    <w:szCs w:val="28"/>
                                  </w:rPr>
                                </w:pPr>
                              </w:p>
                              <w:p w14:paraId="552D5624" w14:textId="77777777" w:rsidR="00A71D24" w:rsidRDefault="00A71D24" w:rsidP="0033488A">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3E56066" id="_x0000_t202" coordsize="21600,21600" o:spt="202" path="m,l,21600r21600,l21600,xe">
                    <v:stroke joinstyle="miter"/>
                    <v:path gradientshapeok="t" o:connecttype="rect"/>
                  </v:shapetype>
                  <v:shape id="Text Box 21"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8A500B" w14:textId="77777777" w:rsidR="00A71D24" w:rsidRDefault="00A71D24">
                              <w:pPr>
                                <w:pStyle w:val="NoSpacing"/>
                                <w:jc w:val="right"/>
                                <w:rPr>
                                  <w:color w:val="595959" w:themeColor="text1" w:themeTint="A6"/>
                                  <w:sz w:val="28"/>
                                  <w:szCs w:val="28"/>
                                </w:rPr>
                              </w:pPr>
                              <w:r>
                                <w:rPr>
                                  <w:color w:val="595959" w:themeColor="text1" w:themeTint="A6"/>
                                  <w:sz w:val="28"/>
                                  <w:szCs w:val="28"/>
                                </w:rPr>
                                <w:t>Jess Eardley (2217994)</w:t>
                              </w:r>
                            </w:p>
                          </w:sdtContent>
                        </w:sdt>
                        <w:p w14:paraId="2CD70914" w14:textId="47F1A46E" w:rsidR="00676C19" w:rsidRPr="00676C19" w:rsidRDefault="00676C19" w:rsidP="00676C19">
                          <w:pPr>
                            <w:pStyle w:val="NoSpacing"/>
                            <w:jc w:val="right"/>
                            <w:rPr>
                              <w:color w:val="595959" w:themeColor="text1" w:themeTint="A6"/>
                              <w:sz w:val="28"/>
                              <w:szCs w:val="28"/>
                              <w:lang w:val="en-GB"/>
                            </w:rPr>
                          </w:pPr>
                          <w:r w:rsidRPr="00676C19">
                            <w:rPr>
                              <w:color w:val="595959" w:themeColor="text1" w:themeTint="A6"/>
                              <w:sz w:val="28"/>
                              <w:szCs w:val="28"/>
                              <w:lang w:val="en-GB"/>
                            </w:rPr>
                            <w:t xml:space="preserve">Word </w:t>
                          </w:r>
                          <w:r w:rsidRPr="00676C19">
                            <w:rPr>
                              <w:color w:val="595959" w:themeColor="text1" w:themeTint="A6"/>
                              <w:sz w:val="28"/>
                              <w:szCs w:val="28"/>
                              <w:lang w:val="en-GB"/>
                            </w:rPr>
                            <w:t>count:</w:t>
                          </w:r>
                          <w:r w:rsidRPr="00676C19">
                            <w:rPr>
                              <w:color w:val="595959" w:themeColor="text1" w:themeTint="A6"/>
                              <w:sz w:val="28"/>
                              <w:szCs w:val="28"/>
                              <w:lang w:val="en-GB"/>
                            </w:rPr>
                            <w:t xml:space="preserve"> 1061 (including headings and captions)</w:t>
                          </w:r>
                        </w:p>
                        <w:p w14:paraId="00F221AB" w14:textId="77777777" w:rsidR="00676C19" w:rsidRDefault="00676C19">
                          <w:pPr>
                            <w:pStyle w:val="NoSpacing"/>
                            <w:jc w:val="right"/>
                            <w:rPr>
                              <w:color w:val="595959" w:themeColor="text1" w:themeTint="A6"/>
                              <w:sz w:val="28"/>
                              <w:szCs w:val="28"/>
                            </w:rPr>
                          </w:pPr>
                        </w:p>
                        <w:p w14:paraId="552D5624" w14:textId="77777777" w:rsidR="00A71D24" w:rsidRDefault="00A71D24" w:rsidP="0033488A">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B286022" wp14:editId="0FB305C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5F72F" w14:textId="70383441" w:rsidR="00A71D24" w:rsidRDefault="00000000" w:rsidP="00DA23DD">
                                <w:pPr>
                                  <w:pStyle w:val="Title"/>
                                  <w:jc w:val="right"/>
                                  <w:rPr>
                                    <w:color w:val="156082" w:themeColor="accent1"/>
                                    <w:sz w:val="64"/>
                                    <w:szCs w:val="64"/>
                                  </w:rPr>
                                </w:pPr>
                                <w:sdt>
                                  <w:sdtPr>
                                    <w:rPr>
                                      <w:kern w:val="0"/>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3463C">
                                      <w:rPr>
                                        <w:kern w:val="0"/>
                                        <w14:ligatures w14:val="none"/>
                                      </w:rPr>
                                      <w:t>Lab Report</w:t>
                                    </w:r>
                                  </w:sdtContent>
                                </w:sdt>
                                <w:r w:rsidR="00B36A98">
                                  <w:rPr>
                                    <w:kern w:val="0"/>
                                    <w14:ligatures w14:val="none"/>
                                  </w:rPr>
                                  <w:t xml:space="preserve"> 3</w:t>
                                </w:r>
                              </w:p>
                              <w:p w14:paraId="23767A0E" w14:textId="77777777" w:rsidR="00E47CF4" w:rsidRDefault="00000000">
                                <w:pPr>
                                  <w:jc w:val="right"/>
                                </w:pPr>
                                <w:sdt>
                                  <w:sdtPr>
                                    <w:rPr>
                                      <w:rFonts w:eastAsiaTheme="majorEastAsia" w:cstheme="majorBidi"/>
                                      <w:color w:val="595959" w:themeColor="text1" w:themeTint="A6"/>
                                      <w:spacing w:val="15"/>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rPr>
                                      <w:rFonts w:eastAsiaTheme="minorHAnsi" w:cstheme="minorBidi"/>
                                      <w:color w:val="auto"/>
                                      <w:spacing w:val="0"/>
                                      <w:sz w:val="24"/>
                                      <w:szCs w:val="24"/>
                                    </w:rPr>
                                  </w:sdtEndPr>
                                  <w:sdtContent>
                                    <w:r w:rsidR="00B36A98" w:rsidRPr="00B36A98">
                                      <w:t xml:space="preserve">Preparation of methyl-3-nitrobenzoate </w:t>
                                    </w:r>
                                    <w:r w:rsidR="00F41CF9">
                                      <w:t>and</w:t>
                                    </w:r>
                                    <w:r w:rsidR="00B36A98" w:rsidRPr="00B36A98">
                                      <w:t xml:space="preserve"> preparation of nitroguanidine.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286022" id="Text Box 25"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7CA5F72F" w14:textId="70383441" w:rsidR="00A71D24" w:rsidRDefault="00000000" w:rsidP="00DA23DD">
                          <w:pPr>
                            <w:pStyle w:val="Title"/>
                            <w:jc w:val="right"/>
                            <w:rPr>
                              <w:color w:val="156082" w:themeColor="accent1"/>
                              <w:sz w:val="64"/>
                              <w:szCs w:val="64"/>
                            </w:rPr>
                          </w:pPr>
                          <w:sdt>
                            <w:sdtPr>
                              <w:rPr>
                                <w:kern w:val="0"/>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3463C">
                                <w:rPr>
                                  <w:kern w:val="0"/>
                                  <w14:ligatures w14:val="none"/>
                                </w:rPr>
                                <w:t>Lab Report</w:t>
                              </w:r>
                            </w:sdtContent>
                          </w:sdt>
                          <w:r w:rsidR="00B36A98">
                            <w:rPr>
                              <w:kern w:val="0"/>
                              <w14:ligatures w14:val="none"/>
                            </w:rPr>
                            <w:t xml:space="preserve"> 3</w:t>
                          </w:r>
                        </w:p>
                        <w:p w14:paraId="23767A0E" w14:textId="77777777" w:rsidR="00E47CF4" w:rsidRDefault="00000000">
                          <w:pPr>
                            <w:jc w:val="right"/>
                          </w:pPr>
                          <w:sdt>
                            <w:sdtPr>
                              <w:rPr>
                                <w:rFonts w:eastAsiaTheme="majorEastAsia" w:cstheme="majorBidi"/>
                                <w:color w:val="595959" w:themeColor="text1" w:themeTint="A6"/>
                                <w:spacing w:val="15"/>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rPr>
                                <w:rFonts w:eastAsiaTheme="minorHAnsi" w:cstheme="minorBidi"/>
                                <w:color w:val="auto"/>
                                <w:spacing w:val="0"/>
                                <w:sz w:val="24"/>
                                <w:szCs w:val="24"/>
                              </w:rPr>
                            </w:sdtEndPr>
                            <w:sdtContent>
                              <w:r w:rsidR="00B36A98" w:rsidRPr="00B36A98">
                                <w:t xml:space="preserve">Preparation of methyl-3-nitrobenzoate </w:t>
                              </w:r>
                              <w:r w:rsidR="00F41CF9">
                                <w:t>and</w:t>
                              </w:r>
                              <w:r w:rsidR="00B36A98" w:rsidRPr="00B36A98">
                                <w:t xml:space="preserve"> preparation of nitroguanidine.</w:t>
                              </w:r>
                            </w:sdtContent>
                          </w:sdt>
                        </w:p>
                      </w:txbxContent>
                    </v:textbox>
                    <w10:wrap type="square" anchorx="page" anchory="page"/>
                  </v:shape>
                </w:pict>
              </mc:Fallback>
            </mc:AlternateContent>
          </w:r>
        </w:p>
        <w:p w14:paraId="2C2F633C" w14:textId="77777777" w:rsidR="00A71D24" w:rsidRDefault="00A71D24">
          <w:r>
            <w:br w:type="page"/>
          </w:r>
        </w:p>
      </w:sdtContent>
    </w:sdt>
    <w:sdt>
      <w:sdtPr>
        <w:rPr>
          <w:rFonts w:eastAsiaTheme="minorHAnsi" w:cstheme="minorBidi"/>
          <w:b w:val="0"/>
          <w:bCs w:val="0"/>
          <w:color w:val="auto"/>
          <w:kern w:val="2"/>
          <w:sz w:val="24"/>
          <w:szCs w:val="24"/>
          <w:lang w:val="en-GB"/>
          <w14:ligatures w14:val="standardContextual"/>
        </w:rPr>
        <w:id w:val="-223221711"/>
        <w:docPartObj>
          <w:docPartGallery w:val="Table of Contents"/>
          <w:docPartUnique/>
        </w:docPartObj>
      </w:sdtPr>
      <w:sdtEndPr>
        <w:rPr>
          <w:noProof/>
        </w:rPr>
      </w:sdtEndPr>
      <w:sdtContent>
        <w:p w14:paraId="30FECD97" w14:textId="77777777" w:rsidR="004F56B0" w:rsidRDefault="004F56B0">
          <w:pPr>
            <w:pStyle w:val="TOCHeading"/>
          </w:pPr>
          <w:r>
            <w:t>Table of Contents</w:t>
          </w:r>
        </w:p>
        <w:p w14:paraId="7118AF20" w14:textId="5A90D9B7" w:rsidR="00676C19" w:rsidRDefault="004F56B0">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6370573" w:history="1">
            <w:r w:rsidR="00676C19" w:rsidRPr="00B60078">
              <w:rPr>
                <w:rStyle w:val="Hyperlink"/>
                <w:noProof/>
              </w:rPr>
              <w:t>Table of Figures</w:t>
            </w:r>
            <w:r w:rsidR="00676C19">
              <w:rPr>
                <w:noProof/>
                <w:webHidden/>
              </w:rPr>
              <w:tab/>
            </w:r>
            <w:r w:rsidR="00676C19">
              <w:rPr>
                <w:noProof/>
                <w:webHidden/>
              </w:rPr>
              <w:fldChar w:fldCharType="begin"/>
            </w:r>
            <w:r w:rsidR="00676C19">
              <w:rPr>
                <w:noProof/>
                <w:webHidden/>
              </w:rPr>
              <w:instrText xml:space="preserve"> PAGEREF _Toc216370573 \h </w:instrText>
            </w:r>
            <w:r w:rsidR="00676C19">
              <w:rPr>
                <w:noProof/>
                <w:webHidden/>
              </w:rPr>
            </w:r>
            <w:r w:rsidR="00676C19">
              <w:rPr>
                <w:noProof/>
                <w:webHidden/>
              </w:rPr>
              <w:fldChar w:fldCharType="separate"/>
            </w:r>
            <w:r w:rsidR="00676C19">
              <w:rPr>
                <w:noProof/>
                <w:webHidden/>
              </w:rPr>
              <w:t>2</w:t>
            </w:r>
            <w:r w:rsidR="00676C19">
              <w:rPr>
                <w:noProof/>
                <w:webHidden/>
              </w:rPr>
              <w:fldChar w:fldCharType="end"/>
            </w:r>
          </w:hyperlink>
        </w:p>
        <w:p w14:paraId="5B0347AC" w14:textId="09203666" w:rsidR="00676C19" w:rsidRDefault="00676C19">
          <w:pPr>
            <w:pStyle w:val="TOC1"/>
            <w:tabs>
              <w:tab w:val="right" w:leader="dot" w:pos="9016"/>
            </w:tabs>
            <w:rPr>
              <w:rFonts w:eastAsiaTheme="minorEastAsia"/>
              <w:b w:val="0"/>
              <w:bCs w:val="0"/>
              <w:i w:val="0"/>
              <w:iCs w:val="0"/>
              <w:noProof/>
              <w:lang w:eastAsia="en-GB"/>
            </w:rPr>
          </w:pPr>
          <w:hyperlink w:anchor="_Toc216370574" w:history="1">
            <w:r w:rsidRPr="00B60078">
              <w:rPr>
                <w:rStyle w:val="Hyperlink"/>
                <w:noProof/>
              </w:rPr>
              <w:t>Table of Tables</w:t>
            </w:r>
            <w:r>
              <w:rPr>
                <w:noProof/>
                <w:webHidden/>
              </w:rPr>
              <w:tab/>
            </w:r>
            <w:r>
              <w:rPr>
                <w:noProof/>
                <w:webHidden/>
              </w:rPr>
              <w:fldChar w:fldCharType="begin"/>
            </w:r>
            <w:r>
              <w:rPr>
                <w:noProof/>
                <w:webHidden/>
              </w:rPr>
              <w:instrText xml:space="preserve"> PAGEREF _Toc216370574 \h </w:instrText>
            </w:r>
            <w:r>
              <w:rPr>
                <w:noProof/>
                <w:webHidden/>
              </w:rPr>
            </w:r>
            <w:r>
              <w:rPr>
                <w:noProof/>
                <w:webHidden/>
              </w:rPr>
              <w:fldChar w:fldCharType="separate"/>
            </w:r>
            <w:r>
              <w:rPr>
                <w:noProof/>
                <w:webHidden/>
              </w:rPr>
              <w:t>2</w:t>
            </w:r>
            <w:r>
              <w:rPr>
                <w:noProof/>
                <w:webHidden/>
              </w:rPr>
              <w:fldChar w:fldCharType="end"/>
            </w:r>
          </w:hyperlink>
        </w:p>
        <w:p w14:paraId="27E184CD" w14:textId="79F12DA9" w:rsidR="00676C19" w:rsidRDefault="00676C19">
          <w:pPr>
            <w:pStyle w:val="TOC1"/>
            <w:tabs>
              <w:tab w:val="right" w:leader="dot" w:pos="9016"/>
            </w:tabs>
            <w:rPr>
              <w:rFonts w:eastAsiaTheme="minorEastAsia"/>
              <w:b w:val="0"/>
              <w:bCs w:val="0"/>
              <w:i w:val="0"/>
              <w:iCs w:val="0"/>
              <w:noProof/>
              <w:lang w:eastAsia="en-GB"/>
            </w:rPr>
          </w:pPr>
          <w:hyperlink w:anchor="_Toc216370575" w:history="1">
            <w:r w:rsidRPr="00B60078">
              <w:rPr>
                <w:rStyle w:val="Hyperlink"/>
                <w:noProof/>
              </w:rPr>
              <w:t>Aim</w:t>
            </w:r>
            <w:r>
              <w:rPr>
                <w:noProof/>
                <w:webHidden/>
              </w:rPr>
              <w:tab/>
            </w:r>
            <w:r>
              <w:rPr>
                <w:noProof/>
                <w:webHidden/>
              </w:rPr>
              <w:fldChar w:fldCharType="begin"/>
            </w:r>
            <w:r>
              <w:rPr>
                <w:noProof/>
                <w:webHidden/>
              </w:rPr>
              <w:instrText xml:space="preserve"> PAGEREF _Toc216370575 \h </w:instrText>
            </w:r>
            <w:r>
              <w:rPr>
                <w:noProof/>
                <w:webHidden/>
              </w:rPr>
            </w:r>
            <w:r>
              <w:rPr>
                <w:noProof/>
                <w:webHidden/>
              </w:rPr>
              <w:fldChar w:fldCharType="separate"/>
            </w:r>
            <w:r>
              <w:rPr>
                <w:noProof/>
                <w:webHidden/>
              </w:rPr>
              <w:t>3</w:t>
            </w:r>
            <w:r>
              <w:rPr>
                <w:noProof/>
                <w:webHidden/>
              </w:rPr>
              <w:fldChar w:fldCharType="end"/>
            </w:r>
          </w:hyperlink>
        </w:p>
        <w:p w14:paraId="11B074DB" w14:textId="3470CCF6" w:rsidR="00676C19" w:rsidRDefault="00676C19">
          <w:pPr>
            <w:pStyle w:val="TOC1"/>
            <w:tabs>
              <w:tab w:val="right" w:leader="dot" w:pos="9016"/>
            </w:tabs>
            <w:rPr>
              <w:rFonts w:eastAsiaTheme="minorEastAsia"/>
              <w:b w:val="0"/>
              <w:bCs w:val="0"/>
              <w:i w:val="0"/>
              <w:iCs w:val="0"/>
              <w:noProof/>
              <w:lang w:eastAsia="en-GB"/>
            </w:rPr>
          </w:pPr>
          <w:hyperlink w:anchor="_Toc216370576" w:history="1">
            <w:r w:rsidRPr="00B60078">
              <w:rPr>
                <w:rStyle w:val="Hyperlink"/>
                <w:noProof/>
              </w:rPr>
              <w:t>Hypothesis</w:t>
            </w:r>
            <w:r>
              <w:rPr>
                <w:noProof/>
                <w:webHidden/>
              </w:rPr>
              <w:tab/>
            </w:r>
            <w:r>
              <w:rPr>
                <w:noProof/>
                <w:webHidden/>
              </w:rPr>
              <w:fldChar w:fldCharType="begin"/>
            </w:r>
            <w:r>
              <w:rPr>
                <w:noProof/>
                <w:webHidden/>
              </w:rPr>
              <w:instrText xml:space="preserve"> PAGEREF _Toc216370576 \h </w:instrText>
            </w:r>
            <w:r>
              <w:rPr>
                <w:noProof/>
                <w:webHidden/>
              </w:rPr>
            </w:r>
            <w:r>
              <w:rPr>
                <w:noProof/>
                <w:webHidden/>
              </w:rPr>
              <w:fldChar w:fldCharType="separate"/>
            </w:r>
            <w:r>
              <w:rPr>
                <w:noProof/>
                <w:webHidden/>
              </w:rPr>
              <w:t>3</w:t>
            </w:r>
            <w:r>
              <w:rPr>
                <w:noProof/>
                <w:webHidden/>
              </w:rPr>
              <w:fldChar w:fldCharType="end"/>
            </w:r>
          </w:hyperlink>
        </w:p>
        <w:p w14:paraId="397FBADE" w14:textId="1EAF8034" w:rsidR="00676C19" w:rsidRDefault="00676C19">
          <w:pPr>
            <w:pStyle w:val="TOC1"/>
            <w:tabs>
              <w:tab w:val="right" w:leader="dot" w:pos="9016"/>
            </w:tabs>
            <w:rPr>
              <w:rFonts w:eastAsiaTheme="minorEastAsia"/>
              <w:b w:val="0"/>
              <w:bCs w:val="0"/>
              <w:i w:val="0"/>
              <w:iCs w:val="0"/>
              <w:noProof/>
              <w:lang w:eastAsia="en-GB"/>
            </w:rPr>
          </w:pPr>
          <w:hyperlink w:anchor="_Toc216370577" w:history="1">
            <w:r w:rsidRPr="00B60078">
              <w:rPr>
                <w:rStyle w:val="Hyperlink"/>
                <w:noProof/>
              </w:rPr>
              <w:t>Variables</w:t>
            </w:r>
            <w:r>
              <w:rPr>
                <w:noProof/>
                <w:webHidden/>
              </w:rPr>
              <w:tab/>
            </w:r>
            <w:r>
              <w:rPr>
                <w:noProof/>
                <w:webHidden/>
              </w:rPr>
              <w:fldChar w:fldCharType="begin"/>
            </w:r>
            <w:r>
              <w:rPr>
                <w:noProof/>
                <w:webHidden/>
              </w:rPr>
              <w:instrText xml:space="preserve"> PAGEREF _Toc216370577 \h </w:instrText>
            </w:r>
            <w:r>
              <w:rPr>
                <w:noProof/>
                <w:webHidden/>
              </w:rPr>
            </w:r>
            <w:r>
              <w:rPr>
                <w:noProof/>
                <w:webHidden/>
              </w:rPr>
              <w:fldChar w:fldCharType="separate"/>
            </w:r>
            <w:r>
              <w:rPr>
                <w:noProof/>
                <w:webHidden/>
              </w:rPr>
              <w:t>3</w:t>
            </w:r>
            <w:r>
              <w:rPr>
                <w:noProof/>
                <w:webHidden/>
              </w:rPr>
              <w:fldChar w:fldCharType="end"/>
            </w:r>
          </w:hyperlink>
        </w:p>
        <w:p w14:paraId="7430B129" w14:textId="7B738A85" w:rsidR="00676C19" w:rsidRDefault="00676C19">
          <w:pPr>
            <w:pStyle w:val="TOC1"/>
            <w:tabs>
              <w:tab w:val="right" w:leader="dot" w:pos="9016"/>
            </w:tabs>
            <w:rPr>
              <w:rFonts w:eastAsiaTheme="minorEastAsia"/>
              <w:b w:val="0"/>
              <w:bCs w:val="0"/>
              <w:i w:val="0"/>
              <w:iCs w:val="0"/>
              <w:noProof/>
              <w:lang w:eastAsia="en-GB"/>
            </w:rPr>
          </w:pPr>
          <w:hyperlink w:anchor="_Toc216370578" w:history="1">
            <w:r w:rsidRPr="00B60078">
              <w:rPr>
                <w:rStyle w:val="Hyperlink"/>
                <w:noProof/>
              </w:rPr>
              <w:t>Theory</w:t>
            </w:r>
            <w:r>
              <w:rPr>
                <w:noProof/>
                <w:webHidden/>
              </w:rPr>
              <w:tab/>
            </w:r>
            <w:r>
              <w:rPr>
                <w:noProof/>
                <w:webHidden/>
              </w:rPr>
              <w:fldChar w:fldCharType="begin"/>
            </w:r>
            <w:r>
              <w:rPr>
                <w:noProof/>
                <w:webHidden/>
              </w:rPr>
              <w:instrText xml:space="preserve"> PAGEREF _Toc216370578 \h </w:instrText>
            </w:r>
            <w:r>
              <w:rPr>
                <w:noProof/>
                <w:webHidden/>
              </w:rPr>
            </w:r>
            <w:r>
              <w:rPr>
                <w:noProof/>
                <w:webHidden/>
              </w:rPr>
              <w:fldChar w:fldCharType="separate"/>
            </w:r>
            <w:r>
              <w:rPr>
                <w:noProof/>
                <w:webHidden/>
              </w:rPr>
              <w:t>3</w:t>
            </w:r>
            <w:r>
              <w:rPr>
                <w:noProof/>
                <w:webHidden/>
              </w:rPr>
              <w:fldChar w:fldCharType="end"/>
            </w:r>
          </w:hyperlink>
        </w:p>
        <w:p w14:paraId="0B095BEC" w14:textId="77A2EB87" w:rsidR="00676C19" w:rsidRDefault="00676C19">
          <w:pPr>
            <w:pStyle w:val="TOC2"/>
            <w:tabs>
              <w:tab w:val="right" w:leader="dot" w:pos="9016"/>
            </w:tabs>
            <w:rPr>
              <w:rFonts w:eastAsiaTheme="minorEastAsia"/>
              <w:b w:val="0"/>
              <w:bCs w:val="0"/>
              <w:noProof/>
              <w:sz w:val="24"/>
              <w:szCs w:val="24"/>
              <w:lang w:eastAsia="en-GB"/>
            </w:rPr>
          </w:pPr>
          <w:hyperlink w:anchor="_Toc216370579" w:history="1">
            <w:r w:rsidRPr="00B60078">
              <w:rPr>
                <w:rStyle w:val="Hyperlink"/>
                <w:noProof/>
              </w:rPr>
              <w:t>Preparation of Methyl-3-Nitrobenzoate (M3MB):</w:t>
            </w:r>
            <w:r>
              <w:rPr>
                <w:noProof/>
                <w:webHidden/>
              </w:rPr>
              <w:tab/>
            </w:r>
            <w:r>
              <w:rPr>
                <w:noProof/>
                <w:webHidden/>
              </w:rPr>
              <w:fldChar w:fldCharType="begin"/>
            </w:r>
            <w:r>
              <w:rPr>
                <w:noProof/>
                <w:webHidden/>
              </w:rPr>
              <w:instrText xml:space="preserve"> PAGEREF _Toc216370579 \h </w:instrText>
            </w:r>
            <w:r>
              <w:rPr>
                <w:noProof/>
                <w:webHidden/>
              </w:rPr>
            </w:r>
            <w:r>
              <w:rPr>
                <w:noProof/>
                <w:webHidden/>
              </w:rPr>
              <w:fldChar w:fldCharType="separate"/>
            </w:r>
            <w:r>
              <w:rPr>
                <w:noProof/>
                <w:webHidden/>
              </w:rPr>
              <w:t>3</w:t>
            </w:r>
            <w:r>
              <w:rPr>
                <w:noProof/>
                <w:webHidden/>
              </w:rPr>
              <w:fldChar w:fldCharType="end"/>
            </w:r>
          </w:hyperlink>
        </w:p>
        <w:p w14:paraId="0118211D" w14:textId="6F66F19D" w:rsidR="00676C19" w:rsidRDefault="00676C19">
          <w:pPr>
            <w:pStyle w:val="TOC2"/>
            <w:tabs>
              <w:tab w:val="right" w:leader="dot" w:pos="9016"/>
            </w:tabs>
            <w:rPr>
              <w:rFonts w:eastAsiaTheme="minorEastAsia"/>
              <w:b w:val="0"/>
              <w:bCs w:val="0"/>
              <w:noProof/>
              <w:sz w:val="24"/>
              <w:szCs w:val="24"/>
              <w:lang w:eastAsia="en-GB"/>
            </w:rPr>
          </w:pPr>
          <w:hyperlink w:anchor="_Toc216370580" w:history="1">
            <w:r w:rsidRPr="00B60078">
              <w:rPr>
                <w:rStyle w:val="Hyperlink"/>
                <w:noProof/>
              </w:rPr>
              <w:t>Preparation of Nitroguanidine (NQ):</w:t>
            </w:r>
            <w:r>
              <w:rPr>
                <w:noProof/>
                <w:webHidden/>
              </w:rPr>
              <w:tab/>
            </w:r>
            <w:r>
              <w:rPr>
                <w:noProof/>
                <w:webHidden/>
              </w:rPr>
              <w:fldChar w:fldCharType="begin"/>
            </w:r>
            <w:r>
              <w:rPr>
                <w:noProof/>
                <w:webHidden/>
              </w:rPr>
              <w:instrText xml:space="preserve"> PAGEREF _Toc216370580 \h </w:instrText>
            </w:r>
            <w:r>
              <w:rPr>
                <w:noProof/>
                <w:webHidden/>
              </w:rPr>
            </w:r>
            <w:r>
              <w:rPr>
                <w:noProof/>
                <w:webHidden/>
              </w:rPr>
              <w:fldChar w:fldCharType="separate"/>
            </w:r>
            <w:r>
              <w:rPr>
                <w:noProof/>
                <w:webHidden/>
              </w:rPr>
              <w:t>4</w:t>
            </w:r>
            <w:r>
              <w:rPr>
                <w:noProof/>
                <w:webHidden/>
              </w:rPr>
              <w:fldChar w:fldCharType="end"/>
            </w:r>
          </w:hyperlink>
        </w:p>
        <w:p w14:paraId="15BB07BD" w14:textId="1926FCA1" w:rsidR="00676C19" w:rsidRDefault="00676C19">
          <w:pPr>
            <w:pStyle w:val="TOC2"/>
            <w:tabs>
              <w:tab w:val="right" w:leader="dot" w:pos="9016"/>
            </w:tabs>
            <w:rPr>
              <w:rFonts w:eastAsiaTheme="minorEastAsia"/>
              <w:b w:val="0"/>
              <w:bCs w:val="0"/>
              <w:noProof/>
              <w:sz w:val="24"/>
              <w:szCs w:val="24"/>
              <w:lang w:eastAsia="en-GB"/>
            </w:rPr>
          </w:pPr>
          <w:hyperlink w:anchor="_Toc216370581" w:history="1">
            <w:r w:rsidRPr="00B60078">
              <w:rPr>
                <w:rStyle w:val="Hyperlink"/>
                <w:noProof/>
              </w:rPr>
              <w:t>Reaction Conditions</w:t>
            </w:r>
            <w:r>
              <w:rPr>
                <w:noProof/>
                <w:webHidden/>
              </w:rPr>
              <w:tab/>
            </w:r>
            <w:r>
              <w:rPr>
                <w:noProof/>
                <w:webHidden/>
              </w:rPr>
              <w:fldChar w:fldCharType="begin"/>
            </w:r>
            <w:r>
              <w:rPr>
                <w:noProof/>
                <w:webHidden/>
              </w:rPr>
              <w:instrText xml:space="preserve"> PAGEREF _Toc216370581 \h </w:instrText>
            </w:r>
            <w:r>
              <w:rPr>
                <w:noProof/>
                <w:webHidden/>
              </w:rPr>
            </w:r>
            <w:r>
              <w:rPr>
                <w:noProof/>
                <w:webHidden/>
              </w:rPr>
              <w:fldChar w:fldCharType="separate"/>
            </w:r>
            <w:r>
              <w:rPr>
                <w:noProof/>
                <w:webHidden/>
              </w:rPr>
              <w:t>5</w:t>
            </w:r>
            <w:r>
              <w:rPr>
                <w:noProof/>
                <w:webHidden/>
              </w:rPr>
              <w:fldChar w:fldCharType="end"/>
            </w:r>
          </w:hyperlink>
        </w:p>
        <w:p w14:paraId="4324ABF6" w14:textId="7A9EB2C8" w:rsidR="00676C19" w:rsidRDefault="00676C19">
          <w:pPr>
            <w:pStyle w:val="TOC2"/>
            <w:tabs>
              <w:tab w:val="right" w:leader="dot" w:pos="9016"/>
            </w:tabs>
            <w:rPr>
              <w:rFonts w:eastAsiaTheme="minorEastAsia"/>
              <w:b w:val="0"/>
              <w:bCs w:val="0"/>
              <w:noProof/>
              <w:sz w:val="24"/>
              <w:szCs w:val="24"/>
              <w:lang w:eastAsia="en-GB"/>
            </w:rPr>
          </w:pPr>
          <w:hyperlink w:anchor="_Toc216370582" w:history="1">
            <w:r w:rsidRPr="00B60078">
              <w:rPr>
                <w:rStyle w:val="Hyperlink"/>
                <w:noProof/>
              </w:rPr>
              <w:t>Importance of methods and materials in OME</w:t>
            </w:r>
            <w:r>
              <w:rPr>
                <w:noProof/>
                <w:webHidden/>
              </w:rPr>
              <w:tab/>
            </w:r>
            <w:r>
              <w:rPr>
                <w:noProof/>
                <w:webHidden/>
              </w:rPr>
              <w:fldChar w:fldCharType="begin"/>
            </w:r>
            <w:r>
              <w:rPr>
                <w:noProof/>
                <w:webHidden/>
              </w:rPr>
              <w:instrText xml:space="preserve"> PAGEREF _Toc216370582 \h </w:instrText>
            </w:r>
            <w:r>
              <w:rPr>
                <w:noProof/>
                <w:webHidden/>
              </w:rPr>
            </w:r>
            <w:r>
              <w:rPr>
                <w:noProof/>
                <w:webHidden/>
              </w:rPr>
              <w:fldChar w:fldCharType="separate"/>
            </w:r>
            <w:r>
              <w:rPr>
                <w:noProof/>
                <w:webHidden/>
              </w:rPr>
              <w:t>6</w:t>
            </w:r>
            <w:r>
              <w:rPr>
                <w:noProof/>
                <w:webHidden/>
              </w:rPr>
              <w:fldChar w:fldCharType="end"/>
            </w:r>
          </w:hyperlink>
        </w:p>
        <w:p w14:paraId="70E5DA96" w14:textId="1DE9AE2B" w:rsidR="00676C19" w:rsidRDefault="00676C19">
          <w:pPr>
            <w:pStyle w:val="TOC2"/>
            <w:tabs>
              <w:tab w:val="right" w:leader="dot" w:pos="9016"/>
            </w:tabs>
            <w:rPr>
              <w:rFonts w:eastAsiaTheme="minorEastAsia"/>
              <w:b w:val="0"/>
              <w:bCs w:val="0"/>
              <w:noProof/>
              <w:sz w:val="24"/>
              <w:szCs w:val="24"/>
              <w:lang w:eastAsia="en-GB"/>
            </w:rPr>
          </w:pPr>
          <w:hyperlink w:anchor="_Toc216370583" w:history="1">
            <w:r w:rsidRPr="00B60078">
              <w:rPr>
                <w:rStyle w:val="Hyperlink"/>
                <w:noProof/>
              </w:rPr>
              <w:t>Calculations</w:t>
            </w:r>
            <w:r>
              <w:rPr>
                <w:noProof/>
                <w:webHidden/>
              </w:rPr>
              <w:tab/>
            </w:r>
            <w:r>
              <w:rPr>
                <w:noProof/>
                <w:webHidden/>
              </w:rPr>
              <w:fldChar w:fldCharType="begin"/>
            </w:r>
            <w:r>
              <w:rPr>
                <w:noProof/>
                <w:webHidden/>
              </w:rPr>
              <w:instrText xml:space="preserve"> PAGEREF _Toc216370583 \h </w:instrText>
            </w:r>
            <w:r>
              <w:rPr>
                <w:noProof/>
                <w:webHidden/>
              </w:rPr>
            </w:r>
            <w:r>
              <w:rPr>
                <w:noProof/>
                <w:webHidden/>
              </w:rPr>
              <w:fldChar w:fldCharType="separate"/>
            </w:r>
            <w:r>
              <w:rPr>
                <w:noProof/>
                <w:webHidden/>
              </w:rPr>
              <w:t>6</w:t>
            </w:r>
            <w:r>
              <w:rPr>
                <w:noProof/>
                <w:webHidden/>
              </w:rPr>
              <w:fldChar w:fldCharType="end"/>
            </w:r>
          </w:hyperlink>
        </w:p>
        <w:p w14:paraId="3CFFA953" w14:textId="63F944EC" w:rsidR="00676C19" w:rsidRDefault="00676C19">
          <w:pPr>
            <w:pStyle w:val="TOC1"/>
            <w:tabs>
              <w:tab w:val="right" w:leader="dot" w:pos="9016"/>
            </w:tabs>
            <w:rPr>
              <w:rFonts w:eastAsiaTheme="minorEastAsia"/>
              <w:b w:val="0"/>
              <w:bCs w:val="0"/>
              <w:i w:val="0"/>
              <w:iCs w:val="0"/>
              <w:noProof/>
              <w:lang w:eastAsia="en-GB"/>
            </w:rPr>
          </w:pPr>
          <w:hyperlink w:anchor="_Toc216370584" w:history="1">
            <w:r w:rsidRPr="00B60078">
              <w:rPr>
                <w:rStyle w:val="Hyperlink"/>
                <w:noProof/>
              </w:rPr>
              <w:t>Observations and Data</w:t>
            </w:r>
            <w:r>
              <w:rPr>
                <w:noProof/>
                <w:webHidden/>
              </w:rPr>
              <w:tab/>
            </w:r>
            <w:r>
              <w:rPr>
                <w:noProof/>
                <w:webHidden/>
              </w:rPr>
              <w:fldChar w:fldCharType="begin"/>
            </w:r>
            <w:r>
              <w:rPr>
                <w:noProof/>
                <w:webHidden/>
              </w:rPr>
              <w:instrText xml:space="preserve"> PAGEREF _Toc216370584 \h </w:instrText>
            </w:r>
            <w:r>
              <w:rPr>
                <w:noProof/>
                <w:webHidden/>
              </w:rPr>
            </w:r>
            <w:r>
              <w:rPr>
                <w:noProof/>
                <w:webHidden/>
              </w:rPr>
              <w:fldChar w:fldCharType="separate"/>
            </w:r>
            <w:r>
              <w:rPr>
                <w:noProof/>
                <w:webHidden/>
              </w:rPr>
              <w:t>7</w:t>
            </w:r>
            <w:r>
              <w:rPr>
                <w:noProof/>
                <w:webHidden/>
              </w:rPr>
              <w:fldChar w:fldCharType="end"/>
            </w:r>
          </w:hyperlink>
        </w:p>
        <w:p w14:paraId="370FA04E" w14:textId="1D1E435C" w:rsidR="00676C19" w:rsidRDefault="00676C19">
          <w:pPr>
            <w:pStyle w:val="TOC2"/>
            <w:tabs>
              <w:tab w:val="right" w:leader="dot" w:pos="9016"/>
            </w:tabs>
            <w:rPr>
              <w:rFonts w:eastAsiaTheme="minorEastAsia"/>
              <w:b w:val="0"/>
              <w:bCs w:val="0"/>
              <w:noProof/>
              <w:sz w:val="24"/>
              <w:szCs w:val="24"/>
              <w:lang w:eastAsia="en-GB"/>
            </w:rPr>
          </w:pPr>
          <w:hyperlink w:anchor="_Toc216370585" w:history="1">
            <w:r w:rsidRPr="00B60078">
              <w:rPr>
                <w:rStyle w:val="Hyperlink"/>
                <w:noProof/>
              </w:rPr>
              <w:t>Methyl-3-Nitrobenzoate:</w:t>
            </w:r>
            <w:r>
              <w:rPr>
                <w:noProof/>
                <w:webHidden/>
              </w:rPr>
              <w:tab/>
            </w:r>
            <w:r>
              <w:rPr>
                <w:noProof/>
                <w:webHidden/>
              </w:rPr>
              <w:fldChar w:fldCharType="begin"/>
            </w:r>
            <w:r>
              <w:rPr>
                <w:noProof/>
                <w:webHidden/>
              </w:rPr>
              <w:instrText xml:space="preserve"> PAGEREF _Toc216370585 \h </w:instrText>
            </w:r>
            <w:r>
              <w:rPr>
                <w:noProof/>
                <w:webHidden/>
              </w:rPr>
            </w:r>
            <w:r>
              <w:rPr>
                <w:noProof/>
                <w:webHidden/>
              </w:rPr>
              <w:fldChar w:fldCharType="separate"/>
            </w:r>
            <w:r>
              <w:rPr>
                <w:noProof/>
                <w:webHidden/>
              </w:rPr>
              <w:t>7</w:t>
            </w:r>
            <w:r>
              <w:rPr>
                <w:noProof/>
                <w:webHidden/>
              </w:rPr>
              <w:fldChar w:fldCharType="end"/>
            </w:r>
          </w:hyperlink>
        </w:p>
        <w:p w14:paraId="6D85B14A" w14:textId="54266A2A" w:rsidR="00676C19" w:rsidRDefault="00676C19">
          <w:pPr>
            <w:pStyle w:val="TOC2"/>
            <w:tabs>
              <w:tab w:val="right" w:leader="dot" w:pos="9016"/>
            </w:tabs>
            <w:rPr>
              <w:rFonts w:eastAsiaTheme="minorEastAsia"/>
              <w:b w:val="0"/>
              <w:bCs w:val="0"/>
              <w:noProof/>
              <w:sz w:val="24"/>
              <w:szCs w:val="24"/>
              <w:lang w:eastAsia="en-GB"/>
            </w:rPr>
          </w:pPr>
          <w:hyperlink w:anchor="_Toc216370586" w:history="1">
            <w:r w:rsidRPr="00B60078">
              <w:rPr>
                <w:rStyle w:val="Hyperlink"/>
                <w:noProof/>
              </w:rPr>
              <w:t>Nitroguanidine:</w:t>
            </w:r>
            <w:r>
              <w:rPr>
                <w:noProof/>
                <w:webHidden/>
              </w:rPr>
              <w:tab/>
            </w:r>
            <w:r>
              <w:rPr>
                <w:noProof/>
                <w:webHidden/>
              </w:rPr>
              <w:fldChar w:fldCharType="begin"/>
            </w:r>
            <w:r>
              <w:rPr>
                <w:noProof/>
                <w:webHidden/>
              </w:rPr>
              <w:instrText xml:space="preserve"> PAGEREF _Toc216370586 \h </w:instrText>
            </w:r>
            <w:r>
              <w:rPr>
                <w:noProof/>
                <w:webHidden/>
              </w:rPr>
            </w:r>
            <w:r>
              <w:rPr>
                <w:noProof/>
                <w:webHidden/>
              </w:rPr>
              <w:fldChar w:fldCharType="separate"/>
            </w:r>
            <w:r>
              <w:rPr>
                <w:noProof/>
                <w:webHidden/>
              </w:rPr>
              <w:t>8</w:t>
            </w:r>
            <w:r>
              <w:rPr>
                <w:noProof/>
                <w:webHidden/>
              </w:rPr>
              <w:fldChar w:fldCharType="end"/>
            </w:r>
          </w:hyperlink>
        </w:p>
        <w:p w14:paraId="3CEF65BC" w14:textId="60B685F8" w:rsidR="00676C19" w:rsidRDefault="00676C19">
          <w:pPr>
            <w:pStyle w:val="TOC1"/>
            <w:tabs>
              <w:tab w:val="right" w:leader="dot" w:pos="9016"/>
            </w:tabs>
            <w:rPr>
              <w:rFonts w:eastAsiaTheme="minorEastAsia"/>
              <w:b w:val="0"/>
              <w:bCs w:val="0"/>
              <w:i w:val="0"/>
              <w:iCs w:val="0"/>
              <w:noProof/>
              <w:lang w:eastAsia="en-GB"/>
            </w:rPr>
          </w:pPr>
          <w:hyperlink w:anchor="_Toc216370587" w:history="1">
            <w:r w:rsidRPr="00B60078">
              <w:rPr>
                <w:rStyle w:val="Hyperlink"/>
                <w:noProof/>
              </w:rPr>
              <w:t>Results</w:t>
            </w:r>
            <w:r>
              <w:rPr>
                <w:noProof/>
                <w:webHidden/>
              </w:rPr>
              <w:tab/>
            </w:r>
            <w:r>
              <w:rPr>
                <w:noProof/>
                <w:webHidden/>
              </w:rPr>
              <w:fldChar w:fldCharType="begin"/>
            </w:r>
            <w:r>
              <w:rPr>
                <w:noProof/>
                <w:webHidden/>
              </w:rPr>
              <w:instrText xml:space="preserve"> PAGEREF _Toc216370587 \h </w:instrText>
            </w:r>
            <w:r>
              <w:rPr>
                <w:noProof/>
                <w:webHidden/>
              </w:rPr>
            </w:r>
            <w:r>
              <w:rPr>
                <w:noProof/>
                <w:webHidden/>
              </w:rPr>
              <w:fldChar w:fldCharType="separate"/>
            </w:r>
            <w:r>
              <w:rPr>
                <w:noProof/>
                <w:webHidden/>
              </w:rPr>
              <w:t>9</w:t>
            </w:r>
            <w:r>
              <w:rPr>
                <w:noProof/>
                <w:webHidden/>
              </w:rPr>
              <w:fldChar w:fldCharType="end"/>
            </w:r>
          </w:hyperlink>
        </w:p>
        <w:p w14:paraId="471EAEE5" w14:textId="6938F1D3" w:rsidR="00676C19" w:rsidRDefault="00676C19">
          <w:pPr>
            <w:pStyle w:val="TOC1"/>
            <w:tabs>
              <w:tab w:val="right" w:leader="dot" w:pos="9016"/>
            </w:tabs>
            <w:rPr>
              <w:rFonts w:eastAsiaTheme="minorEastAsia"/>
              <w:b w:val="0"/>
              <w:bCs w:val="0"/>
              <w:i w:val="0"/>
              <w:iCs w:val="0"/>
              <w:noProof/>
              <w:lang w:eastAsia="en-GB"/>
            </w:rPr>
          </w:pPr>
          <w:hyperlink w:anchor="_Toc216370588" w:history="1">
            <w:r w:rsidRPr="00B60078">
              <w:rPr>
                <w:rStyle w:val="Hyperlink"/>
                <w:noProof/>
              </w:rPr>
              <w:t>Discussion</w:t>
            </w:r>
            <w:r>
              <w:rPr>
                <w:noProof/>
                <w:webHidden/>
              </w:rPr>
              <w:tab/>
            </w:r>
            <w:r>
              <w:rPr>
                <w:noProof/>
                <w:webHidden/>
              </w:rPr>
              <w:fldChar w:fldCharType="begin"/>
            </w:r>
            <w:r>
              <w:rPr>
                <w:noProof/>
                <w:webHidden/>
              </w:rPr>
              <w:instrText xml:space="preserve"> PAGEREF _Toc216370588 \h </w:instrText>
            </w:r>
            <w:r>
              <w:rPr>
                <w:noProof/>
                <w:webHidden/>
              </w:rPr>
            </w:r>
            <w:r>
              <w:rPr>
                <w:noProof/>
                <w:webHidden/>
              </w:rPr>
              <w:fldChar w:fldCharType="separate"/>
            </w:r>
            <w:r>
              <w:rPr>
                <w:noProof/>
                <w:webHidden/>
              </w:rPr>
              <w:t>9</w:t>
            </w:r>
            <w:r>
              <w:rPr>
                <w:noProof/>
                <w:webHidden/>
              </w:rPr>
              <w:fldChar w:fldCharType="end"/>
            </w:r>
          </w:hyperlink>
        </w:p>
        <w:p w14:paraId="7F28599C" w14:textId="3AA01142" w:rsidR="00676C19" w:rsidRDefault="00676C19">
          <w:pPr>
            <w:pStyle w:val="TOC1"/>
            <w:tabs>
              <w:tab w:val="right" w:leader="dot" w:pos="9016"/>
            </w:tabs>
            <w:rPr>
              <w:rFonts w:eastAsiaTheme="minorEastAsia"/>
              <w:b w:val="0"/>
              <w:bCs w:val="0"/>
              <w:i w:val="0"/>
              <w:iCs w:val="0"/>
              <w:noProof/>
              <w:lang w:eastAsia="en-GB"/>
            </w:rPr>
          </w:pPr>
          <w:hyperlink w:anchor="_Toc216370589" w:history="1">
            <w:r w:rsidRPr="00B60078">
              <w:rPr>
                <w:rStyle w:val="Hyperlink"/>
                <w:rFonts w:cs="Arial"/>
                <w:noProof/>
              </w:rPr>
              <w:t>Conclusion</w:t>
            </w:r>
            <w:r>
              <w:rPr>
                <w:noProof/>
                <w:webHidden/>
              </w:rPr>
              <w:tab/>
            </w:r>
            <w:r>
              <w:rPr>
                <w:noProof/>
                <w:webHidden/>
              </w:rPr>
              <w:fldChar w:fldCharType="begin"/>
            </w:r>
            <w:r>
              <w:rPr>
                <w:noProof/>
                <w:webHidden/>
              </w:rPr>
              <w:instrText xml:space="preserve"> PAGEREF _Toc216370589 \h </w:instrText>
            </w:r>
            <w:r>
              <w:rPr>
                <w:noProof/>
                <w:webHidden/>
              </w:rPr>
            </w:r>
            <w:r>
              <w:rPr>
                <w:noProof/>
                <w:webHidden/>
              </w:rPr>
              <w:fldChar w:fldCharType="separate"/>
            </w:r>
            <w:r>
              <w:rPr>
                <w:noProof/>
                <w:webHidden/>
              </w:rPr>
              <w:t>10</w:t>
            </w:r>
            <w:r>
              <w:rPr>
                <w:noProof/>
                <w:webHidden/>
              </w:rPr>
              <w:fldChar w:fldCharType="end"/>
            </w:r>
          </w:hyperlink>
        </w:p>
        <w:p w14:paraId="4A02AE62" w14:textId="48D2E31A" w:rsidR="00676C19" w:rsidRDefault="00676C19">
          <w:pPr>
            <w:pStyle w:val="TOC1"/>
            <w:tabs>
              <w:tab w:val="right" w:leader="dot" w:pos="9016"/>
            </w:tabs>
            <w:rPr>
              <w:rFonts w:eastAsiaTheme="minorEastAsia"/>
              <w:b w:val="0"/>
              <w:bCs w:val="0"/>
              <w:i w:val="0"/>
              <w:iCs w:val="0"/>
              <w:noProof/>
              <w:lang w:eastAsia="en-GB"/>
            </w:rPr>
          </w:pPr>
          <w:hyperlink w:anchor="_Toc216370590" w:history="1">
            <w:r w:rsidRPr="00B60078">
              <w:rPr>
                <w:rStyle w:val="Hyperlink"/>
                <w:noProof/>
              </w:rPr>
              <w:t>Appendices</w:t>
            </w:r>
            <w:r>
              <w:rPr>
                <w:noProof/>
                <w:webHidden/>
              </w:rPr>
              <w:tab/>
            </w:r>
            <w:r>
              <w:rPr>
                <w:noProof/>
                <w:webHidden/>
              </w:rPr>
              <w:fldChar w:fldCharType="begin"/>
            </w:r>
            <w:r>
              <w:rPr>
                <w:noProof/>
                <w:webHidden/>
              </w:rPr>
              <w:instrText xml:space="preserve"> PAGEREF _Toc216370590 \h </w:instrText>
            </w:r>
            <w:r>
              <w:rPr>
                <w:noProof/>
                <w:webHidden/>
              </w:rPr>
            </w:r>
            <w:r>
              <w:rPr>
                <w:noProof/>
                <w:webHidden/>
              </w:rPr>
              <w:fldChar w:fldCharType="separate"/>
            </w:r>
            <w:r>
              <w:rPr>
                <w:noProof/>
                <w:webHidden/>
              </w:rPr>
              <w:t>12</w:t>
            </w:r>
            <w:r>
              <w:rPr>
                <w:noProof/>
                <w:webHidden/>
              </w:rPr>
              <w:fldChar w:fldCharType="end"/>
            </w:r>
          </w:hyperlink>
        </w:p>
        <w:p w14:paraId="63E8B10D" w14:textId="2545A3D8" w:rsidR="00676C19" w:rsidRDefault="00676C19">
          <w:pPr>
            <w:pStyle w:val="TOC2"/>
            <w:tabs>
              <w:tab w:val="right" w:leader="dot" w:pos="9016"/>
            </w:tabs>
            <w:rPr>
              <w:rFonts w:eastAsiaTheme="minorEastAsia"/>
              <w:b w:val="0"/>
              <w:bCs w:val="0"/>
              <w:noProof/>
              <w:sz w:val="24"/>
              <w:szCs w:val="24"/>
              <w:lang w:eastAsia="en-GB"/>
            </w:rPr>
          </w:pPr>
          <w:hyperlink w:anchor="_Toc216370591" w:history="1">
            <w:r w:rsidRPr="00B60078">
              <w:rPr>
                <w:rStyle w:val="Hyperlink"/>
                <w:noProof/>
              </w:rPr>
              <w:t>Appendix 1: Yield Calculations</w:t>
            </w:r>
            <w:r>
              <w:rPr>
                <w:noProof/>
                <w:webHidden/>
              </w:rPr>
              <w:tab/>
            </w:r>
            <w:r>
              <w:rPr>
                <w:noProof/>
                <w:webHidden/>
              </w:rPr>
              <w:fldChar w:fldCharType="begin"/>
            </w:r>
            <w:r>
              <w:rPr>
                <w:noProof/>
                <w:webHidden/>
              </w:rPr>
              <w:instrText xml:space="preserve"> PAGEREF _Toc216370591 \h </w:instrText>
            </w:r>
            <w:r>
              <w:rPr>
                <w:noProof/>
                <w:webHidden/>
              </w:rPr>
            </w:r>
            <w:r>
              <w:rPr>
                <w:noProof/>
                <w:webHidden/>
              </w:rPr>
              <w:fldChar w:fldCharType="separate"/>
            </w:r>
            <w:r>
              <w:rPr>
                <w:noProof/>
                <w:webHidden/>
              </w:rPr>
              <w:t>12</w:t>
            </w:r>
            <w:r>
              <w:rPr>
                <w:noProof/>
                <w:webHidden/>
              </w:rPr>
              <w:fldChar w:fldCharType="end"/>
            </w:r>
          </w:hyperlink>
        </w:p>
        <w:p w14:paraId="70DD3C8D" w14:textId="4375CD33" w:rsidR="00676C19" w:rsidRDefault="00676C19">
          <w:pPr>
            <w:pStyle w:val="TOC2"/>
            <w:tabs>
              <w:tab w:val="right" w:leader="dot" w:pos="9016"/>
            </w:tabs>
            <w:rPr>
              <w:rFonts w:eastAsiaTheme="minorEastAsia"/>
              <w:b w:val="0"/>
              <w:bCs w:val="0"/>
              <w:noProof/>
              <w:sz w:val="24"/>
              <w:szCs w:val="24"/>
              <w:lang w:eastAsia="en-GB"/>
            </w:rPr>
          </w:pPr>
          <w:hyperlink w:anchor="_Toc216370592" w:history="1">
            <w:r w:rsidRPr="00B60078">
              <w:rPr>
                <w:rStyle w:val="Hyperlink"/>
                <w:rFonts w:cs="Arial"/>
                <w:noProof/>
              </w:rPr>
              <w:t>Appendix 2: Stepwise Nitration Reaction</w:t>
            </w:r>
            <w:r>
              <w:rPr>
                <w:noProof/>
                <w:webHidden/>
              </w:rPr>
              <w:tab/>
            </w:r>
            <w:r>
              <w:rPr>
                <w:noProof/>
                <w:webHidden/>
              </w:rPr>
              <w:fldChar w:fldCharType="begin"/>
            </w:r>
            <w:r>
              <w:rPr>
                <w:noProof/>
                <w:webHidden/>
              </w:rPr>
              <w:instrText xml:space="preserve"> PAGEREF _Toc216370592 \h </w:instrText>
            </w:r>
            <w:r>
              <w:rPr>
                <w:noProof/>
                <w:webHidden/>
              </w:rPr>
            </w:r>
            <w:r>
              <w:rPr>
                <w:noProof/>
                <w:webHidden/>
              </w:rPr>
              <w:fldChar w:fldCharType="separate"/>
            </w:r>
            <w:r>
              <w:rPr>
                <w:noProof/>
                <w:webHidden/>
              </w:rPr>
              <w:t>14</w:t>
            </w:r>
            <w:r>
              <w:rPr>
                <w:noProof/>
                <w:webHidden/>
              </w:rPr>
              <w:fldChar w:fldCharType="end"/>
            </w:r>
          </w:hyperlink>
        </w:p>
        <w:p w14:paraId="7268DE96" w14:textId="640CF184" w:rsidR="00676C19" w:rsidRDefault="00676C19">
          <w:pPr>
            <w:pStyle w:val="TOC2"/>
            <w:tabs>
              <w:tab w:val="right" w:leader="dot" w:pos="9016"/>
            </w:tabs>
            <w:rPr>
              <w:rFonts w:eastAsiaTheme="minorEastAsia"/>
              <w:b w:val="0"/>
              <w:bCs w:val="0"/>
              <w:noProof/>
              <w:sz w:val="24"/>
              <w:szCs w:val="24"/>
              <w:lang w:eastAsia="en-GB"/>
            </w:rPr>
          </w:pPr>
          <w:hyperlink w:anchor="_Toc216370593" w:history="1">
            <w:r w:rsidRPr="00B60078">
              <w:rPr>
                <w:rStyle w:val="Hyperlink"/>
                <w:rFonts w:cs="Arial"/>
                <w:noProof/>
              </w:rPr>
              <w:t>Appendix 3: Applied OME - Preparation of TNT</w:t>
            </w:r>
            <w:r>
              <w:rPr>
                <w:noProof/>
                <w:webHidden/>
              </w:rPr>
              <w:tab/>
            </w:r>
            <w:r>
              <w:rPr>
                <w:noProof/>
                <w:webHidden/>
              </w:rPr>
              <w:fldChar w:fldCharType="begin"/>
            </w:r>
            <w:r>
              <w:rPr>
                <w:noProof/>
                <w:webHidden/>
              </w:rPr>
              <w:instrText xml:space="preserve"> PAGEREF _Toc216370593 \h </w:instrText>
            </w:r>
            <w:r>
              <w:rPr>
                <w:noProof/>
                <w:webHidden/>
              </w:rPr>
            </w:r>
            <w:r>
              <w:rPr>
                <w:noProof/>
                <w:webHidden/>
              </w:rPr>
              <w:fldChar w:fldCharType="separate"/>
            </w:r>
            <w:r>
              <w:rPr>
                <w:noProof/>
                <w:webHidden/>
              </w:rPr>
              <w:t>16</w:t>
            </w:r>
            <w:r>
              <w:rPr>
                <w:noProof/>
                <w:webHidden/>
              </w:rPr>
              <w:fldChar w:fldCharType="end"/>
            </w:r>
          </w:hyperlink>
        </w:p>
        <w:p w14:paraId="523FF8DA" w14:textId="3C3019F4" w:rsidR="004F56B0" w:rsidRDefault="004F56B0">
          <w:r>
            <w:rPr>
              <w:b/>
              <w:bCs/>
              <w:noProof/>
            </w:rPr>
            <w:fldChar w:fldCharType="end"/>
          </w:r>
        </w:p>
      </w:sdtContent>
    </w:sdt>
    <w:p w14:paraId="7B3AAFC4" w14:textId="77777777" w:rsidR="00C3463C" w:rsidRDefault="00C3463C">
      <w:pPr>
        <w:jc w:val="left"/>
        <w:rPr>
          <w:rFonts w:cs="Arial"/>
        </w:rPr>
      </w:pPr>
    </w:p>
    <w:p w14:paraId="1575E200" w14:textId="77777777" w:rsidR="00C3463C" w:rsidRDefault="00C3463C">
      <w:pPr>
        <w:jc w:val="left"/>
        <w:rPr>
          <w:rFonts w:cs="Arial"/>
        </w:rPr>
      </w:pPr>
      <w:r>
        <w:rPr>
          <w:rFonts w:cs="Arial"/>
        </w:rPr>
        <w:br w:type="page"/>
      </w:r>
    </w:p>
    <w:p w14:paraId="4621470D" w14:textId="7743D17B" w:rsidR="005E6D02" w:rsidRDefault="005E6D02" w:rsidP="005E6D02">
      <w:pPr>
        <w:pStyle w:val="Heading1"/>
      </w:pPr>
      <w:bookmarkStart w:id="0" w:name="_Toc216370573"/>
      <w:r>
        <w:lastRenderedPageBreak/>
        <w:t>Table of Figures</w:t>
      </w:r>
      <w:bookmarkEnd w:id="0"/>
    </w:p>
    <w:p w14:paraId="3D3676E6" w14:textId="77777777" w:rsidR="005E6D02" w:rsidRPr="005E6D02" w:rsidRDefault="005E6D02" w:rsidP="005E6D02"/>
    <w:p w14:paraId="70B82FEA" w14:textId="4F26A776" w:rsidR="00E47CF4" w:rsidRDefault="005E6D02">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216369606" w:history="1">
        <w:r w:rsidR="00E47CF4" w:rsidRPr="003C43D1">
          <w:rPr>
            <w:rStyle w:val="Hyperlink"/>
            <w:noProof/>
          </w:rPr>
          <w:t>Figure 1 The aromatic electrophilic substitution during to form methyl-3-nitrobenzoate [1].</w:t>
        </w:r>
        <w:r w:rsidR="00E47CF4">
          <w:rPr>
            <w:noProof/>
            <w:webHidden/>
          </w:rPr>
          <w:tab/>
        </w:r>
        <w:r w:rsidR="00E47CF4">
          <w:rPr>
            <w:noProof/>
            <w:webHidden/>
          </w:rPr>
          <w:fldChar w:fldCharType="begin"/>
        </w:r>
        <w:r w:rsidR="00E47CF4">
          <w:rPr>
            <w:noProof/>
            <w:webHidden/>
          </w:rPr>
          <w:instrText xml:space="preserve"> PAGEREF _Toc216369606 \h </w:instrText>
        </w:r>
        <w:r w:rsidR="00E47CF4">
          <w:rPr>
            <w:noProof/>
            <w:webHidden/>
          </w:rPr>
        </w:r>
        <w:r w:rsidR="00E47CF4">
          <w:rPr>
            <w:noProof/>
            <w:webHidden/>
          </w:rPr>
          <w:fldChar w:fldCharType="separate"/>
        </w:r>
        <w:r w:rsidR="00E47CF4">
          <w:rPr>
            <w:noProof/>
            <w:webHidden/>
          </w:rPr>
          <w:t>4</w:t>
        </w:r>
        <w:r w:rsidR="00E47CF4">
          <w:rPr>
            <w:noProof/>
            <w:webHidden/>
          </w:rPr>
          <w:fldChar w:fldCharType="end"/>
        </w:r>
      </w:hyperlink>
    </w:p>
    <w:p w14:paraId="65131320" w14:textId="1C955613" w:rsidR="00E47CF4" w:rsidRDefault="00E47CF4">
      <w:pPr>
        <w:pStyle w:val="TableofFigures"/>
        <w:tabs>
          <w:tab w:val="right" w:leader="dot" w:pos="9016"/>
        </w:tabs>
        <w:rPr>
          <w:rFonts w:asciiTheme="minorHAnsi" w:eastAsiaTheme="minorEastAsia" w:hAnsiTheme="minorHAnsi"/>
          <w:noProof/>
          <w:lang w:eastAsia="en-GB"/>
        </w:rPr>
      </w:pPr>
      <w:hyperlink w:anchor="_Toc216369607" w:history="1">
        <w:r w:rsidRPr="003C43D1">
          <w:rPr>
            <w:rStyle w:val="Hyperlink"/>
            <w:noProof/>
          </w:rPr>
          <w:t>Figure 2 Generation of electrophile, nitronium ion [2].</w:t>
        </w:r>
        <w:r>
          <w:rPr>
            <w:noProof/>
            <w:webHidden/>
          </w:rPr>
          <w:tab/>
        </w:r>
        <w:r>
          <w:rPr>
            <w:noProof/>
            <w:webHidden/>
          </w:rPr>
          <w:fldChar w:fldCharType="begin"/>
        </w:r>
        <w:r>
          <w:rPr>
            <w:noProof/>
            <w:webHidden/>
          </w:rPr>
          <w:instrText xml:space="preserve"> PAGEREF _Toc216369607 \h </w:instrText>
        </w:r>
        <w:r>
          <w:rPr>
            <w:noProof/>
            <w:webHidden/>
          </w:rPr>
        </w:r>
        <w:r>
          <w:rPr>
            <w:noProof/>
            <w:webHidden/>
          </w:rPr>
          <w:fldChar w:fldCharType="separate"/>
        </w:r>
        <w:r>
          <w:rPr>
            <w:noProof/>
            <w:webHidden/>
          </w:rPr>
          <w:t>4</w:t>
        </w:r>
        <w:r>
          <w:rPr>
            <w:noProof/>
            <w:webHidden/>
          </w:rPr>
          <w:fldChar w:fldCharType="end"/>
        </w:r>
      </w:hyperlink>
    </w:p>
    <w:p w14:paraId="27D19ADA" w14:textId="179CF663" w:rsidR="00E47CF4" w:rsidRDefault="00E47CF4">
      <w:pPr>
        <w:pStyle w:val="TableofFigures"/>
        <w:tabs>
          <w:tab w:val="right" w:leader="dot" w:pos="9016"/>
        </w:tabs>
        <w:rPr>
          <w:rFonts w:asciiTheme="minorHAnsi" w:eastAsiaTheme="minorEastAsia" w:hAnsiTheme="minorHAnsi"/>
          <w:noProof/>
          <w:lang w:eastAsia="en-GB"/>
        </w:rPr>
      </w:pPr>
      <w:hyperlink w:anchor="_Toc216369608" w:history="1">
        <w:r w:rsidRPr="003C43D1">
          <w:rPr>
            <w:rStyle w:val="Hyperlink"/>
            <w:noProof/>
          </w:rPr>
          <w:t xml:space="preserve">Figure 3 Synthesis of guanidine nitrate </w:t>
        </w:r>
        <w:r w:rsidRPr="003C43D1">
          <w:rPr>
            <w:rStyle w:val="Hyperlink"/>
            <w:noProof/>
          </w:rPr>
          <w:t>w</w:t>
        </w:r>
        <w:r w:rsidRPr="003C43D1">
          <w:rPr>
            <w:rStyle w:val="Hyperlink"/>
            <w:noProof/>
          </w:rPr>
          <w:t>ith concentrated sulphuric acid [2].</w:t>
        </w:r>
        <w:r>
          <w:rPr>
            <w:noProof/>
            <w:webHidden/>
          </w:rPr>
          <w:tab/>
        </w:r>
        <w:r>
          <w:rPr>
            <w:noProof/>
            <w:webHidden/>
          </w:rPr>
          <w:fldChar w:fldCharType="begin"/>
        </w:r>
        <w:r>
          <w:rPr>
            <w:noProof/>
            <w:webHidden/>
          </w:rPr>
          <w:instrText xml:space="preserve"> PAGEREF _Toc216369608 \h </w:instrText>
        </w:r>
        <w:r>
          <w:rPr>
            <w:noProof/>
            <w:webHidden/>
          </w:rPr>
        </w:r>
        <w:r>
          <w:rPr>
            <w:noProof/>
            <w:webHidden/>
          </w:rPr>
          <w:fldChar w:fldCharType="separate"/>
        </w:r>
        <w:r>
          <w:rPr>
            <w:noProof/>
            <w:webHidden/>
          </w:rPr>
          <w:t>5</w:t>
        </w:r>
        <w:r>
          <w:rPr>
            <w:noProof/>
            <w:webHidden/>
          </w:rPr>
          <w:fldChar w:fldCharType="end"/>
        </w:r>
      </w:hyperlink>
    </w:p>
    <w:p w14:paraId="2F2E6A13" w14:textId="2E534C5B" w:rsidR="00E47CF4" w:rsidRDefault="00E47CF4">
      <w:pPr>
        <w:pStyle w:val="TableofFigures"/>
        <w:tabs>
          <w:tab w:val="right" w:leader="dot" w:pos="9016"/>
        </w:tabs>
        <w:rPr>
          <w:rFonts w:asciiTheme="minorHAnsi" w:eastAsiaTheme="minorEastAsia" w:hAnsiTheme="minorHAnsi"/>
          <w:noProof/>
          <w:lang w:eastAsia="en-GB"/>
        </w:rPr>
      </w:pPr>
      <w:hyperlink w:anchor="_Toc216369609" w:history="1">
        <w:r w:rsidRPr="003C43D1">
          <w:rPr>
            <w:rStyle w:val="Hyperlink"/>
            <w:noProof/>
          </w:rPr>
          <w:t>Figure 4 Yield calculations</w:t>
        </w:r>
        <w:r>
          <w:rPr>
            <w:noProof/>
            <w:webHidden/>
          </w:rPr>
          <w:tab/>
        </w:r>
        <w:r>
          <w:rPr>
            <w:noProof/>
            <w:webHidden/>
          </w:rPr>
          <w:fldChar w:fldCharType="begin"/>
        </w:r>
        <w:r>
          <w:rPr>
            <w:noProof/>
            <w:webHidden/>
          </w:rPr>
          <w:instrText xml:space="preserve"> PAGEREF _Toc216369609 \h </w:instrText>
        </w:r>
        <w:r>
          <w:rPr>
            <w:noProof/>
            <w:webHidden/>
          </w:rPr>
        </w:r>
        <w:r>
          <w:rPr>
            <w:noProof/>
            <w:webHidden/>
          </w:rPr>
          <w:fldChar w:fldCharType="separate"/>
        </w:r>
        <w:r>
          <w:rPr>
            <w:noProof/>
            <w:webHidden/>
          </w:rPr>
          <w:t>6</w:t>
        </w:r>
        <w:r>
          <w:rPr>
            <w:noProof/>
            <w:webHidden/>
          </w:rPr>
          <w:fldChar w:fldCharType="end"/>
        </w:r>
      </w:hyperlink>
    </w:p>
    <w:p w14:paraId="22A81C51" w14:textId="4B1DEF9A" w:rsidR="00E47CF4" w:rsidRDefault="00E47CF4">
      <w:pPr>
        <w:pStyle w:val="TableofFigures"/>
        <w:tabs>
          <w:tab w:val="right" w:leader="dot" w:pos="9016"/>
        </w:tabs>
        <w:rPr>
          <w:rFonts w:asciiTheme="minorHAnsi" w:eastAsiaTheme="minorEastAsia" w:hAnsiTheme="minorHAnsi"/>
          <w:noProof/>
          <w:lang w:eastAsia="en-GB"/>
        </w:rPr>
      </w:pPr>
      <w:hyperlink w:anchor="_Toc216369610" w:history="1">
        <w:r w:rsidRPr="003C43D1">
          <w:rPr>
            <w:rStyle w:val="Hyperlink"/>
            <w:noProof/>
          </w:rPr>
          <w:t>Figure 5 Nitroguanidine sample from JE and RD</w:t>
        </w:r>
        <w:r>
          <w:rPr>
            <w:noProof/>
            <w:webHidden/>
          </w:rPr>
          <w:tab/>
        </w:r>
        <w:r>
          <w:rPr>
            <w:noProof/>
            <w:webHidden/>
          </w:rPr>
          <w:fldChar w:fldCharType="begin"/>
        </w:r>
        <w:r>
          <w:rPr>
            <w:noProof/>
            <w:webHidden/>
          </w:rPr>
          <w:instrText xml:space="preserve"> PAGEREF _Toc216369610 \h </w:instrText>
        </w:r>
        <w:r>
          <w:rPr>
            <w:noProof/>
            <w:webHidden/>
          </w:rPr>
        </w:r>
        <w:r>
          <w:rPr>
            <w:noProof/>
            <w:webHidden/>
          </w:rPr>
          <w:fldChar w:fldCharType="separate"/>
        </w:r>
        <w:r>
          <w:rPr>
            <w:noProof/>
            <w:webHidden/>
          </w:rPr>
          <w:t>8</w:t>
        </w:r>
        <w:r>
          <w:rPr>
            <w:noProof/>
            <w:webHidden/>
          </w:rPr>
          <w:fldChar w:fldCharType="end"/>
        </w:r>
      </w:hyperlink>
    </w:p>
    <w:p w14:paraId="265318DB" w14:textId="0E282F21" w:rsidR="00E47CF4" w:rsidRDefault="00E47CF4">
      <w:pPr>
        <w:pStyle w:val="TableofFigures"/>
        <w:tabs>
          <w:tab w:val="right" w:leader="dot" w:pos="9016"/>
        </w:tabs>
        <w:rPr>
          <w:rFonts w:asciiTheme="minorHAnsi" w:eastAsiaTheme="minorEastAsia" w:hAnsiTheme="minorHAnsi"/>
          <w:noProof/>
          <w:lang w:eastAsia="en-GB"/>
        </w:rPr>
      </w:pPr>
      <w:hyperlink w:anchor="_Toc216369611" w:history="1">
        <w:r w:rsidRPr="003C43D1">
          <w:rPr>
            <w:rStyle w:val="Hyperlink"/>
            <w:noProof/>
          </w:rPr>
          <w:t>Figure 6 Handwritten yield calculations for NQ</w:t>
        </w:r>
        <w:r>
          <w:rPr>
            <w:noProof/>
            <w:webHidden/>
          </w:rPr>
          <w:tab/>
        </w:r>
        <w:r>
          <w:rPr>
            <w:noProof/>
            <w:webHidden/>
          </w:rPr>
          <w:fldChar w:fldCharType="begin"/>
        </w:r>
        <w:r>
          <w:rPr>
            <w:noProof/>
            <w:webHidden/>
          </w:rPr>
          <w:instrText xml:space="preserve"> PAGEREF _Toc216369611 \h </w:instrText>
        </w:r>
        <w:r>
          <w:rPr>
            <w:noProof/>
            <w:webHidden/>
          </w:rPr>
        </w:r>
        <w:r>
          <w:rPr>
            <w:noProof/>
            <w:webHidden/>
          </w:rPr>
          <w:fldChar w:fldCharType="separate"/>
        </w:r>
        <w:r>
          <w:rPr>
            <w:noProof/>
            <w:webHidden/>
          </w:rPr>
          <w:t>12</w:t>
        </w:r>
        <w:r>
          <w:rPr>
            <w:noProof/>
            <w:webHidden/>
          </w:rPr>
          <w:fldChar w:fldCharType="end"/>
        </w:r>
      </w:hyperlink>
    </w:p>
    <w:p w14:paraId="5CED63B2" w14:textId="1FCF4573" w:rsidR="00E47CF4" w:rsidRDefault="00E47CF4">
      <w:pPr>
        <w:pStyle w:val="TableofFigures"/>
        <w:tabs>
          <w:tab w:val="right" w:leader="dot" w:pos="9016"/>
        </w:tabs>
        <w:rPr>
          <w:rFonts w:asciiTheme="minorHAnsi" w:eastAsiaTheme="minorEastAsia" w:hAnsiTheme="minorHAnsi"/>
          <w:noProof/>
          <w:lang w:eastAsia="en-GB"/>
        </w:rPr>
      </w:pPr>
      <w:hyperlink w:anchor="_Toc216369612" w:history="1">
        <w:r w:rsidRPr="003C43D1">
          <w:rPr>
            <w:rStyle w:val="Hyperlink"/>
            <w:noProof/>
          </w:rPr>
          <w:t>Figure 7 Handwritten yield calculations for M3NB</w:t>
        </w:r>
        <w:r>
          <w:rPr>
            <w:noProof/>
            <w:webHidden/>
          </w:rPr>
          <w:tab/>
        </w:r>
        <w:r>
          <w:rPr>
            <w:noProof/>
            <w:webHidden/>
          </w:rPr>
          <w:fldChar w:fldCharType="begin"/>
        </w:r>
        <w:r>
          <w:rPr>
            <w:noProof/>
            <w:webHidden/>
          </w:rPr>
          <w:instrText xml:space="preserve"> PAGEREF _Toc216369612 \h </w:instrText>
        </w:r>
        <w:r>
          <w:rPr>
            <w:noProof/>
            <w:webHidden/>
          </w:rPr>
        </w:r>
        <w:r>
          <w:rPr>
            <w:noProof/>
            <w:webHidden/>
          </w:rPr>
          <w:fldChar w:fldCharType="separate"/>
        </w:r>
        <w:r>
          <w:rPr>
            <w:noProof/>
            <w:webHidden/>
          </w:rPr>
          <w:t>13</w:t>
        </w:r>
        <w:r>
          <w:rPr>
            <w:noProof/>
            <w:webHidden/>
          </w:rPr>
          <w:fldChar w:fldCharType="end"/>
        </w:r>
      </w:hyperlink>
    </w:p>
    <w:p w14:paraId="1A169136" w14:textId="51FE9095" w:rsidR="00E47CF4" w:rsidRDefault="00E47CF4">
      <w:pPr>
        <w:pStyle w:val="TableofFigures"/>
        <w:tabs>
          <w:tab w:val="right" w:leader="dot" w:pos="9016"/>
        </w:tabs>
        <w:rPr>
          <w:rFonts w:asciiTheme="minorHAnsi" w:eastAsiaTheme="minorEastAsia" w:hAnsiTheme="minorHAnsi"/>
          <w:noProof/>
          <w:lang w:eastAsia="en-GB"/>
        </w:rPr>
      </w:pPr>
      <w:hyperlink w:anchor="_Toc216369613" w:history="1">
        <w:r w:rsidRPr="003C43D1">
          <w:rPr>
            <w:rStyle w:val="Hyperlink"/>
            <w:noProof/>
          </w:rPr>
          <w:t>Figure 8 Nitration of benzene, Step 1 [10]</w:t>
        </w:r>
        <w:r>
          <w:rPr>
            <w:noProof/>
            <w:webHidden/>
          </w:rPr>
          <w:tab/>
        </w:r>
        <w:r>
          <w:rPr>
            <w:noProof/>
            <w:webHidden/>
          </w:rPr>
          <w:fldChar w:fldCharType="begin"/>
        </w:r>
        <w:r>
          <w:rPr>
            <w:noProof/>
            <w:webHidden/>
          </w:rPr>
          <w:instrText xml:space="preserve"> PAGEREF _Toc216369613 \h </w:instrText>
        </w:r>
        <w:r>
          <w:rPr>
            <w:noProof/>
            <w:webHidden/>
          </w:rPr>
        </w:r>
        <w:r>
          <w:rPr>
            <w:noProof/>
            <w:webHidden/>
          </w:rPr>
          <w:fldChar w:fldCharType="separate"/>
        </w:r>
        <w:r>
          <w:rPr>
            <w:noProof/>
            <w:webHidden/>
          </w:rPr>
          <w:t>14</w:t>
        </w:r>
        <w:r>
          <w:rPr>
            <w:noProof/>
            <w:webHidden/>
          </w:rPr>
          <w:fldChar w:fldCharType="end"/>
        </w:r>
      </w:hyperlink>
    </w:p>
    <w:p w14:paraId="6ECD8D85" w14:textId="6FD171D3" w:rsidR="00E47CF4" w:rsidRDefault="00E47CF4">
      <w:pPr>
        <w:pStyle w:val="TableofFigures"/>
        <w:tabs>
          <w:tab w:val="right" w:leader="dot" w:pos="9016"/>
        </w:tabs>
        <w:rPr>
          <w:rFonts w:asciiTheme="minorHAnsi" w:eastAsiaTheme="minorEastAsia" w:hAnsiTheme="minorHAnsi"/>
          <w:noProof/>
          <w:lang w:eastAsia="en-GB"/>
        </w:rPr>
      </w:pPr>
      <w:hyperlink w:anchor="_Toc216369614" w:history="1">
        <w:r w:rsidRPr="003C43D1">
          <w:rPr>
            <w:rStyle w:val="Hyperlink"/>
            <w:noProof/>
          </w:rPr>
          <w:t>Figure 9 Nitration of benzene, Step 2 [10]</w:t>
        </w:r>
        <w:r>
          <w:rPr>
            <w:noProof/>
            <w:webHidden/>
          </w:rPr>
          <w:tab/>
        </w:r>
        <w:r>
          <w:rPr>
            <w:noProof/>
            <w:webHidden/>
          </w:rPr>
          <w:fldChar w:fldCharType="begin"/>
        </w:r>
        <w:r>
          <w:rPr>
            <w:noProof/>
            <w:webHidden/>
          </w:rPr>
          <w:instrText xml:space="preserve"> PAGEREF _Toc216369614 \h </w:instrText>
        </w:r>
        <w:r>
          <w:rPr>
            <w:noProof/>
            <w:webHidden/>
          </w:rPr>
        </w:r>
        <w:r>
          <w:rPr>
            <w:noProof/>
            <w:webHidden/>
          </w:rPr>
          <w:fldChar w:fldCharType="separate"/>
        </w:r>
        <w:r>
          <w:rPr>
            <w:noProof/>
            <w:webHidden/>
          </w:rPr>
          <w:t>14</w:t>
        </w:r>
        <w:r>
          <w:rPr>
            <w:noProof/>
            <w:webHidden/>
          </w:rPr>
          <w:fldChar w:fldCharType="end"/>
        </w:r>
      </w:hyperlink>
    </w:p>
    <w:p w14:paraId="5EBB1D67" w14:textId="2AEA67D1" w:rsidR="00E47CF4" w:rsidRDefault="00E47CF4">
      <w:pPr>
        <w:pStyle w:val="TableofFigures"/>
        <w:tabs>
          <w:tab w:val="right" w:leader="dot" w:pos="9016"/>
        </w:tabs>
        <w:rPr>
          <w:rFonts w:asciiTheme="minorHAnsi" w:eastAsiaTheme="minorEastAsia" w:hAnsiTheme="minorHAnsi"/>
          <w:noProof/>
          <w:lang w:eastAsia="en-GB"/>
        </w:rPr>
      </w:pPr>
      <w:hyperlink w:anchor="_Toc216369615" w:history="1">
        <w:r w:rsidRPr="003C43D1">
          <w:rPr>
            <w:rStyle w:val="Hyperlink"/>
            <w:noProof/>
          </w:rPr>
          <w:t>Figure 10 Nitration of benzene, Step 3 [10]</w:t>
        </w:r>
        <w:r>
          <w:rPr>
            <w:noProof/>
            <w:webHidden/>
          </w:rPr>
          <w:tab/>
        </w:r>
        <w:r>
          <w:rPr>
            <w:noProof/>
            <w:webHidden/>
          </w:rPr>
          <w:fldChar w:fldCharType="begin"/>
        </w:r>
        <w:r>
          <w:rPr>
            <w:noProof/>
            <w:webHidden/>
          </w:rPr>
          <w:instrText xml:space="preserve"> PAGEREF _Toc216369615 \h </w:instrText>
        </w:r>
        <w:r>
          <w:rPr>
            <w:noProof/>
            <w:webHidden/>
          </w:rPr>
        </w:r>
        <w:r>
          <w:rPr>
            <w:noProof/>
            <w:webHidden/>
          </w:rPr>
          <w:fldChar w:fldCharType="separate"/>
        </w:r>
        <w:r>
          <w:rPr>
            <w:noProof/>
            <w:webHidden/>
          </w:rPr>
          <w:t>15</w:t>
        </w:r>
        <w:r>
          <w:rPr>
            <w:noProof/>
            <w:webHidden/>
          </w:rPr>
          <w:fldChar w:fldCharType="end"/>
        </w:r>
      </w:hyperlink>
    </w:p>
    <w:p w14:paraId="4B63DC72" w14:textId="41235D59" w:rsidR="00E47CF4" w:rsidRDefault="00E47CF4">
      <w:pPr>
        <w:pStyle w:val="TableofFigures"/>
        <w:tabs>
          <w:tab w:val="right" w:leader="dot" w:pos="9016"/>
        </w:tabs>
        <w:rPr>
          <w:rFonts w:asciiTheme="minorHAnsi" w:eastAsiaTheme="minorEastAsia" w:hAnsiTheme="minorHAnsi"/>
          <w:noProof/>
          <w:lang w:eastAsia="en-GB"/>
        </w:rPr>
      </w:pPr>
      <w:hyperlink w:anchor="_Toc216369616" w:history="1">
        <w:r w:rsidRPr="003C43D1">
          <w:rPr>
            <w:rStyle w:val="Hyperlink"/>
            <w:noProof/>
          </w:rPr>
          <w:t>Figure 11 Triple nitration reaction to produce TNT [10]</w:t>
        </w:r>
        <w:r>
          <w:rPr>
            <w:noProof/>
            <w:webHidden/>
          </w:rPr>
          <w:tab/>
        </w:r>
        <w:r>
          <w:rPr>
            <w:noProof/>
            <w:webHidden/>
          </w:rPr>
          <w:fldChar w:fldCharType="begin"/>
        </w:r>
        <w:r>
          <w:rPr>
            <w:noProof/>
            <w:webHidden/>
          </w:rPr>
          <w:instrText xml:space="preserve"> PAGEREF _Toc216369616 \h </w:instrText>
        </w:r>
        <w:r>
          <w:rPr>
            <w:noProof/>
            <w:webHidden/>
          </w:rPr>
        </w:r>
        <w:r>
          <w:rPr>
            <w:noProof/>
            <w:webHidden/>
          </w:rPr>
          <w:fldChar w:fldCharType="separate"/>
        </w:r>
        <w:r>
          <w:rPr>
            <w:noProof/>
            <w:webHidden/>
          </w:rPr>
          <w:t>16</w:t>
        </w:r>
        <w:r>
          <w:rPr>
            <w:noProof/>
            <w:webHidden/>
          </w:rPr>
          <w:fldChar w:fldCharType="end"/>
        </w:r>
      </w:hyperlink>
    </w:p>
    <w:p w14:paraId="1E93D294" w14:textId="510CEE0F" w:rsidR="00C3463C" w:rsidRPr="000132AC" w:rsidRDefault="005E6D02" w:rsidP="00C3463C">
      <w:r>
        <w:fldChar w:fldCharType="end"/>
      </w:r>
    </w:p>
    <w:p w14:paraId="4402603E" w14:textId="0F66947B" w:rsidR="005E6D02" w:rsidRDefault="005E6D02" w:rsidP="005E6D02">
      <w:pPr>
        <w:pStyle w:val="Heading1"/>
      </w:pPr>
      <w:bookmarkStart w:id="1" w:name="_Toc216370574"/>
      <w:r>
        <w:t>Table of Tables</w:t>
      </w:r>
      <w:bookmarkEnd w:id="1"/>
    </w:p>
    <w:p w14:paraId="522B70DA" w14:textId="77777777" w:rsidR="005E6D02" w:rsidRPr="005E6D02" w:rsidRDefault="005E6D02" w:rsidP="005E6D02"/>
    <w:p w14:paraId="67DE2964" w14:textId="358C9AF2" w:rsidR="00E47CF4" w:rsidRDefault="005E6D02">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w:instrText>
      </w:r>
      <w:r>
        <w:fldChar w:fldCharType="separate"/>
      </w:r>
      <w:hyperlink w:anchor="_Toc216369617" w:history="1">
        <w:r w:rsidR="00E47CF4" w:rsidRPr="00BD03BC">
          <w:rPr>
            <w:rStyle w:val="Hyperlink"/>
            <w:noProof/>
          </w:rPr>
          <w:t>Table 1 Mass of methyl-3-nitrobenzoate.</w:t>
        </w:r>
        <w:r w:rsidR="00E47CF4">
          <w:rPr>
            <w:noProof/>
            <w:webHidden/>
          </w:rPr>
          <w:tab/>
        </w:r>
        <w:r w:rsidR="00E47CF4">
          <w:rPr>
            <w:noProof/>
            <w:webHidden/>
          </w:rPr>
          <w:fldChar w:fldCharType="begin"/>
        </w:r>
        <w:r w:rsidR="00E47CF4">
          <w:rPr>
            <w:noProof/>
            <w:webHidden/>
          </w:rPr>
          <w:instrText xml:space="preserve"> PAGEREF _Toc216369617 \h </w:instrText>
        </w:r>
        <w:r w:rsidR="00E47CF4">
          <w:rPr>
            <w:noProof/>
            <w:webHidden/>
          </w:rPr>
        </w:r>
        <w:r w:rsidR="00E47CF4">
          <w:rPr>
            <w:noProof/>
            <w:webHidden/>
          </w:rPr>
          <w:fldChar w:fldCharType="separate"/>
        </w:r>
        <w:r w:rsidR="00E47CF4">
          <w:rPr>
            <w:noProof/>
            <w:webHidden/>
          </w:rPr>
          <w:t>7</w:t>
        </w:r>
        <w:r w:rsidR="00E47CF4">
          <w:rPr>
            <w:noProof/>
            <w:webHidden/>
          </w:rPr>
          <w:fldChar w:fldCharType="end"/>
        </w:r>
      </w:hyperlink>
    </w:p>
    <w:p w14:paraId="50E6D2D8" w14:textId="2F1A2C1D" w:rsidR="00E47CF4" w:rsidRDefault="00E47CF4">
      <w:pPr>
        <w:pStyle w:val="TableofFigures"/>
        <w:tabs>
          <w:tab w:val="right" w:leader="dot" w:pos="9016"/>
        </w:tabs>
        <w:rPr>
          <w:rFonts w:asciiTheme="minorHAnsi" w:eastAsiaTheme="minorEastAsia" w:hAnsiTheme="minorHAnsi"/>
          <w:noProof/>
          <w:lang w:eastAsia="en-GB"/>
        </w:rPr>
      </w:pPr>
      <w:hyperlink w:anchor="_Toc216369618" w:history="1">
        <w:r w:rsidRPr="00BD03BC">
          <w:rPr>
            <w:rStyle w:val="Hyperlink"/>
            <w:noProof/>
          </w:rPr>
          <w:t>Table 2 Mass of nitroguanidine.</w:t>
        </w:r>
        <w:r>
          <w:rPr>
            <w:noProof/>
            <w:webHidden/>
          </w:rPr>
          <w:tab/>
        </w:r>
        <w:r>
          <w:rPr>
            <w:noProof/>
            <w:webHidden/>
          </w:rPr>
          <w:fldChar w:fldCharType="begin"/>
        </w:r>
        <w:r>
          <w:rPr>
            <w:noProof/>
            <w:webHidden/>
          </w:rPr>
          <w:instrText xml:space="preserve"> PAGEREF _Toc216369618 \h </w:instrText>
        </w:r>
        <w:r>
          <w:rPr>
            <w:noProof/>
            <w:webHidden/>
          </w:rPr>
        </w:r>
        <w:r>
          <w:rPr>
            <w:noProof/>
            <w:webHidden/>
          </w:rPr>
          <w:fldChar w:fldCharType="separate"/>
        </w:r>
        <w:r>
          <w:rPr>
            <w:noProof/>
            <w:webHidden/>
          </w:rPr>
          <w:t>8</w:t>
        </w:r>
        <w:r>
          <w:rPr>
            <w:noProof/>
            <w:webHidden/>
          </w:rPr>
          <w:fldChar w:fldCharType="end"/>
        </w:r>
      </w:hyperlink>
    </w:p>
    <w:p w14:paraId="008928FD" w14:textId="4233896D" w:rsidR="005E6D02" w:rsidRPr="005E6D02" w:rsidRDefault="005E6D02" w:rsidP="005E6D02">
      <w:r>
        <w:fldChar w:fldCharType="end"/>
      </w:r>
    </w:p>
    <w:p w14:paraId="6A382C7F" w14:textId="274EF1A7" w:rsidR="00CD6ECD" w:rsidRPr="00AB16EF" w:rsidRDefault="004F56B0" w:rsidP="00AB16EF">
      <w:pPr>
        <w:pStyle w:val="ListParagraph"/>
        <w:jc w:val="left"/>
        <w:rPr>
          <w:rFonts w:eastAsia="Times New Roman" w:cs="Arial"/>
          <w:kern w:val="0"/>
          <w14:ligatures w14:val="none"/>
        </w:rPr>
      </w:pPr>
      <w:r w:rsidRPr="00C3463C">
        <w:rPr>
          <w:rFonts w:cs="Arial"/>
        </w:rPr>
        <w:br w:type="page"/>
      </w:r>
    </w:p>
    <w:p w14:paraId="09D1A2C7" w14:textId="378DEA9A" w:rsidR="00F45372" w:rsidRPr="00F45372" w:rsidRDefault="004561CB" w:rsidP="00A26004">
      <w:pPr>
        <w:pStyle w:val="Heading1"/>
      </w:pPr>
      <w:bookmarkStart w:id="2" w:name="_Toc216370575"/>
      <w:r>
        <w:lastRenderedPageBreak/>
        <w:t>Aim</w:t>
      </w:r>
      <w:bookmarkEnd w:id="2"/>
    </w:p>
    <w:p w14:paraId="2F512146" w14:textId="53494FCA" w:rsidR="004561CB" w:rsidRDefault="00B76CD3" w:rsidP="004561CB">
      <w:r>
        <w:t>The aim of the experiment was t</w:t>
      </w:r>
      <w:r w:rsidR="00F776A7">
        <w:t xml:space="preserve">o prepare </w:t>
      </w:r>
      <w:r>
        <w:t xml:space="preserve">methyl-3-nitrobenzoate </w:t>
      </w:r>
      <w:r w:rsidR="00F32B08">
        <w:t xml:space="preserve">(M3NB) </w:t>
      </w:r>
      <w:r>
        <w:t>and nitroguanidine (NQ)</w:t>
      </w:r>
      <w:r w:rsidR="00F776A7">
        <w:t xml:space="preserve"> using nitration reactions.</w:t>
      </w:r>
    </w:p>
    <w:p w14:paraId="151DE95A" w14:textId="5A6DE5AB" w:rsidR="00A26004" w:rsidRPr="00A26004" w:rsidRDefault="004561CB" w:rsidP="00A26004">
      <w:pPr>
        <w:pStyle w:val="Heading1"/>
      </w:pPr>
      <w:bookmarkStart w:id="3" w:name="_Toc216370576"/>
      <w:r>
        <w:t>Hypothesis</w:t>
      </w:r>
      <w:bookmarkEnd w:id="3"/>
    </w:p>
    <w:p w14:paraId="6417AF60" w14:textId="64329760" w:rsidR="009402A2" w:rsidRPr="009402A2" w:rsidRDefault="009402A2" w:rsidP="009402A2">
      <w:r w:rsidRPr="009402A2">
        <w:t>The nitration of methyl benzoate under controlled acidic conditions will result in the formation of methyl 3</w:t>
      </w:r>
      <w:r w:rsidRPr="009402A2">
        <w:rPr>
          <w:rFonts w:ascii="Cambria Math" w:hAnsi="Cambria Math" w:cs="Cambria Math"/>
        </w:rPr>
        <w:t>‑</w:t>
      </w:r>
      <w:r w:rsidRPr="009402A2">
        <w:t>nitrobenzoate as the major product, due to electrophilic substitution.</w:t>
      </w:r>
    </w:p>
    <w:p w14:paraId="63EE01FD" w14:textId="23D33892" w:rsidR="009402A2" w:rsidRDefault="009402A2" w:rsidP="00A26004">
      <w:r>
        <w:t>The</w:t>
      </w:r>
      <w:r w:rsidRPr="009402A2">
        <w:t xml:space="preserve"> </w:t>
      </w:r>
      <w:r>
        <w:t>preparation</w:t>
      </w:r>
      <w:r w:rsidRPr="009402A2">
        <w:t xml:space="preserve"> of guanidine nitrate with concentrated sulfuric acid under controlled cooling will cause dehydration,</w:t>
      </w:r>
      <w:r>
        <w:t xml:space="preserve"> </w:t>
      </w:r>
      <w:r w:rsidRPr="009402A2">
        <w:t>form</w:t>
      </w:r>
      <w:r>
        <w:t>ing</w:t>
      </w:r>
      <w:r w:rsidRPr="009402A2">
        <w:t xml:space="preserve"> crystal</w:t>
      </w:r>
      <w:r>
        <w:t xml:space="preserve">s of </w:t>
      </w:r>
      <w:r w:rsidRPr="009402A2">
        <w:t>nitroguanidine</w:t>
      </w:r>
      <w:r>
        <w:t>.</w:t>
      </w:r>
    </w:p>
    <w:p w14:paraId="36EAA8DA" w14:textId="77777777" w:rsidR="00A26004" w:rsidRDefault="00A26004" w:rsidP="00A26004"/>
    <w:p w14:paraId="58BB086A" w14:textId="77777777" w:rsidR="00A26004" w:rsidRDefault="00AB16EF" w:rsidP="00A26004">
      <w:pPr>
        <w:spacing w:line="379" w:lineRule="auto"/>
        <w:jc w:val="left"/>
        <w:rPr>
          <w:rStyle w:val="Heading1Char"/>
        </w:rPr>
      </w:pPr>
      <w:bookmarkStart w:id="4" w:name="_Toc216370577"/>
      <w:r w:rsidRPr="00AB16EF">
        <w:rPr>
          <w:rStyle w:val="Heading1Char"/>
        </w:rPr>
        <w:t>Variables</w:t>
      </w:r>
      <w:bookmarkEnd w:id="4"/>
    </w:p>
    <w:p w14:paraId="43D204BD" w14:textId="580BD36E" w:rsidR="00465DC8" w:rsidRPr="00A26004" w:rsidRDefault="00465DC8" w:rsidP="00A26004">
      <w:pPr>
        <w:rPr>
          <w:rFonts w:eastAsiaTheme="majorEastAsia" w:cstheme="majorBidi"/>
          <w:color w:val="0F4761" w:themeColor="accent1" w:themeShade="BF"/>
          <w:sz w:val="40"/>
          <w:szCs w:val="40"/>
        </w:rPr>
      </w:pPr>
      <w:r w:rsidRPr="009402A2">
        <w:rPr>
          <w:rFonts w:cstheme="minorHAnsi"/>
          <w:b/>
        </w:rPr>
        <w:t>Independent Variables:</w:t>
      </w:r>
      <w:r w:rsidRPr="009402A2">
        <w:rPr>
          <w:rFonts w:cstheme="minorHAnsi"/>
          <w:bCs/>
        </w:rPr>
        <w:t xml:space="preserve">  </w:t>
      </w:r>
      <w:r w:rsidR="009402A2" w:rsidRPr="009402A2">
        <w:t>Acid concentration and</w:t>
      </w:r>
      <w:r w:rsidRPr="009402A2">
        <w:t xml:space="preserve"> temperature</w:t>
      </w:r>
      <w:r w:rsidRPr="009402A2">
        <w:rPr>
          <w:rFonts w:cstheme="minorHAnsi"/>
          <w:bCs/>
        </w:rPr>
        <w:t xml:space="preserve"> </w:t>
      </w:r>
    </w:p>
    <w:p w14:paraId="6B0C9D16" w14:textId="003898DC" w:rsidR="00465DC8" w:rsidRPr="009402A2" w:rsidRDefault="00465DC8" w:rsidP="00A26004">
      <w:pPr>
        <w:rPr>
          <w:rFonts w:cstheme="minorHAnsi"/>
          <w:bCs/>
        </w:rPr>
      </w:pPr>
      <w:r w:rsidRPr="009402A2">
        <w:rPr>
          <w:rFonts w:cstheme="minorHAnsi"/>
          <w:b/>
        </w:rPr>
        <w:t>Dependent Variables:</w:t>
      </w:r>
      <w:r w:rsidRPr="009402A2">
        <w:rPr>
          <w:rFonts w:cstheme="minorHAnsi"/>
          <w:bCs/>
        </w:rPr>
        <w:t xml:space="preserve"> </w:t>
      </w:r>
      <w:r w:rsidR="00A21B45" w:rsidRPr="009402A2">
        <w:t xml:space="preserve">Percentage yield </w:t>
      </w:r>
      <w:r w:rsidR="009402A2" w:rsidRPr="009402A2">
        <w:t>and formation of products</w:t>
      </w:r>
    </w:p>
    <w:p w14:paraId="059C1922" w14:textId="77777777" w:rsidR="00A26004" w:rsidRDefault="00465DC8" w:rsidP="00A26004">
      <w:r w:rsidRPr="009402A2">
        <w:rPr>
          <w:b/>
        </w:rPr>
        <w:t>Controlled Variables:</w:t>
      </w:r>
      <w:r>
        <w:t xml:space="preserve"> </w:t>
      </w:r>
      <w:r w:rsidR="009402A2">
        <w:t xml:space="preserve"> C</w:t>
      </w:r>
      <w:r>
        <w:t>oncentrations of re</w:t>
      </w:r>
      <w:r w:rsidR="00F776A7">
        <w:t>agents</w:t>
      </w:r>
      <w:r>
        <w:t xml:space="preserve"> (</w:t>
      </w:r>
      <w:r w:rsidR="00A21B45">
        <w:t>guanidine nitrate, methyl benzoate</w:t>
      </w:r>
      <w:r>
        <w:t>, sulfuric acid, nitric acid), reaction time and equipment.</w:t>
      </w:r>
    </w:p>
    <w:p w14:paraId="2A1AB925" w14:textId="77777777" w:rsidR="00A26004" w:rsidRDefault="00A26004" w:rsidP="00A26004"/>
    <w:p w14:paraId="245E2092" w14:textId="1E2F94E5" w:rsidR="004E0B4B" w:rsidRDefault="00DD5C82" w:rsidP="00A26004">
      <w:pPr>
        <w:pStyle w:val="Heading1"/>
      </w:pPr>
      <w:bookmarkStart w:id="5" w:name="_Toc216370578"/>
      <w:r>
        <w:t>Theory</w:t>
      </w:r>
      <w:bookmarkEnd w:id="5"/>
    </w:p>
    <w:p w14:paraId="0BD3878A" w14:textId="77777777" w:rsidR="00A26004" w:rsidRPr="00A26004" w:rsidRDefault="00A26004" w:rsidP="00A26004"/>
    <w:p w14:paraId="209ADBC7" w14:textId="0D3ACCE6" w:rsidR="00A26004" w:rsidRPr="00A26004" w:rsidRDefault="004E0B4B" w:rsidP="00A26004">
      <w:pPr>
        <w:pStyle w:val="Heading2"/>
      </w:pPr>
      <w:bookmarkStart w:id="6" w:name="_Toc216370579"/>
      <w:r>
        <w:t xml:space="preserve">Preparation of </w:t>
      </w:r>
      <w:r w:rsidR="00AC6CD0">
        <w:t>M</w:t>
      </w:r>
      <w:r>
        <w:t>ethyl-3-</w:t>
      </w:r>
      <w:r w:rsidR="00C143D0">
        <w:t>N</w:t>
      </w:r>
      <w:r>
        <w:t>itrobenzoate</w:t>
      </w:r>
      <w:r w:rsidR="00FD0631">
        <w:t xml:space="preserve"> (M3MB)</w:t>
      </w:r>
      <w:r>
        <w:t>:</w:t>
      </w:r>
      <w:bookmarkEnd w:id="6"/>
    </w:p>
    <w:p w14:paraId="2E2D87E5" w14:textId="512A0326" w:rsidR="00314E9D" w:rsidRPr="00314E9D" w:rsidRDefault="00A26004" w:rsidP="00314E9D">
      <w:r w:rsidRPr="00CA6B20">
        <w:t>Nitration of methyl benzoate involves an aromatic electrophilic substitution, see Figure 1. The hydrogen from the aromatic ring is substituted with an electrophile</w:t>
      </w:r>
      <w:r>
        <w:t xml:space="preserve">. The electrophile is the nitronium ion generated by the reaction mixture of concentrated sulphuric acid and concentrated nitric acid, </w:t>
      </w:r>
      <w:r w:rsidRPr="00CA6B20">
        <w:t>see Figure 2</w:t>
      </w:r>
      <w:r>
        <w:t xml:space="preserve"> and the chemical equations </w:t>
      </w:r>
      <w:r>
        <w:t>below</w:t>
      </w:r>
      <w:r w:rsidRPr="00CA6B20">
        <w:t>.</w:t>
      </w:r>
      <w:r>
        <w:t xml:space="preserve"> Ethanol acts as a solvent and dissolves methyl benzoate </w:t>
      </w:r>
      <w:sdt>
        <w:sdtPr>
          <w:id w:val="1957286582"/>
          <w:citation/>
        </w:sdtPr>
        <w:sdtContent>
          <w:r>
            <w:fldChar w:fldCharType="begin"/>
          </w:r>
          <w:r>
            <w:instrText xml:space="preserve"> CITATION Smi16 \l 2057 </w:instrText>
          </w:r>
          <w:r>
            <w:fldChar w:fldCharType="separate"/>
          </w:r>
          <w:r w:rsidR="004A5B81" w:rsidRPr="004A5B81">
            <w:rPr>
              <w:noProof/>
            </w:rPr>
            <w:t>[1]</w:t>
          </w:r>
          <w:r>
            <w:fldChar w:fldCharType="end"/>
          </w:r>
        </w:sdtContent>
      </w:sdt>
      <w:sdt>
        <w:sdtPr>
          <w:id w:val="-1620824085"/>
          <w:citation/>
        </w:sdtPr>
        <w:sdtContent>
          <w:r>
            <w:fldChar w:fldCharType="begin"/>
          </w:r>
          <w:r>
            <w:instrText xml:space="preserve"> CITATION Kla09 \l 2057 </w:instrText>
          </w:r>
          <w:r>
            <w:fldChar w:fldCharType="separate"/>
          </w:r>
          <w:r w:rsidR="004A5B81">
            <w:rPr>
              <w:noProof/>
            </w:rPr>
            <w:t xml:space="preserve"> </w:t>
          </w:r>
          <w:r w:rsidR="004A5B81" w:rsidRPr="004A5B81">
            <w:rPr>
              <w:noProof/>
            </w:rPr>
            <w:t>[2]</w:t>
          </w:r>
          <w:r>
            <w:fldChar w:fldCharType="end"/>
          </w:r>
        </w:sdtContent>
      </w:sdt>
      <w:r>
        <w:t>.</w:t>
      </w:r>
    </w:p>
    <w:p w14:paraId="635D397D" w14:textId="4D037287" w:rsidR="00E32660" w:rsidRDefault="000E6E32" w:rsidP="001730EE">
      <w:r>
        <w:t xml:space="preserve">Nitration of methyl benzoate </w:t>
      </w:r>
      <w:r w:rsidR="00FD0631">
        <w:t>(MB)</w:t>
      </w:r>
      <w:r w:rsidR="00A26004">
        <w:t xml:space="preserve"> and mix acid reagents</w:t>
      </w:r>
      <w:r>
        <w:t xml:space="preserve"> to produce</w:t>
      </w:r>
      <w:r w:rsidR="00BD51EE">
        <w:t xml:space="preserve"> </w:t>
      </w:r>
      <w:r w:rsidR="00AC6CD0">
        <w:t>M3MB</w:t>
      </w:r>
      <w:r>
        <w:t xml:space="preserve"> and water</w:t>
      </w:r>
      <w:r w:rsidR="00FB662A">
        <w:t>:</w:t>
      </w:r>
    </w:p>
    <w:p w14:paraId="6DF53448" w14:textId="77777777" w:rsidR="00A26004" w:rsidRDefault="00A26004" w:rsidP="001730EE"/>
    <w:p w14:paraId="7FA5096C" w14:textId="4D6E4170" w:rsidR="001730EE" w:rsidRPr="00A21B45" w:rsidRDefault="00000000" w:rsidP="001730EE">
      <w:pPr>
        <w:rPr>
          <w:rFonts w:eastAsiaTheme="minorEastAsia"/>
        </w:rPr>
      </w:pPr>
      <m:oMathPara>
        <m:oMath>
          <m:sSub>
            <m:sSubPr>
              <m:ctrlPr>
                <w:rPr>
                  <w:rFonts w:ascii="Cambria Math" w:hAnsi="Cambria Math"/>
                  <w:i/>
                </w:rPr>
              </m:ctrlPr>
            </m:sSubPr>
            <m:e>
              <m:r>
                <w:rPr>
                  <w:rFonts w:ascii="Cambria Math" w:hAnsi="Cambria Math"/>
                </w:rPr>
                <m:t xml:space="preserve"> C</m:t>
              </m:r>
            </m:e>
            <m:sub>
              <m:r>
                <w:rPr>
                  <w:rFonts w:ascii="Cambria Math" w:hAnsi="Cambria Math"/>
                </w:rPr>
                <m:t>6</m:t>
              </m:r>
            </m:sub>
          </m:sSub>
          <m:sSub>
            <m:sSubPr>
              <m:ctrlPr>
                <w:rPr>
                  <w:rFonts w:ascii="Cambria Math" w:hAnsi="Cambria Math"/>
                  <w:i/>
                </w:rPr>
              </m:ctrlPr>
            </m:sSubPr>
            <m:e>
              <m:r>
                <w:rPr>
                  <w:rFonts w:ascii="Cambria Math" w:hAnsi="Cambria Math"/>
                </w:rPr>
                <m:t>H</m:t>
              </m:r>
            </m:e>
            <m:sub>
              <m:r>
                <w:rPr>
                  <w:rFonts w:ascii="Cambria Math" w:hAnsi="Cambria Math"/>
                </w:rPr>
                <m:t>5</m:t>
              </m:r>
            </m:sub>
          </m:sSub>
          <m:sSub>
            <m:sSubPr>
              <m:ctrlPr>
                <w:rPr>
                  <w:rFonts w:ascii="Cambria Math" w:hAnsi="Cambria Math"/>
                  <w:i/>
                </w:rPr>
              </m:ctrlPr>
            </m:sSubPr>
            <m:e>
              <m:r>
                <w:rPr>
                  <w:rFonts w:ascii="Cambria Math" w:hAnsi="Cambria Math"/>
                </w:rPr>
                <m:t>COOCH</m:t>
              </m:r>
            </m:e>
            <m:sub>
              <m:r>
                <w:rPr>
                  <w:rFonts w:ascii="Cambria Math" w:hAnsi="Cambria Math"/>
                </w:rPr>
                <m:t>3</m:t>
              </m:r>
            </m:sub>
          </m:sSub>
          <m:r>
            <w:rPr>
              <w:rFonts w:ascii="Cambria Math" w:hAnsi="Cambria Math"/>
            </w:rPr>
            <m:t xml:space="preserve">+ </m:t>
          </m:r>
          <m:sSub>
            <m:sSubPr>
              <m:ctrlPr>
                <w:rPr>
                  <w:rFonts w:ascii="Cambria Math" w:hAnsi="Cambria Math"/>
                  <w:i/>
                </w:rPr>
              </m:ctrlPr>
            </m:sSubPr>
            <m:e>
              <m:r>
                <w:rPr>
                  <w:rFonts w:ascii="Cambria Math" w:hAnsi="Cambria Math"/>
                </w:rPr>
                <m:t>HNO</m:t>
              </m:r>
            </m:e>
            <m:sub>
              <m:r>
                <w:rPr>
                  <w:rFonts w:ascii="Cambria Math" w:hAnsi="Cambria Math"/>
                </w:rPr>
                <m:t xml:space="preserve">3 </m:t>
              </m:r>
            </m:sub>
          </m:sSub>
          <m:r>
            <w:rPr>
              <w:rFonts w:ascii="Cambria Math" w:hAnsi="Cambria Math"/>
            </w:rPr>
            <m:t xml:space="preserve">  </m:t>
          </m:r>
          <m:box>
            <m:boxPr>
              <m:opEmu m:val="1"/>
              <m:ctrlPr>
                <w:rPr>
                  <w:rFonts w:ascii="Cambria Math" w:hAnsi="Cambria Math"/>
                  <w:i/>
                </w:rPr>
              </m:ctrlPr>
            </m:boxPr>
            <m:e>
              <m:groupChr>
                <m:groupChrPr>
                  <m:chr m:val="→"/>
                  <m:vertJc m:val="bot"/>
                  <m:ctrlPr>
                    <w:rPr>
                      <w:rFonts w:ascii="Cambria Math" w:hAnsi="Cambria Math"/>
                      <w:i/>
                    </w:rPr>
                  </m:ctrlPr>
                </m:groupChrPr>
                <m:e>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SO</m:t>
                      </m:r>
                    </m:e>
                    <m:sub>
                      <m:r>
                        <w:rPr>
                          <w:rFonts w:ascii="Cambria Math" w:hAnsi="Cambria Math"/>
                        </w:rPr>
                        <m:t>4</m:t>
                      </m:r>
                    </m:sub>
                  </m:sSub>
                </m:e>
              </m:groupChr>
            </m:e>
          </m:box>
          <m:r>
            <w:rPr>
              <w:rFonts w:ascii="Cambria Math" w:hAnsi="Cambria Math"/>
            </w:rPr>
            <m:t xml:space="preserve"> </m:t>
          </m:r>
          <m:sSub>
            <m:sSubPr>
              <m:ctrlPr>
                <w:rPr>
                  <w:rFonts w:ascii="Cambria Math" w:hAnsi="Cambria Math"/>
                  <w:i/>
                </w:rPr>
              </m:ctrlPr>
            </m:sSubPr>
            <m:e>
              <m:r>
                <w:rPr>
                  <w:rFonts w:ascii="Cambria Math" w:hAnsi="Cambria Math"/>
                </w:rPr>
                <m:t>(</m:t>
              </m:r>
              <m:sSub>
                <m:sSubPr>
                  <m:ctrlPr>
                    <w:rPr>
                      <w:rFonts w:ascii="Cambria Math" w:hAnsi="Cambria Math"/>
                      <w:i/>
                    </w:rPr>
                  </m:ctrlPr>
                </m:sSubPr>
                <m:e>
                  <m:r>
                    <w:rPr>
                      <w:rFonts w:ascii="Cambria Math" w:hAnsi="Cambria Math"/>
                    </w:rPr>
                    <m:t>NO</m:t>
                  </m:r>
                </m:e>
                <m:sub>
                  <m:r>
                    <w:rPr>
                      <w:rFonts w:ascii="Cambria Math" w:hAnsi="Cambria Math"/>
                    </w:rPr>
                    <m:t>2</m:t>
                  </m:r>
                </m:sub>
              </m:sSub>
              <m:r>
                <w:rPr>
                  <w:rFonts w:ascii="Cambria Math" w:hAnsi="Cambria Math"/>
                </w:rPr>
                <m:t>)C</m:t>
              </m:r>
            </m:e>
            <m:sub>
              <m:r>
                <w:rPr>
                  <w:rFonts w:ascii="Cambria Math" w:hAnsi="Cambria Math"/>
                </w:rPr>
                <m:t>6</m:t>
              </m:r>
            </m:sub>
          </m:sSub>
          <m:sSub>
            <m:sSubPr>
              <m:ctrlPr>
                <w:rPr>
                  <w:rFonts w:ascii="Cambria Math" w:hAnsi="Cambria Math"/>
                  <w:i/>
                </w:rPr>
              </m:ctrlPr>
            </m:sSubPr>
            <m:e>
              <m:r>
                <w:rPr>
                  <w:rFonts w:ascii="Cambria Math" w:hAnsi="Cambria Math"/>
                </w:rPr>
                <m:t>H</m:t>
              </m:r>
            </m:e>
            <m:sub>
              <m:r>
                <w:rPr>
                  <w:rFonts w:ascii="Cambria Math" w:hAnsi="Cambria Math"/>
                </w:rPr>
                <m:t>4</m:t>
              </m:r>
            </m:sub>
          </m:sSub>
          <m:sSub>
            <m:sSubPr>
              <m:ctrlPr>
                <w:rPr>
                  <w:rFonts w:ascii="Cambria Math" w:hAnsi="Cambria Math"/>
                  <w:i/>
                </w:rPr>
              </m:ctrlPr>
            </m:sSubPr>
            <m:e>
              <m:r>
                <w:rPr>
                  <w:rFonts w:ascii="Cambria Math" w:hAnsi="Cambria Math"/>
                </w:rPr>
                <m:t>COOCH</m:t>
              </m:r>
            </m:e>
            <m:sub>
              <m:r>
                <w:rPr>
                  <w:rFonts w:ascii="Cambria Math" w:hAnsi="Cambria Math"/>
                </w:rPr>
                <m:t>3</m:t>
              </m:r>
            </m:sub>
          </m:sSub>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oMath>
      </m:oMathPara>
    </w:p>
    <w:p w14:paraId="15D05785" w14:textId="77777777" w:rsidR="00A21B45" w:rsidRDefault="00A21B45" w:rsidP="001730EE">
      <w:pPr>
        <w:rPr>
          <w:rFonts w:eastAsiaTheme="minorEastAsia"/>
        </w:rPr>
      </w:pPr>
    </w:p>
    <w:p w14:paraId="70D2ACB8" w14:textId="77777777" w:rsidR="00A26004" w:rsidRDefault="00A26004" w:rsidP="001730EE">
      <w:pPr>
        <w:rPr>
          <w:rFonts w:eastAsiaTheme="minorEastAsia"/>
        </w:rPr>
      </w:pPr>
    </w:p>
    <w:p w14:paraId="5AEB56CA" w14:textId="3AAD0458" w:rsidR="00314E9D" w:rsidRDefault="00F776A7" w:rsidP="001730EE">
      <w:pPr>
        <w:rPr>
          <w:rFonts w:eastAsiaTheme="minorEastAsia"/>
        </w:rPr>
      </w:pPr>
      <w:r>
        <w:rPr>
          <w:rFonts w:eastAsiaTheme="minorEastAsia"/>
        </w:rPr>
        <w:lastRenderedPageBreak/>
        <w:t>Role</w:t>
      </w:r>
      <w:r w:rsidR="00A26004">
        <w:rPr>
          <w:rFonts w:eastAsiaTheme="minorEastAsia"/>
        </w:rPr>
        <w:t xml:space="preserve"> of mixed acid </w:t>
      </w:r>
      <w:r>
        <w:rPr>
          <w:rFonts w:eastAsiaTheme="minorEastAsia"/>
        </w:rPr>
        <w:t>reagents: S</w:t>
      </w:r>
      <w:r w:rsidR="00114B61">
        <w:rPr>
          <w:rFonts w:eastAsiaTheme="minorEastAsia"/>
        </w:rPr>
        <w:t>ulphuric acid</w:t>
      </w:r>
      <w:r>
        <w:rPr>
          <w:rFonts w:eastAsiaTheme="minorEastAsia"/>
        </w:rPr>
        <w:t xml:space="preserve"> (H</w:t>
      </w:r>
      <w:r>
        <w:rPr>
          <w:rFonts w:eastAsiaTheme="minorEastAsia"/>
          <w:vertAlign w:val="subscript"/>
        </w:rPr>
        <w:t>2</w:t>
      </w:r>
      <w:r>
        <w:rPr>
          <w:rFonts w:eastAsiaTheme="minorEastAsia"/>
        </w:rPr>
        <w:t>SO</w:t>
      </w:r>
      <w:r>
        <w:rPr>
          <w:rFonts w:eastAsiaTheme="minorEastAsia"/>
          <w:vertAlign w:val="subscript"/>
        </w:rPr>
        <w:t>4</w:t>
      </w:r>
      <w:r>
        <w:rPr>
          <w:rFonts w:eastAsiaTheme="minorEastAsia"/>
        </w:rPr>
        <w:t>)</w:t>
      </w:r>
      <w:r w:rsidR="00114B61">
        <w:rPr>
          <w:rFonts w:eastAsiaTheme="minorEastAsia"/>
        </w:rPr>
        <w:t xml:space="preserve"> and </w:t>
      </w:r>
      <w:r>
        <w:rPr>
          <w:rFonts w:eastAsiaTheme="minorEastAsia"/>
        </w:rPr>
        <w:t>N</w:t>
      </w:r>
      <w:r w:rsidR="00114B61">
        <w:rPr>
          <w:rFonts w:eastAsiaTheme="minorEastAsia"/>
        </w:rPr>
        <w:t>itric acid</w:t>
      </w:r>
      <w:r w:rsidR="00F32B08">
        <w:rPr>
          <w:rFonts w:eastAsiaTheme="minorEastAsia"/>
        </w:rPr>
        <w:t xml:space="preserve"> </w:t>
      </w:r>
      <w:r>
        <w:rPr>
          <w:rFonts w:eastAsiaTheme="minorEastAsia"/>
        </w:rPr>
        <w:t>(HNO</w:t>
      </w:r>
      <w:r>
        <w:rPr>
          <w:rFonts w:eastAsiaTheme="minorEastAsia"/>
          <w:vertAlign w:val="subscript"/>
        </w:rPr>
        <w:t>3</w:t>
      </w:r>
      <w:r>
        <w:rPr>
          <w:rFonts w:eastAsiaTheme="minorEastAsia"/>
        </w:rPr>
        <w:t>) react</w:t>
      </w:r>
      <w:r w:rsidR="00A26004">
        <w:rPr>
          <w:rFonts w:eastAsiaTheme="minorEastAsia"/>
        </w:rPr>
        <w:t xml:space="preserve"> to</w:t>
      </w:r>
      <w:r w:rsidR="00F32B08">
        <w:rPr>
          <w:rFonts w:eastAsiaTheme="minorEastAsia"/>
        </w:rPr>
        <w:t xml:space="preserve"> generate a nitronium ion</w:t>
      </w:r>
      <w:r>
        <w:rPr>
          <w:rFonts w:eastAsiaTheme="minorEastAsia"/>
        </w:rPr>
        <w:t xml:space="preserve"> (NO</w:t>
      </w:r>
      <w:r>
        <w:rPr>
          <w:rFonts w:eastAsiaTheme="minorEastAsia"/>
          <w:vertAlign w:val="subscript"/>
        </w:rPr>
        <w:t>2</w:t>
      </w:r>
      <w:r>
        <w:rPr>
          <w:rFonts w:eastAsiaTheme="minorEastAsia"/>
          <w:vertAlign w:val="superscript"/>
        </w:rPr>
        <w:t>+</w:t>
      </w:r>
      <w:r>
        <w:rPr>
          <w:rFonts w:eastAsiaTheme="minorEastAsia"/>
        </w:rPr>
        <w:t>)</w:t>
      </w:r>
      <w:r w:rsidR="00A26004">
        <w:rPr>
          <w:rFonts w:eastAsiaTheme="minorEastAsia"/>
        </w:rPr>
        <w:t>, used for the electrophilic substitution</w:t>
      </w:r>
      <w:r w:rsidR="00114B61">
        <w:rPr>
          <w:rFonts w:eastAsiaTheme="minorEastAsia"/>
        </w:rPr>
        <w:t>:</w:t>
      </w:r>
    </w:p>
    <w:p w14:paraId="17EEE077" w14:textId="77777777" w:rsidR="00A26004" w:rsidRPr="00114B61" w:rsidRDefault="00A26004" w:rsidP="001730EE">
      <w:pPr>
        <w:rPr>
          <w:rFonts w:eastAsiaTheme="minorEastAsia"/>
        </w:rPr>
      </w:pPr>
    </w:p>
    <w:p w14:paraId="0EBDE912" w14:textId="14C8B206" w:rsidR="00114B61" w:rsidRPr="00114B61" w:rsidRDefault="00A8660A" w:rsidP="001730EE">
      <w:pPr>
        <w:rPr>
          <w:rFonts w:eastAsiaTheme="minorEastAsia"/>
        </w:rPr>
      </w:pPr>
      <m:oMathPara>
        <m:oMath>
          <m:r>
            <w:rPr>
              <w:rFonts w:ascii="Cambria Math" w:hAnsi="Cambria Math"/>
            </w:rPr>
            <m:t xml:space="preserve"> </m:t>
          </m:r>
          <m:sSub>
            <m:sSubPr>
              <m:ctrlPr>
                <w:rPr>
                  <w:rFonts w:ascii="Cambria Math" w:hAnsi="Cambria Math"/>
                  <w:i/>
                </w:rPr>
              </m:ctrlPr>
            </m:sSubPr>
            <m:e>
              <m:r>
                <w:rPr>
                  <w:rFonts w:ascii="Cambria Math" w:hAnsi="Cambria Math"/>
                </w:rPr>
                <m:t>2H</m:t>
              </m:r>
            </m:e>
            <m:sub>
              <m:r>
                <w:rPr>
                  <w:rFonts w:ascii="Cambria Math" w:hAnsi="Cambria Math"/>
                </w:rPr>
                <m:t>2</m:t>
              </m:r>
            </m:sub>
          </m:sSub>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 </m:t>
          </m:r>
          <m:sSub>
            <m:sSubPr>
              <m:ctrlPr>
                <w:rPr>
                  <w:rFonts w:ascii="Cambria Math" w:hAnsi="Cambria Math"/>
                  <w:i/>
                </w:rPr>
              </m:ctrlPr>
            </m:sSubPr>
            <m:e>
              <m:r>
                <w:rPr>
                  <w:rFonts w:ascii="Cambria Math" w:hAnsi="Cambria Math"/>
                </w:rPr>
                <m:t>HNO</m:t>
              </m:r>
            </m:e>
            <m:sub>
              <m:r>
                <w:rPr>
                  <w:rFonts w:ascii="Cambria Math" w:hAnsi="Cambria Math"/>
                </w:rPr>
                <m:t xml:space="preserve">3 </m:t>
              </m:r>
            </m:sub>
          </m:sSub>
          <m:r>
            <w:rPr>
              <w:rFonts w:ascii="Cambria Math" w:hAnsi="Cambria Math"/>
            </w:rPr>
            <m:t xml:space="preserve"> → </m:t>
          </m:r>
          <m:sSup>
            <m:sSupPr>
              <m:ctrlPr>
                <w:rPr>
                  <w:rFonts w:ascii="Cambria Math" w:hAnsi="Cambria Math"/>
                  <w:i/>
                </w:rPr>
              </m:ctrlPr>
            </m:sSupPr>
            <m:e>
              <m:sSub>
                <m:sSubPr>
                  <m:ctrlPr>
                    <w:rPr>
                      <w:rFonts w:ascii="Cambria Math" w:hAnsi="Cambria Math"/>
                      <w:i/>
                    </w:rPr>
                  </m:ctrlPr>
                </m:sSubPr>
                <m:e>
                  <m:r>
                    <w:rPr>
                      <w:rFonts w:ascii="Cambria Math" w:hAnsi="Cambria Math"/>
                    </w:rPr>
                    <m:t>NO</m:t>
                  </m:r>
                </m:e>
                <m:sub>
                  <m:r>
                    <w:rPr>
                      <w:rFonts w:ascii="Cambria Math" w:hAnsi="Cambria Math"/>
                    </w:rPr>
                    <m:t xml:space="preserve">2 </m:t>
                  </m:r>
                </m:sub>
              </m:sSub>
            </m:e>
            <m:sup>
              <m:r>
                <w:rPr>
                  <w:rFonts w:ascii="Cambria Math" w:hAnsi="Cambria Math"/>
                </w:rPr>
                <m:t>+</m:t>
              </m:r>
            </m:sup>
          </m:sSup>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3</m:t>
              </m:r>
            </m:sub>
          </m:sSub>
          <m:sSup>
            <m:sSupPr>
              <m:ctrlPr>
                <w:rPr>
                  <w:rFonts w:ascii="Cambria Math" w:hAnsi="Cambria Math"/>
                  <w:i/>
                </w:rPr>
              </m:ctrlPr>
            </m:sSupPr>
            <m:e>
              <m:r>
                <w:rPr>
                  <w:rFonts w:ascii="Cambria Math" w:hAnsi="Cambria Math"/>
                </w:rPr>
                <m:t>O</m:t>
              </m:r>
            </m:e>
            <m:sup>
              <m:r>
                <w:rPr>
                  <w:rFonts w:ascii="Cambria Math" w:hAnsi="Cambria Math"/>
                </w:rPr>
                <m:t>+</m:t>
              </m:r>
            </m:sup>
          </m:sSup>
          <m:r>
            <w:rPr>
              <w:rFonts w:ascii="Cambria Math" w:hAnsi="Cambria Math"/>
            </w:rPr>
            <m:t xml:space="preserve">+ </m:t>
          </m:r>
          <m:sSup>
            <m:sSupPr>
              <m:ctrlPr>
                <w:rPr>
                  <w:rFonts w:ascii="Cambria Math" w:hAnsi="Cambria Math"/>
                  <w:i/>
                </w:rPr>
              </m:ctrlPr>
            </m:sSupPr>
            <m:e>
              <m:r>
                <w:rPr>
                  <w:rFonts w:ascii="Cambria Math" w:hAnsi="Cambria Math"/>
                </w:rPr>
                <m:t>2H</m:t>
              </m:r>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 </m:t>
              </m:r>
            </m:e>
            <m:sup>
              <m:r>
                <w:rPr>
                  <w:rFonts w:ascii="Cambria Math" w:hAnsi="Cambria Math"/>
                </w:rPr>
                <m:t>–</m:t>
              </m:r>
            </m:sup>
          </m:sSup>
          <m:r>
            <w:rPr>
              <w:rFonts w:ascii="Cambria Math" w:hAnsi="Cambria Math"/>
            </w:rPr>
            <m:t xml:space="preserve"> </m:t>
          </m:r>
          <w:sdt>
            <w:sdtPr>
              <w:rPr>
                <w:rFonts w:ascii="Cambria Math" w:hAnsi="Cambria Math"/>
                <w:i/>
              </w:rPr>
              <w:id w:val="122435084"/>
              <w:citation/>
            </w:sdtPr>
            <w:sdtContent>
              <m:r>
                <w:rPr>
                  <w:rFonts w:ascii="Cambria Math" w:hAnsi="Cambria Math"/>
                  <w:i/>
                </w:rPr>
                <w:fldChar w:fldCharType="begin"/>
              </m:r>
              <m:r>
                <m:rPr>
                  <m:sty m:val="p"/>
                </m:rPr>
                <w:rPr>
                  <w:rFonts w:ascii="Cambria Math" w:hAnsi="Cambria Math"/>
                </w:rPr>
                <m:t xml:space="preserve"> CITATION Kla09 \l 2057 </m:t>
              </m:r>
              <m:r>
                <w:rPr>
                  <w:rFonts w:ascii="Cambria Math" w:hAnsi="Cambria Math"/>
                  <w:i/>
                </w:rPr>
                <w:fldChar w:fldCharType="separate"/>
              </m:r>
              <m:r>
                <m:rPr>
                  <m:sty m:val="p"/>
                </m:rPr>
                <w:rPr>
                  <w:rFonts w:ascii="Cambria Math" w:hAnsi="Cambria Math"/>
                  <w:noProof/>
                </w:rPr>
                <m:t>[2]</m:t>
              </m:r>
              <m:r>
                <w:rPr>
                  <w:rFonts w:ascii="Cambria Math" w:hAnsi="Cambria Math"/>
                  <w:i/>
                </w:rPr>
                <w:fldChar w:fldCharType="end"/>
              </m:r>
            </w:sdtContent>
          </w:sdt>
        </m:oMath>
      </m:oMathPara>
    </w:p>
    <w:p w14:paraId="6A273DA4" w14:textId="439084FD" w:rsidR="008F16C6" w:rsidRPr="00A26004" w:rsidRDefault="00A8660A" w:rsidP="004E0B4B">
      <w:pPr>
        <w:rPr>
          <w:rFonts w:eastAsiaTheme="minorEastAsia"/>
        </w:rPr>
      </w:pPr>
      <m:oMathPara>
        <m:oMath>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3</m:t>
              </m:r>
            </m:sub>
          </m:sSub>
          <m:sSup>
            <m:sSupPr>
              <m:ctrlPr>
                <w:rPr>
                  <w:rFonts w:ascii="Cambria Math" w:hAnsi="Cambria Math"/>
                  <w:i/>
                </w:rPr>
              </m:ctrlPr>
            </m:sSupPr>
            <m:e>
              <m:r>
                <w:rPr>
                  <w:rFonts w:ascii="Cambria Math" w:hAnsi="Cambria Math"/>
                </w:rPr>
                <m:t>O</m:t>
              </m:r>
            </m:e>
            <m:sup>
              <m:r>
                <w:rPr>
                  <w:rFonts w:ascii="Cambria Math" w:hAnsi="Cambria Math"/>
                </w:rPr>
                <m:t>+</m:t>
              </m:r>
            </m:sup>
          </m:sSup>
          <m:r>
            <w:rPr>
              <w:rFonts w:ascii="Cambria Math" w:hAnsi="Cambria Math"/>
            </w:rPr>
            <m:t xml:space="preserve">+ </m:t>
          </m:r>
          <m:sSup>
            <m:sSupPr>
              <m:ctrlPr>
                <w:rPr>
                  <w:rFonts w:ascii="Cambria Math" w:hAnsi="Cambria Math"/>
                  <w:i/>
                </w:rPr>
              </m:ctrlPr>
            </m:sSupPr>
            <m:e>
              <m:r>
                <w:rPr>
                  <w:rFonts w:ascii="Cambria Math" w:hAnsi="Cambria Math"/>
                </w:rPr>
                <m:t>H</m:t>
              </m:r>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 </m:t>
              </m:r>
            </m:e>
            <m:sup>
              <m:r>
                <w:rPr>
                  <w:rFonts w:ascii="Cambria Math" w:hAnsi="Cambria Math"/>
                </w:rPr>
                <m:t>–</m:t>
              </m:r>
            </m:sup>
          </m:sSup>
          <m:r>
            <w:rPr>
              <w:rFonts w:ascii="Cambria Math" w:hAnsi="Cambria Math"/>
            </w:rPr>
            <m:t xml:space="preserve"> → 2H</m:t>
          </m:r>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eastAsiaTheme="minorEastAsia" w:hAnsi="Cambria Math"/>
            </w:rPr>
            <m:t xml:space="preserve"> </m:t>
          </m:r>
          <w:sdt>
            <w:sdtPr>
              <w:rPr>
                <w:rFonts w:ascii="Cambria Math" w:eastAsiaTheme="minorEastAsia" w:hAnsi="Cambria Math"/>
                <w:i/>
              </w:rPr>
              <w:id w:val="1689251265"/>
              <w:citation/>
            </w:sdtPr>
            <w:sdtContent>
              <m:r>
                <w:rPr>
                  <w:rFonts w:ascii="Cambria Math" w:eastAsiaTheme="minorEastAsia" w:hAnsi="Cambria Math"/>
                  <w:i/>
                </w:rPr>
                <w:fldChar w:fldCharType="begin"/>
              </m:r>
              <m:r>
                <m:rPr>
                  <m:sty m:val="p"/>
                </m:rPr>
                <w:rPr>
                  <w:rFonts w:ascii="Cambria Math" w:eastAsiaTheme="minorEastAsia" w:hAnsi="Cambria Math"/>
                </w:rPr>
                <m:t xml:space="preserve"> CITATION Kla09 \l 2057 </m:t>
              </m:r>
              <m:r>
                <w:rPr>
                  <w:rFonts w:ascii="Cambria Math" w:eastAsiaTheme="minorEastAsia" w:hAnsi="Cambria Math"/>
                  <w:i/>
                </w:rPr>
                <w:fldChar w:fldCharType="separate"/>
              </m:r>
              <m:r>
                <m:rPr>
                  <m:sty m:val="p"/>
                </m:rPr>
                <w:rPr>
                  <w:rFonts w:ascii="Cambria Math" w:eastAsiaTheme="minorEastAsia" w:hAnsi="Cambria Math"/>
                  <w:noProof/>
                </w:rPr>
                <m:t>[2]</m:t>
              </m:r>
              <m:r>
                <w:rPr>
                  <w:rFonts w:ascii="Cambria Math" w:eastAsiaTheme="minorEastAsia" w:hAnsi="Cambria Math"/>
                  <w:i/>
                </w:rPr>
                <w:fldChar w:fldCharType="end"/>
              </m:r>
            </w:sdtContent>
          </w:sdt>
        </m:oMath>
      </m:oMathPara>
    </w:p>
    <w:p w14:paraId="43B3758C" w14:textId="77777777" w:rsidR="00A26004" w:rsidRPr="00A26004" w:rsidRDefault="00A26004" w:rsidP="004E0B4B">
      <w:pPr>
        <w:rPr>
          <w:rFonts w:eastAsiaTheme="minorEastAsia"/>
        </w:rPr>
      </w:pPr>
    </w:p>
    <w:p w14:paraId="5414DFCB" w14:textId="02A217A6" w:rsidR="00BD51EE" w:rsidRDefault="00A21B45" w:rsidP="00BD51EE">
      <w:r>
        <w:rPr>
          <w:noProof/>
        </w:rPr>
        <w:drawing>
          <wp:anchor distT="0" distB="0" distL="114300" distR="114300" simplePos="0" relativeHeight="251681792" behindDoc="1" locked="0" layoutInCell="1" allowOverlap="1" wp14:anchorId="4C3BAB99" wp14:editId="6FF22F93">
            <wp:simplePos x="0" y="0"/>
            <wp:positionH relativeFrom="margin">
              <wp:posOffset>381183</wp:posOffset>
            </wp:positionH>
            <wp:positionV relativeFrom="paragraph">
              <wp:posOffset>148042</wp:posOffset>
            </wp:positionV>
            <wp:extent cx="4972833" cy="1341552"/>
            <wp:effectExtent l="0" t="0" r="0" b="5080"/>
            <wp:wrapTight wrapText="bothSides">
              <wp:wrapPolygon edited="0">
                <wp:start x="0" y="0"/>
                <wp:lineTo x="0" y="21477"/>
                <wp:lineTo x="21514" y="21477"/>
                <wp:lineTo x="21514" y="0"/>
                <wp:lineTo x="0" y="0"/>
              </wp:wrapPolygon>
            </wp:wrapTight>
            <wp:docPr id="846345506" name="Picture 6" descr="A diagram of a molec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345506" name="Picture 6" descr="A diagram of a molecule&#10;&#10;AI-generated content may be incorrect."/>
                    <pic:cNvPicPr/>
                  </pic:nvPicPr>
                  <pic:blipFill rotWithShape="1">
                    <a:blip r:embed="rId10" cstate="print">
                      <a:extLst>
                        <a:ext uri="{28A0092B-C50C-407E-A947-70E740481C1C}">
                          <a14:useLocalDpi xmlns:a14="http://schemas.microsoft.com/office/drawing/2010/main" val="0"/>
                        </a:ext>
                      </a:extLst>
                    </a:blip>
                    <a:srcRect t="20851"/>
                    <a:stretch/>
                  </pic:blipFill>
                  <pic:spPr bwMode="auto">
                    <a:xfrm>
                      <a:off x="0" y="0"/>
                      <a:ext cx="4972833" cy="13415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DA4A75" w14:textId="658FD6F2" w:rsidR="00BD51EE" w:rsidRPr="002C2EC2" w:rsidRDefault="00BD51EE" w:rsidP="00BD51EE"/>
    <w:p w14:paraId="346750EF" w14:textId="387BDB8A" w:rsidR="00BD51EE" w:rsidRDefault="00BD51EE" w:rsidP="00BD51EE">
      <w:pPr>
        <w:keepNext/>
        <w:jc w:val="left"/>
      </w:pPr>
    </w:p>
    <w:p w14:paraId="218C26CF" w14:textId="77777777" w:rsidR="00A21B45" w:rsidRDefault="00A21B45" w:rsidP="00A21B45">
      <w:pPr>
        <w:pStyle w:val="Caption"/>
        <w:jc w:val="center"/>
      </w:pPr>
    </w:p>
    <w:p w14:paraId="21CF1CBE" w14:textId="77777777" w:rsidR="00A21B45" w:rsidRDefault="00A21B45" w:rsidP="00A21B45">
      <w:pPr>
        <w:pStyle w:val="Caption"/>
        <w:jc w:val="center"/>
      </w:pPr>
    </w:p>
    <w:p w14:paraId="71F93DB7" w14:textId="77777777" w:rsidR="00A21B45" w:rsidRDefault="00A21B45" w:rsidP="00A21B45">
      <w:pPr>
        <w:pStyle w:val="Caption"/>
        <w:jc w:val="center"/>
      </w:pPr>
    </w:p>
    <w:p w14:paraId="7A989FE9" w14:textId="3268B5E7" w:rsidR="00BD51EE" w:rsidRDefault="00BD51EE" w:rsidP="00A21B45">
      <w:pPr>
        <w:pStyle w:val="Caption"/>
        <w:jc w:val="center"/>
      </w:pPr>
      <w:bookmarkStart w:id="7" w:name="_Toc216369606"/>
      <w:r>
        <w:t xml:space="preserve">Figure </w:t>
      </w:r>
      <w:fldSimple w:instr=" SEQ Figure \* ARABIC ">
        <w:r w:rsidR="00594144">
          <w:rPr>
            <w:noProof/>
          </w:rPr>
          <w:t>1</w:t>
        </w:r>
      </w:fldSimple>
      <w:r>
        <w:t xml:space="preserve"> </w:t>
      </w:r>
      <w:r w:rsidRPr="00C93DA4">
        <w:t xml:space="preserve">The </w:t>
      </w:r>
      <w:r>
        <w:t xml:space="preserve">aromatic </w:t>
      </w:r>
      <w:r w:rsidRPr="00C93DA4">
        <w:t xml:space="preserve">electrophilic substitution during </w:t>
      </w:r>
      <w:r>
        <w:t>to form methyl-3-nitrobenzoate</w:t>
      </w:r>
      <w:sdt>
        <w:sdtPr>
          <w:id w:val="244319206"/>
          <w:citation/>
        </w:sdtPr>
        <w:sdtContent>
          <w:r w:rsidR="001736F4">
            <w:fldChar w:fldCharType="begin"/>
          </w:r>
          <w:r w:rsidR="001736F4">
            <w:instrText xml:space="preserve"> CITATION Smi16 \l 2057 </w:instrText>
          </w:r>
          <w:r w:rsidR="001736F4">
            <w:fldChar w:fldCharType="separate"/>
          </w:r>
          <w:r w:rsidR="004A5B81">
            <w:rPr>
              <w:noProof/>
            </w:rPr>
            <w:t xml:space="preserve"> </w:t>
          </w:r>
          <w:r w:rsidR="004A5B81" w:rsidRPr="004A5B81">
            <w:rPr>
              <w:noProof/>
            </w:rPr>
            <w:t>[1]</w:t>
          </w:r>
          <w:r w:rsidR="001736F4">
            <w:fldChar w:fldCharType="end"/>
          </w:r>
        </w:sdtContent>
      </w:sdt>
      <w:r w:rsidRPr="00C93DA4">
        <w:t>.</w:t>
      </w:r>
      <w:bookmarkEnd w:id="7"/>
    </w:p>
    <w:p w14:paraId="3FE48675" w14:textId="0D3EB491" w:rsidR="004E0B4B" w:rsidRPr="004E0B4B" w:rsidRDefault="004E0B4B" w:rsidP="004E0B4B"/>
    <w:p w14:paraId="6749B9BB" w14:textId="72E396E7" w:rsidR="004E0B4B" w:rsidRPr="004E0B4B" w:rsidRDefault="00A21B45" w:rsidP="00A26004">
      <w:pPr>
        <w:pStyle w:val="Heading2"/>
      </w:pPr>
      <w:bookmarkStart w:id="8" w:name="_Toc216370580"/>
      <w:r>
        <w:rPr>
          <w:rFonts w:eastAsiaTheme="minorEastAsia"/>
          <w:noProof/>
        </w:rPr>
        <w:drawing>
          <wp:anchor distT="0" distB="0" distL="114300" distR="114300" simplePos="0" relativeHeight="251674624" behindDoc="1" locked="0" layoutInCell="1" allowOverlap="1" wp14:anchorId="7B664507" wp14:editId="1BFA649A">
            <wp:simplePos x="0" y="0"/>
            <wp:positionH relativeFrom="margin">
              <wp:posOffset>675005</wp:posOffset>
            </wp:positionH>
            <wp:positionV relativeFrom="paragraph">
              <wp:posOffset>179696</wp:posOffset>
            </wp:positionV>
            <wp:extent cx="4378960" cy="2711450"/>
            <wp:effectExtent l="0" t="0" r="2540" b="6350"/>
            <wp:wrapTight wrapText="bothSides">
              <wp:wrapPolygon edited="0">
                <wp:start x="0" y="0"/>
                <wp:lineTo x="0" y="21549"/>
                <wp:lineTo x="21550" y="21549"/>
                <wp:lineTo x="21550" y="0"/>
                <wp:lineTo x="0" y="0"/>
              </wp:wrapPolygon>
            </wp:wrapTight>
            <wp:docPr id="25725459" name="Picture 11" descr="A diagram of chemical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25459" name="Picture 11" descr="A diagram of chemical reactio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78960" cy="271145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5648" behindDoc="1" locked="0" layoutInCell="1" allowOverlap="1" wp14:anchorId="60CB0247" wp14:editId="6088D3BF">
                <wp:simplePos x="0" y="0"/>
                <wp:positionH relativeFrom="margin">
                  <wp:posOffset>-62865</wp:posOffset>
                </wp:positionH>
                <wp:positionV relativeFrom="paragraph">
                  <wp:posOffset>3112196</wp:posOffset>
                </wp:positionV>
                <wp:extent cx="5731510" cy="262890"/>
                <wp:effectExtent l="0" t="0" r="0" b="3810"/>
                <wp:wrapTight wrapText="bothSides">
                  <wp:wrapPolygon edited="0">
                    <wp:start x="0" y="0"/>
                    <wp:lineTo x="0" y="20870"/>
                    <wp:lineTo x="21538" y="20870"/>
                    <wp:lineTo x="21538" y="0"/>
                    <wp:lineTo x="0" y="0"/>
                  </wp:wrapPolygon>
                </wp:wrapTight>
                <wp:docPr id="1875523601" name="Text Box 1"/>
                <wp:cNvGraphicFramePr/>
                <a:graphic xmlns:a="http://schemas.openxmlformats.org/drawingml/2006/main">
                  <a:graphicData uri="http://schemas.microsoft.com/office/word/2010/wordprocessingShape">
                    <wps:wsp>
                      <wps:cNvSpPr txBox="1"/>
                      <wps:spPr>
                        <a:xfrm>
                          <a:off x="0" y="0"/>
                          <a:ext cx="5731510" cy="262890"/>
                        </a:xfrm>
                        <a:prstGeom prst="rect">
                          <a:avLst/>
                        </a:prstGeom>
                        <a:solidFill>
                          <a:prstClr val="white"/>
                        </a:solidFill>
                        <a:ln>
                          <a:noFill/>
                        </a:ln>
                      </wps:spPr>
                      <wps:txbx>
                        <w:txbxContent>
                          <w:p w14:paraId="070AB6DC" w14:textId="41507528" w:rsidR="004E0B4B" w:rsidRPr="00B25946" w:rsidRDefault="004E0B4B" w:rsidP="00A21B45">
                            <w:pPr>
                              <w:pStyle w:val="Caption"/>
                              <w:jc w:val="center"/>
                              <w:rPr>
                                <w:noProof/>
                              </w:rPr>
                            </w:pPr>
                            <w:bookmarkStart w:id="9" w:name="_Toc216369607"/>
                            <w:r>
                              <w:t xml:space="preserve">Figure </w:t>
                            </w:r>
                            <w:fldSimple w:instr=" SEQ Figure \* ARABIC ">
                              <w:r w:rsidR="00594144">
                                <w:rPr>
                                  <w:noProof/>
                                </w:rPr>
                                <w:t>2</w:t>
                              </w:r>
                            </w:fldSimple>
                            <w:r>
                              <w:t xml:space="preserve"> </w:t>
                            </w:r>
                            <w:r w:rsidRPr="00D266DF">
                              <w:t>Generation of electrophile, nitronium ion [2].</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CB0247" id="Text Box 1" o:spid="_x0000_s1028" type="#_x0000_t202" style="position:absolute;left:0;text-align:left;margin-left:-4.95pt;margin-top:245.05pt;width:451.3pt;height:20.7pt;z-index:-2516408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" stroked="f">
                <v:textbox inset="0,0,0,0">
                  <w:txbxContent>
                    <w:p w14:paraId="070AB6DC" w14:textId="41507528" w:rsidR="004E0B4B" w:rsidRPr="00B25946" w:rsidRDefault="004E0B4B" w:rsidP="00A21B45">
                      <w:pPr>
                        <w:pStyle w:val="Caption"/>
                        <w:jc w:val="center"/>
                        <w:rPr>
                          <w:noProof/>
                        </w:rPr>
                      </w:pPr>
                      <w:bookmarkStart w:id="10" w:name="_Toc216369607"/>
                      <w:r>
                        <w:t xml:space="preserve">Figure </w:t>
                      </w:r>
                      <w:fldSimple w:instr=" SEQ Figure \* ARABIC ">
                        <w:r w:rsidR="00594144">
                          <w:rPr>
                            <w:noProof/>
                          </w:rPr>
                          <w:t>2</w:t>
                        </w:r>
                      </w:fldSimple>
                      <w:r>
                        <w:t xml:space="preserve"> </w:t>
                      </w:r>
                      <w:r w:rsidRPr="00D266DF">
                        <w:t>Generation of electrophile, nitronium ion [2].</w:t>
                      </w:r>
                      <w:bookmarkEnd w:id="10"/>
                    </w:p>
                  </w:txbxContent>
                </v:textbox>
                <w10:wrap type="tight" anchorx="margin"/>
              </v:shape>
            </w:pict>
          </mc:Fallback>
        </mc:AlternateContent>
      </w:r>
      <w:r w:rsidR="004E0B4B">
        <w:br w:type="page"/>
      </w:r>
      <w:r w:rsidR="004E0B4B">
        <w:lastRenderedPageBreak/>
        <w:t xml:space="preserve">Preparation of </w:t>
      </w:r>
      <w:r w:rsidR="00AC6CD0">
        <w:t>N</w:t>
      </w:r>
      <w:r w:rsidR="004E0B4B">
        <w:t>itroguanidine (NQ):</w:t>
      </w:r>
      <w:bookmarkEnd w:id="8"/>
      <w:r w:rsidR="004E0B4B">
        <w:t xml:space="preserve"> </w:t>
      </w:r>
    </w:p>
    <w:p w14:paraId="398C6561" w14:textId="4EA19A1A" w:rsidR="004E0B4B" w:rsidRDefault="00A26004" w:rsidP="007F32EA">
      <w:r>
        <w:t>G</w:t>
      </w:r>
      <w:r w:rsidR="00AC6CD0">
        <w:t xml:space="preserve">uanidine nitrate </w:t>
      </w:r>
      <w:r>
        <w:t xml:space="preserve">is mixed with </w:t>
      </w:r>
      <w:r w:rsidR="00AC6CD0">
        <w:t>concentrated sulphuric acid</w:t>
      </w:r>
      <w:r w:rsidR="007F32EA">
        <w:t xml:space="preserve"> </w:t>
      </w:r>
      <w:r w:rsidR="00AC6CD0">
        <w:t>to</w:t>
      </w:r>
      <w:r w:rsidR="007F32EA">
        <w:t xml:space="preserve"> produc</w:t>
      </w:r>
      <w:r w:rsidR="00AC6CD0">
        <w:t>e</w:t>
      </w:r>
      <w:r w:rsidR="007F32EA">
        <w:t xml:space="preserve"> NQ</w:t>
      </w:r>
      <w:r w:rsidR="00AC6CD0">
        <w:t xml:space="preserve"> and water</w:t>
      </w:r>
      <w:r w:rsidR="007F32EA">
        <w:t>:</w:t>
      </w:r>
    </w:p>
    <w:p w14:paraId="5E126F94" w14:textId="77777777" w:rsidR="00A26004" w:rsidRDefault="00A26004" w:rsidP="007F32EA"/>
    <w:p w14:paraId="7141D969" w14:textId="2AC0E740" w:rsidR="007F32EA" w:rsidRPr="004E0B4B" w:rsidRDefault="001F2BDD" w:rsidP="007F32EA">
      <w:pPr>
        <w:rPr>
          <w:rFonts w:eastAsiaTheme="minorEastAsia"/>
        </w:rPr>
      </w:pPr>
      <m:oMathPara>
        <m:oMath>
          <m:r>
            <w:rPr>
              <w:rFonts w:ascii="Cambria Math" w:hAnsi="Cambria Math"/>
            </w:rPr>
            <m:t>C</m:t>
          </m:r>
          <m:sSub>
            <m:sSubPr>
              <m:ctrlPr>
                <w:rPr>
                  <w:rFonts w:ascii="Cambria Math" w:hAnsi="Cambria Math"/>
                  <w:i/>
                </w:rPr>
              </m:ctrlPr>
            </m:sSubPr>
            <m:e>
              <m:r>
                <w:rPr>
                  <w:rFonts w:ascii="Cambria Math" w:hAnsi="Cambria Math"/>
                </w:rPr>
                <m:t>H</m:t>
              </m:r>
            </m:e>
            <m:sub>
              <m:r>
                <w:rPr>
                  <w:rFonts w:ascii="Cambria Math" w:hAnsi="Cambria Math"/>
                </w:rPr>
                <m:t>4</m:t>
              </m:r>
            </m:sub>
          </m:sSub>
          <m:sSub>
            <m:sSubPr>
              <m:ctrlPr>
                <w:rPr>
                  <w:rFonts w:ascii="Cambria Math" w:hAnsi="Cambria Math"/>
                  <w:i/>
                </w:rPr>
              </m:ctrlPr>
            </m:sSubPr>
            <m:e>
              <m:sSub>
                <m:sSubPr>
                  <m:ctrlPr>
                    <w:rPr>
                      <w:rFonts w:ascii="Cambria Math" w:hAnsi="Cambria Math"/>
                      <w:i/>
                    </w:rPr>
                  </m:ctrlPr>
                </m:sSubPr>
                <m:e>
                  <m:r>
                    <w:rPr>
                      <w:rFonts w:ascii="Cambria Math" w:hAnsi="Cambria Math"/>
                    </w:rPr>
                    <m:t>N</m:t>
                  </m:r>
                </m:e>
                <m:sub>
                  <m:r>
                    <w:rPr>
                      <w:rFonts w:ascii="Cambria Math" w:hAnsi="Cambria Math"/>
                    </w:rPr>
                    <m:t>4</m:t>
                  </m:r>
                </m:sub>
              </m:sSub>
              <m:r>
                <w:rPr>
                  <w:rFonts w:ascii="Cambria Math" w:hAnsi="Cambria Math"/>
                </w:rPr>
                <m:t>O</m:t>
              </m:r>
            </m:e>
            <m:sub>
              <m:r>
                <w:rPr>
                  <w:rFonts w:ascii="Cambria Math" w:hAnsi="Cambria Math"/>
                </w:rPr>
                <m:t>2</m:t>
              </m:r>
            </m:sub>
          </m:sSub>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  → C</m:t>
          </m:r>
          <m:sSub>
            <m:sSubPr>
              <m:ctrlPr>
                <w:rPr>
                  <w:rFonts w:ascii="Cambria Math" w:hAnsi="Cambria Math"/>
                  <w:i/>
                </w:rPr>
              </m:ctrlPr>
            </m:sSubPr>
            <m:e>
              <m:r>
                <w:rPr>
                  <w:rFonts w:ascii="Cambria Math" w:hAnsi="Cambria Math"/>
                </w:rPr>
                <m:t>H</m:t>
              </m:r>
            </m:e>
            <m:sub>
              <m:r>
                <w:rPr>
                  <w:rFonts w:ascii="Cambria Math" w:hAnsi="Cambria Math"/>
                </w:rPr>
                <m:t>4</m:t>
              </m:r>
            </m:sub>
          </m:sSub>
          <m:sSub>
            <m:sSubPr>
              <m:ctrlPr>
                <w:rPr>
                  <w:rFonts w:ascii="Cambria Math" w:hAnsi="Cambria Math"/>
                  <w:i/>
                </w:rPr>
              </m:ctrlPr>
            </m:sSubPr>
            <m:e>
              <m:sSub>
                <m:sSubPr>
                  <m:ctrlPr>
                    <w:rPr>
                      <w:rFonts w:ascii="Cambria Math" w:hAnsi="Cambria Math"/>
                      <w:i/>
                    </w:rPr>
                  </m:ctrlPr>
                </m:sSubPr>
                <m:e>
                  <m:r>
                    <w:rPr>
                      <w:rFonts w:ascii="Cambria Math" w:hAnsi="Cambria Math"/>
                    </w:rPr>
                    <m:t>N</m:t>
                  </m:r>
                </m:e>
                <m:sub>
                  <m:r>
                    <w:rPr>
                      <w:rFonts w:ascii="Cambria Math" w:hAnsi="Cambria Math"/>
                    </w:rPr>
                    <m:t>4</m:t>
                  </m:r>
                </m:sub>
              </m:sSub>
              <m:r>
                <w:rPr>
                  <w:rFonts w:ascii="Cambria Math" w:hAnsi="Cambria Math"/>
                </w:rPr>
                <m:t>O</m:t>
              </m:r>
            </m:e>
            <m:sub>
              <m:r>
                <w:rPr>
                  <w:rFonts w:ascii="Cambria Math" w:hAnsi="Cambria Math"/>
                </w:rPr>
                <m:t>2</m:t>
              </m:r>
            </m:sub>
          </m:sSub>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w:sdt>
            <w:sdtPr>
              <w:rPr>
                <w:rFonts w:ascii="Cambria Math" w:hAnsi="Cambria Math"/>
                <w:i/>
              </w:rPr>
              <w:id w:val="-1662542913"/>
              <w:citation/>
            </w:sdtPr>
            <w:sdtContent>
              <m:r>
                <w:rPr>
                  <w:rFonts w:ascii="Cambria Math" w:hAnsi="Cambria Math"/>
                  <w:i/>
                </w:rPr>
                <w:fldChar w:fldCharType="begin"/>
              </m:r>
              <m:r>
                <m:rPr>
                  <m:sty m:val="p"/>
                </m:rPr>
                <w:rPr>
                  <w:rFonts w:ascii="Cambria Math" w:hAnsi="Cambria Math"/>
                </w:rPr>
                <m:t xml:space="preserve"> CITATION War75 \l 2057 </m:t>
              </m:r>
              <m:r>
                <w:rPr>
                  <w:rFonts w:ascii="Cambria Math" w:hAnsi="Cambria Math"/>
                  <w:i/>
                </w:rPr>
                <w:fldChar w:fldCharType="separate"/>
              </m:r>
              <m:r>
                <m:rPr>
                  <m:sty m:val="p"/>
                </m:rPr>
                <w:rPr>
                  <w:rFonts w:ascii="Cambria Math" w:hAnsi="Cambria Math"/>
                  <w:noProof/>
                </w:rPr>
                <m:t xml:space="preserve"> </m:t>
              </m:r>
              <m:r>
                <m:rPr>
                  <m:sty m:val="p"/>
                </m:rPr>
                <w:rPr>
                  <w:rFonts w:ascii="Cambria Math" w:hAnsi="Cambria Math"/>
                  <w:noProof/>
                </w:rPr>
                <m:t>[3]</m:t>
              </m:r>
              <m:r>
                <w:rPr>
                  <w:rFonts w:ascii="Cambria Math" w:hAnsi="Cambria Math"/>
                  <w:i/>
                </w:rPr>
                <w:fldChar w:fldCharType="end"/>
              </m:r>
            </w:sdtContent>
          </w:sdt>
        </m:oMath>
      </m:oMathPara>
    </w:p>
    <w:p w14:paraId="329B764E" w14:textId="77777777" w:rsidR="004E0B4B" w:rsidRDefault="004E0B4B" w:rsidP="007F32EA"/>
    <w:p w14:paraId="3DF0CF1A" w14:textId="20D1E315" w:rsidR="005143A8" w:rsidRDefault="00A26004">
      <w:pPr>
        <w:jc w:val="left"/>
      </w:pPr>
      <w:r>
        <w:t xml:space="preserve">Role of acid reagent: </w:t>
      </w:r>
      <w:r w:rsidR="00640A9A">
        <w:t xml:space="preserve">Concentrated sulphuric acid acts a </w:t>
      </w:r>
      <w:r w:rsidR="005350A7">
        <w:t>strong</w:t>
      </w:r>
      <w:r w:rsidR="00640A9A">
        <w:t xml:space="preserve"> dehydration agent and proton donor</w:t>
      </w:r>
      <w:sdt>
        <w:sdtPr>
          <w:id w:val="-1595385673"/>
          <w:citation/>
        </w:sdtPr>
        <w:sdtContent>
          <w:r w:rsidR="00277B6B">
            <w:fldChar w:fldCharType="begin"/>
          </w:r>
          <w:r w:rsidR="00277B6B">
            <w:instrText xml:space="preserve"> CITATION Dav27 \l 2057 </w:instrText>
          </w:r>
          <w:r w:rsidR="00277B6B">
            <w:fldChar w:fldCharType="separate"/>
          </w:r>
          <w:r w:rsidR="004A5B81">
            <w:rPr>
              <w:noProof/>
            </w:rPr>
            <w:t xml:space="preserve"> </w:t>
          </w:r>
          <w:r w:rsidR="004A5B81" w:rsidRPr="004A5B81">
            <w:rPr>
              <w:noProof/>
            </w:rPr>
            <w:t>[4]</w:t>
          </w:r>
          <w:r w:rsidR="00277B6B">
            <w:fldChar w:fldCharType="end"/>
          </w:r>
        </w:sdtContent>
      </w:sdt>
      <w:sdt>
        <w:sdtPr>
          <w:id w:val="-663540231"/>
          <w:citation/>
        </w:sdtPr>
        <w:sdtContent>
          <w:r w:rsidR="004C01B3">
            <w:fldChar w:fldCharType="begin"/>
          </w:r>
          <w:r w:rsidR="004C01B3">
            <w:instrText xml:space="preserve"> CITATION Dav41 \l 2057 </w:instrText>
          </w:r>
          <w:r w:rsidR="004C01B3">
            <w:fldChar w:fldCharType="separate"/>
          </w:r>
          <w:r w:rsidR="004A5B81">
            <w:rPr>
              <w:noProof/>
            </w:rPr>
            <w:t xml:space="preserve"> </w:t>
          </w:r>
          <w:r w:rsidR="004A5B81" w:rsidRPr="004A5B81">
            <w:rPr>
              <w:noProof/>
            </w:rPr>
            <w:t>[5]</w:t>
          </w:r>
          <w:r w:rsidR="004C01B3">
            <w:fldChar w:fldCharType="end"/>
          </w:r>
        </w:sdtContent>
      </w:sdt>
      <w:r w:rsidR="00C94FD2">
        <w:t xml:space="preserve">, see </w:t>
      </w:r>
      <w:r w:rsidR="00C94FD2" w:rsidRPr="00EA0F09">
        <w:t xml:space="preserve">Figure </w:t>
      </w:r>
      <w:r w:rsidR="004E0B4B" w:rsidRPr="00EA0F09">
        <w:t>3</w:t>
      </w:r>
      <w:r>
        <w:t xml:space="preserve"> and the chemical reaction below</w:t>
      </w:r>
      <w:r w:rsidR="00C94FD2" w:rsidRPr="00EA0F09">
        <w:t>.</w:t>
      </w:r>
    </w:p>
    <w:p w14:paraId="1E121437" w14:textId="0BB4700D" w:rsidR="00114B61" w:rsidRDefault="004E0B4B">
      <w:pPr>
        <w:jc w:val="left"/>
      </w:pPr>
      <w:r>
        <w:rPr>
          <w:noProof/>
        </w:rPr>
        <mc:AlternateContent>
          <mc:Choice Requires="wps">
            <w:drawing>
              <wp:anchor distT="0" distB="0" distL="114300" distR="114300" simplePos="0" relativeHeight="251677696" behindDoc="1" locked="0" layoutInCell="1" allowOverlap="1" wp14:anchorId="056E7F53" wp14:editId="0AF45E5F">
                <wp:simplePos x="0" y="0"/>
                <wp:positionH relativeFrom="column">
                  <wp:posOffset>0</wp:posOffset>
                </wp:positionH>
                <wp:positionV relativeFrom="paragraph">
                  <wp:posOffset>2294255</wp:posOffset>
                </wp:positionV>
                <wp:extent cx="5731510" cy="635"/>
                <wp:effectExtent l="0" t="0" r="0" b="12065"/>
                <wp:wrapTight wrapText="bothSides">
                  <wp:wrapPolygon edited="0">
                    <wp:start x="0" y="0"/>
                    <wp:lineTo x="0" y="0"/>
                    <wp:lineTo x="21538" y="0"/>
                    <wp:lineTo x="21538" y="0"/>
                    <wp:lineTo x="0" y="0"/>
                  </wp:wrapPolygon>
                </wp:wrapTight>
                <wp:docPr id="97948397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810B9F9" w14:textId="1596988B" w:rsidR="004E0B4B" w:rsidRPr="00897C34" w:rsidRDefault="004E0B4B" w:rsidP="00D14E92">
                            <w:pPr>
                              <w:pStyle w:val="Caption"/>
                              <w:jc w:val="center"/>
                              <w:rPr>
                                <w:noProof/>
                              </w:rPr>
                            </w:pPr>
                            <w:bookmarkStart w:id="11" w:name="_Toc216369608"/>
                            <w:r>
                              <w:t xml:space="preserve">Figure </w:t>
                            </w:r>
                            <w:fldSimple w:instr=" SEQ Figure \* ARABIC ">
                              <w:r w:rsidR="00594144">
                                <w:rPr>
                                  <w:noProof/>
                                </w:rPr>
                                <w:t>3</w:t>
                              </w:r>
                            </w:fldSimple>
                            <w:r>
                              <w:t xml:space="preserve"> </w:t>
                            </w:r>
                            <w:r w:rsidRPr="00C75B17">
                              <w:t>Synthesis of guanidine nitrate with concentrated sulphuric acid [2].</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6E7F53" id="_x0000_s1029" type="#_x0000_t202" style="position:absolute;margin-left:0;margin-top:180.65pt;width:451.3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" stroked="f">
                <v:textbox style="mso-fit-shape-to-text:t" inset="0,0,0,0">
                  <w:txbxContent>
                    <w:p w14:paraId="6810B9F9" w14:textId="1596988B" w:rsidR="004E0B4B" w:rsidRPr="00897C34" w:rsidRDefault="004E0B4B" w:rsidP="00D14E92">
                      <w:pPr>
                        <w:pStyle w:val="Caption"/>
                        <w:jc w:val="center"/>
                        <w:rPr>
                          <w:noProof/>
                        </w:rPr>
                      </w:pPr>
                      <w:bookmarkStart w:id="12" w:name="_Toc216369608"/>
                      <w:r>
                        <w:t xml:space="preserve">Figure </w:t>
                      </w:r>
                      <w:fldSimple w:instr=" SEQ Figure \* ARABIC ">
                        <w:r w:rsidR="00594144">
                          <w:rPr>
                            <w:noProof/>
                          </w:rPr>
                          <w:t>3</w:t>
                        </w:r>
                      </w:fldSimple>
                      <w:r>
                        <w:t xml:space="preserve"> </w:t>
                      </w:r>
                      <w:r w:rsidRPr="00C75B17">
                        <w:t>Synthesis of guanidine nitrate with concentrated sulphuric acid [2].</w:t>
                      </w:r>
                      <w:bookmarkEnd w:id="12"/>
                    </w:p>
                  </w:txbxContent>
                </v:textbox>
                <w10:wrap type="tight"/>
              </v:shape>
            </w:pict>
          </mc:Fallback>
        </mc:AlternateContent>
      </w:r>
    </w:p>
    <w:p w14:paraId="7FE33C1A" w14:textId="388A0E32" w:rsidR="00A70F05" w:rsidRDefault="005143A8" w:rsidP="00A70F05">
      <w:pPr>
        <w:jc w:val="center"/>
      </w:pPr>
      <m:oMathPara>
        <m:oMath>
          <m:r>
            <w:rPr>
              <w:rFonts w:ascii="Cambria Math" w:hAnsi="Cambria Math"/>
            </w:rPr>
            <m:t>C</m:t>
          </m:r>
          <m:sSub>
            <m:sSubPr>
              <m:ctrlPr>
                <w:rPr>
                  <w:rFonts w:ascii="Cambria Math" w:hAnsi="Cambria Math"/>
                  <w:i/>
                </w:rPr>
              </m:ctrlPr>
            </m:sSubPr>
            <m:e>
              <m:r>
                <w:rPr>
                  <w:rFonts w:ascii="Cambria Math" w:hAnsi="Cambria Math"/>
                </w:rPr>
                <m:t>H</m:t>
              </m:r>
            </m:e>
            <m:sub>
              <m:r>
                <w:rPr>
                  <w:rFonts w:ascii="Cambria Math" w:hAnsi="Cambria Math"/>
                </w:rPr>
                <m:t>5</m:t>
              </m:r>
            </m:sub>
          </m:sSub>
          <m:sSub>
            <m:sSubPr>
              <m:ctrlPr>
                <w:rPr>
                  <w:rFonts w:ascii="Cambria Math" w:hAnsi="Cambria Math"/>
                  <w:i/>
                </w:rPr>
              </m:ctrlPr>
            </m:sSubPr>
            <m:e>
              <m:r>
                <w:rPr>
                  <w:rFonts w:ascii="Cambria Math" w:hAnsi="Cambria Math"/>
                </w:rPr>
                <m:t>N</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HNO</m:t>
              </m:r>
            </m:e>
            <m:sub>
              <m:r>
                <w:rPr>
                  <w:rFonts w:ascii="Cambria Math" w:hAnsi="Cambria Math"/>
                </w:rPr>
                <m:t>3</m:t>
              </m:r>
            </m:sub>
          </m:sSub>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  → C</m:t>
          </m:r>
          <m:sSub>
            <m:sSubPr>
              <m:ctrlPr>
                <w:rPr>
                  <w:rFonts w:ascii="Cambria Math" w:hAnsi="Cambria Math"/>
                  <w:i/>
                </w:rPr>
              </m:ctrlPr>
            </m:sSubPr>
            <m:e>
              <m:r>
                <w:rPr>
                  <w:rFonts w:ascii="Cambria Math" w:hAnsi="Cambria Math"/>
                </w:rPr>
                <m:t>H</m:t>
              </m:r>
            </m:e>
            <m:sub>
              <m:r>
                <w:rPr>
                  <w:rFonts w:ascii="Cambria Math" w:hAnsi="Cambria Math"/>
                </w:rPr>
                <m:t>4</m:t>
              </m:r>
            </m:sub>
          </m:sSub>
          <m:sSub>
            <m:sSubPr>
              <m:ctrlPr>
                <w:rPr>
                  <w:rFonts w:ascii="Cambria Math" w:hAnsi="Cambria Math"/>
                  <w:i/>
                </w:rPr>
              </m:ctrlPr>
            </m:sSubPr>
            <m:e>
              <m:sSub>
                <m:sSubPr>
                  <m:ctrlPr>
                    <w:rPr>
                      <w:rFonts w:ascii="Cambria Math" w:hAnsi="Cambria Math"/>
                      <w:i/>
                    </w:rPr>
                  </m:ctrlPr>
                </m:sSubPr>
                <m:e>
                  <m:r>
                    <w:rPr>
                      <w:rFonts w:ascii="Cambria Math" w:hAnsi="Cambria Math"/>
                    </w:rPr>
                    <m:t>N</m:t>
                  </m:r>
                </m:e>
                <m:sub>
                  <m:r>
                    <w:rPr>
                      <w:rFonts w:ascii="Cambria Math" w:hAnsi="Cambria Math"/>
                    </w:rPr>
                    <m:t>4</m:t>
                  </m:r>
                </m:sub>
              </m:sSub>
              <m:r>
                <w:rPr>
                  <w:rFonts w:ascii="Cambria Math" w:hAnsi="Cambria Math"/>
                </w:rPr>
                <m:t>O</m:t>
              </m:r>
            </m:e>
            <m:sub>
              <m:r>
                <w:rPr>
                  <w:rFonts w:ascii="Cambria Math" w:hAnsi="Cambria Math"/>
                </w:rPr>
                <m:t>2</m:t>
              </m:r>
            </m:sub>
          </m:sSub>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 xml:space="preserve">O+ </m:t>
          </m:r>
          <m:sSub>
            <m:sSubPr>
              <m:ctrlPr>
                <w:rPr>
                  <w:rFonts w:ascii="Cambria Math" w:hAnsi="Cambria Math"/>
                  <w:i/>
                </w:rPr>
              </m:ctrlPr>
            </m:sSubPr>
            <m:e>
              <m:r>
                <w:rPr>
                  <w:rFonts w:ascii="Cambria Math" w:hAnsi="Cambria Math"/>
                </w:rPr>
                <m:t>H</m:t>
              </m:r>
            </m:e>
            <m:sub>
              <m:r>
                <w:rPr>
                  <w:rFonts w:ascii="Cambria Math" w:hAnsi="Cambria Math"/>
                </w:rPr>
                <m:t>2</m:t>
              </m:r>
            </m:sub>
          </m:sSub>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 (spent)</m:t>
          </m:r>
        </m:oMath>
      </m:oMathPara>
    </w:p>
    <w:p w14:paraId="59D18F63" w14:textId="77777777" w:rsidR="00A26004" w:rsidRDefault="00D14E92" w:rsidP="00A26004">
      <w:r>
        <w:rPr>
          <w:noProof/>
        </w:rPr>
        <w:drawing>
          <wp:anchor distT="0" distB="0" distL="114300" distR="114300" simplePos="0" relativeHeight="251670528" behindDoc="1" locked="0" layoutInCell="1" allowOverlap="1" wp14:anchorId="0DE7B994" wp14:editId="124D00E0">
            <wp:simplePos x="0" y="0"/>
            <wp:positionH relativeFrom="margin">
              <wp:align>center</wp:align>
            </wp:positionH>
            <wp:positionV relativeFrom="paragraph">
              <wp:posOffset>403860</wp:posOffset>
            </wp:positionV>
            <wp:extent cx="5520690" cy="1174115"/>
            <wp:effectExtent l="0" t="0" r="3810" b="0"/>
            <wp:wrapTight wrapText="bothSides">
              <wp:wrapPolygon edited="0">
                <wp:start x="0" y="0"/>
                <wp:lineTo x="0" y="21261"/>
                <wp:lineTo x="21565" y="21261"/>
                <wp:lineTo x="21565" y="0"/>
                <wp:lineTo x="0" y="0"/>
              </wp:wrapPolygon>
            </wp:wrapTight>
            <wp:docPr id="1163576530" name="Picture 6" descr="A black arrow pointing to a black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576530" name="Picture 6" descr="A black arrow pointing to a black lin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520690" cy="1174115"/>
                    </a:xfrm>
                    <a:prstGeom prst="rect">
                      <a:avLst/>
                    </a:prstGeom>
                  </pic:spPr>
                </pic:pic>
              </a:graphicData>
            </a:graphic>
            <wp14:sizeRelH relativeFrom="page">
              <wp14:pctWidth>0</wp14:pctWidth>
            </wp14:sizeRelH>
            <wp14:sizeRelV relativeFrom="page">
              <wp14:pctHeight>0</wp14:pctHeight>
            </wp14:sizeRelV>
          </wp:anchor>
        </w:drawing>
      </w:r>
    </w:p>
    <w:p w14:paraId="7F0856B8" w14:textId="77777777" w:rsidR="00A26004" w:rsidRDefault="00A26004" w:rsidP="00A26004"/>
    <w:p w14:paraId="0B1548CD" w14:textId="77777777" w:rsidR="00A26004" w:rsidRDefault="00A26004" w:rsidP="00A26004"/>
    <w:p w14:paraId="794DAEF3" w14:textId="77777777" w:rsidR="00A26004" w:rsidRDefault="00A26004" w:rsidP="00A26004"/>
    <w:p w14:paraId="2D9C1224" w14:textId="7DF3BFE2" w:rsidR="005227F0" w:rsidRDefault="00F31197" w:rsidP="00E47CF4">
      <w:pPr>
        <w:pStyle w:val="Heading2"/>
      </w:pPr>
      <w:bookmarkStart w:id="13" w:name="_Toc216370581"/>
      <w:r>
        <w:t>R</w:t>
      </w:r>
      <w:r w:rsidR="00DD5C82" w:rsidRPr="003C3F18">
        <w:t xml:space="preserve">eaction </w:t>
      </w:r>
      <w:r>
        <w:t>C</w:t>
      </w:r>
      <w:r w:rsidR="00DD5C82" w:rsidRPr="003C3F18">
        <w:t>onditions</w:t>
      </w:r>
      <w:bookmarkEnd w:id="13"/>
      <w:r w:rsidR="00DD5C82">
        <w:t xml:space="preserve"> </w:t>
      </w:r>
    </w:p>
    <w:p w14:paraId="2F5AF22B" w14:textId="77210577" w:rsidR="00892714" w:rsidRDefault="00C071AF" w:rsidP="00F31197">
      <w:r>
        <w:t>For both preparation reactions, t</w:t>
      </w:r>
      <w:r w:rsidR="00F31197">
        <w:t xml:space="preserve">he </w:t>
      </w:r>
      <w:r>
        <w:t>reactants, mixed</w:t>
      </w:r>
      <w:r w:rsidR="00F31197">
        <w:t xml:space="preserve"> acids</w:t>
      </w:r>
      <w:r>
        <w:t xml:space="preserve"> reagents</w:t>
      </w:r>
      <w:r w:rsidR="00F31197">
        <w:t>, distilled water</w:t>
      </w:r>
      <w:r w:rsidR="002E116B">
        <w:t xml:space="preserve"> and glassware</w:t>
      </w:r>
      <w:r w:rsidR="00F31197">
        <w:t xml:space="preserve"> w</w:t>
      </w:r>
      <w:r w:rsidR="002E116B">
        <w:t>ere</w:t>
      </w:r>
      <w:r>
        <w:t xml:space="preserve"> all</w:t>
      </w:r>
      <w:r w:rsidR="00F31197">
        <w:t xml:space="preserve"> cooled</w:t>
      </w:r>
      <w:r w:rsidR="00465DC8">
        <w:t xml:space="preserve"> in a</w:t>
      </w:r>
      <w:r>
        <w:t>n</w:t>
      </w:r>
      <w:r w:rsidR="00465DC8">
        <w:t xml:space="preserve"> ice bath during the experiment to </w:t>
      </w:r>
      <w:r>
        <w:t>reduce</w:t>
      </w:r>
      <w:r w:rsidR="00465DC8">
        <w:t xml:space="preserve"> the reactions </w:t>
      </w:r>
      <w:r>
        <w:t>temperature</w:t>
      </w:r>
      <w:r w:rsidR="00465DC8">
        <w:t xml:space="preserve">. </w:t>
      </w:r>
    </w:p>
    <w:p w14:paraId="0FD778C9" w14:textId="651DE406" w:rsidR="00F31197" w:rsidRDefault="00C071AF" w:rsidP="00F31197">
      <w:r>
        <w:t>During the M3NB recrystallisation procedure</w:t>
      </w:r>
      <w:r w:rsidR="00F31197">
        <w:t xml:space="preserve"> ethanol</w:t>
      </w:r>
      <w:r w:rsidR="00892714">
        <w:t xml:space="preserve"> is heated as M3NB is soluble in hot ethanol</w:t>
      </w:r>
      <w:sdt>
        <w:sdtPr>
          <w:id w:val="1957979460"/>
          <w:citation/>
        </w:sdtPr>
        <w:sdtContent>
          <w:r w:rsidR="00892714">
            <w:fldChar w:fldCharType="begin"/>
          </w:r>
          <w:r w:rsidR="00892714">
            <w:instrText xml:space="preserve"> CITATION Smi16 \l 2057 </w:instrText>
          </w:r>
          <w:r w:rsidR="00892714">
            <w:fldChar w:fldCharType="separate"/>
          </w:r>
          <w:r w:rsidR="004A5B81">
            <w:rPr>
              <w:noProof/>
            </w:rPr>
            <w:t xml:space="preserve"> </w:t>
          </w:r>
          <w:r w:rsidR="004A5B81" w:rsidRPr="004A5B81">
            <w:rPr>
              <w:noProof/>
            </w:rPr>
            <w:t>[1]</w:t>
          </w:r>
          <w:r w:rsidR="00892714">
            <w:fldChar w:fldCharType="end"/>
          </w:r>
        </w:sdtContent>
      </w:sdt>
      <w:r w:rsidR="00892714">
        <w:t>.</w:t>
      </w:r>
    </w:p>
    <w:p w14:paraId="7BDEBB10" w14:textId="6363CBFE" w:rsidR="00F31197" w:rsidRDefault="00C071AF" w:rsidP="00F31197">
      <w:r>
        <w:t>During the NQ recrystallisation procedure the distilled water was heated and added to the crude product to dissolve it.</w:t>
      </w:r>
    </w:p>
    <w:p w14:paraId="4C7E1EBD" w14:textId="77777777" w:rsidR="00A26004" w:rsidRDefault="00A26004" w:rsidP="00F31197"/>
    <w:p w14:paraId="25A2A953" w14:textId="77777777" w:rsidR="00A26004" w:rsidRPr="00F31197" w:rsidRDefault="00A26004" w:rsidP="00F31197"/>
    <w:p w14:paraId="39C45BD2" w14:textId="77777777" w:rsidR="00F96AF1" w:rsidRPr="0040148D" w:rsidRDefault="00F96AF1" w:rsidP="00F96AF1">
      <w:pPr>
        <w:pStyle w:val="Heading3"/>
      </w:pPr>
    </w:p>
    <w:p w14:paraId="6E084BCA" w14:textId="343DA859" w:rsidR="00EA0F09" w:rsidRPr="00A26004" w:rsidRDefault="00DD5C82" w:rsidP="00A26004">
      <w:pPr>
        <w:pStyle w:val="Heading2"/>
      </w:pPr>
      <w:bookmarkStart w:id="14" w:name="_Toc216370582"/>
      <w:r w:rsidRPr="00A26004">
        <w:t xml:space="preserve">Importance </w:t>
      </w:r>
      <w:r w:rsidR="00F31197" w:rsidRPr="00A26004">
        <w:t xml:space="preserve">of </w:t>
      </w:r>
      <w:r w:rsidR="000550E8" w:rsidRPr="00A26004">
        <w:t>method</w:t>
      </w:r>
      <w:r w:rsidR="00F45372" w:rsidRPr="00A26004">
        <w:t xml:space="preserve">s and </w:t>
      </w:r>
      <w:r w:rsidR="000550E8" w:rsidRPr="00A26004">
        <w:t>materials</w:t>
      </w:r>
      <w:r w:rsidR="00F31197" w:rsidRPr="00A26004">
        <w:t xml:space="preserve"> in </w:t>
      </w:r>
      <w:r w:rsidRPr="00A26004">
        <w:t>OME</w:t>
      </w:r>
      <w:bookmarkEnd w:id="14"/>
    </w:p>
    <w:p w14:paraId="3889698A" w14:textId="3DCCB4DE" w:rsidR="000550E8" w:rsidRDefault="00530EEE" w:rsidP="00047A32">
      <w:r>
        <w:t xml:space="preserve">The </w:t>
      </w:r>
      <w:r w:rsidR="00842A48">
        <w:t>n</w:t>
      </w:r>
      <w:r>
        <w:t xml:space="preserve">itration </w:t>
      </w:r>
      <w:r w:rsidR="009C00AD">
        <w:t>reaction</w:t>
      </w:r>
      <w:r>
        <w:t xml:space="preserve"> of methyl benzoate is </w:t>
      </w:r>
      <w:r w:rsidR="009C00AD">
        <w:t>like</w:t>
      </w:r>
      <w:r>
        <w:t xml:space="preserve"> that of the preparation of </w:t>
      </w:r>
      <w:r w:rsidR="00C071AF">
        <w:t>Di</w:t>
      </w:r>
      <w:r w:rsidR="00842A48">
        <w:t>-nitrotoluene</w:t>
      </w:r>
      <w:r w:rsidR="00C071AF">
        <w:t xml:space="preserve">, </w:t>
      </w:r>
      <w:r>
        <w:t>DNT</w:t>
      </w:r>
      <w:r w:rsidR="00842A48">
        <w:t>, which can be further nitrated to produce Tri-nitrotoluene, TNT</w:t>
      </w:r>
      <w:r w:rsidR="00522031">
        <w:t>, see Appendix 3</w:t>
      </w:r>
      <w:r w:rsidR="00842A48">
        <w:t>. Both of which are high explosives used in the OME industry</w:t>
      </w:r>
      <w:sdt>
        <w:sdtPr>
          <w:id w:val="-1297832914"/>
          <w:citation/>
        </w:sdtPr>
        <w:sdtContent>
          <w:r w:rsidR="00F45372">
            <w:fldChar w:fldCharType="begin"/>
          </w:r>
          <w:r w:rsidR="00F45372">
            <w:instrText xml:space="preserve"> CITATION Jac22 \l 2057 </w:instrText>
          </w:r>
          <w:r w:rsidR="00F45372">
            <w:fldChar w:fldCharType="separate"/>
          </w:r>
          <w:r w:rsidR="004A5B81">
            <w:rPr>
              <w:noProof/>
            </w:rPr>
            <w:t xml:space="preserve"> </w:t>
          </w:r>
          <w:r w:rsidR="004A5B81" w:rsidRPr="004A5B81">
            <w:rPr>
              <w:noProof/>
            </w:rPr>
            <w:t>[6]</w:t>
          </w:r>
          <w:r w:rsidR="00F45372">
            <w:fldChar w:fldCharType="end"/>
          </w:r>
        </w:sdtContent>
      </w:sdt>
      <w:sdt>
        <w:sdtPr>
          <w:id w:val="1243063680"/>
          <w:citation/>
        </w:sdtPr>
        <w:sdtContent>
          <w:r w:rsidR="00F45372">
            <w:fldChar w:fldCharType="begin"/>
          </w:r>
          <w:r w:rsidR="00F45372">
            <w:instrText xml:space="preserve"> CITATION RMe07 \l 2057 </w:instrText>
          </w:r>
          <w:r w:rsidR="00F45372">
            <w:fldChar w:fldCharType="separate"/>
          </w:r>
          <w:r w:rsidR="004A5B81">
            <w:rPr>
              <w:noProof/>
            </w:rPr>
            <w:t xml:space="preserve"> </w:t>
          </w:r>
          <w:r w:rsidR="004A5B81" w:rsidRPr="004A5B81">
            <w:rPr>
              <w:noProof/>
            </w:rPr>
            <w:t>[7]</w:t>
          </w:r>
          <w:r w:rsidR="00F45372">
            <w:fldChar w:fldCharType="end"/>
          </w:r>
        </w:sdtContent>
      </w:sdt>
      <w:r w:rsidR="00F45372">
        <w:t>.</w:t>
      </w:r>
    </w:p>
    <w:p w14:paraId="511E9A66" w14:textId="0ABBA66C" w:rsidR="00A26004" w:rsidRDefault="00F45372" w:rsidP="00A26004">
      <w:r>
        <w:t>The feather</w:t>
      </w:r>
      <w:r w:rsidR="005E6D02">
        <w:t xml:space="preserve"> </w:t>
      </w:r>
      <w:r>
        <w:t>like crystal form of NQ</w:t>
      </w:r>
      <w:r w:rsidR="00842A48">
        <w:t xml:space="preserve"> </w:t>
      </w:r>
      <w:r>
        <w:t>enables the crystals to interlock mechanically to fill voids or spaces. This gives NQ mechanical properties which means it does not flake or fall apart at low pressing densities. NQ is used as the major ingredient in triple-based (TB) propellants</w:t>
      </w:r>
      <w:sdt>
        <w:sdtPr>
          <w:id w:val="1984119134"/>
          <w:citation/>
        </w:sdtPr>
        <w:sdtContent>
          <w:r>
            <w:fldChar w:fldCharType="begin"/>
          </w:r>
          <w:r>
            <w:instrText xml:space="preserve"> CITATION Coo37 \l 2057 </w:instrText>
          </w:r>
          <w:r>
            <w:fldChar w:fldCharType="separate"/>
          </w:r>
          <w:r w:rsidR="004A5B81">
            <w:rPr>
              <w:noProof/>
            </w:rPr>
            <w:t xml:space="preserve"> </w:t>
          </w:r>
          <w:r w:rsidR="004A5B81" w:rsidRPr="004A5B81">
            <w:rPr>
              <w:noProof/>
            </w:rPr>
            <w:t>[8]</w:t>
          </w:r>
          <w:r>
            <w:fldChar w:fldCharType="end"/>
          </w:r>
        </w:sdtContent>
      </w:sdt>
      <w:r>
        <w:t>.</w:t>
      </w:r>
    </w:p>
    <w:p w14:paraId="4DF26447" w14:textId="77777777" w:rsidR="00A26004" w:rsidRDefault="00A26004" w:rsidP="00A26004">
      <w:pPr>
        <w:rPr>
          <w:rFonts w:asciiTheme="minorHAnsi" w:hAnsiTheme="minorHAnsi" w:cstheme="minorHAnsi"/>
          <w:bCs/>
        </w:rPr>
      </w:pPr>
    </w:p>
    <w:p w14:paraId="7E867E6C" w14:textId="180A2FA9" w:rsidR="00393AFE" w:rsidRDefault="00393AFE" w:rsidP="00A26004">
      <w:pPr>
        <w:pStyle w:val="Heading2"/>
      </w:pPr>
      <w:bookmarkStart w:id="15" w:name="_Toc216370583"/>
      <w:r>
        <w:t>Calculations</w:t>
      </w:r>
      <w:bookmarkEnd w:id="15"/>
    </w:p>
    <w:p w14:paraId="7D5CE0F4" w14:textId="1000A6FB" w:rsidR="004A5B81" w:rsidRPr="004A5B81" w:rsidRDefault="004A5B81" w:rsidP="004A5B81">
      <w:r>
        <w:t>Final yield calculations shown in Figure 4. Full yield calculations, see Appendix 1.</w:t>
      </w:r>
    </w:p>
    <w:p w14:paraId="2885BA7C" w14:textId="0868C39A" w:rsidR="00347C1F" w:rsidRPr="00347C1F" w:rsidRDefault="00A26004" w:rsidP="00757CF9">
      <w:pPr>
        <w:jc w:val="center"/>
        <w:rPr>
          <w:rFonts w:eastAsiaTheme="minorEastAsia" w:cs="Arial"/>
          <w:sz w:val="28"/>
          <w:szCs w:val="28"/>
        </w:rPr>
      </w:pPr>
      <w:r>
        <w:rPr>
          <w:rFonts w:cs="Arial"/>
          <w:noProof/>
          <w:sz w:val="28"/>
          <w:szCs w:val="28"/>
        </w:rPr>
        <w:drawing>
          <wp:anchor distT="0" distB="0" distL="114300" distR="114300" simplePos="0" relativeHeight="251685888" behindDoc="1" locked="0" layoutInCell="1" allowOverlap="1" wp14:anchorId="1E61A189" wp14:editId="41DDBF3A">
            <wp:simplePos x="0" y="0"/>
            <wp:positionH relativeFrom="margin">
              <wp:align>center</wp:align>
            </wp:positionH>
            <wp:positionV relativeFrom="paragraph">
              <wp:posOffset>104140</wp:posOffset>
            </wp:positionV>
            <wp:extent cx="4526280" cy="4398645"/>
            <wp:effectExtent l="0" t="0" r="0" b="0"/>
            <wp:wrapTight wrapText="bothSides">
              <wp:wrapPolygon edited="0">
                <wp:start x="0" y="0"/>
                <wp:lineTo x="0" y="21516"/>
                <wp:lineTo x="21515" y="21516"/>
                <wp:lineTo x="21515" y="0"/>
                <wp:lineTo x="0" y="0"/>
              </wp:wrapPolygon>
            </wp:wrapTight>
            <wp:docPr id="1371946255" name="Picture 10" descr="A math equations and formula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946255" name="Picture 10" descr="A math equations and formula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526280" cy="4398645"/>
                    </a:xfrm>
                    <a:prstGeom prst="rect">
                      <a:avLst/>
                    </a:prstGeom>
                  </pic:spPr>
                </pic:pic>
              </a:graphicData>
            </a:graphic>
            <wp14:sizeRelH relativeFrom="page">
              <wp14:pctWidth>0</wp14:pctWidth>
            </wp14:sizeRelH>
            <wp14:sizeRelV relativeFrom="page">
              <wp14:pctHeight>0</wp14:pctHeight>
            </wp14:sizeRelV>
          </wp:anchor>
        </w:drawing>
      </w:r>
    </w:p>
    <w:p w14:paraId="7083FE8A" w14:textId="2E0A4F40" w:rsidR="00347C1F" w:rsidRPr="00347C1F" w:rsidRDefault="00347C1F" w:rsidP="00757CF9">
      <w:pPr>
        <w:jc w:val="center"/>
        <w:rPr>
          <w:rFonts w:eastAsiaTheme="minorEastAsia" w:cs="Arial"/>
          <w:sz w:val="28"/>
          <w:szCs w:val="28"/>
        </w:rPr>
      </w:pPr>
    </w:p>
    <w:p w14:paraId="752ADCAD" w14:textId="2CB35C34" w:rsidR="0037089E" w:rsidRDefault="0037089E" w:rsidP="00AC6CD0">
      <w:pPr>
        <w:jc w:val="center"/>
        <w:rPr>
          <w:rFonts w:eastAsiaTheme="minorEastAsia" w:cs="Arial"/>
        </w:rPr>
      </w:pPr>
    </w:p>
    <w:p w14:paraId="0576A4DB" w14:textId="5B149C15" w:rsidR="0037089E" w:rsidRDefault="0037089E" w:rsidP="00AC6CD0">
      <w:pPr>
        <w:jc w:val="center"/>
        <w:rPr>
          <w:rFonts w:eastAsiaTheme="minorEastAsia" w:cs="Arial"/>
        </w:rPr>
      </w:pPr>
    </w:p>
    <w:p w14:paraId="40ACD634" w14:textId="59D3179F" w:rsidR="00B36A98" w:rsidRPr="0037089E" w:rsidRDefault="00A26004" w:rsidP="00AC6CD0">
      <w:pPr>
        <w:jc w:val="center"/>
        <w:rPr>
          <w:rFonts w:cs="Arial"/>
          <w:sz w:val="28"/>
          <w:szCs w:val="28"/>
        </w:rPr>
      </w:pPr>
      <w:r>
        <w:rPr>
          <w:noProof/>
        </w:rPr>
        <mc:AlternateContent>
          <mc:Choice Requires="wps">
            <w:drawing>
              <wp:anchor distT="0" distB="0" distL="114300" distR="114300" simplePos="0" relativeHeight="251687936" behindDoc="1" locked="0" layoutInCell="1" allowOverlap="1" wp14:anchorId="3AA2BF12" wp14:editId="717E92E9">
                <wp:simplePos x="0" y="0"/>
                <wp:positionH relativeFrom="column">
                  <wp:posOffset>154305</wp:posOffset>
                </wp:positionH>
                <wp:positionV relativeFrom="paragraph">
                  <wp:posOffset>2952115</wp:posOffset>
                </wp:positionV>
                <wp:extent cx="5422900" cy="635"/>
                <wp:effectExtent l="0" t="0" r="0" b="12065"/>
                <wp:wrapTight wrapText="bothSides">
                  <wp:wrapPolygon edited="0">
                    <wp:start x="0" y="0"/>
                    <wp:lineTo x="0" y="0"/>
                    <wp:lineTo x="21549" y="0"/>
                    <wp:lineTo x="21549" y="0"/>
                    <wp:lineTo x="0" y="0"/>
                  </wp:wrapPolygon>
                </wp:wrapTight>
                <wp:docPr id="532871108" name="Text Box 1"/>
                <wp:cNvGraphicFramePr/>
                <a:graphic xmlns:a="http://schemas.openxmlformats.org/drawingml/2006/main">
                  <a:graphicData uri="http://schemas.microsoft.com/office/word/2010/wordprocessingShape">
                    <wps:wsp>
                      <wps:cNvSpPr txBox="1"/>
                      <wps:spPr>
                        <a:xfrm>
                          <a:off x="0" y="0"/>
                          <a:ext cx="5422900" cy="635"/>
                        </a:xfrm>
                        <a:prstGeom prst="rect">
                          <a:avLst/>
                        </a:prstGeom>
                        <a:solidFill>
                          <a:prstClr val="white"/>
                        </a:solidFill>
                        <a:ln>
                          <a:noFill/>
                        </a:ln>
                      </wps:spPr>
                      <wps:txbx>
                        <w:txbxContent>
                          <w:p w14:paraId="5E111673" w14:textId="38E916F8" w:rsidR="00CF4FA8" w:rsidRPr="008912FA" w:rsidRDefault="00CF4FA8" w:rsidP="00CF4FA8">
                            <w:pPr>
                              <w:pStyle w:val="Caption"/>
                              <w:jc w:val="center"/>
                              <w:rPr>
                                <w:rFonts w:cs="Arial"/>
                                <w:noProof/>
                                <w:sz w:val="28"/>
                                <w:szCs w:val="28"/>
                              </w:rPr>
                            </w:pPr>
                            <w:bookmarkStart w:id="16" w:name="_Toc216369609"/>
                            <w:r>
                              <w:t xml:space="preserve">Figure </w:t>
                            </w:r>
                            <w:fldSimple w:instr=" SEQ Figure \* ARABIC ">
                              <w:r w:rsidR="00594144">
                                <w:rPr>
                                  <w:noProof/>
                                </w:rPr>
                                <w:t>4</w:t>
                              </w:r>
                            </w:fldSimple>
                            <w:r>
                              <w:t xml:space="preserve"> Yield calculations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A2BF12" id="_x0000_s1030" type="#_x0000_t202" style="position:absolute;left:0;text-align:left;margin-left:12.15pt;margin-top:232.45pt;width:427pt;height:.05pt;z-index:-251628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" stroked="f">
                <v:textbox style="mso-fit-shape-to-text:t" inset="0,0,0,0">
                  <w:txbxContent>
                    <w:p w14:paraId="5E111673" w14:textId="38E916F8" w:rsidR="00CF4FA8" w:rsidRPr="008912FA" w:rsidRDefault="00CF4FA8" w:rsidP="00CF4FA8">
                      <w:pPr>
                        <w:pStyle w:val="Caption"/>
                        <w:jc w:val="center"/>
                        <w:rPr>
                          <w:rFonts w:cs="Arial"/>
                          <w:noProof/>
                          <w:sz w:val="28"/>
                          <w:szCs w:val="28"/>
                        </w:rPr>
                      </w:pPr>
                      <w:bookmarkStart w:id="17" w:name="_Toc216369609"/>
                      <w:r>
                        <w:t xml:space="preserve">Figure </w:t>
                      </w:r>
                      <w:fldSimple w:instr=" SEQ Figure \* ARABIC ">
                        <w:r w:rsidR="00594144">
                          <w:rPr>
                            <w:noProof/>
                          </w:rPr>
                          <w:t>4</w:t>
                        </w:r>
                      </w:fldSimple>
                      <w:r>
                        <w:t xml:space="preserve"> Yield calculations</w:t>
                      </w:r>
                      <w:bookmarkEnd w:id="17"/>
                    </w:p>
                  </w:txbxContent>
                </v:textbox>
                <w10:wrap type="tight"/>
              </v:shape>
            </w:pict>
          </mc:Fallback>
        </mc:AlternateContent>
      </w:r>
      <w:r w:rsidR="00B36A98" w:rsidRPr="0037089E">
        <w:rPr>
          <w:rFonts w:cs="Arial"/>
          <w:sz w:val="28"/>
          <w:szCs w:val="28"/>
        </w:rPr>
        <w:br w:type="page"/>
      </w:r>
    </w:p>
    <w:p w14:paraId="41A26B46" w14:textId="66289ED0" w:rsidR="004F56B0" w:rsidRDefault="00820969" w:rsidP="004F56B0">
      <w:pPr>
        <w:pStyle w:val="Heading1"/>
      </w:pPr>
      <w:bookmarkStart w:id="18" w:name="_Toc216370584"/>
      <w:r>
        <w:lastRenderedPageBreak/>
        <w:t>Observations</w:t>
      </w:r>
      <w:r w:rsidR="00E67DA8">
        <w:t xml:space="preserve"> and </w:t>
      </w:r>
      <w:r>
        <w:t>Data</w:t>
      </w:r>
      <w:bookmarkEnd w:id="18"/>
    </w:p>
    <w:p w14:paraId="5FCDB752" w14:textId="77777777" w:rsidR="002F077B" w:rsidRDefault="002F077B" w:rsidP="002F077B"/>
    <w:p w14:paraId="2241F218" w14:textId="1BC8350B" w:rsidR="00F45372" w:rsidRPr="00F45372" w:rsidRDefault="002F077B" w:rsidP="00E20FE4">
      <w:pPr>
        <w:pStyle w:val="Heading2"/>
      </w:pPr>
      <w:bookmarkStart w:id="19" w:name="_Toc216370585"/>
      <w:r>
        <w:t>M</w:t>
      </w:r>
      <w:r w:rsidR="00E20FE4">
        <w:t>ethyl-</w:t>
      </w:r>
      <w:r w:rsidR="00C143D0">
        <w:t>3</w:t>
      </w:r>
      <w:r w:rsidR="00E20FE4">
        <w:t>-</w:t>
      </w:r>
      <w:r w:rsidR="00C143D0">
        <w:t>N</w:t>
      </w:r>
      <w:r w:rsidR="00E20FE4">
        <w:t>itrobenzoate</w:t>
      </w:r>
      <w:r>
        <w:t>:</w:t>
      </w:r>
      <w:bookmarkEnd w:id="19"/>
    </w:p>
    <w:p w14:paraId="40904DC6" w14:textId="77777777" w:rsidR="00E67DA8" w:rsidRDefault="00530EEE" w:rsidP="00530EEE">
      <w:r>
        <w:t xml:space="preserve">The reactant solutions were clear until combined. </w:t>
      </w:r>
      <w:r w:rsidR="00E67DA8">
        <w:t xml:space="preserve">During the addition of the mixed acids to the methyl benzoate the solution turned a </w:t>
      </w:r>
      <w:r>
        <w:t>light orange</w:t>
      </w:r>
      <w:r w:rsidR="00E67DA8">
        <w:t>. Further additions turned the solution a darker</w:t>
      </w:r>
      <w:r>
        <w:t xml:space="preserve"> </w:t>
      </w:r>
      <w:r w:rsidR="00E67DA8">
        <w:t>orange.</w:t>
      </w:r>
    </w:p>
    <w:p w14:paraId="3D88F839" w14:textId="5E7D72E7" w:rsidR="00530EEE" w:rsidRDefault="00530EEE" w:rsidP="00530EEE">
      <w:r>
        <w:t xml:space="preserve">The </w:t>
      </w:r>
      <w:r w:rsidR="00E67DA8">
        <w:t>initial</w:t>
      </w:r>
      <w:r>
        <w:t xml:space="preserve"> 30 mins </w:t>
      </w:r>
      <w:r w:rsidR="00E67DA8">
        <w:t xml:space="preserve">of </w:t>
      </w:r>
      <w:r>
        <w:t xml:space="preserve">the </w:t>
      </w:r>
      <w:r w:rsidR="00E67DA8">
        <w:t>nitration reaction</w:t>
      </w:r>
      <w:r>
        <w:t xml:space="preserve"> was very exothermic, e</w:t>
      </w:r>
      <w:r w:rsidR="00E67DA8">
        <w:t>very</w:t>
      </w:r>
      <w:r>
        <w:t xml:space="preserve"> </w:t>
      </w:r>
      <w:r w:rsidR="00E67DA8">
        <w:t>addition</w:t>
      </w:r>
      <w:r>
        <w:t xml:space="preserve"> </w:t>
      </w:r>
      <w:r w:rsidR="00C143D0">
        <w:t xml:space="preserve">increased </w:t>
      </w:r>
      <w:r>
        <w:t xml:space="preserve">the </w:t>
      </w:r>
      <w:r w:rsidR="00E67DA8">
        <w:t>temperature</w:t>
      </w:r>
      <w:r w:rsidR="00C143D0">
        <w:t xml:space="preserve">. </w:t>
      </w:r>
      <w:r w:rsidR="00E67DA8">
        <w:t>The</w:t>
      </w:r>
      <w:r w:rsidR="00E5444B">
        <w:t xml:space="preserve"> additions were paused when the temperature spiked to allow the</w:t>
      </w:r>
      <w:r>
        <w:t xml:space="preserve"> surrounding ice </w:t>
      </w:r>
      <w:r w:rsidR="00E5444B">
        <w:t xml:space="preserve">to </w:t>
      </w:r>
      <w:r>
        <w:t xml:space="preserve">cool the </w:t>
      </w:r>
      <w:r w:rsidR="00E5444B">
        <w:t>solution back to</w:t>
      </w:r>
      <w:r>
        <w:t xml:space="preserve"> 5</w:t>
      </w:r>
      <w:r w:rsidR="00E5444B">
        <w:t>°C</w:t>
      </w:r>
      <w:r>
        <w:t>.</w:t>
      </w:r>
    </w:p>
    <w:p w14:paraId="01D7E508" w14:textId="1FF5CE42" w:rsidR="00E277F9" w:rsidRPr="00530EEE" w:rsidRDefault="00DE5081" w:rsidP="00530EEE">
      <w:r>
        <w:t>Table 1</w:t>
      </w:r>
      <w:r w:rsidR="00E277F9">
        <w:t xml:space="preserve"> contains the mass of the methyl benzoate sample and the final product methyl-3-nitrobenzoate. </w:t>
      </w:r>
    </w:p>
    <w:p w14:paraId="538E51EA" w14:textId="77777777" w:rsidR="00393AFE" w:rsidRPr="00820969" w:rsidRDefault="00393AFE" w:rsidP="00820969"/>
    <w:p w14:paraId="39825B54" w14:textId="2B3D2125" w:rsidR="00EB4FA2" w:rsidRDefault="00EB4FA2" w:rsidP="00EB4FA2">
      <w:pPr>
        <w:pStyle w:val="Caption"/>
        <w:keepNext/>
      </w:pPr>
      <w:bookmarkStart w:id="20" w:name="_Toc216369617"/>
      <w:r>
        <w:t xml:space="preserve">Table </w:t>
      </w:r>
      <w:fldSimple w:instr=" SEQ Table \* ARABIC ">
        <w:r w:rsidR="001736F4">
          <w:rPr>
            <w:noProof/>
          </w:rPr>
          <w:t>1</w:t>
        </w:r>
      </w:fldSimple>
      <w:r>
        <w:t xml:space="preserve"> </w:t>
      </w:r>
      <w:r w:rsidR="00EA4617">
        <w:t>Mas</w:t>
      </w:r>
      <w:r w:rsidR="001736F4">
        <w:t>s of methyl-3-nitrobenzoate.</w:t>
      </w:r>
      <w:bookmarkEnd w:id="20"/>
    </w:p>
    <w:tbl>
      <w:tblPr>
        <w:tblStyle w:val="PlainTable5"/>
        <w:tblW w:w="9156" w:type="dxa"/>
        <w:tblLook w:val="04A0" w:firstRow="1" w:lastRow="0" w:firstColumn="1" w:lastColumn="0" w:noHBand="0" w:noVBand="1"/>
      </w:tblPr>
      <w:tblGrid>
        <w:gridCol w:w="5449"/>
        <w:gridCol w:w="3707"/>
      </w:tblGrid>
      <w:tr w:rsidR="00393AFE" w14:paraId="2BF34A2A" w14:textId="77777777" w:rsidTr="001631CF">
        <w:trPr>
          <w:cnfStyle w:val="100000000000" w:firstRow="1" w:lastRow="0" w:firstColumn="0" w:lastColumn="0" w:oddVBand="0" w:evenVBand="0" w:oddHBand="0" w:evenHBand="0" w:firstRowFirstColumn="0" w:firstRowLastColumn="0" w:lastRowFirstColumn="0" w:lastRowLastColumn="0"/>
          <w:trHeight w:val="459"/>
        </w:trPr>
        <w:tc>
          <w:tcPr>
            <w:cnfStyle w:val="001000000100" w:firstRow="0" w:lastRow="0" w:firstColumn="1" w:lastColumn="0" w:oddVBand="0" w:evenVBand="0" w:oddHBand="0" w:evenHBand="0" w:firstRowFirstColumn="1" w:firstRowLastColumn="0" w:lastRowFirstColumn="0" w:lastRowLastColumn="0"/>
            <w:tcW w:w="5449" w:type="dxa"/>
          </w:tcPr>
          <w:p w14:paraId="76456EB8" w14:textId="77777777" w:rsidR="00393AFE" w:rsidRDefault="00393AFE" w:rsidP="00F172B6">
            <w:pPr>
              <w:spacing w:line="379" w:lineRule="auto"/>
              <w:contextualSpacing/>
              <w:rPr>
                <w:rFonts w:asciiTheme="minorHAnsi" w:hAnsiTheme="minorHAnsi" w:cstheme="minorHAnsi"/>
                <w:bCs/>
                <w:sz w:val="24"/>
              </w:rPr>
            </w:pPr>
          </w:p>
        </w:tc>
        <w:tc>
          <w:tcPr>
            <w:tcW w:w="3707" w:type="dxa"/>
          </w:tcPr>
          <w:p w14:paraId="60B5726B" w14:textId="77777777" w:rsidR="00393AFE" w:rsidRPr="001631CF" w:rsidRDefault="00393AFE" w:rsidP="00F172B6">
            <w:pPr>
              <w:spacing w:line="379" w:lineRule="auto"/>
              <w:contextualSpacing/>
              <w:cnfStyle w:val="100000000000" w:firstRow="1" w:lastRow="0" w:firstColumn="0" w:lastColumn="0" w:oddVBand="0" w:evenVBand="0" w:oddHBand="0" w:evenHBand="0" w:firstRowFirstColumn="0" w:firstRowLastColumn="0" w:lastRowFirstColumn="0" w:lastRowLastColumn="0"/>
              <w:rPr>
                <w:rFonts w:cs="Arial"/>
                <w:b/>
                <w:sz w:val="24"/>
              </w:rPr>
            </w:pPr>
            <w:r w:rsidRPr="001631CF">
              <w:rPr>
                <w:rFonts w:cs="Arial"/>
                <w:b/>
                <w:sz w:val="24"/>
              </w:rPr>
              <w:t>Mass in grams (g)</w:t>
            </w:r>
          </w:p>
        </w:tc>
      </w:tr>
      <w:tr w:rsidR="00393AFE" w14:paraId="17BB4443" w14:textId="77777777" w:rsidTr="001631CF">
        <w:trPr>
          <w:cnfStyle w:val="000000100000" w:firstRow="0" w:lastRow="0" w:firstColumn="0" w:lastColumn="0" w:oddVBand="0" w:evenVBand="0" w:oddHBand="1" w:evenHBand="0" w:firstRowFirstColumn="0" w:firstRowLastColumn="0" w:lastRowFirstColumn="0" w:lastRowLastColumn="0"/>
          <w:trHeight w:val="459"/>
        </w:trPr>
        <w:tc>
          <w:tcPr>
            <w:cnfStyle w:val="001000000000" w:firstRow="0" w:lastRow="0" w:firstColumn="1" w:lastColumn="0" w:oddVBand="0" w:evenVBand="0" w:oddHBand="0" w:evenHBand="0" w:firstRowFirstColumn="0" w:firstRowLastColumn="0" w:lastRowFirstColumn="0" w:lastRowLastColumn="0"/>
            <w:tcW w:w="5449" w:type="dxa"/>
          </w:tcPr>
          <w:p w14:paraId="2F70F830" w14:textId="77777777" w:rsidR="00393AFE" w:rsidRPr="001631CF" w:rsidRDefault="00393AFE" w:rsidP="001631CF">
            <w:pPr>
              <w:spacing w:line="379" w:lineRule="auto"/>
              <w:contextualSpacing/>
              <w:jc w:val="right"/>
              <w:rPr>
                <w:rFonts w:cs="Arial"/>
                <w:bCs/>
                <w:sz w:val="24"/>
              </w:rPr>
            </w:pPr>
            <w:r w:rsidRPr="001631CF">
              <w:rPr>
                <w:rFonts w:cs="Arial"/>
                <w:bCs/>
                <w:sz w:val="24"/>
              </w:rPr>
              <w:t>Mass of methyl benzoate</w:t>
            </w:r>
          </w:p>
        </w:tc>
        <w:tc>
          <w:tcPr>
            <w:tcW w:w="3707" w:type="dxa"/>
          </w:tcPr>
          <w:p w14:paraId="1BEE157E" w14:textId="581A094E" w:rsidR="00393AFE" w:rsidRDefault="001F2BDD" w:rsidP="00F172B6">
            <w:pPr>
              <w:spacing w:line="379" w:lineRule="auto"/>
              <w:contextualSpacing/>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rPr>
            </w:pPr>
            <w:r>
              <w:rPr>
                <w:rFonts w:asciiTheme="minorHAnsi" w:hAnsiTheme="minorHAnsi" w:cstheme="minorHAnsi"/>
                <w:bCs/>
              </w:rPr>
              <w:t>2.7</w:t>
            </w:r>
          </w:p>
        </w:tc>
      </w:tr>
      <w:tr w:rsidR="00393AFE" w14:paraId="2EB5E0C5" w14:textId="77777777" w:rsidTr="001631CF">
        <w:trPr>
          <w:trHeight w:val="459"/>
        </w:trPr>
        <w:tc>
          <w:tcPr>
            <w:cnfStyle w:val="001000000000" w:firstRow="0" w:lastRow="0" w:firstColumn="1" w:lastColumn="0" w:oddVBand="0" w:evenVBand="0" w:oddHBand="0" w:evenHBand="0" w:firstRowFirstColumn="0" w:firstRowLastColumn="0" w:lastRowFirstColumn="0" w:lastRowLastColumn="0"/>
            <w:tcW w:w="5449" w:type="dxa"/>
          </w:tcPr>
          <w:p w14:paraId="06368EBE" w14:textId="77777777" w:rsidR="00393AFE" w:rsidRPr="001631CF" w:rsidRDefault="00393AFE" w:rsidP="001631CF">
            <w:pPr>
              <w:spacing w:line="379" w:lineRule="auto"/>
              <w:contextualSpacing/>
              <w:jc w:val="right"/>
              <w:rPr>
                <w:rFonts w:cs="Arial"/>
                <w:bCs/>
                <w:sz w:val="24"/>
              </w:rPr>
            </w:pPr>
            <w:r w:rsidRPr="001631CF">
              <w:rPr>
                <w:rFonts w:cs="Arial"/>
                <w:bCs/>
                <w:sz w:val="24"/>
              </w:rPr>
              <w:t>Mass of labelled glass bottle</w:t>
            </w:r>
          </w:p>
        </w:tc>
        <w:tc>
          <w:tcPr>
            <w:tcW w:w="3707" w:type="dxa"/>
          </w:tcPr>
          <w:p w14:paraId="760EBEAD" w14:textId="275BCA68" w:rsidR="00393AFE" w:rsidRDefault="001F2BDD" w:rsidP="00F172B6">
            <w:pPr>
              <w:spacing w:line="379" w:lineRule="auto"/>
              <w:contextual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rPr>
            </w:pPr>
            <w:r>
              <w:rPr>
                <w:rFonts w:asciiTheme="minorHAnsi" w:hAnsiTheme="minorHAnsi" w:cstheme="minorHAnsi"/>
                <w:bCs/>
              </w:rPr>
              <w:t>8.378</w:t>
            </w:r>
          </w:p>
        </w:tc>
      </w:tr>
      <w:tr w:rsidR="001631CF" w14:paraId="1EDE1B46" w14:textId="77777777" w:rsidTr="001631CF">
        <w:trPr>
          <w:cnfStyle w:val="000000100000" w:firstRow="0" w:lastRow="0" w:firstColumn="0" w:lastColumn="0" w:oddVBand="0" w:evenVBand="0" w:oddHBand="1" w:evenHBand="0" w:firstRowFirstColumn="0" w:firstRowLastColumn="0" w:lastRowFirstColumn="0" w:lastRowLastColumn="0"/>
          <w:trHeight w:val="459"/>
        </w:trPr>
        <w:tc>
          <w:tcPr>
            <w:cnfStyle w:val="001000000000" w:firstRow="0" w:lastRow="0" w:firstColumn="1" w:lastColumn="0" w:oddVBand="0" w:evenVBand="0" w:oddHBand="0" w:evenHBand="0" w:firstRowFirstColumn="0" w:firstRowLastColumn="0" w:lastRowFirstColumn="0" w:lastRowLastColumn="0"/>
            <w:tcW w:w="5449" w:type="dxa"/>
          </w:tcPr>
          <w:p w14:paraId="127CAB07" w14:textId="77777777" w:rsidR="00393AFE" w:rsidRPr="001631CF" w:rsidRDefault="00393AFE" w:rsidP="001631CF">
            <w:pPr>
              <w:spacing w:line="379" w:lineRule="auto"/>
              <w:contextualSpacing/>
              <w:jc w:val="right"/>
              <w:rPr>
                <w:rFonts w:cs="Arial"/>
                <w:bCs/>
                <w:sz w:val="24"/>
              </w:rPr>
            </w:pPr>
            <w:r w:rsidRPr="001631CF">
              <w:rPr>
                <w:rFonts w:cs="Arial"/>
                <w:bCs/>
                <w:sz w:val="24"/>
              </w:rPr>
              <w:t>Mass of labelled glass bottle + dried sample</w:t>
            </w:r>
          </w:p>
        </w:tc>
        <w:tc>
          <w:tcPr>
            <w:tcW w:w="3707" w:type="dxa"/>
          </w:tcPr>
          <w:p w14:paraId="53B9EDA1" w14:textId="738B0EE9" w:rsidR="00393AFE" w:rsidRDefault="002A46BD" w:rsidP="00F172B6">
            <w:pPr>
              <w:spacing w:line="379" w:lineRule="auto"/>
              <w:contextualSpacing/>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rPr>
            </w:pPr>
            <w:r>
              <w:rPr>
                <w:rFonts w:asciiTheme="minorHAnsi" w:hAnsiTheme="minorHAnsi" w:cstheme="minorHAnsi"/>
                <w:bCs/>
              </w:rPr>
              <w:t>10.293</w:t>
            </w:r>
          </w:p>
        </w:tc>
      </w:tr>
      <w:tr w:rsidR="00393AFE" w14:paraId="2B7271BC" w14:textId="77777777" w:rsidTr="001631CF">
        <w:trPr>
          <w:trHeight w:val="459"/>
        </w:trPr>
        <w:tc>
          <w:tcPr>
            <w:cnfStyle w:val="001000000000" w:firstRow="0" w:lastRow="0" w:firstColumn="1" w:lastColumn="0" w:oddVBand="0" w:evenVBand="0" w:oddHBand="0" w:evenHBand="0" w:firstRowFirstColumn="0" w:firstRowLastColumn="0" w:lastRowFirstColumn="0" w:lastRowLastColumn="0"/>
            <w:tcW w:w="5449" w:type="dxa"/>
          </w:tcPr>
          <w:p w14:paraId="49C9017B" w14:textId="77777777" w:rsidR="00393AFE" w:rsidRPr="001631CF" w:rsidRDefault="00393AFE" w:rsidP="001631CF">
            <w:pPr>
              <w:spacing w:line="379" w:lineRule="auto"/>
              <w:contextualSpacing/>
              <w:jc w:val="right"/>
              <w:rPr>
                <w:rFonts w:cs="Arial"/>
                <w:bCs/>
                <w:sz w:val="24"/>
              </w:rPr>
            </w:pPr>
            <w:r w:rsidRPr="001631CF">
              <w:rPr>
                <w:rFonts w:cs="Arial"/>
                <w:bCs/>
                <w:sz w:val="24"/>
              </w:rPr>
              <w:t>Mass of methyl-3-nitrobenzoate</w:t>
            </w:r>
          </w:p>
        </w:tc>
        <w:tc>
          <w:tcPr>
            <w:tcW w:w="3707" w:type="dxa"/>
          </w:tcPr>
          <w:p w14:paraId="3F4A963D" w14:textId="2A1FB3CF" w:rsidR="00393AFE" w:rsidRDefault="002A46BD" w:rsidP="00F172B6">
            <w:pPr>
              <w:spacing w:line="379" w:lineRule="auto"/>
              <w:contextual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rPr>
            </w:pPr>
            <w:r>
              <w:rPr>
                <w:rFonts w:asciiTheme="minorHAnsi" w:hAnsiTheme="minorHAnsi" w:cstheme="minorHAnsi"/>
                <w:bCs/>
              </w:rPr>
              <w:t>1.915</w:t>
            </w:r>
          </w:p>
        </w:tc>
      </w:tr>
      <w:tr w:rsidR="00393AFE" w14:paraId="77C19234" w14:textId="77777777" w:rsidTr="001631CF">
        <w:trPr>
          <w:cnfStyle w:val="000000100000" w:firstRow="0" w:lastRow="0" w:firstColumn="0" w:lastColumn="0" w:oddVBand="0" w:evenVBand="0" w:oddHBand="1" w:evenHBand="0" w:firstRowFirstColumn="0" w:firstRowLastColumn="0" w:lastRowFirstColumn="0" w:lastRowLastColumn="0"/>
          <w:trHeight w:val="459"/>
        </w:trPr>
        <w:tc>
          <w:tcPr>
            <w:cnfStyle w:val="001000000000" w:firstRow="0" w:lastRow="0" w:firstColumn="1" w:lastColumn="0" w:oddVBand="0" w:evenVBand="0" w:oddHBand="0" w:evenHBand="0" w:firstRowFirstColumn="0" w:firstRowLastColumn="0" w:lastRowFirstColumn="0" w:lastRowLastColumn="0"/>
            <w:tcW w:w="5449" w:type="dxa"/>
          </w:tcPr>
          <w:p w14:paraId="293DEC2B" w14:textId="5A7355B8" w:rsidR="001631CF" w:rsidRPr="001631CF" w:rsidRDefault="001631CF" w:rsidP="001631CF">
            <w:pPr>
              <w:spacing w:line="379" w:lineRule="auto"/>
              <w:contextualSpacing/>
              <w:jc w:val="right"/>
              <w:rPr>
                <w:rFonts w:cs="Arial"/>
                <w:bCs/>
                <w:sz w:val="24"/>
              </w:rPr>
            </w:pPr>
            <w:r w:rsidRPr="001631CF">
              <w:rPr>
                <w:rFonts w:cs="Arial"/>
                <w:bCs/>
                <w:sz w:val="24"/>
              </w:rPr>
              <w:t>Theoretical Yield</w:t>
            </w:r>
          </w:p>
        </w:tc>
        <w:tc>
          <w:tcPr>
            <w:tcW w:w="3707" w:type="dxa"/>
          </w:tcPr>
          <w:p w14:paraId="4799F10E" w14:textId="74068125" w:rsidR="00393AFE" w:rsidRDefault="00034B87" w:rsidP="00F172B6">
            <w:pPr>
              <w:spacing w:line="379" w:lineRule="auto"/>
              <w:contextualSpacing/>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rPr>
            </w:pPr>
            <w:r>
              <w:rPr>
                <w:rFonts w:asciiTheme="minorHAnsi" w:hAnsiTheme="minorHAnsi" w:cstheme="minorHAnsi"/>
                <w:bCs/>
              </w:rPr>
              <w:t>3.593</w:t>
            </w:r>
          </w:p>
        </w:tc>
      </w:tr>
      <w:tr w:rsidR="001631CF" w14:paraId="50D3A943" w14:textId="77777777" w:rsidTr="001631CF">
        <w:trPr>
          <w:trHeight w:val="459"/>
        </w:trPr>
        <w:tc>
          <w:tcPr>
            <w:cnfStyle w:val="001000000000" w:firstRow="0" w:lastRow="0" w:firstColumn="1" w:lastColumn="0" w:oddVBand="0" w:evenVBand="0" w:oddHBand="0" w:evenHBand="0" w:firstRowFirstColumn="0" w:firstRowLastColumn="0" w:lastRowFirstColumn="0" w:lastRowLastColumn="0"/>
            <w:tcW w:w="5449" w:type="dxa"/>
          </w:tcPr>
          <w:p w14:paraId="7931AF45" w14:textId="44A40D51" w:rsidR="001631CF" w:rsidRPr="001631CF" w:rsidRDefault="001631CF" w:rsidP="001631CF">
            <w:pPr>
              <w:spacing w:line="379" w:lineRule="auto"/>
              <w:contextualSpacing/>
              <w:jc w:val="right"/>
              <w:rPr>
                <w:rFonts w:cs="Arial"/>
                <w:bCs/>
              </w:rPr>
            </w:pPr>
            <w:r w:rsidRPr="001631CF">
              <w:rPr>
                <w:rFonts w:cs="Arial"/>
                <w:bCs/>
                <w:sz w:val="24"/>
              </w:rPr>
              <w:t>% Yield</w:t>
            </w:r>
          </w:p>
        </w:tc>
        <w:tc>
          <w:tcPr>
            <w:tcW w:w="3707" w:type="dxa"/>
          </w:tcPr>
          <w:p w14:paraId="021DEB2C" w14:textId="680B1CF5" w:rsidR="001631CF" w:rsidRDefault="00AC441C" w:rsidP="00F172B6">
            <w:pPr>
              <w:spacing w:line="379" w:lineRule="auto"/>
              <w:contextual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rPr>
            </w:pPr>
            <w:r>
              <w:rPr>
                <w:rFonts w:asciiTheme="minorHAnsi" w:hAnsiTheme="minorHAnsi" w:cstheme="minorHAnsi"/>
                <w:bCs/>
              </w:rPr>
              <w:t>53.298</w:t>
            </w:r>
          </w:p>
        </w:tc>
      </w:tr>
    </w:tbl>
    <w:p w14:paraId="5BA3AB0D" w14:textId="4F7311E4" w:rsidR="00393AFE" w:rsidRDefault="00393AFE">
      <w:pPr>
        <w:jc w:val="left"/>
        <w:rPr>
          <w:rFonts w:cs="Arial"/>
        </w:rPr>
      </w:pPr>
    </w:p>
    <w:p w14:paraId="5710188C" w14:textId="56F13EA9" w:rsidR="00F45372" w:rsidRDefault="00F45372">
      <w:pPr>
        <w:jc w:val="left"/>
        <w:rPr>
          <w:rFonts w:cs="Arial"/>
        </w:rPr>
      </w:pPr>
      <w:r>
        <w:rPr>
          <w:rFonts w:cs="Arial"/>
        </w:rPr>
        <w:br w:type="page"/>
      </w:r>
    </w:p>
    <w:p w14:paraId="7FFDBF38" w14:textId="77777777" w:rsidR="002235FA" w:rsidRDefault="002235FA">
      <w:pPr>
        <w:jc w:val="left"/>
        <w:rPr>
          <w:rFonts w:cs="Arial"/>
        </w:rPr>
      </w:pPr>
    </w:p>
    <w:p w14:paraId="4AF983CE" w14:textId="228188C8" w:rsidR="001F2BDD" w:rsidRPr="001F2BDD" w:rsidRDefault="002F077B" w:rsidP="00E20FE4">
      <w:pPr>
        <w:pStyle w:val="Heading2"/>
      </w:pPr>
      <w:bookmarkStart w:id="21" w:name="_Toc216370586"/>
      <w:r>
        <w:t>N</w:t>
      </w:r>
      <w:r w:rsidRPr="002F077B">
        <w:t>itroguanidine:</w:t>
      </w:r>
      <w:bookmarkEnd w:id="21"/>
    </w:p>
    <w:p w14:paraId="16E49D17" w14:textId="1473750A" w:rsidR="002F077B" w:rsidRDefault="00E5444B" w:rsidP="00F45372">
      <w:r>
        <w:t>During the recrystallisation process</w:t>
      </w:r>
      <w:r w:rsidR="00E277F9">
        <w:t xml:space="preserve">, once all the products had dissolved and was cooling, crystal-like structures formed in the beaker. The crystals were white </w:t>
      </w:r>
      <w:r w:rsidR="00165D7D">
        <w:t>and feather like</w:t>
      </w:r>
      <w:r w:rsidR="00DC1DF7">
        <w:t xml:space="preserve">, </w:t>
      </w:r>
      <w:r w:rsidR="001736F4">
        <w:t xml:space="preserve">see Figure </w:t>
      </w:r>
      <w:r w:rsidR="00CF4FA8">
        <w:t>5</w:t>
      </w:r>
      <w:r w:rsidR="001736F4">
        <w:t>.</w:t>
      </w:r>
    </w:p>
    <w:p w14:paraId="4CF661F9" w14:textId="6AE920FF" w:rsidR="00AC6CD0" w:rsidRPr="00F45372" w:rsidRDefault="00E20FE4" w:rsidP="00F45372">
      <w:r>
        <w:t>T</w:t>
      </w:r>
      <w:r w:rsidR="00AC6CD0">
        <w:t xml:space="preserve">he sample </w:t>
      </w:r>
      <w:r>
        <w:t xml:space="preserve">was dried </w:t>
      </w:r>
      <w:r w:rsidR="00AC6CD0">
        <w:t>using the vacuum flask</w:t>
      </w:r>
      <w:r>
        <w:t xml:space="preserve">, </w:t>
      </w:r>
      <w:r w:rsidR="00165D7D">
        <w:t xml:space="preserve">then a vacuum oven </w:t>
      </w:r>
      <w:r>
        <w:t xml:space="preserve">to </w:t>
      </w:r>
      <w:r w:rsidR="00AC6CD0">
        <w:t xml:space="preserve">remove the water </w:t>
      </w:r>
      <w:r>
        <w:t>(</w:t>
      </w:r>
      <w:r w:rsidR="00AC6CD0">
        <w:t>impurit</w:t>
      </w:r>
      <w:r>
        <w:t xml:space="preserve">ies). Mass of </w:t>
      </w:r>
      <w:r w:rsidR="005F2F90">
        <w:t>product</w:t>
      </w:r>
      <w:r>
        <w:t xml:space="preserve"> and yield in Table 2.</w:t>
      </w:r>
      <w:r w:rsidR="00AC6CD0">
        <w:t xml:space="preserve"> </w:t>
      </w:r>
    </w:p>
    <w:p w14:paraId="398EB773" w14:textId="77777777" w:rsidR="002F077B" w:rsidRDefault="002F077B">
      <w:pPr>
        <w:jc w:val="left"/>
        <w:rPr>
          <w:rFonts w:cs="Arial"/>
        </w:rPr>
      </w:pPr>
    </w:p>
    <w:p w14:paraId="0817BF66" w14:textId="3C1651E2" w:rsidR="001736F4" w:rsidRDefault="001736F4" w:rsidP="001736F4">
      <w:pPr>
        <w:pStyle w:val="Caption"/>
        <w:keepNext/>
      </w:pPr>
      <w:bookmarkStart w:id="22" w:name="_Toc216369618"/>
      <w:r>
        <w:t xml:space="preserve">Table </w:t>
      </w:r>
      <w:fldSimple w:instr=" SEQ Table \* ARABIC ">
        <w:r>
          <w:rPr>
            <w:noProof/>
          </w:rPr>
          <w:t>2</w:t>
        </w:r>
      </w:fldSimple>
      <w:r>
        <w:t xml:space="preserve"> </w:t>
      </w:r>
      <w:r w:rsidRPr="003A2F53">
        <w:t>Mass</w:t>
      </w:r>
      <w:r>
        <w:t xml:space="preserve"> of nitroguanidine.</w:t>
      </w:r>
      <w:bookmarkEnd w:id="22"/>
    </w:p>
    <w:tbl>
      <w:tblPr>
        <w:tblStyle w:val="PlainTable5"/>
        <w:tblW w:w="9156" w:type="dxa"/>
        <w:tblLook w:val="04A0" w:firstRow="1" w:lastRow="0" w:firstColumn="1" w:lastColumn="0" w:noHBand="0" w:noVBand="1"/>
      </w:tblPr>
      <w:tblGrid>
        <w:gridCol w:w="5449"/>
        <w:gridCol w:w="3707"/>
      </w:tblGrid>
      <w:tr w:rsidR="002F077B" w14:paraId="3E70A30C" w14:textId="77777777" w:rsidTr="00F172B6">
        <w:trPr>
          <w:cnfStyle w:val="100000000000" w:firstRow="1" w:lastRow="0" w:firstColumn="0" w:lastColumn="0" w:oddVBand="0" w:evenVBand="0" w:oddHBand="0" w:evenHBand="0" w:firstRowFirstColumn="0" w:firstRowLastColumn="0" w:lastRowFirstColumn="0" w:lastRowLastColumn="0"/>
          <w:trHeight w:val="459"/>
        </w:trPr>
        <w:tc>
          <w:tcPr>
            <w:cnfStyle w:val="001000000100" w:firstRow="0" w:lastRow="0" w:firstColumn="1" w:lastColumn="0" w:oddVBand="0" w:evenVBand="0" w:oddHBand="0" w:evenHBand="0" w:firstRowFirstColumn="1" w:firstRowLastColumn="0" w:lastRowFirstColumn="0" w:lastRowLastColumn="0"/>
            <w:tcW w:w="5449" w:type="dxa"/>
          </w:tcPr>
          <w:p w14:paraId="332082D5" w14:textId="64480A16" w:rsidR="002F077B" w:rsidRPr="003C366C" w:rsidRDefault="003C366C" w:rsidP="003C366C">
            <w:pPr>
              <w:spacing w:line="379" w:lineRule="auto"/>
              <w:contextualSpacing/>
              <w:jc w:val="right"/>
              <w:rPr>
                <w:rFonts w:cs="Arial"/>
                <w:b/>
                <w:sz w:val="24"/>
              </w:rPr>
            </w:pPr>
            <w:r w:rsidRPr="003C366C">
              <w:rPr>
                <w:rFonts w:cs="Arial"/>
                <w:b/>
                <w:sz w:val="24"/>
              </w:rPr>
              <w:t>Nitroguanidine (NQ)</w:t>
            </w:r>
          </w:p>
        </w:tc>
        <w:tc>
          <w:tcPr>
            <w:tcW w:w="3707" w:type="dxa"/>
          </w:tcPr>
          <w:p w14:paraId="0147E6DF" w14:textId="77777777" w:rsidR="002F077B" w:rsidRPr="001631CF" w:rsidRDefault="002F077B" w:rsidP="00F172B6">
            <w:pPr>
              <w:spacing w:line="379" w:lineRule="auto"/>
              <w:contextualSpacing/>
              <w:cnfStyle w:val="100000000000" w:firstRow="1" w:lastRow="0" w:firstColumn="0" w:lastColumn="0" w:oddVBand="0" w:evenVBand="0" w:oddHBand="0" w:evenHBand="0" w:firstRowFirstColumn="0" w:firstRowLastColumn="0" w:lastRowFirstColumn="0" w:lastRowLastColumn="0"/>
              <w:rPr>
                <w:rFonts w:cs="Arial"/>
                <w:b/>
                <w:sz w:val="24"/>
              </w:rPr>
            </w:pPr>
            <w:r w:rsidRPr="001631CF">
              <w:rPr>
                <w:rFonts w:cs="Arial"/>
                <w:b/>
                <w:sz w:val="24"/>
              </w:rPr>
              <w:t>Mass in grams (g)</w:t>
            </w:r>
          </w:p>
        </w:tc>
      </w:tr>
      <w:tr w:rsidR="002F077B" w14:paraId="2A4870C1" w14:textId="77777777" w:rsidTr="00F172B6">
        <w:trPr>
          <w:cnfStyle w:val="000000100000" w:firstRow="0" w:lastRow="0" w:firstColumn="0" w:lastColumn="0" w:oddVBand="0" w:evenVBand="0" w:oddHBand="1" w:evenHBand="0" w:firstRowFirstColumn="0" w:firstRowLastColumn="0" w:lastRowFirstColumn="0" w:lastRowLastColumn="0"/>
          <w:trHeight w:val="459"/>
        </w:trPr>
        <w:tc>
          <w:tcPr>
            <w:cnfStyle w:val="001000000000" w:firstRow="0" w:lastRow="0" w:firstColumn="1" w:lastColumn="0" w:oddVBand="0" w:evenVBand="0" w:oddHBand="0" w:evenHBand="0" w:firstRowFirstColumn="0" w:firstRowLastColumn="0" w:lastRowFirstColumn="0" w:lastRowLastColumn="0"/>
            <w:tcW w:w="5449" w:type="dxa"/>
          </w:tcPr>
          <w:p w14:paraId="1AC2CB88" w14:textId="6CE7583E" w:rsidR="002F077B" w:rsidRPr="001631CF" w:rsidRDefault="002F077B" w:rsidP="00F172B6">
            <w:pPr>
              <w:spacing w:line="379" w:lineRule="auto"/>
              <w:contextualSpacing/>
              <w:jc w:val="right"/>
              <w:rPr>
                <w:rFonts w:cs="Arial"/>
                <w:bCs/>
                <w:sz w:val="24"/>
              </w:rPr>
            </w:pPr>
            <w:r w:rsidRPr="001631CF">
              <w:rPr>
                <w:rFonts w:cs="Arial"/>
                <w:bCs/>
                <w:sz w:val="24"/>
              </w:rPr>
              <w:t>Mass of labelled bottle</w:t>
            </w:r>
          </w:p>
        </w:tc>
        <w:tc>
          <w:tcPr>
            <w:tcW w:w="3707" w:type="dxa"/>
          </w:tcPr>
          <w:p w14:paraId="3E06E9E9" w14:textId="198E144B" w:rsidR="002F077B" w:rsidRDefault="00A17CCA" w:rsidP="00F172B6">
            <w:pPr>
              <w:spacing w:line="379" w:lineRule="auto"/>
              <w:contextualSpacing/>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rPr>
            </w:pPr>
            <w:r>
              <w:rPr>
                <w:rFonts w:asciiTheme="minorHAnsi" w:hAnsiTheme="minorHAnsi" w:cstheme="minorHAnsi"/>
                <w:bCs/>
              </w:rPr>
              <w:t>90.9</w:t>
            </w:r>
          </w:p>
        </w:tc>
      </w:tr>
      <w:tr w:rsidR="002F077B" w14:paraId="3D1E8EB1" w14:textId="77777777" w:rsidTr="00F172B6">
        <w:trPr>
          <w:trHeight w:val="459"/>
        </w:trPr>
        <w:tc>
          <w:tcPr>
            <w:cnfStyle w:val="001000000000" w:firstRow="0" w:lastRow="0" w:firstColumn="1" w:lastColumn="0" w:oddVBand="0" w:evenVBand="0" w:oddHBand="0" w:evenHBand="0" w:firstRowFirstColumn="0" w:firstRowLastColumn="0" w:lastRowFirstColumn="0" w:lastRowLastColumn="0"/>
            <w:tcW w:w="5449" w:type="dxa"/>
          </w:tcPr>
          <w:p w14:paraId="381A5F2D" w14:textId="3303B6BA" w:rsidR="002F077B" w:rsidRPr="001631CF" w:rsidRDefault="002F077B" w:rsidP="00F172B6">
            <w:pPr>
              <w:spacing w:line="379" w:lineRule="auto"/>
              <w:contextualSpacing/>
              <w:jc w:val="right"/>
              <w:rPr>
                <w:rFonts w:cs="Arial"/>
                <w:bCs/>
                <w:sz w:val="24"/>
              </w:rPr>
            </w:pPr>
            <w:r w:rsidRPr="001631CF">
              <w:rPr>
                <w:rFonts w:cs="Arial"/>
                <w:bCs/>
                <w:sz w:val="24"/>
              </w:rPr>
              <w:t>Mass of labelled glass bottle + dried sample</w:t>
            </w:r>
          </w:p>
        </w:tc>
        <w:tc>
          <w:tcPr>
            <w:tcW w:w="3707" w:type="dxa"/>
          </w:tcPr>
          <w:p w14:paraId="66C20AA0" w14:textId="1AB5B0B6" w:rsidR="002F077B" w:rsidRDefault="008648D6" w:rsidP="00F172B6">
            <w:pPr>
              <w:spacing w:line="379" w:lineRule="auto"/>
              <w:contextual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rPr>
            </w:pPr>
            <w:r>
              <w:rPr>
                <w:rFonts w:asciiTheme="minorHAnsi" w:hAnsiTheme="minorHAnsi" w:cstheme="minorHAnsi"/>
                <w:bCs/>
              </w:rPr>
              <w:t>92.92</w:t>
            </w:r>
          </w:p>
        </w:tc>
      </w:tr>
      <w:tr w:rsidR="002F077B" w14:paraId="62E2E456" w14:textId="77777777" w:rsidTr="00F172B6">
        <w:trPr>
          <w:cnfStyle w:val="000000100000" w:firstRow="0" w:lastRow="0" w:firstColumn="0" w:lastColumn="0" w:oddVBand="0" w:evenVBand="0" w:oddHBand="1" w:evenHBand="0" w:firstRowFirstColumn="0" w:firstRowLastColumn="0" w:lastRowFirstColumn="0" w:lastRowLastColumn="0"/>
          <w:trHeight w:val="459"/>
        </w:trPr>
        <w:tc>
          <w:tcPr>
            <w:cnfStyle w:val="001000000000" w:firstRow="0" w:lastRow="0" w:firstColumn="1" w:lastColumn="0" w:oddVBand="0" w:evenVBand="0" w:oddHBand="0" w:evenHBand="0" w:firstRowFirstColumn="0" w:firstRowLastColumn="0" w:lastRowFirstColumn="0" w:lastRowLastColumn="0"/>
            <w:tcW w:w="5449" w:type="dxa"/>
          </w:tcPr>
          <w:p w14:paraId="5854EBB9" w14:textId="521640A4" w:rsidR="002F077B" w:rsidRPr="001631CF" w:rsidRDefault="002F077B" w:rsidP="00F172B6">
            <w:pPr>
              <w:spacing w:line="379" w:lineRule="auto"/>
              <w:contextualSpacing/>
              <w:jc w:val="right"/>
              <w:rPr>
                <w:rFonts w:cs="Arial"/>
                <w:bCs/>
                <w:sz w:val="24"/>
              </w:rPr>
            </w:pPr>
            <w:r w:rsidRPr="001631CF">
              <w:rPr>
                <w:rFonts w:cs="Arial"/>
                <w:bCs/>
                <w:sz w:val="24"/>
              </w:rPr>
              <w:t xml:space="preserve">Mass of </w:t>
            </w:r>
            <w:r w:rsidR="003C366C">
              <w:rPr>
                <w:rFonts w:cs="Arial"/>
                <w:bCs/>
                <w:sz w:val="24"/>
              </w:rPr>
              <w:t>NQ</w:t>
            </w:r>
          </w:p>
        </w:tc>
        <w:tc>
          <w:tcPr>
            <w:tcW w:w="3707" w:type="dxa"/>
          </w:tcPr>
          <w:p w14:paraId="4CE406BA" w14:textId="253BEB06" w:rsidR="002F077B" w:rsidRDefault="00475A03" w:rsidP="00F172B6">
            <w:pPr>
              <w:spacing w:line="379" w:lineRule="auto"/>
              <w:contextualSpacing/>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Cs/>
              </w:rPr>
            </w:pPr>
            <w:r>
              <w:rPr>
                <w:rFonts w:asciiTheme="minorHAnsi" w:hAnsiTheme="minorHAnsi" w:cstheme="minorHAnsi"/>
                <w:bCs/>
              </w:rPr>
              <w:t>2.02</w:t>
            </w:r>
          </w:p>
        </w:tc>
      </w:tr>
      <w:tr w:rsidR="002F077B" w14:paraId="5F3B2B2A" w14:textId="77777777" w:rsidTr="00F172B6">
        <w:trPr>
          <w:trHeight w:val="459"/>
        </w:trPr>
        <w:tc>
          <w:tcPr>
            <w:cnfStyle w:val="001000000000" w:firstRow="0" w:lastRow="0" w:firstColumn="1" w:lastColumn="0" w:oddVBand="0" w:evenVBand="0" w:oddHBand="0" w:evenHBand="0" w:firstRowFirstColumn="0" w:firstRowLastColumn="0" w:lastRowFirstColumn="0" w:lastRowLastColumn="0"/>
            <w:tcW w:w="5449" w:type="dxa"/>
          </w:tcPr>
          <w:p w14:paraId="108BFC4B" w14:textId="77777777" w:rsidR="002F077B" w:rsidRPr="001631CF" w:rsidRDefault="002F077B" w:rsidP="00F172B6">
            <w:pPr>
              <w:spacing w:line="379" w:lineRule="auto"/>
              <w:contextualSpacing/>
              <w:jc w:val="right"/>
              <w:rPr>
                <w:rFonts w:cs="Arial"/>
                <w:bCs/>
              </w:rPr>
            </w:pPr>
            <w:r w:rsidRPr="001631CF">
              <w:rPr>
                <w:rFonts w:cs="Arial"/>
                <w:bCs/>
                <w:sz w:val="24"/>
              </w:rPr>
              <w:t>% Yield</w:t>
            </w:r>
          </w:p>
        </w:tc>
        <w:tc>
          <w:tcPr>
            <w:tcW w:w="3707" w:type="dxa"/>
          </w:tcPr>
          <w:p w14:paraId="655A960C" w14:textId="00037424" w:rsidR="002F077B" w:rsidRDefault="00AC441C" w:rsidP="00F172B6">
            <w:pPr>
              <w:spacing w:line="379" w:lineRule="auto"/>
              <w:contextualSpacing/>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bCs/>
              </w:rPr>
            </w:pPr>
            <w:r>
              <w:rPr>
                <w:rFonts w:asciiTheme="minorHAnsi" w:hAnsiTheme="minorHAnsi" w:cstheme="minorHAnsi"/>
                <w:bCs/>
              </w:rPr>
              <w:t>59.24</w:t>
            </w:r>
          </w:p>
        </w:tc>
      </w:tr>
    </w:tbl>
    <w:p w14:paraId="0CE0CB7A" w14:textId="2A03682C" w:rsidR="00475A03" w:rsidRDefault="00475A03">
      <w:pPr>
        <w:jc w:val="left"/>
        <w:rPr>
          <w:rFonts w:cs="Arial"/>
        </w:rPr>
      </w:pPr>
    </w:p>
    <w:p w14:paraId="7DE2A3C1" w14:textId="3C0B6244" w:rsidR="00B36A98" w:rsidRDefault="00E50B9E">
      <w:pPr>
        <w:jc w:val="left"/>
        <w:rPr>
          <w:rFonts w:cs="Arial"/>
        </w:rPr>
      </w:pPr>
      <w:r>
        <w:rPr>
          <w:noProof/>
        </w:rPr>
        <mc:AlternateContent>
          <mc:Choice Requires="wps">
            <w:drawing>
              <wp:anchor distT="0" distB="0" distL="114300" distR="114300" simplePos="0" relativeHeight="251684864" behindDoc="1" locked="0" layoutInCell="1" allowOverlap="1" wp14:anchorId="1BC5B029" wp14:editId="1F6FCE14">
                <wp:simplePos x="0" y="0"/>
                <wp:positionH relativeFrom="column">
                  <wp:posOffset>1225265</wp:posOffset>
                </wp:positionH>
                <wp:positionV relativeFrom="paragraph">
                  <wp:posOffset>2880360</wp:posOffset>
                </wp:positionV>
                <wp:extent cx="3280410" cy="635"/>
                <wp:effectExtent l="0" t="0" r="0" b="0"/>
                <wp:wrapTight wrapText="bothSides">
                  <wp:wrapPolygon edited="0">
                    <wp:start x="0" y="0"/>
                    <wp:lineTo x="0" y="20167"/>
                    <wp:lineTo x="21491" y="20167"/>
                    <wp:lineTo x="21491" y="0"/>
                    <wp:lineTo x="0" y="0"/>
                  </wp:wrapPolygon>
                </wp:wrapTight>
                <wp:docPr id="521051708" name="Text Box 1"/>
                <wp:cNvGraphicFramePr/>
                <a:graphic xmlns:a="http://schemas.openxmlformats.org/drawingml/2006/main">
                  <a:graphicData uri="http://schemas.microsoft.com/office/word/2010/wordprocessingShape">
                    <wps:wsp>
                      <wps:cNvSpPr txBox="1"/>
                      <wps:spPr>
                        <a:xfrm>
                          <a:off x="0" y="0"/>
                          <a:ext cx="3280410" cy="635"/>
                        </a:xfrm>
                        <a:prstGeom prst="rect">
                          <a:avLst/>
                        </a:prstGeom>
                        <a:solidFill>
                          <a:prstClr val="white"/>
                        </a:solidFill>
                        <a:ln>
                          <a:noFill/>
                        </a:ln>
                      </wps:spPr>
                      <wps:txbx>
                        <w:txbxContent>
                          <w:p w14:paraId="4D585971" w14:textId="1EF0B9F8" w:rsidR="00E50B9E" w:rsidRPr="001A5899" w:rsidRDefault="00E50B9E" w:rsidP="00E50B9E">
                            <w:pPr>
                              <w:pStyle w:val="Caption"/>
                              <w:jc w:val="center"/>
                              <w:rPr>
                                <w:noProof/>
                              </w:rPr>
                            </w:pPr>
                            <w:bookmarkStart w:id="23" w:name="_Toc216369610"/>
                            <w:r>
                              <w:t xml:space="preserve">Figure </w:t>
                            </w:r>
                            <w:fldSimple w:instr=" SEQ Figure \* ARABIC ">
                              <w:r w:rsidR="00594144">
                                <w:rPr>
                                  <w:noProof/>
                                </w:rPr>
                                <w:t>5</w:t>
                              </w:r>
                            </w:fldSimple>
                            <w:r w:rsidR="00E20FE4">
                              <w:t xml:space="preserve"> N</w:t>
                            </w:r>
                            <w:r>
                              <w:t>itroguanidine</w:t>
                            </w:r>
                            <w:r w:rsidR="00E20FE4">
                              <w:t xml:space="preserve"> sample from JE and RD</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C5B029" id="_x0000_s1031" type="#_x0000_t202" style="position:absolute;margin-left:96.5pt;margin-top:226.8pt;width:258.3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" stroked="f">
                <v:textbox style="mso-fit-shape-to-text:t" inset="0,0,0,0">
                  <w:txbxContent>
                    <w:p w14:paraId="4D585971" w14:textId="1EF0B9F8" w:rsidR="00E50B9E" w:rsidRPr="001A5899" w:rsidRDefault="00E50B9E" w:rsidP="00E50B9E">
                      <w:pPr>
                        <w:pStyle w:val="Caption"/>
                        <w:jc w:val="center"/>
                        <w:rPr>
                          <w:noProof/>
                        </w:rPr>
                      </w:pPr>
                      <w:bookmarkStart w:id="24" w:name="_Toc216369610"/>
                      <w:r>
                        <w:t xml:space="preserve">Figure </w:t>
                      </w:r>
                      <w:fldSimple w:instr=" SEQ Figure \* ARABIC ">
                        <w:r w:rsidR="00594144">
                          <w:rPr>
                            <w:noProof/>
                          </w:rPr>
                          <w:t>5</w:t>
                        </w:r>
                      </w:fldSimple>
                      <w:r w:rsidR="00E20FE4">
                        <w:t xml:space="preserve"> N</w:t>
                      </w:r>
                      <w:r>
                        <w:t>itroguanidine</w:t>
                      </w:r>
                      <w:r w:rsidR="00E20FE4">
                        <w:t xml:space="preserve"> sample from JE and RD</w:t>
                      </w:r>
                      <w:bookmarkEnd w:id="24"/>
                    </w:p>
                  </w:txbxContent>
                </v:textbox>
                <w10:wrap type="tight"/>
              </v:shape>
            </w:pict>
          </mc:Fallback>
        </mc:AlternateContent>
      </w:r>
      <w:r w:rsidR="00397F71">
        <w:rPr>
          <w:noProof/>
        </w:rPr>
        <mc:AlternateContent>
          <mc:Choice Requires="wps">
            <w:drawing>
              <wp:anchor distT="0" distB="0" distL="114300" distR="114300" simplePos="0" relativeHeight="251680768" behindDoc="1" locked="0" layoutInCell="1" allowOverlap="1" wp14:anchorId="3949B7C8" wp14:editId="79FB3477">
                <wp:simplePos x="0" y="0"/>
                <wp:positionH relativeFrom="column">
                  <wp:posOffset>1225550</wp:posOffset>
                </wp:positionH>
                <wp:positionV relativeFrom="paragraph">
                  <wp:posOffset>2922905</wp:posOffset>
                </wp:positionV>
                <wp:extent cx="3280410" cy="457200"/>
                <wp:effectExtent l="0" t="0" r="0" b="0"/>
                <wp:wrapTight wrapText="bothSides">
                  <wp:wrapPolygon edited="0">
                    <wp:start x="0" y="0"/>
                    <wp:lineTo x="0" y="21000"/>
                    <wp:lineTo x="21491" y="21000"/>
                    <wp:lineTo x="21491" y="0"/>
                    <wp:lineTo x="0" y="0"/>
                  </wp:wrapPolygon>
                </wp:wrapTight>
                <wp:docPr id="42013214" name="Text Box 1"/>
                <wp:cNvGraphicFramePr/>
                <a:graphic xmlns:a="http://schemas.openxmlformats.org/drawingml/2006/main">
                  <a:graphicData uri="http://schemas.microsoft.com/office/word/2010/wordprocessingShape">
                    <wps:wsp>
                      <wps:cNvSpPr txBox="1"/>
                      <wps:spPr>
                        <a:xfrm>
                          <a:off x="0" y="0"/>
                          <a:ext cx="3280410" cy="457200"/>
                        </a:xfrm>
                        <a:prstGeom prst="rect">
                          <a:avLst/>
                        </a:prstGeom>
                        <a:solidFill>
                          <a:prstClr val="white"/>
                        </a:solidFill>
                        <a:ln>
                          <a:noFill/>
                        </a:ln>
                      </wps:spPr>
                      <wps:txbx>
                        <w:txbxContent>
                          <w:p w14:paraId="7EEC14AB" w14:textId="2044F850" w:rsidR="001736F4" w:rsidRPr="00F463ED" w:rsidRDefault="001736F4" w:rsidP="00397F71">
                            <w:pPr>
                              <w:pStyle w:val="Caption"/>
                              <w:jc w:val="center"/>
                              <w:rPr>
                                <w:rFonts w:cs="Arial"/>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949B7C8" id="_x0000_s1032" type="#_x0000_t202" style="position:absolute;margin-left:96.5pt;margin-top:230.15pt;width:258.3pt;height:36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" stroked="f">
                <v:textbox inset="0,0,0,0">
                  <w:txbxContent>
                    <w:p w14:paraId="7EEC14AB" w14:textId="2044F850" w:rsidR="001736F4" w:rsidRPr="00F463ED" w:rsidRDefault="001736F4" w:rsidP="00397F71">
                      <w:pPr>
                        <w:pStyle w:val="Caption"/>
                        <w:jc w:val="center"/>
                        <w:rPr>
                          <w:rFonts w:cs="Arial"/>
                          <w:noProof/>
                        </w:rPr>
                      </w:pPr>
                    </w:p>
                  </w:txbxContent>
                </v:textbox>
                <w10:wrap type="tight"/>
              </v:shape>
            </w:pict>
          </mc:Fallback>
        </mc:AlternateContent>
      </w:r>
      <w:r w:rsidR="00397F71">
        <w:rPr>
          <w:rFonts w:cs="Arial"/>
          <w:noProof/>
        </w:rPr>
        <w:drawing>
          <wp:anchor distT="0" distB="0" distL="114300" distR="114300" simplePos="0" relativeHeight="251678720" behindDoc="1" locked="0" layoutInCell="1" allowOverlap="1" wp14:anchorId="3F369BB0" wp14:editId="3A8F0688">
            <wp:simplePos x="0" y="0"/>
            <wp:positionH relativeFrom="margin">
              <wp:align>center</wp:align>
            </wp:positionH>
            <wp:positionV relativeFrom="paragraph">
              <wp:posOffset>193675</wp:posOffset>
            </wp:positionV>
            <wp:extent cx="2698750" cy="2514600"/>
            <wp:effectExtent l="0" t="0" r="6350" b="0"/>
            <wp:wrapTight wrapText="bothSides">
              <wp:wrapPolygon edited="0">
                <wp:start x="0" y="0"/>
                <wp:lineTo x="0" y="21491"/>
                <wp:lineTo x="21549" y="21491"/>
                <wp:lineTo x="21549" y="0"/>
                <wp:lineTo x="0" y="0"/>
              </wp:wrapPolygon>
            </wp:wrapTight>
            <wp:docPr id="635770800" name="Picture 7" descr="A glass jar with white objects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770800" name="Picture 7" descr="A glass jar with white objects in it&#10;&#10;AI-generated content may be incorrect."/>
                    <pic:cNvPicPr/>
                  </pic:nvPicPr>
                  <pic:blipFill rotWithShape="1">
                    <a:blip r:embed="rId14" cstate="print">
                      <a:extLst>
                        <a:ext uri="{28A0092B-C50C-407E-A947-70E740481C1C}">
                          <a14:useLocalDpi xmlns:a14="http://schemas.microsoft.com/office/drawing/2010/main" val="0"/>
                        </a:ext>
                      </a:extLst>
                    </a:blip>
                    <a:srcRect l="3721" t="42380" r="16170" b="23131"/>
                    <a:stretch/>
                  </pic:blipFill>
                  <pic:spPr bwMode="auto">
                    <a:xfrm>
                      <a:off x="0" y="0"/>
                      <a:ext cx="2698750" cy="2514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6A98">
        <w:rPr>
          <w:rFonts w:cs="Arial"/>
        </w:rPr>
        <w:br w:type="page"/>
      </w:r>
    </w:p>
    <w:p w14:paraId="2F553620" w14:textId="66ED6002" w:rsidR="000E068E" w:rsidRDefault="000E068E" w:rsidP="00EB6363">
      <w:pPr>
        <w:pStyle w:val="Heading1"/>
      </w:pPr>
      <w:bookmarkStart w:id="25" w:name="_Toc216370587"/>
      <w:r>
        <w:lastRenderedPageBreak/>
        <w:t>Results</w:t>
      </w:r>
      <w:bookmarkEnd w:id="25"/>
      <w:r>
        <w:t xml:space="preserve"> </w:t>
      </w:r>
    </w:p>
    <w:p w14:paraId="69F60303" w14:textId="77777777" w:rsidR="00EB6363" w:rsidRDefault="00EB6363" w:rsidP="000E068E"/>
    <w:p w14:paraId="631828E2" w14:textId="6C83EC06" w:rsidR="009402A2" w:rsidRPr="009402A2" w:rsidRDefault="00EB6363" w:rsidP="009402A2">
      <w:r>
        <w:t xml:space="preserve">The results </w:t>
      </w:r>
      <w:r w:rsidR="009402A2">
        <w:t xml:space="preserve">of the nitration reaction show the </w:t>
      </w:r>
      <w:r w:rsidR="009402A2" w:rsidRPr="009402A2">
        <w:t>formation of methyl 3</w:t>
      </w:r>
      <w:r w:rsidR="009402A2" w:rsidRPr="009402A2">
        <w:rPr>
          <w:rFonts w:ascii="Cambria Math" w:hAnsi="Cambria Math" w:cs="Cambria Math"/>
        </w:rPr>
        <w:t>‑</w:t>
      </w:r>
      <w:r w:rsidR="009402A2" w:rsidRPr="009402A2">
        <w:t>nitrobenzoate as the major product</w:t>
      </w:r>
      <w:r w:rsidR="009402A2">
        <w:t xml:space="preserve"> as the percentage yield is more than 50 %. The chemical equations show that this happens by electrophilic substitution.</w:t>
      </w:r>
    </w:p>
    <w:p w14:paraId="30E549AF" w14:textId="74DEE556" w:rsidR="009402A2" w:rsidRDefault="00E50B9E" w:rsidP="009402A2">
      <w:r>
        <w:t>The results of t</w:t>
      </w:r>
      <w:r w:rsidR="009402A2">
        <w:t>he</w:t>
      </w:r>
      <w:r w:rsidR="009402A2" w:rsidRPr="009402A2">
        <w:t xml:space="preserve"> </w:t>
      </w:r>
      <w:r w:rsidR="009402A2">
        <w:t>preparation</w:t>
      </w:r>
      <w:r w:rsidR="009402A2" w:rsidRPr="009402A2">
        <w:t xml:space="preserve"> of nitr</w:t>
      </w:r>
      <w:r>
        <w:t>oguanidine</w:t>
      </w:r>
      <w:r w:rsidR="009402A2" w:rsidRPr="009402A2">
        <w:t xml:space="preserve"> with concentrated sulfuric acid under controlled cooling cause</w:t>
      </w:r>
      <w:r>
        <w:t>d the</w:t>
      </w:r>
      <w:r w:rsidR="009402A2" w:rsidRPr="009402A2">
        <w:t xml:space="preserve"> dehydration</w:t>
      </w:r>
      <w:r>
        <w:t xml:space="preserve"> reaction which formed </w:t>
      </w:r>
      <w:r w:rsidR="009402A2" w:rsidRPr="009402A2">
        <w:t>crystal</w:t>
      </w:r>
      <w:r w:rsidR="009402A2">
        <w:t xml:space="preserve">s of </w:t>
      </w:r>
      <w:r w:rsidR="009402A2" w:rsidRPr="009402A2">
        <w:t>nitroguanidine</w:t>
      </w:r>
      <w:r>
        <w:t xml:space="preserve">, these crystals </w:t>
      </w:r>
      <w:r w:rsidR="00592672">
        <w:t>are</w:t>
      </w:r>
      <w:r>
        <w:t xml:space="preserve"> seen in Figure </w:t>
      </w:r>
      <w:r w:rsidR="00592672">
        <w:t>5</w:t>
      </w:r>
      <w:r>
        <w:t xml:space="preserve">. </w:t>
      </w:r>
      <w:r w:rsidR="00AC441C">
        <w:t>T</w:t>
      </w:r>
      <w:r>
        <w:t>he percentage yield show</w:t>
      </w:r>
      <w:r w:rsidR="00592672">
        <w:t>s,</w:t>
      </w:r>
      <w:r>
        <w:t xml:space="preserve"> NQ was </w:t>
      </w:r>
      <w:r w:rsidR="00AC441C">
        <w:t>the majority product with 59.24</w:t>
      </w:r>
      <w:r>
        <w:t xml:space="preserve"> %</w:t>
      </w:r>
      <w:r w:rsidR="00AC441C">
        <w:t xml:space="preserve"> yield.</w:t>
      </w:r>
      <w:r>
        <w:t xml:space="preserve"> </w:t>
      </w:r>
      <w:r w:rsidR="00AC441C">
        <w:t>To ensure a higher yield quantity, very little to n</w:t>
      </w:r>
      <w:r w:rsidR="00770EDA">
        <w:t>o distilled water</w:t>
      </w:r>
      <w:r w:rsidR="00AC441C">
        <w:t xml:space="preserve"> was used to clean </w:t>
      </w:r>
      <w:r w:rsidR="00770EDA">
        <w:t xml:space="preserve">the product </w:t>
      </w:r>
      <w:r w:rsidR="00AC441C">
        <w:t xml:space="preserve">at the end of the recrystallisation process. Too much </w:t>
      </w:r>
      <w:r w:rsidR="00770EDA">
        <w:t xml:space="preserve">distilled water </w:t>
      </w:r>
      <w:r w:rsidR="00AC441C">
        <w:t>would have dissolved the product reducing the yield</w:t>
      </w:r>
      <w:r w:rsidR="00770EDA">
        <w:t xml:space="preserve"> quantity.</w:t>
      </w:r>
    </w:p>
    <w:p w14:paraId="5B3E6AE6" w14:textId="42E4A9AF" w:rsidR="00AC441C" w:rsidRDefault="00AC441C" w:rsidP="00AC441C">
      <w:pPr>
        <w:rPr>
          <w:rFonts w:cs="Arial"/>
        </w:rPr>
      </w:pPr>
      <w:r>
        <w:t xml:space="preserve">To improve the yield, loss of reactants and intermediates must be reduced. By </w:t>
      </w:r>
      <w:r>
        <w:rPr>
          <w:rFonts w:cs="Arial"/>
        </w:rPr>
        <w:t>reducing material left in beakers and left remaining on filter paper. The temperature management could also be improved by using a digital read out thermometer.</w:t>
      </w:r>
    </w:p>
    <w:p w14:paraId="766906DB" w14:textId="77777777" w:rsidR="00592672" w:rsidRPr="00AC441C" w:rsidRDefault="00592672" w:rsidP="00AC441C">
      <w:pPr>
        <w:rPr>
          <w:rFonts w:cs="Arial"/>
        </w:rPr>
      </w:pPr>
    </w:p>
    <w:p w14:paraId="3700C33C" w14:textId="6CD789A9" w:rsidR="00AC441C" w:rsidRDefault="00770EDA" w:rsidP="00770EDA">
      <w:pPr>
        <w:pStyle w:val="Heading1"/>
      </w:pPr>
      <w:bookmarkStart w:id="26" w:name="_Toc216370588"/>
      <w:r w:rsidRPr="004F56B0">
        <w:t>Discussio</w:t>
      </w:r>
      <w:r>
        <w:t>n</w:t>
      </w:r>
      <w:bookmarkEnd w:id="26"/>
    </w:p>
    <w:p w14:paraId="6B77A16E" w14:textId="77777777" w:rsidR="00AC441C" w:rsidRPr="00EF1533" w:rsidRDefault="00AC441C" w:rsidP="00EB6363"/>
    <w:p w14:paraId="12B8878E" w14:textId="0BA88AD9" w:rsidR="00EB6363" w:rsidRDefault="00770EDA" w:rsidP="00EB6363">
      <w:r>
        <w:t>The main and most likely i</w:t>
      </w:r>
      <w:r w:rsidR="00EB6363" w:rsidRPr="00EF1533">
        <w:t xml:space="preserve">mpurity </w:t>
      </w:r>
      <w:r>
        <w:t>of the crude product during the nitroguanidine reaction is unreacted guanidine nitrate</w:t>
      </w:r>
      <w:sdt>
        <w:sdtPr>
          <w:id w:val="606700454"/>
          <w:citation/>
        </w:sdtPr>
        <w:sdtContent>
          <w:r w:rsidR="00592672">
            <w:fldChar w:fldCharType="begin"/>
          </w:r>
          <w:r w:rsidR="00592672">
            <w:instrText xml:space="preserve"> CITATION Lia24 \l 2057 </w:instrText>
          </w:r>
          <w:r w:rsidR="00592672">
            <w:fldChar w:fldCharType="separate"/>
          </w:r>
          <w:r w:rsidR="004A5B81">
            <w:rPr>
              <w:noProof/>
            </w:rPr>
            <w:t xml:space="preserve"> </w:t>
          </w:r>
          <w:r w:rsidR="004A5B81" w:rsidRPr="004A5B81">
            <w:rPr>
              <w:noProof/>
            </w:rPr>
            <w:t>[9]</w:t>
          </w:r>
          <w:r w:rsidR="00592672">
            <w:fldChar w:fldCharType="end"/>
          </w:r>
        </w:sdtContent>
      </w:sdt>
      <w:sdt>
        <w:sdtPr>
          <w:id w:val="-731545181"/>
          <w:citation/>
        </w:sdtPr>
        <w:sdtContent>
          <w:r w:rsidR="00592672">
            <w:fldChar w:fldCharType="begin"/>
          </w:r>
          <w:r w:rsidR="00592672">
            <w:instrText xml:space="preserve"> CITATION War75 \l 2057 </w:instrText>
          </w:r>
          <w:r w:rsidR="00592672">
            <w:fldChar w:fldCharType="separate"/>
          </w:r>
          <w:r w:rsidR="004A5B81">
            <w:rPr>
              <w:noProof/>
            </w:rPr>
            <w:t xml:space="preserve"> </w:t>
          </w:r>
          <w:r w:rsidR="004A5B81" w:rsidRPr="004A5B81">
            <w:rPr>
              <w:noProof/>
            </w:rPr>
            <w:t>[3]</w:t>
          </w:r>
          <w:r w:rsidR="00592672">
            <w:fldChar w:fldCharType="end"/>
          </w:r>
        </w:sdtContent>
      </w:sdt>
      <w:r>
        <w:t>.</w:t>
      </w:r>
    </w:p>
    <w:p w14:paraId="394620FE" w14:textId="1416FF01" w:rsidR="00985C00" w:rsidRDefault="00770EDA" w:rsidP="00EB6363">
      <w:r>
        <w:t>For NQ to be used in TB gun propellants to reduce muzzle flash</w:t>
      </w:r>
      <w:r w:rsidR="00985C00">
        <w:t xml:space="preserve">, it must be </w:t>
      </w:r>
      <w:r w:rsidR="00D112A2">
        <w:t>ground</w:t>
      </w:r>
      <w:r w:rsidR="00985C00">
        <w:t xml:space="preserve"> into a powder. </w:t>
      </w:r>
      <w:r w:rsidR="00985C00" w:rsidRPr="00985C00">
        <w:t>Grinding</w:t>
      </w:r>
      <w:r w:rsidR="00D112A2">
        <w:t xml:space="preserve"> </w:t>
      </w:r>
      <w:r w:rsidR="00985C00" w:rsidRPr="00985C00">
        <w:t xml:space="preserve">is essential for achieving </w:t>
      </w:r>
      <w:r w:rsidR="00D112A2">
        <w:t xml:space="preserve">a </w:t>
      </w:r>
      <w:r w:rsidR="00985C00" w:rsidRPr="00985C00">
        <w:t>uniform particle size and consistent reactivity. Fin</w:t>
      </w:r>
      <w:r w:rsidR="00780BAB">
        <w:t>ely ground</w:t>
      </w:r>
      <w:r w:rsidR="00985C00" w:rsidRPr="00985C00">
        <w:t xml:space="preserve"> particles </w:t>
      </w:r>
      <w:r w:rsidR="00780BAB" w:rsidRPr="00985C00">
        <w:t>increase</w:t>
      </w:r>
      <w:r w:rsidR="00780BAB">
        <w:t xml:space="preserve"> </w:t>
      </w:r>
      <w:r w:rsidR="00985C00" w:rsidRPr="00985C00">
        <w:t>surface area, promote</w:t>
      </w:r>
      <w:r w:rsidR="00780BAB">
        <w:t>s</w:t>
      </w:r>
      <w:r w:rsidR="00985C00" w:rsidRPr="00985C00">
        <w:t xml:space="preserve"> reliable ignition, and reduce</w:t>
      </w:r>
      <w:r w:rsidR="00780BAB">
        <w:t>s</w:t>
      </w:r>
      <w:r w:rsidR="00985C00" w:rsidRPr="00985C00">
        <w:t xml:space="preserve"> sensitivity compared to </w:t>
      </w:r>
      <w:r w:rsidR="00780BAB">
        <w:t xml:space="preserve">the </w:t>
      </w:r>
      <w:r w:rsidR="00985C00" w:rsidRPr="00985C00">
        <w:t xml:space="preserve">unprocessed </w:t>
      </w:r>
      <w:r w:rsidR="00780BAB">
        <w:t xml:space="preserve">feather like </w:t>
      </w:r>
      <w:r w:rsidR="00985C00" w:rsidRPr="00985C00">
        <w:t>crystals. This</w:t>
      </w:r>
      <w:r w:rsidR="00780BAB">
        <w:t xml:space="preserve"> also </w:t>
      </w:r>
      <w:r w:rsidR="00985C00" w:rsidRPr="00985C00">
        <w:t>ensures safer handling and</w:t>
      </w:r>
      <w:r w:rsidR="00780BAB">
        <w:t xml:space="preserve"> </w:t>
      </w:r>
      <w:r w:rsidR="00985C00" w:rsidRPr="00985C00">
        <w:t>reproducible</w:t>
      </w:r>
      <w:r w:rsidR="00780BAB">
        <w:t xml:space="preserve"> energetic</w:t>
      </w:r>
      <w:r w:rsidR="00985C00" w:rsidRPr="00985C00">
        <w:t xml:space="preserve"> performance</w:t>
      </w:r>
      <w:sdt>
        <w:sdtPr>
          <w:id w:val="-557237451"/>
          <w:citation/>
        </w:sdtPr>
        <w:sdtContent>
          <w:r w:rsidR="00D112A2">
            <w:fldChar w:fldCharType="begin"/>
          </w:r>
          <w:r w:rsidR="00D112A2">
            <w:instrText xml:space="preserve"> CITATION Lia24 \l 2057 </w:instrText>
          </w:r>
          <w:r w:rsidR="00D112A2">
            <w:fldChar w:fldCharType="separate"/>
          </w:r>
          <w:r w:rsidR="004A5B81">
            <w:rPr>
              <w:noProof/>
            </w:rPr>
            <w:t xml:space="preserve"> </w:t>
          </w:r>
          <w:r w:rsidR="004A5B81" w:rsidRPr="004A5B81">
            <w:rPr>
              <w:noProof/>
            </w:rPr>
            <w:t>[9]</w:t>
          </w:r>
          <w:r w:rsidR="00D112A2">
            <w:fldChar w:fldCharType="end"/>
          </w:r>
        </w:sdtContent>
      </w:sdt>
      <w:r w:rsidR="00985C00" w:rsidRPr="00985C00">
        <w:t xml:space="preserve">. </w:t>
      </w:r>
    </w:p>
    <w:p w14:paraId="6BC247D5" w14:textId="6844CCC1" w:rsidR="000E068E" w:rsidRPr="00780BAB" w:rsidRDefault="00780BAB" w:rsidP="00780BAB">
      <w:r>
        <w:t>In the dehydration of NQ, there are sever</w:t>
      </w:r>
      <w:r w:rsidR="0008502B">
        <w:t>al sources of experimental error. Temperature control is critical; temperatures above 20</w:t>
      </w:r>
      <w:r w:rsidR="0008502B">
        <w:sym w:font="Symbol" w:char="F0B0"/>
      </w:r>
      <w:r w:rsidR="0008502B">
        <w:t>C causes decomposition reactions resulting in the formation of undesired products</w:t>
      </w:r>
      <w:sdt>
        <w:sdtPr>
          <w:id w:val="-1319186408"/>
          <w:citation/>
        </w:sdtPr>
        <w:sdtContent>
          <w:r w:rsidR="0008502B">
            <w:fldChar w:fldCharType="begin"/>
          </w:r>
          <w:r w:rsidR="0008502B">
            <w:instrText xml:space="preserve"> CITATION Dav41 \l 2057 </w:instrText>
          </w:r>
          <w:r w:rsidR="0008502B">
            <w:fldChar w:fldCharType="separate"/>
          </w:r>
          <w:r w:rsidR="004A5B81">
            <w:rPr>
              <w:noProof/>
            </w:rPr>
            <w:t xml:space="preserve"> </w:t>
          </w:r>
          <w:r w:rsidR="004A5B81" w:rsidRPr="004A5B81">
            <w:rPr>
              <w:noProof/>
            </w:rPr>
            <w:t>[5]</w:t>
          </w:r>
          <w:r w:rsidR="0008502B">
            <w:fldChar w:fldCharType="end"/>
          </w:r>
        </w:sdtContent>
      </w:sdt>
      <w:r w:rsidR="008548CD">
        <w:t>.</w:t>
      </w:r>
      <w:r w:rsidR="0008502B">
        <w:t xml:space="preserve"> Addition rate</w:t>
      </w:r>
      <w:r w:rsidR="008548CD">
        <w:t xml:space="preserve"> also can cause errors in the experiment;</w:t>
      </w:r>
      <w:r w:rsidR="0008502B">
        <w:t xml:space="preserve"> adding guanidine nitrate too quickly</w:t>
      </w:r>
      <w:r w:rsidR="008548CD">
        <w:t xml:space="preserve"> can lead to temperature spikes and uneven reaction progress</w:t>
      </w:r>
      <w:sdt>
        <w:sdtPr>
          <w:id w:val="1990583031"/>
          <w:citation/>
        </w:sdtPr>
        <w:sdtContent>
          <w:r w:rsidR="008548CD">
            <w:fldChar w:fldCharType="begin"/>
          </w:r>
          <w:r w:rsidR="008548CD">
            <w:instrText xml:space="preserve"> CITATION Dav41 \l 2057 </w:instrText>
          </w:r>
          <w:r w:rsidR="008548CD">
            <w:fldChar w:fldCharType="separate"/>
          </w:r>
          <w:r w:rsidR="004A5B81">
            <w:rPr>
              <w:noProof/>
            </w:rPr>
            <w:t xml:space="preserve"> </w:t>
          </w:r>
          <w:r w:rsidR="004A5B81" w:rsidRPr="004A5B81">
            <w:rPr>
              <w:noProof/>
            </w:rPr>
            <w:t>[5]</w:t>
          </w:r>
          <w:r w:rsidR="008548CD">
            <w:fldChar w:fldCharType="end"/>
          </w:r>
        </w:sdtContent>
      </w:sdt>
      <w:r w:rsidR="008548CD">
        <w:t>. Residual water in the reagents or left in equipment can dilute the concentrations of acids thus alter the reaction kinetics</w:t>
      </w:r>
      <w:sdt>
        <w:sdtPr>
          <w:id w:val="1456133488"/>
          <w:citation/>
        </w:sdtPr>
        <w:sdtContent>
          <w:r w:rsidR="008548CD">
            <w:fldChar w:fldCharType="begin"/>
          </w:r>
          <w:r w:rsidR="008548CD">
            <w:instrText xml:space="preserve"> CITATION Dav41 \l 2057 </w:instrText>
          </w:r>
          <w:r w:rsidR="008548CD">
            <w:fldChar w:fldCharType="separate"/>
          </w:r>
          <w:r w:rsidR="004A5B81">
            <w:rPr>
              <w:noProof/>
            </w:rPr>
            <w:t xml:space="preserve"> </w:t>
          </w:r>
          <w:r w:rsidR="004A5B81" w:rsidRPr="004A5B81">
            <w:rPr>
              <w:noProof/>
            </w:rPr>
            <w:t>[5]</w:t>
          </w:r>
          <w:r w:rsidR="008548CD">
            <w:fldChar w:fldCharType="end"/>
          </w:r>
        </w:sdtContent>
      </w:sdt>
      <w:sdt>
        <w:sdtPr>
          <w:id w:val="-960889726"/>
          <w:citation/>
        </w:sdtPr>
        <w:sdtContent>
          <w:r w:rsidR="008548CD">
            <w:fldChar w:fldCharType="begin"/>
          </w:r>
          <w:r w:rsidR="008548CD">
            <w:instrText xml:space="preserve"> CITATION Smi16 \l 2057 </w:instrText>
          </w:r>
          <w:r w:rsidR="008548CD">
            <w:fldChar w:fldCharType="separate"/>
          </w:r>
          <w:r w:rsidR="004A5B81">
            <w:rPr>
              <w:noProof/>
            </w:rPr>
            <w:t xml:space="preserve"> </w:t>
          </w:r>
          <w:r w:rsidR="004A5B81" w:rsidRPr="004A5B81">
            <w:rPr>
              <w:noProof/>
            </w:rPr>
            <w:t>[1]</w:t>
          </w:r>
          <w:r w:rsidR="008548CD">
            <w:fldChar w:fldCharType="end"/>
          </w:r>
        </w:sdtContent>
      </w:sdt>
      <w:r w:rsidR="008548CD">
        <w:t>.</w:t>
      </w:r>
    </w:p>
    <w:p w14:paraId="280C06B9" w14:textId="77777777" w:rsidR="000E068E" w:rsidRPr="000E068E" w:rsidRDefault="000E068E" w:rsidP="000E068E"/>
    <w:p w14:paraId="12490FEB" w14:textId="77777777" w:rsidR="000E068E" w:rsidRPr="000E068E" w:rsidRDefault="000E068E" w:rsidP="000E068E"/>
    <w:p w14:paraId="45055411" w14:textId="77777777" w:rsidR="00475A03" w:rsidRDefault="00475A03" w:rsidP="00820969">
      <w:pPr>
        <w:pStyle w:val="NormalWeb"/>
        <w:snapToGrid w:val="0"/>
        <w:spacing w:after="0"/>
        <w:jc w:val="left"/>
        <w:rPr>
          <w:rFonts w:ascii="Arial" w:hAnsi="Arial" w:cs="Arial"/>
          <w:szCs w:val="24"/>
        </w:rPr>
      </w:pPr>
    </w:p>
    <w:p w14:paraId="2BD9BB57" w14:textId="77777777" w:rsidR="002A46BD" w:rsidRPr="008322A4" w:rsidRDefault="002A46BD" w:rsidP="009E514A">
      <w:pPr>
        <w:pStyle w:val="NormalWeb"/>
        <w:snapToGrid w:val="0"/>
        <w:spacing w:before="0" w:after="0"/>
        <w:jc w:val="left"/>
        <w:rPr>
          <w:rFonts w:ascii="Arial" w:hAnsi="Arial" w:cs="Arial"/>
          <w:szCs w:val="24"/>
          <w:highlight w:val="yellow"/>
        </w:rPr>
      </w:pPr>
    </w:p>
    <w:p w14:paraId="31D39F23" w14:textId="7C53C54C" w:rsidR="00A71D24" w:rsidRPr="005B2154" w:rsidRDefault="004F56B0" w:rsidP="005B2154">
      <w:pPr>
        <w:pStyle w:val="Heading1"/>
        <w:rPr>
          <w:b/>
          <w:bCs/>
        </w:rPr>
      </w:pPr>
      <w:bookmarkStart w:id="27" w:name="_Toc216370589"/>
      <w:r w:rsidRPr="004F56B0">
        <w:rPr>
          <w:rStyle w:val="Strong"/>
          <w:rFonts w:cs="Arial"/>
          <w:b w:val="0"/>
          <w:bCs w:val="0"/>
          <w:szCs w:val="24"/>
        </w:rPr>
        <w:lastRenderedPageBreak/>
        <w:t>Conclusion</w:t>
      </w:r>
      <w:bookmarkEnd w:id="27"/>
    </w:p>
    <w:p w14:paraId="5E449ED1" w14:textId="77777777" w:rsidR="00475A03" w:rsidRDefault="00475A03" w:rsidP="009350B8">
      <w:pPr>
        <w:pStyle w:val="NormalWeb"/>
        <w:snapToGrid w:val="0"/>
        <w:spacing w:before="0" w:after="0"/>
        <w:jc w:val="left"/>
        <w:rPr>
          <w:rFonts w:ascii="Arial" w:hAnsi="Arial" w:cs="Arial"/>
          <w:szCs w:val="24"/>
        </w:rPr>
      </w:pPr>
    </w:p>
    <w:p w14:paraId="1ABA08C9" w14:textId="21814A0F" w:rsidR="00822FB9" w:rsidRDefault="00822FB9" w:rsidP="00DE5081">
      <w:r>
        <w:t xml:space="preserve">In conclusion, the dehydration of nitroguanidine is highly sensitive to experimental conditions with temperature, reagent addition rate and residual water identified as </w:t>
      </w:r>
      <w:r w:rsidR="00592672">
        <w:t>examples</w:t>
      </w:r>
      <w:r>
        <w:t xml:space="preserve"> of experimental errors.</w:t>
      </w:r>
    </w:p>
    <w:p w14:paraId="1EF47F93" w14:textId="633CA115" w:rsidR="00822FB9" w:rsidRDefault="00822FB9" w:rsidP="00DE5081">
      <w:r>
        <w:t xml:space="preserve">The experiment showed </w:t>
      </w:r>
      <w:r w:rsidR="00592672">
        <w:t>levels of</w:t>
      </w:r>
      <w:r>
        <w:t xml:space="preserve"> impurities present due to </w:t>
      </w:r>
      <w:r w:rsidR="00592672">
        <w:t xml:space="preserve">experimental </w:t>
      </w:r>
      <w:r>
        <w:t xml:space="preserve">errors as the actual percentage yields </w:t>
      </w:r>
      <w:r w:rsidR="00592672">
        <w:t xml:space="preserve">of M3NB and NQ </w:t>
      </w:r>
      <w:r>
        <w:t>around 50% to 60%.</w:t>
      </w:r>
      <w:r w:rsidR="00C4786A">
        <w:t xml:space="preserve"> This percentage yield can be increased however would never meet that of the theoretical yield, or 100%, as there will always be some form of experimental error.</w:t>
      </w:r>
    </w:p>
    <w:p w14:paraId="54D98951" w14:textId="2DC9BC72" w:rsidR="00A46CAB" w:rsidRPr="00676C19" w:rsidRDefault="00B36A98" w:rsidP="00676C19">
      <w:pPr>
        <w:jc w:val="left"/>
        <w:rPr>
          <w:rFonts w:eastAsia="Times New Roman" w:cs="Arial"/>
          <w:kern w:val="0"/>
          <w14:ligatures w14:val="none"/>
        </w:rPr>
      </w:pPr>
      <w:r>
        <w:rPr>
          <w:rFonts w:cs="Arial"/>
        </w:rPr>
        <w:br w:type="page"/>
      </w:r>
    </w:p>
    <w:sdt>
      <w:sdtPr>
        <w:id w:val="-1564399382"/>
        <w:docPartObj>
          <w:docPartGallery w:val="Bibliographies"/>
          <w:docPartUnique/>
        </w:docPartObj>
      </w:sdtPr>
      <w:sdtContent>
        <w:p w14:paraId="146AF8DF" w14:textId="77777777" w:rsidR="00A24EC6" w:rsidRDefault="005E6D02">
          <w:pPr>
            <w:rPr>
              <w:rFonts w:asciiTheme="minorHAnsi" w:hAnsiTheme="minorHAnsi"/>
              <w:noProof/>
            </w:rPr>
          </w:pPr>
          <w:r w:rsidRPr="005F6B2D">
            <w:rPr>
              <w:rStyle w:val="Heading1Char"/>
            </w:rPr>
            <w:t>References</w:t>
          </w:r>
        </w:p>
        <w:sdt>
          <w:sdtPr>
            <w:id w:val="111145805"/>
            <w:bibliography/>
          </w:sdtPr>
          <w:sdtContent>
            <w:p w14:paraId="60DBDFBA" w14:textId="77777777" w:rsidR="004A5B81" w:rsidRDefault="005E6D02">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710"/>
                <w:gridCol w:w="8316"/>
              </w:tblGrid>
              <w:tr w:rsidR="004A5B81" w14:paraId="79C6111F" w14:textId="77777777" w:rsidTr="005836C5">
                <w:trPr>
                  <w:divId w:val="1141310722"/>
                  <w:tblCellSpacing w:w="15" w:type="dxa"/>
                </w:trPr>
                <w:tc>
                  <w:tcPr>
                    <w:tcW w:w="368" w:type="pct"/>
                    <w:hideMark/>
                  </w:tcPr>
                  <w:p w14:paraId="26846E9F" w14:textId="14501FAD" w:rsidR="004A5B81" w:rsidRDefault="004A5B81">
                    <w:pPr>
                      <w:pStyle w:val="Bibliography"/>
                      <w:rPr>
                        <w:noProof/>
                        <w:kern w:val="0"/>
                        <w14:ligatures w14:val="none"/>
                      </w:rPr>
                    </w:pPr>
                    <w:r>
                      <w:rPr>
                        <w:noProof/>
                      </w:rPr>
                      <w:t xml:space="preserve">[1] </w:t>
                    </w:r>
                  </w:p>
                </w:tc>
                <w:tc>
                  <w:tcPr>
                    <w:tcW w:w="4582" w:type="pct"/>
                    <w:hideMark/>
                  </w:tcPr>
                  <w:p w14:paraId="4194852E" w14:textId="77777777" w:rsidR="004A5B81" w:rsidRDefault="004A5B81">
                    <w:pPr>
                      <w:pStyle w:val="Bibliography"/>
                      <w:rPr>
                        <w:noProof/>
                      </w:rPr>
                    </w:pPr>
                    <w:r>
                      <w:rPr>
                        <w:noProof/>
                      </w:rPr>
                      <w:t>C. Smith and D. Armstead, “Nitration of methyl benzoate,” Royal Society of Chemistry, 2016. [Online]. Available: https://edu.rsc.org/resources/nitration-of-methyl-benzoate/2323.article.</w:t>
                    </w:r>
                  </w:p>
                </w:tc>
              </w:tr>
              <w:tr w:rsidR="004A5B81" w14:paraId="25AE257C" w14:textId="77777777" w:rsidTr="005836C5">
                <w:trPr>
                  <w:divId w:val="1141310722"/>
                  <w:tblCellSpacing w:w="15" w:type="dxa"/>
                </w:trPr>
                <w:tc>
                  <w:tcPr>
                    <w:tcW w:w="368" w:type="pct"/>
                    <w:hideMark/>
                  </w:tcPr>
                  <w:p w14:paraId="3E8BC32E" w14:textId="77777777" w:rsidR="004A5B81" w:rsidRDefault="004A5B81">
                    <w:pPr>
                      <w:pStyle w:val="Bibliography"/>
                      <w:rPr>
                        <w:noProof/>
                      </w:rPr>
                    </w:pPr>
                    <w:r>
                      <w:rPr>
                        <w:noProof/>
                      </w:rPr>
                      <w:t xml:space="preserve">[2] </w:t>
                    </w:r>
                  </w:p>
                </w:tc>
                <w:tc>
                  <w:tcPr>
                    <w:tcW w:w="4582" w:type="pct"/>
                    <w:hideMark/>
                  </w:tcPr>
                  <w:p w14:paraId="12CB8B5D" w14:textId="77777777" w:rsidR="004A5B81" w:rsidRDefault="004A5B81">
                    <w:pPr>
                      <w:pStyle w:val="Bibliography"/>
                      <w:rPr>
                        <w:noProof/>
                      </w:rPr>
                    </w:pPr>
                    <w:r>
                      <w:rPr>
                        <w:noProof/>
                      </w:rPr>
                      <w:t xml:space="preserve">O. Klais, H. Hoffmann and E. Kyaw Naing, “Nitration of Alkyl Benzoates with Mixed Acid,” </w:t>
                    </w:r>
                    <w:r>
                      <w:rPr>
                        <w:i/>
                        <w:iCs/>
                        <w:noProof/>
                      </w:rPr>
                      <w:t xml:space="preserve">Chemical Engineering &amp; Technology, </w:t>
                    </w:r>
                    <w:r>
                      <w:rPr>
                        <w:noProof/>
                      </w:rPr>
                      <w:t xml:space="preserve">vol. 32, no. 2, pp. 319-327, 2009. </w:t>
                    </w:r>
                  </w:p>
                </w:tc>
              </w:tr>
              <w:tr w:rsidR="004A5B81" w14:paraId="0C62B7A2" w14:textId="77777777" w:rsidTr="005836C5">
                <w:trPr>
                  <w:divId w:val="1141310722"/>
                  <w:tblCellSpacing w:w="15" w:type="dxa"/>
                </w:trPr>
                <w:tc>
                  <w:tcPr>
                    <w:tcW w:w="368" w:type="pct"/>
                    <w:hideMark/>
                  </w:tcPr>
                  <w:p w14:paraId="24E0D074" w14:textId="77777777" w:rsidR="004A5B81" w:rsidRDefault="004A5B81">
                    <w:pPr>
                      <w:pStyle w:val="Bibliography"/>
                      <w:rPr>
                        <w:noProof/>
                      </w:rPr>
                    </w:pPr>
                    <w:r>
                      <w:rPr>
                        <w:noProof/>
                      </w:rPr>
                      <w:t xml:space="preserve">[3] </w:t>
                    </w:r>
                  </w:p>
                </w:tc>
                <w:tc>
                  <w:tcPr>
                    <w:tcW w:w="4582" w:type="pct"/>
                    <w:hideMark/>
                  </w:tcPr>
                  <w:p w14:paraId="5FA9B3C7" w14:textId="77777777" w:rsidR="004A5B81" w:rsidRDefault="004A5B81">
                    <w:pPr>
                      <w:pStyle w:val="Bibliography"/>
                      <w:rPr>
                        <w:noProof/>
                      </w:rPr>
                    </w:pPr>
                    <w:r>
                      <w:rPr>
                        <w:noProof/>
                      </w:rPr>
                      <w:t xml:space="preserve">M. Warman, S. Semel, J. Leccacorvi, R. Motto and R. Hutchinson, </w:t>
                    </w:r>
                    <w:r>
                      <w:rPr>
                        <w:i/>
                        <w:iCs/>
                        <w:noProof/>
                      </w:rPr>
                      <w:t xml:space="preserve">Technical Report 4871- Conversion of guanidine nitrate to nitroguanidine with recycled spent acid, </w:t>
                    </w:r>
                    <w:r>
                      <w:rPr>
                        <w:noProof/>
                      </w:rPr>
                      <w:t xml:space="preserve">New Jersey: US Government, 1975. </w:t>
                    </w:r>
                  </w:p>
                </w:tc>
              </w:tr>
              <w:tr w:rsidR="004A5B81" w14:paraId="32F6176E" w14:textId="77777777" w:rsidTr="005836C5">
                <w:trPr>
                  <w:divId w:val="1141310722"/>
                  <w:tblCellSpacing w:w="15" w:type="dxa"/>
                </w:trPr>
                <w:tc>
                  <w:tcPr>
                    <w:tcW w:w="368" w:type="pct"/>
                    <w:hideMark/>
                  </w:tcPr>
                  <w:p w14:paraId="422B6944" w14:textId="77777777" w:rsidR="004A5B81" w:rsidRDefault="004A5B81">
                    <w:pPr>
                      <w:pStyle w:val="Bibliography"/>
                      <w:rPr>
                        <w:noProof/>
                      </w:rPr>
                    </w:pPr>
                    <w:r>
                      <w:rPr>
                        <w:noProof/>
                      </w:rPr>
                      <w:t xml:space="preserve">[4] </w:t>
                    </w:r>
                  </w:p>
                </w:tc>
                <w:tc>
                  <w:tcPr>
                    <w:tcW w:w="4582" w:type="pct"/>
                    <w:hideMark/>
                  </w:tcPr>
                  <w:p w14:paraId="16721E03" w14:textId="77777777" w:rsidR="004A5B81" w:rsidRDefault="004A5B81">
                    <w:pPr>
                      <w:pStyle w:val="Bibliography"/>
                      <w:rPr>
                        <w:noProof/>
                      </w:rPr>
                    </w:pPr>
                    <w:r>
                      <w:rPr>
                        <w:noProof/>
                      </w:rPr>
                      <w:t xml:space="preserve">T. Davis, “GUANIDINE NITRATE,” </w:t>
                    </w:r>
                    <w:r>
                      <w:rPr>
                        <w:i/>
                        <w:iCs/>
                        <w:noProof/>
                      </w:rPr>
                      <w:t xml:space="preserve">Organic Syntheses, </w:t>
                    </w:r>
                    <w:r>
                      <w:rPr>
                        <w:noProof/>
                      </w:rPr>
                      <w:t xml:space="preserve">vol. 7, p. 46, 1927. </w:t>
                    </w:r>
                  </w:p>
                </w:tc>
              </w:tr>
              <w:tr w:rsidR="004A5B81" w14:paraId="14892FD6" w14:textId="77777777" w:rsidTr="005836C5">
                <w:trPr>
                  <w:divId w:val="1141310722"/>
                  <w:tblCellSpacing w:w="15" w:type="dxa"/>
                </w:trPr>
                <w:tc>
                  <w:tcPr>
                    <w:tcW w:w="368" w:type="pct"/>
                    <w:hideMark/>
                  </w:tcPr>
                  <w:p w14:paraId="25EDB599" w14:textId="77777777" w:rsidR="004A5B81" w:rsidRDefault="004A5B81">
                    <w:pPr>
                      <w:pStyle w:val="Bibliography"/>
                      <w:rPr>
                        <w:noProof/>
                      </w:rPr>
                    </w:pPr>
                    <w:r>
                      <w:rPr>
                        <w:noProof/>
                      </w:rPr>
                      <w:t xml:space="preserve">[5] </w:t>
                    </w:r>
                  </w:p>
                </w:tc>
                <w:tc>
                  <w:tcPr>
                    <w:tcW w:w="4582" w:type="pct"/>
                    <w:hideMark/>
                  </w:tcPr>
                  <w:p w14:paraId="2B5C71DF" w14:textId="77777777" w:rsidR="004A5B81" w:rsidRDefault="004A5B81">
                    <w:pPr>
                      <w:pStyle w:val="Bibliography"/>
                      <w:rPr>
                        <w:noProof/>
                      </w:rPr>
                    </w:pPr>
                    <w:r>
                      <w:rPr>
                        <w:noProof/>
                      </w:rPr>
                      <w:t xml:space="preserve">T. Davis, “NITROGUANIDINE,” </w:t>
                    </w:r>
                    <w:r>
                      <w:rPr>
                        <w:i/>
                        <w:iCs/>
                        <w:noProof/>
                      </w:rPr>
                      <w:t xml:space="preserve">Organic Syntheses, </w:t>
                    </w:r>
                    <w:r>
                      <w:rPr>
                        <w:noProof/>
                      </w:rPr>
                      <w:t xml:space="preserve">vol. 1, p. 339, 1941. </w:t>
                    </w:r>
                  </w:p>
                </w:tc>
              </w:tr>
              <w:tr w:rsidR="004A5B81" w14:paraId="5A25E8E0" w14:textId="77777777" w:rsidTr="005836C5">
                <w:trPr>
                  <w:divId w:val="1141310722"/>
                  <w:tblCellSpacing w:w="15" w:type="dxa"/>
                </w:trPr>
                <w:tc>
                  <w:tcPr>
                    <w:tcW w:w="368" w:type="pct"/>
                    <w:hideMark/>
                  </w:tcPr>
                  <w:p w14:paraId="6DFCE494" w14:textId="77777777" w:rsidR="004A5B81" w:rsidRDefault="004A5B81">
                    <w:pPr>
                      <w:pStyle w:val="Bibliography"/>
                      <w:rPr>
                        <w:noProof/>
                      </w:rPr>
                    </w:pPr>
                    <w:r>
                      <w:rPr>
                        <w:noProof/>
                      </w:rPr>
                      <w:t xml:space="preserve">[6] </w:t>
                    </w:r>
                  </w:p>
                </w:tc>
                <w:tc>
                  <w:tcPr>
                    <w:tcW w:w="4582" w:type="pct"/>
                    <w:hideMark/>
                  </w:tcPr>
                  <w:p w14:paraId="19D9F8AE" w14:textId="77777777" w:rsidR="004A5B81" w:rsidRDefault="004A5B81">
                    <w:pPr>
                      <w:pStyle w:val="Bibliography"/>
                      <w:rPr>
                        <w:noProof/>
                      </w:rPr>
                    </w:pPr>
                    <w:r>
                      <w:rPr>
                        <w:noProof/>
                      </w:rPr>
                      <w:t xml:space="preserve">J. Akhavan, The Chemistry of Explosives, Croydon: The Royal Society of Chemistry, 2022. </w:t>
                    </w:r>
                  </w:p>
                </w:tc>
              </w:tr>
              <w:tr w:rsidR="004A5B81" w14:paraId="3A7EB0B1" w14:textId="77777777" w:rsidTr="005836C5">
                <w:trPr>
                  <w:divId w:val="1141310722"/>
                  <w:tblCellSpacing w:w="15" w:type="dxa"/>
                </w:trPr>
                <w:tc>
                  <w:tcPr>
                    <w:tcW w:w="368" w:type="pct"/>
                    <w:hideMark/>
                  </w:tcPr>
                  <w:p w14:paraId="7B63C605" w14:textId="77777777" w:rsidR="004A5B81" w:rsidRDefault="004A5B81">
                    <w:pPr>
                      <w:pStyle w:val="Bibliography"/>
                      <w:rPr>
                        <w:noProof/>
                      </w:rPr>
                    </w:pPr>
                    <w:r>
                      <w:rPr>
                        <w:noProof/>
                      </w:rPr>
                      <w:t xml:space="preserve">[7] </w:t>
                    </w:r>
                  </w:p>
                </w:tc>
                <w:tc>
                  <w:tcPr>
                    <w:tcW w:w="4582" w:type="pct"/>
                    <w:hideMark/>
                  </w:tcPr>
                  <w:p w14:paraId="3DB09631" w14:textId="77777777" w:rsidR="004A5B81" w:rsidRDefault="004A5B81">
                    <w:pPr>
                      <w:pStyle w:val="Bibliography"/>
                      <w:rPr>
                        <w:noProof/>
                      </w:rPr>
                    </w:pPr>
                    <w:r>
                      <w:rPr>
                        <w:noProof/>
                      </w:rPr>
                      <w:t xml:space="preserve">R. Meyer, J. Köhler and A. Homburg, Explosives. Sixth Edition, Wiley-VCH &amp; Co. KGaA, 2007. </w:t>
                    </w:r>
                  </w:p>
                </w:tc>
              </w:tr>
              <w:tr w:rsidR="004A5B81" w14:paraId="16372CA5" w14:textId="77777777" w:rsidTr="005836C5">
                <w:trPr>
                  <w:divId w:val="1141310722"/>
                  <w:tblCellSpacing w:w="15" w:type="dxa"/>
                </w:trPr>
                <w:tc>
                  <w:tcPr>
                    <w:tcW w:w="368" w:type="pct"/>
                    <w:hideMark/>
                  </w:tcPr>
                  <w:p w14:paraId="294D3671" w14:textId="77777777" w:rsidR="004A5B81" w:rsidRDefault="004A5B81">
                    <w:pPr>
                      <w:pStyle w:val="Bibliography"/>
                      <w:rPr>
                        <w:noProof/>
                      </w:rPr>
                    </w:pPr>
                    <w:r>
                      <w:rPr>
                        <w:noProof/>
                      </w:rPr>
                      <w:t xml:space="preserve">[8] </w:t>
                    </w:r>
                  </w:p>
                </w:tc>
                <w:tc>
                  <w:tcPr>
                    <w:tcW w:w="4582" w:type="pct"/>
                    <w:hideMark/>
                  </w:tcPr>
                  <w:p w14:paraId="122E531D" w14:textId="77777777" w:rsidR="004A5B81" w:rsidRDefault="004A5B81">
                    <w:pPr>
                      <w:pStyle w:val="Bibliography"/>
                      <w:rPr>
                        <w:noProof/>
                      </w:rPr>
                    </w:pPr>
                    <w:r>
                      <w:rPr>
                        <w:noProof/>
                      </w:rPr>
                      <w:t xml:space="preserve">P. Cooper, Explosives Engineering, Albuquerque: Wiley-VCH, Inc., 1937. </w:t>
                    </w:r>
                  </w:p>
                </w:tc>
              </w:tr>
              <w:tr w:rsidR="004A5B81" w14:paraId="7C3DF16C" w14:textId="77777777" w:rsidTr="005836C5">
                <w:trPr>
                  <w:divId w:val="1141310722"/>
                  <w:tblCellSpacing w:w="15" w:type="dxa"/>
                </w:trPr>
                <w:tc>
                  <w:tcPr>
                    <w:tcW w:w="368" w:type="pct"/>
                    <w:hideMark/>
                  </w:tcPr>
                  <w:p w14:paraId="5DB876C1" w14:textId="77777777" w:rsidR="004A5B81" w:rsidRDefault="004A5B81">
                    <w:pPr>
                      <w:pStyle w:val="Bibliography"/>
                      <w:rPr>
                        <w:noProof/>
                      </w:rPr>
                    </w:pPr>
                    <w:r>
                      <w:rPr>
                        <w:noProof/>
                      </w:rPr>
                      <w:t xml:space="preserve">[9] </w:t>
                    </w:r>
                  </w:p>
                </w:tc>
                <w:tc>
                  <w:tcPr>
                    <w:tcW w:w="4582" w:type="pct"/>
                    <w:hideMark/>
                  </w:tcPr>
                  <w:p w14:paraId="08B0A887" w14:textId="77777777" w:rsidR="004A5B81" w:rsidRDefault="004A5B81">
                    <w:pPr>
                      <w:pStyle w:val="Bibliography"/>
                      <w:rPr>
                        <w:noProof/>
                      </w:rPr>
                    </w:pPr>
                    <w:r>
                      <w:rPr>
                        <w:noProof/>
                      </w:rPr>
                      <w:t xml:space="preserve">D. Liang, W. Zhang, X. Wei, S. Wang, B. Wang and Z. Wang, “Preparation and Characterization of Ultrafine Nitroguanidine with Different Aspect Ratios,” </w:t>
                    </w:r>
                    <w:r>
                      <w:rPr>
                        <w:i/>
                        <w:iCs/>
                        <w:noProof/>
                      </w:rPr>
                      <w:t xml:space="preserve">ACS OMEGA, </w:t>
                    </w:r>
                    <w:r>
                      <w:rPr>
                        <w:noProof/>
                      </w:rPr>
                      <w:t xml:space="preserve">vol. 9, pp. 538-544, 2024. </w:t>
                    </w:r>
                  </w:p>
                </w:tc>
              </w:tr>
              <w:tr w:rsidR="004A5B81" w14:paraId="375A663A" w14:textId="77777777" w:rsidTr="005836C5">
                <w:trPr>
                  <w:divId w:val="1141310722"/>
                  <w:tblCellSpacing w:w="15" w:type="dxa"/>
                </w:trPr>
                <w:tc>
                  <w:tcPr>
                    <w:tcW w:w="368" w:type="pct"/>
                    <w:hideMark/>
                  </w:tcPr>
                  <w:p w14:paraId="6F63A6C8" w14:textId="77777777" w:rsidR="004A5B81" w:rsidRDefault="004A5B81">
                    <w:pPr>
                      <w:pStyle w:val="Bibliography"/>
                      <w:rPr>
                        <w:noProof/>
                      </w:rPr>
                    </w:pPr>
                    <w:r>
                      <w:rPr>
                        <w:noProof/>
                      </w:rPr>
                      <w:t xml:space="preserve">[10] </w:t>
                    </w:r>
                  </w:p>
                </w:tc>
                <w:tc>
                  <w:tcPr>
                    <w:tcW w:w="4582" w:type="pct"/>
                    <w:hideMark/>
                  </w:tcPr>
                  <w:p w14:paraId="5D022BE2" w14:textId="77777777" w:rsidR="004A5B81" w:rsidRDefault="004A5B81">
                    <w:pPr>
                      <w:pStyle w:val="Bibliography"/>
                      <w:rPr>
                        <w:noProof/>
                      </w:rPr>
                    </w:pPr>
                    <w:r>
                      <w:rPr>
                        <w:noProof/>
                      </w:rPr>
                      <w:t>J. Ashenhurst, “Reactions of Aromatic Molecules,” Master Organic Chemistry, [Online]. Available: https://www.masterorganicchemistry.com/2018/04/30/electrophilic-aromatic-substitutions-2-nitration-and-sulfonation/.</w:t>
                    </w:r>
                  </w:p>
                </w:tc>
              </w:tr>
            </w:tbl>
            <w:p w14:paraId="221092D8" w14:textId="77777777" w:rsidR="004A5B81" w:rsidRDefault="004A5B81">
              <w:pPr>
                <w:divId w:val="1141310722"/>
                <w:rPr>
                  <w:rFonts w:eastAsia="Times New Roman"/>
                  <w:noProof/>
                </w:rPr>
              </w:pPr>
            </w:p>
            <w:p w14:paraId="7EABB934" w14:textId="3F354EC0" w:rsidR="005E6D02" w:rsidRDefault="005E6D02">
              <w:r>
                <w:rPr>
                  <w:b/>
                  <w:bCs/>
                  <w:noProof/>
                </w:rPr>
                <w:fldChar w:fldCharType="end"/>
              </w:r>
            </w:p>
          </w:sdtContent>
        </w:sdt>
      </w:sdtContent>
    </w:sdt>
    <w:p w14:paraId="7498353D" w14:textId="77777777" w:rsidR="009E0AFC" w:rsidRPr="00A46CAB" w:rsidRDefault="009E0AFC" w:rsidP="00A46CAB"/>
    <w:p w14:paraId="18482449" w14:textId="77777777" w:rsidR="00643928" w:rsidRPr="00643928" w:rsidRDefault="00643928" w:rsidP="00643928"/>
    <w:p w14:paraId="49C849A9" w14:textId="77777777" w:rsidR="000A4D89" w:rsidRDefault="000A4D89">
      <w:pPr>
        <w:jc w:val="left"/>
      </w:pPr>
      <w:r>
        <w:br w:type="page"/>
      </w:r>
    </w:p>
    <w:p w14:paraId="75273677" w14:textId="201B06A2" w:rsidR="00BE40B9" w:rsidRDefault="001C407A" w:rsidP="001C407A">
      <w:pPr>
        <w:pStyle w:val="Heading1"/>
      </w:pPr>
      <w:bookmarkStart w:id="28" w:name="_Toc216370590"/>
      <w:r>
        <w:lastRenderedPageBreak/>
        <w:t>Appendices</w:t>
      </w:r>
      <w:bookmarkEnd w:id="28"/>
      <w:r>
        <w:t xml:space="preserve"> </w:t>
      </w:r>
    </w:p>
    <w:p w14:paraId="37DA67B3" w14:textId="5D26154D" w:rsidR="001C407A" w:rsidRDefault="001C407A" w:rsidP="00E05578">
      <w:pPr>
        <w:pStyle w:val="Heading2"/>
        <w:rPr>
          <w:rStyle w:val="Strong"/>
          <w:b w:val="0"/>
          <w:bCs w:val="0"/>
        </w:rPr>
      </w:pPr>
      <w:bookmarkStart w:id="29" w:name="_Toc216370591"/>
      <w:r w:rsidRPr="00E05578">
        <w:rPr>
          <w:rStyle w:val="Strong"/>
          <w:b w:val="0"/>
          <w:bCs w:val="0"/>
        </w:rPr>
        <w:t xml:space="preserve">Appendix 1: </w:t>
      </w:r>
      <w:r w:rsidR="00061710">
        <w:rPr>
          <w:rStyle w:val="Strong"/>
          <w:b w:val="0"/>
          <w:bCs w:val="0"/>
        </w:rPr>
        <w:t>Yield Calculations</w:t>
      </w:r>
      <w:bookmarkEnd w:id="29"/>
    </w:p>
    <w:p w14:paraId="3BA68911" w14:textId="77777777" w:rsidR="008F16C6" w:rsidRPr="008F16C6" w:rsidRDefault="008F16C6" w:rsidP="008F16C6"/>
    <w:p w14:paraId="0C72A6B8" w14:textId="77777777" w:rsidR="00594144" w:rsidRDefault="008F16C6" w:rsidP="00594144">
      <w:pPr>
        <w:keepNext/>
        <w:jc w:val="left"/>
      </w:pPr>
      <w:r>
        <w:rPr>
          <w:noProof/>
        </w:rPr>
        <w:drawing>
          <wp:inline distT="0" distB="0" distL="0" distR="0" wp14:anchorId="16512D67" wp14:editId="6A9EB6CC">
            <wp:extent cx="6084916" cy="6286488"/>
            <wp:effectExtent l="0" t="0" r="0" b="635"/>
            <wp:docPr id="1772411808" name="Picture 11" descr="A close-up of a math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411808" name="Picture 11" descr="A close-up of a math problem&#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094917" cy="6296820"/>
                    </a:xfrm>
                    <a:prstGeom prst="rect">
                      <a:avLst/>
                    </a:prstGeom>
                  </pic:spPr>
                </pic:pic>
              </a:graphicData>
            </a:graphic>
          </wp:inline>
        </w:drawing>
      </w:r>
    </w:p>
    <w:p w14:paraId="769C45A1" w14:textId="2E84DD7D" w:rsidR="008F16C6" w:rsidRDefault="00594144" w:rsidP="004A5B81">
      <w:pPr>
        <w:pStyle w:val="Caption"/>
        <w:jc w:val="center"/>
      </w:pPr>
      <w:bookmarkStart w:id="30" w:name="_Toc216369611"/>
      <w:r>
        <w:t xml:space="preserve">Figure </w:t>
      </w:r>
      <w:fldSimple w:instr=" SEQ Figure \* ARABIC ">
        <w:r>
          <w:rPr>
            <w:noProof/>
          </w:rPr>
          <w:t>6</w:t>
        </w:r>
      </w:fldSimple>
      <w:r>
        <w:t xml:space="preserve"> Handwritten yield calculations for </w:t>
      </w:r>
      <w:r w:rsidR="004A5B81">
        <w:t>NQ</w:t>
      </w:r>
      <w:bookmarkEnd w:id="30"/>
    </w:p>
    <w:p w14:paraId="74A2897F" w14:textId="77777777" w:rsidR="008F16C6" w:rsidRDefault="008F16C6">
      <w:pPr>
        <w:jc w:val="left"/>
      </w:pPr>
      <w:r>
        <w:br w:type="page"/>
      </w:r>
    </w:p>
    <w:p w14:paraId="2DC33182" w14:textId="77777777" w:rsidR="00594144" w:rsidRDefault="008F16C6" w:rsidP="00594144">
      <w:pPr>
        <w:keepNext/>
        <w:jc w:val="left"/>
      </w:pPr>
      <w:r>
        <w:rPr>
          <w:noProof/>
        </w:rPr>
        <w:lastRenderedPageBreak/>
        <w:drawing>
          <wp:inline distT="0" distB="0" distL="0" distR="0" wp14:anchorId="7CE2EFD1" wp14:editId="7EB3569B">
            <wp:extent cx="5731510" cy="7339965"/>
            <wp:effectExtent l="0" t="0" r="0" b="635"/>
            <wp:docPr id="1660078508" name="Picture 14" descr="A math equations on a grap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078508" name="Picture 14" descr="A math equations on a graph pap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7339965"/>
                    </a:xfrm>
                    <a:prstGeom prst="rect">
                      <a:avLst/>
                    </a:prstGeom>
                  </pic:spPr>
                </pic:pic>
              </a:graphicData>
            </a:graphic>
          </wp:inline>
        </w:drawing>
      </w:r>
    </w:p>
    <w:p w14:paraId="344F17F4" w14:textId="2B0DBEDF" w:rsidR="00594144" w:rsidRDefault="00594144" w:rsidP="004A5B81">
      <w:pPr>
        <w:pStyle w:val="Caption"/>
        <w:jc w:val="center"/>
      </w:pPr>
      <w:bookmarkStart w:id="31" w:name="_Toc216369612"/>
      <w:r>
        <w:t xml:space="preserve">Figure </w:t>
      </w:r>
      <w:fldSimple w:instr=" SEQ Figure \* ARABIC ">
        <w:r>
          <w:rPr>
            <w:noProof/>
          </w:rPr>
          <w:t>7</w:t>
        </w:r>
      </w:fldSimple>
      <w:r>
        <w:t xml:space="preserve"> </w:t>
      </w:r>
      <w:r w:rsidRPr="001926C1">
        <w:t xml:space="preserve">Handwritten yield calculations for </w:t>
      </w:r>
      <w:r w:rsidR="004A5B81">
        <w:t>M3NB</w:t>
      </w:r>
      <w:bookmarkEnd w:id="31"/>
    </w:p>
    <w:p w14:paraId="241413E1" w14:textId="3E390D62" w:rsidR="00B36A98" w:rsidRDefault="00B36A98">
      <w:pPr>
        <w:jc w:val="left"/>
      </w:pPr>
      <w:r>
        <w:br w:type="page"/>
      </w:r>
    </w:p>
    <w:p w14:paraId="35554ED9" w14:textId="77777777" w:rsidR="00B36A98" w:rsidRPr="00B36A98" w:rsidRDefault="00B36A98" w:rsidP="00B36A98"/>
    <w:p w14:paraId="661256E6" w14:textId="665E9150" w:rsidR="00A71D24" w:rsidRPr="009350B8" w:rsidRDefault="00A71D24" w:rsidP="001C407A">
      <w:pPr>
        <w:pStyle w:val="Heading2"/>
        <w:rPr>
          <w:rStyle w:val="Strong"/>
          <w:rFonts w:cs="Arial"/>
          <w:b w:val="0"/>
          <w:bCs w:val="0"/>
          <w:szCs w:val="24"/>
        </w:rPr>
      </w:pPr>
      <w:bookmarkStart w:id="32" w:name="_Toc216370592"/>
      <w:r w:rsidRPr="009350B8">
        <w:rPr>
          <w:rStyle w:val="Strong"/>
          <w:rFonts w:cs="Arial"/>
          <w:b w:val="0"/>
          <w:bCs w:val="0"/>
          <w:szCs w:val="24"/>
        </w:rPr>
        <w:t>Appendix</w:t>
      </w:r>
      <w:r w:rsidR="001C407A">
        <w:rPr>
          <w:rStyle w:val="Strong"/>
          <w:rFonts w:cs="Arial"/>
          <w:b w:val="0"/>
          <w:bCs w:val="0"/>
          <w:szCs w:val="24"/>
        </w:rPr>
        <w:t xml:space="preserve"> 2</w:t>
      </w:r>
      <w:r w:rsidR="00522031">
        <w:rPr>
          <w:rStyle w:val="Strong"/>
          <w:rFonts w:cs="Arial"/>
          <w:b w:val="0"/>
          <w:bCs w:val="0"/>
          <w:szCs w:val="24"/>
        </w:rPr>
        <w:t xml:space="preserve">: </w:t>
      </w:r>
      <w:r w:rsidR="00E05578">
        <w:rPr>
          <w:rStyle w:val="Strong"/>
          <w:rFonts w:cs="Arial"/>
          <w:b w:val="0"/>
          <w:bCs w:val="0"/>
          <w:szCs w:val="24"/>
        </w:rPr>
        <w:t xml:space="preserve">Stepwise </w:t>
      </w:r>
      <w:r w:rsidR="00A24EC6">
        <w:rPr>
          <w:rStyle w:val="Strong"/>
          <w:rFonts w:cs="Arial"/>
          <w:b w:val="0"/>
          <w:bCs w:val="0"/>
          <w:szCs w:val="24"/>
        </w:rPr>
        <w:t>N</w:t>
      </w:r>
      <w:r w:rsidR="00E05578">
        <w:rPr>
          <w:rStyle w:val="Strong"/>
          <w:rFonts w:cs="Arial"/>
          <w:b w:val="0"/>
          <w:bCs w:val="0"/>
          <w:szCs w:val="24"/>
        </w:rPr>
        <w:t xml:space="preserve">itration </w:t>
      </w:r>
      <w:r w:rsidR="00A24EC6">
        <w:rPr>
          <w:rStyle w:val="Strong"/>
          <w:rFonts w:cs="Arial"/>
          <w:b w:val="0"/>
          <w:bCs w:val="0"/>
          <w:szCs w:val="24"/>
        </w:rPr>
        <w:t>R</w:t>
      </w:r>
      <w:r w:rsidR="00E05578">
        <w:rPr>
          <w:rStyle w:val="Strong"/>
          <w:rFonts w:cs="Arial"/>
          <w:b w:val="0"/>
          <w:bCs w:val="0"/>
          <w:szCs w:val="24"/>
        </w:rPr>
        <w:t>eaction</w:t>
      </w:r>
      <w:bookmarkEnd w:id="32"/>
    </w:p>
    <w:p w14:paraId="1165E6EB" w14:textId="77777777" w:rsidR="000132AC" w:rsidRDefault="000132AC" w:rsidP="00A71D24">
      <w:pPr>
        <w:pStyle w:val="NormalWeb"/>
        <w:snapToGrid w:val="0"/>
        <w:spacing w:before="0" w:after="0"/>
        <w:ind w:left="1080" w:firstLine="720"/>
        <w:rPr>
          <w:rFonts w:ascii="Calibri" w:hAnsi="Calibri" w:cs="Calibri"/>
          <w:szCs w:val="24"/>
        </w:rPr>
      </w:pPr>
    </w:p>
    <w:p w14:paraId="6407F001" w14:textId="77777777" w:rsidR="00BD51EE" w:rsidRDefault="00BD51EE" w:rsidP="00BD51EE"/>
    <w:p w14:paraId="1F8F4F00" w14:textId="77777777" w:rsidR="00BD51EE" w:rsidRDefault="00BD51EE" w:rsidP="00BD51EE">
      <w:r>
        <w:t xml:space="preserve">The stepwise reactions and chemical equations for the nitration of methyl benzoate. </w:t>
      </w:r>
    </w:p>
    <w:p w14:paraId="57D67769" w14:textId="77777777" w:rsidR="00BD51EE" w:rsidRDefault="00BD51EE" w:rsidP="00BD51EE"/>
    <w:p w14:paraId="59AFCAC3" w14:textId="23224949" w:rsidR="00BD51EE" w:rsidRDefault="00BD51EE" w:rsidP="00BD51EE">
      <w:pPr>
        <w:pStyle w:val="ListParagraph"/>
        <w:numPr>
          <w:ilvl w:val="0"/>
          <w:numId w:val="12"/>
        </w:numPr>
      </w:pPr>
      <w:r>
        <w:t xml:space="preserve">Nitric acid is converted into an electrophile using </w:t>
      </w:r>
      <w:r w:rsidR="00B32B24">
        <w:t>sulphuric</w:t>
      </w:r>
      <w:r>
        <w:t xml:space="preserve"> acid:</w:t>
      </w:r>
    </w:p>
    <w:p w14:paraId="255959CF" w14:textId="0D5A69A6" w:rsidR="00BD51EE" w:rsidRPr="00130F0B" w:rsidRDefault="00000000" w:rsidP="00BD51EE">
      <w:pPr>
        <w:rPr>
          <w:rFonts w:eastAsiaTheme="minorEastAsia"/>
        </w:rPr>
      </w:pPr>
      <m:oMathPara>
        <m:oMath>
          <m:sSub>
            <m:sSubPr>
              <m:ctrlPr>
                <w:rPr>
                  <w:rFonts w:ascii="Cambria Math" w:hAnsi="Cambria Math"/>
                  <w:i/>
                </w:rPr>
              </m:ctrlPr>
            </m:sSubPr>
            <m:e>
              <m:r>
                <w:rPr>
                  <w:rFonts w:ascii="Cambria Math" w:hAnsi="Cambria Math"/>
                </w:rPr>
                <m:t>2H</m:t>
              </m:r>
            </m:e>
            <m:sub>
              <m:r>
                <w:rPr>
                  <w:rFonts w:ascii="Cambria Math" w:hAnsi="Cambria Math"/>
                </w:rPr>
                <m:t>2</m:t>
              </m:r>
            </m:sub>
          </m:sSub>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 </m:t>
          </m:r>
          <m:sSub>
            <m:sSubPr>
              <m:ctrlPr>
                <w:rPr>
                  <w:rFonts w:ascii="Cambria Math" w:hAnsi="Cambria Math"/>
                  <w:i/>
                </w:rPr>
              </m:ctrlPr>
            </m:sSubPr>
            <m:e>
              <m:r>
                <w:rPr>
                  <w:rFonts w:ascii="Cambria Math" w:hAnsi="Cambria Math"/>
                </w:rPr>
                <m:t>HNO</m:t>
              </m:r>
            </m:e>
            <m:sub>
              <m:r>
                <w:rPr>
                  <w:rFonts w:ascii="Cambria Math" w:hAnsi="Cambria Math"/>
                </w:rPr>
                <m:t xml:space="preserve">3 </m:t>
              </m:r>
            </m:sub>
          </m:sSub>
          <m:r>
            <w:rPr>
              <w:rFonts w:ascii="Cambria Math" w:hAnsi="Cambria Math"/>
            </w:rPr>
            <m:t xml:space="preserve"> → </m:t>
          </m:r>
          <m:sSup>
            <m:sSupPr>
              <m:ctrlPr>
                <w:rPr>
                  <w:rFonts w:ascii="Cambria Math" w:hAnsi="Cambria Math"/>
                  <w:i/>
                </w:rPr>
              </m:ctrlPr>
            </m:sSupPr>
            <m:e>
              <m:sSub>
                <m:sSubPr>
                  <m:ctrlPr>
                    <w:rPr>
                      <w:rFonts w:ascii="Cambria Math" w:hAnsi="Cambria Math"/>
                      <w:i/>
                    </w:rPr>
                  </m:ctrlPr>
                </m:sSubPr>
                <m:e>
                  <m:r>
                    <w:rPr>
                      <w:rFonts w:ascii="Cambria Math" w:hAnsi="Cambria Math"/>
                    </w:rPr>
                    <m:t>NO</m:t>
                  </m:r>
                </m:e>
                <m:sub>
                  <m:r>
                    <w:rPr>
                      <w:rFonts w:ascii="Cambria Math" w:hAnsi="Cambria Math"/>
                    </w:rPr>
                    <m:t xml:space="preserve">2 </m:t>
                  </m:r>
                </m:sub>
              </m:sSub>
            </m:e>
            <m:sup>
              <m:r>
                <w:rPr>
                  <w:rFonts w:ascii="Cambria Math" w:hAnsi="Cambria Math"/>
                </w:rPr>
                <m:t>+</m:t>
              </m:r>
            </m:sup>
          </m:sSup>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3</m:t>
              </m:r>
            </m:sub>
          </m:sSub>
          <m:sSup>
            <m:sSupPr>
              <m:ctrlPr>
                <w:rPr>
                  <w:rFonts w:ascii="Cambria Math" w:hAnsi="Cambria Math"/>
                  <w:i/>
                </w:rPr>
              </m:ctrlPr>
            </m:sSupPr>
            <m:e>
              <m:r>
                <w:rPr>
                  <w:rFonts w:ascii="Cambria Math" w:hAnsi="Cambria Math"/>
                </w:rPr>
                <m:t>O</m:t>
              </m:r>
            </m:e>
            <m:sup>
              <m:r>
                <w:rPr>
                  <w:rFonts w:ascii="Cambria Math" w:hAnsi="Cambria Math"/>
                </w:rPr>
                <m:t>+</m:t>
              </m:r>
            </m:sup>
          </m:sSup>
          <m:r>
            <w:rPr>
              <w:rFonts w:ascii="Cambria Math" w:hAnsi="Cambria Math"/>
            </w:rPr>
            <m:t xml:space="preserve">+ </m:t>
          </m:r>
          <m:sSup>
            <m:sSupPr>
              <m:ctrlPr>
                <w:rPr>
                  <w:rFonts w:ascii="Cambria Math" w:hAnsi="Cambria Math"/>
                  <w:i/>
                </w:rPr>
              </m:ctrlPr>
            </m:sSupPr>
            <m:e>
              <m:r>
                <w:rPr>
                  <w:rFonts w:ascii="Cambria Math" w:hAnsi="Cambria Math"/>
                </w:rPr>
                <m:t>2H</m:t>
              </m:r>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 </m:t>
              </m:r>
            </m:e>
            <m:sup>
              <m:r>
                <w:rPr>
                  <w:rFonts w:ascii="Cambria Math" w:hAnsi="Cambria Math"/>
                </w:rPr>
                <m:t>–</m:t>
              </m:r>
            </m:sup>
          </m:sSup>
          <m:r>
            <w:rPr>
              <w:rFonts w:ascii="Cambria Math" w:hAnsi="Cambria Math"/>
            </w:rPr>
            <m:t xml:space="preserve"> </m:t>
          </m:r>
          <w:sdt>
            <w:sdtPr>
              <w:rPr>
                <w:rFonts w:ascii="Cambria Math" w:hAnsi="Cambria Math"/>
                <w:i/>
              </w:rPr>
              <w:id w:val="-244877014"/>
              <w:citation/>
            </w:sdtPr>
            <w:sdtContent>
              <m:r>
                <w:rPr>
                  <w:rFonts w:ascii="Cambria Math" w:hAnsi="Cambria Math"/>
                  <w:i/>
                </w:rPr>
                <w:fldChar w:fldCharType="begin"/>
              </m:r>
              <m:r>
                <m:rPr>
                  <m:sty m:val="p"/>
                </m:rPr>
                <w:rPr>
                  <w:rFonts w:ascii="Cambria Math" w:hAnsi="Cambria Math"/>
                </w:rPr>
                <m:t xml:space="preserve"> CITATION Kla09 \l 2057 </m:t>
              </m:r>
              <m:r>
                <w:rPr>
                  <w:rFonts w:ascii="Cambria Math" w:hAnsi="Cambria Math"/>
                  <w:i/>
                </w:rPr>
                <w:fldChar w:fldCharType="separate"/>
              </m:r>
              <m:r>
                <m:rPr>
                  <m:sty m:val="p"/>
                </m:rPr>
                <w:rPr>
                  <w:rFonts w:ascii="Cambria Math" w:hAnsi="Cambria Math"/>
                  <w:noProof/>
                </w:rPr>
                <m:t>[2]</m:t>
              </m:r>
              <m:r>
                <w:rPr>
                  <w:rFonts w:ascii="Cambria Math" w:hAnsi="Cambria Math"/>
                  <w:i/>
                </w:rPr>
                <w:fldChar w:fldCharType="end"/>
              </m:r>
            </w:sdtContent>
          </w:sdt>
        </m:oMath>
      </m:oMathPara>
    </w:p>
    <w:p w14:paraId="6FD72FB1" w14:textId="14748223" w:rsidR="00BD51EE" w:rsidRPr="002C0997" w:rsidRDefault="00BD51EE" w:rsidP="00BD51EE">
      <w:pPr>
        <w:rPr>
          <w:rFonts w:eastAsiaTheme="minorEastAsia"/>
        </w:rPr>
      </w:pPr>
      <m:oMathPara>
        <m:oMath>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3</m:t>
              </m:r>
            </m:sub>
          </m:sSub>
          <m:sSup>
            <m:sSupPr>
              <m:ctrlPr>
                <w:rPr>
                  <w:rFonts w:ascii="Cambria Math" w:hAnsi="Cambria Math"/>
                  <w:i/>
                </w:rPr>
              </m:ctrlPr>
            </m:sSupPr>
            <m:e>
              <m:r>
                <w:rPr>
                  <w:rFonts w:ascii="Cambria Math" w:hAnsi="Cambria Math"/>
                </w:rPr>
                <m:t>O</m:t>
              </m:r>
            </m:e>
            <m:sup>
              <m:r>
                <w:rPr>
                  <w:rFonts w:ascii="Cambria Math" w:hAnsi="Cambria Math"/>
                </w:rPr>
                <m:t>+</m:t>
              </m:r>
            </m:sup>
          </m:sSup>
          <m:r>
            <w:rPr>
              <w:rFonts w:ascii="Cambria Math" w:hAnsi="Cambria Math"/>
            </w:rPr>
            <m:t xml:space="preserve">+ </m:t>
          </m:r>
          <m:sSup>
            <m:sSupPr>
              <m:ctrlPr>
                <w:rPr>
                  <w:rFonts w:ascii="Cambria Math" w:hAnsi="Cambria Math"/>
                  <w:i/>
                </w:rPr>
              </m:ctrlPr>
            </m:sSupPr>
            <m:e>
              <m:r>
                <w:rPr>
                  <w:rFonts w:ascii="Cambria Math" w:hAnsi="Cambria Math"/>
                </w:rPr>
                <m:t>H</m:t>
              </m:r>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 </m:t>
              </m:r>
            </m:e>
            <m:sup>
              <m:r>
                <w:rPr>
                  <w:rFonts w:ascii="Cambria Math" w:hAnsi="Cambria Math"/>
                </w:rPr>
                <m:t>–</m:t>
              </m:r>
            </m:sup>
          </m:sSup>
          <m:r>
            <w:rPr>
              <w:rFonts w:ascii="Cambria Math" w:hAnsi="Cambria Math"/>
            </w:rPr>
            <m:t xml:space="preserve"> → 2H</m:t>
          </m:r>
          <m:sSub>
            <m:sSubPr>
              <m:ctrlPr>
                <w:rPr>
                  <w:rFonts w:ascii="Cambria Math" w:hAnsi="Cambria Math"/>
                  <w:i/>
                </w:rPr>
              </m:ctrlPr>
            </m:sSubPr>
            <m:e>
              <m:r>
                <w:rPr>
                  <w:rFonts w:ascii="Cambria Math" w:hAnsi="Cambria Math"/>
                </w:rPr>
                <m:t>SO</m:t>
              </m:r>
            </m:e>
            <m:sub>
              <m:r>
                <w:rPr>
                  <w:rFonts w:ascii="Cambria Math" w:hAnsi="Cambria Math"/>
                </w:rPr>
                <m:t>4</m:t>
              </m:r>
            </m:sub>
          </m:sSub>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eastAsiaTheme="minorEastAsia" w:hAnsi="Cambria Math"/>
            </w:rPr>
            <m:t xml:space="preserve"> </m:t>
          </m:r>
          <w:sdt>
            <w:sdtPr>
              <w:rPr>
                <w:rFonts w:ascii="Cambria Math" w:eastAsiaTheme="minorEastAsia" w:hAnsi="Cambria Math"/>
                <w:i/>
              </w:rPr>
              <w:id w:val="-688448290"/>
              <w:citation/>
            </w:sdtPr>
            <w:sdtContent>
              <m:r>
                <w:rPr>
                  <w:rFonts w:ascii="Cambria Math" w:eastAsiaTheme="minorEastAsia" w:hAnsi="Cambria Math"/>
                  <w:i/>
                </w:rPr>
                <w:fldChar w:fldCharType="begin"/>
              </m:r>
              <m:r>
                <m:rPr>
                  <m:sty m:val="p"/>
                </m:rPr>
                <w:rPr>
                  <w:rFonts w:ascii="Cambria Math" w:eastAsiaTheme="minorEastAsia" w:hAnsi="Cambria Math"/>
                </w:rPr>
                <m:t xml:space="preserve"> CITATION Kla09 \l 2057 </m:t>
              </m:r>
              <m:r>
                <w:rPr>
                  <w:rFonts w:ascii="Cambria Math" w:eastAsiaTheme="minorEastAsia" w:hAnsi="Cambria Math"/>
                  <w:i/>
                </w:rPr>
                <w:fldChar w:fldCharType="separate"/>
              </m:r>
              <m:r>
                <m:rPr>
                  <m:sty m:val="p"/>
                </m:rPr>
                <w:rPr>
                  <w:rFonts w:ascii="Cambria Math" w:eastAsiaTheme="minorEastAsia" w:hAnsi="Cambria Math"/>
                  <w:noProof/>
                </w:rPr>
                <m:t>[2]</m:t>
              </m:r>
              <m:r>
                <w:rPr>
                  <w:rFonts w:ascii="Cambria Math" w:eastAsiaTheme="minorEastAsia" w:hAnsi="Cambria Math"/>
                  <w:i/>
                </w:rPr>
                <w:fldChar w:fldCharType="end"/>
              </m:r>
            </w:sdtContent>
          </w:sdt>
        </m:oMath>
      </m:oMathPara>
    </w:p>
    <w:p w14:paraId="2B15A94C" w14:textId="2D63278D" w:rsidR="002C0997" w:rsidRPr="002D6BE1" w:rsidRDefault="002C0997" w:rsidP="00BD51EE">
      <w:pPr>
        <w:rPr>
          <w:rFonts w:eastAsiaTheme="minorEastAsia"/>
        </w:rPr>
      </w:pPr>
      <w:r>
        <w:rPr>
          <w:rFonts w:eastAsiaTheme="minorEastAsia"/>
          <w:noProof/>
        </w:rPr>
        <w:drawing>
          <wp:anchor distT="0" distB="0" distL="114300" distR="114300" simplePos="0" relativeHeight="251665408" behindDoc="1" locked="0" layoutInCell="1" allowOverlap="1" wp14:anchorId="2FE746C9" wp14:editId="51632392">
            <wp:simplePos x="0" y="0"/>
            <wp:positionH relativeFrom="margin">
              <wp:posOffset>412115</wp:posOffset>
            </wp:positionH>
            <wp:positionV relativeFrom="paragraph">
              <wp:posOffset>92644</wp:posOffset>
            </wp:positionV>
            <wp:extent cx="4907915" cy="1932305"/>
            <wp:effectExtent l="0" t="0" r="0" b="0"/>
            <wp:wrapTight wrapText="bothSides">
              <wp:wrapPolygon edited="0">
                <wp:start x="0" y="0"/>
                <wp:lineTo x="0" y="21437"/>
                <wp:lineTo x="21519" y="21437"/>
                <wp:lineTo x="21519" y="0"/>
                <wp:lineTo x="0" y="0"/>
              </wp:wrapPolygon>
            </wp:wrapTight>
            <wp:docPr id="1202170677" name="Picture 8" descr="A diagram of a chemical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70677" name="Picture 8" descr="A diagram of a chemical reaction&#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07915" cy="1932305"/>
                    </a:xfrm>
                    <a:prstGeom prst="rect">
                      <a:avLst/>
                    </a:prstGeom>
                  </pic:spPr>
                </pic:pic>
              </a:graphicData>
            </a:graphic>
            <wp14:sizeRelH relativeFrom="page">
              <wp14:pctWidth>0</wp14:pctWidth>
            </wp14:sizeRelH>
            <wp14:sizeRelV relativeFrom="page">
              <wp14:pctHeight>0</wp14:pctHeight>
            </wp14:sizeRelV>
          </wp:anchor>
        </w:drawing>
      </w:r>
    </w:p>
    <w:p w14:paraId="2D4D7CCF" w14:textId="375EDC03" w:rsidR="00BD51EE" w:rsidRDefault="00BD51EE" w:rsidP="00BD51EE">
      <w:pPr>
        <w:keepNext/>
        <w:jc w:val="left"/>
      </w:pPr>
    </w:p>
    <w:p w14:paraId="42FCE409" w14:textId="476CF2C2" w:rsidR="00BD51EE" w:rsidRPr="002D6BE1" w:rsidRDefault="002C0997" w:rsidP="00BD51EE">
      <w:r>
        <w:rPr>
          <w:noProof/>
        </w:rPr>
        <mc:AlternateContent>
          <mc:Choice Requires="wps">
            <w:drawing>
              <wp:anchor distT="0" distB="0" distL="114300" distR="114300" simplePos="0" relativeHeight="251689984" behindDoc="1" locked="0" layoutInCell="1" allowOverlap="1" wp14:anchorId="20F2EF29" wp14:editId="585F34CD">
                <wp:simplePos x="0" y="0"/>
                <wp:positionH relativeFrom="margin">
                  <wp:posOffset>109855</wp:posOffset>
                </wp:positionH>
                <wp:positionV relativeFrom="paragraph">
                  <wp:posOffset>1514475</wp:posOffset>
                </wp:positionV>
                <wp:extent cx="5512435" cy="635"/>
                <wp:effectExtent l="0" t="0" r="0" b="0"/>
                <wp:wrapTight wrapText="bothSides">
                  <wp:wrapPolygon edited="0">
                    <wp:start x="0" y="0"/>
                    <wp:lineTo x="0" y="20167"/>
                    <wp:lineTo x="21548" y="20167"/>
                    <wp:lineTo x="21548" y="0"/>
                    <wp:lineTo x="0" y="0"/>
                  </wp:wrapPolygon>
                </wp:wrapTight>
                <wp:docPr id="700530351" name="Text Box 1"/>
                <wp:cNvGraphicFramePr/>
                <a:graphic xmlns:a="http://schemas.openxmlformats.org/drawingml/2006/main">
                  <a:graphicData uri="http://schemas.microsoft.com/office/word/2010/wordprocessingShape">
                    <wps:wsp>
                      <wps:cNvSpPr txBox="1"/>
                      <wps:spPr>
                        <a:xfrm>
                          <a:off x="0" y="0"/>
                          <a:ext cx="5512435" cy="635"/>
                        </a:xfrm>
                        <a:prstGeom prst="rect">
                          <a:avLst/>
                        </a:prstGeom>
                        <a:solidFill>
                          <a:prstClr val="white"/>
                        </a:solidFill>
                        <a:ln>
                          <a:noFill/>
                        </a:ln>
                      </wps:spPr>
                      <wps:txbx>
                        <w:txbxContent>
                          <w:p w14:paraId="13838C44" w14:textId="6F8ADC0E" w:rsidR="002C0997" w:rsidRPr="00A331C8" w:rsidRDefault="002C0997" w:rsidP="002C0997">
                            <w:pPr>
                              <w:pStyle w:val="Caption"/>
                              <w:jc w:val="center"/>
                              <w:rPr>
                                <w:noProof/>
                              </w:rPr>
                            </w:pPr>
                            <w:bookmarkStart w:id="33" w:name="_Toc216369613"/>
                            <w:r>
                              <w:t xml:space="preserve">Figure </w:t>
                            </w:r>
                            <w:fldSimple w:instr=" SEQ Figure \* ARABIC ">
                              <w:r w:rsidR="00594144">
                                <w:rPr>
                                  <w:noProof/>
                                </w:rPr>
                                <w:t>8</w:t>
                              </w:r>
                            </w:fldSimple>
                            <w:r>
                              <w:t xml:space="preserve"> Nitration of benzene, Step 1</w:t>
                            </w:r>
                            <w:sdt>
                              <w:sdtPr>
                                <w:id w:val="-764225877"/>
                                <w:citation/>
                              </w:sdtPr>
                              <w:sdtContent>
                                <w:r>
                                  <w:fldChar w:fldCharType="begin"/>
                                </w:r>
                                <w:r>
                                  <w:instrText xml:space="preserve"> CITATION Ash \l 2057 </w:instrText>
                                </w:r>
                                <w:r>
                                  <w:fldChar w:fldCharType="separate"/>
                                </w:r>
                                <w:r w:rsidR="004A5B81">
                                  <w:rPr>
                                    <w:noProof/>
                                  </w:rPr>
                                  <w:t xml:space="preserve"> </w:t>
                                </w:r>
                                <w:r w:rsidR="004A5B81" w:rsidRPr="004A5B81">
                                  <w:rPr>
                                    <w:noProof/>
                                  </w:rPr>
                                  <w:t>[10]</w:t>
                                </w:r>
                                <w:r>
                                  <w:fldChar w:fldCharType="end"/>
                                </w:r>
                              </w:sdtContent>
                            </w:sdt>
                            <w:bookmarkEnd w:id="33"/>
                          </w:p>
                        </w:txbxContent>
                      </wps:txbx>
                      <wps:bodyPr rot="0" spcFirstLastPara="0" vertOverflow="overflow" horzOverflow="overflow" vert="horz" wrap="square" lIns="0" tIns="0" rIns="0" bIns="0" numCol="1" spcCol="0" rtlCol="0" fromWordArt="0" anchor="ctr" anchorCtr="0" forceAA="0" compatLnSpc="1">
                        <a:prstTxWarp prst="textNoShape">
                          <a:avLst/>
                        </a:prstTxWarp>
                        <a:spAutoFit/>
                      </wps:bodyPr>
                    </wps:wsp>
                  </a:graphicData>
                </a:graphic>
              </wp:anchor>
            </w:drawing>
          </mc:Choice>
          <mc:Fallback>
            <w:pict>
              <v:shape w14:anchorId="20F2EF29" id="_x0000_s1033" type="#_x0000_t202" style="position:absolute;left:0;text-align:left;margin-left:8.65pt;margin-top:119.25pt;width:434.05pt;height:.05pt;z-index:-25162649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" stroked="f">
                <v:textbox style="mso-fit-shape-to-text:t" inset="0,0,0,0">
                  <w:txbxContent>
                    <w:p w14:paraId="13838C44" w14:textId="6F8ADC0E" w:rsidR="002C0997" w:rsidRPr="00A331C8" w:rsidRDefault="002C0997" w:rsidP="002C0997">
                      <w:pPr>
                        <w:pStyle w:val="Caption"/>
                        <w:jc w:val="center"/>
                        <w:rPr>
                          <w:noProof/>
                        </w:rPr>
                      </w:pPr>
                      <w:bookmarkStart w:id="34" w:name="_Toc216369613"/>
                      <w:r>
                        <w:t xml:space="preserve">Figure </w:t>
                      </w:r>
                      <w:fldSimple w:instr=" SEQ Figure \* ARABIC ">
                        <w:r w:rsidR="00594144">
                          <w:rPr>
                            <w:noProof/>
                          </w:rPr>
                          <w:t>8</w:t>
                        </w:r>
                      </w:fldSimple>
                      <w:r>
                        <w:t xml:space="preserve"> Nitration of benzene, Step 1</w:t>
                      </w:r>
                      <w:sdt>
                        <w:sdtPr>
                          <w:id w:val="-764225877"/>
                          <w:citation/>
                        </w:sdtPr>
                        <w:sdtContent>
                          <w:r>
                            <w:fldChar w:fldCharType="begin"/>
                          </w:r>
                          <w:r>
                            <w:instrText xml:space="preserve"> CITATION Ash \l 2057 </w:instrText>
                          </w:r>
                          <w:r>
                            <w:fldChar w:fldCharType="separate"/>
                          </w:r>
                          <w:r w:rsidR="004A5B81">
                            <w:rPr>
                              <w:noProof/>
                            </w:rPr>
                            <w:t xml:space="preserve"> </w:t>
                          </w:r>
                          <w:r w:rsidR="004A5B81" w:rsidRPr="004A5B81">
                            <w:rPr>
                              <w:noProof/>
                            </w:rPr>
                            <w:t>[10]</w:t>
                          </w:r>
                          <w:r>
                            <w:fldChar w:fldCharType="end"/>
                          </w:r>
                        </w:sdtContent>
                      </w:sdt>
                      <w:bookmarkEnd w:id="34"/>
                    </w:p>
                  </w:txbxContent>
                </v:textbox>
                <w10:wrap type="tight" anchorx="margin"/>
              </v:shape>
            </w:pict>
          </mc:Fallback>
        </mc:AlternateContent>
      </w:r>
    </w:p>
    <w:p w14:paraId="7AC50575" w14:textId="453B3BEF" w:rsidR="00BD51EE" w:rsidRPr="002C0997" w:rsidRDefault="00BD51EE" w:rsidP="002C0997">
      <w:pPr>
        <w:pStyle w:val="ListParagraph"/>
        <w:numPr>
          <w:ilvl w:val="0"/>
          <w:numId w:val="12"/>
        </w:numPr>
        <w:jc w:val="left"/>
        <w:rPr>
          <w:rFonts w:eastAsiaTheme="minorEastAsia"/>
        </w:rPr>
      </w:pPr>
      <w:r w:rsidRPr="002C0997">
        <w:rPr>
          <w:rFonts w:eastAsiaTheme="minorEastAsia"/>
        </w:rPr>
        <w:t>The nitronium ion then reacts with the aromatic ring structure in methyl benzoate</w:t>
      </w:r>
      <w:sdt>
        <w:sdtPr>
          <w:id w:val="345599240"/>
          <w:citation/>
        </w:sdtPr>
        <w:sdtContent>
          <w:r w:rsidRPr="002C0997">
            <w:rPr>
              <w:rFonts w:eastAsiaTheme="minorEastAsia"/>
            </w:rPr>
            <w:fldChar w:fldCharType="begin"/>
          </w:r>
          <w:r w:rsidRPr="002C0997">
            <w:rPr>
              <w:rFonts w:eastAsiaTheme="minorEastAsia"/>
            </w:rPr>
            <w:instrText xml:space="preserve"> CITATION Ash \l 2057 </w:instrText>
          </w:r>
          <w:r w:rsidRPr="002C0997">
            <w:rPr>
              <w:rFonts w:eastAsiaTheme="minorEastAsia"/>
            </w:rPr>
            <w:fldChar w:fldCharType="separate"/>
          </w:r>
          <w:r w:rsidR="004A5B81">
            <w:rPr>
              <w:rFonts w:eastAsiaTheme="minorEastAsia"/>
              <w:noProof/>
            </w:rPr>
            <w:t xml:space="preserve"> </w:t>
          </w:r>
          <w:r w:rsidR="004A5B81" w:rsidRPr="004A5B81">
            <w:rPr>
              <w:rFonts w:eastAsiaTheme="minorEastAsia"/>
              <w:noProof/>
            </w:rPr>
            <w:t>[10]</w:t>
          </w:r>
          <w:r w:rsidRPr="002C0997">
            <w:rPr>
              <w:rFonts w:eastAsiaTheme="minorEastAsia"/>
            </w:rPr>
            <w:fldChar w:fldCharType="end"/>
          </w:r>
        </w:sdtContent>
      </w:sdt>
      <w:r w:rsidRPr="002C0997">
        <w:rPr>
          <w:rFonts w:eastAsiaTheme="minorEastAsia"/>
        </w:rPr>
        <w:t>.</w:t>
      </w:r>
    </w:p>
    <w:p w14:paraId="736F51B0" w14:textId="3087FCF7" w:rsidR="00BD51EE" w:rsidRDefault="002C0997" w:rsidP="00BD51EE">
      <w:pPr>
        <w:keepNext/>
        <w:jc w:val="left"/>
        <w:rPr>
          <w:rFonts w:eastAsiaTheme="minorEastAsia"/>
        </w:rPr>
      </w:pPr>
      <w:r>
        <w:rPr>
          <w:rFonts w:eastAsiaTheme="minorEastAsia"/>
          <w:noProof/>
        </w:rPr>
        <w:drawing>
          <wp:anchor distT="0" distB="0" distL="114300" distR="114300" simplePos="0" relativeHeight="251664384" behindDoc="1" locked="0" layoutInCell="1" allowOverlap="1" wp14:anchorId="6F1A6063" wp14:editId="5C39DFC8">
            <wp:simplePos x="0" y="0"/>
            <wp:positionH relativeFrom="margin">
              <wp:posOffset>389255</wp:posOffset>
            </wp:positionH>
            <wp:positionV relativeFrom="paragraph">
              <wp:posOffset>68493</wp:posOffset>
            </wp:positionV>
            <wp:extent cx="4949825" cy="1424305"/>
            <wp:effectExtent l="0" t="0" r="3175" b="0"/>
            <wp:wrapTight wrapText="bothSides">
              <wp:wrapPolygon edited="0">
                <wp:start x="0" y="0"/>
                <wp:lineTo x="0" y="21379"/>
                <wp:lineTo x="21558" y="21379"/>
                <wp:lineTo x="21558" y="0"/>
                <wp:lineTo x="0" y="0"/>
              </wp:wrapPolygon>
            </wp:wrapTight>
            <wp:docPr id="953434040" name="Picture 9" descr="A diagram of a chemica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434040" name="Picture 9" descr="A diagram of a chemical structur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49825" cy="1424305"/>
                    </a:xfrm>
                    <a:prstGeom prst="rect">
                      <a:avLst/>
                    </a:prstGeom>
                  </pic:spPr>
                </pic:pic>
              </a:graphicData>
            </a:graphic>
            <wp14:sizeRelH relativeFrom="page">
              <wp14:pctWidth>0</wp14:pctWidth>
            </wp14:sizeRelH>
            <wp14:sizeRelV relativeFrom="page">
              <wp14:pctHeight>0</wp14:pctHeight>
            </wp14:sizeRelV>
          </wp:anchor>
        </w:drawing>
      </w:r>
    </w:p>
    <w:p w14:paraId="109DB444" w14:textId="13D98E6B" w:rsidR="00BD51EE" w:rsidRDefault="00BD51EE" w:rsidP="00BD51EE">
      <w:pPr>
        <w:keepNext/>
        <w:jc w:val="left"/>
      </w:pPr>
    </w:p>
    <w:p w14:paraId="20BBBE50" w14:textId="1C395F76" w:rsidR="00BD51EE" w:rsidRDefault="004A58EF" w:rsidP="00BD51EE">
      <w:pPr>
        <w:jc w:val="left"/>
        <w:rPr>
          <w:rFonts w:eastAsiaTheme="minorEastAsia"/>
        </w:rPr>
      </w:pPr>
      <w:r>
        <w:rPr>
          <w:noProof/>
        </w:rPr>
        <mc:AlternateContent>
          <mc:Choice Requires="wps">
            <w:drawing>
              <wp:anchor distT="0" distB="0" distL="114300" distR="114300" simplePos="0" relativeHeight="251692032" behindDoc="1" locked="0" layoutInCell="1" allowOverlap="1" wp14:anchorId="7912B55B" wp14:editId="33C3C1BD">
                <wp:simplePos x="0" y="0"/>
                <wp:positionH relativeFrom="column">
                  <wp:posOffset>211455</wp:posOffset>
                </wp:positionH>
                <wp:positionV relativeFrom="paragraph">
                  <wp:posOffset>959135</wp:posOffset>
                </wp:positionV>
                <wp:extent cx="5304790" cy="635"/>
                <wp:effectExtent l="0" t="0" r="3810" b="12065"/>
                <wp:wrapTight wrapText="bothSides">
                  <wp:wrapPolygon edited="0">
                    <wp:start x="0" y="0"/>
                    <wp:lineTo x="0" y="0"/>
                    <wp:lineTo x="21564" y="0"/>
                    <wp:lineTo x="21564" y="0"/>
                    <wp:lineTo x="0" y="0"/>
                  </wp:wrapPolygon>
                </wp:wrapTight>
                <wp:docPr id="149822909" name="Text Box 1"/>
                <wp:cNvGraphicFramePr/>
                <a:graphic xmlns:a="http://schemas.openxmlformats.org/drawingml/2006/main">
                  <a:graphicData uri="http://schemas.microsoft.com/office/word/2010/wordprocessingShape">
                    <wps:wsp>
                      <wps:cNvSpPr txBox="1"/>
                      <wps:spPr>
                        <a:xfrm>
                          <a:off x="0" y="0"/>
                          <a:ext cx="5304790" cy="635"/>
                        </a:xfrm>
                        <a:prstGeom prst="rect">
                          <a:avLst/>
                        </a:prstGeom>
                        <a:solidFill>
                          <a:prstClr val="white"/>
                        </a:solidFill>
                        <a:ln>
                          <a:noFill/>
                        </a:ln>
                      </wps:spPr>
                      <wps:txbx>
                        <w:txbxContent>
                          <w:p w14:paraId="314C0BA3" w14:textId="6A237A51" w:rsidR="002C0997" w:rsidRPr="00083BE3" w:rsidRDefault="002C0997" w:rsidP="002C0997">
                            <w:pPr>
                              <w:pStyle w:val="Caption"/>
                              <w:jc w:val="center"/>
                              <w:rPr>
                                <w:noProof/>
                              </w:rPr>
                            </w:pPr>
                            <w:bookmarkStart w:id="35" w:name="_Toc216369614"/>
                            <w:r>
                              <w:t xml:space="preserve">Figure </w:t>
                            </w:r>
                            <w:fldSimple w:instr=" SEQ Figure \* ARABIC ">
                              <w:r w:rsidR="00594144">
                                <w:rPr>
                                  <w:noProof/>
                                </w:rPr>
                                <w:t>9</w:t>
                              </w:r>
                            </w:fldSimple>
                            <w:r>
                              <w:t xml:space="preserve"> </w:t>
                            </w:r>
                            <w:r w:rsidRPr="00473AC5">
                              <w:t xml:space="preserve">Nitration of benzene, Step </w:t>
                            </w:r>
                            <w:r>
                              <w:t>2</w:t>
                            </w:r>
                            <w:sdt>
                              <w:sdtPr>
                                <w:id w:val="1275362204"/>
                                <w:citation/>
                              </w:sdtPr>
                              <w:sdtContent>
                                <w:r>
                                  <w:fldChar w:fldCharType="begin"/>
                                </w:r>
                                <w:r>
                                  <w:instrText xml:space="preserve"> CITATION Ash \l 2057 </w:instrText>
                                </w:r>
                                <w:r>
                                  <w:fldChar w:fldCharType="separate"/>
                                </w:r>
                                <w:r w:rsidR="004A5B81">
                                  <w:rPr>
                                    <w:noProof/>
                                  </w:rPr>
                                  <w:t xml:space="preserve"> </w:t>
                                </w:r>
                                <w:r w:rsidR="004A5B81" w:rsidRPr="004A5B81">
                                  <w:rPr>
                                    <w:noProof/>
                                  </w:rPr>
                                  <w:t>[10]</w:t>
                                </w:r>
                                <w:r>
                                  <w:fldChar w:fldCharType="end"/>
                                </w:r>
                              </w:sdtContent>
                            </w:sdt>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12B55B" id="_x0000_s1034" type="#_x0000_t202" style="position:absolute;margin-left:16.65pt;margin-top:75.5pt;width:417.7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" stroked="f">
                <v:textbox style="mso-fit-shape-to-text:t" inset="0,0,0,0">
                  <w:txbxContent>
                    <w:p w14:paraId="314C0BA3" w14:textId="6A237A51" w:rsidR="002C0997" w:rsidRPr="00083BE3" w:rsidRDefault="002C0997" w:rsidP="002C0997">
                      <w:pPr>
                        <w:pStyle w:val="Caption"/>
                        <w:jc w:val="center"/>
                        <w:rPr>
                          <w:noProof/>
                        </w:rPr>
                      </w:pPr>
                      <w:bookmarkStart w:id="36" w:name="_Toc216369614"/>
                      <w:r>
                        <w:t xml:space="preserve">Figure </w:t>
                      </w:r>
                      <w:fldSimple w:instr=" SEQ Figure \* ARABIC ">
                        <w:r w:rsidR="00594144">
                          <w:rPr>
                            <w:noProof/>
                          </w:rPr>
                          <w:t>9</w:t>
                        </w:r>
                      </w:fldSimple>
                      <w:r>
                        <w:t xml:space="preserve"> </w:t>
                      </w:r>
                      <w:r w:rsidRPr="00473AC5">
                        <w:t xml:space="preserve">Nitration of benzene, Step </w:t>
                      </w:r>
                      <w:r>
                        <w:t>2</w:t>
                      </w:r>
                      <w:sdt>
                        <w:sdtPr>
                          <w:id w:val="1275362204"/>
                          <w:citation/>
                        </w:sdtPr>
                        <w:sdtContent>
                          <w:r>
                            <w:fldChar w:fldCharType="begin"/>
                          </w:r>
                          <w:r>
                            <w:instrText xml:space="preserve"> CITATION Ash \l 2057 </w:instrText>
                          </w:r>
                          <w:r>
                            <w:fldChar w:fldCharType="separate"/>
                          </w:r>
                          <w:r w:rsidR="004A5B81">
                            <w:rPr>
                              <w:noProof/>
                            </w:rPr>
                            <w:t xml:space="preserve"> </w:t>
                          </w:r>
                          <w:r w:rsidR="004A5B81" w:rsidRPr="004A5B81">
                            <w:rPr>
                              <w:noProof/>
                            </w:rPr>
                            <w:t>[10]</w:t>
                          </w:r>
                          <w:r>
                            <w:fldChar w:fldCharType="end"/>
                          </w:r>
                        </w:sdtContent>
                      </w:sdt>
                      <w:bookmarkEnd w:id="36"/>
                    </w:p>
                  </w:txbxContent>
                </v:textbox>
                <w10:wrap type="tight"/>
              </v:shape>
            </w:pict>
          </mc:Fallback>
        </mc:AlternateContent>
      </w:r>
      <w:r w:rsidR="00BD51EE">
        <w:rPr>
          <w:rFonts w:eastAsiaTheme="minorEastAsia"/>
        </w:rPr>
        <w:br w:type="page"/>
      </w:r>
    </w:p>
    <w:p w14:paraId="6CD14280" w14:textId="6534024D" w:rsidR="007C559F" w:rsidRDefault="00BD51EE" w:rsidP="008F16C6">
      <w:pPr>
        <w:pStyle w:val="ListParagraph"/>
        <w:numPr>
          <w:ilvl w:val="0"/>
          <w:numId w:val="12"/>
        </w:numPr>
        <w:jc w:val="left"/>
        <w:rPr>
          <w:rFonts w:eastAsiaTheme="minorEastAsia"/>
        </w:rPr>
      </w:pPr>
      <w:r>
        <w:rPr>
          <w:rFonts w:eastAsiaTheme="minorEastAsia"/>
        </w:rPr>
        <w:lastRenderedPageBreak/>
        <w:t>The hydrogen, H, is substituted with NO</w:t>
      </w:r>
      <w:r>
        <w:rPr>
          <w:rFonts w:eastAsiaTheme="minorEastAsia"/>
          <w:vertAlign w:val="subscript"/>
        </w:rPr>
        <w:t>2</w:t>
      </w:r>
      <w:r>
        <w:rPr>
          <w:rFonts w:eastAsiaTheme="minorEastAsia"/>
        </w:rPr>
        <w:t>. The hydrogen forms a bond with the sulfonate ion (HSO</w:t>
      </w:r>
      <w:r>
        <w:rPr>
          <w:rFonts w:eastAsiaTheme="minorEastAsia"/>
          <w:vertAlign w:val="subscript"/>
        </w:rPr>
        <w:t>4</w:t>
      </w:r>
      <w:r>
        <w:rPr>
          <w:rFonts w:eastAsiaTheme="minorEastAsia"/>
          <w:vertAlign w:val="superscript"/>
        </w:rPr>
        <w:t>-</w:t>
      </w:r>
      <w:r>
        <w:rPr>
          <w:rFonts w:eastAsiaTheme="minorEastAsia"/>
        </w:rPr>
        <w:t>)</w:t>
      </w:r>
      <w:sdt>
        <w:sdtPr>
          <w:rPr>
            <w:rFonts w:eastAsiaTheme="minorEastAsia"/>
          </w:rPr>
          <w:id w:val="760566697"/>
          <w:citation/>
        </w:sdtPr>
        <w:sdtContent>
          <w:r>
            <w:rPr>
              <w:rFonts w:eastAsiaTheme="minorEastAsia"/>
            </w:rPr>
            <w:fldChar w:fldCharType="begin"/>
          </w:r>
          <w:r>
            <w:rPr>
              <w:rFonts w:eastAsiaTheme="minorEastAsia"/>
            </w:rPr>
            <w:instrText xml:space="preserve"> CITATION Ash \l 2057 </w:instrText>
          </w:r>
          <w:r>
            <w:rPr>
              <w:rFonts w:eastAsiaTheme="minorEastAsia"/>
            </w:rPr>
            <w:fldChar w:fldCharType="separate"/>
          </w:r>
          <w:r w:rsidR="004A5B81">
            <w:rPr>
              <w:rFonts w:eastAsiaTheme="minorEastAsia"/>
              <w:noProof/>
            </w:rPr>
            <w:t xml:space="preserve"> </w:t>
          </w:r>
          <w:r w:rsidR="004A5B81" w:rsidRPr="004A5B81">
            <w:rPr>
              <w:rFonts w:eastAsiaTheme="minorEastAsia"/>
              <w:noProof/>
            </w:rPr>
            <w:t>[10]</w:t>
          </w:r>
          <w:r>
            <w:rPr>
              <w:rFonts w:eastAsiaTheme="minorEastAsia"/>
            </w:rPr>
            <w:fldChar w:fldCharType="end"/>
          </w:r>
        </w:sdtContent>
      </w:sdt>
      <w:r>
        <w:rPr>
          <w:rFonts w:eastAsiaTheme="minorEastAsia"/>
        </w:rPr>
        <w:t>.</w:t>
      </w:r>
    </w:p>
    <w:p w14:paraId="45C810CE" w14:textId="39A82462" w:rsidR="002C0997" w:rsidRPr="002C0997" w:rsidRDefault="004A58EF" w:rsidP="002C0997">
      <w:r>
        <w:rPr>
          <w:noProof/>
        </w:rPr>
        <mc:AlternateContent>
          <mc:Choice Requires="wps">
            <w:drawing>
              <wp:anchor distT="0" distB="0" distL="114300" distR="114300" simplePos="0" relativeHeight="251694080" behindDoc="1" locked="0" layoutInCell="1" allowOverlap="1" wp14:anchorId="02888AB6" wp14:editId="47D65871">
                <wp:simplePos x="0" y="0"/>
                <wp:positionH relativeFrom="column">
                  <wp:posOffset>363855</wp:posOffset>
                </wp:positionH>
                <wp:positionV relativeFrom="paragraph">
                  <wp:posOffset>1753870</wp:posOffset>
                </wp:positionV>
                <wp:extent cx="5002530" cy="635"/>
                <wp:effectExtent l="0" t="0" r="1270" b="12065"/>
                <wp:wrapTight wrapText="bothSides">
                  <wp:wrapPolygon edited="0">
                    <wp:start x="0" y="0"/>
                    <wp:lineTo x="0" y="0"/>
                    <wp:lineTo x="21551" y="0"/>
                    <wp:lineTo x="21551" y="0"/>
                    <wp:lineTo x="0" y="0"/>
                  </wp:wrapPolygon>
                </wp:wrapTight>
                <wp:docPr id="509820834" name="Text Box 1"/>
                <wp:cNvGraphicFramePr/>
                <a:graphic xmlns:a="http://schemas.openxmlformats.org/drawingml/2006/main">
                  <a:graphicData uri="http://schemas.microsoft.com/office/word/2010/wordprocessingShape">
                    <wps:wsp>
                      <wps:cNvSpPr txBox="1"/>
                      <wps:spPr>
                        <a:xfrm>
                          <a:off x="0" y="0"/>
                          <a:ext cx="5002530" cy="635"/>
                        </a:xfrm>
                        <a:prstGeom prst="rect">
                          <a:avLst/>
                        </a:prstGeom>
                        <a:solidFill>
                          <a:prstClr val="white"/>
                        </a:solidFill>
                        <a:ln>
                          <a:noFill/>
                        </a:ln>
                      </wps:spPr>
                      <wps:txbx>
                        <w:txbxContent>
                          <w:p w14:paraId="0A8D681C" w14:textId="27AF1C7B" w:rsidR="004A58EF" w:rsidRPr="00134277" w:rsidRDefault="004A58EF" w:rsidP="0011617A">
                            <w:pPr>
                              <w:pStyle w:val="Caption"/>
                              <w:jc w:val="center"/>
                              <w:rPr>
                                <w:noProof/>
                              </w:rPr>
                            </w:pPr>
                            <w:bookmarkStart w:id="37" w:name="_Toc216369615"/>
                            <w:r>
                              <w:t xml:space="preserve">Figure </w:t>
                            </w:r>
                            <w:fldSimple w:instr=" SEQ Figure \* ARABIC ">
                              <w:r w:rsidR="00594144">
                                <w:rPr>
                                  <w:noProof/>
                                </w:rPr>
                                <w:t>10</w:t>
                              </w:r>
                            </w:fldSimple>
                            <w:r>
                              <w:t xml:space="preserve"> </w:t>
                            </w:r>
                            <w:r w:rsidRPr="008131EA">
                              <w:t xml:space="preserve">Nitration of benzene, Step </w:t>
                            </w:r>
                            <w:r>
                              <w:t>3</w:t>
                            </w:r>
                            <w:sdt>
                              <w:sdtPr>
                                <w:id w:val="-1066183875"/>
                                <w:citation/>
                              </w:sdtPr>
                              <w:sdtContent>
                                <w:r>
                                  <w:fldChar w:fldCharType="begin"/>
                                </w:r>
                                <w:r>
                                  <w:instrText xml:space="preserve"> CITATION Ash \l 2057 </w:instrText>
                                </w:r>
                                <w:r>
                                  <w:fldChar w:fldCharType="separate"/>
                                </w:r>
                                <w:r w:rsidR="004A5B81">
                                  <w:rPr>
                                    <w:noProof/>
                                  </w:rPr>
                                  <w:t xml:space="preserve"> </w:t>
                                </w:r>
                                <w:r w:rsidR="004A5B81" w:rsidRPr="004A5B81">
                                  <w:rPr>
                                    <w:noProof/>
                                  </w:rPr>
                                  <w:t>[10]</w:t>
                                </w:r>
                                <w:r>
                                  <w:fldChar w:fldCharType="end"/>
                                </w:r>
                              </w:sdtContent>
                            </w:sdt>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888AB6" id="_x0000_s1035" type="#_x0000_t202" style="position:absolute;left:0;text-align:left;margin-left:28.65pt;margin-top:138.1pt;width:393.9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" stroked="f">
                <v:textbox style="mso-fit-shape-to-text:t" inset="0,0,0,0">
                  <w:txbxContent>
                    <w:p w14:paraId="0A8D681C" w14:textId="27AF1C7B" w:rsidR="004A58EF" w:rsidRPr="00134277" w:rsidRDefault="004A58EF" w:rsidP="0011617A">
                      <w:pPr>
                        <w:pStyle w:val="Caption"/>
                        <w:jc w:val="center"/>
                        <w:rPr>
                          <w:noProof/>
                        </w:rPr>
                      </w:pPr>
                      <w:bookmarkStart w:id="38" w:name="_Toc216369615"/>
                      <w:r>
                        <w:t xml:space="preserve">Figure </w:t>
                      </w:r>
                      <w:fldSimple w:instr=" SEQ Figure \* ARABIC ">
                        <w:r w:rsidR="00594144">
                          <w:rPr>
                            <w:noProof/>
                          </w:rPr>
                          <w:t>10</w:t>
                        </w:r>
                      </w:fldSimple>
                      <w:r>
                        <w:t xml:space="preserve"> </w:t>
                      </w:r>
                      <w:r w:rsidRPr="008131EA">
                        <w:t xml:space="preserve">Nitration of benzene, Step </w:t>
                      </w:r>
                      <w:r>
                        <w:t>3</w:t>
                      </w:r>
                      <w:sdt>
                        <w:sdtPr>
                          <w:id w:val="-1066183875"/>
                          <w:citation/>
                        </w:sdtPr>
                        <w:sdtContent>
                          <w:r>
                            <w:fldChar w:fldCharType="begin"/>
                          </w:r>
                          <w:r>
                            <w:instrText xml:space="preserve"> CITATION Ash \l 2057 </w:instrText>
                          </w:r>
                          <w:r>
                            <w:fldChar w:fldCharType="separate"/>
                          </w:r>
                          <w:r w:rsidR="004A5B81">
                            <w:rPr>
                              <w:noProof/>
                            </w:rPr>
                            <w:t xml:space="preserve"> </w:t>
                          </w:r>
                          <w:r w:rsidR="004A5B81" w:rsidRPr="004A5B81">
                            <w:rPr>
                              <w:noProof/>
                            </w:rPr>
                            <w:t>[10]</w:t>
                          </w:r>
                          <w:r>
                            <w:fldChar w:fldCharType="end"/>
                          </w:r>
                        </w:sdtContent>
                      </w:sdt>
                      <w:bookmarkEnd w:id="38"/>
                    </w:p>
                  </w:txbxContent>
                </v:textbox>
                <w10:wrap type="tight"/>
              </v:shape>
            </w:pict>
          </mc:Fallback>
        </mc:AlternateContent>
      </w:r>
      <w:r>
        <w:rPr>
          <w:noProof/>
        </w:rPr>
        <w:drawing>
          <wp:anchor distT="0" distB="0" distL="114300" distR="114300" simplePos="0" relativeHeight="251666432" behindDoc="1" locked="0" layoutInCell="1" allowOverlap="1" wp14:anchorId="3C0062EE" wp14:editId="722D0435">
            <wp:simplePos x="0" y="0"/>
            <wp:positionH relativeFrom="margin">
              <wp:align>center</wp:align>
            </wp:positionH>
            <wp:positionV relativeFrom="paragraph">
              <wp:posOffset>59712</wp:posOffset>
            </wp:positionV>
            <wp:extent cx="5002530" cy="1637030"/>
            <wp:effectExtent l="0" t="0" r="1270" b="1270"/>
            <wp:wrapTight wrapText="bothSides">
              <wp:wrapPolygon edited="0">
                <wp:start x="0" y="0"/>
                <wp:lineTo x="0" y="21449"/>
                <wp:lineTo x="21551" y="21449"/>
                <wp:lineTo x="21551" y="0"/>
                <wp:lineTo x="0" y="0"/>
              </wp:wrapPolygon>
            </wp:wrapTight>
            <wp:docPr id="444090283" name="Picture 10" descr="A diagram of a chemical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090283" name="Picture 10" descr="A diagram of a chemical formula&#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002530" cy="1637030"/>
                    </a:xfrm>
                    <a:prstGeom prst="rect">
                      <a:avLst/>
                    </a:prstGeom>
                  </pic:spPr>
                </pic:pic>
              </a:graphicData>
            </a:graphic>
            <wp14:sizeRelH relativeFrom="page">
              <wp14:pctWidth>0</wp14:pctWidth>
            </wp14:sizeRelH>
            <wp14:sizeRelV relativeFrom="page">
              <wp14:pctHeight>0</wp14:pctHeight>
            </wp14:sizeRelV>
          </wp:anchor>
        </w:drawing>
      </w:r>
    </w:p>
    <w:p w14:paraId="42F39EBA" w14:textId="77777777" w:rsidR="004A58EF" w:rsidRDefault="004A58EF">
      <w:pPr>
        <w:jc w:val="left"/>
        <w:rPr>
          <w:rStyle w:val="Strong"/>
          <w:rFonts w:asciiTheme="majorHAnsi" w:eastAsiaTheme="majorEastAsia" w:hAnsiTheme="majorHAnsi" w:cs="Arial"/>
          <w:b w:val="0"/>
          <w:bCs w:val="0"/>
          <w:color w:val="0F4761" w:themeColor="accent1" w:themeShade="BF"/>
          <w:sz w:val="36"/>
        </w:rPr>
      </w:pPr>
      <w:r>
        <w:rPr>
          <w:rStyle w:val="Strong"/>
          <w:rFonts w:cs="Arial"/>
          <w:b w:val="0"/>
          <w:bCs w:val="0"/>
        </w:rPr>
        <w:br w:type="page"/>
      </w:r>
    </w:p>
    <w:p w14:paraId="7B8F56D1" w14:textId="5DB01D02" w:rsidR="002C0997" w:rsidRPr="009350B8" w:rsidRDefault="002C0997" w:rsidP="002C0997">
      <w:pPr>
        <w:pStyle w:val="Heading2"/>
        <w:rPr>
          <w:rStyle w:val="Strong"/>
          <w:rFonts w:cs="Arial"/>
          <w:b w:val="0"/>
          <w:bCs w:val="0"/>
          <w:szCs w:val="24"/>
        </w:rPr>
      </w:pPr>
      <w:bookmarkStart w:id="39" w:name="_Toc216370593"/>
      <w:r w:rsidRPr="009350B8">
        <w:rPr>
          <w:rStyle w:val="Strong"/>
          <w:rFonts w:cs="Arial"/>
          <w:b w:val="0"/>
          <w:bCs w:val="0"/>
          <w:szCs w:val="24"/>
        </w:rPr>
        <w:lastRenderedPageBreak/>
        <w:t>Appendix</w:t>
      </w:r>
      <w:r>
        <w:rPr>
          <w:rStyle w:val="Strong"/>
          <w:rFonts w:cs="Arial"/>
          <w:b w:val="0"/>
          <w:bCs w:val="0"/>
          <w:szCs w:val="24"/>
        </w:rPr>
        <w:t xml:space="preserve"> </w:t>
      </w:r>
      <w:r>
        <w:rPr>
          <w:rStyle w:val="Strong"/>
          <w:rFonts w:cs="Arial"/>
          <w:b w:val="0"/>
          <w:bCs w:val="0"/>
          <w:szCs w:val="24"/>
        </w:rPr>
        <w:t>3</w:t>
      </w:r>
      <w:r w:rsidR="00522031">
        <w:rPr>
          <w:rStyle w:val="Strong"/>
          <w:rFonts w:cs="Arial"/>
          <w:b w:val="0"/>
          <w:bCs w:val="0"/>
          <w:szCs w:val="24"/>
        </w:rPr>
        <w:t xml:space="preserve">: </w:t>
      </w:r>
      <w:r w:rsidR="004A58EF">
        <w:rPr>
          <w:rStyle w:val="Strong"/>
          <w:rFonts w:cs="Arial"/>
          <w:b w:val="0"/>
          <w:bCs w:val="0"/>
          <w:szCs w:val="24"/>
        </w:rPr>
        <w:t xml:space="preserve">Applied OME - </w:t>
      </w:r>
      <w:r>
        <w:rPr>
          <w:rStyle w:val="Strong"/>
          <w:rFonts w:cs="Arial"/>
          <w:b w:val="0"/>
          <w:bCs w:val="0"/>
          <w:szCs w:val="24"/>
        </w:rPr>
        <w:t>Preparation of TNT</w:t>
      </w:r>
      <w:bookmarkEnd w:id="39"/>
      <w:r>
        <w:rPr>
          <w:rStyle w:val="Strong"/>
          <w:rFonts w:cs="Arial"/>
          <w:b w:val="0"/>
          <w:bCs w:val="0"/>
          <w:szCs w:val="24"/>
        </w:rPr>
        <w:t xml:space="preserve"> </w:t>
      </w:r>
    </w:p>
    <w:p w14:paraId="489CDAC7" w14:textId="77777777" w:rsidR="002C0997" w:rsidRPr="002C0997" w:rsidRDefault="002C0997" w:rsidP="002C0997"/>
    <w:p w14:paraId="431E3AF6" w14:textId="77777777" w:rsidR="004A58EF" w:rsidRDefault="002C0997" w:rsidP="004A58EF">
      <w:pPr>
        <w:keepNext/>
      </w:pPr>
      <w:r>
        <w:rPr>
          <w:noProof/>
        </w:rPr>
        <w:drawing>
          <wp:inline distT="0" distB="0" distL="0" distR="0" wp14:anchorId="7FBC5FC0" wp14:editId="01F4D312">
            <wp:extent cx="5731510" cy="1386205"/>
            <wp:effectExtent l="0" t="0" r="0" b="0"/>
            <wp:docPr id="1990901519" name="Picture 10" descr="A diagram of a chemical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01519" name="Picture 10" descr="A diagram of a chemical structure&#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1386205"/>
                    </a:xfrm>
                    <a:prstGeom prst="rect">
                      <a:avLst/>
                    </a:prstGeom>
                  </pic:spPr>
                </pic:pic>
              </a:graphicData>
            </a:graphic>
          </wp:inline>
        </w:drawing>
      </w:r>
    </w:p>
    <w:p w14:paraId="46A93F36" w14:textId="7B135EF4" w:rsidR="002C0997" w:rsidRPr="002C0997" w:rsidRDefault="004A58EF" w:rsidP="00594144">
      <w:pPr>
        <w:pStyle w:val="Caption"/>
        <w:jc w:val="center"/>
      </w:pPr>
      <w:bookmarkStart w:id="40" w:name="_Toc216369616"/>
      <w:r>
        <w:t xml:space="preserve">Figure </w:t>
      </w:r>
      <w:fldSimple w:instr=" SEQ Figure \* ARABIC ">
        <w:r w:rsidR="00594144">
          <w:rPr>
            <w:noProof/>
          </w:rPr>
          <w:t>11</w:t>
        </w:r>
      </w:fldSimple>
      <w:r>
        <w:t xml:space="preserve"> Triple nitration reaction to produce TNT</w:t>
      </w:r>
      <w:sdt>
        <w:sdtPr>
          <w:id w:val="-908911633"/>
          <w:citation/>
        </w:sdtPr>
        <w:sdtContent>
          <w:r>
            <w:fldChar w:fldCharType="begin"/>
          </w:r>
          <w:r>
            <w:instrText xml:space="preserve"> CITATION Ash \l 2057 </w:instrText>
          </w:r>
          <w:r>
            <w:fldChar w:fldCharType="separate"/>
          </w:r>
          <w:r w:rsidR="004A5B81">
            <w:rPr>
              <w:noProof/>
            </w:rPr>
            <w:t xml:space="preserve"> </w:t>
          </w:r>
          <w:r w:rsidR="004A5B81" w:rsidRPr="004A5B81">
            <w:rPr>
              <w:noProof/>
            </w:rPr>
            <w:t>[10]</w:t>
          </w:r>
          <w:r>
            <w:fldChar w:fldCharType="end"/>
          </w:r>
        </w:sdtContent>
      </w:sdt>
      <w:bookmarkEnd w:id="40"/>
    </w:p>
    <w:p w14:paraId="7D07DC9F" w14:textId="77777777" w:rsidR="002C0997" w:rsidRPr="002C0997" w:rsidRDefault="002C0997" w:rsidP="002C0997"/>
    <w:p w14:paraId="09C18C66" w14:textId="77777777" w:rsidR="002C0997" w:rsidRPr="002C0997" w:rsidRDefault="002C0997" w:rsidP="002C0997"/>
    <w:p w14:paraId="1B601E17" w14:textId="77777777" w:rsidR="002C0997" w:rsidRPr="002C0997" w:rsidRDefault="002C0997" w:rsidP="002C0997"/>
    <w:p w14:paraId="30A0A873" w14:textId="77777777" w:rsidR="002C0997" w:rsidRPr="002C0997" w:rsidRDefault="002C0997" w:rsidP="002C0997"/>
    <w:p w14:paraId="0F16DFAB" w14:textId="77777777" w:rsidR="002C0997" w:rsidRPr="002C0997" w:rsidRDefault="002C0997" w:rsidP="002C0997"/>
    <w:sectPr w:rsidR="002C0997" w:rsidRPr="002C0997" w:rsidSect="00A71D24">
      <w:headerReference w:type="default" r:id="rId21"/>
      <w:footerReference w:type="even"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F7FF44" w14:textId="77777777" w:rsidR="00486D25" w:rsidRDefault="00486D25" w:rsidP="00037007">
      <w:pPr>
        <w:spacing w:after="0" w:line="240" w:lineRule="auto"/>
      </w:pPr>
      <w:r>
        <w:separator/>
      </w:r>
    </w:p>
  </w:endnote>
  <w:endnote w:type="continuationSeparator" w:id="0">
    <w:p w14:paraId="137CBF9E" w14:textId="77777777" w:rsidR="00486D25" w:rsidRDefault="00486D25" w:rsidP="00037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0575697"/>
      <w:docPartObj>
        <w:docPartGallery w:val="Page Numbers (Bottom of Page)"/>
        <w:docPartUnique/>
      </w:docPartObj>
    </w:sdtPr>
    <w:sdtContent>
      <w:p w14:paraId="6736BBD8" w14:textId="77777777" w:rsidR="00037007" w:rsidRDefault="00037007" w:rsidP="002E75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D14701" w14:textId="77777777" w:rsidR="00037007" w:rsidRDefault="00037007" w:rsidP="000370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75236985"/>
      <w:docPartObj>
        <w:docPartGallery w:val="Page Numbers (Bottom of Page)"/>
        <w:docPartUnique/>
      </w:docPartObj>
    </w:sdtPr>
    <w:sdtContent>
      <w:p w14:paraId="3A5BB4A7" w14:textId="77777777" w:rsidR="00037007" w:rsidRDefault="00037007" w:rsidP="002E75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2E3DE9" w14:textId="77777777" w:rsidR="00037007" w:rsidRDefault="00037007" w:rsidP="000370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2F1136" w14:textId="77777777" w:rsidR="00486D25" w:rsidRDefault="00486D25" w:rsidP="00037007">
      <w:pPr>
        <w:spacing w:after="0" w:line="240" w:lineRule="auto"/>
      </w:pPr>
      <w:r>
        <w:separator/>
      </w:r>
    </w:p>
  </w:footnote>
  <w:footnote w:type="continuationSeparator" w:id="0">
    <w:p w14:paraId="13F7C717" w14:textId="77777777" w:rsidR="00486D25" w:rsidRDefault="00486D25" w:rsidP="000370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A382C" w14:textId="60D19591" w:rsidR="00037007" w:rsidRPr="00037007" w:rsidRDefault="00037007">
    <w:pPr>
      <w:pStyle w:val="Header"/>
    </w:pPr>
    <w:r w:rsidRPr="00037007">
      <w:t>2217994</w:t>
    </w:r>
    <w:r w:rsidRPr="00037007">
      <w:tab/>
    </w:r>
    <w:r w:rsidRPr="00037007">
      <w:tab/>
    </w:r>
    <w:r>
      <w:t xml:space="preserve">Lab Report </w:t>
    </w:r>
    <w:r w:rsidR="00397F71">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E513A"/>
    <w:multiLevelType w:val="hybridMultilevel"/>
    <w:tmpl w:val="ABC8B9E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CD712D8"/>
    <w:multiLevelType w:val="hybridMultilevel"/>
    <w:tmpl w:val="35A2D4D4"/>
    <w:lvl w:ilvl="0" w:tplc="87E620C4">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5510A"/>
    <w:multiLevelType w:val="hybridMultilevel"/>
    <w:tmpl w:val="614E5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F82850"/>
    <w:multiLevelType w:val="multilevel"/>
    <w:tmpl w:val="91025FEC"/>
    <w:lvl w:ilvl="0">
      <w:start w:val="1"/>
      <w:numFmt w:val="decimal"/>
      <w:lvlText w:val="%1."/>
      <w:lvlJc w:val="left"/>
      <w:pPr>
        <w:tabs>
          <w:tab w:val="num" w:pos="1080"/>
        </w:tabs>
        <w:ind w:left="1080" w:hanging="360"/>
      </w:pPr>
    </w:lvl>
    <w:lvl w:ilvl="1">
      <w:numFmt w:val="bullet"/>
      <w:lvlText w:val="o"/>
      <w:lvlJc w:val="left"/>
      <w:pPr>
        <w:tabs>
          <w:tab w:val="num" w:pos="1800"/>
        </w:tabs>
        <w:ind w:left="1800" w:hanging="360"/>
      </w:pPr>
      <w:rPr>
        <w:rFonts w:ascii="Courier New" w:hAnsi="Courier New" w:hint="default"/>
        <w:sz w:val="20"/>
      </w:rPr>
    </w:lvl>
    <w:lvl w:ilvl="2">
      <w:numFmt w:val="decimal"/>
      <w:lvlText w:val="%3."/>
      <w:lvlJc w:val="left"/>
      <w:pPr>
        <w:tabs>
          <w:tab w:val="num" w:pos="2520"/>
        </w:tabs>
        <w:ind w:left="2520" w:hanging="360"/>
      </w:pPr>
    </w:lvl>
    <w:lvl w:ilvl="3" w:tentative="1">
      <w:numFmt w:val="decimal"/>
      <w:lvlText w:val="%4."/>
      <w:lvlJc w:val="left"/>
      <w:pPr>
        <w:tabs>
          <w:tab w:val="num" w:pos="3240"/>
        </w:tabs>
        <w:ind w:left="3240" w:hanging="360"/>
      </w:pPr>
    </w:lvl>
    <w:lvl w:ilvl="4" w:tentative="1">
      <w:numFmt w:val="decimal"/>
      <w:lvlText w:val="%5."/>
      <w:lvlJc w:val="left"/>
      <w:pPr>
        <w:tabs>
          <w:tab w:val="num" w:pos="3960"/>
        </w:tabs>
        <w:ind w:left="3960" w:hanging="360"/>
      </w:pPr>
    </w:lvl>
    <w:lvl w:ilvl="5" w:tentative="1">
      <w:numFmt w:val="decimal"/>
      <w:lvlText w:val="%6."/>
      <w:lvlJc w:val="left"/>
      <w:pPr>
        <w:tabs>
          <w:tab w:val="num" w:pos="4680"/>
        </w:tabs>
        <w:ind w:left="4680" w:hanging="360"/>
      </w:pPr>
    </w:lvl>
    <w:lvl w:ilvl="6" w:tentative="1">
      <w:numFmt w:val="decimal"/>
      <w:lvlText w:val="%7."/>
      <w:lvlJc w:val="left"/>
      <w:pPr>
        <w:tabs>
          <w:tab w:val="num" w:pos="5400"/>
        </w:tabs>
        <w:ind w:left="5400" w:hanging="360"/>
      </w:pPr>
    </w:lvl>
    <w:lvl w:ilvl="7" w:tentative="1">
      <w:numFmt w:val="decimal"/>
      <w:lvlText w:val="%8."/>
      <w:lvlJc w:val="left"/>
      <w:pPr>
        <w:tabs>
          <w:tab w:val="num" w:pos="6120"/>
        </w:tabs>
        <w:ind w:left="6120" w:hanging="360"/>
      </w:pPr>
    </w:lvl>
    <w:lvl w:ilvl="8" w:tentative="1">
      <w:numFmt w:val="decimal"/>
      <w:lvlText w:val="%9."/>
      <w:lvlJc w:val="left"/>
      <w:pPr>
        <w:tabs>
          <w:tab w:val="num" w:pos="6840"/>
        </w:tabs>
        <w:ind w:left="6840" w:hanging="360"/>
      </w:pPr>
    </w:lvl>
  </w:abstractNum>
  <w:abstractNum w:abstractNumId="4" w15:restartNumberingAfterBreak="0">
    <w:nsid w:val="2B907DF4"/>
    <w:multiLevelType w:val="hybridMultilevel"/>
    <w:tmpl w:val="739488B6"/>
    <w:lvl w:ilvl="0" w:tplc="87E620C4">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D461E10"/>
    <w:multiLevelType w:val="hybridMultilevel"/>
    <w:tmpl w:val="F4980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FC4D17"/>
    <w:multiLevelType w:val="hybridMultilevel"/>
    <w:tmpl w:val="63203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B04763"/>
    <w:multiLevelType w:val="hybridMultilevel"/>
    <w:tmpl w:val="5FC0CD0E"/>
    <w:lvl w:ilvl="0" w:tplc="0BE8271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A67EDF"/>
    <w:multiLevelType w:val="hybridMultilevel"/>
    <w:tmpl w:val="DA1CFD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FE72260A">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C67F38"/>
    <w:multiLevelType w:val="hybridMultilevel"/>
    <w:tmpl w:val="1E2E5628"/>
    <w:lvl w:ilvl="0" w:tplc="0BE8271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990B0F"/>
    <w:multiLevelType w:val="hybridMultilevel"/>
    <w:tmpl w:val="0146114E"/>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866D08"/>
    <w:multiLevelType w:val="hybridMultilevel"/>
    <w:tmpl w:val="35F6A908"/>
    <w:lvl w:ilvl="0" w:tplc="1A66FA28">
      <w:start w:val="1"/>
      <w:numFmt w:val="bullet"/>
      <w:lvlText w:val="•"/>
      <w:lvlJc w:val="left"/>
      <w:pPr>
        <w:tabs>
          <w:tab w:val="num" w:pos="720"/>
        </w:tabs>
        <w:ind w:left="720" w:hanging="360"/>
      </w:pPr>
      <w:rPr>
        <w:rFonts w:ascii="Arial" w:hAnsi="Arial" w:hint="default"/>
      </w:rPr>
    </w:lvl>
    <w:lvl w:ilvl="1" w:tplc="95E05EEA">
      <w:numFmt w:val="bullet"/>
      <w:lvlText w:val="•"/>
      <w:lvlJc w:val="left"/>
      <w:pPr>
        <w:tabs>
          <w:tab w:val="num" w:pos="1440"/>
        </w:tabs>
        <w:ind w:left="1440" w:hanging="360"/>
      </w:pPr>
      <w:rPr>
        <w:rFonts w:ascii="Arial" w:hAnsi="Arial" w:hint="default"/>
      </w:rPr>
    </w:lvl>
    <w:lvl w:ilvl="2" w:tplc="B5FCFE7E">
      <w:start w:val="1"/>
      <w:numFmt w:val="bullet"/>
      <w:lvlText w:val="•"/>
      <w:lvlJc w:val="left"/>
      <w:pPr>
        <w:tabs>
          <w:tab w:val="num" w:pos="2160"/>
        </w:tabs>
        <w:ind w:left="2160" w:hanging="360"/>
      </w:pPr>
      <w:rPr>
        <w:rFonts w:ascii="Arial" w:hAnsi="Arial" w:hint="default"/>
      </w:rPr>
    </w:lvl>
    <w:lvl w:ilvl="3" w:tplc="DAB6FBCA" w:tentative="1">
      <w:start w:val="1"/>
      <w:numFmt w:val="bullet"/>
      <w:lvlText w:val="•"/>
      <w:lvlJc w:val="left"/>
      <w:pPr>
        <w:tabs>
          <w:tab w:val="num" w:pos="2880"/>
        </w:tabs>
        <w:ind w:left="2880" w:hanging="360"/>
      </w:pPr>
      <w:rPr>
        <w:rFonts w:ascii="Arial" w:hAnsi="Arial" w:hint="default"/>
      </w:rPr>
    </w:lvl>
    <w:lvl w:ilvl="4" w:tplc="2270A60E" w:tentative="1">
      <w:start w:val="1"/>
      <w:numFmt w:val="bullet"/>
      <w:lvlText w:val="•"/>
      <w:lvlJc w:val="left"/>
      <w:pPr>
        <w:tabs>
          <w:tab w:val="num" w:pos="3600"/>
        </w:tabs>
        <w:ind w:left="3600" w:hanging="360"/>
      </w:pPr>
      <w:rPr>
        <w:rFonts w:ascii="Arial" w:hAnsi="Arial" w:hint="default"/>
      </w:rPr>
    </w:lvl>
    <w:lvl w:ilvl="5" w:tplc="E58499D8" w:tentative="1">
      <w:start w:val="1"/>
      <w:numFmt w:val="bullet"/>
      <w:lvlText w:val="•"/>
      <w:lvlJc w:val="left"/>
      <w:pPr>
        <w:tabs>
          <w:tab w:val="num" w:pos="4320"/>
        </w:tabs>
        <w:ind w:left="4320" w:hanging="360"/>
      </w:pPr>
      <w:rPr>
        <w:rFonts w:ascii="Arial" w:hAnsi="Arial" w:hint="default"/>
      </w:rPr>
    </w:lvl>
    <w:lvl w:ilvl="6" w:tplc="7BB8E234" w:tentative="1">
      <w:start w:val="1"/>
      <w:numFmt w:val="bullet"/>
      <w:lvlText w:val="•"/>
      <w:lvlJc w:val="left"/>
      <w:pPr>
        <w:tabs>
          <w:tab w:val="num" w:pos="5040"/>
        </w:tabs>
        <w:ind w:left="5040" w:hanging="360"/>
      </w:pPr>
      <w:rPr>
        <w:rFonts w:ascii="Arial" w:hAnsi="Arial" w:hint="default"/>
      </w:rPr>
    </w:lvl>
    <w:lvl w:ilvl="7" w:tplc="71D0A9EC" w:tentative="1">
      <w:start w:val="1"/>
      <w:numFmt w:val="bullet"/>
      <w:lvlText w:val="•"/>
      <w:lvlJc w:val="left"/>
      <w:pPr>
        <w:tabs>
          <w:tab w:val="num" w:pos="5760"/>
        </w:tabs>
        <w:ind w:left="5760" w:hanging="360"/>
      </w:pPr>
      <w:rPr>
        <w:rFonts w:ascii="Arial" w:hAnsi="Arial" w:hint="default"/>
      </w:rPr>
    </w:lvl>
    <w:lvl w:ilvl="8" w:tplc="35C2B52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D161AF3"/>
    <w:multiLevelType w:val="multilevel"/>
    <w:tmpl w:val="2F5C4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1660923">
    <w:abstractNumId w:val="3"/>
  </w:num>
  <w:num w:numId="2" w16cid:durableId="1952469485">
    <w:abstractNumId w:val="6"/>
  </w:num>
  <w:num w:numId="3" w16cid:durableId="468935190">
    <w:abstractNumId w:val="8"/>
  </w:num>
  <w:num w:numId="4" w16cid:durableId="2014262649">
    <w:abstractNumId w:val="2"/>
  </w:num>
  <w:num w:numId="5" w16cid:durableId="258681775">
    <w:abstractNumId w:val="11"/>
  </w:num>
  <w:num w:numId="6" w16cid:durableId="1851488067">
    <w:abstractNumId w:val="0"/>
  </w:num>
  <w:num w:numId="7" w16cid:durableId="1863935868">
    <w:abstractNumId w:val="4"/>
  </w:num>
  <w:num w:numId="8" w16cid:durableId="363479898">
    <w:abstractNumId w:val="1"/>
  </w:num>
  <w:num w:numId="9" w16cid:durableId="2059622602">
    <w:abstractNumId w:val="9"/>
  </w:num>
  <w:num w:numId="10" w16cid:durableId="356080367">
    <w:abstractNumId w:val="7"/>
  </w:num>
  <w:num w:numId="11" w16cid:durableId="759987755">
    <w:abstractNumId w:val="10"/>
  </w:num>
  <w:num w:numId="12" w16cid:durableId="617103036">
    <w:abstractNumId w:val="5"/>
  </w:num>
  <w:num w:numId="13" w16cid:durableId="25147929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D24"/>
    <w:rsid w:val="00005DCD"/>
    <w:rsid w:val="00012C2D"/>
    <w:rsid w:val="000132AC"/>
    <w:rsid w:val="00034B87"/>
    <w:rsid w:val="00037007"/>
    <w:rsid w:val="00047A32"/>
    <w:rsid w:val="00052137"/>
    <w:rsid w:val="000550E8"/>
    <w:rsid w:val="00061710"/>
    <w:rsid w:val="00072FE7"/>
    <w:rsid w:val="0008502B"/>
    <w:rsid w:val="00095B41"/>
    <w:rsid w:val="000A4D89"/>
    <w:rsid w:val="000E068E"/>
    <w:rsid w:val="000E6E32"/>
    <w:rsid w:val="00114B61"/>
    <w:rsid w:val="0011617A"/>
    <w:rsid w:val="00130F0B"/>
    <w:rsid w:val="001631CF"/>
    <w:rsid w:val="00165D7D"/>
    <w:rsid w:val="001729D6"/>
    <w:rsid w:val="001730EE"/>
    <w:rsid w:val="001736F4"/>
    <w:rsid w:val="001B09D8"/>
    <w:rsid w:val="001C407A"/>
    <w:rsid w:val="001F2BDD"/>
    <w:rsid w:val="00200860"/>
    <w:rsid w:val="002235FA"/>
    <w:rsid w:val="00270EF7"/>
    <w:rsid w:val="00277B6B"/>
    <w:rsid w:val="0028035C"/>
    <w:rsid w:val="002A46BD"/>
    <w:rsid w:val="002C0997"/>
    <w:rsid w:val="002C2EC2"/>
    <w:rsid w:val="002C67E4"/>
    <w:rsid w:val="002D6BE1"/>
    <w:rsid w:val="002D78B2"/>
    <w:rsid w:val="002E116B"/>
    <w:rsid w:val="002F077B"/>
    <w:rsid w:val="00314E9D"/>
    <w:rsid w:val="0033488A"/>
    <w:rsid w:val="00347C1F"/>
    <w:rsid w:val="00363D19"/>
    <w:rsid w:val="0037089E"/>
    <w:rsid w:val="00393AFE"/>
    <w:rsid w:val="00397F71"/>
    <w:rsid w:val="003C366C"/>
    <w:rsid w:val="00424DE1"/>
    <w:rsid w:val="00432A89"/>
    <w:rsid w:val="00445CEE"/>
    <w:rsid w:val="004561CB"/>
    <w:rsid w:val="00465DC8"/>
    <w:rsid w:val="00475A03"/>
    <w:rsid w:val="004835AF"/>
    <w:rsid w:val="00485AEC"/>
    <w:rsid w:val="00486D25"/>
    <w:rsid w:val="004A58EF"/>
    <w:rsid w:val="004A5B81"/>
    <w:rsid w:val="004C01B3"/>
    <w:rsid w:val="004E0B4B"/>
    <w:rsid w:val="004E4D92"/>
    <w:rsid w:val="004F56B0"/>
    <w:rsid w:val="005019EE"/>
    <w:rsid w:val="005143A8"/>
    <w:rsid w:val="00522031"/>
    <w:rsid w:val="005227F0"/>
    <w:rsid w:val="00530EEE"/>
    <w:rsid w:val="005350A7"/>
    <w:rsid w:val="0055478F"/>
    <w:rsid w:val="005558F7"/>
    <w:rsid w:val="00567B51"/>
    <w:rsid w:val="005836C5"/>
    <w:rsid w:val="005902CE"/>
    <w:rsid w:val="00592672"/>
    <w:rsid w:val="00594144"/>
    <w:rsid w:val="005A358B"/>
    <w:rsid w:val="005B2154"/>
    <w:rsid w:val="005D1443"/>
    <w:rsid w:val="005E6D02"/>
    <w:rsid w:val="005F2F90"/>
    <w:rsid w:val="005F6B2D"/>
    <w:rsid w:val="0063030E"/>
    <w:rsid w:val="00640A9A"/>
    <w:rsid w:val="00643928"/>
    <w:rsid w:val="00676C19"/>
    <w:rsid w:val="00680D26"/>
    <w:rsid w:val="006A0527"/>
    <w:rsid w:val="006E2BCD"/>
    <w:rsid w:val="006E34F4"/>
    <w:rsid w:val="006F7579"/>
    <w:rsid w:val="00751C44"/>
    <w:rsid w:val="00757CF9"/>
    <w:rsid w:val="00770EDA"/>
    <w:rsid w:val="00780BAB"/>
    <w:rsid w:val="007A1FF0"/>
    <w:rsid w:val="007A5A7B"/>
    <w:rsid w:val="007C2377"/>
    <w:rsid w:val="007C559F"/>
    <w:rsid w:val="007C5B47"/>
    <w:rsid w:val="007F32EA"/>
    <w:rsid w:val="00806BA2"/>
    <w:rsid w:val="00820969"/>
    <w:rsid w:val="00822FB9"/>
    <w:rsid w:val="008322A4"/>
    <w:rsid w:val="00842A48"/>
    <w:rsid w:val="008505F9"/>
    <w:rsid w:val="008548CD"/>
    <w:rsid w:val="008601D0"/>
    <w:rsid w:val="008648D6"/>
    <w:rsid w:val="00892714"/>
    <w:rsid w:val="008F16C6"/>
    <w:rsid w:val="00906333"/>
    <w:rsid w:val="009066E8"/>
    <w:rsid w:val="009350B8"/>
    <w:rsid w:val="009402A2"/>
    <w:rsid w:val="00981640"/>
    <w:rsid w:val="00985C00"/>
    <w:rsid w:val="009C00AD"/>
    <w:rsid w:val="009C5E03"/>
    <w:rsid w:val="009E0AFC"/>
    <w:rsid w:val="009E514A"/>
    <w:rsid w:val="00A13F3C"/>
    <w:rsid w:val="00A17CCA"/>
    <w:rsid w:val="00A21B45"/>
    <w:rsid w:val="00A24EC6"/>
    <w:rsid w:val="00A26004"/>
    <w:rsid w:val="00A32389"/>
    <w:rsid w:val="00A46CAB"/>
    <w:rsid w:val="00A70F05"/>
    <w:rsid w:val="00A71D24"/>
    <w:rsid w:val="00A8660A"/>
    <w:rsid w:val="00AB0017"/>
    <w:rsid w:val="00AB16EF"/>
    <w:rsid w:val="00AB2AF7"/>
    <w:rsid w:val="00AC441C"/>
    <w:rsid w:val="00AC6CD0"/>
    <w:rsid w:val="00B058CE"/>
    <w:rsid w:val="00B32B24"/>
    <w:rsid w:val="00B36A98"/>
    <w:rsid w:val="00B67B01"/>
    <w:rsid w:val="00B76CD3"/>
    <w:rsid w:val="00BD51EE"/>
    <w:rsid w:val="00BE40B9"/>
    <w:rsid w:val="00C071AF"/>
    <w:rsid w:val="00C143D0"/>
    <w:rsid w:val="00C14497"/>
    <w:rsid w:val="00C258CB"/>
    <w:rsid w:val="00C3463C"/>
    <w:rsid w:val="00C4786A"/>
    <w:rsid w:val="00C94FD2"/>
    <w:rsid w:val="00CA6B20"/>
    <w:rsid w:val="00CC4F4A"/>
    <w:rsid w:val="00CD6ECD"/>
    <w:rsid w:val="00CF4FA8"/>
    <w:rsid w:val="00D112A2"/>
    <w:rsid w:val="00D14E92"/>
    <w:rsid w:val="00D31D78"/>
    <w:rsid w:val="00D44775"/>
    <w:rsid w:val="00D45F3B"/>
    <w:rsid w:val="00D70947"/>
    <w:rsid w:val="00DA23DD"/>
    <w:rsid w:val="00DC1DF7"/>
    <w:rsid w:val="00DD5C82"/>
    <w:rsid w:val="00DE5081"/>
    <w:rsid w:val="00DF3943"/>
    <w:rsid w:val="00E05578"/>
    <w:rsid w:val="00E117D4"/>
    <w:rsid w:val="00E20FE4"/>
    <w:rsid w:val="00E277F9"/>
    <w:rsid w:val="00E32660"/>
    <w:rsid w:val="00E47CF4"/>
    <w:rsid w:val="00E50B9E"/>
    <w:rsid w:val="00E5444B"/>
    <w:rsid w:val="00E67DA8"/>
    <w:rsid w:val="00E73BE9"/>
    <w:rsid w:val="00EA0F09"/>
    <w:rsid w:val="00EA4617"/>
    <w:rsid w:val="00EB4FA2"/>
    <w:rsid w:val="00EB6363"/>
    <w:rsid w:val="00ED01E3"/>
    <w:rsid w:val="00F24704"/>
    <w:rsid w:val="00F31197"/>
    <w:rsid w:val="00F32B08"/>
    <w:rsid w:val="00F41CF9"/>
    <w:rsid w:val="00F45372"/>
    <w:rsid w:val="00F776A7"/>
    <w:rsid w:val="00F90D83"/>
    <w:rsid w:val="00F96AF1"/>
    <w:rsid w:val="00FA48B3"/>
    <w:rsid w:val="00FB22E2"/>
    <w:rsid w:val="00FB662A"/>
    <w:rsid w:val="00FB7E6F"/>
    <w:rsid w:val="00FD0631"/>
    <w:rsid w:val="00FF1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EC3386"/>
  <w15:chartTrackingRefBased/>
  <w15:docId w15:val="{7E5674E3-ECA6-5645-B5BF-B073F9CA9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CEE"/>
    <w:pPr>
      <w:jc w:val="both"/>
    </w:pPr>
    <w:rPr>
      <w:rFonts w:ascii="Arial" w:hAnsi="Arial"/>
    </w:rPr>
  </w:style>
  <w:style w:type="paragraph" w:styleId="Heading1">
    <w:name w:val="heading 1"/>
    <w:basedOn w:val="Normal"/>
    <w:next w:val="Normal"/>
    <w:link w:val="Heading1Char"/>
    <w:uiPriority w:val="9"/>
    <w:qFormat/>
    <w:rsid w:val="004F56B0"/>
    <w:pPr>
      <w:keepNext/>
      <w:keepLines/>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3928"/>
    <w:pPr>
      <w:keepNext/>
      <w:keepLines/>
      <w:spacing w:before="160" w:after="80"/>
      <w:outlineLvl w:val="1"/>
    </w:pPr>
    <w:rPr>
      <w:rFonts w:asciiTheme="majorHAnsi" w:eastAsiaTheme="majorEastAsia" w:hAnsiTheme="majorHAnsi" w:cstheme="majorBidi"/>
      <w:color w:val="0F4761" w:themeColor="accent1" w:themeShade="BF"/>
      <w:sz w:val="36"/>
      <w:szCs w:val="32"/>
    </w:rPr>
  </w:style>
  <w:style w:type="paragraph" w:styleId="Heading3">
    <w:name w:val="heading 3"/>
    <w:basedOn w:val="Normal"/>
    <w:next w:val="Normal"/>
    <w:link w:val="Heading3Char"/>
    <w:uiPriority w:val="9"/>
    <w:unhideWhenUsed/>
    <w:qFormat/>
    <w:rsid w:val="00A71D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1D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1D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1D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D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D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D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6B0"/>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643928"/>
    <w:rPr>
      <w:rFonts w:asciiTheme="majorHAnsi" w:eastAsiaTheme="majorEastAsia" w:hAnsiTheme="majorHAnsi" w:cstheme="majorBidi"/>
      <w:color w:val="0F4761" w:themeColor="accent1" w:themeShade="BF"/>
      <w:sz w:val="36"/>
      <w:szCs w:val="32"/>
    </w:rPr>
  </w:style>
  <w:style w:type="character" w:customStyle="1" w:styleId="Heading3Char">
    <w:name w:val="Heading 3 Char"/>
    <w:basedOn w:val="DefaultParagraphFont"/>
    <w:link w:val="Heading3"/>
    <w:uiPriority w:val="9"/>
    <w:rsid w:val="00A71D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1D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1D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1D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D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D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D24"/>
    <w:rPr>
      <w:rFonts w:eastAsiaTheme="majorEastAsia" w:cstheme="majorBidi"/>
      <w:color w:val="272727" w:themeColor="text1" w:themeTint="D8"/>
    </w:rPr>
  </w:style>
  <w:style w:type="paragraph" w:styleId="Title">
    <w:name w:val="Title"/>
    <w:basedOn w:val="Normal"/>
    <w:next w:val="Normal"/>
    <w:link w:val="TitleChar"/>
    <w:uiPriority w:val="10"/>
    <w:qFormat/>
    <w:rsid w:val="00A71D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D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D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D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D24"/>
    <w:pPr>
      <w:spacing w:before="160"/>
      <w:jc w:val="center"/>
    </w:pPr>
    <w:rPr>
      <w:i/>
      <w:iCs/>
      <w:color w:val="404040" w:themeColor="text1" w:themeTint="BF"/>
    </w:rPr>
  </w:style>
  <w:style w:type="character" w:customStyle="1" w:styleId="QuoteChar">
    <w:name w:val="Quote Char"/>
    <w:basedOn w:val="DefaultParagraphFont"/>
    <w:link w:val="Quote"/>
    <w:uiPriority w:val="29"/>
    <w:rsid w:val="00A71D24"/>
    <w:rPr>
      <w:i/>
      <w:iCs/>
      <w:color w:val="404040" w:themeColor="text1" w:themeTint="BF"/>
    </w:rPr>
  </w:style>
  <w:style w:type="paragraph" w:styleId="ListParagraph">
    <w:name w:val="List Paragraph"/>
    <w:basedOn w:val="Normal"/>
    <w:uiPriority w:val="34"/>
    <w:qFormat/>
    <w:rsid w:val="00A71D24"/>
    <w:pPr>
      <w:ind w:left="720"/>
      <w:contextualSpacing/>
    </w:pPr>
  </w:style>
  <w:style w:type="character" w:styleId="IntenseEmphasis">
    <w:name w:val="Intense Emphasis"/>
    <w:basedOn w:val="DefaultParagraphFont"/>
    <w:uiPriority w:val="21"/>
    <w:qFormat/>
    <w:rsid w:val="00A71D24"/>
    <w:rPr>
      <w:i/>
      <w:iCs/>
      <w:color w:val="0F4761" w:themeColor="accent1" w:themeShade="BF"/>
    </w:rPr>
  </w:style>
  <w:style w:type="paragraph" w:styleId="IntenseQuote">
    <w:name w:val="Intense Quote"/>
    <w:basedOn w:val="Normal"/>
    <w:next w:val="Normal"/>
    <w:link w:val="IntenseQuoteChar"/>
    <w:uiPriority w:val="30"/>
    <w:qFormat/>
    <w:rsid w:val="00A71D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1D24"/>
    <w:rPr>
      <w:i/>
      <w:iCs/>
      <w:color w:val="0F4761" w:themeColor="accent1" w:themeShade="BF"/>
    </w:rPr>
  </w:style>
  <w:style w:type="character" w:styleId="IntenseReference">
    <w:name w:val="Intense Reference"/>
    <w:basedOn w:val="DefaultParagraphFont"/>
    <w:uiPriority w:val="32"/>
    <w:qFormat/>
    <w:rsid w:val="00A71D24"/>
    <w:rPr>
      <w:b/>
      <w:bCs/>
      <w:smallCaps/>
      <w:color w:val="0F4761" w:themeColor="accent1" w:themeShade="BF"/>
      <w:spacing w:val="5"/>
    </w:rPr>
  </w:style>
  <w:style w:type="paragraph" w:styleId="NoSpacing">
    <w:name w:val="No Spacing"/>
    <w:link w:val="NoSpacingChar"/>
    <w:uiPriority w:val="1"/>
    <w:qFormat/>
    <w:rsid w:val="00A71D24"/>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71D24"/>
    <w:rPr>
      <w:rFonts w:eastAsiaTheme="minorEastAsia"/>
      <w:kern w:val="0"/>
      <w:sz w:val="22"/>
      <w:szCs w:val="22"/>
      <w:lang w:val="en-US" w:eastAsia="zh-CN"/>
      <w14:ligatures w14:val="none"/>
    </w:rPr>
  </w:style>
  <w:style w:type="paragraph" w:styleId="NormalWeb">
    <w:name w:val="Normal (Web)"/>
    <w:basedOn w:val="Normal"/>
    <w:uiPriority w:val="99"/>
    <w:rsid w:val="00A71D24"/>
    <w:pPr>
      <w:spacing w:before="100" w:after="100" w:line="240" w:lineRule="auto"/>
    </w:pPr>
    <w:rPr>
      <w:rFonts w:ascii="Times New Roman" w:eastAsia="Times New Roman" w:hAnsi="Times New Roman" w:cs="Times New Roman"/>
      <w:kern w:val="0"/>
      <w:szCs w:val="20"/>
      <w14:ligatures w14:val="none"/>
    </w:rPr>
  </w:style>
  <w:style w:type="character" w:styleId="Strong">
    <w:name w:val="Strong"/>
    <w:basedOn w:val="DefaultParagraphFont"/>
    <w:uiPriority w:val="22"/>
    <w:qFormat/>
    <w:rsid w:val="00A71D24"/>
    <w:rPr>
      <w:b/>
      <w:bCs/>
    </w:rPr>
  </w:style>
  <w:style w:type="paragraph" w:styleId="Footer">
    <w:name w:val="footer"/>
    <w:basedOn w:val="Normal"/>
    <w:link w:val="FooterChar"/>
    <w:uiPriority w:val="99"/>
    <w:unhideWhenUsed/>
    <w:rsid w:val="000370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007"/>
    <w:rPr>
      <w:rFonts w:ascii="Arial" w:hAnsi="Arial"/>
    </w:rPr>
  </w:style>
  <w:style w:type="character" w:styleId="PageNumber">
    <w:name w:val="page number"/>
    <w:basedOn w:val="DefaultParagraphFont"/>
    <w:uiPriority w:val="99"/>
    <w:semiHidden/>
    <w:unhideWhenUsed/>
    <w:rsid w:val="00037007"/>
  </w:style>
  <w:style w:type="paragraph" w:styleId="Header">
    <w:name w:val="header"/>
    <w:basedOn w:val="Normal"/>
    <w:link w:val="HeaderChar"/>
    <w:uiPriority w:val="99"/>
    <w:unhideWhenUsed/>
    <w:rsid w:val="000370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007"/>
    <w:rPr>
      <w:rFonts w:ascii="Arial" w:hAnsi="Arial"/>
    </w:rPr>
  </w:style>
  <w:style w:type="paragraph" w:styleId="TOCHeading">
    <w:name w:val="TOC Heading"/>
    <w:basedOn w:val="Heading1"/>
    <w:next w:val="Normal"/>
    <w:uiPriority w:val="39"/>
    <w:unhideWhenUsed/>
    <w:qFormat/>
    <w:rsid w:val="004F56B0"/>
    <w:pPr>
      <w:spacing w:before="480" w:after="0" w:line="276" w:lineRule="auto"/>
      <w:jc w:val="left"/>
      <w:outlineLvl w:val="9"/>
    </w:pPr>
    <w:rPr>
      <w:b/>
      <w:bCs/>
      <w:kern w:val="0"/>
      <w:sz w:val="28"/>
      <w:szCs w:val="28"/>
      <w:lang w:val="en-US"/>
      <w14:ligatures w14:val="none"/>
    </w:rPr>
  </w:style>
  <w:style w:type="paragraph" w:styleId="TOC1">
    <w:name w:val="toc 1"/>
    <w:basedOn w:val="Normal"/>
    <w:next w:val="Normal"/>
    <w:autoRedefine/>
    <w:uiPriority w:val="39"/>
    <w:unhideWhenUsed/>
    <w:rsid w:val="004F56B0"/>
    <w:pPr>
      <w:spacing w:before="120" w:after="0"/>
      <w:jc w:val="left"/>
    </w:pPr>
    <w:rPr>
      <w:rFonts w:asciiTheme="minorHAnsi" w:hAnsiTheme="minorHAnsi"/>
      <w:b/>
      <w:bCs/>
      <w:i/>
      <w:iCs/>
    </w:rPr>
  </w:style>
  <w:style w:type="paragraph" w:styleId="TOC2">
    <w:name w:val="toc 2"/>
    <w:basedOn w:val="Normal"/>
    <w:next w:val="Normal"/>
    <w:autoRedefine/>
    <w:uiPriority w:val="39"/>
    <w:unhideWhenUsed/>
    <w:rsid w:val="004F56B0"/>
    <w:pPr>
      <w:spacing w:before="120" w:after="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4F56B0"/>
    <w:pPr>
      <w:spacing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4F56B0"/>
    <w:pPr>
      <w:spacing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4F56B0"/>
    <w:pPr>
      <w:spacing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4F56B0"/>
    <w:pPr>
      <w:spacing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4F56B0"/>
    <w:pPr>
      <w:spacing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4F56B0"/>
    <w:pPr>
      <w:spacing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4F56B0"/>
    <w:pPr>
      <w:spacing w:after="0"/>
      <w:ind w:left="1920"/>
      <w:jc w:val="left"/>
    </w:pPr>
    <w:rPr>
      <w:rFonts w:asciiTheme="minorHAnsi" w:hAnsiTheme="minorHAnsi"/>
      <w:sz w:val="20"/>
      <w:szCs w:val="20"/>
    </w:rPr>
  </w:style>
  <w:style w:type="character" w:styleId="Hyperlink">
    <w:name w:val="Hyperlink"/>
    <w:basedOn w:val="DefaultParagraphFont"/>
    <w:uiPriority w:val="99"/>
    <w:unhideWhenUsed/>
    <w:rsid w:val="004835AF"/>
    <w:rPr>
      <w:color w:val="467886" w:themeColor="hyperlink"/>
      <w:u w:val="single"/>
    </w:rPr>
  </w:style>
  <w:style w:type="table" w:styleId="TableGrid">
    <w:name w:val="Table Grid"/>
    <w:basedOn w:val="TableNormal"/>
    <w:uiPriority w:val="39"/>
    <w:rsid w:val="00393A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
    <w:name w:val="Grid Table 6 Colorful"/>
    <w:basedOn w:val="TableNormal"/>
    <w:uiPriority w:val="51"/>
    <w:rsid w:val="00393AF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urful">
    <w:name w:val="Grid Table 7 Colorful"/>
    <w:basedOn w:val="TableNormal"/>
    <w:uiPriority w:val="52"/>
    <w:rsid w:val="00393AFE"/>
    <w:pPr>
      <w:spacing w:after="0" w:line="240" w:lineRule="auto"/>
    </w:pPr>
    <w:rPr>
      <w:rFonts w:eastAsiaTheme="minorEastAsia"/>
      <w:color w:val="000000" w:themeColor="text1"/>
      <w:kern w:val="0"/>
      <w:sz w:val="22"/>
      <w:szCs w:val="22"/>
      <w:lang w:eastAsia="zh-CN"/>
      <w14:ligatures w14:val="none"/>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PlainTable1">
    <w:name w:val="Plain Table 1"/>
    <w:basedOn w:val="TableNormal"/>
    <w:uiPriority w:val="41"/>
    <w:rsid w:val="001631C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1631C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1631C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5">
    <w:name w:val="Plain Table 5"/>
    <w:basedOn w:val="TableNormal"/>
    <w:uiPriority w:val="45"/>
    <w:rsid w:val="001631CF"/>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PlaceholderText">
    <w:name w:val="Placeholder Text"/>
    <w:basedOn w:val="DefaultParagraphFont"/>
    <w:uiPriority w:val="99"/>
    <w:semiHidden/>
    <w:rsid w:val="00DF3943"/>
    <w:rPr>
      <w:color w:val="666666"/>
    </w:rPr>
  </w:style>
  <w:style w:type="character" w:styleId="UnresolvedMention">
    <w:name w:val="Unresolved Mention"/>
    <w:basedOn w:val="DefaultParagraphFont"/>
    <w:uiPriority w:val="99"/>
    <w:semiHidden/>
    <w:unhideWhenUsed/>
    <w:rsid w:val="00A46CAB"/>
    <w:rPr>
      <w:color w:val="605E5C"/>
      <w:shd w:val="clear" w:color="auto" w:fill="E1DFDD"/>
    </w:rPr>
  </w:style>
  <w:style w:type="paragraph" w:styleId="Caption">
    <w:name w:val="caption"/>
    <w:basedOn w:val="Normal"/>
    <w:next w:val="Normal"/>
    <w:uiPriority w:val="35"/>
    <w:unhideWhenUsed/>
    <w:qFormat/>
    <w:rsid w:val="008601D0"/>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9E0AFC"/>
    <w:rPr>
      <w:color w:val="96607D" w:themeColor="followedHyperlink"/>
      <w:u w:val="single"/>
    </w:rPr>
  </w:style>
  <w:style w:type="character" w:customStyle="1" w:styleId="apple-converted-space">
    <w:name w:val="apple-converted-space"/>
    <w:basedOn w:val="DefaultParagraphFont"/>
    <w:rsid w:val="00F32B08"/>
  </w:style>
  <w:style w:type="paragraph" w:styleId="Bibliography">
    <w:name w:val="Bibliography"/>
    <w:basedOn w:val="Normal"/>
    <w:next w:val="Normal"/>
    <w:uiPriority w:val="37"/>
    <w:unhideWhenUsed/>
    <w:rsid w:val="005E6D02"/>
  </w:style>
  <w:style w:type="paragraph" w:styleId="TableofFigures">
    <w:name w:val="table of figures"/>
    <w:basedOn w:val="Normal"/>
    <w:next w:val="Normal"/>
    <w:uiPriority w:val="99"/>
    <w:unhideWhenUsed/>
    <w:rsid w:val="005E6D02"/>
    <w:pPr>
      <w:spacing w:after="0"/>
    </w:pPr>
  </w:style>
  <w:style w:type="paragraph" w:styleId="Revision">
    <w:name w:val="Revision"/>
    <w:hidden/>
    <w:uiPriority w:val="99"/>
    <w:semiHidden/>
    <w:rsid w:val="00E47CF4"/>
    <w:pPr>
      <w:spacing w:after="0" w:line="240" w:lineRule="auto"/>
    </w:pPr>
    <w:rPr>
      <w:rFonts w:ascii="Arial" w:hAnsi="Arial"/>
    </w:rPr>
  </w:style>
  <w:style w:type="character" w:styleId="CommentReference">
    <w:name w:val="annotation reference"/>
    <w:basedOn w:val="DefaultParagraphFont"/>
    <w:uiPriority w:val="99"/>
    <w:semiHidden/>
    <w:unhideWhenUsed/>
    <w:rsid w:val="00E47CF4"/>
    <w:rPr>
      <w:sz w:val="16"/>
      <w:szCs w:val="16"/>
    </w:rPr>
  </w:style>
  <w:style w:type="paragraph" w:styleId="CommentText">
    <w:name w:val="annotation text"/>
    <w:basedOn w:val="Normal"/>
    <w:link w:val="CommentTextChar"/>
    <w:uiPriority w:val="99"/>
    <w:semiHidden/>
    <w:unhideWhenUsed/>
    <w:rsid w:val="00E47CF4"/>
    <w:pPr>
      <w:spacing w:line="240" w:lineRule="auto"/>
    </w:pPr>
    <w:rPr>
      <w:sz w:val="20"/>
      <w:szCs w:val="20"/>
    </w:rPr>
  </w:style>
  <w:style w:type="character" w:customStyle="1" w:styleId="CommentTextChar">
    <w:name w:val="Comment Text Char"/>
    <w:basedOn w:val="DefaultParagraphFont"/>
    <w:link w:val="CommentText"/>
    <w:uiPriority w:val="99"/>
    <w:semiHidden/>
    <w:rsid w:val="00E47CF4"/>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E47CF4"/>
    <w:rPr>
      <w:b/>
      <w:bCs/>
    </w:rPr>
  </w:style>
  <w:style w:type="character" w:customStyle="1" w:styleId="CommentSubjectChar">
    <w:name w:val="Comment Subject Char"/>
    <w:basedOn w:val="CommentTextChar"/>
    <w:link w:val="CommentSubject"/>
    <w:uiPriority w:val="99"/>
    <w:semiHidden/>
    <w:rsid w:val="00E47CF4"/>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867540">
      <w:bodyDiv w:val="1"/>
      <w:marLeft w:val="0"/>
      <w:marRight w:val="0"/>
      <w:marTop w:val="0"/>
      <w:marBottom w:val="0"/>
      <w:divBdr>
        <w:top w:val="none" w:sz="0" w:space="0" w:color="auto"/>
        <w:left w:val="none" w:sz="0" w:space="0" w:color="auto"/>
        <w:bottom w:val="none" w:sz="0" w:space="0" w:color="auto"/>
        <w:right w:val="none" w:sz="0" w:space="0" w:color="auto"/>
      </w:divBdr>
    </w:div>
    <w:div w:id="24451683">
      <w:bodyDiv w:val="1"/>
      <w:marLeft w:val="0"/>
      <w:marRight w:val="0"/>
      <w:marTop w:val="0"/>
      <w:marBottom w:val="0"/>
      <w:divBdr>
        <w:top w:val="none" w:sz="0" w:space="0" w:color="auto"/>
        <w:left w:val="none" w:sz="0" w:space="0" w:color="auto"/>
        <w:bottom w:val="none" w:sz="0" w:space="0" w:color="auto"/>
        <w:right w:val="none" w:sz="0" w:space="0" w:color="auto"/>
      </w:divBdr>
    </w:div>
    <w:div w:id="27727866">
      <w:bodyDiv w:val="1"/>
      <w:marLeft w:val="0"/>
      <w:marRight w:val="0"/>
      <w:marTop w:val="0"/>
      <w:marBottom w:val="0"/>
      <w:divBdr>
        <w:top w:val="none" w:sz="0" w:space="0" w:color="auto"/>
        <w:left w:val="none" w:sz="0" w:space="0" w:color="auto"/>
        <w:bottom w:val="none" w:sz="0" w:space="0" w:color="auto"/>
        <w:right w:val="none" w:sz="0" w:space="0" w:color="auto"/>
      </w:divBdr>
    </w:div>
    <w:div w:id="39483419">
      <w:bodyDiv w:val="1"/>
      <w:marLeft w:val="0"/>
      <w:marRight w:val="0"/>
      <w:marTop w:val="0"/>
      <w:marBottom w:val="0"/>
      <w:divBdr>
        <w:top w:val="none" w:sz="0" w:space="0" w:color="auto"/>
        <w:left w:val="none" w:sz="0" w:space="0" w:color="auto"/>
        <w:bottom w:val="none" w:sz="0" w:space="0" w:color="auto"/>
        <w:right w:val="none" w:sz="0" w:space="0" w:color="auto"/>
      </w:divBdr>
    </w:div>
    <w:div w:id="80758863">
      <w:bodyDiv w:val="1"/>
      <w:marLeft w:val="0"/>
      <w:marRight w:val="0"/>
      <w:marTop w:val="0"/>
      <w:marBottom w:val="0"/>
      <w:divBdr>
        <w:top w:val="none" w:sz="0" w:space="0" w:color="auto"/>
        <w:left w:val="none" w:sz="0" w:space="0" w:color="auto"/>
        <w:bottom w:val="none" w:sz="0" w:space="0" w:color="auto"/>
        <w:right w:val="none" w:sz="0" w:space="0" w:color="auto"/>
      </w:divBdr>
    </w:div>
    <w:div w:id="95559825">
      <w:bodyDiv w:val="1"/>
      <w:marLeft w:val="0"/>
      <w:marRight w:val="0"/>
      <w:marTop w:val="0"/>
      <w:marBottom w:val="0"/>
      <w:divBdr>
        <w:top w:val="none" w:sz="0" w:space="0" w:color="auto"/>
        <w:left w:val="none" w:sz="0" w:space="0" w:color="auto"/>
        <w:bottom w:val="none" w:sz="0" w:space="0" w:color="auto"/>
        <w:right w:val="none" w:sz="0" w:space="0" w:color="auto"/>
      </w:divBdr>
    </w:div>
    <w:div w:id="112866164">
      <w:bodyDiv w:val="1"/>
      <w:marLeft w:val="0"/>
      <w:marRight w:val="0"/>
      <w:marTop w:val="0"/>
      <w:marBottom w:val="0"/>
      <w:divBdr>
        <w:top w:val="none" w:sz="0" w:space="0" w:color="auto"/>
        <w:left w:val="none" w:sz="0" w:space="0" w:color="auto"/>
        <w:bottom w:val="none" w:sz="0" w:space="0" w:color="auto"/>
        <w:right w:val="none" w:sz="0" w:space="0" w:color="auto"/>
      </w:divBdr>
      <w:divsChild>
        <w:div w:id="1759018326">
          <w:marLeft w:val="0"/>
          <w:marRight w:val="0"/>
          <w:marTop w:val="0"/>
          <w:marBottom w:val="0"/>
          <w:divBdr>
            <w:top w:val="none" w:sz="0" w:space="0" w:color="auto"/>
            <w:left w:val="none" w:sz="0" w:space="0" w:color="auto"/>
            <w:bottom w:val="none" w:sz="0" w:space="0" w:color="auto"/>
            <w:right w:val="none" w:sz="0" w:space="0" w:color="auto"/>
          </w:divBdr>
          <w:divsChild>
            <w:div w:id="887573819">
              <w:marLeft w:val="0"/>
              <w:marRight w:val="0"/>
              <w:marTop w:val="0"/>
              <w:marBottom w:val="0"/>
              <w:divBdr>
                <w:top w:val="none" w:sz="0" w:space="0" w:color="auto"/>
                <w:left w:val="none" w:sz="0" w:space="0" w:color="auto"/>
                <w:bottom w:val="none" w:sz="0" w:space="0" w:color="auto"/>
                <w:right w:val="none" w:sz="0" w:space="0" w:color="auto"/>
              </w:divBdr>
              <w:divsChild>
                <w:div w:id="158513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06724">
      <w:bodyDiv w:val="1"/>
      <w:marLeft w:val="0"/>
      <w:marRight w:val="0"/>
      <w:marTop w:val="0"/>
      <w:marBottom w:val="0"/>
      <w:divBdr>
        <w:top w:val="none" w:sz="0" w:space="0" w:color="auto"/>
        <w:left w:val="none" w:sz="0" w:space="0" w:color="auto"/>
        <w:bottom w:val="none" w:sz="0" w:space="0" w:color="auto"/>
        <w:right w:val="none" w:sz="0" w:space="0" w:color="auto"/>
      </w:divBdr>
    </w:div>
    <w:div w:id="133105528">
      <w:bodyDiv w:val="1"/>
      <w:marLeft w:val="0"/>
      <w:marRight w:val="0"/>
      <w:marTop w:val="0"/>
      <w:marBottom w:val="0"/>
      <w:divBdr>
        <w:top w:val="none" w:sz="0" w:space="0" w:color="auto"/>
        <w:left w:val="none" w:sz="0" w:space="0" w:color="auto"/>
        <w:bottom w:val="none" w:sz="0" w:space="0" w:color="auto"/>
        <w:right w:val="none" w:sz="0" w:space="0" w:color="auto"/>
      </w:divBdr>
    </w:div>
    <w:div w:id="133763500">
      <w:bodyDiv w:val="1"/>
      <w:marLeft w:val="0"/>
      <w:marRight w:val="0"/>
      <w:marTop w:val="0"/>
      <w:marBottom w:val="0"/>
      <w:divBdr>
        <w:top w:val="none" w:sz="0" w:space="0" w:color="auto"/>
        <w:left w:val="none" w:sz="0" w:space="0" w:color="auto"/>
        <w:bottom w:val="none" w:sz="0" w:space="0" w:color="auto"/>
        <w:right w:val="none" w:sz="0" w:space="0" w:color="auto"/>
      </w:divBdr>
    </w:div>
    <w:div w:id="136534272">
      <w:bodyDiv w:val="1"/>
      <w:marLeft w:val="0"/>
      <w:marRight w:val="0"/>
      <w:marTop w:val="0"/>
      <w:marBottom w:val="0"/>
      <w:divBdr>
        <w:top w:val="none" w:sz="0" w:space="0" w:color="auto"/>
        <w:left w:val="none" w:sz="0" w:space="0" w:color="auto"/>
        <w:bottom w:val="none" w:sz="0" w:space="0" w:color="auto"/>
        <w:right w:val="none" w:sz="0" w:space="0" w:color="auto"/>
      </w:divBdr>
    </w:div>
    <w:div w:id="141196898">
      <w:bodyDiv w:val="1"/>
      <w:marLeft w:val="0"/>
      <w:marRight w:val="0"/>
      <w:marTop w:val="0"/>
      <w:marBottom w:val="0"/>
      <w:divBdr>
        <w:top w:val="none" w:sz="0" w:space="0" w:color="auto"/>
        <w:left w:val="none" w:sz="0" w:space="0" w:color="auto"/>
        <w:bottom w:val="none" w:sz="0" w:space="0" w:color="auto"/>
        <w:right w:val="none" w:sz="0" w:space="0" w:color="auto"/>
      </w:divBdr>
    </w:div>
    <w:div w:id="146870318">
      <w:bodyDiv w:val="1"/>
      <w:marLeft w:val="0"/>
      <w:marRight w:val="0"/>
      <w:marTop w:val="0"/>
      <w:marBottom w:val="0"/>
      <w:divBdr>
        <w:top w:val="none" w:sz="0" w:space="0" w:color="auto"/>
        <w:left w:val="none" w:sz="0" w:space="0" w:color="auto"/>
        <w:bottom w:val="none" w:sz="0" w:space="0" w:color="auto"/>
        <w:right w:val="none" w:sz="0" w:space="0" w:color="auto"/>
      </w:divBdr>
    </w:div>
    <w:div w:id="162668205">
      <w:bodyDiv w:val="1"/>
      <w:marLeft w:val="0"/>
      <w:marRight w:val="0"/>
      <w:marTop w:val="0"/>
      <w:marBottom w:val="0"/>
      <w:divBdr>
        <w:top w:val="none" w:sz="0" w:space="0" w:color="auto"/>
        <w:left w:val="none" w:sz="0" w:space="0" w:color="auto"/>
        <w:bottom w:val="none" w:sz="0" w:space="0" w:color="auto"/>
        <w:right w:val="none" w:sz="0" w:space="0" w:color="auto"/>
      </w:divBdr>
    </w:div>
    <w:div w:id="163514683">
      <w:bodyDiv w:val="1"/>
      <w:marLeft w:val="0"/>
      <w:marRight w:val="0"/>
      <w:marTop w:val="0"/>
      <w:marBottom w:val="0"/>
      <w:divBdr>
        <w:top w:val="none" w:sz="0" w:space="0" w:color="auto"/>
        <w:left w:val="none" w:sz="0" w:space="0" w:color="auto"/>
        <w:bottom w:val="none" w:sz="0" w:space="0" w:color="auto"/>
        <w:right w:val="none" w:sz="0" w:space="0" w:color="auto"/>
      </w:divBdr>
    </w:div>
    <w:div w:id="174392705">
      <w:bodyDiv w:val="1"/>
      <w:marLeft w:val="0"/>
      <w:marRight w:val="0"/>
      <w:marTop w:val="0"/>
      <w:marBottom w:val="0"/>
      <w:divBdr>
        <w:top w:val="none" w:sz="0" w:space="0" w:color="auto"/>
        <w:left w:val="none" w:sz="0" w:space="0" w:color="auto"/>
        <w:bottom w:val="none" w:sz="0" w:space="0" w:color="auto"/>
        <w:right w:val="none" w:sz="0" w:space="0" w:color="auto"/>
      </w:divBdr>
    </w:div>
    <w:div w:id="182792467">
      <w:bodyDiv w:val="1"/>
      <w:marLeft w:val="0"/>
      <w:marRight w:val="0"/>
      <w:marTop w:val="0"/>
      <w:marBottom w:val="0"/>
      <w:divBdr>
        <w:top w:val="none" w:sz="0" w:space="0" w:color="auto"/>
        <w:left w:val="none" w:sz="0" w:space="0" w:color="auto"/>
        <w:bottom w:val="none" w:sz="0" w:space="0" w:color="auto"/>
        <w:right w:val="none" w:sz="0" w:space="0" w:color="auto"/>
      </w:divBdr>
    </w:div>
    <w:div w:id="184448371">
      <w:bodyDiv w:val="1"/>
      <w:marLeft w:val="0"/>
      <w:marRight w:val="0"/>
      <w:marTop w:val="0"/>
      <w:marBottom w:val="0"/>
      <w:divBdr>
        <w:top w:val="none" w:sz="0" w:space="0" w:color="auto"/>
        <w:left w:val="none" w:sz="0" w:space="0" w:color="auto"/>
        <w:bottom w:val="none" w:sz="0" w:space="0" w:color="auto"/>
        <w:right w:val="none" w:sz="0" w:space="0" w:color="auto"/>
      </w:divBdr>
    </w:div>
    <w:div w:id="194974468">
      <w:bodyDiv w:val="1"/>
      <w:marLeft w:val="0"/>
      <w:marRight w:val="0"/>
      <w:marTop w:val="0"/>
      <w:marBottom w:val="0"/>
      <w:divBdr>
        <w:top w:val="none" w:sz="0" w:space="0" w:color="auto"/>
        <w:left w:val="none" w:sz="0" w:space="0" w:color="auto"/>
        <w:bottom w:val="none" w:sz="0" w:space="0" w:color="auto"/>
        <w:right w:val="none" w:sz="0" w:space="0" w:color="auto"/>
      </w:divBdr>
    </w:div>
    <w:div w:id="220023779">
      <w:bodyDiv w:val="1"/>
      <w:marLeft w:val="0"/>
      <w:marRight w:val="0"/>
      <w:marTop w:val="0"/>
      <w:marBottom w:val="0"/>
      <w:divBdr>
        <w:top w:val="none" w:sz="0" w:space="0" w:color="auto"/>
        <w:left w:val="none" w:sz="0" w:space="0" w:color="auto"/>
        <w:bottom w:val="none" w:sz="0" w:space="0" w:color="auto"/>
        <w:right w:val="none" w:sz="0" w:space="0" w:color="auto"/>
      </w:divBdr>
    </w:div>
    <w:div w:id="222915299">
      <w:bodyDiv w:val="1"/>
      <w:marLeft w:val="0"/>
      <w:marRight w:val="0"/>
      <w:marTop w:val="0"/>
      <w:marBottom w:val="0"/>
      <w:divBdr>
        <w:top w:val="none" w:sz="0" w:space="0" w:color="auto"/>
        <w:left w:val="none" w:sz="0" w:space="0" w:color="auto"/>
        <w:bottom w:val="none" w:sz="0" w:space="0" w:color="auto"/>
        <w:right w:val="none" w:sz="0" w:space="0" w:color="auto"/>
      </w:divBdr>
    </w:div>
    <w:div w:id="225266547">
      <w:bodyDiv w:val="1"/>
      <w:marLeft w:val="0"/>
      <w:marRight w:val="0"/>
      <w:marTop w:val="0"/>
      <w:marBottom w:val="0"/>
      <w:divBdr>
        <w:top w:val="none" w:sz="0" w:space="0" w:color="auto"/>
        <w:left w:val="none" w:sz="0" w:space="0" w:color="auto"/>
        <w:bottom w:val="none" w:sz="0" w:space="0" w:color="auto"/>
        <w:right w:val="none" w:sz="0" w:space="0" w:color="auto"/>
      </w:divBdr>
    </w:div>
    <w:div w:id="234171084">
      <w:bodyDiv w:val="1"/>
      <w:marLeft w:val="0"/>
      <w:marRight w:val="0"/>
      <w:marTop w:val="0"/>
      <w:marBottom w:val="0"/>
      <w:divBdr>
        <w:top w:val="none" w:sz="0" w:space="0" w:color="auto"/>
        <w:left w:val="none" w:sz="0" w:space="0" w:color="auto"/>
        <w:bottom w:val="none" w:sz="0" w:space="0" w:color="auto"/>
        <w:right w:val="none" w:sz="0" w:space="0" w:color="auto"/>
      </w:divBdr>
    </w:div>
    <w:div w:id="251747831">
      <w:bodyDiv w:val="1"/>
      <w:marLeft w:val="0"/>
      <w:marRight w:val="0"/>
      <w:marTop w:val="0"/>
      <w:marBottom w:val="0"/>
      <w:divBdr>
        <w:top w:val="none" w:sz="0" w:space="0" w:color="auto"/>
        <w:left w:val="none" w:sz="0" w:space="0" w:color="auto"/>
        <w:bottom w:val="none" w:sz="0" w:space="0" w:color="auto"/>
        <w:right w:val="none" w:sz="0" w:space="0" w:color="auto"/>
      </w:divBdr>
    </w:div>
    <w:div w:id="265576485">
      <w:bodyDiv w:val="1"/>
      <w:marLeft w:val="0"/>
      <w:marRight w:val="0"/>
      <w:marTop w:val="0"/>
      <w:marBottom w:val="0"/>
      <w:divBdr>
        <w:top w:val="none" w:sz="0" w:space="0" w:color="auto"/>
        <w:left w:val="none" w:sz="0" w:space="0" w:color="auto"/>
        <w:bottom w:val="none" w:sz="0" w:space="0" w:color="auto"/>
        <w:right w:val="none" w:sz="0" w:space="0" w:color="auto"/>
      </w:divBdr>
    </w:div>
    <w:div w:id="270015150">
      <w:bodyDiv w:val="1"/>
      <w:marLeft w:val="0"/>
      <w:marRight w:val="0"/>
      <w:marTop w:val="0"/>
      <w:marBottom w:val="0"/>
      <w:divBdr>
        <w:top w:val="none" w:sz="0" w:space="0" w:color="auto"/>
        <w:left w:val="none" w:sz="0" w:space="0" w:color="auto"/>
        <w:bottom w:val="none" w:sz="0" w:space="0" w:color="auto"/>
        <w:right w:val="none" w:sz="0" w:space="0" w:color="auto"/>
      </w:divBdr>
    </w:div>
    <w:div w:id="284045610">
      <w:bodyDiv w:val="1"/>
      <w:marLeft w:val="0"/>
      <w:marRight w:val="0"/>
      <w:marTop w:val="0"/>
      <w:marBottom w:val="0"/>
      <w:divBdr>
        <w:top w:val="none" w:sz="0" w:space="0" w:color="auto"/>
        <w:left w:val="none" w:sz="0" w:space="0" w:color="auto"/>
        <w:bottom w:val="none" w:sz="0" w:space="0" w:color="auto"/>
        <w:right w:val="none" w:sz="0" w:space="0" w:color="auto"/>
      </w:divBdr>
    </w:div>
    <w:div w:id="284194156">
      <w:bodyDiv w:val="1"/>
      <w:marLeft w:val="0"/>
      <w:marRight w:val="0"/>
      <w:marTop w:val="0"/>
      <w:marBottom w:val="0"/>
      <w:divBdr>
        <w:top w:val="none" w:sz="0" w:space="0" w:color="auto"/>
        <w:left w:val="none" w:sz="0" w:space="0" w:color="auto"/>
        <w:bottom w:val="none" w:sz="0" w:space="0" w:color="auto"/>
        <w:right w:val="none" w:sz="0" w:space="0" w:color="auto"/>
      </w:divBdr>
    </w:div>
    <w:div w:id="293409440">
      <w:bodyDiv w:val="1"/>
      <w:marLeft w:val="0"/>
      <w:marRight w:val="0"/>
      <w:marTop w:val="0"/>
      <w:marBottom w:val="0"/>
      <w:divBdr>
        <w:top w:val="none" w:sz="0" w:space="0" w:color="auto"/>
        <w:left w:val="none" w:sz="0" w:space="0" w:color="auto"/>
        <w:bottom w:val="none" w:sz="0" w:space="0" w:color="auto"/>
        <w:right w:val="none" w:sz="0" w:space="0" w:color="auto"/>
      </w:divBdr>
    </w:div>
    <w:div w:id="300306805">
      <w:bodyDiv w:val="1"/>
      <w:marLeft w:val="0"/>
      <w:marRight w:val="0"/>
      <w:marTop w:val="0"/>
      <w:marBottom w:val="0"/>
      <w:divBdr>
        <w:top w:val="none" w:sz="0" w:space="0" w:color="auto"/>
        <w:left w:val="none" w:sz="0" w:space="0" w:color="auto"/>
        <w:bottom w:val="none" w:sz="0" w:space="0" w:color="auto"/>
        <w:right w:val="none" w:sz="0" w:space="0" w:color="auto"/>
      </w:divBdr>
    </w:div>
    <w:div w:id="300425761">
      <w:bodyDiv w:val="1"/>
      <w:marLeft w:val="0"/>
      <w:marRight w:val="0"/>
      <w:marTop w:val="0"/>
      <w:marBottom w:val="0"/>
      <w:divBdr>
        <w:top w:val="none" w:sz="0" w:space="0" w:color="auto"/>
        <w:left w:val="none" w:sz="0" w:space="0" w:color="auto"/>
        <w:bottom w:val="none" w:sz="0" w:space="0" w:color="auto"/>
        <w:right w:val="none" w:sz="0" w:space="0" w:color="auto"/>
      </w:divBdr>
    </w:div>
    <w:div w:id="326443087">
      <w:bodyDiv w:val="1"/>
      <w:marLeft w:val="0"/>
      <w:marRight w:val="0"/>
      <w:marTop w:val="0"/>
      <w:marBottom w:val="0"/>
      <w:divBdr>
        <w:top w:val="none" w:sz="0" w:space="0" w:color="auto"/>
        <w:left w:val="none" w:sz="0" w:space="0" w:color="auto"/>
        <w:bottom w:val="none" w:sz="0" w:space="0" w:color="auto"/>
        <w:right w:val="none" w:sz="0" w:space="0" w:color="auto"/>
      </w:divBdr>
    </w:div>
    <w:div w:id="340934030">
      <w:bodyDiv w:val="1"/>
      <w:marLeft w:val="0"/>
      <w:marRight w:val="0"/>
      <w:marTop w:val="0"/>
      <w:marBottom w:val="0"/>
      <w:divBdr>
        <w:top w:val="none" w:sz="0" w:space="0" w:color="auto"/>
        <w:left w:val="none" w:sz="0" w:space="0" w:color="auto"/>
        <w:bottom w:val="none" w:sz="0" w:space="0" w:color="auto"/>
        <w:right w:val="none" w:sz="0" w:space="0" w:color="auto"/>
      </w:divBdr>
    </w:div>
    <w:div w:id="350956207">
      <w:bodyDiv w:val="1"/>
      <w:marLeft w:val="0"/>
      <w:marRight w:val="0"/>
      <w:marTop w:val="0"/>
      <w:marBottom w:val="0"/>
      <w:divBdr>
        <w:top w:val="none" w:sz="0" w:space="0" w:color="auto"/>
        <w:left w:val="none" w:sz="0" w:space="0" w:color="auto"/>
        <w:bottom w:val="none" w:sz="0" w:space="0" w:color="auto"/>
        <w:right w:val="none" w:sz="0" w:space="0" w:color="auto"/>
      </w:divBdr>
    </w:div>
    <w:div w:id="364989401">
      <w:bodyDiv w:val="1"/>
      <w:marLeft w:val="0"/>
      <w:marRight w:val="0"/>
      <w:marTop w:val="0"/>
      <w:marBottom w:val="0"/>
      <w:divBdr>
        <w:top w:val="none" w:sz="0" w:space="0" w:color="auto"/>
        <w:left w:val="none" w:sz="0" w:space="0" w:color="auto"/>
        <w:bottom w:val="none" w:sz="0" w:space="0" w:color="auto"/>
        <w:right w:val="none" w:sz="0" w:space="0" w:color="auto"/>
      </w:divBdr>
    </w:div>
    <w:div w:id="395204967">
      <w:bodyDiv w:val="1"/>
      <w:marLeft w:val="0"/>
      <w:marRight w:val="0"/>
      <w:marTop w:val="0"/>
      <w:marBottom w:val="0"/>
      <w:divBdr>
        <w:top w:val="none" w:sz="0" w:space="0" w:color="auto"/>
        <w:left w:val="none" w:sz="0" w:space="0" w:color="auto"/>
        <w:bottom w:val="none" w:sz="0" w:space="0" w:color="auto"/>
        <w:right w:val="none" w:sz="0" w:space="0" w:color="auto"/>
      </w:divBdr>
    </w:div>
    <w:div w:id="401872884">
      <w:bodyDiv w:val="1"/>
      <w:marLeft w:val="0"/>
      <w:marRight w:val="0"/>
      <w:marTop w:val="0"/>
      <w:marBottom w:val="0"/>
      <w:divBdr>
        <w:top w:val="none" w:sz="0" w:space="0" w:color="auto"/>
        <w:left w:val="none" w:sz="0" w:space="0" w:color="auto"/>
        <w:bottom w:val="none" w:sz="0" w:space="0" w:color="auto"/>
        <w:right w:val="none" w:sz="0" w:space="0" w:color="auto"/>
      </w:divBdr>
    </w:div>
    <w:div w:id="418478903">
      <w:bodyDiv w:val="1"/>
      <w:marLeft w:val="0"/>
      <w:marRight w:val="0"/>
      <w:marTop w:val="0"/>
      <w:marBottom w:val="0"/>
      <w:divBdr>
        <w:top w:val="none" w:sz="0" w:space="0" w:color="auto"/>
        <w:left w:val="none" w:sz="0" w:space="0" w:color="auto"/>
        <w:bottom w:val="none" w:sz="0" w:space="0" w:color="auto"/>
        <w:right w:val="none" w:sz="0" w:space="0" w:color="auto"/>
      </w:divBdr>
    </w:div>
    <w:div w:id="449011993">
      <w:bodyDiv w:val="1"/>
      <w:marLeft w:val="0"/>
      <w:marRight w:val="0"/>
      <w:marTop w:val="0"/>
      <w:marBottom w:val="0"/>
      <w:divBdr>
        <w:top w:val="none" w:sz="0" w:space="0" w:color="auto"/>
        <w:left w:val="none" w:sz="0" w:space="0" w:color="auto"/>
        <w:bottom w:val="none" w:sz="0" w:space="0" w:color="auto"/>
        <w:right w:val="none" w:sz="0" w:space="0" w:color="auto"/>
      </w:divBdr>
    </w:div>
    <w:div w:id="462504614">
      <w:bodyDiv w:val="1"/>
      <w:marLeft w:val="0"/>
      <w:marRight w:val="0"/>
      <w:marTop w:val="0"/>
      <w:marBottom w:val="0"/>
      <w:divBdr>
        <w:top w:val="none" w:sz="0" w:space="0" w:color="auto"/>
        <w:left w:val="none" w:sz="0" w:space="0" w:color="auto"/>
        <w:bottom w:val="none" w:sz="0" w:space="0" w:color="auto"/>
        <w:right w:val="none" w:sz="0" w:space="0" w:color="auto"/>
      </w:divBdr>
    </w:div>
    <w:div w:id="463350274">
      <w:bodyDiv w:val="1"/>
      <w:marLeft w:val="0"/>
      <w:marRight w:val="0"/>
      <w:marTop w:val="0"/>
      <w:marBottom w:val="0"/>
      <w:divBdr>
        <w:top w:val="none" w:sz="0" w:space="0" w:color="auto"/>
        <w:left w:val="none" w:sz="0" w:space="0" w:color="auto"/>
        <w:bottom w:val="none" w:sz="0" w:space="0" w:color="auto"/>
        <w:right w:val="none" w:sz="0" w:space="0" w:color="auto"/>
      </w:divBdr>
    </w:div>
    <w:div w:id="470175447">
      <w:bodyDiv w:val="1"/>
      <w:marLeft w:val="0"/>
      <w:marRight w:val="0"/>
      <w:marTop w:val="0"/>
      <w:marBottom w:val="0"/>
      <w:divBdr>
        <w:top w:val="none" w:sz="0" w:space="0" w:color="auto"/>
        <w:left w:val="none" w:sz="0" w:space="0" w:color="auto"/>
        <w:bottom w:val="none" w:sz="0" w:space="0" w:color="auto"/>
        <w:right w:val="none" w:sz="0" w:space="0" w:color="auto"/>
      </w:divBdr>
    </w:div>
    <w:div w:id="474638097">
      <w:bodyDiv w:val="1"/>
      <w:marLeft w:val="0"/>
      <w:marRight w:val="0"/>
      <w:marTop w:val="0"/>
      <w:marBottom w:val="0"/>
      <w:divBdr>
        <w:top w:val="none" w:sz="0" w:space="0" w:color="auto"/>
        <w:left w:val="none" w:sz="0" w:space="0" w:color="auto"/>
        <w:bottom w:val="none" w:sz="0" w:space="0" w:color="auto"/>
        <w:right w:val="none" w:sz="0" w:space="0" w:color="auto"/>
      </w:divBdr>
    </w:div>
    <w:div w:id="498271059">
      <w:bodyDiv w:val="1"/>
      <w:marLeft w:val="0"/>
      <w:marRight w:val="0"/>
      <w:marTop w:val="0"/>
      <w:marBottom w:val="0"/>
      <w:divBdr>
        <w:top w:val="none" w:sz="0" w:space="0" w:color="auto"/>
        <w:left w:val="none" w:sz="0" w:space="0" w:color="auto"/>
        <w:bottom w:val="none" w:sz="0" w:space="0" w:color="auto"/>
        <w:right w:val="none" w:sz="0" w:space="0" w:color="auto"/>
      </w:divBdr>
    </w:div>
    <w:div w:id="517080617">
      <w:bodyDiv w:val="1"/>
      <w:marLeft w:val="0"/>
      <w:marRight w:val="0"/>
      <w:marTop w:val="0"/>
      <w:marBottom w:val="0"/>
      <w:divBdr>
        <w:top w:val="none" w:sz="0" w:space="0" w:color="auto"/>
        <w:left w:val="none" w:sz="0" w:space="0" w:color="auto"/>
        <w:bottom w:val="none" w:sz="0" w:space="0" w:color="auto"/>
        <w:right w:val="none" w:sz="0" w:space="0" w:color="auto"/>
      </w:divBdr>
    </w:div>
    <w:div w:id="546727262">
      <w:bodyDiv w:val="1"/>
      <w:marLeft w:val="0"/>
      <w:marRight w:val="0"/>
      <w:marTop w:val="0"/>
      <w:marBottom w:val="0"/>
      <w:divBdr>
        <w:top w:val="none" w:sz="0" w:space="0" w:color="auto"/>
        <w:left w:val="none" w:sz="0" w:space="0" w:color="auto"/>
        <w:bottom w:val="none" w:sz="0" w:space="0" w:color="auto"/>
        <w:right w:val="none" w:sz="0" w:space="0" w:color="auto"/>
      </w:divBdr>
    </w:div>
    <w:div w:id="547112019">
      <w:bodyDiv w:val="1"/>
      <w:marLeft w:val="0"/>
      <w:marRight w:val="0"/>
      <w:marTop w:val="0"/>
      <w:marBottom w:val="0"/>
      <w:divBdr>
        <w:top w:val="none" w:sz="0" w:space="0" w:color="auto"/>
        <w:left w:val="none" w:sz="0" w:space="0" w:color="auto"/>
        <w:bottom w:val="none" w:sz="0" w:space="0" w:color="auto"/>
        <w:right w:val="none" w:sz="0" w:space="0" w:color="auto"/>
      </w:divBdr>
    </w:div>
    <w:div w:id="549461622">
      <w:bodyDiv w:val="1"/>
      <w:marLeft w:val="0"/>
      <w:marRight w:val="0"/>
      <w:marTop w:val="0"/>
      <w:marBottom w:val="0"/>
      <w:divBdr>
        <w:top w:val="none" w:sz="0" w:space="0" w:color="auto"/>
        <w:left w:val="none" w:sz="0" w:space="0" w:color="auto"/>
        <w:bottom w:val="none" w:sz="0" w:space="0" w:color="auto"/>
        <w:right w:val="none" w:sz="0" w:space="0" w:color="auto"/>
      </w:divBdr>
    </w:div>
    <w:div w:id="579558690">
      <w:bodyDiv w:val="1"/>
      <w:marLeft w:val="0"/>
      <w:marRight w:val="0"/>
      <w:marTop w:val="0"/>
      <w:marBottom w:val="0"/>
      <w:divBdr>
        <w:top w:val="none" w:sz="0" w:space="0" w:color="auto"/>
        <w:left w:val="none" w:sz="0" w:space="0" w:color="auto"/>
        <w:bottom w:val="none" w:sz="0" w:space="0" w:color="auto"/>
        <w:right w:val="none" w:sz="0" w:space="0" w:color="auto"/>
      </w:divBdr>
    </w:div>
    <w:div w:id="600182040">
      <w:bodyDiv w:val="1"/>
      <w:marLeft w:val="0"/>
      <w:marRight w:val="0"/>
      <w:marTop w:val="0"/>
      <w:marBottom w:val="0"/>
      <w:divBdr>
        <w:top w:val="none" w:sz="0" w:space="0" w:color="auto"/>
        <w:left w:val="none" w:sz="0" w:space="0" w:color="auto"/>
        <w:bottom w:val="none" w:sz="0" w:space="0" w:color="auto"/>
        <w:right w:val="none" w:sz="0" w:space="0" w:color="auto"/>
      </w:divBdr>
    </w:div>
    <w:div w:id="637956536">
      <w:bodyDiv w:val="1"/>
      <w:marLeft w:val="0"/>
      <w:marRight w:val="0"/>
      <w:marTop w:val="0"/>
      <w:marBottom w:val="0"/>
      <w:divBdr>
        <w:top w:val="none" w:sz="0" w:space="0" w:color="auto"/>
        <w:left w:val="none" w:sz="0" w:space="0" w:color="auto"/>
        <w:bottom w:val="none" w:sz="0" w:space="0" w:color="auto"/>
        <w:right w:val="none" w:sz="0" w:space="0" w:color="auto"/>
      </w:divBdr>
    </w:div>
    <w:div w:id="653802198">
      <w:bodyDiv w:val="1"/>
      <w:marLeft w:val="0"/>
      <w:marRight w:val="0"/>
      <w:marTop w:val="0"/>
      <w:marBottom w:val="0"/>
      <w:divBdr>
        <w:top w:val="none" w:sz="0" w:space="0" w:color="auto"/>
        <w:left w:val="none" w:sz="0" w:space="0" w:color="auto"/>
        <w:bottom w:val="none" w:sz="0" w:space="0" w:color="auto"/>
        <w:right w:val="none" w:sz="0" w:space="0" w:color="auto"/>
      </w:divBdr>
    </w:div>
    <w:div w:id="670252188">
      <w:bodyDiv w:val="1"/>
      <w:marLeft w:val="0"/>
      <w:marRight w:val="0"/>
      <w:marTop w:val="0"/>
      <w:marBottom w:val="0"/>
      <w:divBdr>
        <w:top w:val="none" w:sz="0" w:space="0" w:color="auto"/>
        <w:left w:val="none" w:sz="0" w:space="0" w:color="auto"/>
        <w:bottom w:val="none" w:sz="0" w:space="0" w:color="auto"/>
        <w:right w:val="none" w:sz="0" w:space="0" w:color="auto"/>
      </w:divBdr>
    </w:div>
    <w:div w:id="676227464">
      <w:bodyDiv w:val="1"/>
      <w:marLeft w:val="0"/>
      <w:marRight w:val="0"/>
      <w:marTop w:val="0"/>
      <w:marBottom w:val="0"/>
      <w:divBdr>
        <w:top w:val="none" w:sz="0" w:space="0" w:color="auto"/>
        <w:left w:val="none" w:sz="0" w:space="0" w:color="auto"/>
        <w:bottom w:val="none" w:sz="0" w:space="0" w:color="auto"/>
        <w:right w:val="none" w:sz="0" w:space="0" w:color="auto"/>
      </w:divBdr>
    </w:div>
    <w:div w:id="683626610">
      <w:bodyDiv w:val="1"/>
      <w:marLeft w:val="0"/>
      <w:marRight w:val="0"/>
      <w:marTop w:val="0"/>
      <w:marBottom w:val="0"/>
      <w:divBdr>
        <w:top w:val="none" w:sz="0" w:space="0" w:color="auto"/>
        <w:left w:val="none" w:sz="0" w:space="0" w:color="auto"/>
        <w:bottom w:val="none" w:sz="0" w:space="0" w:color="auto"/>
        <w:right w:val="none" w:sz="0" w:space="0" w:color="auto"/>
      </w:divBdr>
    </w:div>
    <w:div w:id="709190962">
      <w:bodyDiv w:val="1"/>
      <w:marLeft w:val="0"/>
      <w:marRight w:val="0"/>
      <w:marTop w:val="0"/>
      <w:marBottom w:val="0"/>
      <w:divBdr>
        <w:top w:val="none" w:sz="0" w:space="0" w:color="auto"/>
        <w:left w:val="none" w:sz="0" w:space="0" w:color="auto"/>
        <w:bottom w:val="none" w:sz="0" w:space="0" w:color="auto"/>
        <w:right w:val="none" w:sz="0" w:space="0" w:color="auto"/>
      </w:divBdr>
    </w:div>
    <w:div w:id="712968926">
      <w:bodyDiv w:val="1"/>
      <w:marLeft w:val="0"/>
      <w:marRight w:val="0"/>
      <w:marTop w:val="0"/>
      <w:marBottom w:val="0"/>
      <w:divBdr>
        <w:top w:val="none" w:sz="0" w:space="0" w:color="auto"/>
        <w:left w:val="none" w:sz="0" w:space="0" w:color="auto"/>
        <w:bottom w:val="none" w:sz="0" w:space="0" w:color="auto"/>
        <w:right w:val="none" w:sz="0" w:space="0" w:color="auto"/>
      </w:divBdr>
    </w:div>
    <w:div w:id="721754298">
      <w:bodyDiv w:val="1"/>
      <w:marLeft w:val="0"/>
      <w:marRight w:val="0"/>
      <w:marTop w:val="0"/>
      <w:marBottom w:val="0"/>
      <w:divBdr>
        <w:top w:val="none" w:sz="0" w:space="0" w:color="auto"/>
        <w:left w:val="none" w:sz="0" w:space="0" w:color="auto"/>
        <w:bottom w:val="none" w:sz="0" w:space="0" w:color="auto"/>
        <w:right w:val="none" w:sz="0" w:space="0" w:color="auto"/>
      </w:divBdr>
    </w:div>
    <w:div w:id="778641297">
      <w:bodyDiv w:val="1"/>
      <w:marLeft w:val="0"/>
      <w:marRight w:val="0"/>
      <w:marTop w:val="0"/>
      <w:marBottom w:val="0"/>
      <w:divBdr>
        <w:top w:val="none" w:sz="0" w:space="0" w:color="auto"/>
        <w:left w:val="none" w:sz="0" w:space="0" w:color="auto"/>
        <w:bottom w:val="none" w:sz="0" w:space="0" w:color="auto"/>
        <w:right w:val="none" w:sz="0" w:space="0" w:color="auto"/>
      </w:divBdr>
    </w:div>
    <w:div w:id="780951074">
      <w:bodyDiv w:val="1"/>
      <w:marLeft w:val="0"/>
      <w:marRight w:val="0"/>
      <w:marTop w:val="0"/>
      <w:marBottom w:val="0"/>
      <w:divBdr>
        <w:top w:val="none" w:sz="0" w:space="0" w:color="auto"/>
        <w:left w:val="none" w:sz="0" w:space="0" w:color="auto"/>
        <w:bottom w:val="none" w:sz="0" w:space="0" w:color="auto"/>
        <w:right w:val="none" w:sz="0" w:space="0" w:color="auto"/>
      </w:divBdr>
    </w:div>
    <w:div w:id="800535597">
      <w:bodyDiv w:val="1"/>
      <w:marLeft w:val="0"/>
      <w:marRight w:val="0"/>
      <w:marTop w:val="0"/>
      <w:marBottom w:val="0"/>
      <w:divBdr>
        <w:top w:val="none" w:sz="0" w:space="0" w:color="auto"/>
        <w:left w:val="none" w:sz="0" w:space="0" w:color="auto"/>
        <w:bottom w:val="none" w:sz="0" w:space="0" w:color="auto"/>
        <w:right w:val="none" w:sz="0" w:space="0" w:color="auto"/>
      </w:divBdr>
    </w:div>
    <w:div w:id="811336186">
      <w:bodyDiv w:val="1"/>
      <w:marLeft w:val="0"/>
      <w:marRight w:val="0"/>
      <w:marTop w:val="0"/>
      <w:marBottom w:val="0"/>
      <w:divBdr>
        <w:top w:val="none" w:sz="0" w:space="0" w:color="auto"/>
        <w:left w:val="none" w:sz="0" w:space="0" w:color="auto"/>
        <w:bottom w:val="none" w:sz="0" w:space="0" w:color="auto"/>
        <w:right w:val="none" w:sz="0" w:space="0" w:color="auto"/>
      </w:divBdr>
    </w:div>
    <w:div w:id="833028213">
      <w:bodyDiv w:val="1"/>
      <w:marLeft w:val="0"/>
      <w:marRight w:val="0"/>
      <w:marTop w:val="0"/>
      <w:marBottom w:val="0"/>
      <w:divBdr>
        <w:top w:val="none" w:sz="0" w:space="0" w:color="auto"/>
        <w:left w:val="none" w:sz="0" w:space="0" w:color="auto"/>
        <w:bottom w:val="none" w:sz="0" w:space="0" w:color="auto"/>
        <w:right w:val="none" w:sz="0" w:space="0" w:color="auto"/>
      </w:divBdr>
    </w:div>
    <w:div w:id="874347641">
      <w:bodyDiv w:val="1"/>
      <w:marLeft w:val="0"/>
      <w:marRight w:val="0"/>
      <w:marTop w:val="0"/>
      <w:marBottom w:val="0"/>
      <w:divBdr>
        <w:top w:val="none" w:sz="0" w:space="0" w:color="auto"/>
        <w:left w:val="none" w:sz="0" w:space="0" w:color="auto"/>
        <w:bottom w:val="none" w:sz="0" w:space="0" w:color="auto"/>
        <w:right w:val="none" w:sz="0" w:space="0" w:color="auto"/>
      </w:divBdr>
    </w:div>
    <w:div w:id="917712456">
      <w:bodyDiv w:val="1"/>
      <w:marLeft w:val="0"/>
      <w:marRight w:val="0"/>
      <w:marTop w:val="0"/>
      <w:marBottom w:val="0"/>
      <w:divBdr>
        <w:top w:val="none" w:sz="0" w:space="0" w:color="auto"/>
        <w:left w:val="none" w:sz="0" w:space="0" w:color="auto"/>
        <w:bottom w:val="none" w:sz="0" w:space="0" w:color="auto"/>
        <w:right w:val="none" w:sz="0" w:space="0" w:color="auto"/>
      </w:divBdr>
    </w:div>
    <w:div w:id="952789312">
      <w:bodyDiv w:val="1"/>
      <w:marLeft w:val="0"/>
      <w:marRight w:val="0"/>
      <w:marTop w:val="0"/>
      <w:marBottom w:val="0"/>
      <w:divBdr>
        <w:top w:val="none" w:sz="0" w:space="0" w:color="auto"/>
        <w:left w:val="none" w:sz="0" w:space="0" w:color="auto"/>
        <w:bottom w:val="none" w:sz="0" w:space="0" w:color="auto"/>
        <w:right w:val="none" w:sz="0" w:space="0" w:color="auto"/>
      </w:divBdr>
    </w:div>
    <w:div w:id="977342985">
      <w:bodyDiv w:val="1"/>
      <w:marLeft w:val="0"/>
      <w:marRight w:val="0"/>
      <w:marTop w:val="0"/>
      <w:marBottom w:val="0"/>
      <w:divBdr>
        <w:top w:val="none" w:sz="0" w:space="0" w:color="auto"/>
        <w:left w:val="none" w:sz="0" w:space="0" w:color="auto"/>
        <w:bottom w:val="none" w:sz="0" w:space="0" w:color="auto"/>
        <w:right w:val="none" w:sz="0" w:space="0" w:color="auto"/>
      </w:divBdr>
    </w:div>
    <w:div w:id="988947740">
      <w:bodyDiv w:val="1"/>
      <w:marLeft w:val="0"/>
      <w:marRight w:val="0"/>
      <w:marTop w:val="0"/>
      <w:marBottom w:val="0"/>
      <w:divBdr>
        <w:top w:val="none" w:sz="0" w:space="0" w:color="auto"/>
        <w:left w:val="none" w:sz="0" w:space="0" w:color="auto"/>
        <w:bottom w:val="none" w:sz="0" w:space="0" w:color="auto"/>
        <w:right w:val="none" w:sz="0" w:space="0" w:color="auto"/>
      </w:divBdr>
    </w:div>
    <w:div w:id="990212107">
      <w:bodyDiv w:val="1"/>
      <w:marLeft w:val="0"/>
      <w:marRight w:val="0"/>
      <w:marTop w:val="0"/>
      <w:marBottom w:val="0"/>
      <w:divBdr>
        <w:top w:val="none" w:sz="0" w:space="0" w:color="auto"/>
        <w:left w:val="none" w:sz="0" w:space="0" w:color="auto"/>
        <w:bottom w:val="none" w:sz="0" w:space="0" w:color="auto"/>
        <w:right w:val="none" w:sz="0" w:space="0" w:color="auto"/>
      </w:divBdr>
    </w:div>
    <w:div w:id="992879008">
      <w:bodyDiv w:val="1"/>
      <w:marLeft w:val="0"/>
      <w:marRight w:val="0"/>
      <w:marTop w:val="0"/>
      <w:marBottom w:val="0"/>
      <w:divBdr>
        <w:top w:val="none" w:sz="0" w:space="0" w:color="auto"/>
        <w:left w:val="none" w:sz="0" w:space="0" w:color="auto"/>
        <w:bottom w:val="none" w:sz="0" w:space="0" w:color="auto"/>
        <w:right w:val="none" w:sz="0" w:space="0" w:color="auto"/>
      </w:divBdr>
    </w:div>
    <w:div w:id="998339452">
      <w:bodyDiv w:val="1"/>
      <w:marLeft w:val="0"/>
      <w:marRight w:val="0"/>
      <w:marTop w:val="0"/>
      <w:marBottom w:val="0"/>
      <w:divBdr>
        <w:top w:val="none" w:sz="0" w:space="0" w:color="auto"/>
        <w:left w:val="none" w:sz="0" w:space="0" w:color="auto"/>
        <w:bottom w:val="none" w:sz="0" w:space="0" w:color="auto"/>
        <w:right w:val="none" w:sz="0" w:space="0" w:color="auto"/>
      </w:divBdr>
    </w:div>
    <w:div w:id="1001467385">
      <w:bodyDiv w:val="1"/>
      <w:marLeft w:val="0"/>
      <w:marRight w:val="0"/>
      <w:marTop w:val="0"/>
      <w:marBottom w:val="0"/>
      <w:divBdr>
        <w:top w:val="none" w:sz="0" w:space="0" w:color="auto"/>
        <w:left w:val="none" w:sz="0" w:space="0" w:color="auto"/>
        <w:bottom w:val="none" w:sz="0" w:space="0" w:color="auto"/>
        <w:right w:val="none" w:sz="0" w:space="0" w:color="auto"/>
      </w:divBdr>
    </w:div>
    <w:div w:id="1025789915">
      <w:bodyDiv w:val="1"/>
      <w:marLeft w:val="0"/>
      <w:marRight w:val="0"/>
      <w:marTop w:val="0"/>
      <w:marBottom w:val="0"/>
      <w:divBdr>
        <w:top w:val="none" w:sz="0" w:space="0" w:color="auto"/>
        <w:left w:val="none" w:sz="0" w:space="0" w:color="auto"/>
        <w:bottom w:val="none" w:sz="0" w:space="0" w:color="auto"/>
        <w:right w:val="none" w:sz="0" w:space="0" w:color="auto"/>
      </w:divBdr>
    </w:div>
    <w:div w:id="1063791809">
      <w:bodyDiv w:val="1"/>
      <w:marLeft w:val="0"/>
      <w:marRight w:val="0"/>
      <w:marTop w:val="0"/>
      <w:marBottom w:val="0"/>
      <w:divBdr>
        <w:top w:val="none" w:sz="0" w:space="0" w:color="auto"/>
        <w:left w:val="none" w:sz="0" w:space="0" w:color="auto"/>
        <w:bottom w:val="none" w:sz="0" w:space="0" w:color="auto"/>
        <w:right w:val="none" w:sz="0" w:space="0" w:color="auto"/>
      </w:divBdr>
    </w:div>
    <w:div w:id="1063993269">
      <w:bodyDiv w:val="1"/>
      <w:marLeft w:val="0"/>
      <w:marRight w:val="0"/>
      <w:marTop w:val="0"/>
      <w:marBottom w:val="0"/>
      <w:divBdr>
        <w:top w:val="none" w:sz="0" w:space="0" w:color="auto"/>
        <w:left w:val="none" w:sz="0" w:space="0" w:color="auto"/>
        <w:bottom w:val="none" w:sz="0" w:space="0" w:color="auto"/>
        <w:right w:val="none" w:sz="0" w:space="0" w:color="auto"/>
      </w:divBdr>
    </w:div>
    <w:div w:id="1085566054">
      <w:bodyDiv w:val="1"/>
      <w:marLeft w:val="0"/>
      <w:marRight w:val="0"/>
      <w:marTop w:val="0"/>
      <w:marBottom w:val="0"/>
      <w:divBdr>
        <w:top w:val="none" w:sz="0" w:space="0" w:color="auto"/>
        <w:left w:val="none" w:sz="0" w:space="0" w:color="auto"/>
        <w:bottom w:val="none" w:sz="0" w:space="0" w:color="auto"/>
        <w:right w:val="none" w:sz="0" w:space="0" w:color="auto"/>
      </w:divBdr>
    </w:div>
    <w:div w:id="1087966627">
      <w:bodyDiv w:val="1"/>
      <w:marLeft w:val="0"/>
      <w:marRight w:val="0"/>
      <w:marTop w:val="0"/>
      <w:marBottom w:val="0"/>
      <w:divBdr>
        <w:top w:val="none" w:sz="0" w:space="0" w:color="auto"/>
        <w:left w:val="none" w:sz="0" w:space="0" w:color="auto"/>
        <w:bottom w:val="none" w:sz="0" w:space="0" w:color="auto"/>
        <w:right w:val="none" w:sz="0" w:space="0" w:color="auto"/>
      </w:divBdr>
    </w:div>
    <w:div w:id="1105347793">
      <w:bodyDiv w:val="1"/>
      <w:marLeft w:val="0"/>
      <w:marRight w:val="0"/>
      <w:marTop w:val="0"/>
      <w:marBottom w:val="0"/>
      <w:divBdr>
        <w:top w:val="none" w:sz="0" w:space="0" w:color="auto"/>
        <w:left w:val="none" w:sz="0" w:space="0" w:color="auto"/>
        <w:bottom w:val="none" w:sz="0" w:space="0" w:color="auto"/>
        <w:right w:val="none" w:sz="0" w:space="0" w:color="auto"/>
      </w:divBdr>
    </w:div>
    <w:div w:id="1117333917">
      <w:bodyDiv w:val="1"/>
      <w:marLeft w:val="0"/>
      <w:marRight w:val="0"/>
      <w:marTop w:val="0"/>
      <w:marBottom w:val="0"/>
      <w:divBdr>
        <w:top w:val="none" w:sz="0" w:space="0" w:color="auto"/>
        <w:left w:val="none" w:sz="0" w:space="0" w:color="auto"/>
        <w:bottom w:val="none" w:sz="0" w:space="0" w:color="auto"/>
        <w:right w:val="none" w:sz="0" w:space="0" w:color="auto"/>
      </w:divBdr>
    </w:div>
    <w:div w:id="1123771039">
      <w:bodyDiv w:val="1"/>
      <w:marLeft w:val="0"/>
      <w:marRight w:val="0"/>
      <w:marTop w:val="0"/>
      <w:marBottom w:val="0"/>
      <w:divBdr>
        <w:top w:val="none" w:sz="0" w:space="0" w:color="auto"/>
        <w:left w:val="none" w:sz="0" w:space="0" w:color="auto"/>
        <w:bottom w:val="none" w:sz="0" w:space="0" w:color="auto"/>
        <w:right w:val="none" w:sz="0" w:space="0" w:color="auto"/>
      </w:divBdr>
    </w:div>
    <w:div w:id="1133255726">
      <w:bodyDiv w:val="1"/>
      <w:marLeft w:val="0"/>
      <w:marRight w:val="0"/>
      <w:marTop w:val="0"/>
      <w:marBottom w:val="0"/>
      <w:divBdr>
        <w:top w:val="none" w:sz="0" w:space="0" w:color="auto"/>
        <w:left w:val="none" w:sz="0" w:space="0" w:color="auto"/>
        <w:bottom w:val="none" w:sz="0" w:space="0" w:color="auto"/>
        <w:right w:val="none" w:sz="0" w:space="0" w:color="auto"/>
      </w:divBdr>
    </w:div>
    <w:div w:id="1141310722">
      <w:bodyDiv w:val="1"/>
      <w:marLeft w:val="0"/>
      <w:marRight w:val="0"/>
      <w:marTop w:val="0"/>
      <w:marBottom w:val="0"/>
      <w:divBdr>
        <w:top w:val="none" w:sz="0" w:space="0" w:color="auto"/>
        <w:left w:val="none" w:sz="0" w:space="0" w:color="auto"/>
        <w:bottom w:val="none" w:sz="0" w:space="0" w:color="auto"/>
        <w:right w:val="none" w:sz="0" w:space="0" w:color="auto"/>
      </w:divBdr>
    </w:div>
    <w:div w:id="1143234144">
      <w:bodyDiv w:val="1"/>
      <w:marLeft w:val="0"/>
      <w:marRight w:val="0"/>
      <w:marTop w:val="0"/>
      <w:marBottom w:val="0"/>
      <w:divBdr>
        <w:top w:val="none" w:sz="0" w:space="0" w:color="auto"/>
        <w:left w:val="none" w:sz="0" w:space="0" w:color="auto"/>
        <w:bottom w:val="none" w:sz="0" w:space="0" w:color="auto"/>
        <w:right w:val="none" w:sz="0" w:space="0" w:color="auto"/>
      </w:divBdr>
    </w:div>
    <w:div w:id="1160077296">
      <w:bodyDiv w:val="1"/>
      <w:marLeft w:val="0"/>
      <w:marRight w:val="0"/>
      <w:marTop w:val="0"/>
      <w:marBottom w:val="0"/>
      <w:divBdr>
        <w:top w:val="none" w:sz="0" w:space="0" w:color="auto"/>
        <w:left w:val="none" w:sz="0" w:space="0" w:color="auto"/>
        <w:bottom w:val="none" w:sz="0" w:space="0" w:color="auto"/>
        <w:right w:val="none" w:sz="0" w:space="0" w:color="auto"/>
      </w:divBdr>
    </w:div>
    <w:div w:id="1175152257">
      <w:bodyDiv w:val="1"/>
      <w:marLeft w:val="0"/>
      <w:marRight w:val="0"/>
      <w:marTop w:val="0"/>
      <w:marBottom w:val="0"/>
      <w:divBdr>
        <w:top w:val="none" w:sz="0" w:space="0" w:color="auto"/>
        <w:left w:val="none" w:sz="0" w:space="0" w:color="auto"/>
        <w:bottom w:val="none" w:sz="0" w:space="0" w:color="auto"/>
        <w:right w:val="none" w:sz="0" w:space="0" w:color="auto"/>
      </w:divBdr>
    </w:div>
    <w:div w:id="1200313486">
      <w:bodyDiv w:val="1"/>
      <w:marLeft w:val="0"/>
      <w:marRight w:val="0"/>
      <w:marTop w:val="0"/>
      <w:marBottom w:val="0"/>
      <w:divBdr>
        <w:top w:val="none" w:sz="0" w:space="0" w:color="auto"/>
        <w:left w:val="none" w:sz="0" w:space="0" w:color="auto"/>
        <w:bottom w:val="none" w:sz="0" w:space="0" w:color="auto"/>
        <w:right w:val="none" w:sz="0" w:space="0" w:color="auto"/>
      </w:divBdr>
    </w:div>
    <w:div w:id="1236889473">
      <w:bodyDiv w:val="1"/>
      <w:marLeft w:val="0"/>
      <w:marRight w:val="0"/>
      <w:marTop w:val="0"/>
      <w:marBottom w:val="0"/>
      <w:divBdr>
        <w:top w:val="none" w:sz="0" w:space="0" w:color="auto"/>
        <w:left w:val="none" w:sz="0" w:space="0" w:color="auto"/>
        <w:bottom w:val="none" w:sz="0" w:space="0" w:color="auto"/>
        <w:right w:val="none" w:sz="0" w:space="0" w:color="auto"/>
      </w:divBdr>
    </w:div>
    <w:div w:id="1284534957">
      <w:bodyDiv w:val="1"/>
      <w:marLeft w:val="0"/>
      <w:marRight w:val="0"/>
      <w:marTop w:val="0"/>
      <w:marBottom w:val="0"/>
      <w:divBdr>
        <w:top w:val="none" w:sz="0" w:space="0" w:color="auto"/>
        <w:left w:val="none" w:sz="0" w:space="0" w:color="auto"/>
        <w:bottom w:val="none" w:sz="0" w:space="0" w:color="auto"/>
        <w:right w:val="none" w:sz="0" w:space="0" w:color="auto"/>
      </w:divBdr>
    </w:div>
    <w:div w:id="1293515748">
      <w:bodyDiv w:val="1"/>
      <w:marLeft w:val="0"/>
      <w:marRight w:val="0"/>
      <w:marTop w:val="0"/>
      <w:marBottom w:val="0"/>
      <w:divBdr>
        <w:top w:val="none" w:sz="0" w:space="0" w:color="auto"/>
        <w:left w:val="none" w:sz="0" w:space="0" w:color="auto"/>
        <w:bottom w:val="none" w:sz="0" w:space="0" w:color="auto"/>
        <w:right w:val="none" w:sz="0" w:space="0" w:color="auto"/>
      </w:divBdr>
    </w:div>
    <w:div w:id="1297099443">
      <w:bodyDiv w:val="1"/>
      <w:marLeft w:val="0"/>
      <w:marRight w:val="0"/>
      <w:marTop w:val="0"/>
      <w:marBottom w:val="0"/>
      <w:divBdr>
        <w:top w:val="none" w:sz="0" w:space="0" w:color="auto"/>
        <w:left w:val="none" w:sz="0" w:space="0" w:color="auto"/>
        <w:bottom w:val="none" w:sz="0" w:space="0" w:color="auto"/>
        <w:right w:val="none" w:sz="0" w:space="0" w:color="auto"/>
      </w:divBdr>
    </w:div>
    <w:div w:id="1333987311">
      <w:bodyDiv w:val="1"/>
      <w:marLeft w:val="0"/>
      <w:marRight w:val="0"/>
      <w:marTop w:val="0"/>
      <w:marBottom w:val="0"/>
      <w:divBdr>
        <w:top w:val="none" w:sz="0" w:space="0" w:color="auto"/>
        <w:left w:val="none" w:sz="0" w:space="0" w:color="auto"/>
        <w:bottom w:val="none" w:sz="0" w:space="0" w:color="auto"/>
        <w:right w:val="none" w:sz="0" w:space="0" w:color="auto"/>
      </w:divBdr>
    </w:div>
    <w:div w:id="1350370662">
      <w:bodyDiv w:val="1"/>
      <w:marLeft w:val="0"/>
      <w:marRight w:val="0"/>
      <w:marTop w:val="0"/>
      <w:marBottom w:val="0"/>
      <w:divBdr>
        <w:top w:val="none" w:sz="0" w:space="0" w:color="auto"/>
        <w:left w:val="none" w:sz="0" w:space="0" w:color="auto"/>
        <w:bottom w:val="none" w:sz="0" w:space="0" w:color="auto"/>
        <w:right w:val="none" w:sz="0" w:space="0" w:color="auto"/>
      </w:divBdr>
    </w:div>
    <w:div w:id="1362901725">
      <w:bodyDiv w:val="1"/>
      <w:marLeft w:val="0"/>
      <w:marRight w:val="0"/>
      <w:marTop w:val="0"/>
      <w:marBottom w:val="0"/>
      <w:divBdr>
        <w:top w:val="none" w:sz="0" w:space="0" w:color="auto"/>
        <w:left w:val="none" w:sz="0" w:space="0" w:color="auto"/>
        <w:bottom w:val="none" w:sz="0" w:space="0" w:color="auto"/>
        <w:right w:val="none" w:sz="0" w:space="0" w:color="auto"/>
      </w:divBdr>
    </w:div>
    <w:div w:id="1363243126">
      <w:bodyDiv w:val="1"/>
      <w:marLeft w:val="0"/>
      <w:marRight w:val="0"/>
      <w:marTop w:val="0"/>
      <w:marBottom w:val="0"/>
      <w:divBdr>
        <w:top w:val="none" w:sz="0" w:space="0" w:color="auto"/>
        <w:left w:val="none" w:sz="0" w:space="0" w:color="auto"/>
        <w:bottom w:val="none" w:sz="0" w:space="0" w:color="auto"/>
        <w:right w:val="none" w:sz="0" w:space="0" w:color="auto"/>
      </w:divBdr>
    </w:div>
    <w:div w:id="1394113406">
      <w:bodyDiv w:val="1"/>
      <w:marLeft w:val="0"/>
      <w:marRight w:val="0"/>
      <w:marTop w:val="0"/>
      <w:marBottom w:val="0"/>
      <w:divBdr>
        <w:top w:val="none" w:sz="0" w:space="0" w:color="auto"/>
        <w:left w:val="none" w:sz="0" w:space="0" w:color="auto"/>
        <w:bottom w:val="none" w:sz="0" w:space="0" w:color="auto"/>
        <w:right w:val="none" w:sz="0" w:space="0" w:color="auto"/>
      </w:divBdr>
    </w:div>
    <w:div w:id="1399861626">
      <w:bodyDiv w:val="1"/>
      <w:marLeft w:val="0"/>
      <w:marRight w:val="0"/>
      <w:marTop w:val="0"/>
      <w:marBottom w:val="0"/>
      <w:divBdr>
        <w:top w:val="none" w:sz="0" w:space="0" w:color="auto"/>
        <w:left w:val="none" w:sz="0" w:space="0" w:color="auto"/>
        <w:bottom w:val="none" w:sz="0" w:space="0" w:color="auto"/>
        <w:right w:val="none" w:sz="0" w:space="0" w:color="auto"/>
      </w:divBdr>
    </w:div>
    <w:div w:id="1406416195">
      <w:bodyDiv w:val="1"/>
      <w:marLeft w:val="0"/>
      <w:marRight w:val="0"/>
      <w:marTop w:val="0"/>
      <w:marBottom w:val="0"/>
      <w:divBdr>
        <w:top w:val="none" w:sz="0" w:space="0" w:color="auto"/>
        <w:left w:val="none" w:sz="0" w:space="0" w:color="auto"/>
        <w:bottom w:val="none" w:sz="0" w:space="0" w:color="auto"/>
        <w:right w:val="none" w:sz="0" w:space="0" w:color="auto"/>
      </w:divBdr>
    </w:div>
    <w:div w:id="1412578375">
      <w:bodyDiv w:val="1"/>
      <w:marLeft w:val="0"/>
      <w:marRight w:val="0"/>
      <w:marTop w:val="0"/>
      <w:marBottom w:val="0"/>
      <w:divBdr>
        <w:top w:val="none" w:sz="0" w:space="0" w:color="auto"/>
        <w:left w:val="none" w:sz="0" w:space="0" w:color="auto"/>
        <w:bottom w:val="none" w:sz="0" w:space="0" w:color="auto"/>
        <w:right w:val="none" w:sz="0" w:space="0" w:color="auto"/>
      </w:divBdr>
    </w:div>
    <w:div w:id="1412847241">
      <w:bodyDiv w:val="1"/>
      <w:marLeft w:val="0"/>
      <w:marRight w:val="0"/>
      <w:marTop w:val="0"/>
      <w:marBottom w:val="0"/>
      <w:divBdr>
        <w:top w:val="none" w:sz="0" w:space="0" w:color="auto"/>
        <w:left w:val="none" w:sz="0" w:space="0" w:color="auto"/>
        <w:bottom w:val="none" w:sz="0" w:space="0" w:color="auto"/>
        <w:right w:val="none" w:sz="0" w:space="0" w:color="auto"/>
      </w:divBdr>
    </w:div>
    <w:div w:id="1413819170">
      <w:bodyDiv w:val="1"/>
      <w:marLeft w:val="0"/>
      <w:marRight w:val="0"/>
      <w:marTop w:val="0"/>
      <w:marBottom w:val="0"/>
      <w:divBdr>
        <w:top w:val="none" w:sz="0" w:space="0" w:color="auto"/>
        <w:left w:val="none" w:sz="0" w:space="0" w:color="auto"/>
        <w:bottom w:val="none" w:sz="0" w:space="0" w:color="auto"/>
        <w:right w:val="none" w:sz="0" w:space="0" w:color="auto"/>
      </w:divBdr>
    </w:div>
    <w:div w:id="1429815088">
      <w:bodyDiv w:val="1"/>
      <w:marLeft w:val="0"/>
      <w:marRight w:val="0"/>
      <w:marTop w:val="0"/>
      <w:marBottom w:val="0"/>
      <w:divBdr>
        <w:top w:val="none" w:sz="0" w:space="0" w:color="auto"/>
        <w:left w:val="none" w:sz="0" w:space="0" w:color="auto"/>
        <w:bottom w:val="none" w:sz="0" w:space="0" w:color="auto"/>
        <w:right w:val="none" w:sz="0" w:space="0" w:color="auto"/>
      </w:divBdr>
    </w:div>
    <w:div w:id="1441727453">
      <w:bodyDiv w:val="1"/>
      <w:marLeft w:val="0"/>
      <w:marRight w:val="0"/>
      <w:marTop w:val="0"/>
      <w:marBottom w:val="0"/>
      <w:divBdr>
        <w:top w:val="none" w:sz="0" w:space="0" w:color="auto"/>
        <w:left w:val="none" w:sz="0" w:space="0" w:color="auto"/>
        <w:bottom w:val="none" w:sz="0" w:space="0" w:color="auto"/>
        <w:right w:val="none" w:sz="0" w:space="0" w:color="auto"/>
      </w:divBdr>
    </w:div>
    <w:div w:id="1464498905">
      <w:bodyDiv w:val="1"/>
      <w:marLeft w:val="0"/>
      <w:marRight w:val="0"/>
      <w:marTop w:val="0"/>
      <w:marBottom w:val="0"/>
      <w:divBdr>
        <w:top w:val="none" w:sz="0" w:space="0" w:color="auto"/>
        <w:left w:val="none" w:sz="0" w:space="0" w:color="auto"/>
        <w:bottom w:val="none" w:sz="0" w:space="0" w:color="auto"/>
        <w:right w:val="none" w:sz="0" w:space="0" w:color="auto"/>
      </w:divBdr>
    </w:div>
    <w:div w:id="1472091282">
      <w:bodyDiv w:val="1"/>
      <w:marLeft w:val="0"/>
      <w:marRight w:val="0"/>
      <w:marTop w:val="0"/>
      <w:marBottom w:val="0"/>
      <w:divBdr>
        <w:top w:val="none" w:sz="0" w:space="0" w:color="auto"/>
        <w:left w:val="none" w:sz="0" w:space="0" w:color="auto"/>
        <w:bottom w:val="none" w:sz="0" w:space="0" w:color="auto"/>
        <w:right w:val="none" w:sz="0" w:space="0" w:color="auto"/>
      </w:divBdr>
    </w:div>
    <w:div w:id="1476409584">
      <w:bodyDiv w:val="1"/>
      <w:marLeft w:val="0"/>
      <w:marRight w:val="0"/>
      <w:marTop w:val="0"/>
      <w:marBottom w:val="0"/>
      <w:divBdr>
        <w:top w:val="none" w:sz="0" w:space="0" w:color="auto"/>
        <w:left w:val="none" w:sz="0" w:space="0" w:color="auto"/>
        <w:bottom w:val="none" w:sz="0" w:space="0" w:color="auto"/>
        <w:right w:val="none" w:sz="0" w:space="0" w:color="auto"/>
      </w:divBdr>
    </w:div>
    <w:div w:id="1495409816">
      <w:bodyDiv w:val="1"/>
      <w:marLeft w:val="0"/>
      <w:marRight w:val="0"/>
      <w:marTop w:val="0"/>
      <w:marBottom w:val="0"/>
      <w:divBdr>
        <w:top w:val="none" w:sz="0" w:space="0" w:color="auto"/>
        <w:left w:val="none" w:sz="0" w:space="0" w:color="auto"/>
        <w:bottom w:val="none" w:sz="0" w:space="0" w:color="auto"/>
        <w:right w:val="none" w:sz="0" w:space="0" w:color="auto"/>
      </w:divBdr>
    </w:div>
    <w:div w:id="1505514414">
      <w:bodyDiv w:val="1"/>
      <w:marLeft w:val="0"/>
      <w:marRight w:val="0"/>
      <w:marTop w:val="0"/>
      <w:marBottom w:val="0"/>
      <w:divBdr>
        <w:top w:val="none" w:sz="0" w:space="0" w:color="auto"/>
        <w:left w:val="none" w:sz="0" w:space="0" w:color="auto"/>
        <w:bottom w:val="none" w:sz="0" w:space="0" w:color="auto"/>
        <w:right w:val="none" w:sz="0" w:space="0" w:color="auto"/>
      </w:divBdr>
    </w:div>
    <w:div w:id="1520895644">
      <w:bodyDiv w:val="1"/>
      <w:marLeft w:val="0"/>
      <w:marRight w:val="0"/>
      <w:marTop w:val="0"/>
      <w:marBottom w:val="0"/>
      <w:divBdr>
        <w:top w:val="none" w:sz="0" w:space="0" w:color="auto"/>
        <w:left w:val="none" w:sz="0" w:space="0" w:color="auto"/>
        <w:bottom w:val="none" w:sz="0" w:space="0" w:color="auto"/>
        <w:right w:val="none" w:sz="0" w:space="0" w:color="auto"/>
      </w:divBdr>
    </w:div>
    <w:div w:id="1523282446">
      <w:bodyDiv w:val="1"/>
      <w:marLeft w:val="0"/>
      <w:marRight w:val="0"/>
      <w:marTop w:val="0"/>
      <w:marBottom w:val="0"/>
      <w:divBdr>
        <w:top w:val="none" w:sz="0" w:space="0" w:color="auto"/>
        <w:left w:val="none" w:sz="0" w:space="0" w:color="auto"/>
        <w:bottom w:val="none" w:sz="0" w:space="0" w:color="auto"/>
        <w:right w:val="none" w:sz="0" w:space="0" w:color="auto"/>
      </w:divBdr>
    </w:div>
    <w:div w:id="1544443833">
      <w:bodyDiv w:val="1"/>
      <w:marLeft w:val="0"/>
      <w:marRight w:val="0"/>
      <w:marTop w:val="0"/>
      <w:marBottom w:val="0"/>
      <w:divBdr>
        <w:top w:val="none" w:sz="0" w:space="0" w:color="auto"/>
        <w:left w:val="none" w:sz="0" w:space="0" w:color="auto"/>
        <w:bottom w:val="none" w:sz="0" w:space="0" w:color="auto"/>
        <w:right w:val="none" w:sz="0" w:space="0" w:color="auto"/>
      </w:divBdr>
    </w:div>
    <w:div w:id="1546478383">
      <w:bodyDiv w:val="1"/>
      <w:marLeft w:val="0"/>
      <w:marRight w:val="0"/>
      <w:marTop w:val="0"/>
      <w:marBottom w:val="0"/>
      <w:divBdr>
        <w:top w:val="none" w:sz="0" w:space="0" w:color="auto"/>
        <w:left w:val="none" w:sz="0" w:space="0" w:color="auto"/>
        <w:bottom w:val="none" w:sz="0" w:space="0" w:color="auto"/>
        <w:right w:val="none" w:sz="0" w:space="0" w:color="auto"/>
      </w:divBdr>
    </w:div>
    <w:div w:id="1553033356">
      <w:bodyDiv w:val="1"/>
      <w:marLeft w:val="0"/>
      <w:marRight w:val="0"/>
      <w:marTop w:val="0"/>
      <w:marBottom w:val="0"/>
      <w:divBdr>
        <w:top w:val="none" w:sz="0" w:space="0" w:color="auto"/>
        <w:left w:val="none" w:sz="0" w:space="0" w:color="auto"/>
        <w:bottom w:val="none" w:sz="0" w:space="0" w:color="auto"/>
        <w:right w:val="none" w:sz="0" w:space="0" w:color="auto"/>
      </w:divBdr>
    </w:div>
    <w:div w:id="1553157677">
      <w:bodyDiv w:val="1"/>
      <w:marLeft w:val="0"/>
      <w:marRight w:val="0"/>
      <w:marTop w:val="0"/>
      <w:marBottom w:val="0"/>
      <w:divBdr>
        <w:top w:val="none" w:sz="0" w:space="0" w:color="auto"/>
        <w:left w:val="none" w:sz="0" w:space="0" w:color="auto"/>
        <w:bottom w:val="none" w:sz="0" w:space="0" w:color="auto"/>
        <w:right w:val="none" w:sz="0" w:space="0" w:color="auto"/>
      </w:divBdr>
    </w:div>
    <w:div w:id="1554659851">
      <w:bodyDiv w:val="1"/>
      <w:marLeft w:val="0"/>
      <w:marRight w:val="0"/>
      <w:marTop w:val="0"/>
      <w:marBottom w:val="0"/>
      <w:divBdr>
        <w:top w:val="none" w:sz="0" w:space="0" w:color="auto"/>
        <w:left w:val="none" w:sz="0" w:space="0" w:color="auto"/>
        <w:bottom w:val="none" w:sz="0" w:space="0" w:color="auto"/>
        <w:right w:val="none" w:sz="0" w:space="0" w:color="auto"/>
      </w:divBdr>
    </w:div>
    <w:div w:id="1563171042">
      <w:bodyDiv w:val="1"/>
      <w:marLeft w:val="0"/>
      <w:marRight w:val="0"/>
      <w:marTop w:val="0"/>
      <w:marBottom w:val="0"/>
      <w:divBdr>
        <w:top w:val="none" w:sz="0" w:space="0" w:color="auto"/>
        <w:left w:val="none" w:sz="0" w:space="0" w:color="auto"/>
        <w:bottom w:val="none" w:sz="0" w:space="0" w:color="auto"/>
        <w:right w:val="none" w:sz="0" w:space="0" w:color="auto"/>
      </w:divBdr>
    </w:div>
    <w:div w:id="1590849797">
      <w:bodyDiv w:val="1"/>
      <w:marLeft w:val="0"/>
      <w:marRight w:val="0"/>
      <w:marTop w:val="0"/>
      <w:marBottom w:val="0"/>
      <w:divBdr>
        <w:top w:val="none" w:sz="0" w:space="0" w:color="auto"/>
        <w:left w:val="none" w:sz="0" w:space="0" w:color="auto"/>
        <w:bottom w:val="none" w:sz="0" w:space="0" w:color="auto"/>
        <w:right w:val="none" w:sz="0" w:space="0" w:color="auto"/>
      </w:divBdr>
    </w:div>
    <w:div w:id="1602255577">
      <w:bodyDiv w:val="1"/>
      <w:marLeft w:val="0"/>
      <w:marRight w:val="0"/>
      <w:marTop w:val="0"/>
      <w:marBottom w:val="0"/>
      <w:divBdr>
        <w:top w:val="none" w:sz="0" w:space="0" w:color="auto"/>
        <w:left w:val="none" w:sz="0" w:space="0" w:color="auto"/>
        <w:bottom w:val="none" w:sz="0" w:space="0" w:color="auto"/>
        <w:right w:val="none" w:sz="0" w:space="0" w:color="auto"/>
      </w:divBdr>
    </w:div>
    <w:div w:id="1602831067">
      <w:bodyDiv w:val="1"/>
      <w:marLeft w:val="0"/>
      <w:marRight w:val="0"/>
      <w:marTop w:val="0"/>
      <w:marBottom w:val="0"/>
      <w:divBdr>
        <w:top w:val="none" w:sz="0" w:space="0" w:color="auto"/>
        <w:left w:val="none" w:sz="0" w:space="0" w:color="auto"/>
        <w:bottom w:val="none" w:sz="0" w:space="0" w:color="auto"/>
        <w:right w:val="none" w:sz="0" w:space="0" w:color="auto"/>
      </w:divBdr>
    </w:div>
    <w:div w:id="1612473527">
      <w:bodyDiv w:val="1"/>
      <w:marLeft w:val="0"/>
      <w:marRight w:val="0"/>
      <w:marTop w:val="0"/>
      <w:marBottom w:val="0"/>
      <w:divBdr>
        <w:top w:val="none" w:sz="0" w:space="0" w:color="auto"/>
        <w:left w:val="none" w:sz="0" w:space="0" w:color="auto"/>
        <w:bottom w:val="none" w:sz="0" w:space="0" w:color="auto"/>
        <w:right w:val="none" w:sz="0" w:space="0" w:color="auto"/>
      </w:divBdr>
    </w:div>
    <w:div w:id="1615096693">
      <w:bodyDiv w:val="1"/>
      <w:marLeft w:val="0"/>
      <w:marRight w:val="0"/>
      <w:marTop w:val="0"/>
      <w:marBottom w:val="0"/>
      <w:divBdr>
        <w:top w:val="none" w:sz="0" w:space="0" w:color="auto"/>
        <w:left w:val="none" w:sz="0" w:space="0" w:color="auto"/>
        <w:bottom w:val="none" w:sz="0" w:space="0" w:color="auto"/>
        <w:right w:val="none" w:sz="0" w:space="0" w:color="auto"/>
      </w:divBdr>
    </w:div>
    <w:div w:id="1631131706">
      <w:bodyDiv w:val="1"/>
      <w:marLeft w:val="0"/>
      <w:marRight w:val="0"/>
      <w:marTop w:val="0"/>
      <w:marBottom w:val="0"/>
      <w:divBdr>
        <w:top w:val="none" w:sz="0" w:space="0" w:color="auto"/>
        <w:left w:val="none" w:sz="0" w:space="0" w:color="auto"/>
        <w:bottom w:val="none" w:sz="0" w:space="0" w:color="auto"/>
        <w:right w:val="none" w:sz="0" w:space="0" w:color="auto"/>
      </w:divBdr>
    </w:div>
    <w:div w:id="1670013606">
      <w:bodyDiv w:val="1"/>
      <w:marLeft w:val="0"/>
      <w:marRight w:val="0"/>
      <w:marTop w:val="0"/>
      <w:marBottom w:val="0"/>
      <w:divBdr>
        <w:top w:val="none" w:sz="0" w:space="0" w:color="auto"/>
        <w:left w:val="none" w:sz="0" w:space="0" w:color="auto"/>
        <w:bottom w:val="none" w:sz="0" w:space="0" w:color="auto"/>
        <w:right w:val="none" w:sz="0" w:space="0" w:color="auto"/>
      </w:divBdr>
    </w:div>
    <w:div w:id="1685201855">
      <w:bodyDiv w:val="1"/>
      <w:marLeft w:val="0"/>
      <w:marRight w:val="0"/>
      <w:marTop w:val="0"/>
      <w:marBottom w:val="0"/>
      <w:divBdr>
        <w:top w:val="none" w:sz="0" w:space="0" w:color="auto"/>
        <w:left w:val="none" w:sz="0" w:space="0" w:color="auto"/>
        <w:bottom w:val="none" w:sz="0" w:space="0" w:color="auto"/>
        <w:right w:val="none" w:sz="0" w:space="0" w:color="auto"/>
      </w:divBdr>
    </w:div>
    <w:div w:id="1687052247">
      <w:bodyDiv w:val="1"/>
      <w:marLeft w:val="0"/>
      <w:marRight w:val="0"/>
      <w:marTop w:val="0"/>
      <w:marBottom w:val="0"/>
      <w:divBdr>
        <w:top w:val="none" w:sz="0" w:space="0" w:color="auto"/>
        <w:left w:val="none" w:sz="0" w:space="0" w:color="auto"/>
        <w:bottom w:val="none" w:sz="0" w:space="0" w:color="auto"/>
        <w:right w:val="none" w:sz="0" w:space="0" w:color="auto"/>
      </w:divBdr>
    </w:div>
    <w:div w:id="1709984432">
      <w:bodyDiv w:val="1"/>
      <w:marLeft w:val="0"/>
      <w:marRight w:val="0"/>
      <w:marTop w:val="0"/>
      <w:marBottom w:val="0"/>
      <w:divBdr>
        <w:top w:val="none" w:sz="0" w:space="0" w:color="auto"/>
        <w:left w:val="none" w:sz="0" w:space="0" w:color="auto"/>
        <w:bottom w:val="none" w:sz="0" w:space="0" w:color="auto"/>
        <w:right w:val="none" w:sz="0" w:space="0" w:color="auto"/>
      </w:divBdr>
    </w:div>
    <w:div w:id="1710715228">
      <w:bodyDiv w:val="1"/>
      <w:marLeft w:val="0"/>
      <w:marRight w:val="0"/>
      <w:marTop w:val="0"/>
      <w:marBottom w:val="0"/>
      <w:divBdr>
        <w:top w:val="none" w:sz="0" w:space="0" w:color="auto"/>
        <w:left w:val="none" w:sz="0" w:space="0" w:color="auto"/>
        <w:bottom w:val="none" w:sz="0" w:space="0" w:color="auto"/>
        <w:right w:val="none" w:sz="0" w:space="0" w:color="auto"/>
      </w:divBdr>
    </w:div>
    <w:div w:id="1719933874">
      <w:bodyDiv w:val="1"/>
      <w:marLeft w:val="0"/>
      <w:marRight w:val="0"/>
      <w:marTop w:val="0"/>
      <w:marBottom w:val="0"/>
      <w:divBdr>
        <w:top w:val="none" w:sz="0" w:space="0" w:color="auto"/>
        <w:left w:val="none" w:sz="0" w:space="0" w:color="auto"/>
        <w:bottom w:val="none" w:sz="0" w:space="0" w:color="auto"/>
        <w:right w:val="none" w:sz="0" w:space="0" w:color="auto"/>
      </w:divBdr>
    </w:div>
    <w:div w:id="1730181612">
      <w:bodyDiv w:val="1"/>
      <w:marLeft w:val="0"/>
      <w:marRight w:val="0"/>
      <w:marTop w:val="0"/>
      <w:marBottom w:val="0"/>
      <w:divBdr>
        <w:top w:val="none" w:sz="0" w:space="0" w:color="auto"/>
        <w:left w:val="none" w:sz="0" w:space="0" w:color="auto"/>
        <w:bottom w:val="none" w:sz="0" w:space="0" w:color="auto"/>
        <w:right w:val="none" w:sz="0" w:space="0" w:color="auto"/>
      </w:divBdr>
    </w:div>
    <w:div w:id="1766028772">
      <w:bodyDiv w:val="1"/>
      <w:marLeft w:val="0"/>
      <w:marRight w:val="0"/>
      <w:marTop w:val="0"/>
      <w:marBottom w:val="0"/>
      <w:divBdr>
        <w:top w:val="none" w:sz="0" w:space="0" w:color="auto"/>
        <w:left w:val="none" w:sz="0" w:space="0" w:color="auto"/>
        <w:bottom w:val="none" w:sz="0" w:space="0" w:color="auto"/>
        <w:right w:val="none" w:sz="0" w:space="0" w:color="auto"/>
      </w:divBdr>
    </w:div>
    <w:div w:id="1871802494">
      <w:bodyDiv w:val="1"/>
      <w:marLeft w:val="0"/>
      <w:marRight w:val="0"/>
      <w:marTop w:val="0"/>
      <w:marBottom w:val="0"/>
      <w:divBdr>
        <w:top w:val="none" w:sz="0" w:space="0" w:color="auto"/>
        <w:left w:val="none" w:sz="0" w:space="0" w:color="auto"/>
        <w:bottom w:val="none" w:sz="0" w:space="0" w:color="auto"/>
        <w:right w:val="none" w:sz="0" w:space="0" w:color="auto"/>
      </w:divBdr>
    </w:div>
    <w:div w:id="1873374347">
      <w:bodyDiv w:val="1"/>
      <w:marLeft w:val="0"/>
      <w:marRight w:val="0"/>
      <w:marTop w:val="0"/>
      <w:marBottom w:val="0"/>
      <w:divBdr>
        <w:top w:val="none" w:sz="0" w:space="0" w:color="auto"/>
        <w:left w:val="none" w:sz="0" w:space="0" w:color="auto"/>
        <w:bottom w:val="none" w:sz="0" w:space="0" w:color="auto"/>
        <w:right w:val="none" w:sz="0" w:space="0" w:color="auto"/>
      </w:divBdr>
    </w:div>
    <w:div w:id="1901944742">
      <w:bodyDiv w:val="1"/>
      <w:marLeft w:val="0"/>
      <w:marRight w:val="0"/>
      <w:marTop w:val="0"/>
      <w:marBottom w:val="0"/>
      <w:divBdr>
        <w:top w:val="none" w:sz="0" w:space="0" w:color="auto"/>
        <w:left w:val="none" w:sz="0" w:space="0" w:color="auto"/>
        <w:bottom w:val="none" w:sz="0" w:space="0" w:color="auto"/>
        <w:right w:val="none" w:sz="0" w:space="0" w:color="auto"/>
      </w:divBdr>
    </w:div>
    <w:div w:id="1995333363">
      <w:bodyDiv w:val="1"/>
      <w:marLeft w:val="0"/>
      <w:marRight w:val="0"/>
      <w:marTop w:val="0"/>
      <w:marBottom w:val="0"/>
      <w:divBdr>
        <w:top w:val="none" w:sz="0" w:space="0" w:color="auto"/>
        <w:left w:val="none" w:sz="0" w:space="0" w:color="auto"/>
        <w:bottom w:val="none" w:sz="0" w:space="0" w:color="auto"/>
        <w:right w:val="none" w:sz="0" w:space="0" w:color="auto"/>
      </w:divBdr>
    </w:div>
    <w:div w:id="1996641569">
      <w:bodyDiv w:val="1"/>
      <w:marLeft w:val="0"/>
      <w:marRight w:val="0"/>
      <w:marTop w:val="0"/>
      <w:marBottom w:val="0"/>
      <w:divBdr>
        <w:top w:val="none" w:sz="0" w:space="0" w:color="auto"/>
        <w:left w:val="none" w:sz="0" w:space="0" w:color="auto"/>
        <w:bottom w:val="none" w:sz="0" w:space="0" w:color="auto"/>
        <w:right w:val="none" w:sz="0" w:space="0" w:color="auto"/>
      </w:divBdr>
    </w:div>
    <w:div w:id="2022586621">
      <w:bodyDiv w:val="1"/>
      <w:marLeft w:val="0"/>
      <w:marRight w:val="0"/>
      <w:marTop w:val="0"/>
      <w:marBottom w:val="0"/>
      <w:divBdr>
        <w:top w:val="none" w:sz="0" w:space="0" w:color="auto"/>
        <w:left w:val="none" w:sz="0" w:space="0" w:color="auto"/>
        <w:bottom w:val="none" w:sz="0" w:space="0" w:color="auto"/>
        <w:right w:val="none" w:sz="0" w:space="0" w:color="auto"/>
      </w:divBdr>
    </w:div>
    <w:div w:id="2031293606">
      <w:bodyDiv w:val="1"/>
      <w:marLeft w:val="0"/>
      <w:marRight w:val="0"/>
      <w:marTop w:val="0"/>
      <w:marBottom w:val="0"/>
      <w:divBdr>
        <w:top w:val="none" w:sz="0" w:space="0" w:color="auto"/>
        <w:left w:val="none" w:sz="0" w:space="0" w:color="auto"/>
        <w:bottom w:val="none" w:sz="0" w:space="0" w:color="auto"/>
        <w:right w:val="none" w:sz="0" w:space="0" w:color="auto"/>
      </w:divBdr>
    </w:div>
    <w:div w:id="2046716633">
      <w:bodyDiv w:val="1"/>
      <w:marLeft w:val="0"/>
      <w:marRight w:val="0"/>
      <w:marTop w:val="0"/>
      <w:marBottom w:val="0"/>
      <w:divBdr>
        <w:top w:val="none" w:sz="0" w:space="0" w:color="auto"/>
        <w:left w:val="none" w:sz="0" w:space="0" w:color="auto"/>
        <w:bottom w:val="none" w:sz="0" w:space="0" w:color="auto"/>
        <w:right w:val="none" w:sz="0" w:space="0" w:color="auto"/>
      </w:divBdr>
    </w:div>
    <w:div w:id="2053646732">
      <w:bodyDiv w:val="1"/>
      <w:marLeft w:val="0"/>
      <w:marRight w:val="0"/>
      <w:marTop w:val="0"/>
      <w:marBottom w:val="0"/>
      <w:divBdr>
        <w:top w:val="none" w:sz="0" w:space="0" w:color="auto"/>
        <w:left w:val="none" w:sz="0" w:space="0" w:color="auto"/>
        <w:bottom w:val="none" w:sz="0" w:space="0" w:color="auto"/>
        <w:right w:val="none" w:sz="0" w:space="0" w:color="auto"/>
      </w:divBdr>
    </w:div>
    <w:div w:id="2070221977">
      <w:bodyDiv w:val="1"/>
      <w:marLeft w:val="0"/>
      <w:marRight w:val="0"/>
      <w:marTop w:val="0"/>
      <w:marBottom w:val="0"/>
      <w:divBdr>
        <w:top w:val="none" w:sz="0" w:space="0" w:color="auto"/>
        <w:left w:val="none" w:sz="0" w:space="0" w:color="auto"/>
        <w:bottom w:val="none" w:sz="0" w:space="0" w:color="auto"/>
        <w:right w:val="none" w:sz="0" w:space="0" w:color="auto"/>
      </w:divBdr>
    </w:div>
    <w:div w:id="2071079176">
      <w:bodyDiv w:val="1"/>
      <w:marLeft w:val="0"/>
      <w:marRight w:val="0"/>
      <w:marTop w:val="0"/>
      <w:marBottom w:val="0"/>
      <w:divBdr>
        <w:top w:val="none" w:sz="0" w:space="0" w:color="auto"/>
        <w:left w:val="none" w:sz="0" w:space="0" w:color="auto"/>
        <w:bottom w:val="none" w:sz="0" w:space="0" w:color="auto"/>
        <w:right w:val="none" w:sz="0" w:space="0" w:color="auto"/>
      </w:divBdr>
    </w:div>
    <w:div w:id="2082746931">
      <w:bodyDiv w:val="1"/>
      <w:marLeft w:val="0"/>
      <w:marRight w:val="0"/>
      <w:marTop w:val="0"/>
      <w:marBottom w:val="0"/>
      <w:divBdr>
        <w:top w:val="none" w:sz="0" w:space="0" w:color="auto"/>
        <w:left w:val="none" w:sz="0" w:space="0" w:color="auto"/>
        <w:bottom w:val="none" w:sz="0" w:space="0" w:color="auto"/>
        <w:right w:val="none" w:sz="0" w:space="0" w:color="auto"/>
      </w:divBdr>
    </w:div>
    <w:div w:id="2082822266">
      <w:bodyDiv w:val="1"/>
      <w:marLeft w:val="0"/>
      <w:marRight w:val="0"/>
      <w:marTop w:val="0"/>
      <w:marBottom w:val="0"/>
      <w:divBdr>
        <w:top w:val="none" w:sz="0" w:space="0" w:color="auto"/>
        <w:left w:val="none" w:sz="0" w:space="0" w:color="auto"/>
        <w:bottom w:val="none" w:sz="0" w:space="0" w:color="auto"/>
        <w:right w:val="none" w:sz="0" w:space="0" w:color="auto"/>
      </w:divBdr>
    </w:div>
    <w:div w:id="2086561933">
      <w:bodyDiv w:val="1"/>
      <w:marLeft w:val="0"/>
      <w:marRight w:val="0"/>
      <w:marTop w:val="0"/>
      <w:marBottom w:val="0"/>
      <w:divBdr>
        <w:top w:val="none" w:sz="0" w:space="0" w:color="auto"/>
        <w:left w:val="none" w:sz="0" w:space="0" w:color="auto"/>
        <w:bottom w:val="none" w:sz="0" w:space="0" w:color="auto"/>
        <w:right w:val="none" w:sz="0" w:space="0" w:color="auto"/>
      </w:divBdr>
    </w:div>
    <w:div w:id="2097627211">
      <w:bodyDiv w:val="1"/>
      <w:marLeft w:val="0"/>
      <w:marRight w:val="0"/>
      <w:marTop w:val="0"/>
      <w:marBottom w:val="0"/>
      <w:divBdr>
        <w:top w:val="none" w:sz="0" w:space="0" w:color="auto"/>
        <w:left w:val="none" w:sz="0" w:space="0" w:color="auto"/>
        <w:bottom w:val="none" w:sz="0" w:space="0" w:color="auto"/>
        <w:right w:val="none" w:sz="0" w:space="0" w:color="auto"/>
      </w:divBdr>
    </w:div>
    <w:div w:id="2129658269">
      <w:bodyDiv w:val="1"/>
      <w:marLeft w:val="0"/>
      <w:marRight w:val="0"/>
      <w:marTop w:val="0"/>
      <w:marBottom w:val="0"/>
      <w:divBdr>
        <w:top w:val="none" w:sz="0" w:space="0" w:color="auto"/>
        <w:left w:val="none" w:sz="0" w:space="0" w:color="auto"/>
        <w:bottom w:val="none" w:sz="0" w:space="0" w:color="auto"/>
        <w:right w:val="none" w:sz="0" w:space="0" w:color="auto"/>
      </w:divBdr>
    </w:div>
    <w:div w:id="2133665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Smi16</b:Tag>
    <b:SourceType>InternetSite</b:SourceType>
    <b:Guid>{9E3643BE-E981-7348-A72A-282E8A7096DE}</b:Guid>
    <b:Title>Nitration of methyl benzoate</b:Title>
    <b:URL>https://edu.rsc.org/resources/nitration-of-methyl-benzoate/2323.article</b:URL>
    <b:Year>2016</b:Year>
    <b:Author>
      <b:Author>
        <b:NameList>
          <b:Person>
            <b:Last>Smith</b:Last>
            <b:First>C</b:First>
          </b:Person>
          <b:Person>
            <b:Last>Armstead</b:Last>
            <b:First>D</b:First>
          </b:Person>
        </b:NameList>
      </b:Author>
    </b:Author>
    <b:ProductionCompany>Royal Society of Chemistry</b:ProductionCompany>
    <b:RefOrder>1</b:RefOrder>
  </b:Source>
  <b:Source>
    <b:Tag>Kla09</b:Tag>
    <b:SourceType>JournalArticle</b:SourceType>
    <b:Guid>{1F7F76D3-B666-CC4C-A542-7EDF51DD7C1F}</b:Guid>
    <b:Title>Nitration of Alkyl Benzoates with Mixed Acid</b:Title>
    <b:Year>2009</b:Year>
    <b:Author>
      <b:Author>
        <b:NameList>
          <b:Person>
            <b:Last>Klais</b:Last>
            <b:First>O</b:First>
          </b:Person>
          <b:Person>
            <b:Last>Hoffmann</b:Last>
            <b:First>H</b:First>
          </b:Person>
          <b:Person>
            <b:Last>Kyaw Naing</b:Last>
            <b:First>E</b:First>
          </b:Person>
        </b:NameList>
      </b:Author>
    </b:Author>
    <b:JournalName>Chemical Engineering &amp; Technology</b:JournalName>
    <b:Volume>32</b:Volume>
    <b:Issue>2</b:Issue>
    <b:Pages>319-327</b:Pages>
    <b:RefOrder>2</b:RefOrder>
  </b:Source>
  <b:Source>
    <b:Tag>Ash</b:Tag>
    <b:SourceType>InternetSite</b:SourceType>
    <b:Guid>{243562B9-1997-EA48-89F5-A8BBA4055DB3}</b:Guid>
    <b:Title>Reactions of Aromatic Molecules</b:Title>
    <b:Author>
      <b:Author>
        <b:NameList>
          <b:Person>
            <b:Last>Ashenhurst</b:Last>
            <b:First>J</b:First>
          </b:Person>
        </b:NameList>
      </b:Author>
    </b:Author>
    <b:URL>https://www.masterorganicchemistry.com/2018/04/30/electrophilic-aromatic-substitutions-2-nitration-and-sulfonation/</b:URL>
    <b:ProductionCompany>Master Organic Chemistry</b:ProductionCompany>
    <b:RefOrder>10</b:RefOrder>
  </b:Source>
  <b:Source>
    <b:Tag>War75</b:Tag>
    <b:SourceType>Misc</b:SourceType>
    <b:Guid>{00D490F3-7FDB-6B44-9491-F3F0F2030400}</b:Guid>
    <b:Title>Technical Report 4871- Conversion of guanidine nitrate to nitroguanidine with recycled spent acid</b:Title>
    <b:Year>1975</b:Year>
    <b:Publisher>US Government</b:Publisher>
    <b:City>New Jersey</b:City>
    <b:Author>
      <b:Author>
        <b:NameList>
          <b:Person>
            <b:Last>Warman</b:Last>
            <b:First>M</b:First>
          </b:Person>
          <b:Person>
            <b:Last>Semel</b:Last>
            <b:First>S</b:First>
          </b:Person>
          <b:Person>
            <b:Last>Leccacorvi</b:Last>
            <b:First>J</b:First>
          </b:Person>
          <b:Person>
            <b:Last>Motto</b:Last>
            <b:First>R</b:First>
          </b:Person>
          <b:Person>
            <b:Last>Hutchinson</b:Last>
            <b:First>R</b:First>
          </b:Person>
        </b:NameList>
      </b:Author>
    </b:Author>
    <b:RefOrder>3</b:RefOrder>
  </b:Source>
  <b:Source>
    <b:Tag>Dav41</b:Tag>
    <b:SourceType>JournalArticle</b:SourceType>
    <b:Guid>{8BE805BE-CF23-AF40-A3B3-18563E41DE36}</b:Guid>
    <b:Title>NITROGUANIDINE</b:Title>
    <b:Year>1941</b:Year>
    <b:Author>
      <b:Author>
        <b:NameList>
          <b:Person>
            <b:Last>Davis</b:Last>
            <b:First>T.L</b:First>
          </b:Person>
        </b:NameList>
      </b:Author>
    </b:Author>
    <b:JournalName>Organic Syntheses</b:JournalName>
    <b:Volume>1</b:Volume>
    <b:Pages>339</b:Pages>
    <b:RefOrder>5</b:RefOrder>
  </b:Source>
  <b:Source>
    <b:Tag>Dav27</b:Tag>
    <b:SourceType>JournalArticle</b:SourceType>
    <b:Guid>{21F48D46-9211-A74E-9A3A-5B9EEF625C66}</b:Guid>
    <b:Author>
      <b:Author>
        <b:NameList>
          <b:Person>
            <b:Last>Davis</b:Last>
            <b:First>T.L</b:First>
          </b:Person>
        </b:NameList>
      </b:Author>
    </b:Author>
    <b:Title>GUANIDINE NITRATE</b:Title>
    <b:JournalName>Organic Syntheses</b:JournalName>
    <b:Year>1927</b:Year>
    <b:Volume>7</b:Volume>
    <b:Pages>46</b:Pages>
    <b:RefOrder>4</b:RefOrder>
  </b:Source>
  <b:Source>
    <b:Tag>Coo37</b:Tag>
    <b:SourceType>Book</b:SourceType>
    <b:Guid>{19747B03-6CCC-5D45-ACAD-F94FA080EF97}</b:Guid>
    <b:Title>Explosives Engineering</b:Title>
    <b:Year>1937</b:Year>
    <b:City>Albuquerque</b:City>
    <b:Publisher>Wiley-VCH, Inc.</b:Publisher>
    <b:Author>
      <b:Author>
        <b:NameList>
          <b:Person>
            <b:Last>Cooper</b:Last>
            <b:First>P.W</b:First>
          </b:Person>
        </b:NameList>
      </b:Author>
    </b:Author>
    <b:RefOrder>8</b:RefOrder>
  </b:Source>
  <b:Source>
    <b:Tag>RMe07</b:Tag>
    <b:SourceType>Book</b:SourceType>
    <b:Guid>{F5F3D2F0-C760-5044-B8D9-07B8745AECE5}</b:Guid>
    <b:Title>Explosives. Sixth Edition</b:Title>
    <b:Year>2007</b:Year>
    <b:Author>
      <b:Author>
        <b:NameList>
          <b:Person>
            <b:Last>Meyer</b:Last>
            <b:First>R.</b:First>
          </b:Person>
          <b:Person>
            <b:Last>Köhler</b:Last>
            <b:First>J.</b:First>
          </b:Person>
          <b:Person>
            <b:Last>Homburg</b:Last>
            <b:First>A.</b:First>
          </b:Person>
        </b:NameList>
      </b:Author>
    </b:Author>
    <b:Publisher>Wiley-VCH &amp; Co. KGaA</b:Publisher>
    <b:RefOrder>7</b:RefOrder>
  </b:Source>
  <b:Source>
    <b:Tag>Jac22</b:Tag>
    <b:SourceType>Book</b:SourceType>
    <b:Guid>{52A30383-9471-314D-A176-AFAC46B5DC35}</b:Guid>
    <b:Title>The Chemistry of Explosives</b:Title>
    <b:Year>2022</b:Year>
    <b:Author>
      <b:Author>
        <b:NameList>
          <b:Person>
            <b:Last>Akhavan</b:Last>
            <b:First>Jacqueline</b:First>
          </b:Person>
        </b:NameList>
      </b:Author>
    </b:Author>
    <b:City>Croydon</b:City>
    <b:Publisher>The Royal Society of Chemistry</b:Publisher>
    <b:RefOrder>6</b:RefOrder>
  </b:Source>
  <b:Source>
    <b:Tag>Lia24</b:Tag>
    <b:SourceType>JournalArticle</b:SourceType>
    <b:Guid>{08CABEBF-6BC4-2B4E-B093-EB983674257E}</b:Guid>
    <b:Author>
      <b:Author>
        <b:NameList>
          <b:Person>
            <b:Last>Liang</b:Last>
            <b:First>D</b:First>
          </b:Person>
          <b:Person>
            <b:Last>Zhang</b:Last>
            <b:First>W</b:First>
          </b:Person>
          <b:Person>
            <b:Last>Wei</b:Last>
            <b:First>X</b:First>
          </b:Person>
          <b:Person>
            <b:Last>Wang</b:Last>
            <b:First>S</b:First>
          </b:Person>
          <b:Person>
            <b:Last>Wang</b:Last>
            <b:First>B</b:First>
          </b:Person>
          <b:Person>
            <b:Last>Wang</b:Last>
            <b:First>Z</b:First>
          </b:Person>
        </b:NameList>
      </b:Author>
    </b:Author>
    <b:Title>Preparation and Characterization of Ultrafine Nitroguanidine with Different Aspect Ratios</b:Title>
    <b:JournalName>ACS OMEGA</b:JournalName>
    <b:Year>2024</b:Year>
    <b:Volume>9</b:Volume>
    <b:Pages>538-544</b:Pages>
    <b:RefOrder>9</b:RefOrder>
  </b:Source>
</b:Sources>
</file>

<file path=customXml/itemProps1.xml><?xml version="1.0" encoding="utf-8"?>
<ds:datastoreItem xmlns:ds="http://schemas.openxmlformats.org/officeDocument/2006/customXml" ds:itemID="{AEA2E241-34D0-7346-B404-5ABF9796F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2090</Words>
  <Characters>11855</Characters>
  <Application>Microsoft Office Word</Application>
  <DocSecurity>0</DocSecurity>
  <Lines>423</Lines>
  <Paragraphs>232</Paragraphs>
  <ScaleCrop>false</ScaleCrop>
  <HeadingPairs>
    <vt:vector size="2" baseType="variant">
      <vt:variant>
        <vt:lpstr>Title</vt:lpstr>
      </vt:variant>
      <vt:variant>
        <vt:i4>1</vt:i4>
      </vt:variant>
    </vt:vector>
  </HeadingPairs>
  <TitlesOfParts>
    <vt:vector size="1" baseType="lpstr">
      <vt:lpstr>Lab Report</vt:lpstr>
    </vt:vector>
  </TitlesOfParts>
  <Company/>
  <LinksUpToDate>false</LinksUpToDate>
  <CharactersWithSpaces>13713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dc:title>
  <dc:subject>Preparation of methyl-3-nitrobenzoate and preparation of nitroguanidine.</dc:subject>
  <dc:creator>Jess Eardley (2217994)</dc:creator>
  <cp:keywords/>
  <dc:description/>
  <cp:lastModifiedBy>Jess Eardley (2217994)</cp:lastModifiedBy>
  <cp:revision>2</cp:revision>
  <dcterms:created xsi:type="dcterms:W3CDTF">2025-12-11T18:37:00Z</dcterms:created>
  <dcterms:modified xsi:type="dcterms:W3CDTF">2025-12-11T18:37:00Z</dcterms:modified>
</cp:coreProperties>
</file>