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252B2" w14:textId="77777777" w:rsidR="00E27542" w:rsidRDefault="00E27542">
      <w:pPr>
        <w:rPr>
          <w:color w:val="000000"/>
        </w:rPr>
      </w:pPr>
    </w:p>
    <w:tbl>
      <w:tblPr>
        <w:tblStyle w:val="a"/>
        <w:tblW w:w="10800" w:type="dxa"/>
        <w:tblLayout w:type="fixed"/>
        <w:tblLook w:val="0400" w:firstRow="0" w:lastRow="0" w:firstColumn="0" w:lastColumn="0" w:noHBand="0" w:noVBand="1"/>
      </w:tblPr>
      <w:tblGrid>
        <w:gridCol w:w="10800"/>
      </w:tblGrid>
      <w:tr w:rsidR="00E27542" w14:paraId="0510E6D1" w14:textId="77777777">
        <w:trPr>
          <w:trHeight w:val="9360"/>
        </w:trPr>
        <w:tc>
          <w:tcPr>
            <w:tcW w:w="10800" w:type="dxa"/>
          </w:tcPr>
          <w:p w14:paraId="261B6C27" w14:textId="77777777" w:rsidR="00E27542" w:rsidRDefault="0074531B">
            <w:r>
              <w:rPr>
                <w:noProof/>
                <w:lang w:val="en-IN"/>
              </w:rPr>
              <w:drawing>
                <wp:inline distT="0" distB="0" distL="0" distR="0" wp14:anchorId="1F5A48A3" wp14:editId="65A16ADB">
                  <wp:extent cx="6858000" cy="5961888"/>
                  <wp:effectExtent l="0" t="0" r="0" b="0"/>
                  <wp:docPr id="6" name="image2.jpg"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0" name="image2.jpg" descr="Photo displaying partial image of two pie charts on a canvas-textured page"/>
                          <pic:cNvPicPr preferRelativeResize="0"/>
                        </pic:nvPicPr>
                        <pic:blipFill>
                          <a:blip r:embed="rId8"/>
                          <a:srcRect l="18915" t="2451" r="22298" b="20665"/>
                          <a:stretch>
                            <a:fillRect/>
                          </a:stretch>
                        </pic:blipFill>
                        <pic:spPr>
                          <a:xfrm>
                            <a:off x="0" y="0"/>
                            <a:ext cx="6858000" cy="5961888"/>
                          </a:xfrm>
                          <a:prstGeom prst="rect">
                            <a:avLst/>
                          </a:prstGeom>
                          <a:ln/>
                        </pic:spPr>
                      </pic:pic>
                    </a:graphicData>
                  </a:graphic>
                </wp:inline>
              </w:drawing>
            </w:r>
          </w:p>
        </w:tc>
      </w:tr>
      <w:tr w:rsidR="00E27542" w14:paraId="307B5E40" w14:textId="77777777">
        <w:trPr>
          <w:trHeight w:val="4320"/>
        </w:trPr>
        <w:tc>
          <w:tcPr>
            <w:tcW w:w="10800" w:type="dxa"/>
            <w:shd w:val="clear" w:color="auto" w:fill="44546A"/>
            <w:vAlign w:val="center"/>
          </w:tcPr>
          <w:p w14:paraId="7473A0D0" w14:textId="77777777" w:rsidR="00E27542" w:rsidRDefault="0074531B">
            <w:pPr>
              <w:pBdr>
                <w:top w:val="nil"/>
                <w:left w:val="nil"/>
                <w:bottom w:val="nil"/>
                <w:right w:val="nil"/>
                <w:between w:val="nil"/>
              </w:pBdr>
              <w:spacing w:before="200" w:after="0" w:line="216" w:lineRule="auto"/>
              <w:ind w:left="720" w:right="720"/>
              <w:rPr>
                <w:rFonts w:ascii="Calibri Light" w:eastAsia="Calibri Light" w:hAnsi="Calibri Light" w:cs="Calibri Light"/>
                <w:color w:val="FFFFFF"/>
                <w:sz w:val="96"/>
                <w:szCs w:val="96"/>
              </w:rPr>
            </w:pPr>
            <w:r>
              <w:rPr>
                <w:rFonts w:ascii="Calibri Light" w:eastAsia="Calibri Light" w:hAnsi="Calibri Light" w:cs="Calibri Light"/>
                <w:color w:val="FFFFFF"/>
                <w:sz w:val="96"/>
                <w:szCs w:val="96"/>
              </w:rPr>
              <w:lastRenderedPageBreak/>
              <w:t>Problem Solving and Decision Making</w:t>
            </w:r>
          </w:p>
          <w:p w14:paraId="12ED30F2" w14:textId="4264070D" w:rsidR="00E27542" w:rsidRDefault="00155B39">
            <w:pPr>
              <w:pBdr>
                <w:top w:val="nil"/>
                <w:left w:val="nil"/>
                <w:bottom w:val="nil"/>
                <w:right w:val="nil"/>
                <w:between w:val="nil"/>
              </w:pBdr>
              <w:spacing w:before="240" w:after="0" w:line="240" w:lineRule="auto"/>
              <w:ind w:left="720" w:right="720"/>
              <w:rPr>
                <w:color w:val="FFFFFF"/>
                <w:sz w:val="32"/>
                <w:szCs w:val="32"/>
              </w:rPr>
            </w:pPr>
            <w:r w:rsidRPr="00155B39">
              <w:rPr>
                <w:color w:val="FFFFFF"/>
                <w:sz w:val="32"/>
                <w:szCs w:val="32"/>
              </w:rPr>
              <w:t xml:space="preserve">Module </w:t>
            </w:r>
            <w:proofErr w:type="gramStart"/>
            <w:r w:rsidRPr="00155B39">
              <w:rPr>
                <w:color w:val="FFFFFF"/>
                <w:sz w:val="32"/>
                <w:szCs w:val="32"/>
              </w:rPr>
              <w:t>title :</w:t>
            </w:r>
            <w:proofErr w:type="gramEnd"/>
            <w:r w:rsidRPr="00155B39">
              <w:rPr>
                <w:color w:val="FFFFFF"/>
                <w:sz w:val="32"/>
                <w:szCs w:val="32"/>
              </w:rPr>
              <w:t xml:space="preserve"> Problem Solving and Decision Making                                                          Module code: BMSW4004                   </w:t>
            </w:r>
            <w:r w:rsidRPr="00155B39">
              <w:rPr>
                <w:color w:val="FFFFFF"/>
                <w:sz w:val="32"/>
                <w:szCs w:val="32"/>
              </w:rPr>
              <w:tab/>
              <w:t xml:space="preserve"> </w:t>
            </w:r>
            <w:r w:rsidRPr="00155B39">
              <w:rPr>
                <w:color w:val="FFFFFF"/>
                <w:sz w:val="32"/>
                <w:szCs w:val="32"/>
              </w:rPr>
              <w:tab/>
              <w:t xml:space="preserve">                                           Student  name:  Torjir Cristina Raluca          </w:t>
            </w:r>
            <w:r w:rsidRPr="00155B39">
              <w:rPr>
                <w:color w:val="FFFFFF"/>
                <w:sz w:val="32"/>
                <w:szCs w:val="32"/>
              </w:rPr>
              <w:tab/>
              <w:t xml:space="preserve">                </w:t>
            </w:r>
            <w:r>
              <w:rPr>
                <w:color w:val="FFFFFF"/>
                <w:sz w:val="32"/>
                <w:szCs w:val="32"/>
              </w:rPr>
              <w:t xml:space="preserve">                      </w:t>
            </w:r>
            <w:r w:rsidRPr="00155B39">
              <w:rPr>
                <w:color w:val="FFFFFF"/>
                <w:sz w:val="32"/>
                <w:szCs w:val="32"/>
              </w:rPr>
              <w:t xml:space="preserve">Student ID: 2012059                                                                 </w:t>
            </w:r>
            <w:r>
              <w:rPr>
                <w:color w:val="FFFFFF"/>
                <w:sz w:val="32"/>
                <w:szCs w:val="32"/>
              </w:rPr>
              <w:t xml:space="preserve">              </w:t>
            </w:r>
            <w:r w:rsidRPr="00155B39">
              <w:rPr>
                <w:color w:val="FFFFFF"/>
                <w:sz w:val="32"/>
                <w:szCs w:val="32"/>
              </w:rPr>
              <w:t xml:space="preserve"> Lecture’s name : Suneth Fernando           </w:t>
            </w:r>
            <w:r w:rsidRPr="00155B39">
              <w:rPr>
                <w:color w:val="FFFFFF"/>
                <w:sz w:val="32"/>
                <w:szCs w:val="32"/>
              </w:rPr>
              <w:tab/>
              <w:t xml:space="preserve">                                         </w:t>
            </w:r>
            <w:r w:rsidRPr="00155B39">
              <w:rPr>
                <w:color w:val="FFFFFF"/>
                <w:sz w:val="32"/>
                <w:szCs w:val="32"/>
              </w:rPr>
              <w:tab/>
              <w:t xml:space="preserve"> </w:t>
            </w:r>
            <w:r w:rsidRPr="00155B39">
              <w:rPr>
                <w:color w:val="FFFFFF"/>
                <w:sz w:val="32"/>
                <w:szCs w:val="32"/>
              </w:rPr>
              <w:tab/>
            </w:r>
          </w:p>
        </w:tc>
      </w:tr>
      <w:tr w:rsidR="00E27542" w14:paraId="597F1BFD" w14:textId="77777777">
        <w:trPr>
          <w:trHeight w:val="720"/>
        </w:trPr>
        <w:tc>
          <w:tcPr>
            <w:tcW w:w="10800" w:type="dxa"/>
            <w:shd w:val="clear" w:color="auto" w:fill="70AD47"/>
          </w:tcPr>
          <w:p w14:paraId="07DB88C8" w14:textId="77777777" w:rsidR="00E27542" w:rsidRDefault="00E27542">
            <w:pPr>
              <w:widowControl w:val="0"/>
              <w:pBdr>
                <w:top w:val="nil"/>
                <w:left w:val="nil"/>
                <w:bottom w:val="nil"/>
                <w:right w:val="nil"/>
                <w:between w:val="nil"/>
              </w:pBdr>
              <w:spacing w:after="0" w:line="276" w:lineRule="auto"/>
              <w:rPr>
                <w:color w:val="FFFFFF"/>
                <w:sz w:val="32"/>
                <w:szCs w:val="32"/>
              </w:rPr>
            </w:pPr>
          </w:p>
          <w:tbl>
            <w:tblPr>
              <w:tblStyle w:val="a0"/>
              <w:tblW w:w="10800" w:type="dxa"/>
              <w:tblLayout w:type="fixed"/>
              <w:tblLook w:val="0400" w:firstRow="0" w:lastRow="0" w:firstColumn="0" w:lastColumn="0" w:noHBand="0" w:noVBand="1"/>
            </w:tblPr>
            <w:tblGrid>
              <w:gridCol w:w="3600"/>
              <w:gridCol w:w="3600"/>
              <w:gridCol w:w="3600"/>
            </w:tblGrid>
            <w:tr w:rsidR="00E27542" w14:paraId="08C43A00" w14:textId="77777777">
              <w:trPr>
                <w:trHeight w:val="720"/>
              </w:trPr>
              <w:tc>
                <w:tcPr>
                  <w:tcW w:w="3600" w:type="dxa"/>
                  <w:vAlign w:val="center"/>
                </w:tcPr>
                <w:p w14:paraId="0C1B17BB" w14:textId="77777777" w:rsidR="00E27542" w:rsidRDefault="0074531B">
                  <w:pPr>
                    <w:pBdr>
                      <w:top w:val="nil"/>
                      <w:left w:val="nil"/>
                      <w:bottom w:val="nil"/>
                      <w:right w:val="nil"/>
                      <w:between w:val="nil"/>
                    </w:pBdr>
                    <w:spacing w:after="0" w:line="240" w:lineRule="auto"/>
                    <w:ind w:left="720" w:right="144"/>
                    <w:rPr>
                      <w:color w:val="FFFFFF"/>
                      <w:sz w:val="20"/>
                      <w:szCs w:val="20"/>
                    </w:rPr>
                  </w:pPr>
                  <w:r>
                    <w:rPr>
                      <w:color w:val="FFFFFF"/>
                      <w:sz w:val="20"/>
                      <w:szCs w:val="20"/>
                    </w:rPr>
                    <w:t>Suneth Fernando</w:t>
                  </w:r>
                </w:p>
              </w:tc>
              <w:tc>
                <w:tcPr>
                  <w:tcW w:w="3600" w:type="dxa"/>
                  <w:vAlign w:val="center"/>
                </w:tcPr>
                <w:p w14:paraId="066A27D2" w14:textId="77777777" w:rsidR="00E27542" w:rsidRDefault="0074531B">
                  <w:pPr>
                    <w:pBdr>
                      <w:top w:val="nil"/>
                      <w:left w:val="nil"/>
                      <w:bottom w:val="nil"/>
                      <w:right w:val="nil"/>
                      <w:between w:val="nil"/>
                    </w:pBdr>
                    <w:spacing w:after="0" w:line="240" w:lineRule="auto"/>
                    <w:ind w:left="144" w:right="144"/>
                    <w:jc w:val="center"/>
                    <w:rPr>
                      <w:color w:val="FFFFFF"/>
                      <w:sz w:val="20"/>
                      <w:szCs w:val="20"/>
                    </w:rPr>
                  </w:pPr>
                  <w:r>
                    <w:rPr>
                      <w:color w:val="FFFFFF"/>
                      <w:sz w:val="20"/>
                      <w:szCs w:val="20"/>
                    </w:rPr>
                    <w:t>[Date]</w:t>
                  </w:r>
                </w:p>
              </w:tc>
              <w:tc>
                <w:tcPr>
                  <w:tcW w:w="3600" w:type="dxa"/>
                  <w:vAlign w:val="center"/>
                </w:tcPr>
                <w:p w14:paraId="31865052" w14:textId="77777777" w:rsidR="00E27542" w:rsidRDefault="0074531B">
                  <w:pPr>
                    <w:pBdr>
                      <w:top w:val="nil"/>
                      <w:left w:val="nil"/>
                      <w:bottom w:val="nil"/>
                      <w:right w:val="nil"/>
                      <w:between w:val="nil"/>
                    </w:pBdr>
                    <w:spacing w:after="0" w:line="240" w:lineRule="auto"/>
                    <w:ind w:left="144" w:right="720"/>
                    <w:jc w:val="right"/>
                    <w:rPr>
                      <w:color w:val="FFFFFF"/>
                      <w:sz w:val="20"/>
                      <w:szCs w:val="20"/>
                    </w:rPr>
                  </w:pPr>
                  <w:r>
                    <w:rPr>
                      <w:color w:val="FFFFFF"/>
                      <w:sz w:val="20"/>
                      <w:szCs w:val="20"/>
                    </w:rPr>
                    <w:t>[Course title]</w:t>
                  </w:r>
                </w:p>
              </w:tc>
            </w:tr>
          </w:tbl>
          <w:p w14:paraId="6AF1CE2A" w14:textId="77777777" w:rsidR="00E27542" w:rsidRDefault="00E27542"/>
        </w:tc>
      </w:tr>
    </w:tbl>
    <w:p w14:paraId="7C61A720" w14:textId="77777777" w:rsidR="00E27542" w:rsidRDefault="00E27542">
      <w:pPr>
        <w:rPr>
          <w:color w:val="000000"/>
        </w:rPr>
      </w:pPr>
    </w:p>
    <w:p w14:paraId="49557E3F" w14:textId="77777777" w:rsidR="00E27542" w:rsidRDefault="0074531B">
      <w:pPr>
        <w:ind w:left="-426"/>
        <w:rPr>
          <w:b/>
          <w:color w:val="000000"/>
        </w:rPr>
      </w:pPr>
      <w:r>
        <w:br w:type="page"/>
      </w:r>
    </w:p>
    <w:p w14:paraId="6FD90808" w14:textId="77777777" w:rsidR="00E27542" w:rsidRDefault="0074531B">
      <w:pPr>
        <w:keepNext/>
        <w:keepLines/>
        <w:pBdr>
          <w:top w:val="nil"/>
          <w:left w:val="nil"/>
          <w:bottom w:val="nil"/>
          <w:right w:val="nil"/>
          <w:between w:val="nil"/>
        </w:pBdr>
        <w:spacing w:before="240" w:after="0"/>
        <w:rPr>
          <w:rFonts w:ascii="Calibri Light" w:eastAsia="Calibri Light" w:hAnsi="Calibri Light" w:cs="Calibri Light"/>
          <w:color w:val="000000"/>
          <w:sz w:val="32"/>
          <w:szCs w:val="32"/>
        </w:rPr>
      </w:pPr>
      <w:r>
        <w:rPr>
          <w:rFonts w:ascii="Calibri Light" w:eastAsia="Calibri Light" w:hAnsi="Calibri Light" w:cs="Calibri Light"/>
          <w:color w:val="000000"/>
          <w:sz w:val="32"/>
          <w:szCs w:val="32"/>
        </w:rPr>
        <w:lastRenderedPageBreak/>
        <w:t>Table of Contents</w:t>
      </w:r>
    </w:p>
    <w:sdt>
      <w:sdtPr>
        <w:id w:val="-880944464"/>
        <w:docPartObj>
          <w:docPartGallery w:val="Table of Contents"/>
          <w:docPartUnique/>
        </w:docPartObj>
      </w:sdtPr>
      <w:sdtEndPr/>
      <w:sdtContent>
        <w:p w14:paraId="7416103E" w14:textId="77777777" w:rsidR="00E27542" w:rsidRDefault="00206EEC">
          <w:pPr>
            <w:pBdr>
              <w:top w:val="nil"/>
              <w:left w:val="nil"/>
              <w:bottom w:val="nil"/>
              <w:right w:val="nil"/>
              <w:between w:val="nil"/>
            </w:pBdr>
            <w:tabs>
              <w:tab w:val="left" w:pos="440"/>
              <w:tab w:val="right" w:pos="9016"/>
            </w:tabs>
            <w:spacing w:after="100"/>
            <w:rPr>
              <w:color w:val="000000"/>
            </w:rPr>
          </w:pPr>
          <w:r>
            <w:fldChar w:fldCharType="begin"/>
          </w:r>
          <w:r w:rsidR="0074531B">
            <w:instrText xml:space="preserve"> TOC \h \u \z </w:instrText>
          </w:r>
          <w:r>
            <w:fldChar w:fldCharType="separate"/>
          </w:r>
          <w:hyperlink w:anchor="_heading=h.gjdgxs">
            <w:r w:rsidR="0074531B">
              <w:rPr>
                <w:b/>
                <w:color w:val="000000"/>
              </w:rPr>
              <w:t>1.</w:t>
            </w:r>
          </w:hyperlink>
          <w:hyperlink w:anchor="_heading=h.gjdgxs">
            <w:r w:rsidR="0074531B">
              <w:rPr>
                <w:color w:val="000000"/>
              </w:rPr>
              <w:tab/>
            </w:r>
          </w:hyperlink>
          <w:r>
            <w:fldChar w:fldCharType="begin"/>
          </w:r>
          <w:r w:rsidR="0074531B">
            <w:instrText xml:space="preserve"> PAGEREF _heading=h.gjdgxs \h </w:instrText>
          </w:r>
          <w:r>
            <w:fldChar w:fldCharType="separate"/>
          </w:r>
          <w:r w:rsidR="0074531B">
            <w:rPr>
              <w:b/>
              <w:color w:val="000000"/>
            </w:rPr>
            <w:t>Problem Definition</w:t>
          </w:r>
          <w:r w:rsidR="0074531B">
            <w:rPr>
              <w:color w:val="000000"/>
            </w:rPr>
            <w:tab/>
            <w:t>2</w:t>
          </w:r>
          <w:r>
            <w:fldChar w:fldCharType="end"/>
          </w:r>
        </w:p>
        <w:p w14:paraId="0D7A05C0" w14:textId="77777777" w:rsidR="00E27542" w:rsidRDefault="008A147F">
          <w:pPr>
            <w:pBdr>
              <w:top w:val="nil"/>
              <w:left w:val="nil"/>
              <w:bottom w:val="nil"/>
              <w:right w:val="nil"/>
              <w:between w:val="nil"/>
            </w:pBdr>
            <w:tabs>
              <w:tab w:val="right" w:pos="9016"/>
            </w:tabs>
            <w:spacing w:after="100"/>
            <w:ind w:left="220"/>
            <w:rPr>
              <w:color w:val="000000"/>
            </w:rPr>
          </w:pPr>
          <w:hyperlink w:anchor="_heading=h.30j0zll">
            <w:r w:rsidR="0074531B">
              <w:rPr>
                <w:b/>
                <w:color w:val="000000"/>
              </w:rPr>
              <w:t>Explain the problem</w:t>
            </w:r>
          </w:hyperlink>
          <w:hyperlink w:anchor="_heading=h.30j0zll">
            <w:r w:rsidR="0074531B">
              <w:rPr>
                <w:color w:val="000000"/>
              </w:rPr>
              <w:tab/>
              <w:t>2</w:t>
            </w:r>
          </w:hyperlink>
        </w:p>
        <w:p w14:paraId="1D3B4788" w14:textId="77777777" w:rsidR="00E27542" w:rsidRDefault="008A147F">
          <w:pPr>
            <w:pBdr>
              <w:top w:val="nil"/>
              <w:left w:val="nil"/>
              <w:bottom w:val="nil"/>
              <w:right w:val="nil"/>
              <w:between w:val="nil"/>
            </w:pBdr>
            <w:tabs>
              <w:tab w:val="right" w:pos="9016"/>
            </w:tabs>
            <w:spacing w:after="100"/>
            <w:ind w:left="220"/>
            <w:rPr>
              <w:color w:val="000000"/>
            </w:rPr>
          </w:pPr>
          <w:hyperlink w:anchor="_heading=h.1fob9te">
            <w:r w:rsidR="0074531B">
              <w:rPr>
                <w:b/>
                <w:color w:val="000000"/>
              </w:rPr>
              <w:t>Tools and techniques used to identify the problem</w:t>
            </w:r>
          </w:hyperlink>
          <w:hyperlink w:anchor="_heading=h.1fob9te">
            <w:r w:rsidR="0074531B">
              <w:rPr>
                <w:color w:val="000000"/>
              </w:rPr>
              <w:tab/>
              <w:t>2</w:t>
            </w:r>
          </w:hyperlink>
        </w:p>
        <w:p w14:paraId="0633E967"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3znysh7">
            <w:r w:rsidR="0074531B">
              <w:rPr>
                <w:b/>
                <w:color w:val="000000"/>
              </w:rPr>
              <w:t>2.</w:t>
            </w:r>
          </w:hyperlink>
          <w:hyperlink w:anchor="_heading=h.3znysh7">
            <w:r w:rsidR="0074531B">
              <w:rPr>
                <w:color w:val="000000"/>
              </w:rPr>
              <w:tab/>
            </w:r>
          </w:hyperlink>
          <w:r w:rsidR="00206EEC">
            <w:fldChar w:fldCharType="begin"/>
          </w:r>
          <w:r w:rsidR="0074531B">
            <w:instrText xml:space="preserve"> PAGEREF _heading=h.3znysh7 \h </w:instrText>
          </w:r>
          <w:r w:rsidR="00206EEC">
            <w:fldChar w:fldCharType="separate"/>
          </w:r>
          <w:r w:rsidR="0074531B">
            <w:rPr>
              <w:b/>
              <w:color w:val="000000"/>
            </w:rPr>
            <w:t>Identify the causes and effects (analyse the current situation)</w:t>
          </w:r>
          <w:r w:rsidR="0074531B">
            <w:rPr>
              <w:color w:val="000000"/>
            </w:rPr>
            <w:tab/>
            <w:t>2</w:t>
          </w:r>
          <w:r w:rsidR="00206EEC">
            <w:fldChar w:fldCharType="end"/>
          </w:r>
        </w:p>
        <w:p w14:paraId="108DC25A" w14:textId="77777777" w:rsidR="00E27542" w:rsidRDefault="008A147F">
          <w:pPr>
            <w:pBdr>
              <w:top w:val="nil"/>
              <w:left w:val="nil"/>
              <w:bottom w:val="nil"/>
              <w:right w:val="nil"/>
              <w:between w:val="nil"/>
            </w:pBdr>
            <w:tabs>
              <w:tab w:val="right" w:pos="9016"/>
            </w:tabs>
            <w:spacing w:after="100"/>
            <w:ind w:left="220"/>
            <w:rPr>
              <w:color w:val="000000"/>
            </w:rPr>
          </w:pPr>
          <w:hyperlink w:anchor="_heading=h.2et92p0">
            <w:r w:rsidR="0074531B">
              <w:rPr>
                <w:b/>
                <w:color w:val="000000"/>
              </w:rPr>
              <w:t>Apply SWOT analysis (evaluate internal factors)</w:t>
            </w:r>
          </w:hyperlink>
          <w:hyperlink w:anchor="_heading=h.2et92p0">
            <w:r w:rsidR="0074531B">
              <w:rPr>
                <w:color w:val="000000"/>
              </w:rPr>
              <w:tab/>
              <w:t>2</w:t>
            </w:r>
          </w:hyperlink>
        </w:p>
        <w:p w14:paraId="2965B76F" w14:textId="77777777" w:rsidR="00E27542" w:rsidRDefault="008A147F">
          <w:pPr>
            <w:pBdr>
              <w:top w:val="nil"/>
              <w:left w:val="nil"/>
              <w:bottom w:val="nil"/>
              <w:right w:val="nil"/>
              <w:between w:val="nil"/>
            </w:pBdr>
            <w:tabs>
              <w:tab w:val="right" w:pos="9016"/>
            </w:tabs>
            <w:spacing w:after="100"/>
            <w:ind w:left="220"/>
            <w:rPr>
              <w:color w:val="000000"/>
            </w:rPr>
          </w:pPr>
          <w:hyperlink w:anchor="_heading=h.tyjcwt">
            <w:r w:rsidR="0074531B">
              <w:rPr>
                <w:b/>
                <w:color w:val="000000"/>
              </w:rPr>
              <w:t>Apply PESTLE analysis (evaluate external factors)</w:t>
            </w:r>
          </w:hyperlink>
          <w:hyperlink w:anchor="_heading=h.tyjcwt">
            <w:r w:rsidR="0074531B">
              <w:rPr>
                <w:color w:val="000000"/>
              </w:rPr>
              <w:tab/>
              <w:t>2</w:t>
            </w:r>
          </w:hyperlink>
        </w:p>
        <w:p w14:paraId="3E3AF4C4" w14:textId="77777777" w:rsidR="00E27542" w:rsidRDefault="008A147F">
          <w:pPr>
            <w:pBdr>
              <w:top w:val="nil"/>
              <w:left w:val="nil"/>
              <w:bottom w:val="nil"/>
              <w:right w:val="nil"/>
              <w:between w:val="nil"/>
            </w:pBdr>
            <w:tabs>
              <w:tab w:val="right" w:pos="9016"/>
            </w:tabs>
            <w:spacing w:after="100"/>
            <w:ind w:left="220"/>
            <w:rPr>
              <w:color w:val="000000"/>
            </w:rPr>
          </w:pPr>
          <w:hyperlink w:anchor="_heading=h.1t3h5sf">
            <w:r w:rsidR="0074531B">
              <w:rPr>
                <w:b/>
                <w:color w:val="000000"/>
              </w:rPr>
              <w:t>Apply Fishbone Analysis (evaluate the causes)</w:t>
            </w:r>
          </w:hyperlink>
          <w:hyperlink w:anchor="_heading=h.1t3h5sf">
            <w:r w:rsidR="0074531B">
              <w:rPr>
                <w:color w:val="000000"/>
              </w:rPr>
              <w:tab/>
              <w:t>2</w:t>
            </w:r>
          </w:hyperlink>
        </w:p>
        <w:p w14:paraId="76CCDC11"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4d34og8">
            <w:r w:rsidR="0074531B">
              <w:rPr>
                <w:b/>
                <w:color w:val="000000"/>
              </w:rPr>
              <w:t>3.</w:t>
            </w:r>
          </w:hyperlink>
          <w:hyperlink w:anchor="_heading=h.4d34og8">
            <w:r w:rsidR="0074531B">
              <w:rPr>
                <w:color w:val="000000"/>
              </w:rPr>
              <w:tab/>
            </w:r>
          </w:hyperlink>
          <w:r w:rsidR="00206EEC">
            <w:fldChar w:fldCharType="begin"/>
          </w:r>
          <w:r w:rsidR="0074531B">
            <w:instrText xml:space="preserve"> PAGEREF _heading=h.4d34og8 \h </w:instrText>
          </w:r>
          <w:r w:rsidR="00206EEC">
            <w:fldChar w:fldCharType="separate"/>
          </w:r>
          <w:r w:rsidR="0074531B">
            <w:rPr>
              <w:b/>
              <w:color w:val="000000"/>
            </w:rPr>
            <w:t>Identify solutions ( please identify at least two or more solutions) and evaluate the best alternative solution for your problem</w:t>
          </w:r>
          <w:r w:rsidR="0074531B">
            <w:rPr>
              <w:color w:val="000000"/>
            </w:rPr>
            <w:tab/>
            <w:t>2</w:t>
          </w:r>
          <w:r w:rsidR="00206EEC">
            <w:fldChar w:fldCharType="end"/>
          </w:r>
        </w:p>
        <w:p w14:paraId="2C23625A"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2s8eyo1">
            <w:r w:rsidR="0074531B">
              <w:rPr>
                <w:b/>
                <w:color w:val="000000"/>
              </w:rPr>
              <w:t>4.</w:t>
            </w:r>
          </w:hyperlink>
          <w:hyperlink w:anchor="_heading=h.2s8eyo1">
            <w:r w:rsidR="0074531B">
              <w:rPr>
                <w:color w:val="000000"/>
              </w:rPr>
              <w:tab/>
            </w:r>
          </w:hyperlink>
          <w:r w:rsidR="00206EEC">
            <w:fldChar w:fldCharType="begin"/>
          </w:r>
          <w:r w:rsidR="0074531B">
            <w:instrText xml:space="preserve"> PAGEREF _heading=h.2s8eyo1 \h </w:instrText>
          </w:r>
          <w:r w:rsidR="00206EEC">
            <w:fldChar w:fldCharType="separate"/>
          </w:r>
          <w:r w:rsidR="0074531B">
            <w:rPr>
              <w:b/>
              <w:color w:val="000000"/>
            </w:rPr>
            <w:t>Produce a plan (how to implement the chosen alternative solution)</w:t>
          </w:r>
          <w:r w:rsidR="0074531B">
            <w:rPr>
              <w:color w:val="000000"/>
            </w:rPr>
            <w:tab/>
            <w:t>3</w:t>
          </w:r>
          <w:r w:rsidR="00206EEC">
            <w:fldChar w:fldCharType="end"/>
          </w:r>
        </w:p>
        <w:p w14:paraId="6480D901"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26in1rg">
            <w:r w:rsidR="0074531B">
              <w:rPr>
                <w:b/>
                <w:color w:val="000000"/>
              </w:rPr>
              <w:t>5.</w:t>
            </w:r>
          </w:hyperlink>
          <w:hyperlink w:anchor="_heading=h.26in1rg">
            <w:r w:rsidR="0074531B">
              <w:rPr>
                <w:color w:val="000000"/>
              </w:rPr>
              <w:tab/>
            </w:r>
          </w:hyperlink>
          <w:r w:rsidR="00206EEC">
            <w:fldChar w:fldCharType="begin"/>
          </w:r>
          <w:r w:rsidR="0074531B">
            <w:instrText xml:space="preserve"> PAGEREF _heading=h.26in1rg \h </w:instrText>
          </w:r>
          <w:r w:rsidR="00206EEC">
            <w:fldChar w:fldCharType="separate"/>
          </w:r>
          <w:r w:rsidR="0074531B">
            <w:rPr>
              <w:b/>
              <w:color w:val="000000"/>
            </w:rPr>
            <w:t>Implementation process of your alternative solution</w:t>
          </w:r>
          <w:r w:rsidR="0074531B">
            <w:rPr>
              <w:color w:val="000000"/>
            </w:rPr>
            <w:tab/>
            <w:t>3</w:t>
          </w:r>
          <w:r w:rsidR="00206EEC">
            <w:fldChar w:fldCharType="end"/>
          </w:r>
        </w:p>
        <w:p w14:paraId="3E11F20D"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17dp8vu">
            <w:r w:rsidR="0074531B">
              <w:rPr>
                <w:b/>
                <w:color w:val="000000"/>
              </w:rPr>
              <w:t>6.</w:t>
            </w:r>
          </w:hyperlink>
          <w:hyperlink w:anchor="_heading=h.17dp8vu">
            <w:r w:rsidR="0074531B">
              <w:rPr>
                <w:color w:val="000000"/>
              </w:rPr>
              <w:tab/>
            </w:r>
          </w:hyperlink>
          <w:r w:rsidR="00206EEC">
            <w:fldChar w:fldCharType="begin"/>
          </w:r>
          <w:r w:rsidR="0074531B">
            <w:instrText xml:space="preserve"> PAGEREF _heading=h.17dp8vu \h </w:instrText>
          </w:r>
          <w:r w:rsidR="00206EEC">
            <w:fldChar w:fldCharType="separate"/>
          </w:r>
          <w:r w:rsidR="0074531B">
            <w:rPr>
              <w:b/>
              <w:color w:val="000000"/>
            </w:rPr>
            <w:t>Review and monitor your solution</w:t>
          </w:r>
          <w:r w:rsidR="0074531B">
            <w:rPr>
              <w:color w:val="000000"/>
            </w:rPr>
            <w:tab/>
            <w:t>3</w:t>
          </w:r>
          <w:r w:rsidR="00206EEC">
            <w:fldChar w:fldCharType="end"/>
          </w:r>
        </w:p>
        <w:p w14:paraId="517FABC5" w14:textId="77777777" w:rsidR="00E27542" w:rsidRDefault="008A147F">
          <w:pPr>
            <w:pBdr>
              <w:top w:val="nil"/>
              <w:left w:val="nil"/>
              <w:bottom w:val="nil"/>
              <w:right w:val="nil"/>
              <w:between w:val="nil"/>
            </w:pBdr>
            <w:tabs>
              <w:tab w:val="left" w:pos="440"/>
              <w:tab w:val="right" w:pos="9016"/>
            </w:tabs>
            <w:spacing w:after="100"/>
            <w:rPr>
              <w:color w:val="000000"/>
            </w:rPr>
          </w:pPr>
          <w:hyperlink w:anchor="_heading=h.3rdcrjn">
            <w:r w:rsidR="0074531B">
              <w:rPr>
                <w:b/>
                <w:color w:val="000000"/>
              </w:rPr>
              <w:t>7.</w:t>
            </w:r>
          </w:hyperlink>
          <w:hyperlink w:anchor="_heading=h.3rdcrjn">
            <w:r w:rsidR="0074531B">
              <w:rPr>
                <w:color w:val="000000"/>
              </w:rPr>
              <w:tab/>
            </w:r>
          </w:hyperlink>
          <w:r w:rsidR="00206EEC">
            <w:fldChar w:fldCharType="begin"/>
          </w:r>
          <w:r w:rsidR="0074531B">
            <w:instrText xml:space="preserve"> PAGEREF _heading=h.3rdcrjn \h </w:instrText>
          </w:r>
          <w:r w:rsidR="00206EEC">
            <w:fldChar w:fldCharType="separate"/>
          </w:r>
          <w:r w:rsidR="0074531B">
            <w:rPr>
              <w:b/>
              <w:color w:val="000000"/>
            </w:rPr>
            <w:t>Conclusion</w:t>
          </w:r>
          <w:r w:rsidR="0074531B">
            <w:rPr>
              <w:color w:val="000000"/>
            </w:rPr>
            <w:tab/>
            <w:t>3</w:t>
          </w:r>
          <w:r w:rsidR="00206EEC">
            <w:fldChar w:fldCharType="end"/>
          </w:r>
        </w:p>
        <w:p w14:paraId="29ED969C" w14:textId="77777777" w:rsidR="00E27542" w:rsidRDefault="00206EEC">
          <w:pPr>
            <w:rPr>
              <w:color w:val="000000"/>
            </w:rPr>
          </w:pPr>
          <w:r>
            <w:fldChar w:fldCharType="end"/>
          </w:r>
        </w:p>
      </w:sdtContent>
    </w:sdt>
    <w:p w14:paraId="1AB7A3AF" w14:textId="77777777" w:rsidR="00E27542" w:rsidRDefault="00E27542">
      <w:pPr>
        <w:rPr>
          <w:b/>
          <w:color w:val="000000"/>
        </w:rPr>
      </w:pPr>
    </w:p>
    <w:p w14:paraId="120F2F38" w14:textId="77777777" w:rsidR="00E27542" w:rsidRDefault="00E27542">
      <w:pPr>
        <w:rPr>
          <w:b/>
          <w:color w:val="000000"/>
        </w:rPr>
      </w:pPr>
    </w:p>
    <w:p w14:paraId="6B93251F" w14:textId="77777777" w:rsidR="00E27542" w:rsidRDefault="00E27542">
      <w:pPr>
        <w:rPr>
          <w:b/>
          <w:color w:val="000000"/>
        </w:rPr>
      </w:pPr>
    </w:p>
    <w:p w14:paraId="070415CB" w14:textId="77777777" w:rsidR="00E27542" w:rsidRDefault="00E27542">
      <w:pPr>
        <w:rPr>
          <w:b/>
          <w:color w:val="000000"/>
        </w:rPr>
      </w:pPr>
    </w:p>
    <w:p w14:paraId="42C4C637" w14:textId="77777777" w:rsidR="00E27542" w:rsidRDefault="00E27542">
      <w:pPr>
        <w:rPr>
          <w:b/>
          <w:color w:val="000000"/>
        </w:rPr>
      </w:pPr>
    </w:p>
    <w:p w14:paraId="11F51209" w14:textId="77777777" w:rsidR="00E27542" w:rsidRDefault="00E27542">
      <w:pPr>
        <w:rPr>
          <w:b/>
          <w:color w:val="000000"/>
        </w:rPr>
      </w:pPr>
    </w:p>
    <w:p w14:paraId="01C1A5E3" w14:textId="77777777" w:rsidR="00E27542" w:rsidRDefault="00E27542">
      <w:pPr>
        <w:rPr>
          <w:b/>
          <w:color w:val="000000"/>
        </w:rPr>
      </w:pPr>
    </w:p>
    <w:p w14:paraId="7D0594EE" w14:textId="77777777" w:rsidR="00E27542" w:rsidRDefault="00E27542">
      <w:pPr>
        <w:rPr>
          <w:b/>
          <w:color w:val="000000"/>
        </w:rPr>
      </w:pPr>
    </w:p>
    <w:p w14:paraId="5A2F79C1" w14:textId="77777777" w:rsidR="00E27542" w:rsidRDefault="00E27542">
      <w:pPr>
        <w:rPr>
          <w:b/>
          <w:color w:val="000000"/>
        </w:rPr>
      </w:pPr>
    </w:p>
    <w:p w14:paraId="6A5EC54A" w14:textId="77777777" w:rsidR="00E27542" w:rsidRDefault="00E27542">
      <w:pPr>
        <w:rPr>
          <w:b/>
          <w:color w:val="000000"/>
        </w:rPr>
      </w:pPr>
    </w:p>
    <w:p w14:paraId="50C3A277" w14:textId="77777777" w:rsidR="00E27542" w:rsidRDefault="00E27542">
      <w:pPr>
        <w:rPr>
          <w:b/>
          <w:color w:val="000000"/>
        </w:rPr>
      </w:pPr>
    </w:p>
    <w:p w14:paraId="7C3C8F5C" w14:textId="77777777" w:rsidR="00E27542" w:rsidRDefault="00E27542">
      <w:pPr>
        <w:rPr>
          <w:b/>
          <w:color w:val="000000"/>
        </w:rPr>
      </w:pPr>
    </w:p>
    <w:p w14:paraId="3A54BE59" w14:textId="77777777" w:rsidR="00E27542" w:rsidRDefault="00E27542">
      <w:pPr>
        <w:rPr>
          <w:b/>
          <w:color w:val="000000"/>
        </w:rPr>
      </w:pPr>
    </w:p>
    <w:p w14:paraId="601734F8" w14:textId="77777777" w:rsidR="00E27542" w:rsidRDefault="00E27542">
      <w:pPr>
        <w:rPr>
          <w:b/>
          <w:color w:val="000000"/>
        </w:rPr>
      </w:pPr>
    </w:p>
    <w:p w14:paraId="755809B9" w14:textId="77777777" w:rsidR="00E27542" w:rsidRDefault="00E27542">
      <w:pPr>
        <w:rPr>
          <w:b/>
          <w:color w:val="000000"/>
        </w:rPr>
      </w:pPr>
    </w:p>
    <w:p w14:paraId="4D79F32B" w14:textId="77777777" w:rsidR="00E27542" w:rsidRDefault="00E27542">
      <w:pPr>
        <w:rPr>
          <w:b/>
          <w:color w:val="000000"/>
        </w:rPr>
      </w:pPr>
    </w:p>
    <w:p w14:paraId="5A72A74A" w14:textId="77777777" w:rsidR="00E27542" w:rsidRDefault="00E27542">
      <w:pPr>
        <w:rPr>
          <w:b/>
          <w:color w:val="000000"/>
        </w:rPr>
      </w:pPr>
    </w:p>
    <w:p w14:paraId="7B88A695" w14:textId="77777777" w:rsidR="00E27542" w:rsidRDefault="00E27542">
      <w:pPr>
        <w:rPr>
          <w:b/>
          <w:color w:val="000000"/>
        </w:rPr>
      </w:pPr>
    </w:p>
    <w:p w14:paraId="446BA720" w14:textId="77777777" w:rsidR="00E27542" w:rsidRDefault="0074531B">
      <w:pPr>
        <w:pStyle w:val="Heading1"/>
        <w:numPr>
          <w:ilvl w:val="0"/>
          <w:numId w:val="10"/>
        </w:numPr>
        <w:ind w:left="0"/>
        <w:rPr>
          <w:b/>
          <w:color w:val="000000"/>
        </w:rPr>
      </w:pPr>
      <w:bookmarkStart w:id="0" w:name="_heading=h.gjdgxs" w:colFirst="0" w:colLast="0"/>
      <w:bookmarkEnd w:id="0"/>
      <w:r>
        <w:rPr>
          <w:b/>
          <w:color w:val="000000"/>
        </w:rPr>
        <w:lastRenderedPageBreak/>
        <w:t>Problem Definition</w:t>
      </w:r>
    </w:p>
    <w:p w14:paraId="70F76059" w14:textId="77777777" w:rsidR="00E27542" w:rsidRDefault="0074531B">
      <w:pPr>
        <w:pStyle w:val="Heading2"/>
        <w:rPr>
          <w:b/>
          <w:color w:val="000000"/>
        </w:rPr>
      </w:pPr>
      <w:bookmarkStart w:id="1" w:name="_heading=h.30j0zll" w:colFirst="0" w:colLast="0"/>
      <w:bookmarkEnd w:id="1"/>
      <w:r>
        <w:rPr>
          <w:b/>
          <w:color w:val="000000"/>
        </w:rPr>
        <w:t>Explain the problem</w:t>
      </w:r>
    </w:p>
    <w:p w14:paraId="5D381B7C" w14:textId="77777777" w:rsidR="00E27542" w:rsidRDefault="0074531B">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Outbreak of covid-19 pandemic has posed complex challenges in the workplace. In accordance with the case study, 2000 workers by the employee benefits specialist </w:t>
      </w:r>
      <w:proofErr w:type="spellStart"/>
      <w:r>
        <w:rPr>
          <w:rFonts w:ascii="Arial" w:eastAsia="Arial" w:hAnsi="Arial" w:cs="Arial"/>
          <w:color w:val="000000"/>
        </w:rPr>
        <w:t>Edenred</w:t>
      </w:r>
      <w:proofErr w:type="spellEnd"/>
      <w:r>
        <w:rPr>
          <w:rFonts w:ascii="Arial" w:eastAsia="Arial" w:hAnsi="Arial" w:cs="Arial"/>
          <w:color w:val="000000"/>
        </w:rPr>
        <w:t xml:space="preserve"> identified that there has been around 35% decrease in the overall job satisfaction in the past year as 64% of the individual work from home. Other than this, third of the workers are unhappy in terms of current role with respect to job satisfaction down 35% amidst the covid-19 pandemic. In the case of TESCO, problems arose due to collaboration as well as working with various types of individuals. Simultaneously due to the outbreak of Covid-19 pandemic, individuals faced challenges in addressing targets as well as deadlines of TESCO and at the same time work within a tight budget (</w:t>
      </w:r>
      <w:proofErr w:type="spellStart"/>
      <w:r>
        <w:rPr>
          <w:rFonts w:ascii="Arial" w:eastAsia="Arial" w:hAnsi="Arial" w:cs="Arial"/>
          <w:color w:val="000000"/>
        </w:rPr>
        <w:t>Charnley</w:t>
      </w:r>
      <w:r>
        <w:rPr>
          <w:rFonts w:ascii="Arial" w:eastAsia="Arial" w:hAnsi="Arial" w:cs="Arial"/>
          <w:i/>
          <w:color w:val="000000"/>
        </w:rPr>
        <w:t>et</w:t>
      </w:r>
      <w:proofErr w:type="spellEnd"/>
      <w:r>
        <w:rPr>
          <w:rFonts w:ascii="Arial" w:eastAsia="Arial" w:hAnsi="Arial" w:cs="Arial"/>
          <w:i/>
          <w:color w:val="000000"/>
        </w:rPr>
        <w:t xml:space="preserve"> al. </w:t>
      </w:r>
      <w:r>
        <w:rPr>
          <w:rFonts w:ascii="Arial" w:eastAsia="Arial" w:hAnsi="Arial" w:cs="Arial"/>
          <w:color w:val="000000"/>
        </w:rPr>
        <w:t xml:space="preserve">2017). In accordance with the case of TESCO, communication challenges have been encountered as one of the significant challenges which emerged between management as well as the subordinates. Other than this, communication issues potentially develop during circumstances which can lead to misunderstanding in the platonic as well as professional relationship. </w:t>
      </w:r>
      <w:proofErr w:type="spellStart"/>
      <w:r>
        <w:rPr>
          <w:rFonts w:ascii="Arial" w:eastAsia="Arial" w:hAnsi="Arial" w:cs="Arial"/>
          <w:color w:val="000000"/>
        </w:rPr>
        <w:t>Abubakar</w:t>
      </w:r>
      <w:r>
        <w:rPr>
          <w:rFonts w:ascii="Arial" w:eastAsia="Arial" w:hAnsi="Arial" w:cs="Arial"/>
          <w:i/>
          <w:color w:val="000000"/>
        </w:rPr>
        <w:t>et</w:t>
      </w:r>
      <w:proofErr w:type="spellEnd"/>
      <w:r>
        <w:rPr>
          <w:rFonts w:ascii="Arial" w:eastAsia="Arial" w:hAnsi="Arial" w:cs="Arial"/>
          <w:i/>
          <w:color w:val="000000"/>
        </w:rPr>
        <w:t xml:space="preserve"> al. </w:t>
      </w:r>
      <w:r>
        <w:rPr>
          <w:rFonts w:ascii="Arial" w:eastAsia="Arial" w:hAnsi="Arial" w:cs="Arial"/>
          <w:color w:val="000000"/>
        </w:rPr>
        <w:t xml:space="preserve">(2019) noted that needs and expectations of an individual vary depending on the environment which gives a different context to their message. Often, in TESCO complex problems arise due to lack of proper awareness and inappropriate tone. </w:t>
      </w:r>
    </w:p>
    <w:p w14:paraId="4C834647" w14:textId="77777777" w:rsidR="00E27542" w:rsidRDefault="0074531B">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Other than this, problems abound in “in every workplace due to organization's policies, process, stakeholders and resources.” In this case, processes are required to be followed for challenges that are work related. In accordance with the case study, job satisfaction decreased to around 35% in the past year, however, 24% of the workers stated that their relationship with the co-workers has also improved. In TESCO, there have been challenges which have adversely impacted the work life balance of an individual and as an outcome it also focuses on the job role. Problem within a workplace is accounted for as an unsatisfactory state which is required to be transformed into the desired state (</w:t>
      </w:r>
      <w:proofErr w:type="spellStart"/>
      <w:r>
        <w:rPr>
          <w:rFonts w:ascii="Arial" w:eastAsia="Arial" w:hAnsi="Arial" w:cs="Arial"/>
          <w:color w:val="000000"/>
        </w:rPr>
        <w:t>Saluga</w:t>
      </w:r>
      <w:r>
        <w:rPr>
          <w:rFonts w:ascii="Arial" w:eastAsia="Arial" w:hAnsi="Arial" w:cs="Arial"/>
          <w:i/>
          <w:color w:val="000000"/>
        </w:rPr>
        <w:t>et</w:t>
      </w:r>
      <w:proofErr w:type="spellEnd"/>
      <w:r>
        <w:rPr>
          <w:rFonts w:ascii="Arial" w:eastAsia="Arial" w:hAnsi="Arial" w:cs="Arial"/>
          <w:i/>
          <w:color w:val="000000"/>
        </w:rPr>
        <w:t xml:space="preserve"> al. </w:t>
      </w:r>
      <w:r>
        <w:rPr>
          <w:rFonts w:ascii="Arial" w:eastAsia="Arial" w:hAnsi="Arial" w:cs="Arial"/>
          <w:color w:val="000000"/>
        </w:rPr>
        <w:t xml:space="preserve">2020). Some of the deviation from anticipated standards helps in the prevention of desired objectives. On the other hand, there has been a prominent challenge for the employers in the year ahead thereby supporting the workforce after long periods of working from home. Other than this, it is also significant to address the health as well as well-being during the year.  </w:t>
      </w:r>
    </w:p>
    <w:p w14:paraId="632BF0A6" w14:textId="77777777" w:rsidR="00E27542" w:rsidRDefault="0074531B">
      <w:pPr>
        <w:pStyle w:val="Heading2"/>
        <w:rPr>
          <w:b/>
          <w:color w:val="000000"/>
        </w:rPr>
      </w:pPr>
      <w:bookmarkStart w:id="2" w:name="_heading=h.1fob9te" w:colFirst="0" w:colLast="0"/>
      <w:bookmarkEnd w:id="2"/>
      <w:r>
        <w:rPr>
          <w:b/>
          <w:color w:val="000000"/>
        </w:rPr>
        <w:t>Tools and techniques used to identify the problem</w:t>
      </w:r>
    </w:p>
    <w:p w14:paraId="27BC0EDC" w14:textId="77777777" w:rsidR="00E27542" w:rsidRDefault="0074531B">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The study has been conducted using secondary data collection method where case studies, observations, </w:t>
      </w:r>
      <w:proofErr w:type="gramStart"/>
      <w:r>
        <w:rPr>
          <w:rFonts w:ascii="Arial" w:eastAsia="Arial" w:hAnsi="Arial" w:cs="Arial"/>
          <w:color w:val="000000"/>
        </w:rPr>
        <w:t>reports</w:t>
      </w:r>
      <w:proofErr w:type="gramEnd"/>
      <w:r>
        <w:rPr>
          <w:rFonts w:ascii="Arial" w:eastAsia="Arial" w:hAnsi="Arial" w:cs="Arial"/>
          <w:color w:val="000000"/>
        </w:rPr>
        <w:t xml:space="preserve"> and journals have been used for gathering information. Statistics have been gathered from official websites </w:t>
      </w:r>
      <w:proofErr w:type="gramStart"/>
      <w:r>
        <w:rPr>
          <w:rFonts w:ascii="Arial" w:eastAsia="Arial" w:hAnsi="Arial" w:cs="Arial"/>
          <w:color w:val="000000"/>
        </w:rPr>
        <w:t>in order to</w:t>
      </w:r>
      <w:proofErr w:type="gramEnd"/>
      <w:r>
        <w:rPr>
          <w:rFonts w:ascii="Arial" w:eastAsia="Arial" w:hAnsi="Arial" w:cs="Arial"/>
          <w:color w:val="000000"/>
        </w:rPr>
        <w:t xml:space="preserve"> understand the present scenario in comparison to the past. Additionally thematic analysis </w:t>
      </w:r>
      <w:proofErr w:type="gramStart"/>
      <w:r>
        <w:rPr>
          <w:rFonts w:ascii="Arial" w:eastAsia="Arial" w:hAnsi="Arial" w:cs="Arial"/>
          <w:color w:val="000000"/>
        </w:rPr>
        <w:t>have</w:t>
      </w:r>
      <w:proofErr w:type="gramEnd"/>
      <w:r>
        <w:rPr>
          <w:rFonts w:ascii="Arial" w:eastAsia="Arial" w:hAnsi="Arial" w:cs="Arial"/>
          <w:color w:val="000000"/>
        </w:rPr>
        <w:t xml:space="preserve"> been conducted using </w:t>
      </w:r>
      <w:r>
        <w:rPr>
          <w:rFonts w:ascii="Arial" w:eastAsia="Arial" w:hAnsi="Arial" w:cs="Arial"/>
          <w:color w:val="000000"/>
        </w:rPr>
        <w:lastRenderedPageBreak/>
        <w:t xml:space="preserve">secondary data collection method where information have been synthesised among different themes related to research topic. Simultaneously, 25% of the individuals are worried in terms of keeping up their job while only 27% lacked satisfaction in terms of the work life balance. Other than this, 16% were extremely concerned about their wages and at the same time despite fears, 63% of the individuals felt that they received as much support as can be expected from employers given the circumstances that are extremely tough. This information is </w:t>
      </w:r>
      <w:proofErr w:type="gramStart"/>
      <w:r>
        <w:rPr>
          <w:rFonts w:ascii="Arial" w:eastAsia="Arial" w:hAnsi="Arial" w:cs="Arial"/>
          <w:color w:val="000000"/>
        </w:rPr>
        <w:t>have</w:t>
      </w:r>
      <w:proofErr w:type="gramEnd"/>
      <w:r>
        <w:rPr>
          <w:rFonts w:ascii="Arial" w:eastAsia="Arial" w:hAnsi="Arial" w:cs="Arial"/>
          <w:color w:val="000000"/>
        </w:rPr>
        <w:t xml:space="preserve"> been further analysed using qualitative research tool where quality information from different sources have been considered in order to get factual data from credible sources. Rather than considering direct information from masses, qualitative research tool helped in finding an overall data of UK market in response to current Covid-19 scenario.</w:t>
      </w:r>
    </w:p>
    <w:p w14:paraId="7492DFBE" w14:textId="77777777" w:rsidR="00E27542" w:rsidRDefault="0074531B">
      <w:pPr>
        <w:pStyle w:val="Heading1"/>
        <w:numPr>
          <w:ilvl w:val="0"/>
          <w:numId w:val="10"/>
        </w:numPr>
        <w:ind w:left="0"/>
        <w:rPr>
          <w:b/>
          <w:color w:val="000000"/>
        </w:rPr>
      </w:pPr>
      <w:bookmarkStart w:id="3" w:name="_heading=h.3znysh7" w:colFirst="0" w:colLast="0"/>
      <w:bookmarkEnd w:id="3"/>
      <w:r>
        <w:rPr>
          <w:b/>
          <w:color w:val="000000"/>
        </w:rPr>
        <w:t xml:space="preserve">Identify the causes and effects </w:t>
      </w:r>
    </w:p>
    <w:p w14:paraId="419E635A" w14:textId="77777777" w:rsidR="00E27542" w:rsidRDefault="0074531B">
      <w:pPr>
        <w:pStyle w:val="Heading2"/>
        <w:rPr>
          <w:b/>
          <w:color w:val="000000"/>
        </w:rPr>
      </w:pPr>
      <w:bookmarkStart w:id="4" w:name="_heading=h.2et92p0" w:colFirst="0" w:colLast="0"/>
      <w:bookmarkEnd w:id="4"/>
      <w:r>
        <w:rPr>
          <w:b/>
          <w:color w:val="000000"/>
        </w:rPr>
        <w:t xml:space="preserve">Apply SWOT analysis </w:t>
      </w:r>
    </w:p>
    <w:p w14:paraId="745639C0" w14:textId="77777777" w:rsidR="00E27542" w:rsidRDefault="00E27542"/>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27542" w14:paraId="75ADD17C" w14:textId="77777777">
        <w:tc>
          <w:tcPr>
            <w:tcW w:w="4508" w:type="dxa"/>
          </w:tcPr>
          <w:p w14:paraId="2AF27496" w14:textId="77777777" w:rsidR="00E27542" w:rsidRDefault="0074531B">
            <w:pPr>
              <w:spacing w:line="360" w:lineRule="auto"/>
              <w:jc w:val="center"/>
              <w:rPr>
                <w:rFonts w:ascii="Arial" w:eastAsia="Arial" w:hAnsi="Arial" w:cs="Arial"/>
                <w:b/>
                <w:color w:val="000000"/>
              </w:rPr>
            </w:pPr>
            <w:r>
              <w:rPr>
                <w:rFonts w:ascii="Arial" w:eastAsia="Arial" w:hAnsi="Arial" w:cs="Arial"/>
                <w:b/>
                <w:color w:val="000000"/>
              </w:rPr>
              <w:t>Strengths</w:t>
            </w:r>
          </w:p>
        </w:tc>
        <w:tc>
          <w:tcPr>
            <w:tcW w:w="4508" w:type="dxa"/>
          </w:tcPr>
          <w:p w14:paraId="326F5F75" w14:textId="77777777" w:rsidR="00E27542" w:rsidRDefault="0074531B">
            <w:pPr>
              <w:spacing w:line="360" w:lineRule="auto"/>
              <w:jc w:val="center"/>
              <w:rPr>
                <w:rFonts w:ascii="Arial" w:eastAsia="Arial" w:hAnsi="Arial" w:cs="Arial"/>
                <w:b/>
                <w:color w:val="000000"/>
              </w:rPr>
            </w:pPr>
            <w:r>
              <w:rPr>
                <w:rFonts w:ascii="Arial" w:eastAsia="Arial" w:hAnsi="Arial" w:cs="Arial"/>
                <w:b/>
                <w:color w:val="000000"/>
              </w:rPr>
              <w:t>Weaknesses</w:t>
            </w:r>
          </w:p>
        </w:tc>
      </w:tr>
      <w:tr w:rsidR="00161774" w:rsidRPr="00161774" w14:paraId="4A1EA71A" w14:textId="77777777">
        <w:tc>
          <w:tcPr>
            <w:tcW w:w="4508" w:type="dxa"/>
          </w:tcPr>
          <w:p w14:paraId="284A74EA"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 xml:space="preserve">High financial turnover with </w:t>
            </w:r>
            <w:r w:rsidRPr="00161774">
              <w:rPr>
                <w:rFonts w:ascii="Arial" w:eastAsia="Arial" w:hAnsi="Arial" w:cs="Arial"/>
                <w:color w:val="000000" w:themeColor="text1"/>
                <w:highlight w:val="white"/>
              </w:rPr>
              <w:t>£1.9 billion operating profit in 2020</w:t>
            </w:r>
          </w:p>
          <w:p w14:paraId="4B73FA04"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Good customer support in Covid-19 pandemic by home delivery services</w:t>
            </w:r>
          </w:p>
          <w:p w14:paraId="3B4B5075"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Tesco has 26.9% market share creating a dominance over retail market</w:t>
            </w:r>
          </w:p>
          <w:p w14:paraId="535A6CA6"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High skilled employees with better collaboration</w:t>
            </w:r>
          </w:p>
          <w:p w14:paraId="4F06F578" w14:textId="77777777" w:rsidR="00E27542" w:rsidRPr="00161774" w:rsidRDefault="0074531B">
            <w:pPr>
              <w:numPr>
                <w:ilvl w:val="0"/>
                <w:numId w:val="4"/>
              </w:numPr>
              <w:pBdr>
                <w:top w:val="nil"/>
                <w:left w:val="nil"/>
                <w:bottom w:val="nil"/>
                <w:right w:val="nil"/>
                <w:between w:val="nil"/>
              </w:pBdr>
              <w:spacing w:after="160" w:line="360" w:lineRule="auto"/>
              <w:jc w:val="both"/>
              <w:rPr>
                <w:rFonts w:ascii="Arial" w:eastAsia="Arial" w:hAnsi="Arial" w:cs="Arial"/>
                <w:color w:val="000000" w:themeColor="text1"/>
              </w:rPr>
            </w:pPr>
            <w:r w:rsidRPr="00161774">
              <w:rPr>
                <w:rFonts w:ascii="Arial" w:eastAsia="Arial" w:hAnsi="Arial" w:cs="Arial"/>
                <w:color w:val="000000" w:themeColor="text1"/>
              </w:rPr>
              <w:t>Great investment in technological innovation</w:t>
            </w:r>
          </w:p>
        </w:tc>
        <w:tc>
          <w:tcPr>
            <w:tcW w:w="4508" w:type="dxa"/>
          </w:tcPr>
          <w:p w14:paraId="5903DC47"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Lack of proper leadership style and constant change in employee policies</w:t>
            </w:r>
          </w:p>
          <w:p w14:paraId="042667EA"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Improper inventory management made Tesco pay a fine of £175,000 for displaying expired products</w:t>
            </w:r>
          </w:p>
          <w:p w14:paraId="506D207F" w14:textId="77777777" w:rsidR="00E27542" w:rsidRPr="00161774" w:rsidRDefault="0074531B">
            <w:pPr>
              <w:numPr>
                <w:ilvl w:val="0"/>
                <w:numId w:val="4"/>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Employee safety issues in Covid-19 situation</w:t>
            </w:r>
          </w:p>
          <w:p w14:paraId="05849396" w14:textId="77777777" w:rsidR="00E27542" w:rsidRPr="00161774" w:rsidRDefault="0074531B">
            <w:pPr>
              <w:numPr>
                <w:ilvl w:val="0"/>
                <w:numId w:val="4"/>
              </w:numPr>
              <w:pBdr>
                <w:top w:val="nil"/>
                <w:left w:val="nil"/>
                <w:bottom w:val="nil"/>
                <w:right w:val="nil"/>
                <w:between w:val="nil"/>
              </w:pBdr>
              <w:spacing w:after="160" w:line="360" w:lineRule="auto"/>
              <w:jc w:val="both"/>
              <w:rPr>
                <w:rFonts w:ascii="Arial" w:eastAsia="Arial" w:hAnsi="Arial" w:cs="Arial"/>
                <w:color w:val="000000" w:themeColor="text1"/>
              </w:rPr>
            </w:pPr>
            <w:r w:rsidRPr="00161774">
              <w:rPr>
                <w:rFonts w:ascii="Arial" w:eastAsia="Arial" w:hAnsi="Arial" w:cs="Arial"/>
                <w:color w:val="000000" w:themeColor="text1"/>
              </w:rPr>
              <w:t>Lack of enough products in stock in 2020 made Tesco lose many potential customers</w:t>
            </w:r>
          </w:p>
        </w:tc>
      </w:tr>
      <w:tr w:rsidR="00161774" w:rsidRPr="00161774" w14:paraId="33B3B584" w14:textId="77777777">
        <w:tc>
          <w:tcPr>
            <w:tcW w:w="4508" w:type="dxa"/>
          </w:tcPr>
          <w:p w14:paraId="14FD6079" w14:textId="77777777" w:rsidR="00E27542" w:rsidRPr="00161774" w:rsidRDefault="0074531B">
            <w:pPr>
              <w:spacing w:line="360" w:lineRule="auto"/>
              <w:jc w:val="center"/>
              <w:rPr>
                <w:rFonts w:ascii="Arial" w:eastAsia="Arial" w:hAnsi="Arial" w:cs="Arial"/>
                <w:b/>
                <w:color w:val="000000" w:themeColor="text1"/>
              </w:rPr>
            </w:pPr>
            <w:r w:rsidRPr="00161774">
              <w:rPr>
                <w:rFonts w:ascii="Arial" w:eastAsia="Arial" w:hAnsi="Arial" w:cs="Arial"/>
                <w:b/>
                <w:color w:val="000000" w:themeColor="text1"/>
              </w:rPr>
              <w:t>Opportunities</w:t>
            </w:r>
          </w:p>
        </w:tc>
        <w:tc>
          <w:tcPr>
            <w:tcW w:w="4508" w:type="dxa"/>
          </w:tcPr>
          <w:p w14:paraId="576AB522" w14:textId="77777777" w:rsidR="00E27542" w:rsidRPr="00161774" w:rsidRDefault="0074531B">
            <w:pPr>
              <w:spacing w:line="360" w:lineRule="auto"/>
              <w:jc w:val="center"/>
              <w:rPr>
                <w:rFonts w:ascii="Arial" w:eastAsia="Arial" w:hAnsi="Arial" w:cs="Arial"/>
                <w:b/>
                <w:color w:val="000000" w:themeColor="text1"/>
              </w:rPr>
            </w:pPr>
            <w:r w:rsidRPr="00161774">
              <w:rPr>
                <w:rFonts w:ascii="Arial" w:eastAsia="Arial" w:hAnsi="Arial" w:cs="Arial"/>
                <w:b/>
                <w:color w:val="000000" w:themeColor="text1"/>
              </w:rPr>
              <w:t>Threats</w:t>
            </w:r>
          </w:p>
        </w:tc>
      </w:tr>
      <w:tr w:rsidR="00161774" w:rsidRPr="00161774" w14:paraId="3F88A1F9" w14:textId="77777777">
        <w:tc>
          <w:tcPr>
            <w:tcW w:w="4508" w:type="dxa"/>
          </w:tcPr>
          <w:p w14:paraId="10474C77" w14:textId="77777777" w:rsidR="00E27542" w:rsidRPr="00161774" w:rsidRDefault="0074531B">
            <w:pPr>
              <w:numPr>
                <w:ilvl w:val="0"/>
                <w:numId w:val="6"/>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 xml:space="preserve">High financial growth </w:t>
            </w:r>
            <w:proofErr w:type="gramStart"/>
            <w:r w:rsidRPr="00161774">
              <w:rPr>
                <w:rFonts w:ascii="Arial" w:eastAsia="Arial" w:hAnsi="Arial" w:cs="Arial"/>
                <w:color w:val="000000" w:themeColor="text1"/>
              </w:rPr>
              <w:t>bring</w:t>
            </w:r>
            <w:proofErr w:type="gramEnd"/>
            <w:r w:rsidRPr="00161774">
              <w:rPr>
                <w:rFonts w:ascii="Arial" w:eastAsia="Arial" w:hAnsi="Arial" w:cs="Arial"/>
                <w:color w:val="000000" w:themeColor="text1"/>
              </w:rPr>
              <w:t xml:space="preserve"> Tesco an opportunity to grow further and explore new product range and market strategy</w:t>
            </w:r>
          </w:p>
          <w:p w14:paraId="1A4D3DF6" w14:textId="77777777" w:rsidR="00E27542" w:rsidRPr="00161774" w:rsidRDefault="0074531B">
            <w:pPr>
              <w:numPr>
                <w:ilvl w:val="0"/>
                <w:numId w:val="6"/>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 xml:space="preserve">Investment in technological innovation gives better implementation of AI technologies </w:t>
            </w:r>
          </w:p>
          <w:p w14:paraId="204EB9D8" w14:textId="77777777" w:rsidR="00E27542" w:rsidRPr="00161774" w:rsidRDefault="0074531B">
            <w:pPr>
              <w:numPr>
                <w:ilvl w:val="0"/>
                <w:numId w:val="6"/>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Chance of giving better service to customers</w:t>
            </w:r>
          </w:p>
          <w:p w14:paraId="073C6525" w14:textId="77777777" w:rsidR="00E27542" w:rsidRPr="00161774" w:rsidRDefault="0074531B">
            <w:pPr>
              <w:numPr>
                <w:ilvl w:val="0"/>
                <w:numId w:val="6"/>
              </w:numPr>
              <w:pBdr>
                <w:top w:val="nil"/>
                <w:left w:val="nil"/>
                <w:bottom w:val="nil"/>
                <w:right w:val="nil"/>
                <w:between w:val="nil"/>
              </w:pBdr>
              <w:spacing w:after="160" w:line="360" w:lineRule="auto"/>
              <w:jc w:val="both"/>
              <w:rPr>
                <w:rFonts w:ascii="Arial" w:eastAsia="Arial" w:hAnsi="Arial" w:cs="Arial"/>
                <w:color w:val="000000" w:themeColor="text1"/>
              </w:rPr>
            </w:pPr>
            <w:r w:rsidRPr="00161774">
              <w:rPr>
                <w:rFonts w:ascii="Arial" w:eastAsia="Arial" w:hAnsi="Arial" w:cs="Arial"/>
                <w:color w:val="000000" w:themeColor="text1"/>
              </w:rPr>
              <w:lastRenderedPageBreak/>
              <w:t>Great market share gives better scope of attracting customers and earning revenue</w:t>
            </w:r>
          </w:p>
        </w:tc>
        <w:tc>
          <w:tcPr>
            <w:tcW w:w="4508" w:type="dxa"/>
          </w:tcPr>
          <w:p w14:paraId="3300EF78" w14:textId="77777777" w:rsidR="00E27542" w:rsidRPr="00161774" w:rsidRDefault="0074531B">
            <w:pPr>
              <w:numPr>
                <w:ilvl w:val="0"/>
                <w:numId w:val="6"/>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lastRenderedPageBreak/>
              <w:t>Constant change in policies create dissatisfaction and confusion among employees</w:t>
            </w:r>
          </w:p>
          <w:p w14:paraId="45EF9CD2" w14:textId="77777777" w:rsidR="00E27542" w:rsidRPr="00161774" w:rsidRDefault="0074531B">
            <w:pPr>
              <w:numPr>
                <w:ilvl w:val="0"/>
                <w:numId w:val="6"/>
              </w:numPr>
              <w:pBdr>
                <w:top w:val="nil"/>
                <w:left w:val="nil"/>
                <w:bottom w:val="nil"/>
                <w:right w:val="nil"/>
                <w:between w:val="nil"/>
              </w:pBdr>
              <w:spacing w:line="360" w:lineRule="auto"/>
              <w:jc w:val="both"/>
              <w:rPr>
                <w:rFonts w:ascii="Arial" w:eastAsia="Arial" w:hAnsi="Arial" w:cs="Arial"/>
                <w:color w:val="000000" w:themeColor="text1"/>
              </w:rPr>
            </w:pPr>
            <w:r w:rsidRPr="00161774">
              <w:rPr>
                <w:rFonts w:ascii="Arial" w:eastAsia="Arial" w:hAnsi="Arial" w:cs="Arial"/>
                <w:color w:val="000000" w:themeColor="text1"/>
              </w:rPr>
              <w:t>Improper inventory management creates a negative brand image in the market</w:t>
            </w:r>
          </w:p>
          <w:p w14:paraId="145FF00B" w14:textId="77777777" w:rsidR="00E27542" w:rsidRPr="00161774" w:rsidRDefault="0074531B">
            <w:pPr>
              <w:numPr>
                <w:ilvl w:val="0"/>
                <w:numId w:val="6"/>
              </w:numPr>
              <w:pBdr>
                <w:top w:val="nil"/>
                <w:left w:val="nil"/>
                <w:bottom w:val="nil"/>
                <w:right w:val="nil"/>
                <w:between w:val="nil"/>
              </w:pBdr>
              <w:spacing w:after="160" w:line="360" w:lineRule="auto"/>
              <w:jc w:val="both"/>
              <w:rPr>
                <w:rFonts w:ascii="Arial" w:eastAsia="Arial" w:hAnsi="Arial" w:cs="Arial"/>
                <w:color w:val="000000" w:themeColor="text1"/>
              </w:rPr>
            </w:pPr>
            <w:r w:rsidRPr="00161774">
              <w:rPr>
                <w:rFonts w:ascii="Arial" w:eastAsia="Arial" w:hAnsi="Arial" w:cs="Arial"/>
                <w:color w:val="000000" w:themeColor="text1"/>
              </w:rPr>
              <w:t xml:space="preserve">In 2020, running out of stock brought a threat of extreme work </w:t>
            </w:r>
            <w:r w:rsidRPr="00161774">
              <w:rPr>
                <w:rFonts w:ascii="Arial" w:eastAsia="Arial" w:hAnsi="Arial" w:cs="Arial"/>
                <w:color w:val="000000" w:themeColor="text1"/>
              </w:rPr>
              <w:lastRenderedPageBreak/>
              <w:t xml:space="preserve">pressure on employees </w:t>
            </w:r>
          </w:p>
        </w:tc>
      </w:tr>
    </w:tbl>
    <w:p w14:paraId="77BAAE56" w14:textId="77777777" w:rsidR="00E27542" w:rsidRDefault="0074531B">
      <w:pPr>
        <w:jc w:val="center"/>
        <w:rPr>
          <w:rFonts w:ascii="Arial" w:eastAsia="Arial" w:hAnsi="Arial" w:cs="Arial"/>
          <w:b/>
          <w:color w:val="000000"/>
        </w:rPr>
      </w:pPr>
      <w:r>
        <w:rPr>
          <w:rFonts w:ascii="Arial" w:eastAsia="Arial" w:hAnsi="Arial" w:cs="Arial"/>
          <w:b/>
          <w:color w:val="000000"/>
        </w:rPr>
        <w:lastRenderedPageBreak/>
        <w:t>Table 1: SWOT analysis</w:t>
      </w:r>
    </w:p>
    <w:p w14:paraId="4FBF1420" w14:textId="77777777" w:rsidR="00E27542" w:rsidRDefault="0074531B">
      <w:pPr>
        <w:jc w:val="center"/>
        <w:rPr>
          <w:rFonts w:ascii="Arial" w:eastAsia="Arial" w:hAnsi="Arial" w:cs="Arial"/>
          <w:color w:val="000000"/>
        </w:rPr>
      </w:pPr>
      <w:r>
        <w:rPr>
          <w:rFonts w:ascii="Arial" w:eastAsia="Arial" w:hAnsi="Arial" w:cs="Arial"/>
          <w:color w:val="000000"/>
        </w:rPr>
        <w:t>(Source: Created by author)</w:t>
      </w:r>
    </w:p>
    <w:p w14:paraId="7073E544" w14:textId="77777777" w:rsidR="00E27542" w:rsidRDefault="00E27542">
      <w:pPr>
        <w:jc w:val="center"/>
        <w:rPr>
          <w:rFonts w:ascii="Arial" w:eastAsia="Arial" w:hAnsi="Arial" w:cs="Arial"/>
          <w:color w:val="000000"/>
        </w:rPr>
      </w:pPr>
    </w:p>
    <w:p w14:paraId="292F5325" w14:textId="77777777" w:rsidR="00E27542" w:rsidRDefault="0074531B">
      <w:pPr>
        <w:pStyle w:val="Heading2"/>
        <w:rPr>
          <w:b/>
          <w:color w:val="000000"/>
        </w:rPr>
      </w:pPr>
      <w:bookmarkStart w:id="5" w:name="_heading=h.tyjcwt" w:colFirst="0" w:colLast="0"/>
      <w:bookmarkEnd w:id="5"/>
      <w:r>
        <w:rPr>
          <w:b/>
          <w:color w:val="000000"/>
        </w:rPr>
        <w:t xml:space="preserve">Apply PESTLE analysis (evaluate external factors) </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611"/>
      </w:tblGrid>
      <w:tr w:rsidR="00E27542" w14:paraId="0DA280F9" w14:textId="77777777">
        <w:tc>
          <w:tcPr>
            <w:tcW w:w="2405" w:type="dxa"/>
          </w:tcPr>
          <w:p w14:paraId="17958C95" w14:textId="77777777" w:rsidR="00E27542" w:rsidRDefault="0074531B">
            <w:pPr>
              <w:spacing w:line="360" w:lineRule="auto"/>
              <w:jc w:val="center"/>
              <w:rPr>
                <w:rFonts w:ascii="Arial" w:eastAsia="Arial" w:hAnsi="Arial" w:cs="Arial"/>
                <w:b/>
                <w:color w:val="000000"/>
              </w:rPr>
            </w:pPr>
            <w:r>
              <w:rPr>
                <w:rFonts w:ascii="Arial" w:eastAsia="Arial" w:hAnsi="Arial" w:cs="Arial"/>
                <w:b/>
                <w:color w:val="000000"/>
              </w:rPr>
              <w:t>Factors</w:t>
            </w:r>
          </w:p>
        </w:tc>
        <w:tc>
          <w:tcPr>
            <w:tcW w:w="6611" w:type="dxa"/>
          </w:tcPr>
          <w:p w14:paraId="5F3EF74F" w14:textId="77777777" w:rsidR="00E27542" w:rsidRDefault="0074531B">
            <w:pPr>
              <w:spacing w:line="360" w:lineRule="auto"/>
              <w:jc w:val="center"/>
              <w:rPr>
                <w:rFonts w:ascii="Arial" w:eastAsia="Arial" w:hAnsi="Arial" w:cs="Arial"/>
                <w:b/>
                <w:color w:val="000000"/>
              </w:rPr>
            </w:pPr>
            <w:r>
              <w:rPr>
                <w:rFonts w:ascii="Arial" w:eastAsia="Arial" w:hAnsi="Arial" w:cs="Arial"/>
                <w:b/>
                <w:color w:val="000000"/>
              </w:rPr>
              <w:t>Impact</w:t>
            </w:r>
          </w:p>
        </w:tc>
      </w:tr>
      <w:tr w:rsidR="00E27542" w14:paraId="4FF054E5" w14:textId="77777777">
        <w:tc>
          <w:tcPr>
            <w:tcW w:w="2405" w:type="dxa"/>
          </w:tcPr>
          <w:p w14:paraId="2E3A79D2" w14:textId="77777777" w:rsidR="00E27542" w:rsidRDefault="0074531B">
            <w:pPr>
              <w:spacing w:line="360" w:lineRule="auto"/>
              <w:rPr>
                <w:rFonts w:ascii="Arial" w:eastAsia="Arial" w:hAnsi="Arial" w:cs="Arial"/>
                <w:color w:val="000000"/>
              </w:rPr>
            </w:pPr>
            <w:r>
              <w:rPr>
                <w:rFonts w:ascii="Arial" w:eastAsia="Arial" w:hAnsi="Arial" w:cs="Arial"/>
                <w:color w:val="000000"/>
              </w:rPr>
              <w:t>Political</w:t>
            </w:r>
          </w:p>
        </w:tc>
        <w:tc>
          <w:tcPr>
            <w:tcW w:w="6611" w:type="dxa"/>
          </w:tcPr>
          <w:p w14:paraId="14602AF5"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High Standard of Education</w:t>
            </w:r>
          </w:p>
          <w:p w14:paraId="485CBF49"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Strong service sector</w:t>
            </w:r>
          </w:p>
          <w:p w14:paraId="29233BE5"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Less political conflicts and better stability</w:t>
            </w:r>
          </w:p>
          <w:p w14:paraId="47BD9B01" w14:textId="77777777" w:rsidR="00E27542" w:rsidRDefault="0074531B">
            <w:pPr>
              <w:numPr>
                <w:ilvl w:val="0"/>
                <w:numId w:val="4"/>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Have a good image in global market</w:t>
            </w:r>
          </w:p>
        </w:tc>
      </w:tr>
      <w:tr w:rsidR="00E27542" w14:paraId="5AD21036" w14:textId="77777777">
        <w:tc>
          <w:tcPr>
            <w:tcW w:w="2405" w:type="dxa"/>
          </w:tcPr>
          <w:p w14:paraId="51F5C5BC" w14:textId="77777777" w:rsidR="00E27542" w:rsidRDefault="0074531B">
            <w:pPr>
              <w:spacing w:line="360" w:lineRule="auto"/>
              <w:rPr>
                <w:rFonts w:ascii="Arial" w:eastAsia="Arial" w:hAnsi="Arial" w:cs="Arial"/>
                <w:color w:val="000000"/>
              </w:rPr>
            </w:pPr>
            <w:r>
              <w:rPr>
                <w:rFonts w:ascii="Arial" w:eastAsia="Arial" w:hAnsi="Arial" w:cs="Arial"/>
                <w:color w:val="000000"/>
              </w:rPr>
              <w:t>Economic</w:t>
            </w:r>
          </w:p>
        </w:tc>
        <w:tc>
          <w:tcPr>
            <w:tcW w:w="6611" w:type="dxa"/>
          </w:tcPr>
          <w:p w14:paraId="5CAF9064"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High disparity between poorer and richer section of society</w:t>
            </w:r>
          </w:p>
          <w:p w14:paraId="56433706"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Less technologically advancement in businesses attracts low FDI (Foreign Direct Investment)</w:t>
            </w:r>
          </w:p>
          <w:p w14:paraId="6BA2D431"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Fluctuating GDP brings a threat of poor financial status of the country </w:t>
            </w:r>
          </w:p>
          <w:p w14:paraId="60B35508" w14:textId="77777777" w:rsidR="00E27542" w:rsidRDefault="0074531B">
            <w:pPr>
              <w:numPr>
                <w:ilvl w:val="0"/>
                <w:numId w:val="4"/>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Less political conflicts can enhance the trade of UK within its territory boundary as well as with other countries</w:t>
            </w:r>
          </w:p>
        </w:tc>
      </w:tr>
      <w:tr w:rsidR="00E27542" w14:paraId="4ADF8BDE" w14:textId="77777777">
        <w:tc>
          <w:tcPr>
            <w:tcW w:w="2405" w:type="dxa"/>
          </w:tcPr>
          <w:p w14:paraId="47C4CE92" w14:textId="77777777" w:rsidR="00E27542" w:rsidRDefault="0074531B">
            <w:pPr>
              <w:spacing w:line="360" w:lineRule="auto"/>
              <w:rPr>
                <w:rFonts w:ascii="Arial" w:eastAsia="Arial" w:hAnsi="Arial" w:cs="Arial"/>
                <w:color w:val="000000"/>
              </w:rPr>
            </w:pPr>
            <w:bookmarkStart w:id="6" w:name="_heading=h.3dy6vkm" w:colFirst="0" w:colLast="0"/>
            <w:bookmarkEnd w:id="6"/>
            <w:r>
              <w:rPr>
                <w:rFonts w:ascii="Arial" w:eastAsia="Arial" w:hAnsi="Arial" w:cs="Arial"/>
                <w:color w:val="000000"/>
              </w:rPr>
              <w:t>Social</w:t>
            </w:r>
          </w:p>
        </w:tc>
        <w:tc>
          <w:tcPr>
            <w:tcW w:w="6611" w:type="dxa"/>
          </w:tcPr>
          <w:p w14:paraId="6435808B" w14:textId="77777777" w:rsidR="00E27542" w:rsidRDefault="0074531B">
            <w:pPr>
              <w:numPr>
                <w:ilvl w:val="0"/>
                <w:numId w:val="8"/>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Culturally rich background of people</w:t>
            </w:r>
          </w:p>
          <w:p w14:paraId="7391359A" w14:textId="77777777" w:rsidR="00E27542" w:rsidRDefault="0074531B">
            <w:pPr>
              <w:numPr>
                <w:ilvl w:val="0"/>
                <w:numId w:val="8"/>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High competition with European countries especially after Brexit</w:t>
            </w:r>
          </w:p>
          <w:p w14:paraId="24C23E5F" w14:textId="77777777" w:rsidR="00E27542" w:rsidRDefault="0074531B">
            <w:pPr>
              <w:numPr>
                <w:ilvl w:val="0"/>
                <w:numId w:val="8"/>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With increasing disparity in UK and overcrowded population, individuals find it much costlier for afford a better lifestyle</w:t>
            </w:r>
          </w:p>
        </w:tc>
      </w:tr>
      <w:tr w:rsidR="00E27542" w14:paraId="5AEB9B41" w14:textId="77777777">
        <w:tc>
          <w:tcPr>
            <w:tcW w:w="2405" w:type="dxa"/>
          </w:tcPr>
          <w:p w14:paraId="7D0596D1" w14:textId="77777777" w:rsidR="00E27542" w:rsidRDefault="0074531B">
            <w:pPr>
              <w:spacing w:line="360" w:lineRule="auto"/>
              <w:rPr>
                <w:rFonts w:ascii="Arial" w:eastAsia="Arial" w:hAnsi="Arial" w:cs="Arial"/>
                <w:color w:val="000000"/>
              </w:rPr>
            </w:pPr>
            <w:r>
              <w:rPr>
                <w:rFonts w:ascii="Arial" w:eastAsia="Arial" w:hAnsi="Arial" w:cs="Arial"/>
                <w:color w:val="000000"/>
              </w:rPr>
              <w:t>Technological</w:t>
            </w:r>
          </w:p>
        </w:tc>
        <w:tc>
          <w:tcPr>
            <w:tcW w:w="6611" w:type="dxa"/>
          </w:tcPr>
          <w:p w14:paraId="5A77C197"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Fluctuating GDP</w:t>
            </w:r>
          </w:p>
          <w:p w14:paraId="3F4AACD3"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Less technologically advanced in businesses</w:t>
            </w:r>
          </w:p>
          <w:p w14:paraId="2ED4F4DE" w14:textId="77777777" w:rsidR="00E27542" w:rsidRDefault="0074531B">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High standards of education can bring an opportunity of skilled labour with quality production capabilities</w:t>
            </w:r>
          </w:p>
          <w:p w14:paraId="3AC2B6CD" w14:textId="77777777" w:rsidR="00E27542" w:rsidRDefault="0074531B">
            <w:pPr>
              <w:numPr>
                <w:ilvl w:val="0"/>
                <w:numId w:val="4"/>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Service sector can attract global companies for outsourcing services like tele-calling and media partners</w:t>
            </w:r>
          </w:p>
        </w:tc>
      </w:tr>
      <w:tr w:rsidR="00E27542" w14:paraId="1A230953" w14:textId="77777777">
        <w:tc>
          <w:tcPr>
            <w:tcW w:w="2405" w:type="dxa"/>
          </w:tcPr>
          <w:p w14:paraId="1BB00314" w14:textId="77777777" w:rsidR="00E27542" w:rsidRDefault="0074531B">
            <w:pPr>
              <w:spacing w:line="360" w:lineRule="auto"/>
              <w:rPr>
                <w:rFonts w:ascii="Arial" w:eastAsia="Arial" w:hAnsi="Arial" w:cs="Arial"/>
                <w:color w:val="000000"/>
              </w:rPr>
            </w:pPr>
            <w:r>
              <w:rPr>
                <w:rFonts w:ascii="Arial" w:eastAsia="Arial" w:hAnsi="Arial" w:cs="Arial"/>
                <w:color w:val="000000"/>
              </w:rPr>
              <w:t>Legal</w:t>
            </w:r>
          </w:p>
        </w:tc>
        <w:tc>
          <w:tcPr>
            <w:tcW w:w="6611" w:type="dxa"/>
          </w:tcPr>
          <w:p w14:paraId="4A72D069" w14:textId="77777777" w:rsidR="00E27542" w:rsidRDefault="0074531B">
            <w:pPr>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Strong legal; frameworks in terms of Data protection and </w:t>
            </w:r>
            <w:r>
              <w:rPr>
                <w:rFonts w:ascii="Arial" w:eastAsia="Arial" w:hAnsi="Arial" w:cs="Arial"/>
                <w:color w:val="000000"/>
              </w:rPr>
              <w:lastRenderedPageBreak/>
              <w:t>employment acts</w:t>
            </w:r>
          </w:p>
          <w:p w14:paraId="31B22430" w14:textId="77777777" w:rsidR="00E27542" w:rsidRDefault="0074531B">
            <w:pPr>
              <w:numPr>
                <w:ilvl w:val="0"/>
                <w:numId w:val="5"/>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 xml:space="preserve">Strong legal facilities and taxation policies </w:t>
            </w:r>
          </w:p>
        </w:tc>
      </w:tr>
      <w:tr w:rsidR="00E27542" w14:paraId="36DFE98C" w14:textId="77777777">
        <w:tc>
          <w:tcPr>
            <w:tcW w:w="2405" w:type="dxa"/>
          </w:tcPr>
          <w:p w14:paraId="4D297E5B" w14:textId="77777777" w:rsidR="00E27542" w:rsidRDefault="0074531B">
            <w:pPr>
              <w:spacing w:line="360" w:lineRule="auto"/>
              <w:rPr>
                <w:rFonts w:ascii="Arial" w:eastAsia="Arial" w:hAnsi="Arial" w:cs="Arial"/>
                <w:color w:val="000000"/>
              </w:rPr>
            </w:pPr>
            <w:r>
              <w:rPr>
                <w:rFonts w:ascii="Arial" w:eastAsia="Arial" w:hAnsi="Arial" w:cs="Arial"/>
                <w:color w:val="000000"/>
              </w:rPr>
              <w:lastRenderedPageBreak/>
              <w:t>Environmental</w:t>
            </w:r>
          </w:p>
        </w:tc>
        <w:tc>
          <w:tcPr>
            <w:tcW w:w="6611" w:type="dxa"/>
          </w:tcPr>
          <w:p w14:paraId="4BE154A8" w14:textId="77777777" w:rsidR="00E27542" w:rsidRDefault="0074531B">
            <w:pPr>
              <w:numPr>
                <w:ilvl w:val="0"/>
                <w:numId w:val="7"/>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Laws on environment protection</w:t>
            </w:r>
          </w:p>
          <w:p w14:paraId="1E798494" w14:textId="77777777" w:rsidR="00E27542" w:rsidRDefault="0074531B">
            <w:pPr>
              <w:numPr>
                <w:ilvl w:val="0"/>
                <w:numId w:val="7"/>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 xml:space="preserve">Usage of recycled products and control of gas emission. </w:t>
            </w:r>
          </w:p>
        </w:tc>
      </w:tr>
    </w:tbl>
    <w:p w14:paraId="470F7A26" w14:textId="77777777" w:rsidR="00E27542" w:rsidRDefault="0074531B">
      <w:pPr>
        <w:jc w:val="center"/>
        <w:rPr>
          <w:rFonts w:ascii="Arial" w:eastAsia="Arial" w:hAnsi="Arial" w:cs="Arial"/>
          <w:b/>
          <w:color w:val="000000"/>
        </w:rPr>
      </w:pPr>
      <w:r>
        <w:rPr>
          <w:rFonts w:ascii="Arial" w:eastAsia="Arial" w:hAnsi="Arial" w:cs="Arial"/>
          <w:b/>
          <w:color w:val="000000"/>
        </w:rPr>
        <w:t>Table 2: PESTLE analysis of UK market</w:t>
      </w:r>
    </w:p>
    <w:p w14:paraId="37CDD8ED" w14:textId="77777777" w:rsidR="00E27542" w:rsidRDefault="0074531B">
      <w:pPr>
        <w:jc w:val="center"/>
        <w:rPr>
          <w:rFonts w:ascii="Arial" w:eastAsia="Arial" w:hAnsi="Arial" w:cs="Arial"/>
          <w:color w:val="000000"/>
        </w:rPr>
      </w:pPr>
      <w:r>
        <w:rPr>
          <w:rFonts w:ascii="Arial" w:eastAsia="Arial" w:hAnsi="Arial" w:cs="Arial"/>
          <w:color w:val="000000"/>
        </w:rPr>
        <w:t>(Source: Created by author)</w:t>
      </w:r>
    </w:p>
    <w:p w14:paraId="6F07BCC2" w14:textId="77777777" w:rsidR="00E27542" w:rsidRDefault="0074531B">
      <w:pPr>
        <w:spacing w:line="360" w:lineRule="auto"/>
        <w:jc w:val="both"/>
        <w:rPr>
          <w:rFonts w:ascii="Arial" w:eastAsia="Arial" w:hAnsi="Arial" w:cs="Arial"/>
          <w:color w:val="000000"/>
        </w:rPr>
      </w:pPr>
      <w:r>
        <w:rPr>
          <w:rFonts w:ascii="Arial" w:eastAsia="Arial" w:hAnsi="Arial" w:cs="Arial"/>
          <w:color w:val="000000"/>
        </w:rPr>
        <w:t xml:space="preserve">Doing an internal analysis of UK by a SWOT analysis it has been identified that UK has a high standard of education which gives the country and opportunity of producing skilled and qualified labour as well as attract immigrant students from other developing nations. UK has been experiencing political stability which enables a better trading system within the country as well as with other nations. </w:t>
      </w:r>
      <w:proofErr w:type="gramStart"/>
      <w:r>
        <w:rPr>
          <w:rFonts w:ascii="Arial" w:eastAsia="Arial" w:hAnsi="Arial" w:cs="Arial"/>
          <w:color w:val="000000"/>
        </w:rPr>
        <w:t>Moreover</w:t>
      </w:r>
      <w:proofErr w:type="gramEnd"/>
      <w:r>
        <w:rPr>
          <w:rFonts w:ascii="Arial" w:eastAsia="Arial" w:hAnsi="Arial" w:cs="Arial"/>
          <w:color w:val="000000"/>
        </w:rPr>
        <w:t xml:space="preserve"> the country has a good image in the global market giving it an opportunity to have a well-established service sector in the international market. The country has also invested a lump sum amount in tourism development which in return adds on to the GDP with profitable outcome (Phan, 2021). On the other </w:t>
      </w:r>
      <w:proofErr w:type="gramStart"/>
      <w:r>
        <w:rPr>
          <w:rFonts w:ascii="Arial" w:eastAsia="Arial" w:hAnsi="Arial" w:cs="Arial"/>
          <w:color w:val="000000"/>
        </w:rPr>
        <w:t>hand</w:t>
      </w:r>
      <w:proofErr w:type="gramEnd"/>
      <w:r>
        <w:rPr>
          <w:rFonts w:ascii="Arial" w:eastAsia="Arial" w:hAnsi="Arial" w:cs="Arial"/>
          <w:color w:val="000000"/>
        </w:rPr>
        <w:t xml:space="preserve"> UK has poor transportation system that creates a threat for people commuting from one place to other. </w:t>
      </w:r>
      <w:proofErr w:type="gramStart"/>
      <w:r>
        <w:rPr>
          <w:rFonts w:ascii="Arial" w:eastAsia="Arial" w:hAnsi="Arial" w:cs="Arial"/>
          <w:color w:val="000000"/>
        </w:rPr>
        <w:t>Additionally</w:t>
      </w:r>
      <w:proofErr w:type="gramEnd"/>
      <w:r>
        <w:rPr>
          <w:rFonts w:ascii="Arial" w:eastAsia="Arial" w:hAnsi="Arial" w:cs="Arial"/>
          <w:color w:val="000000"/>
        </w:rPr>
        <w:t xml:space="preserve"> they have high disparity between the poorer and richer section with the fluctuating GDP which brings less attraction in terms of foreign direct investment.</w:t>
      </w:r>
    </w:p>
    <w:p w14:paraId="16E15551" w14:textId="77777777" w:rsidR="00E27542" w:rsidRDefault="00E27542">
      <w:pPr>
        <w:rPr>
          <w:color w:val="000000"/>
        </w:rPr>
      </w:pPr>
    </w:p>
    <w:p w14:paraId="5D92BB32" w14:textId="77777777" w:rsidR="00E27542" w:rsidRDefault="0074531B">
      <w:pPr>
        <w:pStyle w:val="Heading2"/>
        <w:rPr>
          <w:b/>
          <w:color w:val="000000"/>
        </w:rPr>
      </w:pPr>
      <w:bookmarkStart w:id="7" w:name="_heading=h.1t3h5sf" w:colFirst="0" w:colLast="0"/>
      <w:bookmarkEnd w:id="7"/>
      <w:r>
        <w:rPr>
          <w:b/>
          <w:color w:val="000000"/>
        </w:rPr>
        <w:t xml:space="preserve">Apply Fishbone Analysis (evaluate the causes) </w:t>
      </w:r>
    </w:p>
    <w:p w14:paraId="612464E6" w14:textId="77777777" w:rsidR="00E27542" w:rsidRPr="00161774" w:rsidRDefault="0074531B">
      <w:pPr>
        <w:jc w:val="both"/>
        <w:rPr>
          <w:b/>
          <w:color w:val="000000" w:themeColor="text1"/>
        </w:rPr>
      </w:pPr>
      <w:r w:rsidRPr="00161774">
        <w:rPr>
          <w:b/>
          <w:color w:val="000000" w:themeColor="text1"/>
        </w:rPr>
        <w:t>Cause and effect diagram</w:t>
      </w:r>
    </w:p>
    <w:p w14:paraId="4C3FAF6F" w14:textId="77777777" w:rsidR="00E27542" w:rsidRDefault="0074531B">
      <w:pPr>
        <w:jc w:val="center"/>
        <w:rPr>
          <w:b/>
          <w:color w:val="000000"/>
        </w:rPr>
      </w:pPr>
      <w:r>
        <w:rPr>
          <w:noProof/>
          <w:color w:val="000000"/>
          <w:lang w:val="en-IN"/>
        </w:rPr>
        <w:drawing>
          <wp:inline distT="0" distB="0" distL="0" distR="0" wp14:anchorId="7C8D44FF" wp14:editId="529CEAFD">
            <wp:extent cx="4400550" cy="2447925"/>
            <wp:effectExtent l="0" t="0" r="0" b="0"/>
            <wp:docPr id="7" name="image1.jpg" descr="Fishbone Diagram HD Stock Images | Shutterstock"/>
            <wp:cNvGraphicFramePr/>
            <a:graphic xmlns:a="http://schemas.openxmlformats.org/drawingml/2006/main">
              <a:graphicData uri="http://schemas.openxmlformats.org/drawingml/2006/picture">
                <pic:pic xmlns:pic="http://schemas.openxmlformats.org/drawingml/2006/picture">
                  <pic:nvPicPr>
                    <pic:cNvPr id="0" name="image1.jpg" descr="Fishbone Diagram HD Stock Images | Shutterstock"/>
                    <pic:cNvPicPr preferRelativeResize="0"/>
                  </pic:nvPicPr>
                  <pic:blipFill>
                    <a:blip r:embed="rId9"/>
                    <a:srcRect b="8214"/>
                    <a:stretch>
                      <a:fillRect/>
                    </a:stretch>
                  </pic:blipFill>
                  <pic:spPr>
                    <a:xfrm>
                      <a:off x="0" y="0"/>
                      <a:ext cx="4400550" cy="2447925"/>
                    </a:xfrm>
                    <a:prstGeom prst="rect">
                      <a:avLst/>
                    </a:prstGeom>
                    <a:ln/>
                  </pic:spPr>
                </pic:pic>
              </a:graphicData>
            </a:graphic>
          </wp:inline>
        </w:drawing>
      </w:r>
    </w:p>
    <w:p w14:paraId="423A1409" w14:textId="77777777" w:rsidR="00E27542" w:rsidRDefault="0074531B">
      <w:pPr>
        <w:jc w:val="center"/>
        <w:rPr>
          <w:rFonts w:ascii="Arial" w:eastAsia="Arial" w:hAnsi="Arial" w:cs="Arial"/>
          <w:b/>
          <w:color w:val="000000"/>
        </w:rPr>
      </w:pPr>
      <w:r>
        <w:rPr>
          <w:rFonts w:ascii="Arial" w:eastAsia="Arial" w:hAnsi="Arial" w:cs="Arial"/>
          <w:b/>
          <w:color w:val="000000"/>
        </w:rPr>
        <w:t>Figure 1: Fishbone Diagram</w:t>
      </w:r>
    </w:p>
    <w:p w14:paraId="491F6786" w14:textId="77777777" w:rsidR="00E27542" w:rsidRDefault="0074531B">
      <w:pPr>
        <w:jc w:val="center"/>
        <w:rPr>
          <w:rFonts w:ascii="Arial" w:eastAsia="Arial" w:hAnsi="Arial" w:cs="Arial"/>
          <w:color w:val="000000"/>
        </w:rPr>
      </w:pPr>
      <w:r>
        <w:rPr>
          <w:rFonts w:ascii="Arial" w:eastAsia="Arial" w:hAnsi="Arial" w:cs="Arial"/>
          <w:color w:val="000000"/>
        </w:rPr>
        <w:t xml:space="preserve">(Source: Influenced by </w:t>
      </w:r>
      <w:proofErr w:type="spellStart"/>
      <w:r>
        <w:rPr>
          <w:rFonts w:ascii="Arial" w:eastAsia="Arial" w:hAnsi="Arial" w:cs="Arial"/>
          <w:color w:val="000000"/>
        </w:rPr>
        <w:t>Sugara</w:t>
      </w:r>
      <w:proofErr w:type="spellEnd"/>
      <w:r>
        <w:rPr>
          <w:rFonts w:ascii="Arial" w:eastAsia="Arial" w:hAnsi="Arial" w:cs="Arial"/>
          <w:color w:val="000000"/>
        </w:rPr>
        <w:t xml:space="preserve"> and </w:t>
      </w:r>
      <w:proofErr w:type="spellStart"/>
      <w:r>
        <w:rPr>
          <w:rFonts w:ascii="Arial" w:eastAsia="Arial" w:hAnsi="Arial" w:cs="Arial"/>
          <w:color w:val="000000"/>
        </w:rPr>
        <w:t>Azis</w:t>
      </w:r>
      <w:proofErr w:type="spellEnd"/>
      <w:r>
        <w:rPr>
          <w:rFonts w:ascii="Arial" w:eastAsia="Arial" w:hAnsi="Arial" w:cs="Arial"/>
          <w:color w:val="000000"/>
        </w:rPr>
        <w:t>, 2020)</w:t>
      </w:r>
    </w:p>
    <w:p w14:paraId="54D359BE" w14:textId="77777777" w:rsidR="00E27542" w:rsidRDefault="0074531B">
      <w:pPr>
        <w:spacing w:line="360" w:lineRule="auto"/>
        <w:jc w:val="both"/>
        <w:rPr>
          <w:rFonts w:ascii="Arial" w:eastAsia="Arial" w:hAnsi="Arial" w:cs="Arial"/>
          <w:color w:val="000000"/>
        </w:rPr>
      </w:pPr>
      <w:r>
        <w:rPr>
          <w:rFonts w:ascii="Arial" w:eastAsia="Arial" w:hAnsi="Arial" w:cs="Arial"/>
          <w:color w:val="000000"/>
        </w:rPr>
        <w:t xml:space="preserve">Fishbone analysis helps in identifying the causes that lead to a change and effecting larger prospect. Taking the case of </w:t>
      </w:r>
      <w:proofErr w:type="gramStart"/>
      <w:r>
        <w:rPr>
          <w:rFonts w:ascii="Arial" w:eastAsia="Arial" w:hAnsi="Arial" w:cs="Arial"/>
          <w:color w:val="000000"/>
        </w:rPr>
        <w:t>UK</w:t>
      </w:r>
      <w:proofErr w:type="gramEnd"/>
      <w:r>
        <w:rPr>
          <w:rFonts w:ascii="Arial" w:eastAsia="Arial" w:hAnsi="Arial" w:cs="Arial"/>
          <w:color w:val="000000"/>
        </w:rPr>
        <w:t xml:space="preserve"> it has been observed that there have been major causes </w:t>
      </w:r>
      <w:r>
        <w:rPr>
          <w:rFonts w:ascii="Arial" w:eastAsia="Arial" w:hAnsi="Arial" w:cs="Arial"/>
          <w:color w:val="000000"/>
        </w:rPr>
        <w:lastRenderedPageBreak/>
        <w:t>that led to a downfall in employment and job dissatisfaction of individuals (</w:t>
      </w:r>
      <w:proofErr w:type="spellStart"/>
      <w:r>
        <w:rPr>
          <w:rFonts w:ascii="Arial" w:eastAsia="Arial" w:hAnsi="Arial" w:cs="Arial"/>
          <w:color w:val="000000"/>
        </w:rPr>
        <w:t>Sugara</w:t>
      </w:r>
      <w:proofErr w:type="spellEnd"/>
      <w:r>
        <w:rPr>
          <w:rFonts w:ascii="Arial" w:eastAsia="Arial" w:hAnsi="Arial" w:cs="Arial"/>
          <w:color w:val="000000"/>
        </w:rPr>
        <w:t xml:space="preserve"> and </w:t>
      </w:r>
      <w:proofErr w:type="spellStart"/>
      <w:r>
        <w:rPr>
          <w:rFonts w:ascii="Arial" w:eastAsia="Arial" w:hAnsi="Arial" w:cs="Arial"/>
          <w:color w:val="000000"/>
        </w:rPr>
        <w:t>Azis</w:t>
      </w:r>
      <w:proofErr w:type="spellEnd"/>
      <w:r>
        <w:rPr>
          <w:rFonts w:ascii="Arial" w:eastAsia="Arial" w:hAnsi="Arial" w:cs="Arial"/>
          <w:color w:val="000000"/>
        </w:rPr>
        <w:t xml:space="preserve">, 2020). According to this analysis, the major causes that has been affecting the UK employees in terms of job un-satisfaction include </w:t>
      </w:r>
      <w:r>
        <w:rPr>
          <w:rFonts w:ascii="Arial" w:eastAsia="Arial" w:hAnsi="Arial" w:cs="Arial"/>
          <w:i/>
          <w:color w:val="000000"/>
        </w:rPr>
        <w:t>underpayment</w:t>
      </w:r>
      <w:r>
        <w:rPr>
          <w:rFonts w:ascii="Arial" w:eastAsia="Arial" w:hAnsi="Arial" w:cs="Arial"/>
          <w:color w:val="000000"/>
        </w:rPr>
        <w:t xml:space="preserve"> and </w:t>
      </w:r>
      <w:r>
        <w:rPr>
          <w:rFonts w:ascii="Arial" w:eastAsia="Arial" w:hAnsi="Arial" w:cs="Arial"/>
          <w:i/>
          <w:color w:val="000000"/>
        </w:rPr>
        <w:t>unequal wages</w:t>
      </w:r>
      <w:r>
        <w:rPr>
          <w:rFonts w:ascii="Arial" w:eastAsia="Arial" w:hAnsi="Arial" w:cs="Arial"/>
          <w:color w:val="000000"/>
        </w:rPr>
        <w:t xml:space="preserve">, </w:t>
      </w:r>
      <w:r>
        <w:rPr>
          <w:rFonts w:ascii="Arial" w:eastAsia="Arial" w:hAnsi="Arial" w:cs="Arial"/>
          <w:i/>
          <w:color w:val="000000"/>
        </w:rPr>
        <w:t>lack of interesting jobs</w:t>
      </w:r>
      <w:r>
        <w:rPr>
          <w:rFonts w:ascii="Arial" w:eastAsia="Arial" w:hAnsi="Arial" w:cs="Arial"/>
          <w:color w:val="000000"/>
        </w:rPr>
        <w:t xml:space="preserve">, </w:t>
      </w:r>
      <w:r>
        <w:rPr>
          <w:rFonts w:ascii="Arial" w:eastAsia="Arial" w:hAnsi="Arial" w:cs="Arial"/>
          <w:i/>
          <w:color w:val="000000"/>
        </w:rPr>
        <w:t>poor management of the companies</w:t>
      </w:r>
      <w:r>
        <w:rPr>
          <w:rFonts w:ascii="Arial" w:eastAsia="Arial" w:hAnsi="Arial" w:cs="Arial"/>
          <w:color w:val="000000"/>
        </w:rPr>
        <w:t xml:space="preserve">, and </w:t>
      </w:r>
      <w:r>
        <w:rPr>
          <w:rFonts w:ascii="Arial" w:eastAsia="Arial" w:hAnsi="Arial" w:cs="Arial"/>
          <w:i/>
          <w:color w:val="000000"/>
        </w:rPr>
        <w:t>authoritative entrepreneurs</w:t>
      </w:r>
      <w:r>
        <w:rPr>
          <w:rFonts w:ascii="Arial" w:eastAsia="Arial" w:hAnsi="Arial" w:cs="Arial"/>
          <w:color w:val="000000"/>
        </w:rPr>
        <w:t xml:space="preserve"> and </w:t>
      </w:r>
      <w:r>
        <w:rPr>
          <w:rFonts w:ascii="Arial" w:eastAsia="Arial" w:hAnsi="Arial" w:cs="Arial"/>
          <w:i/>
          <w:color w:val="000000"/>
        </w:rPr>
        <w:t>improper work life balance</w:t>
      </w:r>
      <w:r>
        <w:rPr>
          <w:rFonts w:ascii="Arial" w:eastAsia="Arial" w:hAnsi="Arial" w:cs="Arial"/>
          <w:color w:val="000000"/>
        </w:rPr>
        <w:t xml:space="preserve">. These are the major causes that has been leading to an effect of low job satisfaction among employees and more employee turnover rates. In UK despite having The Employment Act, many private companies have been </w:t>
      </w:r>
      <w:r>
        <w:rPr>
          <w:rFonts w:ascii="Arial" w:eastAsia="Arial" w:hAnsi="Arial" w:cs="Arial"/>
          <w:i/>
          <w:color w:val="000000"/>
        </w:rPr>
        <w:t>paying low wages to employees</w:t>
      </w:r>
      <w:r>
        <w:rPr>
          <w:rFonts w:ascii="Arial" w:eastAsia="Arial" w:hAnsi="Arial" w:cs="Arial"/>
          <w:color w:val="000000"/>
        </w:rPr>
        <w:t xml:space="preserve"> as </w:t>
      </w:r>
      <w:proofErr w:type="gramStart"/>
      <w:r>
        <w:rPr>
          <w:rFonts w:ascii="Arial" w:eastAsia="Arial" w:hAnsi="Arial" w:cs="Arial"/>
          <w:color w:val="000000"/>
        </w:rPr>
        <w:t>compare</w:t>
      </w:r>
      <w:proofErr w:type="gramEnd"/>
      <w:r>
        <w:rPr>
          <w:rFonts w:ascii="Arial" w:eastAsia="Arial" w:hAnsi="Arial" w:cs="Arial"/>
          <w:color w:val="000000"/>
        </w:rPr>
        <w:t xml:space="preserve"> to effort they put in. The employer is unsupportive to the employees leading to poor job satisfaction and career opportunities (Li </w:t>
      </w:r>
      <w:r>
        <w:rPr>
          <w:rFonts w:ascii="Arial" w:eastAsia="Arial" w:hAnsi="Arial" w:cs="Arial"/>
          <w:i/>
          <w:color w:val="000000"/>
        </w:rPr>
        <w:t>et al.</w:t>
      </w:r>
      <w:r>
        <w:rPr>
          <w:rFonts w:ascii="Arial" w:eastAsia="Arial" w:hAnsi="Arial" w:cs="Arial"/>
          <w:color w:val="000000"/>
        </w:rPr>
        <w:t>2018). With increasing work pressure especially in Covid-19 situation, employees of Tesco are unable to maintain a work life balance which makes them lose interest from their current job. In COVID-19 companies like Tesco, Sainsbury’s and Morrison’s have been undergoing extreme pressure and fluctuating demand in the market which automatically creates a burden on employs leading to job dissatisfaction.</w:t>
      </w:r>
    </w:p>
    <w:p w14:paraId="4B26B49A" w14:textId="77777777" w:rsidR="00E27542" w:rsidRDefault="0074531B">
      <w:pPr>
        <w:pStyle w:val="Heading1"/>
        <w:numPr>
          <w:ilvl w:val="0"/>
          <w:numId w:val="10"/>
        </w:numPr>
        <w:ind w:left="0"/>
        <w:rPr>
          <w:b/>
          <w:color w:val="000000"/>
        </w:rPr>
      </w:pPr>
      <w:bookmarkStart w:id="8" w:name="_heading=h.4d34og8" w:colFirst="0" w:colLast="0"/>
      <w:bookmarkEnd w:id="8"/>
      <w:r>
        <w:rPr>
          <w:b/>
          <w:color w:val="000000"/>
        </w:rPr>
        <w:t>Identify solutions (please identify at least two or more solutions) and evaluate the best alternative solution for your problem</w:t>
      </w:r>
    </w:p>
    <w:tbl>
      <w:tblPr>
        <w:tblStyle w:val="a3"/>
        <w:tblW w:w="88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7"/>
        <w:gridCol w:w="2167"/>
        <w:gridCol w:w="2333"/>
        <w:gridCol w:w="2167"/>
      </w:tblGrid>
      <w:tr w:rsidR="00E27542" w14:paraId="1C8A16B3" w14:textId="77777777">
        <w:trPr>
          <w:trHeight w:val="455"/>
        </w:trPr>
        <w:tc>
          <w:tcPr>
            <w:tcW w:w="2167" w:type="dxa"/>
            <w:shd w:val="clear" w:color="auto" w:fill="auto"/>
            <w:tcMar>
              <w:top w:w="100" w:type="dxa"/>
              <w:left w:w="100" w:type="dxa"/>
              <w:bottom w:w="100" w:type="dxa"/>
              <w:right w:w="100" w:type="dxa"/>
            </w:tcMar>
          </w:tcPr>
          <w:p w14:paraId="26EB44F9" w14:textId="77777777" w:rsidR="00E27542" w:rsidRDefault="0074531B">
            <w:pPr>
              <w:widowControl w:val="0"/>
              <w:pBdr>
                <w:top w:val="nil"/>
                <w:left w:val="nil"/>
                <w:bottom w:val="nil"/>
                <w:right w:val="nil"/>
                <w:between w:val="nil"/>
              </w:pBdr>
              <w:spacing w:line="240" w:lineRule="auto"/>
              <w:jc w:val="both"/>
              <w:rPr>
                <w:b/>
                <w:color w:val="000000"/>
              </w:rPr>
            </w:pPr>
            <w:r>
              <w:rPr>
                <w:b/>
                <w:color w:val="000000"/>
              </w:rPr>
              <w:t xml:space="preserve">Solutions </w:t>
            </w:r>
          </w:p>
        </w:tc>
        <w:tc>
          <w:tcPr>
            <w:tcW w:w="2167" w:type="dxa"/>
            <w:shd w:val="clear" w:color="auto" w:fill="auto"/>
            <w:tcMar>
              <w:top w:w="100" w:type="dxa"/>
              <w:left w:w="100" w:type="dxa"/>
              <w:bottom w:w="100" w:type="dxa"/>
              <w:right w:w="100" w:type="dxa"/>
            </w:tcMar>
          </w:tcPr>
          <w:p w14:paraId="2AC1D3CF" w14:textId="77777777" w:rsidR="00E27542" w:rsidRDefault="0074531B">
            <w:pPr>
              <w:widowControl w:val="0"/>
              <w:pBdr>
                <w:top w:val="nil"/>
                <w:left w:val="nil"/>
                <w:bottom w:val="nil"/>
                <w:right w:val="nil"/>
                <w:between w:val="nil"/>
              </w:pBdr>
              <w:spacing w:line="240" w:lineRule="auto"/>
              <w:jc w:val="both"/>
              <w:rPr>
                <w:b/>
                <w:color w:val="000000"/>
              </w:rPr>
            </w:pPr>
            <w:r>
              <w:rPr>
                <w:b/>
                <w:color w:val="000000"/>
              </w:rPr>
              <w:t>Description</w:t>
            </w:r>
          </w:p>
        </w:tc>
        <w:tc>
          <w:tcPr>
            <w:tcW w:w="2333" w:type="dxa"/>
            <w:shd w:val="clear" w:color="auto" w:fill="auto"/>
            <w:tcMar>
              <w:top w:w="100" w:type="dxa"/>
              <w:left w:w="100" w:type="dxa"/>
              <w:bottom w:w="100" w:type="dxa"/>
              <w:right w:w="100" w:type="dxa"/>
            </w:tcMar>
          </w:tcPr>
          <w:p w14:paraId="68E76D62" w14:textId="77777777" w:rsidR="00E27542" w:rsidRDefault="0074531B">
            <w:pPr>
              <w:widowControl w:val="0"/>
              <w:pBdr>
                <w:top w:val="nil"/>
                <w:left w:val="nil"/>
                <w:bottom w:val="nil"/>
                <w:right w:val="nil"/>
                <w:between w:val="nil"/>
              </w:pBdr>
              <w:spacing w:line="240" w:lineRule="auto"/>
              <w:jc w:val="both"/>
              <w:rPr>
                <w:b/>
                <w:color w:val="000000"/>
              </w:rPr>
            </w:pPr>
            <w:r>
              <w:rPr>
                <w:b/>
                <w:color w:val="000000"/>
              </w:rPr>
              <w:t>Required Actions</w:t>
            </w:r>
          </w:p>
        </w:tc>
        <w:tc>
          <w:tcPr>
            <w:tcW w:w="2167" w:type="dxa"/>
            <w:shd w:val="clear" w:color="auto" w:fill="auto"/>
            <w:tcMar>
              <w:top w:w="100" w:type="dxa"/>
              <w:left w:w="100" w:type="dxa"/>
              <w:bottom w:w="100" w:type="dxa"/>
              <w:right w:w="100" w:type="dxa"/>
            </w:tcMar>
          </w:tcPr>
          <w:p w14:paraId="115C49DB" w14:textId="77777777" w:rsidR="00E27542" w:rsidRDefault="0074531B">
            <w:pPr>
              <w:widowControl w:val="0"/>
              <w:pBdr>
                <w:top w:val="nil"/>
                <w:left w:val="nil"/>
                <w:bottom w:val="nil"/>
                <w:right w:val="nil"/>
                <w:between w:val="nil"/>
              </w:pBdr>
              <w:spacing w:line="240" w:lineRule="auto"/>
              <w:jc w:val="both"/>
              <w:rPr>
                <w:b/>
                <w:color w:val="000000"/>
              </w:rPr>
            </w:pPr>
            <w:r>
              <w:rPr>
                <w:b/>
                <w:color w:val="000000"/>
              </w:rPr>
              <w:t>Estimated Time</w:t>
            </w:r>
          </w:p>
        </w:tc>
      </w:tr>
      <w:tr w:rsidR="00E27542" w14:paraId="476DCDB5" w14:textId="77777777">
        <w:trPr>
          <w:trHeight w:val="602"/>
        </w:trPr>
        <w:tc>
          <w:tcPr>
            <w:tcW w:w="2167" w:type="dxa"/>
            <w:shd w:val="clear" w:color="auto" w:fill="auto"/>
            <w:tcMar>
              <w:top w:w="100" w:type="dxa"/>
              <w:left w:w="100" w:type="dxa"/>
              <w:bottom w:w="100" w:type="dxa"/>
              <w:right w:w="100" w:type="dxa"/>
            </w:tcMar>
          </w:tcPr>
          <w:p w14:paraId="78959715"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t xml:space="preserve">Development of </w:t>
            </w:r>
            <w:proofErr w:type="gramStart"/>
            <w:r w:rsidRPr="00161774">
              <w:rPr>
                <w:color w:val="000000" w:themeColor="text1"/>
              </w:rPr>
              <w:t>problem solving</w:t>
            </w:r>
            <w:proofErr w:type="gramEnd"/>
            <w:r w:rsidRPr="00161774">
              <w:rPr>
                <w:color w:val="000000" w:themeColor="text1"/>
              </w:rPr>
              <w:t xml:space="preserve"> techniques</w:t>
            </w:r>
          </w:p>
        </w:tc>
        <w:tc>
          <w:tcPr>
            <w:tcW w:w="2167" w:type="dxa"/>
            <w:shd w:val="clear" w:color="auto" w:fill="auto"/>
            <w:tcMar>
              <w:top w:w="100" w:type="dxa"/>
              <w:left w:w="100" w:type="dxa"/>
              <w:bottom w:w="100" w:type="dxa"/>
              <w:right w:w="100" w:type="dxa"/>
            </w:tcMar>
          </w:tcPr>
          <w:p w14:paraId="1DD1FA77"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t xml:space="preserve">Problem solving techniques can assist TESCO in making beneficial decisions for conducting smoothly within this workplace without facing any disruptions. </w:t>
            </w:r>
          </w:p>
        </w:tc>
        <w:tc>
          <w:tcPr>
            <w:tcW w:w="2333" w:type="dxa"/>
            <w:shd w:val="clear" w:color="auto" w:fill="auto"/>
            <w:tcMar>
              <w:top w:w="100" w:type="dxa"/>
              <w:left w:w="100" w:type="dxa"/>
              <w:bottom w:w="100" w:type="dxa"/>
              <w:right w:w="100" w:type="dxa"/>
            </w:tcMar>
          </w:tcPr>
          <w:p w14:paraId="1B826832" w14:textId="77777777" w:rsidR="00E27542" w:rsidRPr="00161774" w:rsidRDefault="0074531B">
            <w:pPr>
              <w:widowControl w:val="0"/>
              <w:numPr>
                <w:ilvl w:val="0"/>
                <w:numId w:val="2"/>
              </w:numPr>
              <w:pBdr>
                <w:top w:val="nil"/>
                <w:left w:val="nil"/>
                <w:bottom w:val="nil"/>
                <w:right w:val="nil"/>
                <w:between w:val="nil"/>
              </w:pBdr>
              <w:spacing w:after="0" w:line="240" w:lineRule="auto"/>
              <w:jc w:val="both"/>
              <w:rPr>
                <w:color w:val="000000" w:themeColor="text1"/>
              </w:rPr>
            </w:pPr>
            <w:r w:rsidRPr="00161774">
              <w:rPr>
                <w:color w:val="000000" w:themeColor="text1"/>
              </w:rPr>
              <w:t xml:space="preserve">Providing training to the employees. </w:t>
            </w:r>
          </w:p>
          <w:p w14:paraId="74E40C25" w14:textId="77777777" w:rsidR="00E27542" w:rsidRPr="00161774" w:rsidRDefault="0074531B">
            <w:pPr>
              <w:widowControl w:val="0"/>
              <w:numPr>
                <w:ilvl w:val="0"/>
                <w:numId w:val="2"/>
              </w:numPr>
              <w:pBdr>
                <w:top w:val="nil"/>
                <w:left w:val="nil"/>
                <w:bottom w:val="nil"/>
                <w:right w:val="nil"/>
                <w:between w:val="nil"/>
              </w:pBdr>
              <w:spacing w:after="0" w:line="240" w:lineRule="auto"/>
              <w:jc w:val="both"/>
              <w:rPr>
                <w:color w:val="000000" w:themeColor="text1"/>
              </w:rPr>
            </w:pPr>
            <w:r w:rsidRPr="00161774">
              <w:rPr>
                <w:color w:val="000000" w:themeColor="text1"/>
              </w:rPr>
              <w:t xml:space="preserve">Taking the help of relevant articles and journals. </w:t>
            </w:r>
          </w:p>
        </w:tc>
        <w:tc>
          <w:tcPr>
            <w:tcW w:w="2167" w:type="dxa"/>
            <w:shd w:val="clear" w:color="auto" w:fill="auto"/>
            <w:tcMar>
              <w:top w:w="100" w:type="dxa"/>
              <w:left w:w="100" w:type="dxa"/>
              <w:bottom w:w="100" w:type="dxa"/>
              <w:right w:w="100" w:type="dxa"/>
            </w:tcMar>
          </w:tcPr>
          <w:p w14:paraId="6BB2DA4E"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t xml:space="preserve">It would take 3 to 4 months to develop. </w:t>
            </w:r>
          </w:p>
        </w:tc>
      </w:tr>
      <w:tr w:rsidR="00E27542" w14:paraId="3AA057FD" w14:textId="77777777">
        <w:trPr>
          <w:trHeight w:val="589"/>
        </w:trPr>
        <w:tc>
          <w:tcPr>
            <w:tcW w:w="2167" w:type="dxa"/>
            <w:shd w:val="clear" w:color="auto" w:fill="auto"/>
            <w:tcMar>
              <w:top w:w="100" w:type="dxa"/>
              <w:left w:w="100" w:type="dxa"/>
              <w:bottom w:w="100" w:type="dxa"/>
              <w:right w:w="100" w:type="dxa"/>
            </w:tcMar>
          </w:tcPr>
          <w:p w14:paraId="5A797DD5"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t xml:space="preserve">Implementation of conjoint analysis and cost </w:t>
            </w:r>
            <w:proofErr w:type="gramStart"/>
            <w:r w:rsidRPr="00161774">
              <w:rPr>
                <w:color w:val="000000" w:themeColor="text1"/>
              </w:rPr>
              <w:t>and  benefit</w:t>
            </w:r>
            <w:proofErr w:type="gramEnd"/>
            <w:r w:rsidRPr="00161774">
              <w:rPr>
                <w:color w:val="000000" w:themeColor="text1"/>
              </w:rPr>
              <w:t xml:space="preserve"> analysis</w:t>
            </w:r>
          </w:p>
        </w:tc>
        <w:tc>
          <w:tcPr>
            <w:tcW w:w="2167" w:type="dxa"/>
            <w:shd w:val="clear" w:color="auto" w:fill="auto"/>
            <w:tcMar>
              <w:top w:w="100" w:type="dxa"/>
              <w:left w:w="100" w:type="dxa"/>
              <w:bottom w:w="100" w:type="dxa"/>
              <w:right w:w="100" w:type="dxa"/>
            </w:tcMar>
          </w:tcPr>
          <w:p w14:paraId="01DD2F7F"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t xml:space="preserve">Development of conjoint analysis and cost benefit analysis can help TESCO in making effective decisions for determining its customers for increasing customer value and consumer behaviour. </w:t>
            </w:r>
          </w:p>
        </w:tc>
        <w:tc>
          <w:tcPr>
            <w:tcW w:w="2333" w:type="dxa"/>
            <w:shd w:val="clear" w:color="auto" w:fill="auto"/>
            <w:tcMar>
              <w:top w:w="100" w:type="dxa"/>
              <w:left w:w="100" w:type="dxa"/>
              <w:bottom w:w="100" w:type="dxa"/>
              <w:right w:w="100" w:type="dxa"/>
            </w:tcMar>
          </w:tcPr>
          <w:p w14:paraId="1D73C9D2" w14:textId="77777777" w:rsidR="00E27542" w:rsidRPr="00161774" w:rsidRDefault="0074531B">
            <w:pPr>
              <w:widowControl w:val="0"/>
              <w:numPr>
                <w:ilvl w:val="0"/>
                <w:numId w:val="11"/>
              </w:numPr>
              <w:pBdr>
                <w:top w:val="nil"/>
                <w:left w:val="nil"/>
                <w:bottom w:val="nil"/>
                <w:right w:val="nil"/>
                <w:between w:val="nil"/>
              </w:pBdr>
              <w:spacing w:after="0" w:line="240" w:lineRule="auto"/>
              <w:jc w:val="both"/>
              <w:rPr>
                <w:color w:val="000000" w:themeColor="text1"/>
              </w:rPr>
            </w:pPr>
            <w:r w:rsidRPr="00161774">
              <w:rPr>
                <w:color w:val="000000" w:themeColor="text1"/>
              </w:rPr>
              <w:t>Involving different types of advanced technologies for doing financial analysis.</w:t>
            </w:r>
          </w:p>
          <w:p w14:paraId="7E1236FC" w14:textId="77777777" w:rsidR="00E27542" w:rsidRPr="00161774" w:rsidRDefault="0074531B">
            <w:pPr>
              <w:widowControl w:val="0"/>
              <w:numPr>
                <w:ilvl w:val="0"/>
                <w:numId w:val="11"/>
              </w:numPr>
              <w:pBdr>
                <w:top w:val="nil"/>
                <w:left w:val="nil"/>
                <w:bottom w:val="nil"/>
                <w:right w:val="nil"/>
                <w:between w:val="nil"/>
              </w:pBdr>
              <w:spacing w:after="0" w:line="240" w:lineRule="auto"/>
              <w:jc w:val="both"/>
              <w:rPr>
                <w:color w:val="000000" w:themeColor="text1"/>
              </w:rPr>
            </w:pPr>
            <w:r w:rsidRPr="00161774">
              <w:rPr>
                <w:color w:val="000000" w:themeColor="text1"/>
              </w:rPr>
              <w:t xml:space="preserve">Arranging webinars for educating employees about the application of conjoint </w:t>
            </w:r>
            <w:r w:rsidRPr="00161774">
              <w:rPr>
                <w:color w:val="000000" w:themeColor="text1"/>
              </w:rPr>
              <w:lastRenderedPageBreak/>
              <w:t>analysis.</w:t>
            </w:r>
          </w:p>
        </w:tc>
        <w:tc>
          <w:tcPr>
            <w:tcW w:w="2167" w:type="dxa"/>
            <w:shd w:val="clear" w:color="auto" w:fill="auto"/>
            <w:tcMar>
              <w:top w:w="100" w:type="dxa"/>
              <w:left w:w="100" w:type="dxa"/>
              <w:bottom w:w="100" w:type="dxa"/>
              <w:right w:w="100" w:type="dxa"/>
            </w:tcMar>
          </w:tcPr>
          <w:p w14:paraId="1BD44D25" w14:textId="77777777" w:rsidR="00E27542" w:rsidRPr="00161774" w:rsidRDefault="0074531B">
            <w:pPr>
              <w:widowControl w:val="0"/>
              <w:pBdr>
                <w:top w:val="nil"/>
                <w:left w:val="nil"/>
                <w:bottom w:val="nil"/>
                <w:right w:val="nil"/>
                <w:between w:val="nil"/>
              </w:pBdr>
              <w:spacing w:line="240" w:lineRule="auto"/>
              <w:jc w:val="both"/>
              <w:rPr>
                <w:color w:val="000000" w:themeColor="text1"/>
              </w:rPr>
            </w:pPr>
            <w:r w:rsidRPr="00161774">
              <w:rPr>
                <w:color w:val="000000" w:themeColor="text1"/>
              </w:rPr>
              <w:lastRenderedPageBreak/>
              <w:t>It would take 5 months to develop.</w:t>
            </w:r>
          </w:p>
        </w:tc>
      </w:tr>
    </w:tbl>
    <w:p w14:paraId="345C4CB1" w14:textId="77777777" w:rsidR="00E27542" w:rsidRDefault="00E27542">
      <w:pPr>
        <w:rPr>
          <w:color w:val="000000"/>
        </w:rPr>
      </w:pPr>
    </w:p>
    <w:p w14:paraId="53F6FC97" w14:textId="77777777" w:rsidR="00E27542" w:rsidRDefault="00E27542">
      <w:pPr>
        <w:rPr>
          <w:color w:val="000000"/>
        </w:rPr>
      </w:pPr>
    </w:p>
    <w:p w14:paraId="454501F9" w14:textId="77777777" w:rsidR="00E27542" w:rsidRDefault="0074531B">
      <w:pPr>
        <w:pStyle w:val="Heading1"/>
        <w:numPr>
          <w:ilvl w:val="0"/>
          <w:numId w:val="10"/>
        </w:numPr>
        <w:ind w:left="0"/>
        <w:rPr>
          <w:b/>
          <w:color w:val="000000"/>
        </w:rPr>
      </w:pPr>
      <w:bookmarkStart w:id="9" w:name="_heading=h.2s8eyo1" w:colFirst="0" w:colLast="0"/>
      <w:bookmarkEnd w:id="9"/>
      <w:r>
        <w:rPr>
          <w:b/>
          <w:color w:val="000000"/>
        </w:rPr>
        <w:t xml:space="preserve">Produce a plan (how to implement the chosen alternative solution) </w:t>
      </w:r>
    </w:p>
    <w:p w14:paraId="0369947D" w14:textId="77777777" w:rsidR="00E27542" w:rsidRDefault="00E27542">
      <w:pPr>
        <w:rPr>
          <w:color w:val="000000"/>
        </w:rPr>
      </w:pPr>
    </w:p>
    <w:tbl>
      <w:tblPr>
        <w:tblStyle w:val="a4"/>
        <w:tblW w:w="88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7"/>
        <w:gridCol w:w="2167"/>
        <w:gridCol w:w="2333"/>
        <w:gridCol w:w="2167"/>
      </w:tblGrid>
      <w:tr w:rsidR="00E27542" w14:paraId="0D6005E7" w14:textId="77777777">
        <w:trPr>
          <w:trHeight w:val="170"/>
        </w:trPr>
        <w:tc>
          <w:tcPr>
            <w:tcW w:w="2167" w:type="dxa"/>
            <w:shd w:val="clear" w:color="auto" w:fill="auto"/>
            <w:tcMar>
              <w:top w:w="100" w:type="dxa"/>
              <w:left w:w="100" w:type="dxa"/>
              <w:bottom w:w="100" w:type="dxa"/>
              <w:right w:w="100" w:type="dxa"/>
            </w:tcMar>
          </w:tcPr>
          <w:p w14:paraId="04722986" w14:textId="77777777" w:rsidR="00E27542" w:rsidRDefault="0074531B">
            <w:pPr>
              <w:widowControl w:val="0"/>
              <w:pBdr>
                <w:top w:val="nil"/>
                <w:left w:val="nil"/>
                <w:bottom w:val="nil"/>
                <w:right w:val="nil"/>
                <w:between w:val="nil"/>
              </w:pBdr>
              <w:spacing w:line="240" w:lineRule="auto"/>
              <w:jc w:val="both"/>
              <w:rPr>
                <w:color w:val="000000"/>
              </w:rPr>
            </w:pPr>
            <w:r>
              <w:rPr>
                <w:b/>
                <w:color w:val="000000"/>
              </w:rPr>
              <w:t xml:space="preserve">Solutions </w:t>
            </w:r>
          </w:p>
        </w:tc>
        <w:tc>
          <w:tcPr>
            <w:tcW w:w="2167" w:type="dxa"/>
            <w:shd w:val="clear" w:color="auto" w:fill="auto"/>
            <w:tcMar>
              <w:top w:w="100" w:type="dxa"/>
              <w:left w:w="100" w:type="dxa"/>
              <w:bottom w:w="100" w:type="dxa"/>
              <w:right w:w="100" w:type="dxa"/>
            </w:tcMar>
          </w:tcPr>
          <w:p w14:paraId="2AAFB04E" w14:textId="77777777" w:rsidR="00E27542" w:rsidRDefault="0074531B">
            <w:pPr>
              <w:widowControl w:val="0"/>
              <w:pBdr>
                <w:top w:val="nil"/>
                <w:left w:val="nil"/>
                <w:bottom w:val="nil"/>
                <w:right w:val="nil"/>
                <w:between w:val="nil"/>
              </w:pBdr>
              <w:spacing w:line="240" w:lineRule="auto"/>
              <w:jc w:val="both"/>
              <w:rPr>
                <w:color w:val="000000"/>
              </w:rPr>
            </w:pPr>
            <w:r>
              <w:rPr>
                <w:b/>
                <w:color w:val="000000"/>
              </w:rPr>
              <w:t>Description</w:t>
            </w:r>
          </w:p>
        </w:tc>
        <w:tc>
          <w:tcPr>
            <w:tcW w:w="2333" w:type="dxa"/>
            <w:shd w:val="clear" w:color="auto" w:fill="auto"/>
            <w:tcMar>
              <w:top w:w="100" w:type="dxa"/>
              <w:left w:w="100" w:type="dxa"/>
              <w:bottom w:w="100" w:type="dxa"/>
              <w:right w:w="100" w:type="dxa"/>
            </w:tcMar>
          </w:tcPr>
          <w:p w14:paraId="310B63C6" w14:textId="77777777" w:rsidR="00E27542" w:rsidRDefault="0074531B">
            <w:pPr>
              <w:widowControl w:val="0"/>
              <w:pBdr>
                <w:top w:val="nil"/>
                <w:left w:val="nil"/>
                <w:bottom w:val="nil"/>
                <w:right w:val="nil"/>
                <w:between w:val="nil"/>
              </w:pBdr>
              <w:spacing w:after="0" w:line="240" w:lineRule="auto"/>
              <w:jc w:val="both"/>
              <w:rPr>
                <w:color w:val="000000"/>
              </w:rPr>
            </w:pPr>
            <w:r>
              <w:rPr>
                <w:b/>
                <w:color w:val="000000"/>
              </w:rPr>
              <w:t>Required Actions</w:t>
            </w:r>
          </w:p>
        </w:tc>
        <w:tc>
          <w:tcPr>
            <w:tcW w:w="2167" w:type="dxa"/>
            <w:shd w:val="clear" w:color="auto" w:fill="auto"/>
            <w:tcMar>
              <w:top w:w="100" w:type="dxa"/>
              <w:left w:w="100" w:type="dxa"/>
              <w:bottom w:w="100" w:type="dxa"/>
              <w:right w:w="100" w:type="dxa"/>
            </w:tcMar>
          </w:tcPr>
          <w:p w14:paraId="1CFF68B1" w14:textId="77777777" w:rsidR="00E27542" w:rsidRDefault="0074531B">
            <w:pPr>
              <w:widowControl w:val="0"/>
              <w:pBdr>
                <w:top w:val="nil"/>
                <w:left w:val="nil"/>
                <w:bottom w:val="nil"/>
                <w:right w:val="nil"/>
                <w:between w:val="nil"/>
              </w:pBdr>
              <w:spacing w:after="0" w:line="240" w:lineRule="auto"/>
              <w:jc w:val="both"/>
              <w:rPr>
                <w:color w:val="000000"/>
              </w:rPr>
            </w:pPr>
            <w:r>
              <w:rPr>
                <w:b/>
                <w:color w:val="000000"/>
              </w:rPr>
              <w:t>Estimated Time</w:t>
            </w:r>
          </w:p>
        </w:tc>
      </w:tr>
      <w:tr w:rsidR="00E27542" w14:paraId="6D7D2D2C" w14:textId="77777777">
        <w:trPr>
          <w:trHeight w:val="2915"/>
        </w:trPr>
        <w:tc>
          <w:tcPr>
            <w:tcW w:w="2167" w:type="dxa"/>
            <w:shd w:val="clear" w:color="auto" w:fill="auto"/>
            <w:tcMar>
              <w:top w:w="100" w:type="dxa"/>
              <w:left w:w="100" w:type="dxa"/>
              <w:bottom w:w="100" w:type="dxa"/>
              <w:right w:w="100" w:type="dxa"/>
            </w:tcMar>
          </w:tcPr>
          <w:p w14:paraId="37CF19DA" w14:textId="77777777" w:rsidR="00E27542" w:rsidRDefault="0074531B">
            <w:pPr>
              <w:widowControl w:val="0"/>
              <w:pBdr>
                <w:top w:val="nil"/>
                <w:left w:val="nil"/>
                <w:bottom w:val="nil"/>
                <w:right w:val="nil"/>
                <w:between w:val="nil"/>
              </w:pBdr>
              <w:spacing w:line="240" w:lineRule="auto"/>
              <w:jc w:val="both"/>
              <w:rPr>
                <w:color w:val="000000"/>
              </w:rPr>
            </w:pPr>
            <w:r>
              <w:rPr>
                <w:color w:val="000000"/>
              </w:rPr>
              <w:t xml:space="preserve">Development of cost </w:t>
            </w:r>
            <w:proofErr w:type="gramStart"/>
            <w:r>
              <w:rPr>
                <w:color w:val="000000"/>
              </w:rPr>
              <w:t>and  benefit</w:t>
            </w:r>
            <w:proofErr w:type="gramEnd"/>
            <w:r>
              <w:rPr>
                <w:color w:val="000000"/>
              </w:rPr>
              <w:t xml:space="preserve"> analysis </w:t>
            </w:r>
          </w:p>
        </w:tc>
        <w:tc>
          <w:tcPr>
            <w:tcW w:w="2167" w:type="dxa"/>
            <w:shd w:val="clear" w:color="auto" w:fill="auto"/>
            <w:tcMar>
              <w:top w:w="100" w:type="dxa"/>
              <w:left w:w="100" w:type="dxa"/>
              <w:bottom w:w="100" w:type="dxa"/>
              <w:right w:w="100" w:type="dxa"/>
            </w:tcMar>
          </w:tcPr>
          <w:p w14:paraId="1F1F9D1C" w14:textId="77777777" w:rsidR="00E27542" w:rsidRDefault="0074531B">
            <w:pPr>
              <w:widowControl w:val="0"/>
              <w:pBdr>
                <w:top w:val="nil"/>
                <w:left w:val="nil"/>
                <w:bottom w:val="nil"/>
                <w:right w:val="nil"/>
                <w:between w:val="nil"/>
              </w:pBdr>
              <w:spacing w:line="240" w:lineRule="auto"/>
              <w:jc w:val="both"/>
              <w:rPr>
                <w:color w:val="000000"/>
              </w:rPr>
            </w:pPr>
            <w:r>
              <w:rPr>
                <w:color w:val="000000"/>
              </w:rPr>
              <w:t xml:space="preserve">Implementation of cost and benefit analysis can help in making the effective decisions for handling budget within the TESCO and preventing resource mishandling. </w:t>
            </w:r>
          </w:p>
        </w:tc>
        <w:tc>
          <w:tcPr>
            <w:tcW w:w="2333" w:type="dxa"/>
            <w:shd w:val="clear" w:color="auto" w:fill="auto"/>
            <w:tcMar>
              <w:top w:w="100" w:type="dxa"/>
              <w:left w:w="100" w:type="dxa"/>
              <w:bottom w:w="100" w:type="dxa"/>
              <w:right w:w="100" w:type="dxa"/>
            </w:tcMar>
          </w:tcPr>
          <w:p w14:paraId="1ADAF7A4" w14:textId="77777777" w:rsidR="00E27542" w:rsidRDefault="0074531B">
            <w:pPr>
              <w:widowControl w:val="0"/>
              <w:numPr>
                <w:ilvl w:val="0"/>
                <w:numId w:val="3"/>
              </w:numPr>
              <w:pBdr>
                <w:top w:val="nil"/>
                <w:left w:val="nil"/>
                <w:bottom w:val="nil"/>
                <w:right w:val="nil"/>
                <w:between w:val="nil"/>
              </w:pBdr>
              <w:spacing w:after="0" w:line="240" w:lineRule="auto"/>
              <w:jc w:val="both"/>
              <w:rPr>
                <w:color w:val="000000"/>
              </w:rPr>
            </w:pPr>
            <w:r>
              <w:rPr>
                <w:color w:val="000000"/>
              </w:rPr>
              <w:t>Recruiting skilled employees in the financial department.</w:t>
            </w:r>
          </w:p>
          <w:p w14:paraId="5D5B1875" w14:textId="77777777" w:rsidR="00E27542" w:rsidRDefault="0074531B">
            <w:pPr>
              <w:widowControl w:val="0"/>
              <w:numPr>
                <w:ilvl w:val="0"/>
                <w:numId w:val="3"/>
              </w:numPr>
              <w:pBdr>
                <w:top w:val="nil"/>
                <w:left w:val="nil"/>
                <w:bottom w:val="nil"/>
                <w:right w:val="nil"/>
                <w:between w:val="nil"/>
              </w:pBdr>
              <w:spacing w:after="0" w:line="240" w:lineRule="auto"/>
              <w:jc w:val="both"/>
              <w:rPr>
                <w:color w:val="000000"/>
              </w:rPr>
            </w:pPr>
            <w:r>
              <w:rPr>
                <w:color w:val="000000"/>
              </w:rPr>
              <w:t xml:space="preserve">Involving the advanced models like transactional cost analysis and resource-based view. </w:t>
            </w:r>
          </w:p>
        </w:tc>
        <w:tc>
          <w:tcPr>
            <w:tcW w:w="2167" w:type="dxa"/>
            <w:shd w:val="clear" w:color="auto" w:fill="auto"/>
            <w:tcMar>
              <w:top w:w="100" w:type="dxa"/>
              <w:left w:w="100" w:type="dxa"/>
              <w:bottom w:w="100" w:type="dxa"/>
              <w:right w:w="100" w:type="dxa"/>
            </w:tcMar>
          </w:tcPr>
          <w:p w14:paraId="0AC61E18" w14:textId="77777777" w:rsidR="00E27542" w:rsidRDefault="0074531B">
            <w:pPr>
              <w:widowControl w:val="0"/>
              <w:numPr>
                <w:ilvl w:val="0"/>
                <w:numId w:val="1"/>
              </w:numPr>
              <w:pBdr>
                <w:top w:val="nil"/>
                <w:left w:val="nil"/>
                <w:bottom w:val="nil"/>
                <w:right w:val="nil"/>
                <w:between w:val="nil"/>
              </w:pBdr>
              <w:spacing w:after="0" w:line="240" w:lineRule="auto"/>
              <w:jc w:val="both"/>
              <w:rPr>
                <w:color w:val="000000"/>
              </w:rPr>
            </w:pPr>
            <w:r>
              <w:rPr>
                <w:color w:val="000000"/>
              </w:rPr>
              <w:t xml:space="preserve">It would take 6 months to develop. </w:t>
            </w:r>
          </w:p>
        </w:tc>
      </w:tr>
    </w:tbl>
    <w:p w14:paraId="763AE27F" w14:textId="77777777" w:rsidR="00E27542" w:rsidRDefault="00E27542">
      <w:pPr>
        <w:rPr>
          <w:color w:val="000000"/>
        </w:rPr>
      </w:pPr>
    </w:p>
    <w:p w14:paraId="4C102988" w14:textId="77777777" w:rsidR="00E27542" w:rsidRDefault="0074531B">
      <w:pPr>
        <w:pStyle w:val="Heading1"/>
        <w:numPr>
          <w:ilvl w:val="0"/>
          <w:numId w:val="10"/>
        </w:numPr>
        <w:ind w:left="0"/>
        <w:rPr>
          <w:b/>
          <w:color w:val="000000"/>
        </w:rPr>
      </w:pPr>
      <w:bookmarkStart w:id="10" w:name="_heading=h.17dp8vu" w:colFirst="0" w:colLast="0"/>
      <w:bookmarkEnd w:id="10"/>
      <w:r>
        <w:rPr>
          <w:b/>
          <w:color w:val="000000"/>
        </w:rPr>
        <w:t>Implementation process of your alternative solution</w:t>
      </w:r>
    </w:p>
    <w:p w14:paraId="231628F0" w14:textId="77777777" w:rsidR="00E27542" w:rsidRDefault="0074531B">
      <w:pPr>
        <w:spacing w:line="360" w:lineRule="auto"/>
        <w:jc w:val="both"/>
        <w:rPr>
          <w:rFonts w:ascii="Arial" w:eastAsia="Arial" w:hAnsi="Arial" w:cs="Arial"/>
          <w:color w:val="000000"/>
        </w:rPr>
      </w:pPr>
      <w:r>
        <w:rPr>
          <w:rFonts w:ascii="Arial" w:eastAsia="Arial" w:hAnsi="Arial" w:cs="Arial"/>
          <w:color w:val="000000"/>
        </w:rPr>
        <w:t>The main implementation process for developing a cost benefit analysis among employees in Tesco would be beneficial in terms of handling resources and helping employees create an insight for financial outcome.</w:t>
      </w:r>
    </w:p>
    <w:p w14:paraId="242D538F" w14:textId="77777777" w:rsidR="00E27542" w:rsidRDefault="0074531B">
      <w:pPr>
        <w:spacing w:line="360" w:lineRule="auto"/>
        <w:jc w:val="both"/>
        <w:rPr>
          <w:rFonts w:ascii="Arial" w:eastAsia="Arial" w:hAnsi="Arial" w:cs="Arial"/>
          <w:color w:val="000000"/>
        </w:rPr>
      </w:pPr>
      <w:proofErr w:type="gramStart"/>
      <w:r>
        <w:rPr>
          <w:rFonts w:ascii="Arial" w:eastAsia="Arial" w:hAnsi="Arial" w:cs="Arial"/>
          <w:color w:val="000000"/>
        </w:rPr>
        <w:t>In order to</w:t>
      </w:r>
      <w:proofErr w:type="gramEnd"/>
      <w:r>
        <w:rPr>
          <w:rFonts w:ascii="Arial" w:eastAsia="Arial" w:hAnsi="Arial" w:cs="Arial"/>
          <w:color w:val="000000"/>
        </w:rPr>
        <w:t xml:space="preserve"> implement this solution Tesco can train its employees, especially in the financial department, about the different formulas and techniques of doing a cost benefit analysis. Using modern software </w:t>
      </w:r>
      <w:r>
        <w:rPr>
          <w:rFonts w:ascii="Arial" w:eastAsia="Arial" w:hAnsi="Arial" w:cs="Arial"/>
        </w:rPr>
        <w:t>is cost</w:t>
      </w:r>
      <w:r>
        <w:rPr>
          <w:rFonts w:ascii="Arial" w:eastAsia="Arial" w:hAnsi="Arial" w:cs="Arial"/>
          <w:color w:val="000000"/>
        </w:rPr>
        <w:t xml:space="preserve"> benefit analysis Tesco can </w:t>
      </w:r>
      <w:r>
        <w:rPr>
          <w:rFonts w:ascii="Arial" w:eastAsia="Arial" w:hAnsi="Arial" w:cs="Arial"/>
        </w:rPr>
        <w:t>incorporate thorough</w:t>
      </w:r>
      <w:r>
        <w:rPr>
          <w:rFonts w:ascii="Arial" w:eastAsia="Arial" w:hAnsi="Arial" w:cs="Arial"/>
          <w:color w:val="000000"/>
        </w:rPr>
        <w:t xml:space="preserve"> assessments with advanced models like </w:t>
      </w:r>
      <w:proofErr w:type="gramStart"/>
      <w:r>
        <w:rPr>
          <w:rFonts w:ascii="Arial" w:eastAsia="Arial" w:hAnsi="Arial" w:cs="Arial"/>
          <w:color w:val="000000"/>
        </w:rPr>
        <w:t>resource based</w:t>
      </w:r>
      <w:proofErr w:type="gramEnd"/>
      <w:r>
        <w:rPr>
          <w:rFonts w:ascii="Arial" w:eastAsia="Arial" w:hAnsi="Arial" w:cs="Arial"/>
          <w:color w:val="000000"/>
        </w:rPr>
        <w:t xml:space="preserve"> view and transactional cost analysis (</w:t>
      </w:r>
      <w:proofErr w:type="spellStart"/>
      <w:r>
        <w:rPr>
          <w:rFonts w:ascii="Arial" w:eastAsia="Arial" w:hAnsi="Arial" w:cs="Arial"/>
          <w:color w:val="000000"/>
        </w:rPr>
        <w:t>Gollier</w:t>
      </w:r>
      <w:proofErr w:type="spellEnd"/>
      <w:r>
        <w:rPr>
          <w:rFonts w:ascii="Arial" w:eastAsia="Arial" w:hAnsi="Arial" w:cs="Arial"/>
          <w:color w:val="000000"/>
        </w:rPr>
        <w:t xml:space="preserve">, 2020). The constant monitoring process can also be implemented while carrying out this solution. In most cases it can be recommended that Tesco needs to make sure that its employees have good analytical skills </w:t>
      </w:r>
      <w:proofErr w:type="gramStart"/>
      <w:r>
        <w:rPr>
          <w:rFonts w:ascii="Arial" w:eastAsia="Arial" w:hAnsi="Arial" w:cs="Arial"/>
          <w:color w:val="000000"/>
        </w:rPr>
        <w:t>in order to</w:t>
      </w:r>
      <w:proofErr w:type="gramEnd"/>
      <w:r>
        <w:rPr>
          <w:rFonts w:ascii="Arial" w:eastAsia="Arial" w:hAnsi="Arial" w:cs="Arial"/>
          <w:color w:val="000000"/>
        </w:rPr>
        <w:t xml:space="preserve"> understand the financial aspects and come up with better analysis.</w:t>
      </w:r>
    </w:p>
    <w:p w14:paraId="79EB5CA7" w14:textId="77777777" w:rsidR="00E27542" w:rsidRDefault="0074531B">
      <w:pPr>
        <w:pStyle w:val="Heading1"/>
        <w:numPr>
          <w:ilvl w:val="0"/>
          <w:numId w:val="10"/>
        </w:numPr>
        <w:ind w:left="0"/>
        <w:rPr>
          <w:b/>
          <w:color w:val="000000"/>
        </w:rPr>
      </w:pPr>
      <w:r>
        <w:rPr>
          <w:b/>
          <w:color w:val="000000"/>
        </w:rPr>
        <w:t xml:space="preserve">Review and monitor your solution </w:t>
      </w:r>
    </w:p>
    <w:p w14:paraId="554E6C5A" w14:textId="77777777" w:rsidR="00E27542" w:rsidRPr="00161774" w:rsidRDefault="0074531B">
      <w:pPr>
        <w:spacing w:line="360" w:lineRule="auto"/>
        <w:jc w:val="both"/>
        <w:rPr>
          <w:rFonts w:ascii="Arial" w:eastAsia="Arial" w:hAnsi="Arial" w:cs="Arial"/>
          <w:color w:val="000000" w:themeColor="text1"/>
        </w:rPr>
      </w:pPr>
      <w:r w:rsidRPr="00161774">
        <w:rPr>
          <w:rFonts w:ascii="Arial" w:eastAsia="Arial" w:hAnsi="Arial" w:cs="Arial"/>
          <w:color w:val="000000" w:themeColor="text1"/>
        </w:rPr>
        <w:t xml:space="preserve">The cost benefit analysis can be monitored using skilled employees for the overall supervision. There should be a detailed statement of profit and loss of past five years </w:t>
      </w:r>
      <w:proofErr w:type="gramStart"/>
      <w:r w:rsidRPr="00161774">
        <w:rPr>
          <w:rFonts w:ascii="Arial" w:eastAsia="Arial" w:hAnsi="Arial" w:cs="Arial"/>
          <w:color w:val="000000" w:themeColor="text1"/>
        </w:rPr>
        <w:t>in order to</w:t>
      </w:r>
      <w:proofErr w:type="gramEnd"/>
      <w:r w:rsidRPr="00161774">
        <w:rPr>
          <w:rFonts w:ascii="Arial" w:eastAsia="Arial" w:hAnsi="Arial" w:cs="Arial"/>
          <w:color w:val="000000" w:themeColor="text1"/>
        </w:rPr>
        <w:t xml:space="preserve"> trace down the areas of major expenditures. Tesco need to get an efficient </w:t>
      </w:r>
      <w:r w:rsidRPr="00161774">
        <w:rPr>
          <w:rFonts w:ascii="Arial" w:eastAsia="Arial" w:hAnsi="Arial" w:cs="Arial"/>
          <w:color w:val="000000" w:themeColor="text1"/>
        </w:rPr>
        <w:lastRenderedPageBreak/>
        <w:t xml:space="preserve">accounting department that can forecast its upcoming financial performance in market and can count an estimated budget which would help in monitoring the cost benefit analysis. Usage technologies like AI and Gantt chart would also help in controlling the time span of expected cost and revenue. </w:t>
      </w:r>
    </w:p>
    <w:p w14:paraId="3C9F91EF" w14:textId="77777777" w:rsidR="00E27542" w:rsidRPr="00172643" w:rsidRDefault="0074531B" w:rsidP="00172643">
      <w:pPr>
        <w:spacing w:after="0" w:line="360" w:lineRule="auto"/>
        <w:jc w:val="both"/>
        <w:rPr>
          <w:rFonts w:ascii="Arial" w:eastAsia="Arial" w:hAnsi="Arial" w:cs="Arial"/>
          <w:b/>
          <w:color w:val="FF0000"/>
          <w:sz w:val="32"/>
          <w:szCs w:val="32"/>
        </w:rPr>
      </w:pPr>
      <w:r>
        <w:rPr>
          <w:rFonts w:ascii="Arial" w:eastAsia="Arial" w:hAnsi="Arial" w:cs="Arial"/>
          <w:b/>
          <w:color w:val="FF0000"/>
          <w:sz w:val="32"/>
          <w:szCs w:val="32"/>
        </w:rPr>
        <w:t>PMI Decision Making Tool</w:t>
      </w:r>
    </w:p>
    <w:p w14:paraId="50AE647A" w14:textId="77777777" w:rsidR="00E27542" w:rsidRDefault="0074531B">
      <w:pPr>
        <w:spacing w:after="0" w:line="276" w:lineRule="auto"/>
        <w:jc w:val="both"/>
        <w:rPr>
          <w:rFonts w:ascii="Arial" w:eastAsia="Arial" w:hAnsi="Arial" w:cs="Arial"/>
          <w:b/>
          <w:color w:val="FF0000"/>
        </w:rPr>
      </w:pPr>
      <w:r>
        <w:rPr>
          <w:rFonts w:ascii="Arial" w:eastAsia="Arial" w:hAnsi="Arial" w:cs="Arial"/>
          <w:b/>
          <w:color w:val="FF0000"/>
        </w:rPr>
        <w:t xml:space="preserve">Solution 1: Development of Cost and Benefit Analysis </w:t>
      </w:r>
    </w:p>
    <w:p w14:paraId="4D517050" w14:textId="77777777" w:rsidR="00E27542" w:rsidRDefault="00E27542">
      <w:pPr>
        <w:spacing w:after="0" w:line="276" w:lineRule="auto"/>
        <w:jc w:val="both"/>
        <w:rPr>
          <w:rFonts w:ascii="Arial" w:eastAsia="Arial" w:hAnsi="Arial" w:cs="Arial"/>
          <w:b/>
          <w:color w:val="FF0000"/>
        </w:rPr>
      </w:pPr>
    </w:p>
    <w:tbl>
      <w:tblPr>
        <w:tblStyle w:val="a5"/>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74"/>
        <w:gridCol w:w="3076"/>
        <w:gridCol w:w="3076"/>
      </w:tblGrid>
      <w:tr w:rsidR="00E27542" w14:paraId="32FEA664" w14:textId="77777777" w:rsidTr="00172643">
        <w:trPr>
          <w:jc w:val="center"/>
        </w:trPr>
        <w:tc>
          <w:tcPr>
            <w:tcW w:w="1666" w:type="pct"/>
            <w:shd w:val="clear" w:color="auto" w:fill="auto"/>
            <w:tcMar>
              <w:top w:w="100" w:type="dxa"/>
              <w:left w:w="100" w:type="dxa"/>
              <w:bottom w:w="100" w:type="dxa"/>
              <w:right w:w="100" w:type="dxa"/>
            </w:tcMar>
          </w:tcPr>
          <w:p w14:paraId="484E9EA7" w14:textId="77777777" w:rsidR="00E27542" w:rsidRDefault="0074531B">
            <w:pPr>
              <w:widowControl w:val="0"/>
              <w:spacing w:after="0" w:line="240" w:lineRule="auto"/>
              <w:jc w:val="both"/>
              <w:rPr>
                <w:rFonts w:ascii="Arial" w:eastAsia="Arial" w:hAnsi="Arial" w:cs="Arial"/>
                <w:b/>
                <w:color w:val="FF0000"/>
              </w:rPr>
            </w:pPr>
            <w:proofErr w:type="gramStart"/>
            <w:r>
              <w:rPr>
                <w:rFonts w:ascii="Arial" w:eastAsia="Arial" w:hAnsi="Arial" w:cs="Arial"/>
                <w:b/>
                <w:color w:val="FF0000"/>
              </w:rPr>
              <w:t>Plus</w:t>
            </w:r>
            <w:proofErr w:type="gramEnd"/>
            <w:r>
              <w:rPr>
                <w:rFonts w:ascii="Arial" w:eastAsia="Arial" w:hAnsi="Arial" w:cs="Arial"/>
                <w:b/>
                <w:color w:val="FF0000"/>
              </w:rPr>
              <w:t xml:space="preserve"> Points </w:t>
            </w:r>
          </w:p>
        </w:tc>
        <w:tc>
          <w:tcPr>
            <w:tcW w:w="1667" w:type="pct"/>
            <w:shd w:val="clear" w:color="auto" w:fill="auto"/>
            <w:tcMar>
              <w:top w:w="100" w:type="dxa"/>
              <w:left w:w="100" w:type="dxa"/>
              <w:bottom w:w="100" w:type="dxa"/>
              <w:right w:w="100" w:type="dxa"/>
            </w:tcMar>
          </w:tcPr>
          <w:p w14:paraId="0B295499" w14:textId="77777777" w:rsidR="00E27542" w:rsidRDefault="0074531B">
            <w:pPr>
              <w:widowControl w:val="0"/>
              <w:spacing w:after="0" w:line="240" w:lineRule="auto"/>
              <w:jc w:val="both"/>
              <w:rPr>
                <w:rFonts w:ascii="Arial" w:eastAsia="Arial" w:hAnsi="Arial" w:cs="Arial"/>
                <w:b/>
                <w:color w:val="FF0000"/>
              </w:rPr>
            </w:pPr>
            <w:r>
              <w:rPr>
                <w:rFonts w:ascii="Arial" w:eastAsia="Arial" w:hAnsi="Arial" w:cs="Arial"/>
                <w:b/>
                <w:color w:val="FF0000"/>
              </w:rPr>
              <w:t xml:space="preserve">Minus Points </w:t>
            </w:r>
          </w:p>
        </w:tc>
        <w:tc>
          <w:tcPr>
            <w:tcW w:w="1667" w:type="pct"/>
            <w:shd w:val="clear" w:color="auto" w:fill="auto"/>
            <w:tcMar>
              <w:top w:w="100" w:type="dxa"/>
              <w:left w:w="100" w:type="dxa"/>
              <w:bottom w:w="100" w:type="dxa"/>
              <w:right w:w="100" w:type="dxa"/>
            </w:tcMar>
          </w:tcPr>
          <w:p w14:paraId="4B9F2296" w14:textId="77777777" w:rsidR="00E27542" w:rsidRDefault="0074531B">
            <w:pPr>
              <w:widowControl w:val="0"/>
              <w:spacing w:after="0" w:line="240" w:lineRule="auto"/>
              <w:jc w:val="both"/>
              <w:rPr>
                <w:rFonts w:ascii="Arial" w:eastAsia="Arial" w:hAnsi="Arial" w:cs="Arial"/>
                <w:b/>
                <w:color w:val="FF0000"/>
              </w:rPr>
            </w:pPr>
            <w:r>
              <w:rPr>
                <w:rFonts w:ascii="Arial" w:eastAsia="Arial" w:hAnsi="Arial" w:cs="Arial"/>
                <w:b/>
                <w:color w:val="FF0000"/>
              </w:rPr>
              <w:t xml:space="preserve">Interesting Points </w:t>
            </w:r>
          </w:p>
        </w:tc>
      </w:tr>
      <w:tr w:rsidR="00E27542" w14:paraId="68EE87EC" w14:textId="77777777" w:rsidTr="00172643">
        <w:trPr>
          <w:jc w:val="center"/>
        </w:trPr>
        <w:tc>
          <w:tcPr>
            <w:tcW w:w="1666" w:type="pct"/>
            <w:shd w:val="clear" w:color="auto" w:fill="auto"/>
            <w:tcMar>
              <w:top w:w="100" w:type="dxa"/>
              <w:left w:w="100" w:type="dxa"/>
              <w:bottom w:w="100" w:type="dxa"/>
              <w:right w:w="100" w:type="dxa"/>
            </w:tcMar>
          </w:tcPr>
          <w:p w14:paraId="6E421242"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Effectively handle Budget and Financial Planning processes 5</w:t>
            </w:r>
          </w:p>
        </w:tc>
        <w:tc>
          <w:tcPr>
            <w:tcW w:w="1667" w:type="pct"/>
            <w:shd w:val="clear" w:color="auto" w:fill="auto"/>
            <w:tcMar>
              <w:top w:w="100" w:type="dxa"/>
              <w:left w:w="100" w:type="dxa"/>
              <w:bottom w:w="100" w:type="dxa"/>
              <w:right w:w="100" w:type="dxa"/>
            </w:tcMar>
          </w:tcPr>
          <w:p w14:paraId="77C35633"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TESCO would be required to allocate extra budget (-3)</w:t>
            </w:r>
          </w:p>
        </w:tc>
        <w:tc>
          <w:tcPr>
            <w:tcW w:w="1667" w:type="pct"/>
            <w:shd w:val="clear" w:color="auto" w:fill="auto"/>
            <w:tcMar>
              <w:top w:w="100" w:type="dxa"/>
              <w:left w:w="100" w:type="dxa"/>
              <w:bottom w:w="100" w:type="dxa"/>
              <w:right w:w="100" w:type="dxa"/>
            </w:tcMar>
          </w:tcPr>
          <w:p w14:paraId="1BCED5D8"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New Management Team is recruited (+4)</w:t>
            </w:r>
          </w:p>
        </w:tc>
      </w:tr>
      <w:tr w:rsidR="00E27542" w14:paraId="026B1397" w14:textId="77777777" w:rsidTr="00172643">
        <w:trPr>
          <w:jc w:val="center"/>
        </w:trPr>
        <w:tc>
          <w:tcPr>
            <w:tcW w:w="1666" w:type="pct"/>
            <w:shd w:val="clear" w:color="auto" w:fill="auto"/>
            <w:tcMar>
              <w:top w:w="100" w:type="dxa"/>
              <w:left w:w="100" w:type="dxa"/>
              <w:bottom w:w="100" w:type="dxa"/>
              <w:right w:w="100" w:type="dxa"/>
            </w:tcMar>
          </w:tcPr>
          <w:p w14:paraId="21E15B60"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Assist TESCO in preventing resource mismanagement 4</w:t>
            </w:r>
          </w:p>
        </w:tc>
        <w:tc>
          <w:tcPr>
            <w:tcW w:w="1667" w:type="pct"/>
            <w:shd w:val="clear" w:color="auto" w:fill="auto"/>
            <w:tcMar>
              <w:top w:w="100" w:type="dxa"/>
              <w:left w:w="100" w:type="dxa"/>
              <w:bottom w:w="100" w:type="dxa"/>
              <w:right w:w="100" w:type="dxa"/>
            </w:tcMar>
          </w:tcPr>
          <w:p w14:paraId="5D7B4844"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New Planning for Management would slow down processes (-2)</w:t>
            </w:r>
          </w:p>
        </w:tc>
        <w:tc>
          <w:tcPr>
            <w:tcW w:w="1667" w:type="pct"/>
            <w:shd w:val="clear" w:color="auto" w:fill="auto"/>
            <w:tcMar>
              <w:top w:w="100" w:type="dxa"/>
              <w:left w:w="100" w:type="dxa"/>
              <w:bottom w:w="100" w:type="dxa"/>
              <w:right w:w="100" w:type="dxa"/>
            </w:tcMar>
          </w:tcPr>
          <w:p w14:paraId="5D90431A"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Waste Management is reduced (+3)</w:t>
            </w:r>
          </w:p>
        </w:tc>
      </w:tr>
      <w:tr w:rsidR="00E27542" w14:paraId="0A2D0E50" w14:textId="77777777" w:rsidTr="00172643">
        <w:trPr>
          <w:jc w:val="center"/>
        </w:trPr>
        <w:tc>
          <w:tcPr>
            <w:tcW w:w="1666" w:type="pct"/>
            <w:shd w:val="clear" w:color="auto" w:fill="auto"/>
            <w:tcMar>
              <w:top w:w="100" w:type="dxa"/>
              <w:left w:w="100" w:type="dxa"/>
              <w:bottom w:w="100" w:type="dxa"/>
              <w:right w:w="100" w:type="dxa"/>
            </w:tcMar>
          </w:tcPr>
          <w:p w14:paraId="60DB44D8"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Inventory Management of TESCO can be efficiently handled 3</w:t>
            </w:r>
          </w:p>
        </w:tc>
        <w:tc>
          <w:tcPr>
            <w:tcW w:w="1667" w:type="pct"/>
            <w:shd w:val="clear" w:color="auto" w:fill="auto"/>
            <w:tcMar>
              <w:top w:w="100" w:type="dxa"/>
              <w:left w:w="100" w:type="dxa"/>
              <w:bottom w:w="100" w:type="dxa"/>
              <w:right w:w="100" w:type="dxa"/>
            </w:tcMar>
          </w:tcPr>
          <w:p w14:paraId="56ED0D21"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TESCO would need to allocate extra space (-3)</w:t>
            </w:r>
          </w:p>
        </w:tc>
        <w:tc>
          <w:tcPr>
            <w:tcW w:w="1667" w:type="pct"/>
            <w:shd w:val="clear" w:color="auto" w:fill="auto"/>
            <w:tcMar>
              <w:top w:w="100" w:type="dxa"/>
              <w:left w:w="100" w:type="dxa"/>
              <w:bottom w:w="100" w:type="dxa"/>
              <w:right w:w="100" w:type="dxa"/>
            </w:tcMar>
          </w:tcPr>
          <w:p w14:paraId="5F1D82BA"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Long term costs are reduced (+3)</w:t>
            </w:r>
          </w:p>
        </w:tc>
      </w:tr>
      <w:tr w:rsidR="00E27542" w14:paraId="4A244BE4" w14:textId="77777777" w:rsidTr="00172643">
        <w:trPr>
          <w:jc w:val="center"/>
        </w:trPr>
        <w:tc>
          <w:tcPr>
            <w:tcW w:w="1666" w:type="pct"/>
            <w:shd w:val="clear" w:color="auto" w:fill="auto"/>
            <w:tcMar>
              <w:top w:w="100" w:type="dxa"/>
              <w:left w:w="100" w:type="dxa"/>
              <w:bottom w:w="100" w:type="dxa"/>
              <w:right w:w="100" w:type="dxa"/>
            </w:tcMar>
          </w:tcPr>
          <w:p w14:paraId="7D8AC663"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Technologies such as AI and Gantt Chart can provide time Management benefits 4</w:t>
            </w:r>
          </w:p>
        </w:tc>
        <w:tc>
          <w:tcPr>
            <w:tcW w:w="1667" w:type="pct"/>
            <w:shd w:val="clear" w:color="auto" w:fill="auto"/>
            <w:tcMar>
              <w:top w:w="100" w:type="dxa"/>
              <w:left w:w="100" w:type="dxa"/>
              <w:bottom w:w="100" w:type="dxa"/>
              <w:right w:w="100" w:type="dxa"/>
            </w:tcMar>
          </w:tcPr>
          <w:p w14:paraId="4FE9AE10"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Training to workforce may increase expenses (-4)</w:t>
            </w:r>
          </w:p>
        </w:tc>
        <w:tc>
          <w:tcPr>
            <w:tcW w:w="1667" w:type="pct"/>
            <w:shd w:val="clear" w:color="auto" w:fill="auto"/>
            <w:tcMar>
              <w:top w:w="100" w:type="dxa"/>
              <w:left w:w="100" w:type="dxa"/>
              <w:bottom w:w="100" w:type="dxa"/>
              <w:right w:w="100" w:type="dxa"/>
            </w:tcMar>
          </w:tcPr>
          <w:p w14:paraId="52C77D71"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Increases productivity of TESCO (+4)</w:t>
            </w:r>
          </w:p>
        </w:tc>
      </w:tr>
      <w:tr w:rsidR="00E27542" w14:paraId="4277B2F4" w14:textId="77777777" w:rsidTr="00172643">
        <w:trPr>
          <w:jc w:val="center"/>
        </w:trPr>
        <w:tc>
          <w:tcPr>
            <w:tcW w:w="1666" w:type="pct"/>
            <w:shd w:val="clear" w:color="auto" w:fill="auto"/>
            <w:tcMar>
              <w:top w:w="100" w:type="dxa"/>
              <w:left w:w="100" w:type="dxa"/>
              <w:bottom w:w="100" w:type="dxa"/>
              <w:right w:w="100" w:type="dxa"/>
            </w:tcMar>
          </w:tcPr>
          <w:p w14:paraId="6D803C9F"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Analyse Consumer Behaviour and perform Market Analysis 5</w:t>
            </w:r>
          </w:p>
        </w:tc>
        <w:tc>
          <w:tcPr>
            <w:tcW w:w="1667" w:type="pct"/>
            <w:shd w:val="clear" w:color="auto" w:fill="auto"/>
            <w:tcMar>
              <w:top w:w="100" w:type="dxa"/>
              <w:left w:w="100" w:type="dxa"/>
              <w:bottom w:w="100" w:type="dxa"/>
              <w:right w:w="100" w:type="dxa"/>
            </w:tcMar>
          </w:tcPr>
          <w:p w14:paraId="6BA294F2"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Recruitment of Specialized Personnel may increase expenses (-4)</w:t>
            </w:r>
          </w:p>
        </w:tc>
        <w:tc>
          <w:tcPr>
            <w:tcW w:w="1667" w:type="pct"/>
            <w:shd w:val="clear" w:color="auto" w:fill="auto"/>
            <w:tcMar>
              <w:top w:w="100" w:type="dxa"/>
              <w:left w:w="100" w:type="dxa"/>
              <w:bottom w:w="100" w:type="dxa"/>
              <w:right w:w="100" w:type="dxa"/>
            </w:tcMar>
          </w:tcPr>
          <w:p w14:paraId="57390B6A"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Assists TESCO in gaining competitive advantage in market (+5)</w:t>
            </w:r>
          </w:p>
        </w:tc>
      </w:tr>
      <w:tr w:rsidR="00E27542" w14:paraId="19B6D808" w14:textId="77777777" w:rsidTr="00172643">
        <w:trPr>
          <w:jc w:val="center"/>
        </w:trPr>
        <w:tc>
          <w:tcPr>
            <w:tcW w:w="1666" w:type="pct"/>
            <w:shd w:val="clear" w:color="auto" w:fill="auto"/>
            <w:tcMar>
              <w:top w:w="100" w:type="dxa"/>
              <w:left w:w="100" w:type="dxa"/>
              <w:bottom w:w="100" w:type="dxa"/>
              <w:right w:w="100" w:type="dxa"/>
            </w:tcMar>
          </w:tcPr>
          <w:p w14:paraId="0519257E"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21</w:t>
            </w:r>
          </w:p>
        </w:tc>
        <w:tc>
          <w:tcPr>
            <w:tcW w:w="1667" w:type="pct"/>
            <w:shd w:val="clear" w:color="auto" w:fill="auto"/>
            <w:tcMar>
              <w:top w:w="100" w:type="dxa"/>
              <w:left w:w="100" w:type="dxa"/>
              <w:bottom w:w="100" w:type="dxa"/>
              <w:right w:w="100" w:type="dxa"/>
            </w:tcMar>
          </w:tcPr>
          <w:p w14:paraId="30C00700"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(-16)</w:t>
            </w:r>
          </w:p>
        </w:tc>
        <w:tc>
          <w:tcPr>
            <w:tcW w:w="1667" w:type="pct"/>
            <w:shd w:val="clear" w:color="auto" w:fill="auto"/>
            <w:tcMar>
              <w:top w:w="100" w:type="dxa"/>
              <w:left w:w="100" w:type="dxa"/>
              <w:bottom w:w="100" w:type="dxa"/>
              <w:right w:w="100" w:type="dxa"/>
            </w:tcMar>
          </w:tcPr>
          <w:p w14:paraId="51D955A1"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(+19)</w:t>
            </w:r>
          </w:p>
        </w:tc>
      </w:tr>
    </w:tbl>
    <w:p w14:paraId="168A7CE1" w14:textId="77777777" w:rsidR="00E27542" w:rsidRDefault="00E27542">
      <w:pPr>
        <w:spacing w:after="0" w:line="360" w:lineRule="auto"/>
        <w:jc w:val="both"/>
        <w:rPr>
          <w:rFonts w:ascii="Arial" w:eastAsia="Arial" w:hAnsi="Arial" w:cs="Arial"/>
          <w:b/>
          <w:color w:val="FF0000"/>
        </w:rPr>
      </w:pPr>
    </w:p>
    <w:p w14:paraId="59E592A3" w14:textId="77777777" w:rsidR="00E27542" w:rsidRDefault="0074531B">
      <w:pPr>
        <w:spacing w:after="0" w:line="360" w:lineRule="auto"/>
        <w:jc w:val="both"/>
        <w:rPr>
          <w:rFonts w:ascii="Arial" w:eastAsia="Arial" w:hAnsi="Arial" w:cs="Arial"/>
          <w:color w:val="FF0000"/>
        </w:rPr>
      </w:pPr>
      <w:r>
        <w:rPr>
          <w:rFonts w:ascii="Arial" w:eastAsia="Arial" w:hAnsi="Arial" w:cs="Arial"/>
          <w:b/>
          <w:color w:val="FF0000"/>
        </w:rPr>
        <w:t xml:space="preserve">Final Value for Solution = </w:t>
      </w:r>
      <w:r>
        <w:rPr>
          <w:rFonts w:ascii="Arial" w:eastAsia="Arial" w:hAnsi="Arial" w:cs="Arial"/>
          <w:color w:val="FF0000"/>
        </w:rPr>
        <w:t>21+19-16 = 24</w:t>
      </w:r>
    </w:p>
    <w:p w14:paraId="57375B51" w14:textId="77777777" w:rsidR="00E27542" w:rsidRDefault="00E27542">
      <w:pPr>
        <w:spacing w:after="0" w:line="360" w:lineRule="auto"/>
        <w:jc w:val="both"/>
        <w:rPr>
          <w:rFonts w:ascii="Arial" w:eastAsia="Arial" w:hAnsi="Arial" w:cs="Arial"/>
          <w:b/>
          <w:color w:val="FF0000"/>
        </w:rPr>
      </w:pPr>
    </w:p>
    <w:p w14:paraId="01B7260B" w14:textId="77777777" w:rsidR="00E27542" w:rsidRDefault="0074531B">
      <w:pPr>
        <w:spacing w:after="0" w:line="360" w:lineRule="auto"/>
        <w:jc w:val="both"/>
        <w:rPr>
          <w:rFonts w:ascii="Arial" w:eastAsia="Arial" w:hAnsi="Arial" w:cs="Arial"/>
          <w:b/>
          <w:color w:val="FF0000"/>
        </w:rPr>
      </w:pPr>
      <w:r>
        <w:rPr>
          <w:rFonts w:ascii="Arial" w:eastAsia="Arial" w:hAnsi="Arial" w:cs="Arial"/>
          <w:b/>
          <w:color w:val="FF0000"/>
        </w:rPr>
        <w:t xml:space="preserve">Solution 2: Development of </w:t>
      </w:r>
      <w:r w:rsidR="00161774">
        <w:rPr>
          <w:rFonts w:ascii="Arial" w:eastAsia="Arial" w:hAnsi="Arial" w:cs="Arial"/>
          <w:b/>
          <w:color w:val="FF0000"/>
        </w:rPr>
        <w:t>Problem-Solving</w:t>
      </w:r>
      <w:r>
        <w:rPr>
          <w:rFonts w:ascii="Arial" w:eastAsia="Arial" w:hAnsi="Arial" w:cs="Arial"/>
          <w:b/>
          <w:color w:val="FF0000"/>
        </w:rPr>
        <w:t xml:space="preserve"> Techniques </w:t>
      </w:r>
    </w:p>
    <w:p w14:paraId="6A3B31E2" w14:textId="77777777" w:rsidR="00E27542" w:rsidRDefault="00E27542">
      <w:pPr>
        <w:spacing w:after="0" w:line="276" w:lineRule="auto"/>
        <w:jc w:val="both"/>
        <w:rPr>
          <w:rFonts w:ascii="Arial" w:eastAsia="Arial" w:hAnsi="Arial" w:cs="Arial"/>
          <w:b/>
          <w:color w:val="FF0000"/>
        </w:rPr>
      </w:pPr>
    </w:p>
    <w:tbl>
      <w:tblPr>
        <w:tblStyle w:val="a6"/>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74"/>
        <w:gridCol w:w="3076"/>
        <w:gridCol w:w="3076"/>
      </w:tblGrid>
      <w:tr w:rsidR="00E27542" w14:paraId="02EA0415" w14:textId="77777777" w:rsidTr="00172643">
        <w:trPr>
          <w:jc w:val="center"/>
        </w:trPr>
        <w:tc>
          <w:tcPr>
            <w:tcW w:w="1666" w:type="pct"/>
            <w:shd w:val="clear" w:color="auto" w:fill="auto"/>
            <w:tcMar>
              <w:top w:w="100" w:type="dxa"/>
              <w:left w:w="100" w:type="dxa"/>
              <w:bottom w:w="100" w:type="dxa"/>
              <w:right w:w="100" w:type="dxa"/>
            </w:tcMar>
          </w:tcPr>
          <w:p w14:paraId="7BF5ACA7" w14:textId="77777777" w:rsidR="00E27542" w:rsidRDefault="0074531B">
            <w:pPr>
              <w:widowControl w:val="0"/>
              <w:spacing w:after="0" w:line="240" w:lineRule="auto"/>
              <w:jc w:val="both"/>
              <w:rPr>
                <w:rFonts w:ascii="Arial" w:eastAsia="Arial" w:hAnsi="Arial" w:cs="Arial"/>
                <w:b/>
                <w:color w:val="FF0000"/>
              </w:rPr>
            </w:pPr>
            <w:proofErr w:type="gramStart"/>
            <w:r>
              <w:rPr>
                <w:rFonts w:ascii="Arial" w:eastAsia="Arial" w:hAnsi="Arial" w:cs="Arial"/>
                <w:b/>
                <w:color w:val="FF0000"/>
              </w:rPr>
              <w:t>Plus</w:t>
            </w:r>
            <w:proofErr w:type="gramEnd"/>
            <w:r>
              <w:rPr>
                <w:rFonts w:ascii="Arial" w:eastAsia="Arial" w:hAnsi="Arial" w:cs="Arial"/>
                <w:b/>
                <w:color w:val="FF0000"/>
              </w:rPr>
              <w:t xml:space="preserve"> Points </w:t>
            </w:r>
          </w:p>
        </w:tc>
        <w:tc>
          <w:tcPr>
            <w:tcW w:w="1667" w:type="pct"/>
            <w:shd w:val="clear" w:color="auto" w:fill="auto"/>
            <w:tcMar>
              <w:top w:w="100" w:type="dxa"/>
              <w:left w:w="100" w:type="dxa"/>
              <w:bottom w:w="100" w:type="dxa"/>
              <w:right w:w="100" w:type="dxa"/>
            </w:tcMar>
          </w:tcPr>
          <w:p w14:paraId="1AED75AF" w14:textId="77777777" w:rsidR="00E27542" w:rsidRDefault="0074531B">
            <w:pPr>
              <w:widowControl w:val="0"/>
              <w:spacing w:after="0" w:line="240" w:lineRule="auto"/>
              <w:jc w:val="both"/>
              <w:rPr>
                <w:rFonts w:ascii="Arial" w:eastAsia="Arial" w:hAnsi="Arial" w:cs="Arial"/>
                <w:b/>
                <w:color w:val="FF0000"/>
              </w:rPr>
            </w:pPr>
            <w:r>
              <w:rPr>
                <w:rFonts w:ascii="Arial" w:eastAsia="Arial" w:hAnsi="Arial" w:cs="Arial"/>
                <w:b/>
                <w:color w:val="FF0000"/>
              </w:rPr>
              <w:t xml:space="preserve">Minus Points </w:t>
            </w:r>
          </w:p>
        </w:tc>
        <w:tc>
          <w:tcPr>
            <w:tcW w:w="1667" w:type="pct"/>
            <w:shd w:val="clear" w:color="auto" w:fill="auto"/>
            <w:tcMar>
              <w:top w:w="100" w:type="dxa"/>
              <w:left w:w="100" w:type="dxa"/>
              <w:bottom w:w="100" w:type="dxa"/>
              <w:right w:w="100" w:type="dxa"/>
            </w:tcMar>
          </w:tcPr>
          <w:p w14:paraId="22C88D86" w14:textId="77777777" w:rsidR="00E27542" w:rsidRDefault="0074531B">
            <w:pPr>
              <w:widowControl w:val="0"/>
              <w:spacing w:after="0" w:line="240" w:lineRule="auto"/>
              <w:jc w:val="both"/>
              <w:rPr>
                <w:rFonts w:ascii="Arial" w:eastAsia="Arial" w:hAnsi="Arial" w:cs="Arial"/>
                <w:b/>
                <w:color w:val="FF0000"/>
              </w:rPr>
            </w:pPr>
            <w:r>
              <w:rPr>
                <w:rFonts w:ascii="Arial" w:eastAsia="Arial" w:hAnsi="Arial" w:cs="Arial"/>
                <w:b/>
                <w:color w:val="FF0000"/>
              </w:rPr>
              <w:t xml:space="preserve">Interesting Points </w:t>
            </w:r>
          </w:p>
        </w:tc>
      </w:tr>
      <w:tr w:rsidR="00E27542" w14:paraId="26C9A00B" w14:textId="77777777" w:rsidTr="00172643">
        <w:trPr>
          <w:jc w:val="center"/>
        </w:trPr>
        <w:tc>
          <w:tcPr>
            <w:tcW w:w="1666" w:type="pct"/>
            <w:shd w:val="clear" w:color="auto" w:fill="auto"/>
            <w:tcMar>
              <w:top w:w="100" w:type="dxa"/>
              <w:left w:w="100" w:type="dxa"/>
              <w:bottom w:w="100" w:type="dxa"/>
              <w:right w:w="100" w:type="dxa"/>
            </w:tcMar>
          </w:tcPr>
          <w:p w14:paraId="66AB4828"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 xml:space="preserve">Prevent Disruptions in </w:t>
            </w:r>
            <w:r>
              <w:rPr>
                <w:rFonts w:ascii="Arial" w:eastAsia="Arial" w:hAnsi="Arial" w:cs="Arial"/>
                <w:color w:val="FF0000"/>
              </w:rPr>
              <w:lastRenderedPageBreak/>
              <w:t xml:space="preserve">Operations - 5 </w:t>
            </w:r>
          </w:p>
        </w:tc>
        <w:tc>
          <w:tcPr>
            <w:tcW w:w="1667" w:type="pct"/>
            <w:shd w:val="clear" w:color="auto" w:fill="auto"/>
            <w:tcMar>
              <w:top w:w="100" w:type="dxa"/>
              <w:left w:w="100" w:type="dxa"/>
              <w:bottom w:w="100" w:type="dxa"/>
              <w:right w:w="100" w:type="dxa"/>
            </w:tcMar>
          </w:tcPr>
          <w:p w14:paraId="53FC1F04"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lastRenderedPageBreak/>
              <w:t xml:space="preserve">Time consuming process in </w:t>
            </w:r>
            <w:r>
              <w:rPr>
                <w:rFonts w:ascii="Arial" w:eastAsia="Arial" w:hAnsi="Arial" w:cs="Arial"/>
                <w:color w:val="FF0000"/>
              </w:rPr>
              <w:lastRenderedPageBreak/>
              <w:t xml:space="preserve">decision making (-4) </w:t>
            </w:r>
          </w:p>
        </w:tc>
        <w:tc>
          <w:tcPr>
            <w:tcW w:w="1667" w:type="pct"/>
            <w:shd w:val="clear" w:color="auto" w:fill="auto"/>
            <w:tcMar>
              <w:top w:w="100" w:type="dxa"/>
              <w:left w:w="100" w:type="dxa"/>
              <w:bottom w:w="100" w:type="dxa"/>
              <w:right w:w="100" w:type="dxa"/>
            </w:tcMar>
          </w:tcPr>
          <w:p w14:paraId="0A3ED04C"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lastRenderedPageBreak/>
              <w:t xml:space="preserve">Make Supply Chain </w:t>
            </w:r>
            <w:r>
              <w:rPr>
                <w:rFonts w:ascii="Arial" w:eastAsia="Arial" w:hAnsi="Arial" w:cs="Arial"/>
                <w:color w:val="FF0000"/>
              </w:rPr>
              <w:lastRenderedPageBreak/>
              <w:t>Management more effective (+4)</w:t>
            </w:r>
          </w:p>
        </w:tc>
      </w:tr>
      <w:tr w:rsidR="00E27542" w14:paraId="7BE07CF8" w14:textId="77777777" w:rsidTr="00172643">
        <w:trPr>
          <w:jc w:val="center"/>
        </w:trPr>
        <w:tc>
          <w:tcPr>
            <w:tcW w:w="1666" w:type="pct"/>
            <w:shd w:val="clear" w:color="auto" w:fill="auto"/>
            <w:tcMar>
              <w:top w:w="100" w:type="dxa"/>
              <w:left w:w="100" w:type="dxa"/>
              <w:bottom w:w="100" w:type="dxa"/>
              <w:right w:w="100" w:type="dxa"/>
            </w:tcMar>
          </w:tcPr>
          <w:p w14:paraId="200D94D3"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lastRenderedPageBreak/>
              <w:t>Reduce internal conflicts within TESCO - 3</w:t>
            </w:r>
          </w:p>
        </w:tc>
        <w:tc>
          <w:tcPr>
            <w:tcW w:w="1667" w:type="pct"/>
            <w:shd w:val="clear" w:color="auto" w:fill="auto"/>
            <w:tcMar>
              <w:top w:w="100" w:type="dxa"/>
              <w:left w:w="100" w:type="dxa"/>
              <w:bottom w:w="100" w:type="dxa"/>
              <w:right w:w="100" w:type="dxa"/>
            </w:tcMar>
          </w:tcPr>
          <w:p w14:paraId="4413196D"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Biasness may occur within internal department (-3)</w:t>
            </w:r>
          </w:p>
        </w:tc>
        <w:tc>
          <w:tcPr>
            <w:tcW w:w="1667" w:type="pct"/>
            <w:shd w:val="clear" w:color="auto" w:fill="auto"/>
            <w:tcMar>
              <w:top w:w="100" w:type="dxa"/>
              <w:left w:w="100" w:type="dxa"/>
              <w:bottom w:w="100" w:type="dxa"/>
              <w:right w:w="100" w:type="dxa"/>
            </w:tcMar>
          </w:tcPr>
          <w:p w14:paraId="2BC33BF9"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Create an inclusive workspace (+3)</w:t>
            </w:r>
          </w:p>
        </w:tc>
      </w:tr>
      <w:tr w:rsidR="00E27542" w14:paraId="4663E836" w14:textId="77777777" w:rsidTr="00172643">
        <w:trPr>
          <w:jc w:val="center"/>
        </w:trPr>
        <w:tc>
          <w:tcPr>
            <w:tcW w:w="1666" w:type="pct"/>
            <w:shd w:val="clear" w:color="auto" w:fill="auto"/>
            <w:tcMar>
              <w:top w:w="100" w:type="dxa"/>
              <w:left w:w="100" w:type="dxa"/>
              <w:bottom w:w="100" w:type="dxa"/>
              <w:right w:w="100" w:type="dxa"/>
            </w:tcMar>
          </w:tcPr>
          <w:p w14:paraId="6E273B2A"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 xml:space="preserve">Bridge gaps between employee and management officials -4 </w:t>
            </w:r>
          </w:p>
        </w:tc>
        <w:tc>
          <w:tcPr>
            <w:tcW w:w="1667" w:type="pct"/>
            <w:shd w:val="clear" w:color="auto" w:fill="auto"/>
            <w:tcMar>
              <w:top w:w="100" w:type="dxa"/>
              <w:left w:w="100" w:type="dxa"/>
              <w:bottom w:w="100" w:type="dxa"/>
              <w:right w:w="100" w:type="dxa"/>
            </w:tcMar>
          </w:tcPr>
          <w:p w14:paraId="7215AADF"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Additional demands of workforce may increase (-3)</w:t>
            </w:r>
          </w:p>
        </w:tc>
        <w:tc>
          <w:tcPr>
            <w:tcW w:w="1667" w:type="pct"/>
            <w:shd w:val="clear" w:color="auto" w:fill="auto"/>
            <w:tcMar>
              <w:top w:w="100" w:type="dxa"/>
              <w:left w:w="100" w:type="dxa"/>
              <w:bottom w:w="100" w:type="dxa"/>
              <w:right w:w="100" w:type="dxa"/>
            </w:tcMar>
          </w:tcPr>
          <w:p w14:paraId="44492D84"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Establish smooth communicating network (+4)</w:t>
            </w:r>
          </w:p>
        </w:tc>
      </w:tr>
      <w:tr w:rsidR="00E27542" w14:paraId="2CEB2EEC" w14:textId="77777777" w:rsidTr="00172643">
        <w:trPr>
          <w:jc w:val="center"/>
        </w:trPr>
        <w:tc>
          <w:tcPr>
            <w:tcW w:w="1666" w:type="pct"/>
            <w:shd w:val="clear" w:color="auto" w:fill="auto"/>
            <w:tcMar>
              <w:top w:w="100" w:type="dxa"/>
              <w:left w:w="100" w:type="dxa"/>
              <w:bottom w:w="100" w:type="dxa"/>
              <w:right w:w="100" w:type="dxa"/>
            </w:tcMar>
          </w:tcPr>
          <w:p w14:paraId="01D02F7F"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 xml:space="preserve">Increase performance of employees - 4 </w:t>
            </w:r>
          </w:p>
        </w:tc>
        <w:tc>
          <w:tcPr>
            <w:tcW w:w="1667" w:type="pct"/>
            <w:shd w:val="clear" w:color="auto" w:fill="auto"/>
            <w:tcMar>
              <w:top w:w="100" w:type="dxa"/>
              <w:left w:w="100" w:type="dxa"/>
              <w:bottom w:w="100" w:type="dxa"/>
              <w:right w:w="100" w:type="dxa"/>
            </w:tcMar>
          </w:tcPr>
          <w:p w14:paraId="2ABAC061"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Training programmes may cost additional expenses (-4)</w:t>
            </w:r>
          </w:p>
        </w:tc>
        <w:tc>
          <w:tcPr>
            <w:tcW w:w="1667" w:type="pct"/>
            <w:shd w:val="clear" w:color="auto" w:fill="auto"/>
            <w:tcMar>
              <w:top w:w="100" w:type="dxa"/>
              <w:left w:w="100" w:type="dxa"/>
              <w:bottom w:w="100" w:type="dxa"/>
              <w:right w:w="100" w:type="dxa"/>
            </w:tcMar>
          </w:tcPr>
          <w:p w14:paraId="59730748"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Increase organisation’s productivity (+3)</w:t>
            </w:r>
          </w:p>
        </w:tc>
      </w:tr>
      <w:tr w:rsidR="00E27542" w14:paraId="2CFD6E84" w14:textId="77777777" w:rsidTr="00172643">
        <w:trPr>
          <w:jc w:val="center"/>
        </w:trPr>
        <w:tc>
          <w:tcPr>
            <w:tcW w:w="1666" w:type="pct"/>
            <w:shd w:val="clear" w:color="auto" w:fill="auto"/>
            <w:tcMar>
              <w:top w:w="100" w:type="dxa"/>
              <w:left w:w="100" w:type="dxa"/>
              <w:bottom w:w="100" w:type="dxa"/>
              <w:right w:w="100" w:type="dxa"/>
            </w:tcMar>
          </w:tcPr>
          <w:p w14:paraId="5573DE70"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 xml:space="preserve">Increase engagement of stakeholders and investors - 3 </w:t>
            </w:r>
          </w:p>
        </w:tc>
        <w:tc>
          <w:tcPr>
            <w:tcW w:w="1667" w:type="pct"/>
            <w:shd w:val="clear" w:color="auto" w:fill="auto"/>
            <w:tcMar>
              <w:top w:w="100" w:type="dxa"/>
              <w:left w:w="100" w:type="dxa"/>
              <w:bottom w:w="100" w:type="dxa"/>
              <w:right w:w="100" w:type="dxa"/>
            </w:tcMar>
          </w:tcPr>
          <w:p w14:paraId="59294C32"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Demand of stakeholders and investors may increase (-4)</w:t>
            </w:r>
          </w:p>
        </w:tc>
        <w:tc>
          <w:tcPr>
            <w:tcW w:w="1667" w:type="pct"/>
            <w:shd w:val="clear" w:color="auto" w:fill="auto"/>
            <w:tcMar>
              <w:top w:w="100" w:type="dxa"/>
              <w:left w:w="100" w:type="dxa"/>
              <w:bottom w:w="100" w:type="dxa"/>
              <w:right w:w="100" w:type="dxa"/>
            </w:tcMar>
          </w:tcPr>
          <w:p w14:paraId="205D0E61"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 xml:space="preserve">Enhance market reach of TESCO (+3) </w:t>
            </w:r>
          </w:p>
        </w:tc>
      </w:tr>
      <w:tr w:rsidR="00E27542" w14:paraId="3CE49500" w14:textId="77777777" w:rsidTr="00172643">
        <w:trPr>
          <w:jc w:val="center"/>
        </w:trPr>
        <w:tc>
          <w:tcPr>
            <w:tcW w:w="1666" w:type="pct"/>
            <w:shd w:val="clear" w:color="auto" w:fill="auto"/>
            <w:tcMar>
              <w:top w:w="100" w:type="dxa"/>
              <w:left w:w="100" w:type="dxa"/>
              <w:bottom w:w="100" w:type="dxa"/>
              <w:right w:w="100" w:type="dxa"/>
            </w:tcMar>
          </w:tcPr>
          <w:p w14:paraId="1185782D"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19</w:t>
            </w:r>
          </w:p>
        </w:tc>
        <w:tc>
          <w:tcPr>
            <w:tcW w:w="1667" w:type="pct"/>
            <w:shd w:val="clear" w:color="auto" w:fill="auto"/>
            <w:tcMar>
              <w:top w:w="100" w:type="dxa"/>
              <w:left w:w="100" w:type="dxa"/>
              <w:bottom w:w="100" w:type="dxa"/>
              <w:right w:w="100" w:type="dxa"/>
            </w:tcMar>
          </w:tcPr>
          <w:p w14:paraId="48600EFE"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(-18)</w:t>
            </w:r>
          </w:p>
        </w:tc>
        <w:tc>
          <w:tcPr>
            <w:tcW w:w="1667" w:type="pct"/>
            <w:shd w:val="clear" w:color="auto" w:fill="auto"/>
            <w:tcMar>
              <w:top w:w="100" w:type="dxa"/>
              <w:left w:w="100" w:type="dxa"/>
              <w:bottom w:w="100" w:type="dxa"/>
              <w:right w:w="100" w:type="dxa"/>
            </w:tcMar>
          </w:tcPr>
          <w:p w14:paraId="282C0C67" w14:textId="77777777" w:rsidR="00E27542" w:rsidRDefault="0074531B">
            <w:pPr>
              <w:widowControl w:val="0"/>
              <w:spacing w:after="0" w:line="360" w:lineRule="auto"/>
              <w:jc w:val="both"/>
              <w:rPr>
                <w:rFonts w:ascii="Arial" w:eastAsia="Arial" w:hAnsi="Arial" w:cs="Arial"/>
                <w:color w:val="FF0000"/>
              </w:rPr>
            </w:pPr>
            <w:r>
              <w:rPr>
                <w:rFonts w:ascii="Arial" w:eastAsia="Arial" w:hAnsi="Arial" w:cs="Arial"/>
                <w:color w:val="FF0000"/>
              </w:rPr>
              <w:t>Total Points = 17</w:t>
            </w:r>
          </w:p>
        </w:tc>
      </w:tr>
    </w:tbl>
    <w:p w14:paraId="2834E2B7" w14:textId="77777777" w:rsidR="00E27542" w:rsidRDefault="00E27542">
      <w:pPr>
        <w:spacing w:after="0" w:line="360" w:lineRule="auto"/>
        <w:jc w:val="both"/>
        <w:rPr>
          <w:rFonts w:ascii="Arial" w:eastAsia="Arial" w:hAnsi="Arial" w:cs="Arial"/>
          <w:b/>
          <w:color w:val="FF0000"/>
        </w:rPr>
      </w:pPr>
    </w:p>
    <w:p w14:paraId="0FEA456C" w14:textId="77777777" w:rsidR="00E27542" w:rsidRDefault="0074531B">
      <w:pPr>
        <w:spacing w:after="0" w:line="360" w:lineRule="auto"/>
        <w:jc w:val="both"/>
        <w:rPr>
          <w:rFonts w:ascii="Arial" w:eastAsia="Arial" w:hAnsi="Arial" w:cs="Arial"/>
          <w:color w:val="FF0000"/>
        </w:rPr>
      </w:pPr>
      <w:r>
        <w:rPr>
          <w:rFonts w:ascii="Arial" w:eastAsia="Arial" w:hAnsi="Arial" w:cs="Arial"/>
          <w:b/>
          <w:color w:val="FF0000"/>
        </w:rPr>
        <w:t xml:space="preserve">Final Value for Solution = </w:t>
      </w:r>
      <w:r>
        <w:rPr>
          <w:rFonts w:ascii="Arial" w:eastAsia="Arial" w:hAnsi="Arial" w:cs="Arial"/>
          <w:color w:val="FF0000"/>
        </w:rPr>
        <w:t>19+17-18= 18</w:t>
      </w:r>
    </w:p>
    <w:p w14:paraId="297609E4" w14:textId="77777777" w:rsidR="00E27542" w:rsidRDefault="00E27542">
      <w:pPr>
        <w:spacing w:after="0" w:line="360" w:lineRule="auto"/>
        <w:jc w:val="both"/>
        <w:rPr>
          <w:rFonts w:ascii="Arial" w:eastAsia="Arial" w:hAnsi="Arial" w:cs="Arial"/>
          <w:color w:val="FF0000"/>
        </w:rPr>
      </w:pPr>
    </w:p>
    <w:p w14:paraId="30663883" w14:textId="77777777" w:rsidR="00E27542" w:rsidRDefault="0074531B">
      <w:pPr>
        <w:spacing w:after="0" w:line="360" w:lineRule="auto"/>
        <w:jc w:val="both"/>
        <w:rPr>
          <w:rFonts w:ascii="Arial" w:eastAsia="Arial" w:hAnsi="Arial" w:cs="Arial"/>
          <w:b/>
          <w:color w:val="FF0000"/>
          <w:sz w:val="32"/>
          <w:szCs w:val="32"/>
        </w:rPr>
      </w:pPr>
      <w:r>
        <w:rPr>
          <w:rFonts w:ascii="Arial" w:eastAsia="Arial" w:hAnsi="Arial" w:cs="Arial"/>
          <w:b/>
          <w:color w:val="FF0000"/>
          <w:sz w:val="32"/>
          <w:szCs w:val="32"/>
        </w:rPr>
        <w:t xml:space="preserve">Decision Making Process on PMI Tool </w:t>
      </w:r>
    </w:p>
    <w:p w14:paraId="5C92B468"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PMI Decision making Process is considered as a brainstorming critical tool utilized for evaluation and analysing of future business decisions. </w:t>
      </w:r>
    </w:p>
    <w:p w14:paraId="031FEA2D"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PMI Decision Making tool is primarily segregated in “Plus”, “Minus” and “Interesting” features associated with individual </w:t>
      </w:r>
      <w:r w:rsidR="00161774">
        <w:rPr>
          <w:rFonts w:ascii="Arial" w:eastAsia="Arial" w:hAnsi="Arial" w:cs="Arial"/>
          <w:color w:val="FF0000"/>
        </w:rPr>
        <w:t>decision-making</w:t>
      </w:r>
      <w:r>
        <w:rPr>
          <w:rFonts w:ascii="Arial" w:eastAsia="Arial" w:hAnsi="Arial" w:cs="Arial"/>
          <w:color w:val="FF0000"/>
        </w:rPr>
        <w:t xml:space="preserve"> processes. </w:t>
      </w:r>
    </w:p>
    <w:p w14:paraId="7A678581"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Utilization of PMI Decision Making Process enables organisations to analyse and evaluate advantages and limitations possessed by undertaken business decisions. </w:t>
      </w:r>
    </w:p>
    <w:p w14:paraId="707998CE"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TESCO would be required to apply PMI Decision Making Tool for deriving two main Solutions for “Development of Cost and Benefit Analysis” and “Development of </w:t>
      </w:r>
      <w:r w:rsidR="00161774">
        <w:rPr>
          <w:rFonts w:ascii="Arial" w:eastAsia="Arial" w:hAnsi="Arial" w:cs="Arial"/>
          <w:color w:val="FF0000"/>
        </w:rPr>
        <w:t>Problem-Solving</w:t>
      </w:r>
      <w:r>
        <w:rPr>
          <w:rFonts w:ascii="Arial" w:eastAsia="Arial" w:hAnsi="Arial" w:cs="Arial"/>
          <w:color w:val="FF0000"/>
        </w:rPr>
        <w:t xml:space="preserve"> Techniques”. </w:t>
      </w:r>
    </w:p>
    <w:p w14:paraId="03E7F9D2"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First Solution for “Cost and Benefit Analysis” would provide “Plus Points” on efficient “Inventory Management”, “Market Analysis” and “Financial Planning.”</w:t>
      </w:r>
    </w:p>
    <w:p w14:paraId="75679ED0"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Negative Points provided in First Solution are towards increase of expenses and allocation of extra space. </w:t>
      </w:r>
    </w:p>
    <w:p w14:paraId="2344943D"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t xml:space="preserve">Interesting Points provided in Solution 1 and Solution 2 had emphasized on reducing internal conflicts and increasing organisational performance. </w:t>
      </w:r>
    </w:p>
    <w:p w14:paraId="18F7B99C" w14:textId="77777777" w:rsidR="00E27542" w:rsidRDefault="0074531B">
      <w:pPr>
        <w:numPr>
          <w:ilvl w:val="0"/>
          <w:numId w:val="9"/>
        </w:numPr>
        <w:spacing w:after="0" w:line="360" w:lineRule="auto"/>
        <w:jc w:val="both"/>
        <w:rPr>
          <w:rFonts w:ascii="Arial" w:eastAsia="Arial" w:hAnsi="Arial" w:cs="Arial"/>
          <w:color w:val="FF0000"/>
        </w:rPr>
      </w:pPr>
      <w:r>
        <w:rPr>
          <w:rFonts w:ascii="Arial" w:eastAsia="Arial" w:hAnsi="Arial" w:cs="Arial"/>
          <w:color w:val="FF0000"/>
        </w:rPr>
        <w:lastRenderedPageBreak/>
        <w:t xml:space="preserve">Solution 2 had benefits in increasing engagement of management and stakeholders and had limitations in increasing expenses and additional internal demands. </w:t>
      </w:r>
    </w:p>
    <w:p w14:paraId="72985A27" w14:textId="77777777" w:rsidR="00E27542" w:rsidRDefault="00E27542">
      <w:pPr>
        <w:spacing w:after="0" w:line="360" w:lineRule="auto"/>
        <w:ind w:left="720"/>
        <w:jc w:val="both"/>
        <w:rPr>
          <w:rFonts w:ascii="Arial" w:eastAsia="Arial" w:hAnsi="Arial" w:cs="Arial"/>
          <w:color w:val="FF0000"/>
        </w:rPr>
      </w:pPr>
    </w:p>
    <w:p w14:paraId="59C78B1E" w14:textId="77777777" w:rsidR="00E27542" w:rsidRDefault="0074531B">
      <w:pPr>
        <w:spacing w:after="0" w:line="360" w:lineRule="auto"/>
        <w:jc w:val="both"/>
        <w:rPr>
          <w:rFonts w:ascii="Arial" w:eastAsia="Arial" w:hAnsi="Arial" w:cs="Arial"/>
          <w:color w:val="FF0000"/>
        </w:rPr>
      </w:pPr>
      <w:r>
        <w:rPr>
          <w:rFonts w:ascii="Arial" w:eastAsia="Arial" w:hAnsi="Arial" w:cs="Arial"/>
          <w:color w:val="FF0000"/>
        </w:rPr>
        <w:t xml:space="preserve">Alternative and Main Solutions derived by TESCO can be successfully implemented by consulting individual points derived from two solutions in PMI Decision Making Tools. Calculator of total points derived from both solutions would assist TESCO to derive benefits and limitations. </w:t>
      </w:r>
    </w:p>
    <w:p w14:paraId="5730EEF7" w14:textId="77777777" w:rsidR="00E27542" w:rsidRDefault="00E27542">
      <w:pPr>
        <w:spacing w:after="0" w:line="360" w:lineRule="auto"/>
        <w:jc w:val="both"/>
        <w:rPr>
          <w:rFonts w:ascii="Arial" w:eastAsia="Arial" w:hAnsi="Arial" w:cs="Arial"/>
          <w:color w:val="FF0000"/>
          <w:sz w:val="24"/>
          <w:szCs w:val="24"/>
        </w:rPr>
      </w:pPr>
    </w:p>
    <w:p w14:paraId="0B4C573F" w14:textId="77777777" w:rsidR="00E27542" w:rsidRDefault="0074531B">
      <w:pPr>
        <w:spacing w:after="0" w:line="360" w:lineRule="auto"/>
        <w:jc w:val="both"/>
        <w:rPr>
          <w:rFonts w:ascii="Arial" w:eastAsia="Arial" w:hAnsi="Arial" w:cs="Arial"/>
          <w:b/>
          <w:color w:val="FF0000"/>
          <w:sz w:val="32"/>
          <w:szCs w:val="32"/>
        </w:rPr>
      </w:pPr>
      <w:r>
        <w:rPr>
          <w:rFonts w:ascii="Arial" w:eastAsia="Arial" w:hAnsi="Arial" w:cs="Arial"/>
          <w:b/>
          <w:color w:val="FF0000"/>
          <w:sz w:val="32"/>
          <w:szCs w:val="32"/>
        </w:rPr>
        <w:t xml:space="preserve">Role Play </w:t>
      </w:r>
    </w:p>
    <w:p w14:paraId="0ABBB361" w14:textId="77777777" w:rsidR="00E27542" w:rsidRDefault="00161774">
      <w:pPr>
        <w:spacing w:after="0" w:line="360" w:lineRule="auto"/>
        <w:jc w:val="both"/>
        <w:rPr>
          <w:rFonts w:ascii="Arial" w:eastAsia="Arial" w:hAnsi="Arial" w:cs="Arial"/>
          <w:color w:val="FF0000"/>
        </w:rPr>
      </w:pPr>
      <w:proofErr w:type="spellStart"/>
      <w:proofErr w:type="gramStart"/>
      <w:r>
        <w:rPr>
          <w:rFonts w:ascii="Arial" w:eastAsia="Arial" w:hAnsi="Arial" w:cs="Arial"/>
          <w:i/>
          <w:color w:val="FF0000"/>
        </w:rPr>
        <w:t>Employee:</w:t>
      </w:r>
      <w:r w:rsidR="0074531B">
        <w:rPr>
          <w:rFonts w:ascii="Arial" w:eastAsia="Arial" w:hAnsi="Arial" w:cs="Arial"/>
          <w:color w:val="FF0000"/>
        </w:rPr>
        <w:t>As</w:t>
      </w:r>
      <w:proofErr w:type="spellEnd"/>
      <w:proofErr w:type="gramEnd"/>
      <w:r w:rsidR="0074531B">
        <w:rPr>
          <w:rFonts w:ascii="Arial" w:eastAsia="Arial" w:hAnsi="Arial" w:cs="Arial"/>
          <w:color w:val="FF0000"/>
        </w:rPr>
        <w:t xml:space="preserve"> an employee of TESCO, I would like to request you for your suggestions related to new </w:t>
      </w:r>
      <w:r>
        <w:rPr>
          <w:rFonts w:ascii="Arial" w:eastAsia="Arial" w:hAnsi="Arial" w:cs="Arial"/>
          <w:color w:val="FF0000"/>
        </w:rPr>
        <w:t>decision-making</w:t>
      </w:r>
      <w:r w:rsidR="0074531B">
        <w:rPr>
          <w:rFonts w:ascii="Arial" w:eastAsia="Arial" w:hAnsi="Arial" w:cs="Arial"/>
          <w:color w:val="FF0000"/>
        </w:rPr>
        <w:t xml:space="preserve"> processes. </w:t>
      </w:r>
    </w:p>
    <w:p w14:paraId="5DDD3926" w14:textId="77777777" w:rsidR="00E27542" w:rsidRDefault="0074531B">
      <w:pPr>
        <w:spacing w:after="0" w:line="360" w:lineRule="auto"/>
        <w:jc w:val="both"/>
        <w:rPr>
          <w:rFonts w:ascii="Arial" w:eastAsia="Arial" w:hAnsi="Arial" w:cs="Arial"/>
          <w:color w:val="FF0000"/>
        </w:rPr>
      </w:pPr>
      <w:r>
        <w:rPr>
          <w:rFonts w:ascii="Arial" w:eastAsia="Arial" w:hAnsi="Arial" w:cs="Arial"/>
          <w:i/>
          <w:color w:val="FF0000"/>
        </w:rPr>
        <w:t xml:space="preserve">Management </w:t>
      </w:r>
      <w:proofErr w:type="spellStart"/>
      <w:proofErr w:type="gramStart"/>
      <w:r w:rsidR="00161774">
        <w:rPr>
          <w:rFonts w:ascii="Arial" w:eastAsia="Arial" w:hAnsi="Arial" w:cs="Arial"/>
          <w:i/>
          <w:color w:val="FF0000"/>
        </w:rPr>
        <w:t>Consultant:</w:t>
      </w:r>
      <w:r>
        <w:rPr>
          <w:rFonts w:ascii="Arial" w:eastAsia="Arial" w:hAnsi="Arial" w:cs="Arial"/>
          <w:color w:val="FF0000"/>
        </w:rPr>
        <w:t>I</w:t>
      </w:r>
      <w:proofErr w:type="spellEnd"/>
      <w:proofErr w:type="gramEnd"/>
      <w:r>
        <w:rPr>
          <w:rFonts w:ascii="Arial" w:eastAsia="Arial" w:hAnsi="Arial" w:cs="Arial"/>
          <w:color w:val="FF0000"/>
        </w:rPr>
        <w:t xml:space="preserve"> would recommend TESCO to organise for alternative strategies related to introduction of “digital marketing” and “virtual customer services”. </w:t>
      </w:r>
    </w:p>
    <w:p w14:paraId="0AE64764" w14:textId="77777777" w:rsidR="00E27542" w:rsidRDefault="00161774">
      <w:pPr>
        <w:spacing w:after="0" w:line="360" w:lineRule="auto"/>
        <w:jc w:val="both"/>
        <w:rPr>
          <w:rFonts w:ascii="Arial" w:eastAsia="Arial" w:hAnsi="Arial" w:cs="Arial"/>
          <w:color w:val="FF0000"/>
        </w:rPr>
      </w:pPr>
      <w:proofErr w:type="spellStart"/>
      <w:proofErr w:type="gramStart"/>
      <w:r>
        <w:rPr>
          <w:rFonts w:ascii="Arial" w:eastAsia="Arial" w:hAnsi="Arial" w:cs="Arial"/>
          <w:i/>
          <w:color w:val="FF0000"/>
        </w:rPr>
        <w:t>Employee:</w:t>
      </w:r>
      <w:r w:rsidR="0074531B">
        <w:rPr>
          <w:rFonts w:ascii="Arial" w:eastAsia="Arial" w:hAnsi="Arial" w:cs="Arial"/>
          <w:color w:val="FF0000"/>
        </w:rPr>
        <w:t>How</w:t>
      </w:r>
      <w:proofErr w:type="spellEnd"/>
      <w:proofErr w:type="gramEnd"/>
      <w:r w:rsidR="0074531B">
        <w:rPr>
          <w:rFonts w:ascii="Arial" w:eastAsia="Arial" w:hAnsi="Arial" w:cs="Arial"/>
          <w:color w:val="FF0000"/>
        </w:rPr>
        <w:t xml:space="preserve"> would digital marketing and virtual services benefit TESCO? </w:t>
      </w:r>
    </w:p>
    <w:p w14:paraId="3F4D7FF9" w14:textId="77777777" w:rsidR="00E27542" w:rsidRDefault="0074531B">
      <w:pPr>
        <w:spacing w:after="0" w:line="360" w:lineRule="auto"/>
        <w:jc w:val="both"/>
        <w:rPr>
          <w:rFonts w:ascii="Arial" w:eastAsia="Arial" w:hAnsi="Arial" w:cs="Arial"/>
          <w:color w:val="FF0000"/>
        </w:rPr>
      </w:pPr>
      <w:r>
        <w:rPr>
          <w:rFonts w:ascii="Arial" w:eastAsia="Arial" w:hAnsi="Arial" w:cs="Arial"/>
          <w:i/>
          <w:color w:val="FF0000"/>
        </w:rPr>
        <w:t xml:space="preserve">Management </w:t>
      </w:r>
      <w:proofErr w:type="spellStart"/>
      <w:proofErr w:type="gramStart"/>
      <w:r w:rsidR="00161774">
        <w:rPr>
          <w:rFonts w:ascii="Arial" w:eastAsia="Arial" w:hAnsi="Arial" w:cs="Arial"/>
          <w:i/>
          <w:color w:val="FF0000"/>
        </w:rPr>
        <w:t>Consultant:</w:t>
      </w:r>
      <w:r>
        <w:rPr>
          <w:rFonts w:ascii="Arial" w:eastAsia="Arial" w:hAnsi="Arial" w:cs="Arial"/>
          <w:color w:val="FF0000"/>
        </w:rPr>
        <w:t>Digital</w:t>
      </w:r>
      <w:proofErr w:type="spellEnd"/>
      <w:proofErr w:type="gramEnd"/>
      <w:r>
        <w:rPr>
          <w:rFonts w:ascii="Arial" w:eastAsia="Arial" w:hAnsi="Arial" w:cs="Arial"/>
          <w:color w:val="FF0000"/>
        </w:rPr>
        <w:t xml:space="preserve"> Marketing would improve customer engagement and virtual services would reduce requirement of manual processes. </w:t>
      </w:r>
    </w:p>
    <w:p w14:paraId="1B335996" w14:textId="77777777" w:rsidR="00E27542" w:rsidRDefault="00161774">
      <w:pPr>
        <w:spacing w:after="0" w:line="360" w:lineRule="auto"/>
        <w:jc w:val="both"/>
        <w:rPr>
          <w:rFonts w:ascii="Arial" w:eastAsia="Arial" w:hAnsi="Arial" w:cs="Arial"/>
          <w:color w:val="FF0000"/>
        </w:rPr>
      </w:pPr>
      <w:proofErr w:type="spellStart"/>
      <w:proofErr w:type="gramStart"/>
      <w:r>
        <w:rPr>
          <w:rFonts w:ascii="Arial" w:eastAsia="Arial" w:hAnsi="Arial" w:cs="Arial"/>
          <w:i/>
          <w:color w:val="FF0000"/>
        </w:rPr>
        <w:t>Employee:</w:t>
      </w:r>
      <w:r w:rsidR="0074531B">
        <w:rPr>
          <w:rFonts w:ascii="Arial" w:eastAsia="Arial" w:hAnsi="Arial" w:cs="Arial"/>
          <w:color w:val="FF0000"/>
        </w:rPr>
        <w:t>What</w:t>
      </w:r>
      <w:proofErr w:type="spellEnd"/>
      <w:proofErr w:type="gramEnd"/>
      <w:r w:rsidR="0074531B">
        <w:rPr>
          <w:rFonts w:ascii="Arial" w:eastAsia="Arial" w:hAnsi="Arial" w:cs="Arial"/>
          <w:color w:val="FF0000"/>
        </w:rPr>
        <w:t xml:space="preserve"> can be the limitations of these two processes?</w:t>
      </w:r>
    </w:p>
    <w:p w14:paraId="1C009913" w14:textId="77777777" w:rsidR="00E27542" w:rsidRDefault="0074531B">
      <w:pPr>
        <w:spacing w:after="0" w:line="360" w:lineRule="auto"/>
        <w:jc w:val="both"/>
        <w:rPr>
          <w:rFonts w:ascii="Arial" w:eastAsia="Arial" w:hAnsi="Arial" w:cs="Arial"/>
          <w:color w:val="FF0000"/>
        </w:rPr>
      </w:pPr>
      <w:r>
        <w:rPr>
          <w:rFonts w:ascii="Arial" w:eastAsia="Arial" w:hAnsi="Arial" w:cs="Arial"/>
          <w:i/>
          <w:color w:val="FF0000"/>
        </w:rPr>
        <w:t xml:space="preserve">Management </w:t>
      </w:r>
      <w:proofErr w:type="spellStart"/>
      <w:proofErr w:type="gramStart"/>
      <w:r w:rsidR="00161774">
        <w:rPr>
          <w:rFonts w:ascii="Arial" w:eastAsia="Arial" w:hAnsi="Arial" w:cs="Arial"/>
          <w:i/>
          <w:color w:val="FF0000"/>
        </w:rPr>
        <w:t>Consultant:</w:t>
      </w:r>
      <w:r>
        <w:rPr>
          <w:rFonts w:ascii="Arial" w:eastAsia="Arial" w:hAnsi="Arial" w:cs="Arial"/>
          <w:color w:val="FF0000"/>
        </w:rPr>
        <w:t>Digital</w:t>
      </w:r>
      <w:proofErr w:type="spellEnd"/>
      <w:proofErr w:type="gramEnd"/>
      <w:r>
        <w:rPr>
          <w:rFonts w:ascii="Arial" w:eastAsia="Arial" w:hAnsi="Arial" w:cs="Arial"/>
          <w:color w:val="FF0000"/>
        </w:rPr>
        <w:t xml:space="preserve"> Marketing may be expensive for implementation and virtual services may require additional training. </w:t>
      </w:r>
    </w:p>
    <w:p w14:paraId="5DFD2F9D" w14:textId="77777777" w:rsidR="00E27542" w:rsidRDefault="00161774">
      <w:pPr>
        <w:spacing w:after="0" w:line="360" w:lineRule="auto"/>
        <w:jc w:val="both"/>
        <w:rPr>
          <w:rFonts w:ascii="Arial" w:eastAsia="Arial" w:hAnsi="Arial" w:cs="Arial"/>
          <w:color w:val="FF0000"/>
        </w:rPr>
      </w:pPr>
      <w:proofErr w:type="spellStart"/>
      <w:proofErr w:type="gramStart"/>
      <w:r>
        <w:rPr>
          <w:rFonts w:ascii="Arial" w:eastAsia="Arial" w:hAnsi="Arial" w:cs="Arial"/>
          <w:i/>
          <w:color w:val="FF0000"/>
        </w:rPr>
        <w:t>Employee:</w:t>
      </w:r>
      <w:r w:rsidR="0074531B">
        <w:rPr>
          <w:rFonts w:ascii="Arial" w:eastAsia="Arial" w:hAnsi="Arial" w:cs="Arial"/>
          <w:color w:val="FF0000"/>
        </w:rPr>
        <w:t>How</w:t>
      </w:r>
      <w:proofErr w:type="spellEnd"/>
      <w:proofErr w:type="gramEnd"/>
      <w:r w:rsidR="0074531B">
        <w:rPr>
          <w:rFonts w:ascii="Arial" w:eastAsia="Arial" w:hAnsi="Arial" w:cs="Arial"/>
          <w:color w:val="FF0000"/>
        </w:rPr>
        <w:t xml:space="preserve"> can these processes be implemented in an approximate time? </w:t>
      </w:r>
    </w:p>
    <w:p w14:paraId="55187F56" w14:textId="77777777" w:rsidR="00E27542" w:rsidRDefault="0074531B">
      <w:pPr>
        <w:spacing w:after="0" w:line="360" w:lineRule="auto"/>
        <w:jc w:val="both"/>
        <w:rPr>
          <w:rFonts w:ascii="Arial" w:eastAsia="Arial" w:hAnsi="Arial" w:cs="Arial"/>
          <w:color w:val="FF0000"/>
        </w:rPr>
      </w:pPr>
      <w:r>
        <w:rPr>
          <w:rFonts w:ascii="Arial" w:eastAsia="Arial" w:hAnsi="Arial" w:cs="Arial"/>
          <w:i/>
          <w:color w:val="FF0000"/>
        </w:rPr>
        <w:t xml:space="preserve">Management </w:t>
      </w:r>
      <w:proofErr w:type="spellStart"/>
      <w:proofErr w:type="gramStart"/>
      <w:r w:rsidR="00161774">
        <w:rPr>
          <w:rFonts w:ascii="Arial" w:eastAsia="Arial" w:hAnsi="Arial" w:cs="Arial"/>
          <w:i/>
          <w:color w:val="FF0000"/>
        </w:rPr>
        <w:t>Consultant:</w:t>
      </w:r>
      <w:r>
        <w:rPr>
          <w:rFonts w:ascii="Arial" w:eastAsia="Arial" w:hAnsi="Arial" w:cs="Arial"/>
          <w:color w:val="FF0000"/>
        </w:rPr>
        <w:t>Introduction</w:t>
      </w:r>
      <w:proofErr w:type="spellEnd"/>
      <w:proofErr w:type="gramEnd"/>
      <w:r>
        <w:rPr>
          <w:rFonts w:ascii="Arial" w:eastAsia="Arial" w:hAnsi="Arial" w:cs="Arial"/>
          <w:color w:val="FF0000"/>
        </w:rPr>
        <w:t xml:space="preserve"> of “Social Media Marketing” and “Google Analytics” would take about 6 </w:t>
      </w:r>
      <w:r w:rsidR="00161774">
        <w:rPr>
          <w:rFonts w:ascii="Arial" w:eastAsia="Arial" w:hAnsi="Arial" w:cs="Arial"/>
          <w:color w:val="FF0000"/>
        </w:rPr>
        <w:t>months’ time</w:t>
      </w:r>
      <w:r>
        <w:rPr>
          <w:rFonts w:ascii="Arial" w:eastAsia="Arial" w:hAnsi="Arial" w:cs="Arial"/>
          <w:color w:val="FF0000"/>
        </w:rPr>
        <w:t xml:space="preserve">. “Virtual Customer Service” may require “Machine Learning” and “AI” within 8 months. </w:t>
      </w:r>
    </w:p>
    <w:p w14:paraId="27D9F643" w14:textId="77777777" w:rsidR="00E27542" w:rsidRDefault="00E27542">
      <w:pPr>
        <w:spacing w:line="360" w:lineRule="auto"/>
        <w:jc w:val="both"/>
        <w:rPr>
          <w:rFonts w:ascii="Arial" w:eastAsia="Arial" w:hAnsi="Arial" w:cs="Arial"/>
          <w:color w:val="FF0000"/>
        </w:rPr>
      </w:pPr>
    </w:p>
    <w:p w14:paraId="6FC93105" w14:textId="77777777" w:rsidR="00E27542" w:rsidRDefault="0074531B">
      <w:pPr>
        <w:pStyle w:val="Heading1"/>
        <w:numPr>
          <w:ilvl w:val="0"/>
          <w:numId w:val="10"/>
        </w:numPr>
        <w:ind w:left="0"/>
        <w:rPr>
          <w:b/>
          <w:color w:val="000000"/>
        </w:rPr>
      </w:pPr>
      <w:bookmarkStart w:id="11" w:name="_heading=h.3rdcrjn" w:colFirst="0" w:colLast="0"/>
      <w:bookmarkEnd w:id="11"/>
      <w:r>
        <w:rPr>
          <w:b/>
          <w:color w:val="000000"/>
        </w:rPr>
        <w:t>Conclusion</w:t>
      </w:r>
    </w:p>
    <w:p w14:paraId="146A6E00" w14:textId="77777777" w:rsidR="00E27542" w:rsidRDefault="0074531B">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Problem solving is the “process of bridging the gap between the way things are and the way they ought to be.” By the thorough analysis of the above study, it can be affirmed that in the case of TESCO, problems arose due to collaboration as well as working with various types of individuals. Simultaneously due to the outbreak of Covid-19 pandemic, individuals faced challenges in addressing targets as well as deadlines of TESCO and at the same time work within a tight budget. Moreover, communication issues potentially develop during circumstances which can lead to misunderstanding in the platonic as well as professional relationship. In addition to this, some of the deviation from anticipated standards helps in the prevention of desired objectives. On the other hand, “there has been a prominent challenge for the employers in the year ahead thereby supporting the workforce after long periods of </w:t>
      </w:r>
      <w:r>
        <w:rPr>
          <w:rFonts w:ascii="Arial" w:eastAsia="Arial" w:hAnsi="Arial" w:cs="Arial"/>
          <w:color w:val="000000"/>
        </w:rPr>
        <w:lastRenderedPageBreak/>
        <w:t xml:space="preserve">working from home. Moreover, the dimensions in which business firms such as TESCO have initiated to support workers through the pandemic revealed flexible hours of working as well as mental wellbeing.” Upon being </w:t>
      </w:r>
      <w:proofErr w:type="gramStart"/>
      <w:r>
        <w:rPr>
          <w:rFonts w:ascii="Arial" w:eastAsia="Arial" w:hAnsi="Arial" w:cs="Arial"/>
          <w:color w:val="000000"/>
        </w:rPr>
        <w:t>a confident problem solver</w:t>
      </w:r>
      <w:proofErr w:type="gramEnd"/>
      <w:r>
        <w:rPr>
          <w:rFonts w:ascii="Arial" w:eastAsia="Arial" w:hAnsi="Arial" w:cs="Arial"/>
          <w:color w:val="000000"/>
        </w:rPr>
        <w:t xml:space="preserve"> it is really significant to ensure determination of success and growth. </w:t>
      </w:r>
    </w:p>
    <w:p w14:paraId="520AC01A" w14:textId="77777777" w:rsidR="00E27542" w:rsidRDefault="00E27542">
      <w:pPr>
        <w:rPr>
          <w:color w:val="000000"/>
        </w:rPr>
      </w:pPr>
    </w:p>
    <w:p w14:paraId="017897F1" w14:textId="77777777" w:rsidR="00E27542" w:rsidRDefault="0074531B">
      <w:pPr>
        <w:rPr>
          <w:color w:val="000000"/>
        </w:rPr>
      </w:pPr>
      <w:r>
        <w:br w:type="page"/>
      </w:r>
    </w:p>
    <w:p w14:paraId="0A699AA6" w14:textId="77777777" w:rsidR="00E27542" w:rsidRDefault="0074531B">
      <w:pPr>
        <w:pStyle w:val="Heading1"/>
        <w:rPr>
          <w:b/>
          <w:color w:val="000000"/>
        </w:rPr>
      </w:pPr>
      <w:r>
        <w:rPr>
          <w:b/>
          <w:color w:val="000000"/>
        </w:rPr>
        <w:lastRenderedPageBreak/>
        <w:t>References</w:t>
      </w:r>
    </w:p>
    <w:p w14:paraId="105E7839" w14:textId="77777777" w:rsidR="00E27542" w:rsidRDefault="0074531B">
      <w:pPr>
        <w:pBdr>
          <w:top w:val="nil"/>
          <w:left w:val="nil"/>
          <w:bottom w:val="nil"/>
          <w:right w:val="nil"/>
          <w:between w:val="nil"/>
        </w:pBdr>
        <w:spacing w:after="240" w:line="360" w:lineRule="auto"/>
        <w:jc w:val="both"/>
        <w:rPr>
          <w:rFonts w:ascii="Arial" w:eastAsia="Arial" w:hAnsi="Arial" w:cs="Arial"/>
          <w:color w:val="000000"/>
          <w:highlight w:val="white"/>
        </w:rPr>
      </w:pPr>
      <w:r>
        <w:rPr>
          <w:rFonts w:ascii="Arial" w:eastAsia="Arial" w:hAnsi="Arial" w:cs="Arial"/>
          <w:color w:val="000000"/>
          <w:highlight w:val="white"/>
        </w:rPr>
        <w:t xml:space="preserve">Abubakar, A.M., </w:t>
      </w:r>
      <w:proofErr w:type="spellStart"/>
      <w:r>
        <w:rPr>
          <w:rFonts w:ascii="Arial" w:eastAsia="Arial" w:hAnsi="Arial" w:cs="Arial"/>
          <w:color w:val="000000"/>
          <w:highlight w:val="white"/>
        </w:rPr>
        <w:t>Elrehail</w:t>
      </w:r>
      <w:proofErr w:type="spellEnd"/>
      <w:r>
        <w:rPr>
          <w:rFonts w:ascii="Arial" w:eastAsia="Arial" w:hAnsi="Arial" w:cs="Arial"/>
          <w:color w:val="000000"/>
          <w:highlight w:val="white"/>
        </w:rPr>
        <w:t xml:space="preserve">, H., </w:t>
      </w:r>
      <w:proofErr w:type="spellStart"/>
      <w:r>
        <w:rPr>
          <w:rFonts w:ascii="Arial" w:eastAsia="Arial" w:hAnsi="Arial" w:cs="Arial"/>
          <w:color w:val="000000"/>
          <w:highlight w:val="white"/>
        </w:rPr>
        <w:t>Alatailat</w:t>
      </w:r>
      <w:proofErr w:type="spellEnd"/>
      <w:r>
        <w:rPr>
          <w:rFonts w:ascii="Arial" w:eastAsia="Arial" w:hAnsi="Arial" w:cs="Arial"/>
          <w:color w:val="000000"/>
          <w:highlight w:val="white"/>
        </w:rPr>
        <w:t xml:space="preserve">, M.A. and </w:t>
      </w:r>
      <w:proofErr w:type="spellStart"/>
      <w:r>
        <w:rPr>
          <w:rFonts w:ascii="Arial" w:eastAsia="Arial" w:hAnsi="Arial" w:cs="Arial"/>
          <w:color w:val="000000"/>
          <w:highlight w:val="white"/>
        </w:rPr>
        <w:t>Elçi</w:t>
      </w:r>
      <w:proofErr w:type="spellEnd"/>
      <w:r>
        <w:rPr>
          <w:rFonts w:ascii="Arial" w:eastAsia="Arial" w:hAnsi="Arial" w:cs="Arial"/>
          <w:color w:val="000000"/>
          <w:highlight w:val="white"/>
        </w:rPr>
        <w:t>, A., (2019</w:t>
      </w:r>
      <w:proofErr w:type="gramStart"/>
      <w:r>
        <w:rPr>
          <w:rFonts w:ascii="Arial" w:eastAsia="Arial" w:hAnsi="Arial" w:cs="Arial"/>
          <w:color w:val="000000"/>
          <w:highlight w:val="white"/>
        </w:rPr>
        <w:t>).Knowledge</w:t>
      </w:r>
      <w:proofErr w:type="gramEnd"/>
      <w:r>
        <w:rPr>
          <w:rFonts w:ascii="Arial" w:eastAsia="Arial" w:hAnsi="Arial" w:cs="Arial"/>
          <w:color w:val="000000"/>
          <w:highlight w:val="white"/>
        </w:rPr>
        <w:t xml:space="preserve"> management, decision-making style and organizational </w:t>
      </w:r>
      <w:proofErr w:type="spellStart"/>
      <w:r>
        <w:rPr>
          <w:rFonts w:ascii="Arial" w:eastAsia="Arial" w:hAnsi="Arial" w:cs="Arial"/>
          <w:color w:val="000000"/>
          <w:highlight w:val="white"/>
        </w:rPr>
        <w:t>performance.</w:t>
      </w:r>
      <w:r>
        <w:rPr>
          <w:rFonts w:ascii="Arial" w:eastAsia="Arial" w:hAnsi="Arial" w:cs="Arial"/>
          <w:i/>
          <w:color w:val="000000"/>
          <w:highlight w:val="white"/>
        </w:rPr>
        <w:t>Journal</w:t>
      </w:r>
      <w:proofErr w:type="spellEnd"/>
      <w:r>
        <w:rPr>
          <w:rFonts w:ascii="Arial" w:eastAsia="Arial" w:hAnsi="Arial" w:cs="Arial"/>
          <w:i/>
          <w:color w:val="000000"/>
          <w:highlight w:val="white"/>
        </w:rPr>
        <w:t xml:space="preserve"> of Innovation &amp; Knowledge</w:t>
      </w:r>
      <w:r>
        <w:rPr>
          <w:rFonts w:ascii="Arial" w:eastAsia="Arial" w:hAnsi="Arial" w:cs="Arial"/>
          <w:color w:val="000000"/>
          <w:highlight w:val="white"/>
        </w:rPr>
        <w:t xml:space="preserve">, </w:t>
      </w:r>
      <w:r>
        <w:rPr>
          <w:rFonts w:ascii="Arial" w:eastAsia="Arial" w:hAnsi="Arial" w:cs="Arial"/>
          <w:i/>
          <w:color w:val="000000"/>
          <w:highlight w:val="white"/>
        </w:rPr>
        <w:t>4</w:t>
      </w:r>
      <w:r>
        <w:rPr>
          <w:rFonts w:ascii="Arial" w:eastAsia="Arial" w:hAnsi="Arial" w:cs="Arial"/>
          <w:color w:val="000000"/>
          <w:highlight w:val="white"/>
        </w:rPr>
        <w:t>(2), pp.104-114.</w:t>
      </w:r>
    </w:p>
    <w:p w14:paraId="1336DE3E" w14:textId="77777777" w:rsidR="00E27542" w:rsidRDefault="0074531B">
      <w:pPr>
        <w:pBdr>
          <w:top w:val="nil"/>
          <w:left w:val="nil"/>
          <w:bottom w:val="nil"/>
          <w:right w:val="nil"/>
          <w:between w:val="nil"/>
        </w:pBdr>
        <w:spacing w:after="240" w:line="360" w:lineRule="auto"/>
        <w:jc w:val="both"/>
        <w:rPr>
          <w:rFonts w:ascii="Arial" w:eastAsia="Arial" w:hAnsi="Arial" w:cs="Arial"/>
          <w:color w:val="000000"/>
          <w:highlight w:val="white"/>
        </w:rPr>
      </w:pPr>
      <w:r>
        <w:rPr>
          <w:rFonts w:ascii="Arial" w:eastAsia="Arial" w:hAnsi="Arial" w:cs="Arial"/>
          <w:color w:val="000000"/>
          <w:highlight w:val="white"/>
        </w:rPr>
        <w:t xml:space="preserve">Charnley, S., Carothers, C., Satterfield, T., Levine, A., Poe, M.R., Norman, K., </w:t>
      </w:r>
      <w:proofErr w:type="spellStart"/>
      <w:r>
        <w:rPr>
          <w:rFonts w:ascii="Arial" w:eastAsia="Arial" w:hAnsi="Arial" w:cs="Arial"/>
          <w:color w:val="000000"/>
          <w:highlight w:val="white"/>
        </w:rPr>
        <w:t>Donatuto</w:t>
      </w:r>
      <w:proofErr w:type="spellEnd"/>
      <w:r>
        <w:rPr>
          <w:rFonts w:ascii="Arial" w:eastAsia="Arial" w:hAnsi="Arial" w:cs="Arial"/>
          <w:color w:val="000000"/>
          <w:highlight w:val="white"/>
        </w:rPr>
        <w:t xml:space="preserve">, J., Breslow, S.J., </w:t>
      </w:r>
      <w:proofErr w:type="spellStart"/>
      <w:r>
        <w:rPr>
          <w:rFonts w:ascii="Arial" w:eastAsia="Arial" w:hAnsi="Arial" w:cs="Arial"/>
          <w:color w:val="000000"/>
          <w:highlight w:val="white"/>
        </w:rPr>
        <w:t>Mascia</w:t>
      </w:r>
      <w:proofErr w:type="spellEnd"/>
      <w:r>
        <w:rPr>
          <w:rFonts w:ascii="Arial" w:eastAsia="Arial" w:hAnsi="Arial" w:cs="Arial"/>
          <w:color w:val="000000"/>
          <w:highlight w:val="white"/>
        </w:rPr>
        <w:t xml:space="preserve">, M.B., Levin, P.S. and </w:t>
      </w:r>
      <w:proofErr w:type="spellStart"/>
      <w:r>
        <w:rPr>
          <w:rFonts w:ascii="Arial" w:eastAsia="Arial" w:hAnsi="Arial" w:cs="Arial"/>
          <w:color w:val="000000"/>
          <w:highlight w:val="white"/>
        </w:rPr>
        <w:t>Basurto</w:t>
      </w:r>
      <w:proofErr w:type="spellEnd"/>
      <w:r>
        <w:rPr>
          <w:rFonts w:ascii="Arial" w:eastAsia="Arial" w:hAnsi="Arial" w:cs="Arial"/>
          <w:color w:val="000000"/>
          <w:highlight w:val="white"/>
        </w:rPr>
        <w:t>, X., (2017</w:t>
      </w:r>
      <w:proofErr w:type="gramStart"/>
      <w:r>
        <w:rPr>
          <w:rFonts w:ascii="Arial" w:eastAsia="Arial" w:hAnsi="Arial" w:cs="Arial"/>
          <w:color w:val="000000"/>
          <w:highlight w:val="white"/>
        </w:rPr>
        <w:t>).Evaluating</w:t>
      </w:r>
      <w:proofErr w:type="gramEnd"/>
      <w:r>
        <w:rPr>
          <w:rFonts w:ascii="Arial" w:eastAsia="Arial" w:hAnsi="Arial" w:cs="Arial"/>
          <w:color w:val="000000"/>
          <w:highlight w:val="white"/>
        </w:rPr>
        <w:t xml:space="preserve"> the best available social science for natural resource management decision-making. </w:t>
      </w:r>
      <w:r>
        <w:rPr>
          <w:rFonts w:ascii="Arial" w:eastAsia="Arial" w:hAnsi="Arial" w:cs="Arial"/>
          <w:i/>
          <w:color w:val="000000"/>
          <w:highlight w:val="white"/>
        </w:rPr>
        <w:t>Environmental Science &amp; Policy</w:t>
      </w:r>
      <w:r>
        <w:rPr>
          <w:rFonts w:ascii="Arial" w:eastAsia="Arial" w:hAnsi="Arial" w:cs="Arial"/>
          <w:color w:val="000000"/>
          <w:highlight w:val="white"/>
        </w:rPr>
        <w:t xml:space="preserve">, </w:t>
      </w:r>
      <w:r>
        <w:rPr>
          <w:rFonts w:ascii="Arial" w:eastAsia="Arial" w:hAnsi="Arial" w:cs="Arial"/>
          <w:i/>
          <w:color w:val="000000"/>
          <w:highlight w:val="white"/>
        </w:rPr>
        <w:t>73</w:t>
      </w:r>
      <w:r>
        <w:rPr>
          <w:rFonts w:ascii="Arial" w:eastAsia="Arial" w:hAnsi="Arial" w:cs="Arial"/>
          <w:color w:val="000000"/>
          <w:highlight w:val="white"/>
        </w:rPr>
        <w:t>, pp.80-88.</w:t>
      </w:r>
    </w:p>
    <w:p w14:paraId="3AF89CD8" w14:textId="77777777" w:rsidR="00E27542" w:rsidRDefault="0074531B">
      <w:pPr>
        <w:spacing w:line="360" w:lineRule="auto"/>
        <w:jc w:val="both"/>
        <w:rPr>
          <w:rFonts w:ascii="Arial" w:eastAsia="Arial" w:hAnsi="Arial" w:cs="Arial"/>
          <w:color w:val="000000"/>
          <w:highlight w:val="white"/>
        </w:rPr>
      </w:pPr>
      <w:proofErr w:type="spellStart"/>
      <w:r>
        <w:rPr>
          <w:rFonts w:ascii="Arial" w:eastAsia="Arial" w:hAnsi="Arial" w:cs="Arial"/>
          <w:color w:val="000000"/>
          <w:highlight w:val="white"/>
        </w:rPr>
        <w:t>Gollier</w:t>
      </w:r>
      <w:proofErr w:type="spellEnd"/>
      <w:r>
        <w:rPr>
          <w:rFonts w:ascii="Arial" w:eastAsia="Arial" w:hAnsi="Arial" w:cs="Arial"/>
          <w:color w:val="000000"/>
          <w:highlight w:val="white"/>
        </w:rPr>
        <w:t>, C., (2020). Cost–benefit analysis of age</w:t>
      </w:r>
      <w:r>
        <w:rPr>
          <w:rFonts w:ascii="Cambria Math" w:eastAsia="Cambria Math" w:hAnsi="Cambria Math" w:cs="Cambria Math"/>
          <w:color w:val="000000"/>
          <w:highlight w:val="white"/>
        </w:rPr>
        <w:t>‐</w:t>
      </w:r>
      <w:r>
        <w:rPr>
          <w:rFonts w:ascii="Arial" w:eastAsia="Arial" w:hAnsi="Arial" w:cs="Arial"/>
          <w:color w:val="000000"/>
          <w:highlight w:val="white"/>
        </w:rPr>
        <w:t>specific deconfinement strategies. </w:t>
      </w:r>
      <w:r>
        <w:rPr>
          <w:rFonts w:ascii="Arial" w:eastAsia="Arial" w:hAnsi="Arial" w:cs="Arial"/>
          <w:i/>
          <w:color w:val="000000"/>
          <w:highlight w:val="white"/>
        </w:rPr>
        <w:t>Journal of Public Economic Theory</w:t>
      </w:r>
      <w:r>
        <w:rPr>
          <w:rFonts w:ascii="Arial" w:eastAsia="Arial" w:hAnsi="Arial" w:cs="Arial"/>
          <w:color w:val="000000"/>
          <w:highlight w:val="white"/>
        </w:rPr>
        <w:t>, </w:t>
      </w:r>
      <w:r>
        <w:rPr>
          <w:rFonts w:ascii="Arial" w:eastAsia="Arial" w:hAnsi="Arial" w:cs="Arial"/>
          <w:i/>
          <w:color w:val="000000"/>
          <w:highlight w:val="white"/>
        </w:rPr>
        <w:t>22</w:t>
      </w:r>
      <w:r>
        <w:rPr>
          <w:rFonts w:ascii="Arial" w:eastAsia="Arial" w:hAnsi="Arial" w:cs="Arial"/>
          <w:color w:val="000000"/>
          <w:highlight w:val="white"/>
        </w:rPr>
        <w:t>(6), pp.1746-1771.</w:t>
      </w:r>
    </w:p>
    <w:p w14:paraId="6EA5E205" w14:textId="77777777" w:rsidR="00E27542" w:rsidRDefault="0074531B">
      <w:pPr>
        <w:spacing w:line="360" w:lineRule="auto"/>
        <w:jc w:val="both"/>
        <w:rPr>
          <w:rFonts w:ascii="Arial" w:eastAsia="Arial" w:hAnsi="Arial" w:cs="Arial"/>
          <w:color w:val="000000"/>
          <w:highlight w:val="white"/>
        </w:rPr>
      </w:pPr>
      <w:r>
        <w:rPr>
          <w:rFonts w:ascii="Arial" w:eastAsia="Arial" w:hAnsi="Arial" w:cs="Arial"/>
          <w:color w:val="000000"/>
          <w:highlight w:val="white"/>
        </w:rPr>
        <w:t xml:space="preserve">Li, X., Chalvatzis, K.J. and </w:t>
      </w:r>
      <w:proofErr w:type="spellStart"/>
      <w:r>
        <w:rPr>
          <w:rFonts w:ascii="Arial" w:eastAsia="Arial" w:hAnsi="Arial" w:cs="Arial"/>
          <w:color w:val="000000"/>
          <w:highlight w:val="white"/>
        </w:rPr>
        <w:t>Stephanides</w:t>
      </w:r>
      <w:proofErr w:type="spellEnd"/>
      <w:r>
        <w:rPr>
          <w:rFonts w:ascii="Arial" w:eastAsia="Arial" w:hAnsi="Arial" w:cs="Arial"/>
          <w:color w:val="000000"/>
          <w:highlight w:val="white"/>
        </w:rPr>
        <w:t>, P., (2018). Innovative energy islands: life-cycle cost-benefit analysis for battery energy storage. </w:t>
      </w:r>
      <w:r>
        <w:rPr>
          <w:rFonts w:ascii="Arial" w:eastAsia="Arial" w:hAnsi="Arial" w:cs="Arial"/>
          <w:i/>
          <w:color w:val="000000"/>
          <w:highlight w:val="white"/>
        </w:rPr>
        <w:t>Sustainability</w:t>
      </w:r>
      <w:r>
        <w:rPr>
          <w:rFonts w:ascii="Arial" w:eastAsia="Arial" w:hAnsi="Arial" w:cs="Arial"/>
          <w:color w:val="000000"/>
          <w:highlight w:val="white"/>
        </w:rPr>
        <w:t>, </w:t>
      </w:r>
      <w:r>
        <w:rPr>
          <w:rFonts w:ascii="Arial" w:eastAsia="Arial" w:hAnsi="Arial" w:cs="Arial"/>
          <w:i/>
          <w:color w:val="000000"/>
          <w:highlight w:val="white"/>
        </w:rPr>
        <w:t>10</w:t>
      </w:r>
      <w:r>
        <w:rPr>
          <w:rFonts w:ascii="Arial" w:eastAsia="Arial" w:hAnsi="Arial" w:cs="Arial"/>
          <w:color w:val="000000"/>
          <w:highlight w:val="white"/>
        </w:rPr>
        <w:t>(10), p.3371.</w:t>
      </w:r>
    </w:p>
    <w:p w14:paraId="6CDCD05A" w14:textId="77777777" w:rsidR="00E27542" w:rsidRDefault="0074531B">
      <w:pPr>
        <w:spacing w:line="360" w:lineRule="auto"/>
        <w:jc w:val="both"/>
        <w:rPr>
          <w:rFonts w:ascii="Arial" w:eastAsia="Arial" w:hAnsi="Arial" w:cs="Arial"/>
          <w:color w:val="000000"/>
          <w:sz w:val="24"/>
          <w:szCs w:val="24"/>
        </w:rPr>
      </w:pPr>
      <w:r>
        <w:rPr>
          <w:rFonts w:ascii="Arial" w:eastAsia="Arial" w:hAnsi="Arial" w:cs="Arial"/>
          <w:color w:val="000000"/>
          <w:highlight w:val="white"/>
        </w:rPr>
        <w:t>Phan, S., (2021). The effect of PESTLE factors on development of e-commerce. </w:t>
      </w:r>
      <w:r>
        <w:rPr>
          <w:rFonts w:ascii="Arial" w:eastAsia="Arial" w:hAnsi="Arial" w:cs="Arial"/>
          <w:i/>
          <w:color w:val="000000"/>
          <w:highlight w:val="white"/>
        </w:rPr>
        <w:t>International Journal of Data and Network Science</w:t>
      </w:r>
      <w:r>
        <w:rPr>
          <w:rFonts w:ascii="Arial" w:eastAsia="Arial" w:hAnsi="Arial" w:cs="Arial"/>
          <w:color w:val="000000"/>
          <w:highlight w:val="white"/>
        </w:rPr>
        <w:t>, </w:t>
      </w:r>
      <w:r>
        <w:rPr>
          <w:rFonts w:ascii="Arial" w:eastAsia="Arial" w:hAnsi="Arial" w:cs="Arial"/>
          <w:i/>
          <w:color w:val="000000"/>
          <w:highlight w:val="white"/>
        </w:rPr>
        <w:t>5</w:t>
      </w:r>
      <w:r>
        <w:rPr>
          <w:rFonts w:ascii="Arial" w:eastAsia="Arial" w:hAnsi="Arial" w:cs="Arial"/>
          <w:color w:val="000000"/>
          <w:highlight w:val="white"/>
        </w:rPr>
        <w:t>(1), pp.37-42.</w:t>
      </w:r>
    </w:p>
    <w:p w14:paraId="6E31F452" w14:textId="77777777" w:rsidR="00E27542" w:rsidRDefault="0074531B">
      <w:pPr>
        <w:pBdr>
          <w:top w:val="nil"/>
          <w:left w:val="nil"/>
          <w:bottom w:val="nil"/>
          <w:right w:val="nil"/>
          <w:between w:val="nil"/>
        </w:pBdr>
        <w:spacing w:after="240" w:line="360" w:lineRule="auto"/>
        <w:jc w:val="both"/>
        <w:rPr>
          <w:rFonts w:ascii="Arial" w:eastAsia="Arial" w:hAnsi="Arial" w:cs="Arial"/>
          <w:color w:val="000000"/>
          <w:highlight w:val="white"/>
        </w:rPr>
      </w:pPr>
      <w:proofErr w:type="spellStart"/>
      <w:r>
        <w:rPr>
          <w:rFonts w:ascii="Arial" w:eastAsia="Arial" w:hAnsi="Arial" w:cs="Arial"/>
          <w:color w:val="000000"/>
          <w:highlight w:val="white"/>
        </w:rPr>
        <w:t>Saługa</w:t>
      </w:r>
      <w:proofErr w:type="spellEnd"/>
      <w:r>
        <w:rPr>
          <w:rFonts w:ascii="Arial" w:eastAsia="Arial" w:hAnsi="Arial" w:cs="Arial"/>
          <w:color w:val="000000"/>
          <w:highlight w:val="white"/>
        </w:rPr>
        <w:t xml:space="preserve">, P.W., </w:t>
      </w:r>
      <w:proofErr w:type="spellStart"/>
      <w:r>
        <w:rPr>
          <w:rFonts w:ascii="Arial" w:eastAsia="Arial" w:hAnsi="Arial" w:cs="Arial"/>
          <w:color w:val="000000"/>
          <w:highlight w:val="white"/>
        </w:rPr>
        <w:t>Szczepańska-Woszczyna</w:t>
      </w:r>
      <w:proofErr w:type="spellEnd"/>
      <w:r>
        <w:rPr>
          <w:rFonts w:ascii="Arial" w:eastAsia="Arial" w:hAnsi="Arial" w:cs="Arial"/>
          <w:color w:val="000000"/>
          <w:highlight w:val="white"/>
        </w:rPr>
        <w:t xml:space="preserve">, K., </w:t>
      </w:r>
      <w:proofErr w:type="spellStart"/>
      <w:r>
        <w:rPr>
          <w:rFonts w:ascii="Arial" w:eastAsia="Arial" w:hAnsi="Arial" w:cs="Arial"/>
          <w:color w:val="000000"/>
          <w:highlight w:val="white"/>
        </w:rPr>
        <w:t>Miśkiewicz</w:t>
      </w:r>
      <w:proofErr w:type="spellEnd"/>
      <w:r>
        <w:rPr>
          <w:rFonts w:ascii="Arial" w:eastAsia="Arial" w:hAnsi="Arial" w:cs="Arial"/>
          <w:color w:val="000000"/>
          <w:highlight w:val="white"/>
        </w:rPr>
        <w:t xml:space="preserve">, R. and </w:t>
      </w:r>
      <w:proofErr w:type="spellStart"/>
      <w:r>
        <w:rPr>
          <w:rFonts w:ascii="Arial" w:eastAsia="Arial" w:hAnsi="Arial" w:cs="Arial"/>
          <w:color w:val="000000"/>
          <w:highlight w:val="white"/>
        </w:rPr>
        <w:t>Chłąd</w:t>
      </w:r>
      <w:proofErr w:type="spellEnd"/>
      <w:r>
        <w:rPr>
          <w:rFonts w:ascii="Arial" w:eastAsia="Arial" w:hAnsi="Arial" w:cs="Arial"/>
          <w:color w:val="000000"/>
          <w:highlight w:val="white"/>
        </w:rPr>
        <w:t xml:space="preserve">, M., (2020). Cost of equity of coal-fired power generation projects in Poland: Its importance for the management of decision-making process. </w:t>
      </w:r>
      <w:r>
        <w:rPr>
          <w:rFonts w:ascii="Arial" w:eastAsia="Arial" w:hAnsi="Arial" w:cs="Arial"/>
          <w:i/>
          <w:color w:val="000000"/>
          <w:highlight w:val="white"/>
        </w:rPr>
        <w:t>Energies</w:t>
      </w:r>
      <w:r>
        <w:rPr>
          <w:rFonts w:ascii="Arial" w:eastAsia="Arial" w:hAnsi="Arial" w:cs="Arial"/>
          <w:color w:val="000000"/>
          <w:highlight w:val="white"/>
        </w:rPr>
        <w:t xml:space="preserve">, </w:t>
      </w:r>
      <w:r>
        <w:rPr>
          <w:rFonts w:ascii="Arial" w:eastAsia="Arial" w:hAnsi="Arial" w:cs="Arial"/>
          <w:i/>
          <w:color w:val="000000"/>
          <w:highlight w:val="white"/>
        </w:rPr>
        <w:t>13</w:t>
      </w:r>
      <w:r>
        <w:rPr>
          <w:rFonts w:ascii="Arial" w:eastAsia="Arial" w:hAnsi="Arial" w:cs="Arial"/>
          <w:color w:val="000000"/>
          <w:highlight w:val="white"/>
        </w:rPr>
        <w:t>(18), pp.4833-4903.</w:t>
      </w:r>
    </w:p>
    <w:p w14:paraId="0D76CFB9" w14:textId="77777777" w:rsidR="00E27542" w:rsidRDefault="0074531B">
      <w:pPr>
        <w:spacing w:line="360" w:lineRule="auto"/>
        <w:jc w:val="both"/>
        <w:rPr>
          <w:rFonts w:ascii="Arial" w:eastAsia="Arial" w:hAnsi="Arial" w:cs="Arial"/>
          <w:color w:val="000000"/>
          <w:highlight w:val="white"/>
        </w:rPr>
      </w:pPr>
      <w:proofErr w:type="spellStart"/>
      <w:r>
        <w:rPr>
          <w:rFonts w:ascii="Arial" w:eastAsia="Arial" w:hAnsi="Arial" w:cs="Arial"/>
          <w:color w:val="000000"/>
          <w:highlight w:val="white"/>
        </w:rPr>
        <w:t>Sugara</w:t>
      </w:r>
      <w:proofErr w:type="spellEnd"/>
      <w:r>
        <w:rPr>
          <w:rFonts w:ascii="Arial" w:eastAsia="Arial" w:hAnsi="Arial" w:cs="Arial"/>
          <w:color w:val="000000"/>
          <w:highlight w:val="white"/>
        </w:rPr>
        <w:t xml:space="preserve">, A.A. and </w:t>
      </w:r>
      <w:proofErr w:type="spellStart"/>
      <w:r>
        <w:rPr>
          <w:rFonts w:ascii="Arial" w:eastAsia="Arial" w:hAnsi="Arial" w:cs="Arial"/>
          <w:color w:val="000000"/>
          <w:highlight w:val="white"/>
        </w:rPr>
        <w:t>Azis</w:t>
      </w:r>
      <w:proofErr w:type="spellEnd"/>
      <w:r>
        <w:rPr>
          <w:rFonts w:ascii="Arial" w:eastAsia="Arial" w:hAnsi="Arial" w:cs="Arial"/>
          <w:color w:val="000000"/>
          <w:highlight w:val="white"/>
        </w:rPr>
        <w:t>, A.M., (2020). Electronic Supply Chain Management Application Analysis in Retail Industry. </w:t>
      </w:r>
      <w:r>
        <w:rPr>
          <w:rFonts w:ascii="Arial" w:eastAsia="Arial" w:hAnsi="Arial" w:cs="Arial"/>
          <w:i/>
          <w:color w:val="000000"/>
          <w:highlight w:val="white"/>
        </w:rPr>
        <w:t>International Journal of Business and Technology Management</w:t>
      </w:r>
      <w:r>
        <w:rPr>
          <w:rFonts w:ascii="Arial" w:eastAsia="Arial" w:hAnsi="Arial" w:cs="Arial"/>
          <w:color w:val="000000"/>
          <w:highlight w:val="white"/>
        </w:rPr>
        <w:t>, </w:t>
      </w:r>
      <w:r>
        <w:rPr>
          <w:rFonts w:ascii="Arial" w:eastAsia="Arial" w:hAnsi="Arial" w:cs="Arial"/>
          <w:i/>
          <w:color w:val="000000"/>
          <w:highlight w:val="white"/>
        </w:rPr>
        <w:t>2</w:t>
      </w:r>
      <w:r>
        <w:rPr>
          <w:rFonts w:ascii="Arial" w:eastAsia="Arial" w:hAnsi="Arial" w:cs="Arial"/>
          <w:color w:val="000000"/>
          <w:highlight w:val="white"/>
        </w:rPr>
        <w:t>(2), pp.45-51.</w:t>
      </w:r>
    </w:p>
    <w:p w14:paraId="220BAF45" w14:textId="77777777" w:rsidR="00E27542" w:rsidRDefault="00E27542">
      <w:pPr>
        <w:pBdr>
          <w:top w:val="nil"/>
          <w:left w:val="nil"/>
          <w:bottom w:val="nil"/>
          <w:right w:val="nil"/>
          <w:between w:val="nil"/>
        </w:pBdr>
        <w:spacing w:after="240" w:line="360" w:lineRule="auto"/>
        <w:jc w:val="both"/>
        <w:rPr>
          <w:rFonts w:ascii="Arial" w:eastAsia="Arial" w:hAnsi="Arial" w:cs="Arial"/>
          <w:color w:val="000000"/>
          <w:highlight w:val="white"/>
        </w:rPr>
      </w:pPr>
    </w:p>
    <w:p w14:paraId="354FB359" w14:textId="77777777" w:rsidR="00E27542" w:rsidRDefault="00E27542">
      <w:pPr>
        <w:rPr>
          <w:color w:val="000000"/>
        </w:rPr>
      </w:pPr>
    </w:p>
    <w:p w14:paraId="4DA02989" w14:textId="77777777" w:rsidR="00E27542" w:rsidRDefault="00E27542">
      <w:pPr>
        <w:rPr>
          <w:color w:val="000000"/>
        </w:rPr>
      </w:pPr>
    </w:p>
    <w:p w14:paraId="14663C32" w14:textId="77777777" w:rsidR="00E27542" w:rsidRDefault="00E27542">
      <w:pPr>
        <w:rPr>
          <w:color w:val="000000"/>
        </w:rPr>
      </w:pPr>
    </w:p>
    <w:p w14:paraId="31201252" w14:textId="77777777" w:rsidR="00E27542" w:rsidRDefault="00E27542">
      <w:pPr>
        <w:rPr>
          <w:color w:val="000000"/>
        </w:rPr>
      </w:pPr>
    </w:p>
    <w:p w14:paraId="366BAA8F" w14:textId="77777777" w:rsidR="00E27542" w:rsidRDefault="00E27542">
      <w:pPr>
        <w:rPr>
          <w:color w:val="000000"/>
        </w:rPr>
      </w:pPr>
    </w:p>
    <w:p w14:paraId="5B7AF076" w14:textId="77777777" w:rsidR="00E27542" w:rsidRDefault="00E27542">
      <w:pPr>
        <w:rPr>
          <w:color w:val="000000"/>
        </w:rPr>
      </w:pPr>
    </w:p>
    <w:p w14:paraId="1667C7C5" w14:textId="77777777" w:rsidR="00E27542" w:rsidRDefault="00E27542">
      <w:pPr>
        <w:rPr>
          <w:color w:val="000000"/>
        </w:rPr>
      </w:pPr>
    </w:p>
    <w:p w14:paraId="26678F6F" w14:textId="77777777" w:rsidR="00E27542" w:rsidRDefault="00E27542">
      <w:pPr>
        <w:rPr>
          <w:color w:val="000000"/>
        </w:rPr>
      </w:pPr>
    </w:p>
    <w:p w14:paraId="6DF65802" w14:textId="77777777" w:rsidR="00E27542" w:rsidRDefault="00E27542">
      <w:pPr>
        <w:rPr>
          <w:color w:val="000000"/>
        </w:rPr>
      </w:pPr>
    </w:p>
    <w:p w14:paraId="1E9B37E5" w14:textId="77777777" w:rsidR="00E27542" w:rsidRDefault="00E27542">
      <w:pPr>
        <w:rPr>
          <w:color w:val="000000"/>
        </w:rPr>
      </w:pPr>
    </w:p>
    <w:p w14:paraId="43BC06B6" w14:textId="77777777" w:rsidR="00E27542" w:rsidRDefault="00E27542">
      <w:pPr>
        <w:rPr>
          <w:b/>
          <w:color w:val="000000"/>
        </w:rPr>
      </w:pPr>
    </w:p>
    <w:sectPr w:rsidR="00E27542" w:rsidSect="00206EE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BA537" w14:textId="77777777" w:rsidR="008A147F" w:rsidRDefault="008A147F">
      <w:pPr>
        <w:spacing w:after="0" w:line="240" w:lineRule="auto"/>
      </w:pPr>
      <w:r>
        <w:separator/>
      </w:r>
    </w:p>
  </w:endnote>
  <w:endnote w:type="continuationSeparator" w:id="0">
    <w:p w14:paraId="7D08E367" w14:textId="77777777" w:rsidR="008A147F" w:rsidRDefault="008A1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6D33E"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A35AE"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52AB3"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F685" w14:textId="77777777" w:rsidR="008A147F" w:rsidRDefault="008A147F">
      <w:pPr>
        <w:spacing w:after="0" w:line="240" w:lineRule="auto"/>
      </w:pPr>
      <w:r>
        <w:separator/>
      </w:r>
    </w:p>
  </w:footnote>
  <w:footnote w:type="continuationSeparator" w:id="0">
    <w:p w14:paraId="4F075485" w14:textId="77777777" w:rsidR="008A147F" w:rsidRDefault="008A1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E268E"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78B7"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66CA" w14:textId="77777777" w:rsidR="00E27542" w:rsidRDefault="00E27542">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D05"/>
    <w:multiLevelType w:val="multilevel"/>
    <w:tmpl w:val="FEB4C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F0C25"/>
    <w:multiLevelType w:val="multilevel"/>
    <w:tmpl w:val="1D968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8A4F9B"/>
    <w:multiLevelType w:val="multilevel"/>
    <w:tmpl w:val="44F62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995680"/>
    <w:multiLevelType w:val="multilevel"/>
    <w:tmpl w:val="51909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607807"/>
    <w:multiLevelType w:val="multilevel"/>
    <w:tmpl w:val="03EA6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81F34E4"/>
    <w:multiLevelType w:val="multilevel"/>
    <w:tmpl w:val="99A014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B87381F"/>
    <w:multiLevelType w:val="multilevel"/>
    <w:tmpl w:val="82D219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DE20FD7"/>
    <w:multiLevelType w:val="multilevel"/>
    <w:tmpl w:val="A3C65D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61B1F79"/>
    <w:multiLevelType w:val="multilevel"/>
    <w:tmpl w:val="1DA48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3F792E"/>
    <w:multiLevelType w:val="multilevel"/>
    <w:tmpl w:val="51581F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C33DAB"/>
    <w:multiLevelType w:val="multilevel"/>
    <w:tmpl w:val="351E36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 w:numId="4">
    <w:abstractNumId w:val="5"/>
  </w:num>
  <w:num w:numId="5">
    <w:abstractNumId w:val="10"/>
  </w:num>
  <w:num w:numId="6">
    <w:abstractNumId w:val="4"/>
  </w:num>
  <w:num w:numId="7">
    <w:abstractNumId w:val="7"/>
  </w:num>
  <w:num w:numId="8">
    <w:abstractNumId w:val="6"/>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7542"/>
    <w:rsid w:val="00155B39"/>
    <w:rsid w:val="00161774"/>
    <w:rsid w:val="00172643"/>
    <w:rsid w:val="00206EEC"/>
    <w:rsid w:val="0074531B"/>
    <w:rsid w:val="00787526"/>
    <w:rsid w:val="008A147F"/>
    <w:rsid w:val="00E27542"/>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45029"/>
  <w15:docId w15:val="{7D34BDCF-F13B-4519-B7CA-A5082506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EEC"/>
  </w:style>
  <w:style w:type="paragraph" w:styleId="Heading1">
    <w:name w:val="heading 1"/>
    <w:basedOn w:val="Normal"/>
    <w:next w:val="Normal"/>
    <w:link w:val="Heading1Char"/>
    <w:uiPriority w:val="9"/>
    <w:qFormat/>
    <w:rsid w:val="00AF5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1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rsid w:val="00206EEC"/>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206EEC"/>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206EEC"/>
    <w:pPr>
      <w:keepNext/>
      <w:keepLines/>
      <w:spacing w:before="220" w:after="40"/>
      <w:outlineLvl w:val="4"/>
    </w:pPr>
    <w:rPr>
      <w:b/>
    </w:rPr>
  </w:style>
  <w:style w:type="paragraph" w:styleId="Heading6">
    <w:name w:val="heading 6"/>
    <w:basedOn w:val="Normal"/>
    <w:next w:val="Normal"/>
    <w:uiPriority w:val="9"/>
    <w:semiHidden/>
    <w:unhideWhenUsed/>
    <w:qFormat/>
    <w:rsid w:val="00206EE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06EEC"/>
    <w:pPr>
      <w:keepNext/>
      <w:keepLines/>
      <w:spacing w:before="480" w:after="120"/>
    </w:pPr>
    <w:rPr>
      <w:b/>
      <w:sz w:val="72"/>
      <w:szCs w:val="72"/>
    </w:rPr>
  </w:style>
  <w:style w:type="paragraph" w:styleId="ListParagraph">
    <w:name w:val="List Paragraph"/>
    <w:basedOn w:val="Normal"/>
    <w:uiPriority w:val="34"/>
    <w:qFormat/>
    <w:rsid w:val="000C28D4"/>
    <w:pPr>
      <w:ind w:left="720"/>
      <w:contextualSpacing/>
    </w:pPr>
  </w:style>
  <w:style w:type="paragraph" w:styleId="NoSpacing">
    <w:name w:val="No Spacing"/>
    <w:uiPriority w:val="1"/>
    <w:qFormat/>
    <w:rsid w:val="00AF5192"/>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AF51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519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50E59"/>
    <w:pPr>
      <w:outlineLvl w:val="9"/>
    </w:pPr>
    <w:rPr>
      <w:lang w:val="en-US"/>
    </w:rPr>
  </w:style>
  <w:style w:type="paragraph" w:styleId="TOC1">
    <w:name w:val="toc 1"/>
    <w:basedOn w:val="Normal"/>
    <w:next w:val="Normal"/>
    <w:autoRedefine/>
    <w:uiPriority w:val="39"/>
    <w:unhideWhenUsed/>
    <w:rsid w:val="00E50E59"/>
    <w:pPr>
      <w:spacing w:after="100"/>
    </w:pPr>
  </w:style>
  <w:style w:type="paragraph" w:styleId="TOC2">
    <w:name w:val="toc 2"/>
    <w:basedOn w:val="Normal"/>
    <w:next w:val="Normal"/>
    <w:autoRedefine/>
    <w:uiPriority w:val="39"/>
    <w:unhideWhenUsed/>
    <w:rsid w:val="00E50E59"/>
    <w:pPr>
      <w:spacing w:after="100"/>
      <w:ind w:left="220"/>
    </w:pPr>
  </w:style>
  <w:style w:type="character" w:styleId="Hyperlink">
    <w:name w:val="Hyperlink"/>
    <w:basedOn w:val="DefaultParagraphFont"/>
    <w:uiPriority w:val="99"/>
    <w:unhideWhenUsed/>
    <w:rsid w:val="00E50E59"/>
    <w:rPr>
      <w:color w:val="0563C1" w:themeColor="hyperlink"/>
      <w:u w:val="single"/>
    </w:rPr>
  </w:style>
  <w:style w:type="paragraph" w:customStyle="1" w:styleId="Normal1">
    <w:name w:val="Normal1"/>
    <w:rsid w:val="00D5421B"/>
    <w:pPr>
      <w:spacing w:after="0" w:line="276" w:lineRule="auto"/>
    </w:pPr>
    <w:rPr>
      <w:rFonts w:ascii="Arial" w:eastAsia="Arial" w:hAnsi="Arial" w:cs="Arial"/>
      <w:lang w:val="en-IN"/>
    </w:rPr>
  </w:style>
  <w:style w:type="table" w:styleId="TableGrid">
    <w:name w:val="Table Grid"/>
    <w:basedOn w:val="TableNormal"/>
    <w:uiPriority w:val="39"/>
    <w:rsid w:val="00054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6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54C"/>
  </w:style>
  <w:style w:type="paragraph" w:styleId="Footer">
    <w:name w:val="footer"/>
    <w:basedOn w:val="Normal"/>
    <w:link w:val="FooterChar"/>
    <w:uiPriority w:val="99"/>
    <w:unhideWhenUsed/>
    <w:rsid w:val="002D6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54C"/>
  </w:style>
  <w:style w:type="paragraph" w:styleId="Subtitle">
    <w:name w:val="Subtitle"/>
    <w:basedOn w:val="Normal"/>
    <w:next w:val="Normal"/>
    <w:uiPriority w:val="11"/>
    <w:qFormat/>
    <w:rsid w:val="00206EEC"/>
    <w:pPr>
      <w:keepNext/>
      <w:keepLines/>
      <w:spacing w:before="360" w:after="80"/>
    </w:pPr>
    <w:rPr>
      <w:rFonts w:ascii="Georgia" w:eastAsia="Georgia" w:hAnsi="Georgia" w:cs="Georgia"/>
      <w:i/>
      <w:color w:val="666666"/>
      <w:sz w:val="48"/>
      <w:szCs w:val="48"/>
    </w:rPr>
  </w:style>
  <w:style w:type="table" w:customStyle="1" w:styleId="a">
    <w:basedOn w:val="TableNormal"/>
    <w:rsid w:val="00206EEC"/>
    <w:tblPr>
      <w:tblStyleRowBandSize w:val="1"/>
      <w:tblStyleColBandSize w:val="1"/>
      <w:tblCellMar>
        <w:left w:w="0" w:type="dxa"/>
        <w:right w:w="0" w:type="dxa"/>
      </w:tblCellMar>
    </w:tblPr>
  </w:style>
  <w:style w:type="table" w:customStyle="1" w:styleId="a0">
    <w:basedOn w:val="TableNormal"/>
    <w:rsid w:val="00206EEC"/>
    <w:tblPr>
      <w:tblStyleRowBandSize w:val="1"/>
      <w:tblStyleColBandSize w:val="1"/>
      <w:tblCellMar>
        <w:left w:w="0" w:type="dxa"/>
        <w:right w:w="0" w:type="dxa"/>
      </w:tblCellMar>
    </w:tblPr>
  </w:style>
  <w:style w:type="table" w:customStyle="1" w:styleId="a1">
    <w:basedOn w:val="TableNormal"/>
    <w:rsid w:val="00206EEC"/>
    <w:pPr>
      <w:spacing w:after="0" w:line="240" w:lineRule="auto"/>
    </w:pPr>
    <w:tblPr>
      <w:tblStyleRowBandSize w:val="1"/>
      <w:tblStyleColBandSize w:val="1"/>
    </w:tblPr>
  </w:style>
  <w:style w:type="table" w:customStyle="1" w:styleId="a2">
    <w:basedOn w:val="TableNormal"/>
    <w:rsid w:val="00206EEC"/>
    <w:pPr>
      <w:spacing w:after="0" w:line="240" w:lineRule="auto"/>
    </w:pPr>
    <w:tblPr>
      <w:tblStyleRowBandSize w:val="1"/>
      <w:tblStyleColBandSize w:val="1"/>
    </w:tblPr>
  </w:style>
  <w:style w:type="table" w:customStyle="1" w:styleId="a3">
    <w:basedOn w:val="TableNormal"/>
    <w:rsid w:val="00206EEC"/>
    <w:tblPr>
      <w:tblStyleRowBandSize w:val="1"/>
      <w:tblStyleColBandSize w:val="1"/>
      <w:tblCellMar>
        <w:left w:w="115" w:type="dxa"/>
        <w:right w:w="115" w:type="dxa"/>
      </w:tblCellMar>
    </w:tblPr>
  </w:style>
  <w:style w:type="table" w:customStyle="1" w:styleId="a4">
    <w:basedOn w:val="TableNormal"/>
    <w:rsid w:val="00206EEC"/>
    <w:tblPr>
      <w:tblStyleRowBandSize w:val="1"/>
      <w:tblStyleColBandSize w:val="1"/>
      <w:tblCellMar>
        <w:left w:w="115" w:type="dxa"/>
        <w:right w:w="115" w:type="dxa"/>
      </w:tblCellMar>
    </w:tblPr>
  </w:style>
  <w:style w:type="table" w:customStyle="1" w:styleId="a5">
    <w:basedOn w:val="TableNormal"/>
    <w:rsid w:val="00206EEC"/>
    <w:tblPr>
      <w:tblStyleRowBandSize w:val="1"/>
      <w:tblStyleColBandSize w:val="1"/>
      <w:tblCellMar>
        <w:top w:w="100" w:type="dxa"/>
        <w:left w:w="100" w:type="dxa"/>
        <w:bottom w:w="100" w:type="dxa"/>
        <w:right w:w="100" w:type="dxa"/>
      </w:tblCellMar>
    </w:tblPr>
  </w:style>
  <w:style w:type="table" w:customStyle="1" w:styleId="a6">
    <w:basedOn w:val="TableNormal"/>
    <w:rsid w:val="00206EE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726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26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WGGG2YDksujLBYd52nZ6fqaY9g==">AMUW2mXQ315cZjy7c3/sEyeURnqbeYNtPC/jPb2X/Bfn/KELL7vsEYZkAOtquzgB1VYzDQg9raeDxh0Koqb8ZuY6hafiIynfVzdJHivkdXQXX9/6PQWEy/Gu7b+arFf+QYX0CGnKyP6gpxIiR2pYl/hskFBsfANsjg0W31ulxsrTMliM49aRLuvKGhrx31txSH3kaLNvgPXFRrirxTBWeLeaZcjMw+1JhHKlcHl6OHS9g0IkESBwEuDvG6yeQ4L+bbloKXCVI1Gp961pkHbUxiUXIBVZku3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3212</Words>
  <Characters>18311</Characters>
  <Application>Microsoft Office Word</Application>
  <DocSecurity>0</DocSecurity>
  <Lines>152</Lines>
  <Paragraphs>42</Paragraphs>
  <ScaleCrop>false</ScaleCrop>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Cristina-Raluca Torjir</cp:lastModifiedBy>
  <cp:revision>2</cp:revision>
  <dcterms:created xsi:type="dcterms:W3CDTF">2021-08-05T07:08:00Z</dcterms:created>
  <dcterms:modified xsi:type="dcterms:W3CDTF">2021-08-22T06:58:00Z</dcterms:modified>
</cp:coreProperties>
</file>