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B01DD4" w14:textId="77777777" w:rsidR="0048138A" w:rsidRDefault="0048138A" w:rsidP="009B7EF6">
      <w:pPr>
        <w:jc w:val="center"/>
        <w:rPr>
          <w:rFonts w:ascii="Arial" w:hAnsi="Arial" w:cs="Arial"/>
        </w:rPr>
      </w:pPr>
    </w:p>
    <w:p w14:paraId="10815886" w14:textId="77777777" w:rsidR="00794B0C" w:rsidRDefault="00794B0C" w:rsidP="009B7EF6">
      <w:pPr>
        <w:jc w:val="center"/>
        <w:rPr>
          <w:rFonts w:ascii="Arial" w:hAnsi="Arial" w:cs="Arial"/>
        </w:rPr>
      </w:pPr>
    </w:p>
    <w:p w14:paraId="75808946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4E85646D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08DC3EDF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21E4F9A8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09099385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6390E28E" w14:textId="063F891A" w:rsidR="006254B8" w:rsidRPr="00746952" w:rsidRDefault="00746952" w:rsidP="006254B8">
      <w:pPr>
        <w:jc w:val="center"/>
        <w:rPr>
          <w:rFonts w:ascii="Arial" w:hAnsi="Arial" w:cs="Arial"/>
          <w:color w:val="000000" w:themeColor="text1"/>
          <w:sz w:val="48"/>
          <w:szCs w:val="48"/>
        </w:rPr>
      </w:pPr>
      <w:r w:rsidRPr="00746952">
        <w:rPr>
          <w:rFonts w:ascii="Arial" w:hAnsi="Arial" w:cs="Arial"/>
          <w:color w:val="000000" w:themeColor="text1"/>
          <w:sz w:val="48"/>
          <w:szCs w:val="48"/>
        </w:rPr>
        <w:t>EAEE6002</w:t>
      </w:r>
    </w:p>
    <w:p w14:paraId="25646081" w14:textId="1A886769" w:rsidR="000E2B50" w:rsidRDefault="000E2B50" w:rsidP="009B7EF6">
      <w:pPr>
        <w:jc w:val="center"/>
        <w:rPr>
          <w:rFonts w:ascii="Arial" w:hAnsi="Arial" w:cs="Arial"/>
          <w:color w:val="000000" w:themeColor="text1"/>
          <w:sz w:val="48"/>
          <w:szCs w:val="48"/>
        </w:rPr>
      </w:pPr>
      <w:r w:rsidRPr="00746952">
        <w:rPr>
          <w:rFonts w:ascii="Arial" w:hAnsi="Arial" w:cs="Arial"/>
          <w:color w:val="000000" w:themeColor="text1"/>
          <w:sz w:val="48"/>
          <w:szCs w:val="48"/>
        </w:rPr>
        <w:t>Children</w:t>
      </w:r>
      <w:r w:rsidR="008B21FA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 w:rsidRPr="00746952">
        <w:rPr>
          <w:rFonts w:ascii="Arial" w:hAnsi="Arial" w:cs="Arial"/>
          <w:color w:val="000000" w:themeColor="text1"/>
          <w:sz w:val="48"/>
          <w:szCs w:val="48"/>
        </w:rPr>
        <w:t>with</w:t>
      </w:r>
      <w:r w:rsidR="008B21FA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 w:rsidRPr="00746952">
        <w:rPr>
          <w:rFonts w:ascii="Arial" w:hAnsi="Arial" w:cs="Arial"/>
          <w:color w:val="000000" w:themeColor="text1"/>
          <w:sz w:val="48"/>
          <w:szCs w:val="48"/>
        </w:rPr>
        <w:t>additional</w:t>
      </w:r>
      <w:r w:rsidR="008B21FA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 w:rsidRPr="00746952">
        <w:rPr>
          <w:rFonts w:ascii="Arial" w:hAnsi="Arial" w:cs="Arial"/>
          <w:color w:val="000000" w:themeColor="text1"/>
          <w:sz w:val="48"/>
          <w:szCs w:val="48"/>
        </w:rPr>
        <w:t>support</w:t>
      </w:r>
      <w:r w:rsidR="008B21FA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 w:rsidRPr="00746952">
        <w:rPr>
          <w:rFonts w:ascii="Arial" w:hAnsi="Arial" w:cs="Arial"/>
          <w:color w:val="000000" w:themeColor="text1"/>
          <w:sz w:val="48"/>
          <w:szCs w:val="48"/>
        </w:rPr>
        <w:t>needs:</w:t>
      </w:r>
      <w:r w:rsidR="008B21FA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 w:rsidRPr="00746952">
        <w:rPr>
          <w:rFonts w:ascii="Arial" w:hAnsi="Arial" w:cs="Arial"/>
          <w:color w:val="000000" w:themeColor="text1"/>
          <w:sz w:val="48"/>
          <w:szCs w:val="48"/>
        </w:rPr>
        <w:t>inclusion,</w:t>
      </w:r>
      <w:r w:rsidR="008B21FA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 w:rsidRPr="00746952">
        <w:rPr>
          <w:rFonts w:ascii="Arial" w:hAnsi="Arial" w:cs="Arial"/>
          <w:color w:val="000000" w:themeColor="text1"/>
          <w:sz w:val="48"/>
          <w:szCs w:val="48"/>
        </w:rPr>
        <w:t>advocacy</w:t>
      </w:r>
      <w:r w:rsidR="008B21FA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 w:rsidRPr="00746952">
        <w:rPr>
          <w:rFonts w:ascii="Arial" w:hAnsi="Arial" w:cs="Arial"/>
          <w:color w:val="000000" w:themeColor="text1"/>
          <w:sz w:val="48"/>
          <w:szCs w:val="48"/>
        </w:rPr>
        <w:t>and</w:t>
      </w:r>
      <w:r w:rsidR="008B21FA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 w:rsidRPr="00746952">
        <w:rPr>
          <w:rFonts w:ascii="Arial" w:hAnsi="Arial" w:cs="Arial"/>
          <w:color w:val="000000" w:themeColor="text1"/>
          <w:sz w:val="48"/>
          <w:szCs w:val="48"/>
        </w:rPr>
        <w:t>equity</w:t>
      </w:r>
    </w:p>
    <w:p w14:paraId="2E8DAC69" w14:textId="0C1BF1EB" w:rsidR="00746952" w:rsidRDefault="00746952" w:rsidP="009B7EF6">
      <w:pPr>
        <w:jc w:val="center"/>
        <w:rPr>
          <w:rFonts w:ascii="Arial" w:hAnsi="Arial" w:cs="Arial"/>
          <w:color w:val="000000" w:themeColor="text1"/>
          <w:sz w:val="48"/>
          <w:szCs w:val="48"/>
        </w:rPr>
      </w:pPr>
    </w:p>
    <w:p w14:paraId="271C7992" w14:textId="1E7E0F49" w:rsidR="00746952" w:rsidRPr="00746952" w:rsidRDefault="00746952" w:rsidP="009B7EF6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color w:val="000000" w:themeColor="text1"/>
          <w:sz w:val="48"/>
          <w:szCs w:val="48"/>
        </w:rPr>
        <w:t>Selective</w:t>
      </w:r>
      <w:r w:rsidR="008B21FA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>
        <w:rPr>
          <w:rFonts w:ascii="Arial" w:hAnsi="Arial" w:cs="Arial"/>
          <w:color w:val="000000" w:themeColor="text1"/>
          <w:sz w:val="48"/>
          <w:szCs w:val="48"/>
        </w:rPr>
        <w:t>Mutism</w:t>
      </w:r>
    </w:p>
    <w:p w14:paraId="52D1E745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3BEA1B62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106C3624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322D81DD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09610BC0" w14:textId="1ABB1AC2" w:rsidR="000E2B50" w:rsidRDefault="00163DF9" w:rsidP="009B7EF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Helen Price</w:t>
      </w:r>
    </w:p>
    <w:p w14:paraId="16FE4C30" w14:textId="77777777" w:rsidR="00DB461F" w:rsidRDefault="00DB461F" w:rsidP="009B7EF6">
      <w:pPr>
        <w:jc w:val="center"/>
        <w:rPr>
          <w:rFonts w:ascii="Arial" w:hAnsi="Arial" w:cs="Arial"/>
        </w:rPr>
      </w:pPr>
    </w:p>
    <w:p w14:paraId="766409BE" w14:textId="1A8FD3C0" w:rsidR="00163DF9" w:rsidRDefault="00163DF9" w:rsidP="009B7EF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1806929</w:t>
      </w:r>
      <w:r w:rsidR="00DB461F">
        <w:rPr>
          <w:rFonts w:ascii="Arial" w:hAnsi="Arial" w:cs="Arial"/>
        </w:rPr>
        <w:t>@student.uwtsd.ac.uk</w:t>
      </w:r>
    </w:p>
    <w:p w14:paraId="5958D023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0998955D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425F4907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6D1553DB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16FCF80F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7F43D7A3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70330182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4400C7A5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7D8EE04A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34E56E77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00CA66BB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2A569BAA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79D0F045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60592C92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6ECABD31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215B5604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33B504C9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134C49FE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79059500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2ACC29AD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2244125E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049A30FD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45154090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42D788D2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2035DE75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24D05875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5784BBEB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578DB257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76CD7E75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7D29435C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25089DAB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28F989B0" w14:textId="77777777" w:rsidR="000E2B50" w:rsidRDefault="000E2B50" w:rsidP="009B7EF6">
      <w:pPr>
        <w:jc w:val="center"/>
        <w:rPr>
          <w:rFonts w:ascii="Arial" w:hAnsi="Arial" w:cs="Arial"/>
        </w:rPr>
      </w:pPr>
    </w:p>
    <w:p w14:paraId="5E9D517A" w14:textId="17360776" w:rsidR="009B7EF6" w:rsidRDefault="00F57C18" w:rsidP="00746952">
      <w:pPr>
        <w:jc w:val="center"/>
        <w:rPr>
          <w:rFonts w:ascii="Arial" w:hAnsi="Arial" w:cs="Arial"/>
        </w:rPr>
      </w:pPr>
      <w:r w:rsidRPr="00F57C18">
        <w:rPr>
          <w:rFonts w:ascii="Arial" w:hAnsi="Arial" w:cs="Arial"/>
        </w:rPr>
        <w:t>Content</w:t>
      </w:r>
      <w:r w:rsidR="008A371B">
        <w:rPr>
          <w:rFonts w:ascii="Arial" w:hAnsi="Arial" w:cs="Arial"/>
        </w:rPr>
        <w:t>s:</w:t>
      </w:r>
    </w:p>
    <w:p w14:paraId="70202577" w14:textId="77777777" w:rsidR="00794B0C" w:rsidRDefault="00794B0C" w:rsidP="009B7EF6">
      <w:pPr>
        <w:jc w:val="center"/>
        <w:rPr>
          <w:rFonts w:ascii="Arial" w:hAnsi="Arial" w:cs="Arial"/>
        </w:rPr>
      </w:pPr>
    </w:p>
    <w:p w14:paraId="71CB690C" w14:textId="77777777" w:rsidR="0048138A" w:rsidRDefault="0048138A" w:rsidP="009B7EF6">
      <w:pPr>
        <w:jc w:val="center"/>
        <w:rPr>
          <w:rFonts w:ascii="Arial" w:hAnsi="Arial" w:cs="Arial"/>
        </w:rPr>
      </w:pPr>
    </w:p>
    <w:p w14:paraId="7B7B5049" w14:textId="77777777" w:rsidR="0048138A" w:rsidRDefault="0048138A" w:rsidP="009B7EF6">
      <w:pPr>
        <w:jc w:val="center"/>
        <w:rPr>
          <w:rFonts w:ascii="Arial" w:hAnsi="Arial" w:cs="Arial"/>
        </w:rPr>
      </w:pPr>
    </w:p>
    <w:p w14:paraId="2B2F0F7B" w14:textId="4FC50639" w:rsidR="0048138A" w:rsidRPr="007A4C0D" w:rsidRDefault="007A4C0D" w:rsidP="007A4C0D">
      <w:pPr>
        <w:spacing w:after="200"/>
        <w:jc w:val="center"/>
        <w:textAlignment w:val="baseline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Intervention</w:t>
      </w:r>
      <w:r w:rsidR="008B21FA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Children’s</w:t>
      </w:r>
      <w:r w:rsidR="008B21FA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rights</w:t>
      </w:r>
      <w:r w:rsidR="008B21FA">
        <w:rPr>
          <w:rFonts w:ascii="Arial" w:eastAsia="Times New Roman" w:hAnsi="Arial" w:cs="Arial"/>
        </w:rPr>
        <w:t xml:space="preserve"> </w:t>
      </w:r>
      <w:r w:rsidR="00794B0C">
        <w:rPr>
          <w:rFonts w:ascii="Arial" w:eastAsia="Times New Roman" w:hAnsi="Arial" w:cs="Arial"/>
        </w:rPr>
        <w:tab/>
      </w:r>
      <w:r w:rsidR="00794B0C">
        <w:rPr>
          <w:rFonts w:ascii="Arial" w:eastAsia="Times New Roman" w:hAnsi="Arial" w:cs="Arial"/>
        </w:rPr>
        <w:tab/>
      </w:r>
      <w:r>
        <w:rPr>
          <w:rFonts w:ascii="Arial" w:eastAsia="Times New Roman" w:hAnsi="Arial" w:cs="Arial"/>
        </w:rPr>
        <w:t>Pages</w:t>
      </w:r>
      <w:r w:rsidR="008B21FA">
        <w:rPr>
          <w:rFonts w:ascii="Arial" w:eastAsia="Times New Roman" w:hAnsi="Arial" w:cs="Arial"/>
        </w:rPr>
        <w:t xml:space="preserve"> </w:t>
      </w:r>
      <w:r w:rsidR="00A75E13">
        <w:rPr>
          <w:rFonts w:ascii="Arial" w:eastAsia="Times New Roman" w:hAnsi="Arial" w:cs="Arial"/>
        </w:rPr>
        <w:t>3</w:t>
      </w:r>
      <w:r w:rsidR="008B21FA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-</w:t>
      </w:r>
      <w:r w:rsidR="008B21FA">
        <w:rPr>
          <w:rFonts w:ascii="Arial" w:eastAsia="Times New Roman" w:hAnsi="Arial" w:cs="Arial"/>
        </w:rPr>
        <w:t xml:space="preserve"> </w:t>
      </w:r>
      <w:r w:rsidR="00A72897">
        <w:rPr>
          <w:rFonts w:ascii="Arial" w:eastAsia="Times New Roman" w:hAnsi="Arial" w:cs="Arial"/>
        </w:rPr>
        <w:t>5</w:t>
      </w:r>
    </w:p>
    <w:p w14:paraId="00A3E9DF" w14:textId="77777777" w:rsidR="0048138A" w:rsidRDefault="0048138A" w:rsidP="009B7EF6">
      <w:pPr>
        <w:jc w:val="center"/>
        <w:rPr>
          <w:rFonts w:ascii="Arial" w:hAnsi="Arial" w:cs="Arial"/>
        </w:rPr>
      </w:pPr>
    </w:p>
    <w:p w14:paraId="3CB3E8EB" w14:textId="77777777" w:rsidR="007A4C0D" w:rsidRDefault="007A4C0D" w:rsidP="009B7EF6">
      <w:pPr>
        <w:jc w:val="center"/>
        <w:rPr>
          <w:rFonts w:ascii="Arial" w:hAnsi="Arial" w:cs="Arial"/>
        </w:rPr>
      </w:pPr>
    </w:p>
    <w:p w14:paraId="72DB6313" w14:textId="009FE203" w:rsidR="00F861C2" w:rsidRDefault="00F861C2" w:rsidP="009B7EF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Critical</w:t>
      </w:r>
      <w:r w:rsidR="008B21F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Analysis</w:t>
      </w:r>
      <w:r w:rsidR="008B21FA">
        <w:rPr>
          <w:rFonts w:ascii="Arial" w:hAnsi="Arial" w:cs="Arial"/>
        </w:rPr>
        <w:t xml:space="preserve"> </w:t>
      </w:r>
      <w:r w:rsidR="006B0619">
        <w:rPr>
          <w:rFonts w:ascii="Arial" w:hAnsi="Arial" w:cs="Arial"/>
        </w:rPr>
        <w:t>of</w:t>
      </w:r>
      <w:r w:rsidR="008B21F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Barriers</w:t>
      </w:r>
      <w:r w:rsidR="00794B0C">
        <w:rPr>
          <w:rFonts w:ascii="Arial" w:eastAsia="Times New Roman" w:hAnsi="Arial" w:cs="Arial"/>
        </w:rPr>
        <w:tab/>
      </w:r>
      <w:r w:rsidR="00794B0C">
        <w:rPr>
          <w:rFonts w:ascii="Arial" w:eastAsia="Times New Roman" w:hAnsi="Arial" w:cs="Arial"/>
        </w:rPr>
        <w:tab/>
      </w:r>
      <w:r w:rsidR="006B0619">
        <w:rPr>
          <w:rFonts w:ascii="Arial" w:hAnsi="Arial" w:cs="Arial"/>
        </w:rPr>
        <w:tab/>
      </w:r>
      <w:r w:rsidR="006B0619">
        <w:rPr>
          <w:rFonts w:ascii="Arial" w:hAnsi="Arial" w:cs="Arial"/>
        </w:rPr>
        <w:tab/>
      </w:r>
      <w:r w:rsidR="00B0041F">
        <w:rPr>
          <w:rFonts w:ascii="Arial" w:hAnsi="Arial" w:cs="Arial"/>
        </w:rPr>
        <w:t>Pages</w:t>
      </w:r>
      <w:r w:rsidR="008B21FA">
        <w:rPr>
          <w:rFonts w:ascii="Arial" w:hAnsi="Arial" w:cs="Arial"/>
        </w:rPr>
        <w:t xml:space="preserve"> </w:t>
      </w:r>
      <w:r w:rsidR="00A72897">
        <w:rPr>
          <w:rFonts w:ascii="Arial" w:hAnsi="Arial" w:cs="Arial"/>
        </w:rPr>
        <w:t>6</w:t>
      </w:r>
      <w:r w:rsidR="008B21FA">
        <w:rPr>
          <w:rFonts w:ascii="Arial" w:hAnsi="Arial" w:cs="Arial"/>
        </w:rPr>
        <w:t xml:space="preserve"> </w:t>
      </w:r>
      <w:r w:rsidR="006B0619">
        <w:rPr>
          <w:rFonts w:ascii="Arial" w:hAnsi="Arial" w:cs="Arial"/>
        </w:rPr>
        <w:t>-</w:t>
      </w:r>
      <w:r w:rsidR="008B21FA">
        <w:rPr>
          <w:rFonts w:ascii="Arial" w:hAnsi="Arial" w:cs="Arial"/>
        </w:rPr>
        <w:t xml:space="preserve"> </w:t>
      </w:r>
      <w:r w:rsidR="00A72897">
        <w:rPr>
          <w:rFonts w:ascii="Arial" w:hAnsi="Arial" w:cs="Arial"/>
        </w:rPr>
        <w:t>8</w:t>
      </w:r>
    </w:p>
    <w:p w14:paraId="4A836E75" w14:textId="77777777" w:rsidR="006B0619" w:rsidRDefault="006B0619" w:rsidP="009B7EF6">
      <w:pPr>
        <w:jc w:val="center"/>
        <w:rPr>
          <w:rFonts w:ascii="Arial" w:hAnsi="Arial" w:cs="Arial"/>
        </w:rPr>
      </w:pPr>
    </w:p>
    <w:p w14:paraId="1547806D" w14:textId="77777777" w:rsidR="006B0619" w:rsidRDefault="006B0619" w:rsidP="009B7EF6">
      <w:pPr>
        <w:jc w:val="center"/>
        <w:rPr>
          <w:rFonts w:ascii="Arial" w:hAnsi="Arial" w:cs="Arial"/>
        </w:rPr>
      </w:pPr>
    </w:p>
    <w:p w14:paraId="42D1CCDC" w14:textId="77777777" w:rsidR="006B0619" w:rsidRDefault="006B0619" w:rsidP="009B7EF6">
      <w:pPr>
        <w:jc w:val="center"/>
        <w:rPr>
          <w:rFonts w:ascii="Arial" w:hAnsi="Arial" w:cs="Arial"/>
        </w:rPr>
      </w:pPr>
    </w:p>
    <w:p w14:paraId="58675C7F" w14:textId="236DCD3A" w:rsidR="006B0619" w:rsidRDefault="008B21FA" w:rsidP="00794B0C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          </w:t>
      </w:r>
      <w:r w:rsidR="006B0619">
        <w:rPr>
          <w:rStyle w:val="normaltextrun"/>
          <w:rFonts w:ascii="Arial" w:hAnsi="Arial" w:cs="Arial"/>
        </w:rPr>
        <w:t>Critical</w:t>
      </w:r>
      <w:r>
        <w:rPr>
          <w:rStyle w:val="normaltextrun"/>
          <w:rFonts w:ascii="Arial" w:hAnsi="Arial" w:cs="Arial"/>
        </w:rPr>
        <w:t xml:space="preserve"> </w:t>
      </w:r>
      <w:r w:rsidR="006B0619">
        <w:rPr>
          <w:rStyle w:val="normaltextrun"/>
          <w:rFonts w:ascii="Arial" w:hAnsi="Arial" w:cs="Arial"/>
        </w:rPr>
        <w:t>Evaluation</w:t>
      </w:r>
      <w:r>
        <w:rPr>
          <w:rStyle w:val="normaltextrun"/>
          <w:rFonts w:ascii="Arial" w:hAnsi="Arial" w:cs="Arial"/>
        </w:rPr>
        <w:t xml:space="preserve"> </w:t>
      </w:r>
      <w:r w:rsidR="006B0619">
        <w:rPr>
          <w:rStyle w:val="normaltextrun"/>
          <w:rFonts w:ascii="Arial" w:hAnsi="Arial" w:cs="Arial"/>
        </w:rPr>
        <w:t>of</w:t>
      </w:r>
      <w:r>
        <w:rPr>
          <w:rStyle w:val="normaltextrun"/>
          <w:rFonts w:ascii="Arial" w:hAnsi="Arial" w:cs="Arial"/>
        </w:rPr>
        <w:t xml:space="preserve"> </w:t>
      </w:r>
      <w:r w:rsidR="006B0619">
        <w:rPr>
          <w:rStyle w:val="normaltextrun"/>
          <w:rFonts w:ascii="Arial" w:hAnsi="Arial" w:cs="Arial"/>
        </w:rPr>
        <w:t>Support</w:t>
      </w:r>
      <w:r w:rsidR="00794B0C">
        <w:rPr>
          <w:rStyle w:val="normaltextrun"/>
          <w:rFonts w:ascii="Arial" w:hAnsi="Arial" w:cs="Arial"/>
        </w:rPr>
        <w:tab/>
      </w:r>
      <w:r w:rsidR="00794B0C">
        <w:rPr>
          <w:rStyle w:val="normaltextrun"/>
          <w:rFonts w:ascii="Arial" w:hAnsi="Arial" w:cs="Arial"/>
        </w:rPr>
        <w:tab/>
      </w:r>
      <w:r>
        <w:rPr>
          <w:rStyle w:val="normaltextrun"/>
          <w:rFonts w:ascii="Arial" w:hAnsi="Arial" w:cs="Arial"/>
        </w:rPr>
        <w:t xml:space="preserve">          </w:t>
      </w:r>
      <w:r w:rsidR="006B0619">
        <w:rPr>
          <w:rFonts w:ascii="Arial" w:hAnsi="Arial" w:cs="Arial"/>
        </w:rPr>
        <w:t>Pages</w:t>
      </w:r>
      <w:r>
        <w:rPr>
          <w:rFonts w:ascii="Arial" w:hAnsi="Arial" w:cs="Arial"/>
        </w:rPr>
        <w:t xml:space="preserve"> </w:t>
      </w:r>
      <w:r w:rsidR="00A72897">
        <w:rPr>
          <w:rFonts w:ascii="Arial" w:hAnsi="Arial" w:cs="Arial"/>
        </w:rPr>
        <w:t>9</w:t>
      </w:r>
      <w:r>
        <w:rPr>
          <w:rFonts w:ascii="Arial" w:hAnsi="Arial" w:cs="Arial"/>
        </w:rPr>
        <w:t xml:space="preserve"> </w:t>
      </w:r>
      <w:r w:rsidR="003A1CCA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</w:t>
      </w:r>
      <w:r w:rsidR="00A72897">
        <w:rPr>
          <w:rFonts w:ascii="Arial" w:hAnsi="Arial" w:cs="Arial"/>
        </w:rPr>
        <w:t>10</w:t>
      </w:r>
    </w:p>
    <w:p w14:paraId="28447C92" w14:textId="77777777" w:rsidR="00794B0C" w:rsidRDefault="00794B0C" w:rsidP="00794B0C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</w:p>
    <w:p w14:paraId="1F12594F" w14:textId="457958A5" w:rsidR="00794B0C" w:rsidRDefault="00794B0C" w:rsidP="00794B0C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</w:p>
    <w:p w14:paraId="5B4A7EBE" w14:textId="53ED1FD4" w:rsidR="00794B0C" w:rsidRDefault="00794B0C" w:rsidP="00794B0C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</w:p>
    <w:p w14:paraId="4AEAFBEE" w14:textId="39BBC885" w:rsidR="00794B0C" w:rsidRDefault="00794B0C" w:rsidP="00794B0C">
      <w:pPr>
        <w:pStyle w:val="paragraph"/>
        <w:spacing w:before="0" w:beforeAutospacing="0" w:after="0" w:afterAutospacing="0"/>
        <w:ind w:left="720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ab/>
        <w:t>Reference</w:t>
      </w:r>
      <w:r w:rsidR="008B21F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List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8B21FA">
        <w:rPr>
          <w:rFonts w:ascii="Arial" w:hAnsi="Arial" w:cs="Arial"/>
        </w:rPr>
        <w:t xml:space="preserve">          </w:t>
      </w:r>
      <w:r>
        <w:rPr>
          <w:rFonts w:ascii="Arial" w:hAnsi="Arial" w:cs="Arial"/>
        </w:rPr>
        <w:t>Pages</w:t>
      </w:r>
      <w:r w:rsidR="008B21FA">
        <w:rPr>
          <w:rFonts w:ascii="Arial" w:hAnsi="Arial" w:cs="Arial"/>
        </w:rPr>
        <w:t xml:space="preserve"> </w:t>
      </w:r>
      <w:r w:rsidR="00A72897">
        <w:rPr>
          <w:rFonts w:ascii="Arial" w:hAnsi="Arial" w:cs="Arial"/>
        </w:rPr>
        <w:t>11</w:t>
      </w:r>
      <w:r w:rsidR="008B21FA">
        <w:rPr>
          <w:rFonts w:ascii="Arial" w:hAnsi="Arial" w:cs="Arial"/>
        </w:rPr>
        <w:t xml:space="preserve"> </w:t>
      </w:r>
      <w:r w:rsidR="009B4BD3">
        <w:rPr>
          <w:rFonts w:ascii="Arial" w:hAnsi="Arial" w:cs="Arial"/>
        </w:rPr>
        <w:t>-</w:t>
      </w:r>
      <w:r w:rsidR="008B21FA">
        <w:rPr>
          <w:rFonts w:ascii="Arial" w:hAnsi="Arial" w:cs="Arial"/>
        </w:rPr>
        <w:t xml:space="preserve"> </w:t>
      </w:r>
      <w:r w:rsidR="003A7E89">
        <w:rPr>
          <w:rFonts w:ascii="Arial" w:hAnsi="Arial" w:cs="Arial"/>
        </w:rPr>
        <w:t>15</w:t>
      </w:r>
    </w:p>
    <w:p w14:paraId="36B7BA9C" w14:textId="190CF68C" w:rsidR="00794B0C" w:rsidRDefault="00794B0C" w:rsidP="00794B0C">
      <w:pPr>
        <w:pStyle w:val="paragraph"/>
        <w:spacing w:before="0" w:beforeAutospacing="0" w:after="0" w:afterAutospacing="0"/>
        <w:ind w:firstLine="720"/>
        <w:textAlignment w:val="baseline"/>
        <w:rPr>
          <w:rFonts w:ascii="Arial" w:hAnsi="Arial" w:cs="Arial"/>
        </w:rPr>
        <w:sectPr w:rsidR="00794B0C" w:rsidSect="007D513D">
          <w:headerReference w:type="default" r:id="rId7"/>
          <w:footerReference w:type="even" r:id="rId8"/>
          <w:footerReference w:type="default" r:id="rId9"/>
          <w:headerReference w:type="first" r:id="rId10"/>
          <w:pgSz w:w="11900" w:h="16840"/>
          <w:pgMar w:top="1021" w:right="1440" w:bottom="1021" w:left="1440" w:header="340" w:footer="340" w:gutter="0"/>
          <w:cols w:space="708"/>
          <w:titlePg/>
          <w:docGrid w:linePitch="360"/>
        </w:sect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12185D4D" w14:textId="039BE6F3" w:rsidR="00F4799A" w:rsidRDefault="00746EEC" w:rsidP="00FB3024">
      <w:pPr>
        <w:spacing w:after="240"/>
        <w:jc w:val="center"/>
        <w:textAlignment w:val="baseline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lastRenderedPageBreak/>
        <w:t>Early</w:t>
      </w:r>
      <w:r w:rsidR="008B21FA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Intervention</w:t>
      </w:r>
      <w:r w:rsidR="008B21FA">
        <w:rPr>
          <w:rFonts w:ascii="Arial" w:eastAsia="Times New Roman" w:hAnsi="Arial" w:cs="Arial"/>
        </w:rPr>
        <w:t xml:space="preserve"> </w:t>
      </w:r>
      <w:r w:rsidR="00154BDA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Children’s</w:t>
      </w:r>
      <w:r w:rsidR="008B21FA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rights</w:t>
      </w:r>
      <w:r w:rsidR="008B21FA">
        <w:rPr>
          <w:rFonts w:ascii="Arial" w:eastAsia="Times New Roman" w:hAnsi="Arial" w:cs="Arial"/>
        </w:rPr>
        <w:t xml:space="preserve"> </w:t>
      </w:r>
      <w:r w:rsidR="00154BDA">
        <w:rPr>
          <w:rFonts w:ascii="Arial" w:eastAsia="Times New Roman" w:hAnsi="Arial" w:cs="Arial"/>
        </w:rPr>
        <w:t>–</w:t>
      </w:r>
      <w:r w:rsidR="008B21FA">
        <w:rPr>
          <w:rFonts w:ascii="Arial" w:eastAsia="Times New Roman" w:hAnsi="Arial" w:cs="Arial"/>
        </w:rPr>
        <w:t xml:space="preserve"> </w:t>
      </w:r>
      <w:r w:rsidR="00154BDA">
        <w:rPr>
          <w:rFonts w:ascii="Arial" w:eastAsia="Times New Roman" w:hAnsi="Arial" w:cs="Arial"/>
        </w:rPr>
        <w:t>Selective</w:t>
      </w:r>
      <w:r w:rsidR="008B21FA">
        <w:rPr>
          <w:rFonts w:ascii="Arial" w:eastAsia="Times New Roman" w:hAnsi="Arial" w:cs="Arial"/>
        </w:rPr>
        <w:t xml:space="preserve"> </w:t>
      </w:r>
      <w:r w:rsidR="00154BDA">
        <w:rPr>
          <w:rFonts w:ascii="Arial" w:eastAsia="Times New Roman" w:hAnsi="Arial" w:cs="Arial"/>
        </w:rPr>
        <w:t>Mutism</w:t>
      </w:r>
    </w:p>
    <w:p w14:paraId="2DA954A5" w14:textId="14E39AA7" w:rsidR="009B7EF6" w:rsidRPr="009B7EF6" w:rsidRDefault="009B7EF6" w:rsidP="009449AC">
      <w:pPr>
        <w:spacing w:after="160" w:line="360" w:lineRule="auto"/>
        <w:jc w:val="both"/>
        <w:textAlignment w:val="baseline"/>
        <w:rPr>
          <w:rFonts w:ascii="Arial" w:eastAsia="Times New Roman" w:hAnsi="Arial" w:cs="Arial"/>
        </w:rPr>
      </w:pPr>
      <w:r w:rsidRPr="009B7EF6">
        <w:rPr>
          <w:rFonts w:ascii="Arial" w:eastAsia="Times New Roman" w:hAnsi="Arial" w:cs="Arial"/>
        </w:rPr>
        <w:t>According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Shu-Lan,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Spencer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Dronamraju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(2012)</w:t>
      </w:r>
      <w:r w:rsidR="00FE793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Selective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Mutism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(SM)</w:t>
      </w:r>
      <w:r w:rsidR="00A85C02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="00A85C02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="00A85C02">
        <w:rPr>
          <w:rFonts w:ascii="Arial" w:eastAsia="Times New Roman" w:hAnsi="Arial" w:cs="Arial"/>
        </w:rPr>
        <w:t>condition</w:t>
      </w:r>
      <w:r w:rsidR="008B21FA">
        <w:rPr>
          <w:rFonts w:ascii="Arial" w:eastAsia="Times New Roman" w:hAnsi="Arial" w:cs="Arial"/>
        </w:rPr>
        <w:t xml:space="preserve"> </w:t>
      </w:r>
      <w:r w:rsidR="00A85C02">
        <w:rPr>
          <w:rFonts w:ascii="Arial" w:eastAsia="Times New Roman" w:hAnsi="Arial" w:cs="Arial"/>
        </w:rPr>
        <w:t>where</w:t>
      </w:r>
      <w:r w:rsidR="008B21FA">
        <w:rPr>
          <w:rFonts w:ascii="Arial" w:eastAsia="Times New Roman" w:hAnsi="Arial" w:cs="Arial"/>
        </w:rPr>
        <w:t xml:space="preserve"> </w:t>
      </w:r>
      <w:r w:rsidR="009A1AAB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="009A1AAB">
        <w:rPr>
          <w:rFonts w:ascii="Arial" w:eastAsia="Times New Roman" w:hAnsi="Arial" w:cs="Arial"/>
        </w:rPr>
        <w:t>fail</w:t>
      </w:r>
      <w:r w:rsidR="008B21FA">
        <w:rPr>
          <w:rFonts w:ascii="Arial" w:eastAsia="Times New Roman" w:hAnsi="Arial" w:cs="Arial"/>
        </w:rPr>
        <w:t xml:space="preserve"> </w:t>
      </w:r>
      <w:r w:rsidR="009A1AAB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="009A1AAB">
        <w:rPr>
          <w:rFonts w:ascii="Arial" w:eastAsia="Times New Roman" w:hAnsi="Arial" w:cs="Arial"/>
        </w:rPr>
        <w:t>communicate</w:t>
      </w:r>
      <w:r w:rsidR="008B21FA">
        <w:rPr>
          <w:rFonts w:ascii="Arial" w:eastAsia="Times New Roman" w:hAnsi="Arial" w:cs="Arial"/>
        </w:rPr>
        <w:t xml:space="preserve"> </w:t>
      </w:r>
      <w:r w:rsidR="009A1AAB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="00F04881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="00F04881">
        <w:rPr>
          <w:rFonts w:ascii="Arial" w:eastAsia="Times New Roman" w:hAnsi="Arial" w:cs="Arial"/>
        </w:rPr>
        <w:t>situations,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generally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manifests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begins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nursery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school,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typically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between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ages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three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five.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Furthermore,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Mayworm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B7EF6">
        <w:rPr>
          <w:rFonts w:ascii="Arial" w:eastAsia="Times New Roman" w:hAnsi="Arial" w:cs="Arial"/>
          <w:i/>
          <w:iCs/>
        </w:rPr>
        <w:t>al</w:t>
      </w:r>
      <w:r w:rsidRPr="009B7EF6">
        <w:rPr>
          <w:rFonts w:ascii="Arial" w:eastAsia="Times New Roman" w:hAnsi="Arial" w:cs="Arial"/>
        </w:rPr>
        <w:t>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(2015)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believe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statistically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diagnosed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during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ages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five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eight.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Kovac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="0034200E">
        <w:rPr>
          <w:rFonts w:ascii="Arial" w:eastAsia="Times New Roman" w:hAnsi="Arial" w:cs="Arial"/>
        </w:rPr>
        <w:t>F</w:t>
      </w:r>
      <w:r w:rsidRPr="009B7EF6">
        <w:rPr>
          <w:rFonts w:ascii="Arial" w:eastAsia="Times New Roman" w:hAnsi="Arial" w:cs="Arial"/>
        </w:rPr>
        <w:t>urr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(2019)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suggest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diagnosis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often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delayed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undetermined.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many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instances,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Østergaard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(2018)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recognise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primarily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due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simply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considered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shy,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despite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conversing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confidently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home.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Likewise,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Kovac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="0034200E">
        <w:rPr>
          <w:rFonts w:ascii="Arial" w:eastAsia="Times New Roman" w:hAnsi="Arial" w:cs="Arial"/>
        </w:rPr>
        <w:t>F</w:t>
      </w:r>
      <w:r w:rsidRPr="009B7EF6">
        <w:rPr>
          <w:rFonts w:ascii="Arial" w:eastAsia="Times New Roman" w:hAnsi="Arial" w:cs="Arial"/>
        </w:rPr>
        <w:t>urr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(2019)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suggest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seldom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disruptive,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view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inconsequential.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Mayworm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B7EF6">
        <w:rPr>
          <w:rFonts w:ascii="Arial" w:eastAsia="Times New Roman" w:hAnsi="Arial" w:cs="Arial"/>
          <w:i/>
          <w:iCs/>
        </w:rPr>
        <w:t>al</w:t>
      </w:r>
      <w:r w:rsidRPr="009B7EF6">
        <w:rPr>
          <w:rFonts w:ascii="Arial" w:eastAsia="Times New Roman" w:hAnsi="Arial" w:cs="Arial"/>
        </w:rPr>
        <w:t>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(2015)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maintain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have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significant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detrimental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effect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social,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intellectual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emotional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development,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intervention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key.</w:t>
      </w:r>
      <w:r w:rsidR="008B21FA">
        <w:rPr>
          <w:rFonts w:ascii="Arial" w:eastAsia="Times New Roman" w:hAnsi="Arial" w:cs="Arial"/>
        </w:rPr>
        <w:t xml:space="preserve"> </w:t>
      </w:r>
    </w:p>
    <w:p w14:paraId="542101D3" w14:textId="3633E0D7" w:rsidR="009B7EF6" w:rsidRPr="009B7EF6" w:rsidRDefault="009B7EF6" w:rsidP="009449AC">
      <w:pPr>
        <w:spacing w:after="160" w:line="360" w:lineRule="auto"/>
        <w:jc w:val="both"/>
        <w:textAlignment w:val="baseline"/>
        <w:rPr>
          <w:rFonts w:ascii="Arial" w:eastAsia="Times New Roman" w:hAnsi="Arial" w:cs="Arial"/>
        </w:rPr>
      </w:pPr>
      <w:r w:rsidRPr="009B7EF6">
        <w:rPr>
          <w:rFonts w:ascii="Arial" w:eastAsia="Times New Roman" w:hAnsi="Arial" w:cs="Arial"/>
        </w:rPr>
        <w:t>Lawrence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(2017)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states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time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required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order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efficiently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plan,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implement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evaluate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appropriate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interventions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Kovac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="0034200E">
        <w:rPr>
          <w:rFonts w:ascii="Arial" w:eastAsia="Times New Roman" w:hAnsi="Arial" w:cs="Arial"/>
        </w:rPr>
        <w:t>F</w:t>
      </w:r>
      <w:r w:rsidRPr="009B7EF6">
        <w:rPr>
          <w:rFonts w:ascii="Arial" w:eastAsia="Times New Roman" w:hAnsi="Arial" w:cs="Arial"/>
        </w:rPr>
        <w:t>urr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(2019)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contend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length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time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from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diagnosis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treatment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deplorable,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particularly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intervention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recognised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having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profound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impact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recovery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future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prognosis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(Smith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Sluckin</w:t>
      </w:r>
      <w:proofErr w:type="spellEnd"/>
      <w:r w:rsidRPr="009B7EF6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2015).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Consequently,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Camposano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(2011)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recognises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importance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knowledgeable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able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identify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appropriately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refer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necessary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professionals.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Selective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Mutism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Information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Research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Association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(SMIRA)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(2018),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suggest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begin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implement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intervention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long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before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official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diagnosis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place.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Thus,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order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fully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develop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individual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talents,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personality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physical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mental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abilities,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stated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article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29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United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Nations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Convention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Rights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(UNCRC,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2016).</w:t>
      </w:r>
      <w:r w:rsidR="008B21FA">
        <w:rPr>
          <w:rFonts w:ascii="Arial" w:eastAsia="Times New Roman" w:hAnsi="Arial" w:cs="Arial"/>
        </w:rPr>
        <w:t xml:space="preserve"> </w:t>
      </w:r>
    </w:p>
    <w:p w14:paraId="114FEB39" w14:textId="02A1C067" w:rsidR="009B7EF6" w:rsidRPr="009B7EF6" w:rsidRDefault="009B7EF6" w:rsidP="009449AC">
      <w:pPr>
        <w:spacing w:after="160" w:line="360" w:lineRule="auto"/>
        <w:jc w:val="both"/>
        <w:textAlignment w:val="baseline"/>
        <w:rPr>
          <w:rFonts w:ascii="Arial" w:eastAsia="Times New Roman" w:hAnsi="Arial" w:cs="Arial"/>
        </w:rPr>
      </w:pPr>
      <w:r w:rsidRPr="009B7EF6">
        <w:rPr>
          <w:rFonts w:ascii="Arial" w:eastAsia="Times New Roman" w:hAnsi="Arial" w:cs="Arial"/>
        </w:rPr>
        <w:t>Following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two-month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period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new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setting,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which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shy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typically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begin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converse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(Johnson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Wintgens</w:t>
      </w:r>
      <w:proofErr w:type="spellEnd"/>
      <w:r w:rsidRPr="009B7EF6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2015),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Dilerberto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Kearney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maintain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will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continue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exhibit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anxious,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withdrawn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reticent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behaviour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expected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communicate.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Despite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Aberdeenshire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council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(2013)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recognising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have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limited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experience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barriers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surrounding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Lee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Saunders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(2018)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suggest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interventions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can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implement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creating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warm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welcome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environment,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allowing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time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enabling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non-verbal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ways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communicate.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Consequently,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acknowledging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article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13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UNCRC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every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right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convey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feelings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ideas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through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various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ways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communication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expression.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Additionally,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lastRenderedPageBreak/>
        <w:t>SMIRA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(2018)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encourage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talking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about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reassuring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involving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wherever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possible,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particularly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referral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process.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Thus,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further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right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expressed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article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7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Convention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Rights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Persons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disabilities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(CRPD)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</w:t>
      </w:r>
      <w:r w:rsidR="009449AC">
        <w:rPr>
          <w:rFonts w:ascii="Arial" w:eastAsia="Times New Roman" w:hAnsi="Arial" w:cs="Arial"/>
        </w:rPr>
        <w:t>United</w:t>
      </w:r>
      <w:r w:rsidR="008B21FA">
        <w:rPr>
          <w:rFonts w:ascii="Arial" w:eastAsia="Times New Roman" w:hAnsi="Arial" w:cs="Arial"/>
        </w:rPr>
        <w:t xml:space="preserve"> </w:t>
      </w:r>
      <w:r w:rsidR="009449AC">
        <w:rPr>
          <w:rFonts w:ascii="Arial" w:eastAsia="Times New Roman" w:hAnsi="Arial" w:cs="Arial"/>
        </w:rPr>
        <w:t>Nations,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date)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understand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involved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all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matters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affect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them.</w:t>
      </w:r>
      <w:r w:rsidR="008B21FA">
        <w:rPr>
          <w:rFonts w:ascii="Arial" w:eastAsia="Times New Roman" w:hAnsi="Arial" w:cs="Arial"/>
        </w:rPr>
        <w:t xml:space="preserve"> </w:t>
      </w:r>
    </w:p>
    <w:p w14:paraId="41FFAEF1" w14:textId="38690056" w:rsidR="009B7EF6" w:rsidRPr="009B7EF6" w:rsidRDefault="009B7EF6" w:rsidP="009449AC">
      <w:pPr>
        <w:spacing w:after="160" w:line="360" w:lineRule="auto"/>
        <w:jc w:val="both"/>
        <w:textAlignment w:val="baseline"/>
        <w:rPr>
          <w:rFonts w:ascii="Arial" w:eastAsia="Times New Roman" w:hAnsi="Arial" w:cs="Arial"/>
        </w:rPr>
      </w:pPr>
      <w:proofErr w:type="spellStart"/>
      <w:r w:rsidRPr="009B7EF6">
        <w:rPr>
          <w:rFonts w:ascii="Arial" w:eastAsia="Times New Roman" w:hAnsi="Arial" w:cs="Arial"/>
        </w:rPr>
        <w:t>Longobardi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B7EF6">
        <w:rPr>
          <w:rFonts w:ascii="Arial" w:eastAsia="Times New Roman" w:hAnsi="Arial" w:cs="Arial"/>
          <w:i/>
          <w:iCs/>
        </w:rPr>
        <w:t>al.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B7EF6">
        <w:rPr>
          <w:rFonts w:ascii="Arial" w:eastAsia="Times New Roman" w:hAnsi="Arial" w:cs="Arial"/>
        </w:rPr>
        <w:t>(2019)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suggest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likely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experience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anxiety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stress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company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unfamiliar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adults.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Therefore,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fundamental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create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positive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nurturing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relationships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from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onset,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enable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feel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secure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valued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(Lee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Saunders,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2018),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subsequently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reduce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risk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school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refusal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(Johnson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Wintgens</w:t>
      </w:r>
      <w:proofErr w:type="spellEnd"/>
      <w:r w:rsidRPr="009B7EF6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2015).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Particularly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article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28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UNCRC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state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receiving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education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every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right.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Oerbeck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B7EF6">
        <w:rPr>
          <w:rFonts w:ascii="Arial" w:eastAsia="Times New Roman" w:hAnsi="Arial" w:cs="Arial"/>
          <w:i/>
          <w:iCs/>
        </w:rPr>
        <w:t>al.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B7EF6">
        <w:rPr>
          <w:rFonts w:ascii="Arial" w:eastAsia="Times New Roman" w:hAnsi="Arial" w:cs="Arial"/>
        </w:rPr>
        <w:t>(2014)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recognise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several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psychosocial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school-based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approaches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overcome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Consequently,</w:t>
      </w:r>
      <w:r w:rsidR="008B21FA">
        <w:rPr>
          <w:rFonts w:ascii="Arial" w:eastAsia="Times New Roman" w:hAnsi="Arial" w:cs="Arial"/>
        </w:rPr>
        <w:t xml:space="preserve"> </w:t>
      </w:r>
      <w:r w:rsidR="00C429FD">
        <w:rPr>
          <w:rFonts w:ascii="Arial" w:eastAsia="Times New Roman" w:hAnsi="Arial" w:cs="Arial"/>
        </w:rPr>
        <w:t>promot</w:t>
      </w:r>
      <w:r w:rsidRPr="009B7EF6">
        <w:rPr>
          <w:rFonts w:ascii="Arial" w:eastAsia="Times New Roman" w:hAnsi="Arial" w:cs="Arial"/>
        </w:rPr>
        <w:t>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intervention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(Lee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Saunders,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2018).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Additionally,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some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require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referrals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professionals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school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nurse,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educational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psychologist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speech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language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therapist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(Aberdeenshire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Council,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2013).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SMIRA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(2018)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state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not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all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mental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health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services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speech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language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services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example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funded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treatment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despite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article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23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UNCRC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stating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Government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should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all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ensure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one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disadvantaged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disability.</w:t>
      </w:r>
      <w:r w:rsidR="008B21FA">
        <w:rPr>
          <w:rFonts w:ascii="Arial" w:eastAsia="Times New Roman" w:hAnsi="Arial" w:cs="Arial"/>
        </w:rPr>
        <w:t xml:space="preserve">  </w:t>
      </w:r>
    </w:p>
    <w:p w14:paraId="08E72719" w14:textId="7AB0C072" w:rsidR="009B7EF6" w:rsidRPr="009B7EF6" w:rsidRDefault="009B7EF6" w:rsidP="009449AC">
      <w:pPr>
        <w:spacing w:after="160" w:line="360" w:lineRule="auto"/>
        <w:jc w:val="both"/>
        <w:textAlignment w:val="baseline"/>
        <w:rPr>
          <w:rFonts w:ascii="Arial" w:eastAsia="Times New Roman" w:hAnsi="Arial" w:cs="Arial"/>
        </w:rPr>
      </w:pP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National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Health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Service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(NHS)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(2019)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recognise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further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treatment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avoided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years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settings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families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work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together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minimise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anxiety.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Through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small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gradual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steps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individually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tailored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(Smith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Sluckin</w:t>
      </w:r>
      <w:proofErr w:type="spellEnd"/>
      <w:r w:rsidRPr="009B7EF6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2015),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using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information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gathered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regarding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needs,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interests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dislikes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example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(Shriver,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Segool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Gortmaker</w:t>
      </w:r>
      <w:proofErr w:type="spellEnd"/>
      <w:r w:rsidRPr="009B7EF6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2011).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Subsequently,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acknowledging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article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5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UNCRC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where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parental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responsibilities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relation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guiding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capabilities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must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respected.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Furthermore,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form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should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consider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effects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cultural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differences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(Johnson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Wintgens</w:t>
      </w:r>
      <w:proofErr w:type="spellEnd"/>
      <w:r w:rsidRPr="009B7EF6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2015),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respecting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article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30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UNCRC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which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contends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all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have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right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respectfully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enjoy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own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culture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language.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Mayworm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4429">
        <w:rPr>
          <w:rFonts w:ascii="Arial" w:eastAsia="Times New Roman" w:hAnsi="Arial" w:cs="Arial"/>
          <w:i/>
        </w:rPr>
        <w:t>et</w:t>
      </w:r>
      <w:r w:rsidR="008B21FA" w:rsidRPr="00954429">
        <w:rPr>
          <w:rFonts w:ascii="Arial" w:eastAsia="Times New Roman" w:hAnsi="Arial" w:cs="Arial"/>
          <w:i/>
        </w:rPr>
        <w:t xml:space="preserve"> </w:t>
      </w:r>
      <w:r w:rsidRPr="00954429">
        <w:rPr>
          <w:rFonts w:ascii="Arial" w:eastAsia="Times New Roman" w:hAnsi="Arial" w:cs="Arial"/>
          <w:i/>
        </w:rPr>
        <w:t>al.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(2015)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suggest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assessment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intervention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significantly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challenging,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also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not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speak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language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setting.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Particularly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among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English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additional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language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(EAL)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often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under-reported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(Jones,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2012),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due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difficulties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lastRenderedPageBreak/>
        <w:t>differentiating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between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expected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‘silent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period’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typically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displayed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during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acquisition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second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language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</w:t>
      </w:r>
      <w:proofErr w:type="spellStart"/>
      <w:r w:rsidRPr="009B7EF6">
        <w:rPr>
          <w:rFonts w:ascii="Arial" w:eastAsia="Times New Roman" w:hAnsi="Arial" w:cs="Arial"/>
        </w:rPr>
        <w:t>Mayworm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4429">
        <w:rPr>
          <w:rFonts w:ascii="Arial" w:eastAsia="Times New Roman" w:hAnsi="Arial" w:cs="Arial"/>
          <w:i/>
        </w:rPr>
        <w:t>et</w:t>
      </w:r>
      <w:r w:rsidR="008B21FA" w:rsidRPr="00954429">
        <w:rPr>
          <w:rFonts w:ascii="Arial" w:eastAsia="Times New Roman" w:hAnsi="Arial" w:cs="Arial"/>
          <w:i/>
        </w:rPr>
        <w:t xml:space="preserve"> </w:t>
      </w:r>
      <w:r w:rsidRPr="00954429">
        <w:rPr>
          <w:rFonts w:ascii="Arial" w:eastAsia="Times New Roman" w:hAnsi="Arial" w:cs="Arial"/>
          <w:i/>
        </w:rPr>
        <w:t>al.</w:t>
      </w:r>
      <w:r w:rsidR="00954429">
        <w:rPr>
          <w:rFonts w:ascii="Arial" w:eastAsia="Times New Roman" w:hAnsi="Arial" w:cs="Arial"/>
          <w:i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2015).</w:t>
      </w:r>
      <w:r w:rsidR="008B21FA">
        <w:rPr>
          <w:rFonts w:ascii="Arial" w:eastAsia="Times New Roman" w:hAnsi="Arial" w:cs="Arial"/>
        </w:rPr>
        <w:t xml:space="preserve"> </w:t>
      </w:r>
    </w:p>
    <w:p w14:paraId="62984A19" w14:textId="64F228FC" w:rsidR="00F57C18" w:rsidRDefault="009B7EF6" w:rsidP="009449AC">
      <w:pPr>
        <w:spacing w:after="160" w:line="360" w:lineRule="auto"/>
        <w:jc w:val="both"/>
        <w:textAlignment w:val="baseline"/>
        <w:rPr>
          <w:rFonts w:ascii="Arial" w:eastAsia="Times New Roman" w:hAnsi="Arial" w:cs="Arial"/>
        </w:rPr>
      </w:pPr>
      <w:r w:rsidRPr="009B7EF6">
        <w:rPr>
          <w:rFonts w:ascii="Arial" w:eastAsia="Times New Roman" w:hAnsi="Arial" w:cs="Arial"/>
        </w:rPr>
        <w:t>Lawrence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(2017)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suggests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number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remains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low,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equalling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approximately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one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percent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special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educational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needs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(SEN)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register.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many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those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symptoms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consequences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become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severe,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particularly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interventions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delayed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inhibited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</w:t>
      </w:r>
      <w:proofErr w:type="spellStart"/>
      <w:r w:rsidRPr="009B7EF6">
        <w:rPr>
          <w:rFonts w:ascii="Arial" w:eastAsia="Times New Roman" w:hAnsi="Arial" w:cs="Arial"/>
        </w:rPr>
        <w:t>Capozzi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2A0E2F">
        <w:rPr>
          <w:rFonts w:ascii="Arial" w:eastAsia="Times New Roman" w:hAnsi="Arial" w:cs="Arial"/>
          <w:i/>
        </w:rPr>
        <w:t>et</w:t>
      </w:r>
      <w:r w:rsidR="008B21FA" w:rsidRPr="002A0E2F">
        <w:rPr>
          <w:rFonts w:ascii="Arial" w:eastAsia="Times New Roman" w:hAnsi="Arial" w:cs="Arial"/>
          <w:i/>
        </w:rPr>
        <w:t xml:space="preserve"> </w:t>
      </w:r>
      <w:r w:rsidRPr="002A0E2F">
        <w:rPr>
          <w:rFonts w:ascii="Arial" w:eastAsia="Times New Roman" w:hAnsi="Arial" w:cs="Arial"/>
          <w:i/>
        </w:rPr>
        <w:t>al</w:t>
      </w:r>
      <w:r w:rsidRPr="009B7EF6">
        <w:rPr>
          <w:rFonts w:ascii="Arial" w:eastAsia="Times New Roman" w:hAnsi="Arial" w:cs="Arial"/>
        </w:rPr>
        <w:t>.,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2017)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Potentially,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continuing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adulthood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(NHS,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2018)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leading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adverse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effects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both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mental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physical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health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</w:t>
      </w:r>
      <w:proofErr w:type="spellStart"/>
      <w:r w:rsidRPr="009B7EF6">
        <w:rPr>
          <w:rFonts w:ascii="Arial" w:eastAsia="Times New Roman" w:hAnsi="Arial" w:cs="Arial"/>
        </w:rPr>
        <w:t>Camposano</w:t>
      </w:r>
      <w:proofErr w:type="spellEnd"/>
      <w:r w:rsidRPr="009B7EF6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2011).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Therefore,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Lee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Saunders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(2018)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emphasise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need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whole-school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awareness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multi-agency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approach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necessary</w:t>
      </w:r>
      <w:r w:rsidR="00C429FD">
        <w:rPr>
          <w:rFonts w:ascii="Arial" w:eastAsia="Times New Roman" w:hAnsi="Arial" w:cs="Arial"/>
        </w:rPr>
        <w:t>, t</w:t>
      </w:r>
      <w:r w:rsidRPr="009B7EF6">
        <w:rPr>
          <w:rFonts w:ascii="Arial" w:eastAsia="Times New Roman" w:hAnsi="Arial" w:cs="Arial"/>
        </w:rPr>
        <w:t>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ensure,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reference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CODE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Practice,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these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‘silent’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become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heard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(Lawrence,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2017).</w:t>
      </w:r>
      <w:r w:rsidR="008B21FA">
        <w:rPr>
          <w:rFonts w:ascii="Arial" w:eastAsia="Times New Roman" w:hAnsi="Arial" w:cs="Arial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Furthermore,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O’Reilly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and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Lester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(2015)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recognise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that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there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may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be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many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varying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and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complex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reasons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for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children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to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experience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the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anxiety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associated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with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SM,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such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as,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separation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and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social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anxiety,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trauma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and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loss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and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maternal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depression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for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example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(</w:t>
      </w:r>
      <w:proofErr w:type="spellStart"/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Monzo</w:t>
      </w:r>
      <w:proofErr w:type="spellEnd"/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,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Micotti</w:t>
      </w:r>
      <w:proofErr w:type="spellEnd"/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and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Rashid,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5C44BC" w:rsidRPr="005C44BC">
        <w:rPr>
          <w:rFonts w:ascii="Arial" w:eastAsia="Times New Roman" w:hAnsi="Arial" w:cs="Arial"/>
          <w:color w:val="000000"/>
          <w:shd w:val="clear" w:color="auto" w:fill="FFFFFF"/>
        </w:rPr>
        <w:t>2015).</w:t>
      </w:r>
      <w:r w:rsidR="008B21F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Pr="009B7EF6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NHS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(2018)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believes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overcome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successfully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understood,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diagnosed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managed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appropriately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suit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each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individual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Therefore,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respecting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article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3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UNCRC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which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states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best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interests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will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consideration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all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actions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concern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them.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Moreover,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B7EF6">
        <w:rPr>
          <w:rFonts w:ascii="Arial" w:eastAsia="Times New Roman" w:hAnsi="Arial" w:cs="Arial"/>
        </w:rPr>
        <w:t>Camposano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(2011)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maintains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intervention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significantly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heightens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successful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outcome,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consequently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supporting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long-term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holistic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development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SM.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Particularly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important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Bercow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(no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date</w:t>
      </w:r>
      <w:r w:rsidR="002A0E2F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cited</w:t>
      </w:r>
      <w:r w:rsidR="008B21FA">
        <w:rPr>
          <w:rFonts w:ascii="Arial" w:eastAsia="Times New Roman" w:hAnsi="Arial" w:cs="Arial"/>
        </w:rPr>
        <w:t xml:space="preserve"> </w:t>
      </w:r>
      <w:r w:rsidR="002A0E2F">
        <w:rPr>
          <w:rFonts w:ascii="Arial" w:eastAsia="Times New Roman" w:hAnsi="Arial" w:cs="Arial"/>
        </w:rPr>
        <w:t xml:space="preserve">in </w:t>
      </w:r>
      <w:r w:rsidRPr="009B7EF6">
        <w:rPr>
          <w:rFonts w:ascii="Arial" w:eastAsia="Times New Roman" w:hAnsi="Arial" w:cs="Arial"/>
        </w:rPr>
        <w:t>SMIRA,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2018)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states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ability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communicate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not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only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crucial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but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basic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human</w:t>
      </w:r>
      <w:r w:rsidR="008B21FA">
        <w:rPr>
          <w:rFonts w:ascii="Arial" w:eastAsia="Times New Roman" w:hAnsi="Arial" w:cs="Arial"/>
        </w:rPr>
        <w:t xml:space="preserve"> </w:t>
      </w:r>
      <w:r w:rsidRPr="009B7EF6">
        <w:rPr>
          <w:rFonts w:ascii="Arial" w:eastAsia="Times New Roman" w:hAnsi="Arial" w:cs="Arial"/>
        </w:rPr>
        <w:t>right.</w:t>
      </w:r>
      <w:r w:rsidR="008B21FA">
        <w:rPr>
          <w:rFonts w:ascii="Arial" w:eastAsia="Times New Roman" w:hAnsi="Arial" w:cs="Arial"/>
        </w:rPr>
        <w:t xml:space="preserve"> </w:t>
      </w:r>
    </w:p>
    <w:p w14:paraId="21BC865B" w14:textId="3EF574D3" w:rsidR="009505BD" w:rsidRDefault="009505BD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br w:type="page"/>
      </w:r>
    </w:p>
    <w:p w14:paraId="28D05E2C" w14:textId="77777777" w:rsidR="009505BD" w:rsidRDefault="009505BD" w:rsidP="009449AC">
      <w:pPr>
        <w:spacing w:after="160" w:line="360" w:lineRule="auto"/>
        <w:jc w:val="both"/>
        <w:textAlignment w:val="baseline"/>
        <w:rPr>
          <w:rFonts w:ascii="Arial" w:eastAsia="Times New Roman" w:hAnsi="Arial" w:cs="Arial"/>
          <w:color w:val="000000"/>
          <w:shd w:val="clear" w:color="auto" w:fill="FFFFFF"/>
        </w:rPr>
        <w:sectPr w:rsidR="009505BD" w:rsidSect="00765C60">
          <w:headerReference w:type="default" r:id="rId11"/>
          <w:footerReference w:type="default" r:id="rId12"/>
          <w:pgSz w:w="11900" w:h="16840"/>
          <w:pgMar w:top="1021" w:right="1440" w:bottom="1021" w:left="1440" w:header="340" w:footer="340" w:gutter="0"/>
          <w:pgNumType w:start="3"/>
          <w:cols w:space="708"/>
          <w:docGrid w:linePitch="360"/>
        </w:sectPr>
      </w:pPr>
    </w:p>
    <w:p w14:paraId="16CC1E4D" w14:textId="65B42EDC" w:rsidR="009505BD" w:rsidRDefault="00B23394" w:rsidP="00381431">
      <w:pPr>
        <w:spacing w:after="200" w:line="360" w:lineRule="auto"/>
        <w:jc w:val="center"/>
        <w:textAlignment w:val="baseline"/>
        <w:rPr>
          <w:rFonts w:ascii="Arial" w:eastAsia="Times New Roman" w:hAnsi="Arial" w:cs="Arial"/>
        </w:rPr>
      </w:pPr>
      <w:r>
        <w:rPr>
          <w:rFonts w:ascii="Arial" w:hAnsi="Arial" w:cs="Arial"/>
        </w:rPr>
        <w:lastRenderedPageBreak/>
        <w:t>Critical</w:t>
      </w:r>
      <w:r w:rsidR="008B21F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Analysis</w:t>
      </w:r>
      <w:r w:rsidR="008B21F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8B21F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Barriers</w:t>
      </w:r>
      <w:r w:rsidR="0007488B">
        <w:rPr>
          <w:rFonts w:ascii="Arial" w:hAnsi="Arial" w:cs="Arial"/>
        </w:rPr>
        <w:t xml:space="preserve"> – Selective Mutism</w:t>
      </w:r>
    </w:p>
    <w:p w14:paraId="36444F11" w14:textId="391B3F3D" w:rsidR="009505BD" w:rsidRPr="009505BD" w:rsidRDefault="009505BD" w:rsidP="00381431">
      <w:pPr>
        <w:spacing w:after="20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9505BD">
        <w:rPr>
          <w:rFonts w:ascii="Arial" w:eastAsia="Times New Roman" w:hAnsi="Arial" w:cs="Arial"/>
        </w:rPr>
        <w:t>Selective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Mutism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(SM),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according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Gensthaler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</w:t>
      </w:r>
      <w:r w:rsidRPr="009505BD">
        <w:rPr>
          <w:rFonts w:ascii="Arial" w:eastAsia="Times New Roman" w:hAnsi="Arial" w:cs="Arial"/>
        </w:rPr>
        <w:t>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recognised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Diagnostic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statistical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manual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mental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disorders,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5th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edition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(DSM-5)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anxiety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disorder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more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specifically,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related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phobia,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occurring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expected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communicate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settings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(Kovac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Furr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2019).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Wong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(2010)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maintains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differs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from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general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anxiety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disorder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emerging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years,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period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recognised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World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Health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Organisation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(WHO)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(no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date)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crucial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stage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life,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where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foundations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future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health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well-being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laid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(Rose,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Gilbert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Richards,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</w:t>
      </w:r>
      <w:r w:rsidR="006B0665">
        <w:rPr>
          <w:rFonts w:ascii="Arial" w:eastAsia="Times New Roman" w:hAnsi="Arial" w:cs="Arial"/>
        </w:rPr>
        <w:t>6</w:t>
      </w:r>
      <w:r w:rsidRPr="009505BD">
        <w:rPr>
          <w:rFonts w:ascii="Arial" w:eastAsia="Times New Roman" w:hAnsi="Arial" w:cs="Arial"/>
        </w:rPr>
        <w:t>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Consequently,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typically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fail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communicate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school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Cornacchio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</w:t>
      </w:r>
      <w:r w:rsidRPr="009505BD">
        <w:rPr>
          <w:rFonts w:ascii="Arial" w:eastAsia="Times New Roman" w:hAnsi="Arial" w:cs="Arial"/>
        </w:rPr>
        <w:t>.,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2019),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often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disadvantaged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ability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achieve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full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educational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potential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Mayworm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2A0E2F">
        <w:rPr>
          <w:rFonts w:ascii="Arial" w:eastAsia="Times New Roman" w:hAnsi="Arial" w:cs="Arial"/>
          <w:i/>
        </w:rPr>
        <w:t>et</w:t>
      </w:r>
      <w:r w:rsidR="008B21FA" w:rsidRPr="002A0E2F">
        <w:rPr>
          <w:rFonts w:ascii="Arial" w:eastAsia="Times New Roman" w:hAnsi="Arial" w:cs="Arial"/>
          <w:i/>
        </w:rPr>
        <w:t xml:space="preserve"> </w:t>
      </w:r>
      <w:r w:rsidRPr="002A0E2F">
        <w:rPr>
          <w:rFonts w:ascii="Arial" w:eastAsia="Times New Roman" w:hAnsi="Arial" w:cs="Arial"/>
          <w:i/>
        </w:rPr>
        <w:t>al</w:t>
      </w:r>
      <w:r w:rsidRPr="009505BD">
        <w:rPr>
          <w:rFonts w:ascii="Arial" w:eastAsia="Times New Roman" w:hAnsi="Arial" w:cs="Arial"/>
        </w:rPr>
        <w:t>.,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2015),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subsequently,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risk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long-term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inequalities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(Rose,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Gilbert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Richards,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</w:t>
      </w:r>
      <w:r w:rsidR="006B0665">
        <w:rPr>
          <w:rFonts w:ascii="Arial" w:eastAsia="Times New Roman" w:hAnsi="Arial" w:cs="Arial"/>
        </w:rPr>
        <w:t>6</w:t>
      </w:r>
      <w:r w:rsidRPr="009505BD">
        <w:rPr>
          <w:rFonts w:ascii="Arial" w:eastAsia="Times New Roman" w:hAnsi="Arial" w:cs="Arial"/>
        </w:rPr>
        <w:t>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Particularly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Buck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(1988</w:t>
      </w:r>
      <w:r w:rsidR="002A0E2F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cited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Sluckin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2015)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regarded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language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pre-eminent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tool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learning.</w:t>
      </w:r>
      <w:r w:rsidR="008B21FA">
        <w:rPr>
          <w:rFonts w:ascii="Arial" w:eastAsia="Times New Roman" w:hAnsi="Arial" w:cs="Arial"/>
        </w:rPr>
        <w:t xml:space="preserve"> </w:t>
      </w:r>
    </w:p>
    <w:p w14:paraId="307725E4" w14:textId="490C7061" w:rsidR="009505BD" w:rsidRPr="009505BD" w:rsidRDefault="009505BD" w:rsidP="00381431">
      <w:pPr>
        <w:spacing w:after="20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9505BD">
        <w:rPr>
          <w:rFonts w:ascii="Arial" w:eastAsia="Times New Roman" w:hAnsi="Arial" w:cs="Arial"/>
        </w:rPr>
        <w:t>Generally,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most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understood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developing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expected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range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all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areas,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including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language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ability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starting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school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Monzo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Micotti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Rashid,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2015).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However,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typically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anxious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communicate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practitioners,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subsequently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generate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developmental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barriers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due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inability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ask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questions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inform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needs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(American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Psychiatric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Association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(APA)</w:t>
      </w:r>
      <w:r w:rsidR="002A0E2F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2013).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Thus,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according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Crow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(1996</w:t>
      </w:r>
      <w:r w:rsidR="002A0E2F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cited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Goering,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2015)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regards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medical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model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disability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where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limitations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caused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create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disadvantage.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example,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inability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convey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need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use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toilet,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state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hurt,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hungry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thirsty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Østergaard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2018),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express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likes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dislikes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lack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understanding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(APA,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2013),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all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negatively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impact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overall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development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long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term,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left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untreated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Mayworm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</w:t>
      </w:r>
      <w:r w:rsidRPr="009505BD">
        <w:rPr>
          <w:rFonts w:ascii="Arial" w:eastAsia="Times New Roman" w:hAnsi="Arial" w:cs="Arial"/>
        </w:rPr>
        <w:t>.,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2015).</w:t>
      </w:r>
      <w:r w:rsidR="008B21FA">
        <w:rPr>
          <w:rFonts w:ascii="Arial" w:eastAsia="Times New Roman" w:hAnsi="Arial" w:cs="Arial"/>
        </w:rPr>
        <w:t xml:space="preserve">  </w:t>
      </w:r>
    </w:p>
    <w:p w14:paraId="11011D37" w14:textId="43DA09F6" w:rsidR="009505BD" w:rsidRPr="009505BD" w:rsidRDefault="009505BD" w:rsidP="00381431">
      <w:pPr>
        <w:spacing w:after="20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9505BD">
        <w:rPr>
          <w:rFonts w:ascii="Arial" w:eastAsia="Times New Roman" w:hAnsi="Arial" w:cs="Arial"/>
        </w:rPr>
        <w:t>According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Klein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al.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</w:rPr>
        <w:t>(2019)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generally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experience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anxiety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panic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faced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situation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believe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cause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become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humiliated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embarrassed.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Therefore,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NHS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(2019)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suggest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fear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have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drawing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attention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themselves,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result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significant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withdrawal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avoidance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situations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educational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engagement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(Klein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</w:t>
      </w:r>
      <w:r w:rsidRPr="009505BD">
        <w:rPr>
          <w:rFonts w:ascii="Arial" w:eastAsia="Times New Roman" w:hAnsi="Arial" w:cs="Arial"/>
        </w:rPr>
        <w:t>.,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2019).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Consequently,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creating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difficulty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assess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developmental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skills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abilities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(Kovac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Furr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2019),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order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appropriately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support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learning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(Welsh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Government,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2018).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Additionally,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Jones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(2012)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suggests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increasing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pressures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face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enabling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meet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lastRenderedPageBreak/>
        <w:t>educational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targets,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generate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further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anxiety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surrounding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expectations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comply.</w:t>
      </w:r>
      <w:r w:rsidR="008B21FA">
        <w:rPr>
          <w:rFonts w:ascii="Arial" w:eastAsia="Times New Roman" w:hAnsi="Arial" w:cs="Arial"/>
        </w:rPr>
        <w:t xml:space="preserve">  </w:t>
      </w:r>
    </w:p>
    <w:p w14:paraId="5E105D6E" w14:textId="50AD8585" w:rsidR="009505BD" w:rsidRPr="009505BD" w:rsidRDefault="009505BD" w:rsidP="00381431">
      <w:pPr>
        <w:spacing w:after="20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9505BD">
        <w:rPr>
          <w:rFonts w:ascii="Arial" w:eastAsia="Times New Roman" w:hAnsi="Arial" w:cs="Arial"/>
        </w:rPr>
        <w:t>Furthermore,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recognised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comparatively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uncommon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Cornacchio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</w:t>
      </w:r>
      <w:r w:rsidRPr="009505BD">
        <w:rPr>
          <w:rFonts w:ascii="Arial" w:eastAsia="Times New Roman" w:hAnsi="Arial" w:cs="Arial"/>
        </w:rPr>
        <w:t>.,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2019;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Oerbeck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al.,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</w:rPr>
        <w:t>2014)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number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appear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relaxed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confident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among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peers,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irrespective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how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many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extent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communication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(Shriver,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Segool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Gortmaker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2011;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Shipon</w:t>
      </w:r>
      <w:proofErr w:type="spellEnd"/>
      <w:r w:rsidRPr="009505BD">
        <w:rPr>
          <w:rFonts w:ascii="Arial" w:eastAsia="Times New Roman" w:hAnsi="Arial" w:cs="Arial"/>
        </w:rPr>
        <w:t>-Blum,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2020),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many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view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rude,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disobedient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stubborn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example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Dilerberto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Kearney,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2016).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Particularly,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refrain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from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providing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basic,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polite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responses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(Smith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Sluckin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2015).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Therefore,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Johnson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Wintgens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(2015)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express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feels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pressured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respond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communicate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verbally,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consequences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strengthened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further.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Thus,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recognised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model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disability,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behaviour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others,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influenced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ignorance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lack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understanding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(Goering,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2015).</w:t>
      </w:r>
      <w:r w:rsidR="008B21FA">
        <w:rPr>
          <w:rFonts w:ascii="Arial" w:eastAsia="Times New Roman" w:hAnsi="Arial" w:cs="Arial"/>
        </w:rPr>
        <w:t xml:space="preserve">  </w:t>
      </w:r>
    </w:p>
    <w:p w14:paraId="2637BF01" w14:textId="13270510" w:rsidR="009505BD" w:rsidRPr="009505BD" w:rsidRDefault="009505BD" w:rsidP="00381431">
      <w:pPr>
        <w:spacing w:after="20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9505BD">
        <w:rPr>
          <w:rFonts w:ascii="Arial" w:eastAsia="Times New Roman" w:hAnsi="Arial" w:cs="Arial"/>
        </w:rPr>
        <w:t>Longobardi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(2019)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suggest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further</w:t>
      </w:r>
      <w:r w:rsidR="008B21FA">
        <w:rPr>
          <w:rFonts w:ascii="Arial" w:eastAsia="Times New Roman" w:hAnsi="Arial" w:cs="Arial"/>
        </w:rPr>
        <w:t xml:space="preserve"> </w:t>
      </w:r>
      <w:r w:rsidR="00990274">
        <w:rPr>
          <w:rFonts w:ascii="Arial" w:eastAsia="Times New Roman" w:hAnsi="Arial" w:cs="Arial"/>
        </w:rPr>
        <w:t>barrier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face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avoiding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situations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due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anxiety,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difficulty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forming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relationships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which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negatively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impact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development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cognitive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skills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(Bergman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</w:t>
      </w:r>
      <w:r w:rsidRPr="009505BD">
        <w:rPr>
          <w:rFonts w:ascii="Arial" w:eastAsia="Times New Roman" w:hAnsi="Arial" w:cs="Arial"/>
        </w:rPr>
        <w:t>.,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2013;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Oestergard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2018).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result,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many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have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theory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mind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difficulties,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affecting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behaviours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such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coping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mechanisms,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how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regulate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emotions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problem-solving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skills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Nowakowski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al.,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</w:rPr>
        <w:t>2011).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Additionally,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judgement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thoughts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intentions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others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also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impaired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Dilerberto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Kearney,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2016).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Consequently,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increased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risk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becoming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ostracized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peers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(APA,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2013;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Longobardi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al.,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</w:rPr>
        <w:t>2019).</w:t>
      </w:r>
      <w:r w:rsidR="008B21FA">
        <w:rPr>
          <w:rFonts w:ascii="Arial" w:eastAsia="Times New Roman" w:hAnsi="Arial" w:cs="Arial"/>
        </w:rPr>
        <w:t xml:space="preserve">  </w:t>
      </w:r>
    </w:p>
    <w:p w14:paraId="02CD0AA9" w14:textId="0AB4A3BA" w:rsidR="009505BD" w:rsidRPr="009505BD" w:rsidRDefault="009505BD" w:rsidP="00381431">
      <w:pPr>
        <w:spacing w:after="20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9505BD">
        <w:rPr>
          <w:rFonts w:ascii="Arial" w:eastAsia="Times New Roman" w:hAnsi="Arial" w:cs="Arial"/>
        </w:rPr>
        <w:t>Rose,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Gilbert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Richards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</w:t>
      </w:r>
      <w:r w:rsidR="001D2019">
        <w:rPr>
          <w:rFonts w:ascii="Arial" w:eastAsia="Times New Roman" w:hAnsi="Arial" w:cs="Arial"/>
        </w:rPr>
        <w:t>6</w:t>
      </w:r>
      <w:r w:rsidRPr="009505BD">
        <w:rPr>
          <w:rFonts w:ascii="Arial" w:eastAsia="Times New Roman" w:hAnsi="Arial" w:cs="Arial"/>
        </w:rPr>
        <w:t>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express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anxious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continuously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scan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surroundings,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particularly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observing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body,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facial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vocal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language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anticipation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perceived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risk.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Subsequently,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reacting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fear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‘fight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flight’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response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case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response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freeze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(Mac,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2016).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Thus,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according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Gensthaler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</w:t>
      </w:r>
      <w:r w:rsidRPr="009505BD">
        <w:rPr>
          <w:rFonts w:ascii="Arial" w:eastAsia="Times New Roman" w:hAnsi="Arial" w:cs="Arial"/>
        </w:rPr>
        <w:t>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potentially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arousing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‘sympathetic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nervous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system’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which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activates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increased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heart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rate,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blood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pressure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increased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sensitivity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example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(Rose,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Gilbert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Richards,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</w:t>
      </w:r>
      <w:r w:rsidR="001D2019">
        <w:rPr>
          <w:rFonts w:ascii="Arial" w:eastAsia="Times New Roman" w:hAnsi="Arial" w:cs="Arial"/>
        </w:rPr>
        <w:t>6</w:t>
      </w:r>
      <w:r w:rsidRPr="009505BD">
        <w:rPr>
          <w:rFonts w:ascii="Arial" w:eastAsia="Times New Roman" w:hAnsi="Arial" w:cs="Arial"/>
        </w:rPr>
        <w:t>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Despite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Mac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(2016)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recognising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this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response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natural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required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survival,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continued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long-term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repercussions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child’s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physical,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emotional,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social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academic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development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alarming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Shipon</w:t>
      </w:r>
      <w:proofErr w:type="spellEnd"/>
      <w:r w:rsidRPr="009505BD">
        <w:rPr>
          <w:rFonts w:ascii="Arial" w:eastAsia="Times New Roman" w:hAnsi="Arial" w:cs="Arial"/>
        </w:rPr>
        <w:t>-Blum,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2020).</w:t>
      </w:r>
      <w:r w:rsidR="008B21FA">
        <w:rPr>
          <w:rFonts w:ascii="Arial" w:eastAsia="Times New Roman" w:hAnsi="Arial" w:cs="Arial"/>
        </w:rPr>
        <w:t xml:space="preserve">  </w:t>
      </w:r>
    </w:p>
    <w:p w14:paraId="0F1E9F48" w14:textId="32690BCE" w:rsidR="009505BD" w:rsidRPr="009505BD" w:rsidRDefault="008B21FA" w:rsidP="00381431">
      <w:pPr>
        <w:spacing w:after="20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>
        <w:rPr>
          <w:rFonts w:ascii="Arial" w:eastAsia="Times New Roman" w:hAnsi="Arial" w:cs="Arial"/>
        </w:rPr>
        <w:t xml:space="preserve"> </w:t>
      </w:r>
    </w:p>
    <w:p w14:paraId="24D1553E" w14:textId="7D401433" w:rsidR="009505BD" w:rsidRPr="009505BD" w:rsidRDefault="009505BD" w:rsidP="00381431">
      <w:pPr>
        <w:spacing w:after="20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9505BD">
        <w:rPr>
          <w:rFonts w:ascii="Arial" w:eastAsia="Times New Roman" w:hAnsi="Arial" w:cs="Arial"/>
        </w:rPr>
        <w:lastRenderedPageBreak/>
        <w:t>However,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recognising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potential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detrimental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barriers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</w:t>
      </w:r>
      <w:r w:rsidR="00D276AE">
        <w:rPr>
          <w:rFonts w:ascii="Arial" w:eastAsia="Times New Roman" w:hAnsi="Arial" w:cs="Arial"/>
        </w:rPr>
        <w:t>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cause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children’s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development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(Aberdeenshire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Council,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2013)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will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enable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practitioners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understand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significance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supporting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particularly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developing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strategies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build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trust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Camposano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2011)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order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support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learn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independently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overcome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anxiety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</w:t>
      </w:r>
      <w:proofErr w:type="spellStart"/>
      <w:r w:rsidRPr="009505BD">
        <w:rPr>
          <w:rFonts w:ascii="Arial" w:eastAsia="Times New Roman" w:hAnsi="Arial" w:cs="Arial"/>
        </w:rPr>
        <w:t>Mayworm</w:t>
      </w:r>
      <w:proofErr w:type="spellEnd"/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et</w:t>
      </w:r>
      <w:r w:rsidR="008B21FA">
        <w:rPr>
          <w:rFonts w:ascii="Arial" w:eastAsia="Times New Roman" w:hAnsi="Arial" w:cs="Arial"/>
          <w:i/>
          <w:iCs/>
        </w:rPr>
        <w:t xml:space="preserve"> </w:t>
      </w:r>
      <w:r w:rsidRPr="009505BD">
        <w:rPr>
          <w:rFonts w:ascii="Arial" w:eastAsia="Times New Roman" w:hAnsi="Arial" w:cs="Arial"/>
          <w:i/>
          <w:iCs/>
        </w:rPr>
        <w:t>al</w:t>
      </w:r>
      <w:r w:rsidRPr="009505BD">
        <w:rPr>
          <w:rFonts w:ascii="Arial" w:eastAsia="Times New Roman" w:hAnsi="Arial" w:cs="Arial"/>
        </w:rPr>
        <w:t>.,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2015),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achieve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goal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of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verbally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communicating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confidently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all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situations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(Ennio,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2019).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Fortunately,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Shu-Lan,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Spencer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proofErr w:type="spellStart"/>
      <w:r w:rsidRPr="009505BD">
        <w:rPr>
          <w:rFonts w:ascii="Arial" w:eastAsia="Times New Roman" w:hAnsi="Arial" w:cs="Arial"/>
        </w:rPr>
        <w:t>Dronamraju</w:t>
      </w:r>
      <w:proofErr w:type="spellEnd"/>
      <w:r w:rsidRPr="009505BD">
        <w:rPr>
          <w:rFonts w:ascii="Arial" w:eastAsia="Times New Roman" w:hAnsi="Arial" w:cs="Arial"/>
        </w:rPr>
        <w:t>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(2012)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contend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that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could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successfully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overcome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early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intervention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right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tailored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support,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enabling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children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with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SM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to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achieve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their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full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educational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potential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become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successful,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independent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adults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(Lee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and</w:t>
      </w:r>
      <w:r w:rsidR="008B21FA">
        <w:rPr>
          <w:rFonts w:ascii="Arial" w:eastAsia="Times New Roman" w:hAnsi="Arial" w:cs="Arial"/>
        </w:rPr>
        <w:t xml:space="preserve"> </w:t>
      </w:r>
      <w:r w:rsidRPr="009505BD">
        <w:rPr>
          <w:rFonts w:ascii="Arial" w:eastAsia="Times New Roman" w:hAnsi="Arial" w:cs="Arial"/>
        </w:rPr>
        <w:t>Saunders</w:t>
      </w:r>
      <w:r w:rsidR="00C5512A">
        <w:rPr>
          <w:rFonts w:ascii="Arial" w:eastAsia="Times New Roman" w:hAnsi="Arial" w:cs="Arial"/>
        </w:rPr>
        <w:t>, 2018</w:t>
      </w:r>
      <w:r w:rsidRPr="009505BD">
        <w:rPr>
          <w:rFonts w:ascii="Arial" w:eastAsia="Times New Roman" w:hAnsi="Arial" w:cs="Arial"/>
        </w:rPr>
        <w:t>).</w:t>
      </w:r>
      <w:r w:rsidR="008B21FA">
        <w:rPr>
          <w:rFonts w:ascii="Arial" w:eastAsia="Times New Roman" w:hAnsi="Arial" w:cs="Arial"/>
        </w:rPr>
        <w:t xml:space="preserve">  </w:t>
      </w:r>
    </w:p>
    <w:p w14:paraId="698F9393" w14:textId="425743C9" w:rsidR="009505BD" w:rsidRPr="001F7BF9" w:rsidRDefault="009505BD" w:rsidP="009449AC">
      <w:pPr>
        <w:spacing w:after="160" w:line="360" w:lineRule="auto"/>
        <w:jc w:val="both"/>
        <w:textAlignment w:val="baseline"/>
        <w:rPr>
          <w:rFonts w:ascii="Arial" w:eastAsia="Times New Roman" w:hAnsi="Arial" w:cs="Arial"/>
          <w:color w:val="000000"/>
          <w:shd w:val="clear" w:color="auto" w:fill="FFFFFF"/>
        </w:rPr>
        <w:sectPr w:rsidR="009505BD" w:rsidRPr="001F7BF9" w:rsidSect="00381431">
          <w:headerReference w:type="default" r:id="rId13"/>
          <w:footerReference w:type="default" r:id="rId14"/>
          <w:pgSz w:w="11900" w:h="16840"/>
          <w:pgMar w:top="1021" w:right="1440" w:bottom="1021" w:left="1440" w:header="340" w:footer="340" w:gutter="0"/>
          <w:pgNumType w:start="6"/>
          <w:cols w:space="708"/>
          <w:docGrid w:linePitch="360"/>
        </w:sectPr>
      </w:pPr>
    </w:p>
    <w:p w14:paraId="11C729C0" w14:textId="516FCE93" w:rsidR="00154BDA" w:rsidRDefault="0048138A" w:rsidP="00C5512A">
      <w:pPr>
        <w:pStyle w:val="paragraph"/>
        <w:spacing w:before="0" w:beforeAutospacing="0" w:after="200" w:afterAutospacing="0" w:line="360" w:lineRule="auto"/>
        <w:jc w:val="center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lastRenderedPageBreak/>
        <w:t>Critical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Evaluation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 w:rsidR="007D11B0">
        <w:rPr>
          <w:rStyle w:val="normaltextrun"/>
          <w:rFonts w:ascii="Arial" w:hAnsi="Arial" w:cs="Arial"/>
        </w:rPr>
        <w:t>Support</w:t>
      </w:r>
      <w:r w:rsidR="008B21FA">
        <w:rPr>
          <w:rStyle w:val="normaltextrun"/>
          <w:rFonts w:ascii="Arial" w:hAnsi="Arial" w:cs="Arial"/>
        </w:rPr>
        <w:t xml:space="preserve"> </w:t>
      </w:r>
      <w:r w:rsidR="007D11B0">
        <w:rPr>
          <w:rStyle w:val="normaltextrun"/>
          <w:rFonts w:ascii="Arial" w:hAnsi="Arial" w:cs="Arial"/>
        </w:rPr>
        <w:t>–</w:t>
      </w:r>
      <w:r w:rsidR="008B21FA">
        <w:rPr>
          <w:rStyle w:val="normaltextrun"/>
          <w:rFonts w:ascii="Arial" w:hAnsi="Arial" w:cs="Arial"/>
        </w:rPr>
        <w:t xml:space="preserve"> </w:t>
      </w:r>
      <w:r w:rsidR="007D11B0">
        <w:rPr>
          <w:rStyle w:val="normaltextrun"/>
          <w:rFonts w:ascii="Arial" w:hAnsi="Arial" w:cs="Arial"/>
        </w:rPr>
        <w:t>Selective</w:t>
      </w:r>
      <w:r w:rsidR="008B21FA">
        <w:rPr>
          <w:rStyle w:val="normaltextrun"/>
          <w:rFonts w:ascii="Arial" w:hAnsi="Arial" w:cs="Arial"/>
        </w:rPr>
        <w:t xml:space="preserve"> </w:t>
      </w:r>
      <w:r w:rsidR="007D11B0">
        <w:rPr>
          <w:rStyle w:val="normaltextrun"/>
          <w:rFonts w:ascii="Arial" w:hAnsi="Arial" w:cs="Arial"/>
        </w:rPr>
        <w:t>Mutism</w:t>
      </w:r>
    </w:p>
    <w:p w14:paraId="0D7A5554" w14:textId="7EF8B512" w:rsidR="001E3E1E" w:rsidRPr="00DF176C" w:rsidRDefault="001E3E1E" w:rsidP="00C5512A">
      <w:pPr>
        <w:pStyle w:val="paragraph"/>
        <w:spacing w:before="0" w:beforeAutospacing="0" w:after="20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According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Jones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(2012)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there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have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been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significant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advances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both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understanding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treatment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Selective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Mutism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(SM)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recent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decades.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However,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>
        <w:rPr>
          <w:rStyle w:val="spellingerror"/>
          <w:rFonts w:ascii="Arial" w:hAnsi="Arial" w:cs="Arial"/>
        </w:rPr>
        <w:t>Oerbeck</w:t>
      </w:r>
      <w:proofErr w:type="spellEnd"/>
      <w:r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et</w:t>
      </w:r>
      <w:r w:rsidR="008B21FA">
        <w:rPr>
          <w:rStyle w:val="normaltextrun"/>
          <w:rFonts w:ascii="Arial" w:hAnsi="Arial" w:cs="Arial"/>
          <w:i/>
          <w:iCs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al.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(2014)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suggest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that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SM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still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considered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being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difficult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treat.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Nevertheless,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Lee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Sanders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(2018)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recognise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behavioural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interventions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being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most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effective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way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support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children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SM.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Consequently,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behavioural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approach,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often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combined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speech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language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therapy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predominant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treatment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for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SM.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Particularly,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‘sliding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–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fading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out’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approach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(Jones,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2012;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Aberdeenshire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Council,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2013).</w:t>
      </w:r>
      <w:r w:rsidR="008B21FA">
        <w:rPr>
          <w:rStyle w:val="eop"/>
          <w:rFonts w:ascii="Arial" w:hAnsi="Arial" w:cs="Arial"/>
        </w:rPr>
        <w:t xml:space="preserve"> </w:t>
      </w:r>
    </w:p>
    <w:p w14:paraId="08619D48" w14:textId="2D2C8248" w:rsidR="001E3E1E" w:rsidRDefault="001E3E1E" w:rsidP="00C5512A">
      <w:pPr>
        <w:pStyle w:val="paragraph"/>
        <w:spacing w:before="0" w:beforeAutospacing="0" w:after="20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>
        <w:rPr>
          <w:rStyle w:val="normaltextrun"/>
          <w:rFonts w:ascii="Arial" w:hAnsi="Arial" w:cs="Arial"/>
        </w:rPr>
        <w:t>Recognising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SM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anxiety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disorder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</w:t>
      </w:r>
      <w:proofErr w:type="spellStart"/>
      <w:r>
        <w:rPr>
          <w:rStyle w:val="spellingerror"/>
          <w:rFonts w:ascii="Arial" w:hAnsi="Arial" w:cs="Arial"/>
        </w:rPr>
        <w:t>Oerbeck</w:t>
      </w:r>
      <w:proofErr w:type="spellEnd"/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et</w:t>
      </w:r>
      <w:r w:rsidR="008B21FA">
        <w:rPr>
          <w:rStyle w:val="normaltextrun"/>
          <w:rFonts w:ascii="Arial" w:hAnsi="Arial" w:cs="Arial"/>
          <w:i/>
          <w:iCs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al.</w:t>
      </w:r>
      <w:r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2018),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>
        <w:rPr>
          <w:rStyle w:val="normaltextrun"/>
          <w:rFonts w:ascii="Arial" w:hAnsi="Arial" w:cs="Arial"/>
        </w:rPr>
        <w:t>Muris</w:t>
      </w:r>
      <w:proofErr w:type="spellEnd"/>
      <w:r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Hendriks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Bot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(2016)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contend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that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children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SM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experience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considerable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anxiety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communicating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unfamiliar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adults.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Hence,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treatment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has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moved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away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from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focussing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solely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on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speaking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but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aspires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reduce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associated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anxiety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(NHS,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2019).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Accordingly,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more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recent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studies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recognised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importance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including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parents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treatment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process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(Johnson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>
        <w:rPr>
          <w:rStyle w:val="spellingerror"/>
          <w:rFonts w:ascii="Arial" w:hAnsi="Arial" w:cs="Arial"/>
        </w:rPr>
        <w:t>Wintgens</w:t>
      </w:r>
      <w:proofErr w:type="spellEnd"/>
      <w:r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2017).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aim,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therefore,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according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Lee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Saunders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(2018)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begin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conversing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trusted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person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such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parent,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familiar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setting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gradually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introduce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key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practitioner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for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example.</w:t>
      </w:r>
      <w:r w:rsidR="008B21FA">
        <w:rPr>
          <w:rStyle w:val="normaltextrun"/>
          <w:rFonts w:ascii="Arial" w:hAnsi="Arial" w:cs="Arial"/>
        </w:rPr>
        <w:t xml:space="preserve"> </w:t>
      </w:r>
      <w:r w:rsidR="008B21FA">
        <w:rPr>
          <w:rStyle w:val="eop"/>
          <w:rFonts w:ascii="Arial" w:hAnsi="Arial" w:cs="Arial"/>
        </w:rPr>
        <w:t xml:space="preserve"> </w:t>
      </w:r>
    </w:p>
    <w:p w14:paraId="37082F30" w14:textId="2B4E6F13" w:rsidR="001E3E1E" w:rsidRDefault="4DAD1CC4" w:rsidP="00C5512A">
      <w:pPr>
        <w:pStyle w:val="paragraph"/>
        <w:spacing w:before="0" w:beforeAutospacing="0" w:after="20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 w:rsidRPr="15E4316C">
        <w:rPr>
          <w:rStyle w:val="normaltextrun"/>
          <w:rFonts w:ascii="Arial" w:hAnsi="Arial" w:cs="Arial"/>
        </w:rPr>
        <w:t>T</w:t>
      </w:r>
      <w:r w:rsidR="001E3E1E" w:rsidRPr="15E4316C">
        <w:rPr>
          <w:rStyle w:val="normaltextrun"/>
          <w:rFonts w:ascii="Arial" w:hAnsi="Arial" w:cs="Arial"/>
        </w:rPr>
        <w:t>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desired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outcome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is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for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gradually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gain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confidence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begin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speaking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more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freely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(Lee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Saunders,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2018;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Aberdeenshire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Council,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2013),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until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is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confident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enough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for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parent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be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‘faded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out’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sessions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(Smith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 w:rsidR="001E3E1E" w:rsidRPr="15E4316C">
        <w:rPr>
          <w:rStyle w:val="spellingerror"/>
          <w:rFonts w:ascii="Arial" w:hAnsi="Arial" w:cs="Arial"/>
        </w:rPr>
        <w:t>Sluckin</w:t>
      </w:r>
      <w:proofErr w:type="spellEnd"/>
      <w:r w:rsidR="001E3E1E" w:rsidRPr="15E4316C"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2015;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SMIRA,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2020).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Consequently,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in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order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maximise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success,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programme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requires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full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co-operation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from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both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parent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key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worker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who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works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frequently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over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considerable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period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(Johnson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 w:rsidR="001E3E1E" w:rsidRPr="15E4316C">
        <w:rPr>
          <w:rStyle w:val="spellingerror"/>
          <w:rFonts w:ascii="Arial" w:hAnsi="Arial" w:cs="Arial"/>
        </w:rPr>
        <w:t>Wintgens</w:t>
      </w:r>
      <w:proofErr w:type="spellEnd"/>
      <w:r w:rsidR="001E3E1E" w:rsidRPr="15E4316C"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2001</w:t>
      </w:r>
      <w:r w:rsidR="00B72609"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cited</w:t>
      </w:r>
      <w:r w:rsidR="008B21FA">
        <w:rPr>
          <w:rStyle w:val="normaltextrun"/>
          <w:rFonts w:ascii="Arial" w:hAnsi="Arial" w:cs="Arial"/>
        </w:rPr>
        <w:t xml:space="preserve"> </w:t>
      </w:r>
      <w:r w:rsidR="00B72609">
        <w:rPr>
          <w:rStyle w:val="normaltextrun"/>
          <w:rFonts w:ascii="Arial" w:hAnsi="Arial" w:cs="Arial"/>
        </w:rPr>
        <w:t xml:space="preserve">in </w:t>
      </w:r>
      <w:r w:rsidR="001E3E1E" w:rsidRPr="15E4316C">
        <w:rPr>
          <w:rStyle w:val="normaltextrun"/>
          <w:rFonts w:ascii="Arial" w:hAnsi="Arial" w:cs="Arial"/>
        </w:rPr>
        <w:t>Smith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 w:rsidR="001E3E1E" w:rsidRPr="15E4316C">
        <w:rPr>
          <w:rStyle w:val="spellingerror"/>
          <w:rFonts w:ascii="Arial" w:hAnsi="Arial" w:cs="Arial"/>
        </w:rPr>
        <w:t>Sluckin</w:t>
      </w:r>
      <w:proofErr w:type="spellEnd"/>
      <w:r w:rsidR="001E3E1E" w:rsidRPr="15E4316C"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2015).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However,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Ennio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(2019)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notes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potential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difficulties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in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organising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regular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consistent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sessions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suit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all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involved.</w:t>
      </w:r>
      <w:r w:rsidR="008B21FA">
        <w:rPr>
          <w:rStyle w:val="normaltextrun"/>
          <w:rFonts w:ascii="Arial" w:hAnsi="Arial" w:cs="Arial"/>
        </w:rPr>
        <w:t xml:space="preserve"> </w:t>
      </w:r>
      <w:r w:rsidR="008B21FA">
        <w:rPr>
          <w:rStyle w:val="eop"/>
          <w:rFonts w:ascii="Arial" w:hAnsi="Arial" w:cs="Arial"/>
        </w:rPr>
        <w:t xml:space="preserve"> </w:t>
      </w:r>
    </w:p>
    <w:p w14:paraId="31B68F72" w14:textId="07D265C6" w:rsidR="00C5512A" w:rsidRDefault="001E3E1E" w:rsidP="00C5512A">
      <w:pPr>
        <w:pStyle w:val="paragraph"/>
        <w:spacing w:before="0" w:beforeAutospacing="0" w:after="20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</w:pPr>
      <w:r>
        <w:rPr>
          <w:rStyle w:val="normaltextrun"/>
          <w:rFonts w:ascii="Arial" w:hAnsi="Arial" w:cs="Arial"/>
        </w:rPr>
        <w:t>According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Smith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>
        <w:rPr>
          <w:rStyle w:val="spellingerror"/>
          <w:rFonts w:ascii="Arial" w:hAnsi="Arial" w:cs="Arial"/>
        </w:rPr>
        <w:t>Sluckin</w:t>
      </w:r>
      <w:proofErr w:type="spellEnd"/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(2015),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success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approach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magnified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when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‘achievable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intermediate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targets’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are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set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more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importantly,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when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ensuring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that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approach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implemented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small,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gradual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steps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</w:t>
      </w:r>
      <w:proofErr w:type="spellStart"/>
      <w:r>
        <w:rPr>
          <w:rStyle w:val="spellingerror"/>
          <w:rFonts w:ascii="Arial" w:hAnsi="Arial" w:cs="Arial"/>
        </w:rPr>
        <w:t>Mayworm</w:t>
      </w:r>
      <w:proofErr w:type="spellEnd"/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et</w:t>
      </w:r>
      <w:r w:rsidR="008B21FA">
        <w:rPr>
          <w:rStyle w:val="normaltextrun"/>
          <w:rFonts w:ascii="Arial" w:hAnsi="Arial" w:cs="Arial"/>
          <w:i/>
          <w:iCs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al</w:t>
      </w:r>
      <w:r>
        <w:rPr>
          <w:rStyle w:val="normaltextrun"/>
          <w:rFonts w:ascii="Arial" w:hAnsi="Arial" w:cs="Arial"/>
        </w:rPr>
        <w:t>.,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2015).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However,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Aberdeenshire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Council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(2013)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recognise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that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time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takes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for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each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achieve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each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step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point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which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start,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will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vary.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Smith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>
        <w:rPr>
          <w:rStyle w:val="spellingerror"/>
          <w:rFonts w:ascii="Arial" w:hAnsi="Arial" w:cs="Arial"/>
        </w:rPr>
        <w:t>Sluckin</w:t>
      </w:r>
      <w:proofErr w:type="spellEnd"/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(2015)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believe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that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use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puppets,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music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play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could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significantly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strengthen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approach.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Thus,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by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removing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direct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focus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away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from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</w:t>
      </w:r>
      <w:proofErr w:type="spellStart"/>
      <w:r>
        <w:rPr>
          <w:rStyle w:val="spellingerror"/>
          <w:rFonts w:ascii="Arial" w:hAnsi="Arial" w:cs="Arial"/>
        </w:rPr>
        <w:t>Oerbeck</w:t>
      </w:r>
      <w:proofErr w:type="spellEnd"/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et</w:t>
      </w:r>
      <w:r w:rsidR="008B21FA">
        <w:rPr>
          <w:rStyle w:val="normaltextrun"/>
          <w:rFonts w:ascii="Arial" w:hAnsi="Arial" w:cs="Arial"/>
          <w:i/>
          <w:iCs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al</w:t>
      </w:r>
      <w:r>
        <w:rPr>
          <w:rStyle w:val="normaltextrun"/>
          <w:rFonts w:ascii="Arial" w:hAnsi="Arial" w:cs="Arial"/>
        </w:rPr>
        <w:t>.,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2014).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Moreover,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NHS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(2019)</w:t>
      </w:r>
      <w:r w:rsidR="008B21FA">
        <w:rPr>
          <w:rStyle w:val="normaltextrun"/>
          <w:rFonts w:ascii="Arial" w:hAnsi="Arial" w:cs="Arial"/>
        </w:rPr>
        <w:t xml:space="preserve"> </w:t>
      </w:r>
      <w:r w:rsidR="00501E05">
        <w:rPr>
          <w:rStyle w:val="spellingerror"/>
          <w:rFonts w:ascii="Arial" w:hAnsi="Arial" w:cs="Arial"/>
        </w:rPr>
        <w:t>emphasise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importance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not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pressurising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lastRenderedPageBreak/>
        <w:t>SM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speak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express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sensitivity,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reassurance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patience,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supporting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children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slowly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face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manage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their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anxiety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rather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than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fearfully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avoid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situation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altogether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(Child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Mind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Institute,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no</w:t>
      </w:r>
      <w:r w:rsidR="008B21F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date).</w:t>
      </w:r>
      <w:r w:rsidR="008B21FA">
        <w:rPr>
          <w:rStyle w:val="normaltextrun"/>
          <w:rFonts w:ascii="Arial" w:hAnsi="Arial" w:cs="Arial"/>
        </w:rPr>
        <w:t xml:space="preserve"> </w:t>
      </w:r>
      <w:r w:rsidR="008B21FA">
        <w:rPr>
          <w:rStyle w:val="eop"/>
          <w:rFonts w:ascii="Arial" w:hAnsi="Arial" w:cs="Arial"/>
        </w:rPr>
        <w:t xml:space="preserve"> </w:t>
      </w:r>
    </w:p>
    <w:p w14:paraId="6EDC38B5" w14:textId="767D6ACA" w:rsidR="001E3E1E" w:rsidRPr="00FE366F" w:rsidRDefault="6E269E1F" w:rsidP="00C5512A">
      <w:pPr>
        <w:pStyle w:val="paragraph"/>
        <w:spacing w:before="0" w:beforeAutospacing="0" w:after="200" w:afterAutospacing="0" w:line="360" w:lineRule="auto"/>
        <w:jc w:val="both"/>
        <w:textAlignment w:val="baseline"/>
        <w:rPr>
          <w:rFonts w:ascii="Arial" w:hAnsi="Arial" w:cs="Arial"/>
          <w:sz w:val="18"/>
          <w:szCs w:val="18"/>
        </w:rPr>
        <w:sectPr w:rsidR="001E3E1E" w:rsidRPr="00FE366F" w:rsidSect="00381431">
          <w:headerReference w:type="default" r:id="rId15"/>
          <w:footerReference w:type="default" r:id="rId16"/>
          <w:pgSz w:w="11900" w:h="16840"/>
          <w:pgMar w:top="1021" w:right="1440" w:bottom="1021" w:left="1440" w:header="340" w:footer="340" w:gutter="0"/>
          <w:pgNumType w:start="9"/>
          <w:cols w:space="708"/>
          <w:docGrid w:linePitch="360"/>
        </w:sectPr>
      </w:pPr>
      <w:r w:rsidRPr="15E4316C">
        <w:rPr>
          <w:rStyle w:val="normaltextrun"/>
          <w:rFonts w:ascii="Arial" w:hAnsi="Arial" w:cs="Arial"/>
        </w:rPr>
        <w:t>B</w:t>
      </w:r>
      <w:r w:rsidR="001E3E1E" w:rsidRPr="15E4316C">
        <w:rPr>
          <w:rStyle w:val="normaltextrun"/>
          <w:rFonts w:ascii="Arial" w:hAnsi="Arial" w:cs="Arial"/>
        </w:rPr>
        <w:t>uilding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strong,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positive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relationships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all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involved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is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also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essential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success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approach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</w:t>
      </w:r>
      <w:proofErr w:type="spellStart"/>
      <w:r w:rsidR="001E3E1E" w:rsidRPr="15E4316C">
        <w:rPr>
          <w:rStyle w:val="normaltextrun"/>
          <w:rFonts w:ascii="Arial" w:hAnsi="Arial" w:cs="Arial"/>
        </w:rPr>
        <w:t>Longobardi</w:t>
      </w:r>
      <w:proofErr w:type="spellEnd"/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  <w:i/>
          <w:iCs/>
        </w:rPr>
        <w:t>et</w:t>
      </w:r>
      <w:r w:rsidR="008B21FA">
        <w:rPr>
          <w:rStyle w:val="normaltextrun"/>
          <w:rFonts w:ascii="Arial" w:hAnsi="Arial" w:cs="Arial"/>
          <w:i/>
          <w:iCs/>
        </w:rPr>
        <w:t xml:space="preserve"> </w:t>
      </w:r>
      <w:r w:rsidR="001E3E1E" w:rsidRPr="15E4316C">
        <w:rPr>
          <w:rStyle w:val="normaltextrun"/>
          <w:rFonts w:ascii="Arial" w:hAnsi="Arial" w:cs="Arial"/>
          <w:i/>
          <w:iCs/>
        </w:rPr>
        <w:t>al</w:t>
      </w:r>
      <w:r w:rsidR="001E3E1E" w:rsidRPr="15E4316C">
        <w:rPr>
          <w:rStyle w:val="normaltextrun"/>
          <w:rFonts w:ascii="Arial" w:hAnsi="Arial" w:cs="Arial"/>
        </w:rPr>
        <w:t>.,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2019)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particularly,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working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with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knowledgeable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others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could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enable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parents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gain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better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understanding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ongoing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ways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support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their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(Johnson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 w:rsidR="001E3E1E" w:rsidRPr="15E4316C">
        <w:rPr>
          <w:rStyle w:val="spellingerror"/>
          <w:rFonts w:ascii="Arial" w:hAnsi="Arial" w:cs="Arial"/>
        </w:rPr>
        <w:t>Wintgens</w:t>
      </w:r>
      <w:proofErr w:type="spellEnd"/>
      <w:r w:rsidR="001E3E1E" w:rsidRPr="15E4316C"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2017),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help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minimise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potential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detrimental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effects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of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SM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</w:t>
      </w:r>
      <w:proofErr w:type="spellStart"/>
      <w:r w:rsidR="001E3E1E" w:rsidRPr="15E4316C">
        <w:rPr>
          <w:rStyle w:val="normaltextrun"/>
          <w:rFonts w:ascii="Arial" w:hAnsi="Arial" w:cs="Arial"/>
        </w:rPr>
        <w:t>Longobardi</w:t>
      </w:r>
      <w:proofErr w:type="spellEnd"/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  <w:i/>
          <w:iCs/>
        </w:rPr>
        <w:t>et</w:t>
      </w:r>
      <w:r w:rsidR="008B21FA">
        <w:rPr>
          <w:rStyle w:val="normaltextrun"/>
          <w:rFonts w:ascii="Arial" w:hAnsi="Arial" w:cs="Arial"/>
          <w:i/>
          <w:iCs/>
        </w:rPr>
        <w:t xml:space="preserve"> </w:t>
      </w:r>
      <w:r w:rsidR="001E3E1E" w:rsidRPr="15E4316C">
        <w:rPr>
          <w:rStyle w:val="normaltextrun"/>
          <w:rFonts w:ascii="Arial" w:hAnsi="Arial" w:cs="Arial"/>
          <w:i/>
          <w:iCs/>
        </w:rPr>
        <w:t>al</w:t>
      </w:r>
      <w:r w:rsidR="001E3E1E" w:rsidRPr="15E4316C">
        <w:rPr>
          <w:rStyle w:val="normaltextrun"/>
          <w:rFonts w:ascii="Arial" w:hAnsi="Arial" w:cs="Arial"/>
        </w:rPr>
        <w:t>.,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2019).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However,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Murray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  <w:i/>
          <w:iCs/>
        </w:rPr>
        <w:t>et</w:t>
      </w:r>
      <w:r w:rsidR="008B21FA">
        <w:rPr>
          <w:rStyle w:val="normaltextrun"/>
          <w:rFonts w:ascii="Arial" w:hAnsi="Arial" w:cs="Arial"/>
          <w:i/>
          <w:iCs/>
        </w:rPr>
        <w:t xml:space="preserve"> </w:t>
      </w:r>
      <w:r w:rsidR="001E3E1E" w:rsidRPr="15E4316C">
        <w:rPr>
          <w:rStyle w:val="normaltextrun"/>
          <w:rFonts w:ascii="Arial" w:hAnsi="Arial" w:cs="Arial"/>
          <w:i/>
          <w:iCs/>
        </w:rPr>
        <w:t>al.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(2008</w:t>
      </w:r>
      <w:r w:rsidR="00501E05"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cited</w:t>
      </w:r>
      <w:r w:rsidR="008B21FA">
        <w:rPr>
          <w:rStyle w:val="normaltextrun"/>
          <w:rFonts w:ascii="Arial" w:hAnsi="Arial" w:cs="Arial"/>
        </w:rPr>
        <w:t xml:space="preserve"> </w:t>
      </w:r>
      <w:r w:rsidR="00501E05">
        <w:rPr>
          <w:rStyle w:val="normaltextrun"/>
          <w:rFonts w:ascii="Arial" w:hAnsi="Arial" w:cs="Arial"/>
        </w:rPr>
        <w:t xml:space="preserve">in </w:t>
      </w:r>
      <w:r w:rsidR="001E3E1E" w:rsidRPr="15E4316C">
        <w:rPr>
          <w:rStyle w:val="normaltextrun"/>
          <w:rFonts w:ascii="Arial" w:hAnsi="Arial" w:cs="Arial"/>
        </w:rPr>
        <w:t>Smith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 w:rsidR="001E3E1E" w:rsidRPr="15E4316C">
        <w:rPr>
          <w:rStyle w:val="spellingerror"/>
          <w:rFonts w:ascii="Arial" w:hAnsi="Arial" w:cs="Arial"/>
        </w:rPr>
        <w:t>Sluckin</w:t>
      </w:r>
      <w:proofErr w:type="spellEnd"/>
      <w:r w:rsidR="001E3E1E" w:rsidRPr="15E4316C">
        <w:rPr>
          <w:rStyle w:val="normaltextrun"/>
          <w:rFonts w:ascii="Arial" w:hAnsi="Arial" w:cs="Arial"/>
        </w:rPr>
        <w:t>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2015)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recognise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that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parent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themselves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could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be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anxious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may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unintentionally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encourage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their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avoid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anxious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situations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increase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their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vulnerability.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Therefore,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Smith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proofErr w:type="spellStart"/>
      <w:r w:rsidR="001E3E1E" w:rsidRPr="15E4316C">
        <w:rPr>
          <w:rStyle w:val="spellingerror"/>
          <w:rFonts w:ascii="Arial" w:hAnsi="Arial" w:cs="Arial"/>
        </w:rPr>
        <w:t>Sluckin</w:t>
      </w:r>
      <w:proofErr w:type="spellEnd"/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(2015)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believe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that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it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may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be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necessary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support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whole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family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to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ensure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best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possible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outcome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for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the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child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(Aubrey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and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Riley,</w:t>
      </w:r>
      <w:r w:rsidR="008B21FA">
        <w:rPr>
          <w:rStyle w:val="normaltextrun"/>
          <w:rFonts w:ascii="Arial" w:hAnsi="Arial" w:cs="Arial"/>
        </w:rPr>
        <w:t xml:space="preserve"> </w:t>
      </w:r>
      <w:r w:rsidR="001E3E1E" w:rsidRPr="15E4316C">
        <w:rPr>
          <w:rStyle w:val="normaltextrun"/>
          <w:rFonts w:ascii="Arial" w:hAnsi="Arial" w:cs="Arial"/>
        </w:rPr>
        <w:t>2019).</w:t>
      </w:r>
      <w:r w:rsidR="008B21FA">
        <w:rPr>
          <w:rStyle w:val="normaltextrun"/>
          <w:rFonts w:ascii="Arial" w:hAnsi="Arial" w:cs="Arial"/>
        </w:rPr>
        <w:t xml:space="preserve"> </w:t>
      </w:r>
    </w:p>
    <w:p w14:paraId="31A97186" w14:textId="77777777" w:rsidR="005F0079" w:rsidRDefault="005F0079" w:rsidP="005F0079">
      <w:pPr>
        <w:spacing w:afterLines="100" w:after="240"/>
        <w:jc w:val="center"/>
        <w:textAlignment w:val="baseline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lastRenderedPageBreak/>
        <w:t>Reference list:</w:t>
      </w:r>
    </w:p>
    <w:p w14:paraId="136E7E49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Aberdeenshire Council (2013) </w:t>
      </w:r>
      <w:r w:rsidRPr="00E31ADC">
        <w:rPr>
          <w:rFonts w:ascii="Arial" w:eastAsia="Times New Roman" w:hAnsi="Arial" w:cs="Arial"/>
          <w:i/>
          <w:iCs/>
        </w:rPr>
        <w:t>Supporting Children with Selective Mutism.</w:t>
      </w:r>
      <w:r w:rsidRPr="00E31ADC">
        <w:rPr>
          <w:rFonts w:ascii="Arial" w:eastAsia="Times New Roman" w:hAnsi="Arial" w:cs="Arial"/>
        </w:rPr>
        <w:t> Available at:</w:t>
      </w:r>
      <w:r w:rsidRPr="00E31ADC">
        <w:rPr>
          <w:rFonts w:ascii="Arial" w:eastAsia="Times New Roman" w:hAnsi="Arial" w:cs="Arial"/>
          <w:color w:val="0563C1"/>
        </w:rPr>
        <w:t> </w:t>
      </w:r>
      <w:hyperlink r:id="rId17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https://www.aberdeenshire.gov.uk/media/5843/selectivemutismpracticeguidelines.pdf</w:t>
        </w:r>
      </w:hyperlink>
      <w:r w:rsidRPr="00E31ADC">
        <w:rPr>
          <w:rFonts w:ascii="Arial" w:eastAsia="Times New Roman" w:hAnsi="Arial" w:cs="Arial"/>
        </w:rPr>
        <w:t> (Accessed: 27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April 2020). </w:t>
      </w:r>
    </w:p>
    <w:p w14:paraId="10EF72B1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color w:val="2F5496"/>
          <w:sz w:val="18"/>
          <w:szCs w:val="18"/>
        </w:rPr>
      </w:pPr>
      <w:r w:rsidRPr="00E31ADC">
        <w:rPr>
          <w:rFonts w:ascii="Arial" w:eastAsia="Times New Roman" w:hAnsi="Arial" w:cs="Arial"/>
        </w:rPr>
        <w:t>American Psychiatric Association</w:t>
      </w:r>
      <w:r w:rsidRPr="00E31ADC">
        <w:rPr>
          <w:rFonts w:ascii="Arial" w:eastAsia="Times New Roman" w:hAnsi="Arial" w:cs="Arial"/>
          <w:color w:val="2F5496"/>
        </w:rPr>
        <w:t> </w:t>
      </w:r>
      <w:r w:rsidRPr="00E31ADC">
        <w:rPr>
          <w:rFonts w:ascii="Arial" w:eastAsia="Times New Roman" w:hAnsi="Arial" w:cs="Arial"/>
        </w:rPr>
        <w:t>(APA) (2013) </w:t>
      </w:r>
      <w:r w:rsidRPr="00E31ADC">
        <w:rPr>
          <w:rFonts w:ascii="Arial" w:eastAsia="Times New Roman" w:hAnsi="Arial" w:cs="Arial"/>
          <w:i/>
          <w:iCs/>
        </w:rPr>
        <w:t>Dia</w:t>
      </w:r>
      <w:bookmarkStart w:id="0" w:name="_GoBack"/>
      <w:bookmarkEnd w:id="0"/>
      <w:r w:rsidRPr="00E31ADC">
        <w:rPr>
          <w:rFonts w:ascii="Arial" w:eastAsia="Times New Roman" w:hAnsi="Arial" w:cs="Arial"/>
          <w:i/>
          <w:iCs/>
        </w:rPr>
        <w:t>gnostic and Statistical Manual of Mental Disorders (DSM-5®).</w:t>
      </w:r>
      <w:r w:rsidRPr="00E31ADC">
        <w:rPr>
          <w:rFonts w:ascii="Arial" w:eastAsia="Times New Roman" w:hAnsi="Arial" w:cs="Arial"/>
        </w:rPr>
        <w:t> 5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</w:t>
      </w:r>
      <w:proofErr w:type="spellStart"/>
      <w:r w:rsidRPr="00E31ADC">
        <w:rPr>
          <w:rFonts w:ascii="Arial" w:eastAsia="Times New Roman" w:hAnsi="Arial" w:cs="Arial"/>
        </w:rPr>
        <w:t>edn</w:t>
      </w:r>
      <w:proofErr w:type="spellEnd"/>
      <w:r w:rsidRPr="00E31ADC">
        <w:rPr>
          <w:rFonts w:ascii="Arial" w:eastAsia="Times New Roman" w:hAnsi="Arial" w:cs="Arial"/>
        </w:rPr>
        <w:t>. Washington: American Psychiatric Association Publishing.</w:t>
      </w:r>
      <w:r w:rsidRPr="00E31ADC">
        <w:rPr>
          <w:rFonts w:ascii="Arial" w:eastAsia="Times New Roman" w:hAnsi="Arial" w:cs="Arial"/>
          <w:color w:val="2F5496"/>
        </w:rPr>
        <w:t> </w:t>
      </w:r>
    </w:p>
    <w:p w14:paraId="4D0F9E4E" w14:textId="0E1CD32E" w:rsidR="003E630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Aubrey</w:t>
      </w:r>
      <w:r w:rsidR="00501E05">
        <w:rPr>
          <w:rFonts w:ascii="Arial" w:eastAsia="Times New Roman" w:hAnsi="Arial" w:cs="Arial"/>
        </w:rPr>
        <w:t>, K.</w:t>
      </w:r>
      <w:r w:rsidRPr="00E31ADC">
        <w:rPr>
          <w:rFonts w:ascii="Arial" w:eastAsia="Times New Roman" w:hAnsi="Arial" w:cs="Arial"/>
        </w:rPr>
        <w:t xml:space="preserve"> and Riley,</w:t>
      </w:r>
      <w:r w:rsidR="00501E05">
        <w:rPr>
          <w:rFonts w:ascii="Arial" w:eastAsia="Times New Roman" w:hAnsi="Arial" w:cs="Arial"/>
        </w:rPr>
        <w:t xml:space="preserve"> A.</w:t>
      </w:r>
      <w:r w:rsidRPr="00E31ADC">
        <w:rPr>
          <w:rFonts w:ascii="Arial" w:eastAsia="Times New Roman" w:hAnsi="Arial" w:cs="Arial"/>
        </w:rPr>
        <w:t xml:space="preserve"> </w:t>
      </w:r>
      <w:r w:rsidR="00501E05">
        <w:rPr>
          <w:rFonts w:ascii="Arial" w:eastAsia="Times New Roman" w:hAnsi="Arial" w:cs="Arial"/>
        </w:rPr>
        <w:t>(</w:t>
      </w:r>
      <w:r w:rsidRPr="00E31ADC">
        <w:rPr>
          <w:rFonts w:ascii="Arial" w:eastAsia="Times New Roman" w:hAnsi="Arial" w:cs="Arial"/>
        </w:rPr>
        <w:t>2019)</w:t>
      </w:r>
      <w:r w:rsidRPr="00E31ADC">
        <w:rPr>
          <w:rFonts w:ascii="Arial" w:eastAsia="Times New Roman" w:hAnsi="Arial" w:cs="Arial"/>
          <w:i/>
          <w:iCs/>
        </w:rPr>
        <w:t> Understanding and Using Educational Theories. </w:t>
      </w:r>
      <w:r w:rsidRPr="00E31ADC">
        <w:rPr>
          <w:rFonts w:ascii="Arial" w:eastAsia="Times New Roman" w:hAnsi="Arial" w:cs="Arial"/>
        </w:rPr>
        <w:t>2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nd</w:t>
      </w:r>
      <w:r w:rsidRPr="00E31ADC">
        <w:rPr>
          <w:rFonts w:ascii="Arial" w:eastAsia="Times New Roman" w:hAnsi="Arial" w:cs="Arial"/>
        </w:rPr>
        <w:t> </w:t>
      </w:r>
      <w:proofErr w:type="spellStart"/>
      <w:r w:rsidRPr="00E31ADC">
        <w:rPr>
          <w:rFonts w:ascii="Arial" w:eastAsia="Times New Roman" w:hAnsi="Arial" w:cs="Arial"/>
        </w:rPr>
        <w:t>edn</w:t>
      </w:r>
      <w:proofErr w:type="spellEnd"/>
      <w:r w:rsidRPr="00E31ADC">
        <w:rPr>
          <w:rFonts w:ascii="Arial" w:eastAsia="Times New Roman" w:hAnsi="Arial" w:cs="Arial"/>
        </w:rPr>
        <w:t>. London: Sage publications ltd.  </w:t>
      </w:r>
    </w:p>
    <w:p w14:paraId="6B390467" w14:textId="209BB20F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 xml:space="preserve">Bergman, R.L. </w:t>
      </w:r>
      <w:r w:rsidRPr="00501E05">
        <w:rPr>
          <w:rFonts w:ascii="Arial" w:eastAsia="Times New Roman" w:hAnsi="Arial" w:cs="Arial"/>
          <w:i/>
        </w:rPr>
        <w:t>et al</w:t>
      </w:r>
      <w:r w:rsidRPr="00E31ADC">
        <w:rPr>
          <w:rFonts w:ascii="Arial" w:eastAsia="Times New Roman" w:hAnsi="Arial" w:cs="Arial"/>
        </w:rPr>
        <w:t>.</w:t>
      </w:r>
      <w:r w:rsidR="00501E05">
        <w:rPr>
          <w:rFonts w:ascii="Arial" w:eastAsia="Times New Roman" w:hAnsi="Arial" w:cs="Arial"/>
        </w:rPr>
        <w:t xml:space="preserve"> (</w:t>
      </w:r>
      <w:r w:rsidRPr="00E31ADC">
        <w:rPr>
          <w:rFonts w:ascii="Arial" w:eastAsia="Times New Roman" w:hAnsi="Arial" w:cs="Arial"/>
        </w:rPr>
        <w:t>2013</w:t>
      </w:r>
      <w:r w:rsidR="00501E05">
        <w:rPr>
          <w:rFonts w:ascii="Arial" w:eastAsia="Times New Roman" w:hAnsi="Arial" w:cs="Arial"/>
        </w:rPr>
        <w:t>)</w:t>
      </w:r>
      <w:r w:rsidRPr="00E31ADC">
        <w:rPr>
          <w:rFonts w:ascii="Arial" w:eastAsia="Times New Roman" w:hAnsi="Arial" w:cs="Arial"/>
        </w:rPr>
        <w:t xml:space="preserve"> </w:t>
      </w:r>
      <w:r w:rsidR="00501E05">
        <w:rPr>
          <w:rFonts w:ascii="Arial" w:eastAsia="Times New Roman" w:hAnsi="Arial" w:cs="Arial"/>
        </w:rPr>
        <w:t>‘</w:t>
      </w:r>
      <w:r w:rsidRPr="00E31ADC">
        <w:rPr>
          <w:rFonts w:ascii="Arial" w:eastAsia="Times New Roman" w:hAnsi="Arial" w:cs="Arial"/>
        </w:rPr>
        <w:t>Integrated </w:t>
      </w:r>
      <w:proofErr w:type="spellStart"/>
      <w:r w:rsidRPr="00E31ADC">
        <w:rPr>
          <w:rFonts w:ascii="Arial" w:eastAsia="Times New Roman" w:hAnsi="Arial" w:cs="Arial"/>
        </w:rPr>
        <w:t>Behavior</w:t>
      </w:r>
      <w:proofErr w:type="spellEnd"/>
      <w:r w:rsidRPr="00E31ADC">
        <w:rPr>
          <w:rFonts w:ascii="Arial" w:eastAsia="Times New Roman" w:hAnsi="Arial" w:cs="Arial"/>
        </w:rPr>
        <w:t> Therapy for Selective Mutism: A randomized controlled pilot study.</w:t>
      </w:r>
      <w:r w:rsidR="00501E05">
        <w:rPr>
          <w:rFonts w:ascii="Arial" w:eastAsia="Times New Roman" w:hAnsi="Arial" w:cs="Arial"/>
        </w:rPr>
        <w:t>’</w:t>
      </w:r>
      <w:r w:rsidRPr="00E31ADC">
        <w:rPr>
          <w:rFonts w:ascii="Arial" w:eastAsia="Times New Roman" w:hAnsi="Arial" w:cs="Arial"/>
        </w:rPr>
        <w:t> </w:t>
      </w:r>
      <w:r w:rsidRPr="00E31ADC">
        <w:rPr>
          <w:rFonts w:ascii="Arial" w:eastAsia="Times New Roman" w:hAnsi="Arial" w:cs="Arial"/>
          <w:i/>
          <w:iCs/>
        </w:rPr>
        <w:t>Behaviour Research and Therapy</w:t>
      </w:r>
      <w:r w:rsidRPr="00E31ADC">
        <w:rPr>
          <w:rFonts w:ascii="Arial" w:eastAsia="Times New Roman" w:hAnsi="Arial" w:cs="Arial"/>
        </w:rPr>
        <w:t>, 51(10), pp. 680–689. </w:t>
      </w:r>
    </w:p>
    <w:p w14:paraId="056ADD1B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Camposano</w:t>
      </w:r>
      <w:proofErr w:type="spellEnd"/>
      <w:r w:rsidRPr="00E31ADC">
        <w:rPr>
          <w:rFonts w:ascii="Arial" w:eastAsia="Times New Roman" w:hAnsi="Arial" w:cs="Arial"/>
        </w:rPr>
        <w:t>, L. (2011) ‘Silent Suffering: Children with Selective Mutism.’ </w:t>
      </w:r>
      <w:r w:rsidRPr="00E31ADC">
        <w:rPr>
          <w:rFonts w:ascii="Arial" w:eastAsia="Times New Roman" w:hAnsi="Arial" w:cs="Arial"/>
          <w:i/>
          <w:iCs/>
        </w:rPr>
        <w:t>The Professional </w:t>
      </w:r>
      <w:proofErr w:type="spellStart"/>
      <w:r w:rsidRPr="00E31ADC">
        <w:rPr>
          <w:rFonts w:ascii="Arial" w:eastAsia="Times New Roman" w:hAnsi="Arial" w:cs="Arial"/>
          <w:i/>
          <w:iCs/>
        </w:rPr>
        <w:t>Counselor</w:t>
      </w:r>
      <w:proofErr w:type="spellEnd"/>
      <w:r w:rsidRPr="00E31ADC">
        <w:rPr>
          <w:rFonts w:ascii="Arial" w:eastAsia="Times New Roman" w:hAnsi="Arial" w:cs="Arial"/>
          <w:i/>
          <w:iCs/>
        </w:rPr>
        <w:t>, </w:t>
      </w:r>
      <w:r w:rsidRPr="00E31ADC">
        <w:rPr>
          <w:rFonts w:ascii="Arial" w:eastAsia="Times New Roman" w:hAnsi="Arial" w:cs="Arial"/>
          <w:b/>
          <w:bCs/>
        </w:rPr>
        <w:t>1</w:t>
      </w:r>
      <w:r w:rsidRPr="00E31ADC">
        <w:rPr>
          <w:rFonts w:ascii="Arial" w:eastAsia="Times New Roman" w:hAnsi="Arial" w:cs="Arial"/>
        </w:rPr>
        <w:t>(1), pp. 46-56. </w:t>
      </w:r>
    </w:p>
    <w:p w14:paraId="6FB107AF" w14:textId="38D0CADF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Capozzi</w:t>
      </w:r>
      <w:proofErr w:type="spellEnd"/>
      <w:r w:rsidRPr="00E31ADC">
        <w:rPr>
          <w:rFonts w:ascii="Arial" w:eastAsia="Times New Roman" w:hAnsi="Arial" w:cs="Arial"/>
        </w:rPr>
        <w:t>, F. </w:t>
      </w:r>
      <w:r w:rsidRPr="00E31ADC">
        <w:rPr>
          <w:rFonts w:ascii="Arial" w:eastAsia="Times New Roman" w:hAnsi="Arial" w:cs="Arial"/>
          <w:i/>
          <w:iCs/>
        </w:rPr>
        <w:t>et al. </w:t>
      </w:r>
      <w:r w:rsidRPr="00E31ADC">
        <w:rPr>
          <w:rFonts w:ascii="Arial" w:eastAsia="Times New Roman" w:hAnsi="Arial" w:cs="Arial"/>
        </w:rPr>
        <w:t>(2017) ‘Children’s and parent’s psychological profiles in selective mutism and generalized anxiety disorder: a clinical study.’ </w:t>
      </w:r>
      <w:proofErr w:type="spellStart"/>
      <w:r w:rsidRPr="00E31ADC">
        <w:rPr>
          <w:rFonts w:ascii="Arial" w:eastAsia="Times New Roman" w:hAnsi="Arial" w:cs="Arial"/>
          <w:i/>
          <w:iCs/>
        </w:rPr>
        <w:t>Eur</w:t>
      </w:r>
      <w:proofErr w:type="spellEnd"/>
      <w:r w:rsidRPr="00E31ADC">
        <w:rPr>
          <w:rFonts w:ascii="Arial" w:eastAsia="Times New Roman" w:hAnsi="Arial" w:cs="Arial"/>
          <w:i/>
          <w:iCs/>
        </w:rPr>
        <w:t xml:space="preserve"> Child </w:t>
      </w:r>
      <w:proofErr w:type="spellStart"/>
      <w:r w:rsidRPr="00E31ADC">
        <w:rPr>
          <w:rFonts w:ascii="Arial" w:eastAsia="Times New Roman" w:hAnsi="Arial" w:cs="Arial"/>
          <w:i/>
          <w:iCs/>
        </w:rPr>
        <w:t>Adolesc</w:t>
      </w:r>
      <w:proofErr w:type="spellEnd"/>
      <w:r w:rsidRPr="00E31ADC">
        <w:rPr>
          <w:rFonts w:ascii="Arial" w:eastAsia="Times New Roman" w:hAnsi="Arial" w:cs="Arial"/>
          <w:i/>
          <w:iCs/>
        </w:rPr>
        <w:t> Psychiatry</w:t>
      </w:r>
      <w:r w:rsidRPr="00E31ADC">
        <w:rPr>
          <w:rFonts w:ascii="Arial" w:eastAsia="Times New Roman" w:hAnsi="Arial" w:cs="Arial"/>
        </w:rPr>
        <w:t> 27, pp. 775–783</w:t>
      </w:r>
      <w:r w:rsidR="00501E05">
        <w:rPr>
          <w:rFonts w:ascii="Arial" w:eastAsia="Times New Roman" w:hAnsi="Arial" w:cs="Arial"/>
        </w:rPr>
        <w:t xml:space="preserve">. </w:t>
      </w:r>
      <w:hyperlink r:id="rId18" w:tgtFrame="_blank" w:history="1">
        <w:r w:rsidRPr="00E31ADC">
          <w:rPr>
            <w:rFonts w:ascii="Arial" w:eastAsia="Times New Roman" w:hAnsi="Arial" w:cs="Arial"/>
            <w:u w:val="single"/>
          </w:rPr>
          <w:t>https://doi-org.ezproxy.uwtsd.ac.uk/10.1007/s00787-017-1075-y</w:t>
        </w:r>
      </w:hyperlink>
      <w:r w:rsidRPr="00E31ADC">
        <w:rPr>
          <w:rFonts w:ascii="Arial" w:eastAsia="Times New Roman" w:hAnsi="Arial" w:cs="Arial"/>
        </w:rPr>
        <w:t> </w:t>
      </w:r>
    </w:p>
    <w:p w14:paraId="7580AB39" w14:textId="3C6BEA82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Carbone, D. </w:t>
      </w:r>
      <w:r w:rsidRPr="00E31ADC">
        <w:rPr>
          <w:rFonts w:ascii="Arial" w:eastAsia="Times New Roman" w:hAnsi="Arial" w:cs="Arial"/>
          <w:i/>
          <w:iCs/>
        </w:rPr>
        <w:t>et al.</w:t>
      </w:r>
      <w:r w:rsidRPr="00E31ADC">
        <w:rPr>
          <w:rFonts w:ascii="Arial" w:eastAsia="Times New Roman" w:hAnsi="Arial" w:cs="Arial"/>
        </w:rPr>
        <w:t> (2010) </w:t>
      </w:r>
      <w:r w:rsidR="00501E05">
        <w:rPr>
          <w:rFonts w:ascii="Arial" w:eastAsia="Times New Roman" w:hAnsi="Arial" w:cs="Arial"/>
        </w:rPr>
        <w:t>‘</w:t>
      </w:r>
      <w:proofErr w:type="spellStart"/>
      <w:r w:rsidRPr="00E31ADC">
        <w:rPr>
          <w:rFonts w:ascii="Arial" w:eastAsia="Times New Roman" w:hAnsi="Arial" w:cs="Arial"/>
        </w:rPr>
        <w:t>Behavioral</w:t>
      </w:r>
      <w:proofErr w:type="spellEnd"/>
      <w:r w:rsidRPr="00E31ADC">
        <w:rPr>
          <w:rFonts w:ascii="Arial" w:eastAsia="Times New Roman" w:hAnsi="Arial" w:cs="Arial"/>
        </w:rPr>
        <w:t> and Socio-emotional Functioning in Children with Selective Mutism: A Comparison with Anxious and Typically Developing Children Across Multiple Informants.</w:t>
      </w:r>
      <w:r w:rsidR="00501E05">
        <w:rPr>
          <w:rFonts w:ascii="Arial" w:eastAsia="Times New Roman" w:hAnsi="Arial" w:cs="Arial"/>
        </w:rPr>
        <w:t>’</w:t>
      </w:r>
      <w:r w:rsidRPr="00E31ADC">
        <w:rPr>
          <w:rFonts w:ascii="Arial" w:eastAsia="Times New Roman" w:hAnsi="Arial" w:cs="Arial"/>
        </w:rPr>
        <w:t> </w:t>
      </w:r>
      <w:r w:rsidRPr="00E31ADC">
        <w:rPr>
          <w:rFonts w:ascii="Arial" w:eastAsia="Times New Roman" w:hAnsi="Arial" w:cs="Arial"/>
          <w:i/>
          <w:iCs/>
        </w:rPr>
        <w:t>J </w:t>
      </w:r>
      <w:proofErr w:type="spellStart"/>
      <w:r w:rsidRPr="00E31ADC">
        <w:rPr>
          <w:rFonts w:ascii="Arial" w:eastAsia="Times New Roman" w:hAnsi="Arial" w:cs="Arial"/>
          <w:i/>
          <w:iCs/>
        </w:rPr>
        <w:t>Abnorm</w:t>
      </w:r>
      <w:proofErr w:type="spellEnd"/>
      <w:r w:rsidRPr="00E31ADC">
        <w:rPr>
          <w:rFonts w:ascii="Arial" w:eastAsia="Times New Roman" w:hAnsi="Arial" w:cs="Arial"/>
          <w:i/>
          <w:iCs/>
        </w:rPr>
        <w:t> Child </w:t>
      </w:r>
      <w:proofErr w:type="spellStart"/>
      <w:r w:rsidRPr="00E31ADC">
        <w:rPr>
          <w:rFonts w:ascii="Arial" w:eastAsia="Times New Roman" w:hAnsi="Arial" w:cs="Arial"/>
          <w:i/>
          <w:iCs/>
        </w:rPr>
        <w:t>Psychol</w:t>
      </w:r>
      <w:proofErr w:type="spellEnd"/>
      <w:r w:rsidRPr="00E31ADC">
        <w:rPr>
          <w:rFonts w:ascii="Arial" w:eastAsia="Times New Roman" w:hAnsi="Arial" w:cs="Arial"/>
        </w:rPr>
        <w:t> 38, pp. 1057–1067. </w:t>
      </w:r>
      <w:hyperlink r:id="rId19" w:tgtFrame="_blank" w:history="1">
        <w:r w:rsidRPr="00E31ADC">
          <w:rPr>
            <w:rFonts w:ascii="Arial" w:eastAsia="Times New Roman" w:hAnsi="Arial" w:cs="Arial"/>
            <w:u w:val="single"/>
          </w:rPr>
          <w:t>https://doi-org.ezproxy.uwtsd.ac.uk/10.1007/s10802-010-9425-y</w:t>
        </w:r>
      </w:hyperlink>
      <w:r w:rsidRPr="00E31ADC">
        <w:rPr>
          <w:rFonts w:ascii="Arial" w:eastAsia="Times New Roman" w:hAnsi="Arial" w:cs="Arial"/>
        </w:rPr>
        <w:t>  </w:t>
      </w:r>
    </w:p>
    <w:p w14:paraId="6435A437" w14:textId="77777777" w:rsidR="003E630C" w:rsidRPr="00E31ADC" w:rsidRDefault="003E630C" w:rsidP="003E630C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Child Mind Institute (no date) </w:t>
      </w:r>
      <w:r w:rsidRPr="00E31ADC">
        <w:rPr>
          <w:rFonts w:ascii="Arial" w:eastAsia="Times New Roman" w:hAnsi="Arial" w:cs="Arial"/>
          <w:i/>
          <w:iCs/>
        </w:rPr>
        <w:t>Teachers guide to Selective Mutism.</w:t>
      </w:r>
      <w:r w:rsidRPr="00E31ADC">
        <w:rPr>
          <w:rFonts w:ascii="Arial" w:eastAsia="Times New Roman" w:hAnsi="Arial" w:cs="Arial"/>
        </w:rPr>
        <w:t> Available at: </w:t>
      </w:r>
      <w:hyperlink r:id="rId20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https://childmind.org/guide/teachers-guide-to-selective-mutism/</w:t>
        </w:r>
      </w:hyperlink>
      <w:r w:rsidRPr="00E31ADC">
        <w:rPr>
          <w:rFonts w:ascii="Arial" w:eastAsia="Times New Roman" w:hAnsi="Arial" w:cs="Arial"/>
        </w:rPr>
        <w:t> (Accessed: 29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April 2020).  </w:t>
      </w:r>
    </w:p>
    <w:p w14:paraId="78E9AB38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Cornacchio</w:t>
      </w:r>
      <w:proofErr w:type="spellEnd"/>
      <w:r w:rsidRPr="00E31ADC">
        <w:rPr>
          <w:rFonts w:ascii="Arial" w:eastAsia="Times New Roman" w:hAnsi="Arial" w:cs="Arial"/>
        </w:rPr>
        <w:t>, D. </w:t>
      </w:r>
      <w:r w:rsidRPr="00E31ADC">
        <w:rPr>
          <w:rFonts w:ascii="Arial" w:eastAsia="Times New Roman" w:hAnsi="Arial" w:cs="Arial"/>
          <w:i/>
          <w:iCs/>
        </w:rPr>
        <w:t>et al.</w:t>
      </w:r>
      <w:r w:rsidRPr="00E31ADC">
        <w:rPr>
          <w:rFonts w:ascii="Arial" w:eastAsia="Times New Roman" w:hAnsi="Arial" w:cs="Arial"/>
        </w:rPr>
        <w:t> (2019) ‘Intensive group </w:t>
      </w:r>
      <w:proofErr w:type="spellStart"/>
      <w:r w:rsidRPr="00E31ADC">
        <w:rPr>
          <w:rFonts w:ascii="Arial" w:eastAsia="Times New Roman" w:hAnsi="Arial" w:cs="Arial"/>
        </w:rPr>
        <w:t>behavioral</w:t>
      </w:r>
      <w:proofErr w:type="spellEnd"/>
      <w:r w:rsidRPr="00E31ADC">
        <w:rPr>
          <w:rFonts w:ascii="Arial" w:eastAsia="Times New Roman" w:hAnsi="Arial" w:cs="Arial"/>
        </w:rPr>
        <w:t> treatment (IGBT) for children with selective mutism: A preliminary randomized clinical trial’, </w:t>
      </w:r>
      <w:r w:rsidRPr="00E31ADC">
        <w:rPr>
          <w:rFonts w:ascii="Arial" w:eastAsia="Times New Roman" w:hAnsi="Arial" w:cs="Arial"/>
          <w:i/>
          <w:iCs/>
        </w:rPr>
        <w:t>Journal of Consulting and Clinical Psychology</w:t>
      </w:r>
      <w:r w:rsidRPr="00E31ADC">
        <w:rPr>
          <w:rFonts w:ascii="Arial" w:eastAsia="Times New Roman" w:hAnsi="Arial" w:cs="Arial"/>
        </w:rPr>
        <w:t>, 87(8), pp. 720–733. </w:t>
      </w:r>
      <w:proofErr w:type="spellStart"/>
      <w:r w:rsidRPr="00E31ADC">
        <w:rPr>
          <w:rFonts w:ascii="Arial" w:eastAsia="Times New Roman" w:hAnsi="Arial" w:cs="Arial"/>
        </w:rPr>
        <w:t>doi</w:t>
      </w:r>
      <w:proofErr w:type="spellEnd"/>
      <w:r w:rsidRPr="00E31ADC">
        <w:rPr>
          <w:rFonts w:ascii="Arial" w:eastAsia="Times New Roman" w:hAnsi="Arial" w:cs="Arial"/>
        </w:rPr>
        <w:t>: 10.1037/ccp0000422. </w:t>
      </w:r>
    </w:p>
    <w:p w14:paraId="375A69FF" w14:textId="4561BBA2" w:rsidR="003E630C" w:rsidRDefault="003E630C" w:rsidP="003E630C">
      <w:pPr>
        <w:textAlignment w:val="baseline"/>
        <w:rPr>
          <w:rFonts w:ascii="Arial" w:eastAsia="Times New Roman" w:hAnsi="Arial" w:cs="Arial"/>
        </w:rPr>
      </w:pPr>
      <w:proofErr w:type="spellStart"/>
      <w:r w:rsidRPr="003E630C">
        <w:rPr>
          <w:rFonts w:ascii="Arial" w:eastAsia="Times New Roman" w:hAnsi="Arial" w:cs="Arial"/>
        </w:rPr>
        <w:t>Cowne</w:t>
      </w:r>
      <w:proofErr w:type="spellEnd"/>
      <w:r w:rsidRPr="003E630C">
        <w:rPr>
          <w:rFonts w:ascii="Arial" w:eastAsia="Times New Roman" w:hAnsi="Arial" w:cs="Arial"/>
        </w:rPr>
        <w:t>, E., Frankl, C. and </w:t>
      </w:r>
      <w:proofErr w:type="spellStart"/>
      <w:r w:rsidRPr="003E630C">
        <w:rPr>
          <w:rFonts w:ascii="Arial" w:eastAsia="Times New Roman" w:hAnsi="Arial" w:cs="Arial"/>
        </w:rPr>
        <w:t>Gerschel</w:t>
      </w:r>
      <w:proofErr w:type="spellEnd"/>
      <w:r w:rsidRPr="003E630C">
        <w:rPr>
          <w:rFonts w:ascii="Arial" w:eastAsia="Times New Roman" w:hAnsi="Arial" w:cs="Arial"/>
        </w:rPr>
        <w:t>, L. (2015) </w:t>
      </w:r>
      <w:r w:rsidRPr="003E630C">
        <w:rPr>
          <w:rFonts w:ascii="Arial" w:eastAsia="Times New Roman" w:hAnsi="Arial" w:cs="Arial"/>
          <w:i/>
          <w:iCs/>
        </w:rPr>
        <w:t>The </w:t>
      </w:r>
      <w:proofErr w:type="spellStart"/>
      <w:r w:rsidRPr="003E630C">
        <w:rPr>
          <w:rFonts w:ascii="Arial" w:eastAsia="Times New Roman" w:hAnsi="Arial" w:cs="Arial"/>
          <w:i/>
          <w:iCs/>
        </w:rPr>
        <w:t>SENCo</w:t>
      </w:r>
      <w:proofErr w:type="spellEnd"/>
      <w:r w:rsidRPr="003E630C">
        <w:rPr>
          <w:rFonts w:ascii="Arial" w:eastAsia="Times New Roman" w:hAnsi="Arial" w:cs="Arial"/>
          <w:i/>
          <w:iCs/>
        </w:rPr>
        <w:t> Handbook; Leading and Managing a Whole School Approach.</w:t>
      </w:r>
      <w:r w:rsidRPr="003E630C">
        <w:rPr>
          <w:rFonts w:ascii="Arial" w:eastAsia="Times New Roman" w:hAnsi="Arial" w:cs="Arial"/>
        </w:rPr>
        <w:t> 6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</w:t>
      </w:r>
      <w:proofErr w:type="spellStart"/>
      <w:r w:rsidRPr="003E630C">
        <w:rPr>
          <w:rFonts w:ascii="Arial" w:eastAsia="Times New Roman" w:hAnsi="Arial" w:cs="Arial"/>
        </w:rPr>
        <w:t>edn</w:t>
      </w:r>
      <w:proofErr w:type="spellEnd"/>
      <w:r w:rsidRPr="003E630C">
        <w:rPr>
          <w:rFonts w:ascii="Arial" w:eastAsia="Times New Roman" w:hAnsi="Arial" w:cs="Arial"/>
        </w:rPr>
        <w:t>. London: Routledge. </w:t>
      </w:r>
    </w:p>
    <w:p w14:paraId="51681216" w14:textId="208AC6D6" w:rsidR="00C57588" w:rsidRDefault="00C57588" w:rsidP="003E630C">
      <w:pPr>
        <w:textAlignment w:val="baseline"/>
        <w:rPr>
          <w:rFonts w:ascii="Arial" w:eastAsia="Times New Roman" w:hAnsi="Arial" w:cs="Arial"/>
        </w:rPr>
      </w:pPr>
    </w:p>
    <w:p w14:paraId="06FAC85A" w14:textId="2F544103" w:rsidR="00C57588" w:rsidRPr="00C57588" w:rsidRDefault="00C57588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  <w:r w:rsidRPr="00C57588">
        <w:rPr>
          <w:rFonts w:ascii="Arial" w:eastAsia="Times New Roman" w:hAnsi="Arial" w:cs="Arial"/>
        </w:rPr>
        <w:t>Curran, H. </w:t>
      </w:r>
      <w:r w:rsidRPr="00C57588">
        <w:rPr>
          <w:rFonts w:ascii="Arial" w:eastAsia="Times New Roman" w:hAnsi="Arial" w:cs="Arial"/>
          <w:i/>
          <w:iCs/>
        </w:rPr>
        <w:t>et al.</w:t>
      </w:r>
      <w:r w:rsidRPr="00C57588">
        <w:rPr>
          <w:rFonts w:ascii="Arial" w:eastAsia="Times New Roman" w:hAnsi="Arial" w:cs="Arial"/>
        </w:rPr>
        <w:t> (2018) </w:t>
      </w:r>
      <w:r w:rsidRPr="00C57588">
        <w:rPr>
          <w:rFonts w:ascii="Arial" w:eastAsia="Times New Roman" w:hAnsi="Arial" w:cs="Arial"/>
          <w:i/>
          <w:iCs/>
        </w:rPr>
        <w:t>It’s about time: The impact of SENCO workload on the professional and the school.</w:t>
      </w:r>
      <w:r w:rsidRPr="00C57588">
        <w:rPr>
          <w:rFonts w:ascii="Arial" w:eastAsia="Times New Roman" w:hAnsi="Arial" w:cs="Arial"/>
        </w:rPr>
        <w:t> Available at: </w:t>
      </w:r>
      <w:hyperlink r:id="rId21" w:tgtFrame="_blank" w:history="1">
        <w:r w:rsidRPr="00C57588">
          <w:rPr>
            <w:rFonts w:ascii="Arial" w:eastAsia="Times New Roman" w:hAnsi="Arial" w:cs="Arial"/>
            <w:color w:val="0563C1"/>
            <w:u w:val="single"/>
          </w:rPr>
          <w:t>https://www.bathspa.ac.uk/media/bathspaacuk/education-/research/senco-workload/SENCOWorkloadReport-FINAL2018.pdf</w:t>
        </w:r>
      </w:hyperlink>
      <w:r w:rsidRPr="00C57588">
        <w:rPr>
          <w:rFonts w:ascii="Arial" w:eastAsia="Times New Roman" w:hAnsi="Arial" w:cs="Arial"/>
        </w:rPr>
        <w:t> (Accessed: 16</w:t>
      </w:r>
      <w:r w:rsidRPr="00C57588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C57588">
        <w:rPr>
          <w:rFonts w:ascii="Arial" w:eastAsia="Times New Roman" w:hAnsi="Arial" w:cs="Arial"/>
        </w:rPr>
        <w:t> May 2020). </w:t>
      </w:r>
    </w:p>
    <w:p w14:paraId="06D68254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22A12FC9" w14:textId="6E528B7B" w:rsidR="003E630C" w:rsidRDefault="003E630C" w:rsidP="003E630C">
      <w:pPr>
        <w:textAlignment w:val="baseline"/>
        <w:rPr>
          <w:rFonts w:ascii="Arial" w:eastAsia="Times New Roman" w:hAnsi="Arial" w:cs="Arial"/>
        </w:rPr>
      </w:pPr>
      <w:proofErr w:type="spellStart"/>
      <w:r w:rsidRPr="003E630C">
        <w:rPr>
          <w:rFonts w:ascii="Arial" w:eastAsia="Times New Roman" w:hAnsi="Arial" w:cs="Arial"/>
        </w:rPr>
        <w:t>Dauncey</w:t>
      </w:r>
      <w:proofErr w:type="spellEnd"/>
      <w:r w:rsidRPr="003E630C">
        <w:rPr>
          <w:rFonts w:ascii="Arial" w:eastAsia="Times New Roman" w:hAnsi="Arial" w:cs="Arial"/>
        </w:rPr>
        <w:t>, M. (2016) </w:t>
      </w:r>
      <w:r w:rsidRPr="003E630C">
        <w:rPr>
          <w:rFonts w:ascii="Arial" w:eastAsia="Times New Roman" w:hAnsi="Arial" w:cs="Arial"/>
          <w:i/>
          <w:iCs/>
        </w:rPr>
        <w:t>Additional Learning Needs (ALN) in Wales.</w:t>
      </w:r>
      <w:r w:rsidRPr="003E630C">
        <w:rPr>
          <w:rFonts w:ascii="Arial" w:eastAsia="Times New Roman" w:hAnsi="Arial" w:cs="Arial"/>
        </w:rPr>
        <w:t> Available at: </w:t>
      </w:r>
      <w:hyperlink r:id="rId22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https://moodle.uwtsd.ac.uk/pluginfile.php/158677/mod_resource/content/1/Dauncey%202016.pdf</w:t>
        </w:r>
      </w:hyperlink>
      <w:r w:rsidRPr="003E630C">
        <w:rPr>
          <w:rFonts w:ascii="Arial" w:eastAsia="Times New Roman" w:hAnsi="Arial" w:cs="Arial"/>
        </w:rPr>
        <w:t> (Accessed: 10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6FBDEC03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1CB2E4D3" w14:textId="64141285" w:rsidR="003E630C" w:rsidRDefault="003E630C" w:rsidP="003E630C">
      <w:pPr>
        <w:textAlignment w:val="baseline"/>
        <w:rPr>
          <w:rFonts w:ascii="Arial" w:eastAsia="Times New Roman" w:hAnsi="Arial" w:cs="Arial"/>
        </w:rPr>
      </w:pPr>
      <w:proofErr w:type="spellStart"/>
      <w:r w:rsidRPr="003E630C">
        <w:rPr>
          <w:rFonts w:ascii="Arial" w:eastAsia="Times New Roman" w:hAnsi="Arial" w:cs="Arial"/>
        </w:rPr>
        <w:t>Dauncey</w:t>
      </w:r>
      <w:proofErr w:type="spellEnd"/>
      <w:r w:rsidRPr="003E630C">
        <w:rPr>
          <w:rFonts w:ascii="Arial" w:eastAsia="Times New Roman" w:hAnsi="Arial" w:cs="Arial"/>
        </w:rPr>
        <w:t>, M. (2018) </w:t>
      </w:r>
      <w:r w:rsidRPr="003E630C">
        <w:rPr>
          <w:rFonts w:ascii="Arial" w:eastAsia="Times New Roman" w:hAnsi="Arial" w:cs="Arial"/>
          <w:i/>
          <w:iCs/>
        </w:rPr>
        <w:t>Act Summary: Additional Learning Needs and Education Tribunal (Wales) Act 2018.</w:t>
      </w:r>
      <w:r w:rsidRPr="003E630C">
        <w:rPr>
          <w:rFonts w:ascii="Arial" w:eastAsia="Times New Roman" w:hAnsi="Arial" w:cs="Arial"/>
        </w:rPr>
        <w:t> Available at: </w:t>
      </w:r>
      <w:hyperlink r:id="rId23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https://senedd.wales/Research%20Documents/18-023/18-23-Web-English.pdf</w:t>
        </w:r>
      </w:hyperlink>
      <w:r w:rsidRPr="003E630C">
        <w:rPr>
          <w:rFonts w:ascii="Arial" w:eastAsia="Times New Roman" w:hAnsi="Arial" w:cs="Arial"/>
        </w:rPr>
        <w:t> (Accessed: 14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711753A7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16012BFA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lastRenderedPageBreak/>
        <w:t>Dilerberto</w:t>
      </w:r>
      <w:proofErr w:type="spellEnd"/>
      <w:r w:rsidRPr="00E31ADC">
        <w:rPr>
          <w:rFonts w:ascii="Arial" w:eastAsia="Times New Roman" w:hAnsi="Arial" w:cs="Arial"/>
        </w:rPr>
        <w:t>, R and Kearney, C. (2016) ‘Anxiety and oppositional </w:t>
      </w:r>
      <w:proofErr w:type="spellStart"/>
      <w:r w:rsidRPr="00E31ADC">
        <w:rPr>
          <w:rFonts w:ascii="Arial" w:eastAsia="Times New Roman" w:hAnsi="Arial" w:cs="Arial"/>
        </w:rPr>
        <w:t>behavior</w:t>
      </w:r>
      <w:proofErr w:type="spellEnd"/>
      <w:r w:rsidRPr="00E31ADC">
        <w:rPr>
          <w:rFonts w:ascii="Arial" w:eastAsia="Times New Roman" w:hAnsi="Arial" w:cs="Arial"/>
        </w:rPr>
        <w:t> profiles among youth with selective mutism.’ </w:t>
      </w:r>
      <w:r w:rsidRPr="00E31ADC">
        <w:rPr>
          <w:rFonts w:ascii="Arial" w:eastAsia="Times New Roman" w:hAnsi="Arial" w:cs="Arial"/>
          <w:i/>
          <w:iCs/>
        </w:rPr>
        <w:t>Journal of Communication Disorders</w:t>
      </w:r>
      <w:r w:rsidRPr="00E31ADC">
        <w:rPr>
          <w:rFonts w:ascii="Arial" w:eastAsia="Times New Roman" w:hAnsi="Arial" w:cs="Arial"/>
        </w:rPr>
        <w:t>, 59, pp.16–24.</w:t>
      </w:r>
      <w:r w:rsidRPr="00E31ADC">
        <w:rPr>
          <w:rFonts w:ascii="Arial" w:eastAsia="Times New Roman" w:hAnsi="Arial" w:cs="Arial"/>
          <w:color w:val="2E74B5"/>
        </w:rPr>
        <w:t> </w:t>
      </w:r>
      <w:hyperlink r:id="rId24" w:tgtFrame="_blank" w:history="1">
        <w:r w:rsidRPr="00E31ADC">
          <w:rPr>
            <w:rFonts w:ascii="Arial" w:eastAsia="Times New Roman" w:hAnsi="Arial" w:cs="Arial"/>
            <w:color w:val="0070C0"/>
            <w:u w:val="single"/>
          </w:rPr>
          <w:t>https://doi.org/10.1016/j.jcomdis.2015.11.001</w:t>
        </w:r>
      </w:hyperlink>
      <w:r w:rsidRPr="00E31ADC">
        <w:rPr>
          <w:rFonts w:ascii="Arial" w:eastAsia="Times New Roman" w:hAnsi="Arial" w:cs="Arial"/>
        </w:rPr>
        <w:t> </w:t>
      </w:r>
    </w:p>
    <w:p w14:paraId="4600C793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Ennio, C. (2019) ‘Selective Mutism: From Therapy to Classroom.’</w:t>
      </w:r>
      <w:r w:rsidRPr="00E31ADC">
        <w:rPr>
          <w:rFonts w:ascii="Arial" w:eastAsia="Times New Roman" w:hAnsi="Arial" w:cs="Arial"/>
          <w:i/>
          <w:iCs/>
        </w:rPr>
        <w:t> Bethesda: National Association of School Psychologists, </w:t>
      </w:r>
      <w:r w:rsidRPr="00E31ADC">
        <w:rPr>
          <w:rFonts w:ascii="Arial" w:eastAsia="Times New Roman" w:hAnsi="Arial" w:cs="Arial"/>
        </w:rPr>
        <w:t>47(6), pp. 23-24.  </w:t>
      </w:r>
    </w:p>
    <w:p w14:paraId="26F51D42" w14:textId="26F1179E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Estyn (2018) </w:t>
      </w:r>
      <w:r w:rsidRPr="003E630C">
        <w:rPr>
          <w:rFonts w:ascii="Arial" w:eastAsia="Times New Roman" w:hAnsi="Arial" w:cs="Arial"/>
          <w:i/>
          <w:iCs/>
        </w:rPr>
        <w:t>Readiness for additional learning needs reforms.</w:t>
      </w:r>
      <w:r w:rsidRPr="003E630C">
        <w:rPr>
          <w:rFonts w:ascii="Arial" w:eastAsia="Times New Roman" w:hAnsi="Arial" w:cs="Arial"/>
        </w:rPr>
        <w:t> Available at: </w:t>
      </w:r>
      <w:hyperlink r:id="rId25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https://www.estyn.gov.wales/sites/www.estyn.gov.wales/files/documents/Readiness%20for%20ALN%20reforms%20-%20en_0.pdf</w:t>
        </w:r>
      </w:hyperlink>
      <w:r w:rsidRPr="003E630C">
        <w:rPr>
          <w:rFonts w:ascii="Arial" w:eastAsia="Times New Roman" w:hAnsi="Arial" w:cs="Arial"/>
        </w:rPr>
        <w:t> (Accessed: 12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0A23DC3F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24703210" w14:textId="1CC51A2E" w:rsidR="003E630C" w:rsidRDefault="003E630C" w:rsidP="00E7246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Flintshire County Council (no date) </w:t>
      </w:r>
      <w:r w:rsidRPr="003E630C">
        <w:rPr>
          <w:rFonts w:ascii="Arial" w:eastAsia="Times New Roman" w:hAnsi="Arial" w:cs="Arial"/>
          <w:i/>
          <w:iCs/>
        </w:rPr>
        <w:t>ALN Implementation Timeline. Available at:</w:t>
      </w:r>
      <w:r w:rsidRPr="003E630C">
        <w:rPr>
          <w:rFonts w:ascii="Arial" w:eastAsia="Times New Roman" w:hAnsi="Arial" w:cs="Arial"/>
        </w:rPr>
        <w:t> </w:t>
      </w:r>
      <w:hyperlink r:id="rId26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https://www.flintshire.gov.uk/en/PDFFiles/Lifelong-Learning/Schools/Children--Young-People-with-ALN/ALN-transformation.pdf</w:t>
        </w:r>
      </w:hyperlink>
      <w:r w:rsidRPr="003E630C">
        <w:rPr>
          <w:rFonts w:ascii="Arial" w:eastAsia="Times New Roman" w:hAnsi="Arial" w:cs="Arial"/>
        </w:rPr>
        <w:t> (Accessed: 13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508A2084" w14:textId="77777777" w:rsidR="003E630C" w:rsidRPr="00E7246C" w:rsidRDefault="003E630C" w:rsidP="00E7246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7F3D556B" w14:textId="5EC5F9C0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Gensthaler</w:t>
      </w:r>
      <w:proofErr w:type="spellEnd"/>
      <w:r w:rsidRPr="00E31ADC">
        <w:rPr>
          <w:rFonts w:ascii="Arial" w:eastAsia="Times New Roman" w:hAnsi="Arial" w:cs="Arial"/>
        </w:rPr>
        <w:t>, A. </w:t>
      </w:r>
      <w:r w:rsidRPr="00E31ADC">
        <w:rPr>
          <w:rFonts w:ascii="Arial" w:eastAsia="Times New Roman" w:hAnsi="Arial" w:cs="Arial"/>
          <w:i/>
          <w:iCs/>
        </w:rPr>
        <w:t>et al</w:t>
      </w:r>
      <w:r w:rsidRPr="00E31ADC">
        <w:rPr>
          <w:rFonts w:ascii="Arial" w:eastAsia="Times New Roman" w:hAnsi="Arial" w:cs="Arial"/>
        </w:rPr>
        <w:t>. (2016) ‘Selective mutism and temperament: the silence and </w:t>
      </w:r>
      <w:proofErr w:type="spellStart"/>
      <w:r w:rsidRPr="00E31ADC">
        <w:rPr>
          <w:rFonts w:ascii="Arial" w:eastAsia="Times New Roman" w:hAnsi="Arial" w:cs="Arial"/>
        </w:rPr>
        <w:t>behavioral</w:t>
      </w:r>
      <w:proofErr w:type="spellEnd"/>
      <w:r w:rsidRPr="00E31ADC">
        <w:rPr>
          <w:rFonts w:ascii="Arial" w:eastAsia="Times New Roman" w:hAnsi="Arial" w:cs="Arial"/>
        </w:rPr>
        <w:t xml:space="preserve"> inhibition to </w:t>
      </w:r>
      <w:r w:rsidR="00CC6B8B" w:rsidRPr="00E31ADC">
        <w:rPr>
          <w:rFonts w:ascii="Arial" w:eastAsia="Times New Roman" w:hAnsi="Arial" w:cs="Arial"/>
        </w:rPr>
        <w:t>the unfamiliar</w:t>
      </w:r>
      <w:r w:rsidRPr="00E31ADC">
        <w:rPr>
          <w:rFonts w:ascii="Arial" w:eastAsia="Times New Roman" w:hAnsi="Arial" w:cs="Arial"/>
        </w:rPr>
        <w:t>.’ </w:t>
      </w:r>
      <w:proofErr w:type="spellStart"/>
      <w:r w:rsidRPr="00E31ADC">
        <w:rPr>
          <w:rFonts w:ascii="Arial" w:eastAsia="Times New Roman" w:hAnsi="Arial" w:cs="Arial"/>
          <w:i/>
          <w:iCs/>
        </w:rPr>
        <w:t>Eur</w:t>
      </w:r>
      <w:proofErr w:type="spellEnd"/>
      <w:r w:rsidR="00CC6B8B">
        <w:rPr>
          <w:rFonts w:ascii="Arial" w:eastAsia="Times New Roman" w:hAnsi="Arial" w:cs="Arial"/>
          <w:i/>
          <w:iCs/>
        </w:rPr>
        <w:t xml:space="preserve"> </w:t>
      </w:r>
      <w:r w:rsidRPr="00E31ADC">
        <w:rPr>
          <w:rFonts w:ascii="Arial" w:eastAsia="Times New Roman" w:hAnsi="Arial" w:cs="Arial"/>
          <w:i/>
          <w:iCs/>
        </w:rPr>
        <w:t>Child </w:t>
      </w:r>
      <w:proofErr w:type="spellStart"/>
      <w:r w:rsidRPr="00E31ADC">
        <w:rPr>
          <w:rFonts w:ascii="Arial" w:eastAsia="Times New Roman" w:hAnsi="Arial" w:cs="Arial"/>
          <w:i/>
          <w:iCs/>
        </w:rPr>
        <w:t>Adolesc</w:t>
      </w:r>
      <w:proofErr w:type="spellEnd"/>
      <w:r w:rsidRPr="00E31ADC">
        <w:rPr>
          <w:rFonts w:ascii="Arial" w:eastAsia="Times New Roman" w:hAnsi="Arial" w:cs="Arial"/>
          <w:i/>
          <w:iCs/>
        </w:rPr>
        <w:t> Psychiatry</w:t>
      </w:r>
      <w:r w:rsidRPr="00E31ADC">
        <w:rPr>
          <w:rFonts w:ascii="Arial" w:eastAsia="Times New Roman" w:hAnsi="Arial" w:cs="Arial"/>
        </w:rPr>
        <w:t> 25, pp.1113–1120. https://doi-org.ezproxy.uwtsd.ac.uk/10.1007/s00787-016-0835-4 </w:t>
      </w:r>
    </w:p>
    <w:p w14:paraId="6F02E041" w14:textId="3DC2A8F4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Goering S. (2015)</w:t>
      </w:r>
      <w:r w:rsidR="00CC6B8B">
        <w:rPr>
          <w:rFonts w:ascii="Arial" w:eastAsia="Times New Roman" w:hAnsi="Arial" w:cs="Arial"/>
        </w:rPr>
        <w:t xml:space="preserve"> ‘</w:t>
      </w:r>
      <w:r w:rsidRPr="00E31ADC">
        <w:rPr>
          <w:rFonts w:ascii="Arial" w:eastAsia="Times New Roman" w:hAnsi="Arial" w:cs="Arial"/>
        </w:rPr>
        <w:t>Rethinking disability: the social model of disability and chronic disease.</w:t>
      </w:r>
      <w:r w:rsidR="00CC6B8B">
        <w:rPr>
          <w:rFonts w:ascii="Arial" w:eastAsia="Times New Roman" w:hAnsi="Arial" w:cs="Arial"/>
        </w:rPr>
        <w:t>’</w:t>
      </w:r>
      <w:r w:rsidRPr="00E31ADC">
        <w:rPr>
          <w:rFonts w:ascii="Arial" w:eastAsia="Times New Roman" w:hAnsi="Arial" w:cs="Arial"/>
        </w:rPr>
        <w:t> </w:t>
      </w:r>
      <w:r w:rsidRPr="00E31ADC">
        <w:rPr>
          <w:rFonts w:ascii="Arial" w:eastAsia="Times New Roman" w:hAnsi="Arial" w:cs="Arial"/>
          <w:i/>
          <w:iCs/>
        </w:rPr>
        <w:t>Current reviews in musculoskeletal medicine</w:t>
      </w:r>
      <w:r w:rsidRPr="00E31ADC">
        <w:rPr>
          <w:rFonts w:ascii="Arial" w:eastAsia="Times New Roman" w:hAnsi="Arial" w:cs="Arial"/>
        </w:rPr>
        <w:t>, </w:t>
      </w:r>
      <w:r w:rsidRPr="00E31ADC">
        <w:rPr>
          <w:rFonts w:ascii="Arial" w:eastAsia="Times New Roman" w:hAnsi="Arial" w:cs="Arial"/>
          <w:i/>
          <w:iCs/>
        </w:rPr>
        <w:t>8</w:t>
      </w:r>
      <w:r w:rsidRPr="00E31ADC">
        <w:rPr>
          <w:rFonts w:ascii="Arial" w:eastAsia="Times New Roman" w:hAnsi="Arial" w:cs="Arial"/>
        </w:rPr>
        <w:t>(2), 134–138. </w:t>
      </w:r>
      <w:hyperlink r:id="rId27" w:tgtFrame="_blank" w:history="1">
        <w:r w:rsidRPr="00E31ADC">
          <w:rPr>
            <w:rFonts w:ascii="Arial" w:eastAsia="Times New Roman" w:hAnsi="Arial" w:cs="Arial"/>
            <w:u w:val="single"/>
          </w:rPr>
          <w:t>https://doi.org/10.1007/s12178-015-9273-z</w:t>
        </w:r>
      </w:hyperlink>
      <w:r w:rsidRPr="00E31ADC">
        <w:rPr>
          <w:rFonts w:ascii="Arial" w:eastAsia="Times New Roman" w:hAnsi="Arial" w:cs="Arial"/>
        </w:rPr>
        <w:t> </w:t>
      </w:r>
    </w:p>
    <w:p w14:paraId="02ACB4F8" w14:textId="77777777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House of Commons Education Committee (2019) </w:t>
      </w:r>
      <w:r w:rsidRPr="003E630C">
        <w:rPr>
          <w:rFonts w:ascii="Arial" w:eastAsia="Times New Roman" w:hAnsi="Arial" w:cs="Arial"/>
          <w:i/>
          <w:iCs/>
        </w:rPr>
        <w:t>Special educational needs and disabilities.</w:t>
      </w:r>
      <w:r w:rsidRPr="003E630C">
        <w:rPr>
          <w:rFonts w:ascii="Arial" w:eastAsia="Times New Roman" w:hAnsi="Arial" w:cs="Arial"/>
        </w:rPr>
        <w:t> Available at: </w:t>
      </w:r>
      <w:hyperlink r:id="rId28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https://publications.parliament.uk/pa/cm201919/cmselect/cmeduc/20/20.pdf</w:t>
        </w:r>
      </w:hyperlink>
      <w:r w:rsidRPr="003E630C">
        <w:rPr>
          <w:rFonts w:ascii="Arial" w:eastAsia="Times New Roman" w:hAnsi="Arial" w:cs="Arial"/>
        </w:rPr>
        <w:t> (Accessed: 12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69B97B47" w14:textId="47EA881D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  <w:r w:rsidRPr="003E630C">
        <w:rPr>
          <w:rFonts w:ascii="Arial" w:eastAsia="Times New Roman" w:hAnsi="Arial" w:cs="Arial"/>
        </w:rPr>
        <w:t>  </w:t>
      </w:r>
    </w:p>
    <w:p w14:paraId="0BBB41C4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Johnson, M. and </w:t>
      </w:r>
      <w:proofErr w:type="spellStart"/>
      <w:r w:rsidRPr="00E31ADC">
        <w:rPr>
          <w:rFonts w:ascii="Arial" w:eastAsia="Times New Roman" w:hAnsi="Arial" w:cs="Arial"/>
        </w:rPr>
        <w:t>Wintgens</w:t>
      </w:r>
      <w:proofErr w:type="spellEnd"/>
      <w:r w:rsidRPr="00E31ADC">
        <w:rPr>
          <w:rFonts w:ascii="Arial" w:eastAsia="Times New Roman" w:hAnsi="Arial" w:cs="Arial"/>
        </w:rPr>
        <w:t>, A. (2017) ‘Viewing selective mutism as a phobia of talking: the importance of accurate conceptualisation for effective clinical and parental management’. </w:t>
      </w:r>
      <w:r w:rsidRPr="00E31ADC">
        <w:rPr>
          <w:rFonts w:ascii="Arial" w:eastAsia="Times New Roman" w:hAnsi="Arial" w:cs="Arial"/>
          <w:i/>
          <w:iCs/>
        </w:rPr>
        <w:t>Making parenting work for children’s mental health. ACAMH Occasional Paper</w:t>
      </w:r>
      <w:r w:rsidRPr="00E31ADC">
        <w:rPr>
          <w:rFonts w:ascii="Arial" w:eastAsia="Times New Roman" w:hAnsi="Arial" w:cs="Arial"/>
        </w:rPr>
        <w:t>, </w:t>
      </w:r>
      <w:r w:rsidRPr="00E31ADC">
        <w:rPr>
          <w:rFonts w:ascii="Arial" w:eastAsia="Times New Roman" w:hAnsi="Arial" w:cs="Arial"/>
          <w:i/>
          <w:iCs/>
        </w:rPr>
        <w:t>33</w:t>
      </w:r>
      <w:r w:rsidRPr="00E31ADC">
        <w:rPr>
          <w:rFonts w:ascii="Arial" w:eastAsia="Times New Roman" w:hAnsi="Arial" w:cs="Arial"/>
        </w:rPr>
        <w:t>. DOI: 10.13056/OP33.j </w:t>
      </w:r>
    </w:p>
    <w:p w14:paraId="29D6B00E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Jones, K. (2012) ‘How Intense is This Silence? Developing a Theoretical Framework for the Use of Psychodynamic Music Therapy in the Treatment of Selective Mutism in Children with English as an Additional Language: A Heuristic Case Study’, </w:t>
      </w:r>
      <w:r w:rsidRPr="00E31ADC">
        <w:rPr>
          <w:rFonts w:ascii="Arial" w:eastAsia="Times New Roman" w:hAnsi="Arial" w:cs="Arial"/>
          <w:i/>
          <w:iCs/>
        </w:rPr>
        <w:t>British Journal of Music Therapy</w:t>
      </w:r>
      <w:r w:rsidRPr="00E31ADC">
        <w:rPr>
          <w:rFonts w:ascii="Arial" w:eastAsia="Times New Roman" w:hAnsi="Arial" w:cs="Arial"/>
        </w:rPr>
        <w:t>, 26(2), pp. 15–28. </w:t>
      </w:r>
      <w:proofErr w:type="spellStart"/>
      <w:r w:rsidRPr="00E31ADC">
        <w:rPr>
          <w:rFonts w:ascii="Arial" w:eastAsia="Times New Roman" w:hAnsi="Arial" w:cs="Arial"/>
        </w:rPr>
        <w:t>doi</w:t>
      </w:r>
      <w:proofErr w:type="spellEnd"/>
      <w:r w:rsidRPr="00E31ADC">
        <w:rPr>
          <w:rFonts w:ascii="Arial" w:eastAsia="Times New Roman" w:hAnsi="Arial" w:cs="Arial"/>
        </w:rPr>
        <w:t>:</w:t>
      </w:r>
      <w:r w:rsidRPr="00E31ADC">
        <w:rPr>
          <w:rFonts w:ascii="Arial" w:eastAsia="Times New Roman" w:hAnsi="Arial" w:cs="Arial"/>
          <w:color w:val="333333"/>
        </w:rPr>
        <w:t> </w:t>
      </w:r>
      <w:hyperlink r:id="rId29" w:tgtFrame="_blank" w:history="1">
        <w:r w:rsidRPr="00E31ADC">
          <w:rPr>
            <w:rFonts w:ascii="Arial" w:eastAsia="Times New Roman" w:hAnsi="Arial" w:cs="Arial"/>
            <w:color w:val="006ACC"/>
            <w:u w:val="single"/>
          </w:rPr>
          <w:t>10.1177/135945751202600204</w:t>
        </w:r>
      </w:hyperlink>
      <w:r w:rsidRPr="00E31ADC">
        <w:rPr>
          <w:rFonts w:ascii="Arial" w:eastAsia="Times New Roman" w:hAnsi="Arial" w:cs="Arial"/>
          <w:color w:val="006ACC"/>
        </w:rPr>
        <w:t>.</w:t>
      </w:r>
      <w:r w:rsidRPr="00E31ADC">
        <w:rPr>
          <w:rFonts w:ascii="Arial" w:eastAsia="Times New Roman" w:hAnsi="Arial" w:cs="Arial"/>
        </w:rPr>
        <w:t> </w:t>
      </w:r>
    </w:p>
    <w:p w14:paraId="2C2CD73D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Klein, E.R. </w:t>
      </w:r>
      <w:r w:rsidRPr="00E31ADC">
        <w:rPr>
          <w:rFonts w:ascii="Arial" w:eastAsia="Times New Roman" w:hAnsi="Arial" w:cs="Arial"/>
          <w:i/>
          <w:iCs/>
        </w:rPr>
        <w:t>et al. </w:t>
      </w:r>
      <w:r w:rsidRPr="00E31ADC">
        <w:rPr>
          <w:rFonts w:ascii="Arial" w:eastAsia="Times New Roman" w:hAnsi="Arial" w:cs="Arial"/>
        </w:rPr>
        <w:t>(2019) ‘Variations in Parent and Teacher Ratings of Internalizing, Externalizing, Adaptive Skills, and </w:t>
      </w:r>
      <w:proofErr w:type="spellStart"/>
      <w:r w:rsidRPr="00E31ADC">
        <w:rPr>
          <w:rFonts w:ascii="Arial" w:eastAsia="Times New Roman" w:hAnsi="Arial" w:cs="Arial"/>
        </w:rPr>
        <w:t>Behavioral</w:t>
      </w:r>
      <w:proofErr w:type="spellEnd"/>
      <w:r w:rsidRPr="00E31ADC">
        <w:rPr>
          <w:rFonts w:ascii="Arial" w:eastAsia="Times New Roman" w:hAnsi="Arial" w:cs="Arial"/>
        </w:rPr>
        <w:t> Symptoms in Children with Selective Mutism.’ </w:t>
      </w:r>
      <w:r w:rsidRPr="00E31ADC">
        <w:rPr>
          <w:rFonts w:ascii="Arial" w:eastAsia="Times New Roman" w:hAnsi="Arial" w:cs="Arial"/>
          <w:i/>
          <w:iCs/>
        </w:rPr>
        <w:t>International Journal of Environmental Research and Public Health, </w:t>
      </w:r>
      <w:r w:rsidRPr="00E31ADC">
        <w:rPr>
          <w:rFonts w:ascii="Arial" w:eastAsia="Times New Roman" w:hAnsi="Arial" w:cs="Arial"/>
        </w:rPr>
        <w:t>16(21). DOI:10.3390/ijerph16214070 </w:t>
      </w:r>
    </w:p>
    <w:p w14:paraId="4F4A03F2" w14:textId="37DCE374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 xml:space="preserve">Kovac, L, M. (2019) </w:t>
      </w:r>
      <w:r w:rsidR="00CC6B8B">
        <w:rPr>
          <w:rFonts w:ascii="Arial" w:eastAsia="Times New Roman" w:hAnsi="Arial" w:cs="Arial"/>
        </w:rPr>
        <w:t>‘</w:t>
      </w:r>
      <w:r w:rsidRPr="00E31ADC">
        <w:rPr>
          <w:rFonts w:ascii="Arial" w:eastAsia="Times New Roman" w:hAnsi="Arial" w:cs="Arial"/>
        </w:rPr>
        <w:t>What Teachers Should Know About Selective Mutism in Early Childhood.</w:t>
      </w:r>
      <w:r w:rsidR="00CC6B8B">
        <w:rPr>
          <w:rFonts w:ascii="Arial" w:eastAsia="Times New Roman" w:hAnsi="Arial" w:cs="Arial"/>
        </w:rPr>
        <w:t>’</w:t>
      </w:r>
      <w:r w:rsidRPr="00E31ADC">
        <w:rPr>
          <w:rFonts w:ascii="Arial" w:eastAsia="Times New Roman" w:hAnsi="Arial" w:cs="Arial"/>
        </w:rPr>
        <w:t> </w:t>
      </w:r>
      <w:r w:rsidRPr="00E31ADC">
        <w:rPr>
          <w:rFonts w:ascii="Arial" w:eastAsia="Times New Roman" w:hAnsi="Arial" w:cs="Arial"/>
          <w:i/>
          <w:iCs/>
        </w:rPr>
        <w:t>Early Childhood Education Journal,</w:t>
      </w:r>
      <w:r w:rsidRPr="00E31ADC">
        <w:rPr>
          <w:rFonts w:ascii="Arial" w:eastAsia="Times New Roman" w:hAnsi="Arial" w:cs="Arial"/>
        </w:rPr>
        <w:t> 47(1), pp.107–115. </w:t>
      </w:r>
    </w:p>
    <w:p w14:paraId="65862B03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Lawrence, Z. (2017) ‘The Silent Minority: Supporting students with Selective Mutism using systemic perspectives’, </w:t>
      </w:r>
      <w:r w:rsidRPr="00E31ADC">
        <w:rPr>
          <w:rFonts w:ascii="Arial" w:eastAsia="Times New Roman" w:hAnsi="Arial" w:cs="Arial"/>
          <w:i/>
          <w:iCs/>
        </w:rPr>
        <w:t>Support for Learning</w:t>
      </w:r>
      <w:r w:rsidRPr="00E31ADC">
        <w:rPr>
          <w:rFonts w:ascii="Arial" w:eastAsia="Times New Roman" w:hAnsi="Arial" w:cs="Arial"/>
        </w:rPr>
        <w:t>, 32(4), pp. 352–374. </w:t>
      </w:r>
      <w:proofErr w:type="spellStart"/>
      <w:r w:rsidRPr="00E31ADC">
        <w:rPr>
          <w:rFonts w:ascii="Arial" w:eastAsia="Times New Roman" w:hAnsi="Arial" w:cs="Arial"/>
        </w:rPr>
        <w:t>doi</w:t>
      </w:r>
      <w:proofErr w:type="spellEnd"/>
      <w:r w:rsidRPr="00E31ADC">
        <w:rPr>
          <w:rFonts w:ascii="Arial" w:eastAsia="Times New Roman" w:hAnsi="Arial" w:cs="Arial"/>
        </w:rPr>
        <w:t>: 10.1111/1467-9604.12180. </w:t>
      </w:r>
    </w:p>
    <w:p w14:paraId="672CF298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Lee, D. and Sanders, L. (2018)</w:t>
      </w:r>
      <w:r w:rsidRPr="00E31ADC">
        <w:rPr>
          <w:rFonts w:ascii="Arial" w:eastAsia="Times New Roman" w:hAnsi="Arial" w:cs="Arial"/>
          <w:i/>
          <w:iCs/>
        </w:rPr>
        <w:t> Reluctant Speaking and Selective Mutism Resource Pack.</w:t>
      </w:r>
      <w:r w:rsidRPr="00E31ADC">
        <w:rPr>
          <w:rFonts w:ascii="Arial" w:eastAsia="Times New Roman" w:hAnsi="Arial" w:cs="Arial"/>
        </w:rPr>
        <w:t> Available at: </w:t>
      </w:r>
      <w:hyperlink r:id="rId30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https://www.leicestershire.gov.uk/sites/default/files/field/pdf/2018/8/21/Selective-Mutism-Resource-Pack-Aug-2018.pdf</w:t>
        </w:r>
      </w:hyperlink>
      <w:r w:rsidRPr="00E31ADC">
        <w:rPr>
          <w:rFonts w:ascii="Arial" w:eastAsia="Times New Roman" w:hAnsi="Arial" w:cs="Arial"/>
        </w:rPr>
        <w:t> (Accessed: 27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April 2020). </w:t>
      </w:r>
    </w:p>
    <w:p w14:paraId="4263AF9F" w14:textId="37C6B377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lastRenderedPageBreak/>
        <w:t>Lewis, B. (2019)</w:t>
      </w:r>
      <w:r w:rsidRPr="003E630C">
        <w:rPr>
          <w:rFonts w:ascii="Arial" w:eastAsia="Times New Roman" w:hAnsi="Arial" w:cs="Arial"/>
          <w:i/>
          <w:iCs/>
        </w:rPr>
        <w:t> Additional learning needs: More time for reform of system in Wales.</w:t>
      </w:r>
      <w:r w:rsidRPr="003E630C">
        <w:rPr>
          <w:rFonts w:ascii="Arial" w:eastAsia="Times New Roman" w:hAnsi="Arial" w:cs="Arial"/>
        </w:rPr>
        <w:t> Available at: </w:t>
      </w:r>
      <w:hyperlink r:id="rId31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https://www.bbc.co.uk/news/uk-wales-49770105</w:t>
        </w:r>
      </w:hyperlink>
      <w:r w:rsidRPr="003E630C">
        <w:rPr>
          <w:rFonts w:ascii="Arial" w:eastAsia="Times New Roman" w:hAnsi="Arial" w:cs="Arial"/>
        </w:rPr>
        <w:t> (Accessed: 12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 </w:t>
      </w:r>
    </w:p>
    <w:p w14:paraId="5CDFB445" w14:textId="77777777" w:rsidR="00C57588" w:rsidRPr="003E630C" w:rsidRDefault="00C57588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05555104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Longobardi</w:t>
      </w:r>
      <w:proofErr w:type="spellEnd"/>
      <w:r w:rsidRPr="00E31ADC">
        <w:rPr>
          <w:rFonts w:ascii="Arial" w:eastAsia="Times New Roman" w:hAnsi="Arial" w:cs="Arial"/>
        </w:rPr>
        <w:t>, C. </w:t>
      </w:r>
      <w:r w:rsidRPr="00E31ADC">
        <w:rPr>
          <w:rFonts w:ascii="Arial" w:eastAsia="Times New Roman" w:hAnsi="Arial" w:cs="Arial"/>
          <w:i/>
          <w:iCs/>
        </w:rPr>
        <w:t>et al.</w:t>
      </w:r>
      <w:r w:rsidRPr="00E31ADC">
        <w:rPr>
          <w:rFonts w:ascii="Arial" w:eastAsia="Times New Roman" w:hAnsi="Arial" w:cs="Arial"/>
        </w:rPr>
        <w:t> (2019) ‘The student–teacher relationship quality in children with selective mutism’, </w:t>
      </w:r>
      <w:r w:rsidRPr="00E31ADC">
        <w:rPr>
          <w:rFonts w:ascii="Arial" w:eastAsia="Times New Roman" w:hAnsi="Arial" w:cs="Arial"/>
          <w:i/>
          <w:iCs/>
        </w:rPr>
        <w:t>Psychology in the Schools</w:t>
      </w:r>
      <w:r w:rsidRPr="00E31ADC">
        <w:rPr>
          <w:rFonts w:ascii="Arial" w:eastAsia="Times New Roman" w:hAnsi="Arial" w:cs="Arial"/>
        </w:rPr>
        <w:t>, 56(1), pp. 32–41. </w:t>
      </w:r>
      <w:proofErr w:type="spellStart"/>
      <w:r w:rsidRPr="00E31ADC">
        <w:rPr>
          <w:rFonts w:ascii="Arial" w:eastAsia="Times New Roman" w:hAnsi="Arial" w:cs="Arial"/>
        </w:rPr>
        <w:t>doi</w:t>
      </w:r>
      <w:proofErr w:type="spellEnd"/>
      <w:r w:rsidRPr="00E31ADC">
        <w:rPr>
          <w:rFonts w:ascii="Arial" w:eastAsia="Times New Roman" w:hAnsi="Arial" w:cs="Arial"/>
        </w:rPr>
        <w:t>: 10.1002/pits.22175. </w:t>
      </w:r>
    </w:p>
    <w:p w14:paraId="3511A94C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Mac, D. (2015) </w:t>
      </w:r>
      <w:r w:rsidRPr="00E31ADC">
        <w:rPr>
          <w:rFonts w:ascii="Arial" w:eastAsia="Times New Roman" w:hAnsi="Arial" w:cs="Arial"/>
          <w:i/>
          <w:iCs/>
        </w:rPr>
        <w:t>The anxiety behind selective mutism.</w:t>
      </w:r>
      <w:r w:rsidRPr="00E31ADC">
        <w:rPr>
          <w:rFonts w:ascii="Arial" w:eastAsia="Times New Roman" w:hAnsi="Arial" w:cs="Arial"/>
        </w:rPr>
        <w:t> Available at: </w:t>
      </w:r>
      <w:hyperlink r:id="rId32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https://ct.counseling.org/2016/01/the-anxiety-behind-selective-mutism/</w:t>
        </w:r>
      </w:hyperlink>
      <w:r w:rsidRPr="00E31ADC">
        <w:rPr>
          <w:rFonts w:ascii="Arial" w:eastAsia="Times New Roman" w:hAnsi="Arial" w:cs="Arial"/>
        </w:rPr>
        <w:t> (Accessed: 8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May 2020). </w:t>
      </w:r>
    </w:p>
    <w:p w14:paraId="01988DD9" w14:textId="0D13A551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Martin-Denham, S. and Watts, S. (2019) </w:t>
      </w:r>
      <w:r w:rsidRPr="003E630C">
        <w:rPr>
          <w:rFonts w:ascii="Arial" w:eastAsia="Times New Roman" w:hAnsi="Arial" w:cs="Arial"/>
          <w:i/>
          <w:iCs/>
        </w:rPr>
        <w:t>SENCO Handbook. Leading Provision and Practice.</w:t>
      </w:r>
      <w:r w:rsidRPr="003E630C">
        <w:rPr>
          <w:rFonts w:ascii="Arial" w:eastAsia="Times New Roman" w:hAnsi="Arial" w:cs="Arial"/>
        </w:rPr>
        <w:t> 7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</w:t>
      </w:r>
      <w:proofErr w:type="spellStart"/>
      <w:r w:rsidRPr="003E630C">
        <w:rPr>
          <w:rFonts w:ascii="Arial" w:eastAsia="Times New Roman" w:hAnsi="Arial" w:cs="Arial"/>
        </w:rPr>
        <w:t>edn</w:t>
      </w:r>
      <w:proofErr w:type="spellEnd"/>
      <w:r w:rsidRPr="003E630C">
        <w:rPr>
          <w:rFonts w:ascii="Arial" w:eastAsia="Times New Roman" w:hAnsi="Arial" w:cs="Arial"/>
        </w:rPr>
        <w:t>. London: Sage Publications Ltd. </w:t>
      </w:r>
    </w:p>
    <w:p w14:paraId="45B9DDA1" w14:textId="06785517" w:rsidR="00C57588" w:rsidRDefault="00C57588" w:rsidP="003E630C">
      <w:pPr>
        <w:textAlignment w:val="baseline"/>
        <w:rPr>
          <w:rFonts w:ascii="Arial" w:eastAsia="Times New Roman" w:hAnsi="Arial" w:cs="Arial"/>
        </w:rPr>
      </w:pPr>
    </w:p>
    <w:p w14:paraId="51650089" w14:textId="67026C4B" w:rsidR="00C57588" w:rsidRPr="00C57588" w:rsidRDefault="00C57588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  <w:r w:rsidRPr="00C57588">
        <w:rPr>
          <w:rFonts w:ascii="Arial" w:eastAsia="Times New Roman" w:hAnsi="Arial" w:cs="Arial"/>
        </w:rPr>
        <w:t>Matthews, P. and Lewis, P. (2012) </w:t>
      </w:r>
      <w:r w:rsidRPr="00C57588">
        <w:rPr>
          <w:rFonts w:ascii="Arial" w:eastAsia="Times New Roman" w:hAnsi="Arial" w:cs="Arial"/>
          <w:i/>
          <w:iCs/>
        </w:rPr>
        <w:t>How do school leaders successfully lead learning?</w:t>
      </w:r>
      <w:r w:rsidRPr="00C57588">
        <w:rPr>
          <w:rFonts w:ascii="Arial" w:eastAsia="Times New Roman" w:hAnsi="Arial" w:cs="Arial"/>
        </w:rPr>
        <w:t> Available at: </w:t>
      </w:r>
      <w:hyperlink r:id="rId33" w:tgtFrame="_blank" w:history="1">
        <w:r w:rsidRPr="00C57588">
          <w:rPr>
            <w:rFonts w:ascii="Arial" w:eastAsia="Times New Roman" w:hAnsi="Arial" w:cs="Arial"/>
            <w:color w:val="0563C1"/>
            <w:u w:val="single"/>
          </w:rPr>
          <w:t>https://dera.ioe.ac.uk/254/1/download%3Fid%3D23637%26filename%3Dhow-do-school-leaders-successfully-lead-learning.pdf</w:t>
        </w:r>
      </w:hyperlink>
      <w:r w:rsidRPr="00C57588">
        <w:rPr>
          <w:rFonts w:ascii="Arial" w:eastAsia="Times New Roman" w:hAnsi="Arial" w:cs="Arial"/>
        </w:rPr>
        <w:t> (Accessed: 15</w:t>
      </w:r>
      <w:r w:rsidRPr="00C57588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C57588">
        <w:rPr>
          <w:rFonts w:ascii="Arial" w:eastAsia="Times New Roman" w:hAnsi="Arial" w:cs="Arial"/>
        </w:rPr>
        <w:t> May 2020).  </w:t>
      </w:r>
    </w:p>
    <w:p w14:paraId="3178D44F" w14:textId="77777777" w:rsidR="00C57588" w:rsidRPr="003E630C" w:rsidRDefault="00C57588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54866B03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Mayworm</w:t>
      </w:r>
      <w:proofErr w:type="spellEnd"/>
      <w:r w:rsidRPr="00E31ADC">
        <w:rPr>
          <w:rFonts w:ascii="Arial" w:eastAsia="Times New Roman" w:hAnsi="Arial" w:cs="Arial"/>
        </w:rPr>
        <w:t>, A. </w:t>
      </w:r>
      <w:r w:rsidRPr="00E31ADC">
        <w:rPr>
          <w:rFonts w:ascii="Arial" w:eastAsia="Times New Roman" w:hAnsi="Arial" w:cs="Arial"/>
          <w:i/>
          <w:iCs/>
        </w:rPr>
        <w:t>et al</w:t>
      </w:r>
      <w:r w:rsidRPr="00E31ADC">
        <w:rPr>
          <w:rFonts w:ascii="Arial" w:eastAsia="Times New Roman" w:hAnsi="Arial" w:cs="Arial"/>
        </w:rPr>
        <w:t>. (2015) ‘Assessment and Treatment of Selective Mutism with English Language Learners.’ </w:t>
      </w:r>
      <w:r w:rsidRPr="00E31ADC">
        <w:rPr>
          <w:rFonts w:ascii="Arial" w:eastAsia="Times New Roman" w:hAnsi="Arial" w:cs="Arial"/>
          <w:i/>
          <w:iCs/>
        </w:rPr>
        <w:t>Contemporary School Psychology</w:t>
      </w:r>
      <w:r w:rsidRPr="00E31ADC">
        <w:rPr>
          <w:rFonts w:ascii="Arial" w:eastAsia="Times New Roman" w:hAnsi="Arial" w:cs="Arial"/>
        </w:rPr>
        <w:t>, 19(3), pp.193–204. Available at: </w:t>
      </w:r>
      <w:hyperlink r:id="rId34" w:tgtFrame="_blank" w:history="1">
        <w:r w:rsidRPr="00E31ADC">
          <w:rPr>
            <w:rFonts w:ascii="Arial" w:eastAsia="Times New Roman" w:hAnsi="Arial" w:cs="Arial"/>
            <w:color w:val="333333"/>
            <w:u w:val="single"/>
          </w:rPr>
          <w:t>https://doi-org.ezproxy.uwtsd.ac.uk/10.1007/s40688-014-0035-5</w:t>
        </w:r>
      </w:hyperlink>
      <w:r w:rsidRPr="00E31ADC">
        <w:rPr>
          <w:rFonts w:ascii="Arial" w:eastAsia="Times New Roman" w:hAnsi="Arial" w:cs="Arial"/>
          <w:color w:val="333333"/>
        </w:rPr>
        <w:t> </w:t>
      </w:r>
      <w:r w:rsidRPr="00E31ADC">
        <w:rPr>
          <w:rFonts w:ascii="Arial" w:eastAsia="Times New Roman" w:hAnsi="Arial" w:cs="Arial"/>
        </w:rPr>
        <w:t>(Accessed: 1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st</w:t>
      </w:r>
      <w:r w:rsidRPr="00E31ADC">
        <w:rPr>
          <w:rFonts w:ascii="Arial" w:eastAsia="Times New Roman" w:hAnsi="Arial" w:cs="Arial"/>
        </w:rPr>
        <w:t> May 2020).  </w:t>
      </w:r>
    </w:p>
    <w:p w14:paraId="43C4403C" w14:textId="6CACB35E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Monzo</w:t>
      </w:r>
      <w:proofErr w:type="spellEnd"/>
      <w:r w:rsidRPr="00E31ADC">
        <w:rPr>
          <w:rFonts w:ascii="Arial" w:eastAsia="Times New Roman" w:hAnsi="Arial" w:cs="Arial"/>
        </w:rPr>
        <w:t>, M. P., </w:t>
      </w:r>
      <w:proofErr w:type="spellStart"/>
      <w:r w:rsidRPr="00E31ADC">
        <w:rPr>
          <w:rFonts w:ascii="Arial" w:eastAsia="Times New Roman" w:hAnsi="Arial" w:cs="Arial"/>
        </w:rPr>
        <w:t>Micotti</w:t>
      </w:r>
      <w:proofErr w:type="spellEnd"/>
      <w:r w:rsidRPr="00E31ADC">
        <w:rPr>
          <w:rFonts w:ascii="Arial" w:eastAsia="Times New Roman" w:hAnsi="Arial" w:cs="Arial"/>
        </w:rPr>
        <w:t xml:space="preserve">, S. and Rashid, S. (2015) </w:t>
      </w:r>
      <w:r w:rsidR="00963BE8">
        <w:rPr>
          <w:rFonts w:ascii="Arial" w:eastAsia="Times New Roman" w:hAnsi="Arial" w:cs="Arial"/>
        </w:rPr>
        <w:t>‘</w:t>
      </w:r>
      <w:r w:rsidRPr="00E31ADC">
        <w:rPr>
          <w:rFonts w:ascii="Arial" w:eastAsia="Times New Roman" w:hAnsi="Arial" w:cs="Arial"/>
        </w:rPr>
        <w:t>The mutism of the mind: child and family therapists at work with children and families suffering with selective mutism.</w:t>
      </w:r>
      <w:r w:rsidR="00963BE8">
        <w:rPr>
          <w:rFonts w:ascii="Arial" w:eastAsia="Times New Roman" w:hAnsi="Arial" w:cs="Arial"/>
        </w:rPr>
        <w:t>’</w:t>
      </w:r>
      <w:r w:rsidRPr="00E31ADC">
        <w:rPr>
          <w:rFonts w:ascii="Arial" w:eastAsia="Times New Roman" w:hAnsi="Arial" w:cs="Arial"/>
        </w:rPr>
        <w:t> </w:t>
      </w:r>
      <w:r w:rsidRPr="00E31ADC">
        <w:rPr>
          <w:rFonts w:ascii="Arial" w:eastAsia="Times New Roman" w:hAnsi="Arial" w:cs="Arial"/>
          <w:i/>
          <w:iCs/>
        </w:rPr>
        <w:t>Journal of Child Psychotherapy</w:t>
      </w:r>
      <w:r w:rsidRPr="00E31ADC">
        <w:rPr>
          <w:rFonts w:ascii="Arial" w:eastAsia="Times New Roman" w:hAnsi="Arial" w:cs="Arial"/>
        </w:rPr>
        <w:t>, 41(1), pp.22–41. </w:t>
      </w:r>
    </w:p>
    <w:p w14:paraId="5AE1238C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Muris</w:t>
      </w:r>
      <w:proofErr w:type="spellEnd"/>
      <w:r w:rsidRPr="00E31ADC">
        <w:rPr>
          <w:rFonts w:ascii="Arial" w:eastAsia="Times New Roman" w:hAnsi="Arial" w:cs="Arial"/>
        </w:rPr>
        <w:t>, P., Hendriks, E. and Bot, S. (2016) ‘Children of Few Words: Relations Among Selective Mutism, </w:t>
      </w:r>
      <w:proofErr w:type="spellStart"/>
      <w:r w:rsidRPr="00E31ADC">
        <w:rPr>
          <w:rFonts w:ascii="Arial" w:eastAsia="Times New Roman" w:hAnsi="Arial" w:cs="Arial"/>
        </w:rPr>
        <w:t>Behavioral</w:t>
      </w:r>
      <w:proofErr w:type="spellEnd"/>
      <w:r w:rsidRPr="00E31ADC">
        <w:rPr>
          <w:rFonts w:ascii="Arial" w:eastAsia="Times New Roman" w:hAnsi="Arial" w:cs="Arial"/>
        </w:rPr>
        <w:t> Inhibition, and (Social) Anxiety Symptoms in 3- to 6-Year-Olds.’ </w:t>
      </w:r>
      <w:r w:rsidRPr="00E31ADC">
        <w:rPr>
          <w:rFonts w:ascii="Arial" w:eastAsia="Times New Roman" w:hAnsi="Arial" w:cs="Arial"/>
          <w:i/>
          <w:iCs/>
        </w:rPr>
        <w:t>Child Psychiatry Hum Dev</w:t>
      </w:r>
      <w:r w:rsidRPr="00E31ADC">
        <w:rPr>
          <w:rFonts w:ascii="Arial" w:eastAsia="Times New Roman" w:hAnsi="Arial" w:cs="Arial"/>
        </w:rPr>
        <w:t> 47, pp. 94–101. Available at:</w:t>
      </w:r>
      <w:r w:rsidRPr="00E31ADC">
        <w:rPr>
          <w:rFonts w:ascii="Arial" w:eastAsia="Times New Roman" w:hAnsi="Arial" w:cs="Arial"/>
          <w:color w:val="0070C0"/>
        </w:rPr>
        <w:t> </w:t>
      </w:r>
      <w:hyperlink r:id="rId35" w:tgtFrame="_blank" w:history="1">
        <w:r w:rsidRPr="00E31ADC">
          <w:rPr>
            <w:rFonts w:ascii="Arial" w:eastAsia="Times New Roman" w:hAnsi="Arial" w:cs="Arial"/>
            <w:color w:val="0070C0"/>
          </w:rPr>
          <w:t>https://doi-org.ezproxy.uwtsd.ac.uk/10.1007/s10578-015-0547-x</w:t>
        </w:r>
      </w:hyperlink>
      <w:r w:rsidRPr="00E31ADC">
        <w:rPr>
          <w:rFonts w:ascii="Arial" w:eastAsia="Times New Roman" w:hAnsi="Arial" w:cs="Arial"/>
          <w:color w:val="0070C0"/>
        </w:rPr>
        <w:t> </w:t>
      </w:r>
      <w:r w:rsidRPr="00E31ADC">
        <w:rPr>
          <w:rFonts w:ascii="Arial" w:eastAsia="Times New Roman" w:hAnsi="Arial" w:cs="Arial"/>
        </w:rPr>
        <w:t>(Accessed: 27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April 2020). </w:t>
      </w:r>
    </w:p>
    <w:p w14:paraId="0A1DA554" w14:textId="3890BCF6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NASUWT (2018) </w:t>
      </w:r>
      <w:r w:rsidRPr="003E630C">
        <w:rPr>
          <w:rFonts w:ascii="Arial" w:eastAsia="Times New Roman" w:hAnsi="Arial" w:cs="Arial"/>
          <w:i/>
          <w:iCs/>
        </w:rPr>
        <w:t>Special Educational Needs (SEN), Additional Learning Needs (ALN) and Additional Support Needs (ASN). </w:t>
      </w:r>
      <w:r w:rsidRPr="003E630C">
        <w:rPr>
          <w:rFonts w:ascii="Arial" w:eastAsia="Times New Roman" w:hAnsi="Arial" w:cs="Arial"/>
        </w:rPr>
        <w:t>Available at: </w:t>
      </w:r>
      <w:hyperlink r:id="rId36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https://www.nasuwt.org.uk/uploads/assets/uploaded/843fe4e0-fb73-408f-b2d69e1c48a95dfe.pdf</w:t>
        </w:r>
      </w:hyperlink>
      <w:r w:rsidRPr="003E630C">
        <w:rPr>
          <w:rFonts w:ascii="Arial" w:eastAsia="Times New Roman" w:hAnsi="Arial" w:cs="Arial"/>
        </w:rPr>
        <w:t> (Accessed: 11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23ADFAAB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2E5C3779" w14:textId="647628AB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NASUWT (no date) </w:t>
      </w:r>
      <w:r w:rsidRPr="003E630C">
        <w:rPr>
          <w:rFonts w:ascii="Arial" w:eastAsia="Times New Roman" w:hAnsi="Arial" w:cs="Arial"/>
          <w:i/>
          <w:iCs/>
        </w:rPr>
        <w:t>Special and Additional Educational Needs.</w:t>
      </w:r>
      <w:r w:rsidRPr="003E630C">
        <w:rPr>
          <w:rFonts w:ascii="Arial" w:eastAsia="Times New Roman" w:hAnsi="Arial" w:cs="Arial"/>
          <w:color w:val="1F1F1F"/>
        </w:rPr>
        <w:t> Available at:</w:t>
      </w:r>
      <w:r w:rsidRPr="003E630C">
        <w:rPr>
          <w:rFonts w:ascii="Arial" w:eastAsia="Times New Roman" w:hAnsi="Arial" w:cs="Arial"/>
          <w:color w:val="222222"/>
        </w:rPr>
        <w:t> </w:t>
      </w:r>
      <w:hyperlink r:id="rId37" w:anchor="Training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https://www.nasuwt.org.uk/advice/in-the-classroom/special-educational-needs.html#Training</w:t>
        </w:r>
      </w:hyperlink>
      <w:r w:rsidRPr="003E630C">
        <w:rPr>
          <w:rFonts w:ascii="Arial" w:eastAsia="Times New Roman" w:hAnsi="Arial" w:cs="Arial"/>
        </w:rPr>
        <w:t> (Accessed: 12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24030AF4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22C8DA07" w14:textId="08E9615E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National Assembly for Wales (2017)</w:t>
      </w:r>
      <w:r w:rsidRPr="003E630C">
        <w:rPr>
          <w:rFonts w:ascii="Arial" w:eastAsia="Times New Roman" w:hAnsi="Arial" w:cs="Arial"/>
          <w:i/>
          <w:iCs/>
        </w:rPr>
        <w:t> Finance Committee Financial implications of the Additional Learning Needs and Education Tribunal (Wales) Bill.</w:t>
      </w:r>
      <w:r w:rsidRPr="003E630C">
        <w:rPr>
          <w:rFonts w:ascii="Arial" w:eastAsia="Times New Roman" w:hAnsi="Arial" w:cs="Arial"/>
        </w:rPr>
        <w:t> Available at: </w:t>
      </w:r>
      <w:hyperlink r:id="rId38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https://senedd.wales/laid%20documents/cr-ld11044/cr-ld11044-e.pdf</w:t>
        </w:r>
      </w:hyperlink>
      <w:r w:rsidRPr="003E630C">
        <w:rPr>
          <w:rFonts w:ascii="Arial" w:eastAsia="Times New Roman" w:hAnsi="Arial" w:cs="Arial"/>
        </w:rPr>
        <w:t> (Accessed: 10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 </w:t>
      </w:r>
    </w:p>
    <w:p w14:paraId="0D8FADAF" w14:textId="77777777" w:rsidR="00C57588" w:rsidRDefault="00C57588" w:rsidP="003E630C">
      <w:pPr>
        <w:textAlignment w:val="baseline"/>
        <w:rPr>
          <w:rFonts w:ascii="Arial" w:eastAsia="Times New Roman" w:hAnsi="Arial" w:cs="Arial"/>
        </w:rPr>
      </w:pPr>
    </w:p>
    <w:p w14:paraId="178FA090" w14:textId="3FD94743" w:rsidR="00C57588" w:rsidRPr="00C57588" w:rsidRDefault="00C57588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  <w:r w:rsidRPr="00C57588">
        <w:rPr>
          <w:rFonts w:ascii="Arial" w:eastAsia="Times New Roman" w:hAnsi="Arial" w:cs="Arial"/>
        </w:rPr>
        <w:t>National Education Union (2019) </w:t>
      </w:r>
      <w:r w:rsidRPr="00C57588">
        <w:rPr>
          <w:rFonts w:ascii="Arial" w:eastAsia="Times New Roman" w:hAnsi="Arial" w:cs="Arial"/>
          <w:i/>
          <w:iCs/>
        </w:rPr>
        <w:t>Supply Teachers.</w:t>
      </w:r>
      <w:r w:rsidRPr="00C57588">
        <w:rPr>
          <w:rFonts w:ascii="Arial" w:eastAsia="Times New Roman" w:hAnsi="Arial" w:cs="Arial"/>
        </w:rPr>
        <w:t> Available at:</w:t>
      </w:r>
      <w:hyperlink r:id="rId39" w:tgtFrame="_blank" w:history="1">
        <w:r w:rsidRPr="00C57588">
          <w:rPr>
            <w:rFonts w:ascii="Arial" w:eastAsia="Times New Roman" w:hAnsi="Arial" w:cs="Arial"/>
            <w:color w:val="0563C1"/>
            <w:u w:val="single"/>
          </w:rPr>
          <w:t> </w:t>
        </w:r>
      </w:hyperlink>
      <w:hyperlink r:id="rId40" w:tgtFrame="_blank" w:history="1">
        <w:r w:rsidRPr="00C57588">
          <w:rPr>
            <w:rFonts w:ascii="Arial" w:eastAsia="Times New Roman" w:hAnsi="Arial" w:cs="Arial"/>
            <w:color w:val="0563C1"/>
            <w:u w:val="single"/>
          </w:rPr>
          <w:t>https://neu.org.uk/policy/supply-teachers</w:t>
        </w:r>
      </w:hyperlink>
      <w:r w:rsidRPr="00C57588">
        <w:rPr>
          <w:rFonts w:ascii="Arial" w:eastAsia="Times New Roman" w:hAnsi="Arial" w:cs="Arial"/>
        </w:rPr>
        <w:t> (Accessed: 16</w:t>
      </w:r>
      <w:r w:rsidRPr="00C57588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C57588">
        <w:rPr>
          <w:rFonts w:ascii="Arial" w:eastAsia="Times New Roman" w:hAnsi="Arial" w:cs="Arial"/>
        </w:rPr>
        <w:t> May 2020). </w:t>
      </w:r>
    </w:p>
    <w:p w14:paraId="4A2F57E7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0E60F372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NHS (2019) </w:t>
      </w:r>
      <w:r w:rsidRPr="00E31ADC">
        <w:rPr>
          <w:rFonts w:ascii="Arial" w:eastAsia="Times New Roman" w:hAnsi="Arial" w:cs="Arial"/>
          <w:i/>
          <w:iCs/>
        </w:rPr>
        <w:t>Selective Mutism.</w:t>
      </w:r>
      <w:r w:rsidRPr="00E31ADC">
        <w:rPr>
          <w:rFonts w:ascii="Arial" w:eastAsia="Times New Roman" w:hAnsi="Arial" w:cs="Arial"/>
        </w:rPr>
        <w:t> Available at: </w:t>
      </w:r>
      <w:hyperlink r:id="rId41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https://www.nhs.uk/conditions/selective-mutism/</w:t>
        </w:r>
      </w:hyperlink>
      <w:r w:rsidRPr="00E31ADC">
        <w:rPr>
          <w:rFonts w:ascii="Arial" w:eastAsia="Times New Roman" w:hAnsi="Arial" w:cs="Arial"/>
        </w:rPr>
        <w:t> (Accessed: 23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rd</w:t>
      </w:r>
      <w:r w:rsidRPr="00E31ADC">
        <w:rPr>
          <w:rFonts w:ascii="Arial" w:eastAsia="Times New Roman" w:hAnsi="Arial" w:cs="Arial"/>
        </w:rPr>
        <w:t> April 2020). </w:t>
      </w:r>
    </w:p>
    <w:p w14:paraId="38681908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lastRenderedPageBreak/>
        <w:t>Nowakowski</w:t>
      </w:r>
      <w:proofErr w:type="spellEnd"/>
      <w:r w:rsidRPr="00E31ADC">
        <w:rPr>
          <w:rFonts w:ascii="Arial" w:eastAsia="Times New Roman" w:hAnsi="Arial" w:cs="Arial"/>
        </w:rPr>
        <w:t>, M.E. </w:t>
      </w:r>
      <w:r w:rsidRPr="00E31ADC">
        <w:rPr>
          <w:rFonts w:ascii="Arial" w:eastAsia="Times New Roman" w:hAnsi="Arial" w:cs="Arial"/>
          <w:i/>
          <w:iCs/>
        </w:rPr>
        <w:t>et al.</w:t>
      </w:r>
      <w:r w:rsidRPr="00E31ADC">
        <w:rPr>
          <w:rFonts w:ascii="Arial" w:eastAsia="Times New Roman" w:hAnsi="Arial" w:cs="Arial"/>
        </w:rPr>
        <w:t> (2011) ‘Joint Attention in Parent–Child Dyads Involving Children with Selective Mutism: A Comparison Between Anxious and Typically Developing Children.’ </w:t>
      </w:r>
      <w:r w:rsidRPr="00E31ADC">
        <w:rPr>
          <w:rFonts w:ascii="Arial" w:eastAsia="Times New Roman" w:hAnsi="Arial" w:cs="Arial"/>
          <w:i/>
          <w:iCs/>
        </w:rPr>
        <w:t>Child Psychiatry Hum Dev</w:t>
      </w:r>
      <w:r w:rsidRPr="00E31ADC">
        <w:rPr>
          <w:rFonts w:ascii="Arial" w:eastAsia="Times New Roman" w:hAnsi="Arial" w:cs="Arial"/>
        </w:rPr>
        <w:t> 42, pp. 78–92. </w:t>
      </w:r>
      <w:hyperlink r:id="rId42" w:tgtFrame="_blank" w:history="1">
        <w:r w:rsidRPr="00E31ADC">
          <w:rPr>
            <w:rFonts w:ascii="Arial" w:eastAsia="Times New Roman" w:hAnsi="Arial" w:cs="Arial"/>
            <w:u w:val="single"/>
          </w:rPr>
          <w:t>https://doi-org.ezproxy.uwtsd.ac.uk/10.1007/s10578-010-0208-z</w:t>
        </w:r>
      </w:hyperlink>
      <w:r w:rsidRPr="00E31ADC">
        <w:rPr>
          <w:rFonts w:ascii="Arial" w:eastAsia="Times New Roman" w:hAnsi="Arial" w:cs="Arial"/>
        </w:rPr>
        <w:t> </w:t>
      </w:r>
    </w:p>
    <w:p w14:paraId="0C951FBA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Oerbeck</w:t>
      </w:r>
      <w:proofErr w:type="spellEnd"/>
      <w:r w:rsidRPr="00E31ADC">
        <w:rPr>
          <w:rFonts w:ascii="Arial" w:eastAsia="Times New Roman" w:hAnsi="Arial" w:cs="Arial"/>
        </w:rPr>
        <w:t>, B. </w:t>
      </w:r>
      <w:r w:rsidRPr="00E31ADC">
        <w:rPr>
          <w:rFonts w:ascii="Arial" w:eastAsia="Times New Roman" w:hAnsi="Arial" w:cs="Arial"/>
          <w:i/>
          <w:iCs/>
        </w:rPr>
        <w:t>et al.</w:t>
      </w:r>
      <w:r w:rsidRPr="00E31ADC">
        <w:rPr>
          <w:rFonts w:ascii="Arial" w:eastAsia="Times New Roman" w:hAnsi="Arial" w:cs="Arial"/>
        </w:rPr>
        <w:t> (2014) ‘A randomized controlled trial of a home and school-based intervention for selective mutism - defocused communication and behavioural techniques.’ </w:t>
      </w:r>
      <w:r w:rsidRPr="00E31ADC">
        <w:rPr>
          <w:rFonts w:ascii="Arial" w:eastAsia="Times New Roman" w:hAnsi="Arial" w:cs="Arial"/>
          <w:i/>
          <w:iCs/>
        </w:rPr>
        <w:t>Child and Adolescent Mental Health</w:t>
      </w:r>
      <w:r w:rsidRPr="00E31ADC">
        <w:rPr>
          <w:rFonts w:ascii="Arial" w:eastAsia="Times New Roman" w:hAnsi="Arial" w:cs="Arial"/>
        </w:rPr>
        <w:t>, 19(3), pp.192-198. </w:t>
      </w:r>
      <w:proofErr w:type="spellStart"/>
      <w:r w:rsidRPr="00E31ADC">
        <w:rPr>
          <w:rFonts w:ascii="Arial" w:eastAsia="Times New Roman" w:hAnsi="Arial" w:cs="Arial"/>
        </w:rPr>
        <w:t>Doi</w:t>
      </w:r>
      <w:proofErr w:type="spellEnd"/>
      <w:r w:rsidRPr="00E31ADC">
        <w:rPr>
          <w:rFonts w:ascii="Arial" w:eastAsia="Times New Roman" w:hAnsi="Arial" w:cs="Arial"/>
        </w:rPr>
        <w:t>: doi:10.1111/camh.12045  </w:t>
      </w:r>
    </w:p>
    <w:p w14:paraId="21B7D6D1" w14:textId="603E2BCD" w:rsidR="003E630C" w:rsidRPr="003E630C" w:rsidRDefault="003E630C" w:rsidP="003E630C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Østergaard</w:t>
      </w:r>
      <w:proofErr w:type="spellEnd"/>
      <w:r w:rsidRPr="00E31ADC">
        <w:rPr>
          <w:rFonts w:ascii="Arial" w:eastAsia="Times New Roman" w:hAnsi="Arial" w:cs="Arial"/>
        </w:rPr>
        <w:t>, K. R. (2018) ‘Treatment of selective mutism based on cognitive behavioural therapy, psychopharmacology and combination therapy - a systematic review’, </w:t>
      </w:r>
      <w:r w:rsidRPr="00E31ADC">
        <w:rPr>
          <w:rFonts w:ascii="Arial" w:eastAsia="Times New Roman" w:hAnsi="Arial" w:cs="Arial"/>
          <w:i/>
          <w:iCs/>
        </w:rPr>
        <w:t>Nordic Journal of Psychiatry</w:t>
      </w:r>
      <w:r w:rsidRPr="00E31ADC">
        <w:rPr>
          <w:rFonts w:ascii="Arial" w:eastAsia="Times New Roman" w:hAnsi="Arial" w:cs="Arial"/>
        </w:rPr>
        <w:t>, 72(4), pp. 240–250. </w:t>
      </w:r>
      <w:proofErr w:type="spellStart"/>
      <w:r w:rsidRPr="00E31ADC">
        <w:rPr>
          <w:rFonts w:ascii="Arial" w:eastAsia="Times New Roman" w:hAnsi="Arial" w:cs="Arial"/>
        </w:rPr>
        <w:t>doi</w:t>
      </w:r>
      <w:proofErr w:type="spellEnd"/>
      <w:r w:rsidRPr="00E31ADC">
        <w:rPr>
          <w:rFonts w:ascii="Arial" w:eastAsia="Times New Roman" w:hAnsi="Arial" w:cs="Arial"/>
        </w:rPr>
        <w:t>: 10.1080/08039488.2018.1439530. </w:t>
      </w:r>
    </w:p>
    <w:p w14:paraId="02D4A6DC" w14:textId="1B0E208E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Robertson, C. (2016) </w:t>
      </w:r>
      <w:r w:rsidRPr="003E630C">
        <w:rPr>
          <w:rFonts w:ascii="Arial" w:eastAsia="Times New Roman" w:hAnsi="Arial" w:cs="Arial"/>
          <w:i/>
          <w:iCs/>
        </w:rPr>
        <w:t>The SEND system in 2017: change for better?</w:t>
      </w:r>
      <w:r w:rsidRPr="003E630C">
        <w:rPr>
          <w:rFonts w:ascii="Arial" w:eastAsia="Times New Roman" w:hAnsi="Arial" w:cs="Arial"/>
        </w:rPr>
        <w:t> Available at: </w:t>
      </w:r>
      <w:hyperlink r:id="rId43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https://blog.optimus-education.com/send-system-2017-change-better</w:t>
        </w:r>
      </w:hyperlink>
      <w:r w:rsidRPr="003E630C">
        <w:rPr>
          <w:rFonts w:ascii="Arial" w:eastAsia="Times New Roman" w:hAnsi="Arial" w:cs="Arial"/>
        </w:rPr>
        <w:t> (Accessed: 12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0803B5D1" w14:textId="77777777" w:rsidR="00074591" w:rsidRPr="003E630C" w:rsidRDefault="00074591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3311FDAB" w14:textId="050F6C82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Rose, J., Gilbert, L. and Richards, V. (201</w:t>
      </w:r>
      <w:r w:rsidR="002C4399">
        <w:rPr>
          <w:rFonts w:ascii="Arial" w:eastAsia="Times New Roman" w:hAnsi="Arial" w:cs="Arial"/>
        </w:rPr>
        <w:t>6</w:t>
      </w:r>
      <w:r w:rsidRPr="00E31ADC">
        <w:rPr>
          <w:rFonts w:ascii="Arial" w:eastAsia="Times New Roman" w:hAnsi="Arial" w:cs="Arial"/>
        </w:rPr>
        <w:t>)</w:t>
      </w:r>
      <w:r w:rsidRPr="00E31ADC">
        <w:rPr>
          <w:rFonts w:ascii="Arial" w:eastAsia="Times New Roman" w:hAnsi="Arial" w:cs="Arial"/>
          <w:i/>
          <w:iCs/>
        </w:rPr>
        <w:t> Health and Well-being in Early Childhood.</w:t>
      </w:r>
      <w:r w:rsidRPr="00E31ADC">
        <w:rPr>
          <w:rFonts w:ascii="Arial" w:eastAsia="Times New Roman" w:hAnsi="Arial" w:cs="Arial"/>
        </w:rPr>
        <w:t> London: Sage Publications Ltd. </w:t>
      </w:r>
    </w:p>
    <w:p w14:paraId="543D685B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E31ADC">
        <w:rPr>
          <w:rFonts w:ascii="Arial" w:eastAsia="Times New Roman" w:hAnsi="Arial" w:cs="Arial"/>
        </w:rPr>
        <w:t>Shipon</w:t>
      </w:r>
      <w:proofErr w:type="spellEnd"/>
      <w:r w:rsidRPr="00E31ADC">
        <w:rPr>
          <w:rFonts w:ascii="Arial" w:eastAsia="Times New Roman" w:hAnsi="Arial" w:cs="Arial"/>
        </w:rPr>
        <w:t>-Blum, E. (2020) </w:t>
      </w:r>
      <w:r w:rsidRPr="00E31ADC">
        <w:rPr>
          <w:rFonts w:ascii="Arial" w:eastAsia="Times New Roman" w:hAnsi="Arial" w:cs="Arial"/>
          <w:i/>
          <w:iCs/>
        </w:rPr>
        <w:t>What is Selective Mutism?</w:t>
      </w:r>
      <w:r w:rsidRPr="00E31ADC">
        <w:rPr>
          <w:rFonts w:ascii="Arial" w:eastAsia="Times New Roman" w:hAnsi="Arial" w:cs="Arial"/>
        </w:rPr>
        <w:t> Available at: </w:t>
      </w:r>
      <w:hyperlink r:id="rId44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https://selectivemutismcenter.org/whatisselectivemutism/</w:t>
        </w:r>
      </w:hyperlink>
      <w:r w:rsidRPr="00E31ADC">
        <w:rPr>
          <w:rFonts w:ascii="Arial" w:eastAsia="Times New Roman" w:hAnsi="Arial" w:cs="Arial"/>
        </w:rPr>
        <w:t> (Accessed: 9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May 2020).  </w:t>
      </w:r>
    </w:p>
    <w:p w14:paraId="52D956BB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Shriver, M. D., </w:t>
      </w:r>
      <w:proofErr w:type="spellStart"/>
      <w:r w:rsidRPr="00E31ADC">
        <w:rPr>
          <w:rFonts w:ascii="Arial" w:eastAsia="Times New Roman" w:hAnsi="Arial" w:cs="Arial"/>
        </w:rPr>
        <w:t>Segool</w:t>
      </w:r>
      <w:proofErr w:type="spellEnd"/>
      <w:r w:rsidRPr="00E31ADC">
        <w:rPr>
          <w:rFonts w:ascii="Arial" w:eastAsia="Times New Roman" w:hAnsi="Arial" w:cs="Arial"/>
        </w:rPr>
        <w:t>, N. and </w:t>
      </w:r>
      <w:proofErr w:type="spellStart"/>
      <w:r w:rsidRPr="00E31ADC">
        <w:rPr>
          <w:rFonts w:ascii="Arial" w:eastAsia="Times New Roman" w:hAnsi="Arial" w:cs="Arial"/>
        </w:rPr>
        <w:t>Gortmaker</w:t>
      </w:r>
      <w:proofErr w:type="spellEnd"/>
      <w:r w:rsidRPr="00E31ADC">
        <w:rPr>
          <w:rFonts w:ascii="Arial" w:eastAsia="Times New Roman" w:hAnsi="Arial" w:cs="Arial"/>
        </w:rPr>
        <w:t>, V. (2011) ‘</w:t>
      </w:r>
      <w:proofErr w:type="spellStart"/>
      <w:r w:rsidRPr="00E31ADC">
        <w:rPr>
          <w:rFonts w:ascii="Arial" w:eastAsia="Times New Roman" w:hAnsi="Arial" w:cs="Arial"/>
        </w:rPr>
        <w:t>Behavior</w:t>
      </w:r>
      <w:proofErr w:type="spellEnd"/>
      <w:r w:rsidRPr="00E31ADC">
        <w:rPr>
          <w:rFonts w:ascii="Arial" w:eastAsia="Times New Roman" w:hAnsi="Arial" w:cs="Arial"/>
        </w:rPr>
        <w:t> Observations for Linking Assessment to Treatment for Selective Mutism’, </w:t>
      </w:r>
      <w:r w:rsidRPr="00E31ADC">
        <w:rPr>
          <w:rFonts w:ascii="Arial" w:eastAsia="Times New Roman" w:hAnsi="Arial" w:cs="Arial"/>
          <w:i/>
          <w:iCs/>
        </w:rPr>
        <w:t>Education &amp; Treatment of Children (West Virginia University Press)</w:t>
      </w:r>
      <w:r w:rsidRPr="00E31ADC">
        <w:rPr>
          <w:rFonts w:ascii="Arial" w:eastAsia="Times New Roman" w:hAnsi="Arial" w:cs="Arial"/>
        </w:rPr>
        <w:t>, 34(3), pp. 389–410. </w:t>
      </w:r>
      <w:proofErr w:type="spellStart"/>
      <w:r w:rsidRPr="00E31ADC">
        <w:rPr>
          <w:rFonts w:ascii="Arial" w:eastAsia="Times New Roman" w:hAnsi="Arial" w:cs="Arial"/>
        </w:rPr>
        <w:t>doi</w:t>
      </w:r>
      <w:proofErr w:type="spellEnd"/>
      <w:r w:rsidRPr="00E31ADC">
        <w:rPr>
          <w:rFonts w:ascii="Arial" w:eastAsia="Times New Roman" w:hAnsi="Arial" w:cs="Arial"/>
        </w:rPr>
        <w:t>: 10.1353/etc.2011.0023.  </w:t>
      </w:r>
    </w:p>
    <w:p w14:paraId="76E11E72" w14:textId="6C345229" w:rsidR="003E630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</w:rPr>
      </w:pPr>
      <w:r w:rsidRPr="00E31ADC">
        <w:rPr>
          <w:rFonts w:ascii="Arial" w:eastAsia="Times New Roman" w:hAnsi="Arial" w:cs="Arial"/>
        </w:rPr>
        <w:t>Shu-Lan, H., Spencer, M. S. and </w:t>
      </w:r>
      <w:proofErr w:type="spellStart"/>
      <w:r w:rsidRPr="00E31ADC">
        <w:rPr>
          <w:rFonts w:ascii="Arial" w:eastAsia="Times New Roman" w:hAnsi="Arial" w:cs="Arial"/>
        </w:rPr>
        <w:t>Dronamraju</w:t>
      </w:r>
      <w:proofErr w:type="spellEnd"/>
      <w:r w:rsidRPr="00E31ADC">
        <w:rPr>
          <w:rFonts w:ascii="Arial" w:eastAsia="Times New Roman" w:hAnsi="Arial" w:cs="Arial"/>
        </w:rPr>
        <w:t>, R. (2012) ‘Selective Mutism: Practice and Intervention Strategies for Children’, </w:t>
      </w:r>
      <w:r w:rsidRPr="00E31ADC">
        <w:rPr>
          <w:rFonts w:ascii="Arial" w:eastAsia="Times New Roman" w:hAnsi="Arial" w:cs="Arial"/>
          <w:i/>
          <w:iCs/>
        </w:rPr>
        <w:t>Children &amp; Schools</w:t>
      </w:r>
      <w:r w:rsidRPr="00E31ADC">
        <w:rPr>
          <w:rFonts w:ascii="Arial" w:eastAsia="Times New Roman" w:hAnsi="Arial" w:cs="Arial"/>
        </w:rPr>
        <w:t>, 34(4), pp. 222–230. </w:t>
      </w:r>
      <w:proofErr w:type="spellStart"/>
      <w:r w:rsidRPr="00E31ADC">
        <w:rPr>
          <w:rFonts w:ascii="Arial" w:eastAsia="Times New Roman" w:hAnsi="Arial" w:cs="Arial"/>
        </w:rPr>
        <w:t>doi</w:t>
      </w:r>
      <w:proofErr w:type="spellEnd"/>
      <w:r w:rsidRPr="00E31ADC">
        <w:rPr>
          <w:rFonts w:ascii="Arial" w:eastAsia="Times New Roman" w:hAnsi="Arial" w:cs="Arial"/>
        </w:rPr>
        <w:t>: 10.1093/</w:t>
      </w:r>
      <w:proofErr w:type="spellStart"/>
      <w:r w:rsidRPr="00E31ADC">
        <w:rPr>
          <w:rFonts w:ascii="Arial" w:eastAsia="Times New Roman" w:hAnsi="Arial" w:cs="Arial"/>
        </w:rPr>
        <w:t>cs</w:t>
      </w:r>
      <w:proofErr w:type="spellEnd"/>
      <w:r w:rsidRPr="00E31ADC">
        <w:rPr>
          <w:rFonts w:ascii="Arial" w:eastAsia="Times New Roman" w:hAnsi="Arial" w:cs="Arial"/>
        </w:rPr>
        <w:t>/cds006. </w:t>
      </w:r>
    </w:p>
    <w:p w14:paraId="2E40F2FF" w14:textId="4F9F2386" w:rsidR="00C57588" w:rsidRDefault="00C57588" w:rsidP="00C57588">
      <w:pPr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C57588">
        <w:rPr>
          <w:rFonts w:ascii="Arial" w:eastAsia="Times New Roman" w:hAnsi="Arial" w:cs="Arial"/>
        </w:rPr>
        <w:t>Skipp</w:t>
      </w:r>
      <w:proofErr w:type="spellEnd"/>
      <w:r w:rsidRPr="00C57588">
        <w:rPr>
          <w:rFonts w:ascii="Arial" w:eastAsia="Times New Roman" w:hAnsi="Arial" w:cs="Arial"/>
        </w:rPr>
        <w:t>, A. and Hopwood, V. (2019) </w:t>
      </w:r>
      <w:r w:rsidRPr="00C57588">
        <w:rPr>
          <w:rFonts w:ascii="Arial" w:eastAsia="Times New Roman" w:hAnsi="Arial" w:cs="Arial"/>
          <w:i/>
          <w:iCs/>
        </w:rPr>
        <w:t>Deployment of Teaching Assistants in schools Research.</w:t>
      </w:r>
      <w:r w:rsidRPr="00C57588">
        <w:rPr>
          <w:rFonts w:ascii="Arial" w:eastAsia="Times New Roman" w:hAnsi="Arial" w:cs="Arial"/>
        </w:rPr>
        <w:t> Department for Education. Available at: </w:t>
      </w:r>
      <w:hyperlink r:id="rId45" w:tgtFrame="_blank" w:history="1">
        <w:r w:rsidRPr="00C57588">
          <w:rPr>
            <w:rFonts w:ascii="Arial" w:eastAsia="Times New Roman" w:hAnsi="Arial" w:cs="Arial"/>
            <w:color w:val="0563C1"/>
            <w:u w:val="single"/>
          </w:rPr>
          <w:t>https://assets.publishing.service.gov.uk/government/uploads/system/uploads/attachment_data/file/812507/Deployment_of_teaching_assistants_report.pdf</w:t>
        </w:r>
      </w:hyperlink>
      <w:r w:rsidRPr="00C57588">
        <w:rPr>
          <w:rFonts w:ascii="Arial" w:eastAsia="Times New Roman" w:hAnsi="Arial" w:cs="Arial"/>
        </w:rPr>
        <w:t> (Accessed: 15</w:t>
      </w:r>
      <w:r w:rsidRPr="00C57588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C57588">
        <w:rPr>
          <w:rFonts w:ascii="Arial" w:eastAsia="Times New Roman" w:hAnsi="Arial" w:cs="Arial"/>
        </w:rPr>
        <w:t> May 2020).  </w:t>
      </w:r>
    </w:p>
    <w:p w14:paraId="2722A080" w14:textId="77777777" w:rsidR="00C57588" w:rsidRPr="00E31ADC" w:rsidRDefault="00C57588" w:rsidP="00C57588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3559E570" w14:textId="5770F469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SM</w:t>
      </w:r>
      <w:r w:rsidR="00963BE8">
        <w:rPr>
          <w:rFonts w:ascii="Arial" w:eastAsia="Times New Roman" w:hAnsi="Arial" w:cs="Arial"/>
        </w:rPr>
        <w:t>I</w:t>
      </w:r>
      <w:r w:rsidRPr="00E31ADC">
        <w:rPr>
          <w:rFonts w:ascii="Arial" w:eastAsia="Times New Roman" w:hAnsi="Arial" w:cs="Arial"/>
        </w:rPr>
        <w:t>RA (2018)</w:t>
      </w:r>
      <w:r w:rsidRPr="00E31ADC">
        <w:rPr>
          <w:rFonts w:ascii="Arial" w:eastAsia="Times New Roman" w:hAnsi="Arial" w:cs="Arial"/>
          <w:i/>
          <w:iCs/>
        </w:rPr>
        <w:t> Where to get help with selective mutism</w:t>
      </w:r>
      <w:r w:rsidRPr="00E31ADC">
        <w:rPr>
          <w:rFonts w:ascii="Arial" w:eastAsia="Times New Roman" w:hAnsi="Arial" w:cs="Arial"/>
        </w:rPr>
        <w:t>. Available at: </w:t>
      </w:r>
      <w:hyperlink r:id="rId46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http://www.selectivemutism.org.uk/info-where-to-get-help-with-selective-mutism/</w:t>
        </w:r>
      </w:hyperlink>
      <w:r w:rsidRPr="00E31ADC">
        <w:rPr>
          <w:rFonts w:ascii="Arial" w:eastAsia="Times New Roman" w:hAnsi="Arial" w:cs="Arial"/>
        </w:rPr>
        <w:t> (Accessed: 21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st</w:t>
      </w:r>
      <w:r w:rsidRPr="00E31ADC">
        <w:rPr>
          <w:rFonts w:ascii="Arial" w:eastAsia="Times New Roman" w:hAnsi="Arial" w:cs="Arial"/>
        </w:rPr>
        <w:t> April 2020).  </w:t>
      </w:r>
    </w:p>
    <w:p w14:paraId="54C3D46D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Smith, B.R. and </w:t>
      </w:r>
      <w:proofErr w:type="spellStart"/>
      <w:r w:rsidRPr="00E31ADC">
        <w:rPr>
          <w:rFonts w:ascii="Arial" w:eastAsia="Times New Roman" w:hAnsi="Arial" w:cs="Arial"/>
        </w:rPr>
        <w:t>Sluckin</w:t>
      </w:r>
      <w:proofErr w:type="spellEnd"/>
      <w:r w:rsidRPr="00E31ADC">
        <w:rPr>
          <w:rFonts w:ascii="Arial" w:eastAsia="Times New Roman" w:hAnsi="Arial" w:cs="Arial"/>
        </w:rPr>
        <w:t>, A. (2015) </w:t>
      </w:r>
      <w:r w:rsidRPr="00E31ADC">
        <w:rPr>
          <w:rFonts w:ascii="Arial" w:eastAsia="Times New Roman" w:hAnsi="Arial" w:cs="Arial"/>
          <w:i/>
          <w:iCs/>
        </w:rPr>
        <w:t>Tackling Selective Mutism: A Guide for Professionals and Parents.</w:t>
      </w:r>
      <w:r w:rsidRPr="00E31ADC">
        <w:rPr>
          <w:rFonts w:ascii="Arial" w:eastAsia="Times New Roman" w:hAnsi="Arial" w:cs="Arial"/>
        </w:rPr>
        <w:t> London: Jessica Kingsley Publishers.  </w:t>
      </w:r>
    </w:p>
    <w:p w14:paraId="77B93229" w14:textId="510B6636" w:rsidR="003E630C" w:rsidRP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 xml:space="preserve">Snap </w:t>
      </w:r>
      <w:proofErr w:type="spellStart"/>
      <w:r w:rsidRPr="003E630C">
        <w:rPr>
          <w:rFonts w:ascii="Arial" w:eastAsia="Times New Roman" w:hAnsi="Arial" w:cs="Arial"/>
        </w:rPr>
        <w:t>Cymru</w:t>
      </w:r>
      <w:proofErr w:type="spellEnd"/>
      <w:r w:rsidRPr="003E630C">
        <w:rPr>
          <w:rFonts w:ascii="Arial" w:eastAsia="Times New Roman" w:hAnsi="Arial" w:cs="Arial"/>
        </w:rPr>
        <w:t> (no date) </w:t>
      </w:r>
      <w:r w:rsidRPr="003E630C">
        <w:rPr>
          <w:rFonts w:ascii="Arial" w:eastAsia="Times New Roman" w:hAnsi="Arial" w:cs="Arial"/>
          <w:i/>
          <w:iCs/>
        </w:rPr>
        <w:t>ALN/SEN Reform:</w:t>
      </w:r>
      <w:r w:rsidRPr="003E630C">
        <w:rPr>
          <w:rFonts w:ascii="Arial" w:eastAsia="Times New Roman" w:hAnsi="Arial" w:cs="Arial"/>
          <w:color w:val="2F5496"/>
        </w:rPr>
        <w:t> </w:t>
      </w:r>
      <w:r w:rsidRPr="003E630C">
        <w:rPr>
          <w:rFonts w:ascii="Arial" w:eastAsia="Times New Roman" w:hAnsi="Arial" w:cs="Arial"/>
          <w:i/>
          <w:iCs/>
        </w:rPr>
        <w:t>Proposed changes to the way children and young people’s special educational needs will be identified, assessed and met. </w:t>
      </w:r>
      <w:r w:rsidRPr="003E630C">
        <w:rPr>
          <w:rFonts w:ascii="Arial" w:eastAsia="Times New Roman" w:hAnsi="Arial" w:cs="Arial"/>
        </w:rPr>
        <w:t>Available at: </w:t>
      </w:r>
      <w:hyperlink r:id="rId47" w:history="1">
        <w:r w:rsidR="005D061B" w:rsidRPr="003E630C">
          <w:rPr>
            <w:rStyle w:val="Hyperlink"/>
            <w:rFonts w:ascii="Arial" w:eastAsia="Times New Roman" w:hAnsi="Arial" w:cs="Arial"/>
          </w:rPr>
          <w:t>http://www.snapcymru.org/help-for-families/aln-reform/</w:t>
        </w:r>
      </w:hyperlink>
      <w:r w:rsidRPr="003E630C">
        <w:rPr>
          <w:rFonts w:ascii="Arial" w:eastAsia="Times New Roman" w:hAnsi="Arial" w:cs="Arial"/>
        </w:rPr>
        <w:t> (Accessed: 11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</w:t>
      </w:r>
    </w:p>
    <w:p w14:paraId="5A6B851D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color w:val="2F5496"/>
          <w:sz w:val="18"/>
          <w:szCs w:val="18"/>
        </w:rPr>
      </w:pPr>
    </w:p>
    <w:p w14:paraId="16C64390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UNCRC (2016) </w:t>
      </w:r>
      <w:r w:rsidRPr="00E31ADC">
        <w:rPr>
          <w:rFonts w:ascii="Arial" w:eastAsia="Times New Roman" w:hAnsi="Arial" w:cs="Arial"/>
          <w:i/>
          <w:iCs/>
        </w:rPr>
        <w:t>The United Nations Convention on the Rights of the Child.</w:t>
      </w:r>
      <w:r w:rsidRPr="00E31ADC">
        <w:rPr>
          <w:rFonts w:ascii="Arial" w:eastAsia="Times New Roman" w:hAnsi="Arial" w:cs="Arial"/>
        </w:rPr>
        <w:t> Available at: </w:t>
      </w:r>
      <w:hyperlink r:id="rId48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https://downloads.unicef.org.uk/wp-content/uploads/2016/08/unicef-convention-</w:t>
        </w:r>
        <w:r w:rsidRPr="00E31ADC">
          <w:rPr>
            <w:rFonts w:ascii="Arial" w:eastAsia="Times New Roman" w:hAnsi="Arial" w:cs="Arial"/>
            <w:color w:val="0563C1"/>
            <w:u w:val="single"/>
          </w:rPr>
          <w:lastRenderedPageBreak/>
          <w:t>rights-child-uncrc.pdf?_ga=2.146286004.1886167891.1588587859-421083556.1588587859</w:t>
        </w:r>
      </w:hyperlink>
      <w:r w:rsidRPr="00E31ADC">
        <w:rPr>
          <w:rFonts w:ascii="Arial" w:eastAsia="Times New Roman" w:hAnsi="Arial" w:cs="Arial"/>
        </w:rPr>
        <w:t> (Accessed: 6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May 2020). </w:t>
      </w:r>
    </w:p>
    <w:p w14:paraId="4F1A97BF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United Nations (no date) </w:t>
      </w:r>
      <w:r w:rsidRPr="00E31ADC">
        <w:rPr>
          <w:rFonts w:ascii="Arial" w:eastAsia="Times New Roman" w:hAnsi="Arial" w:cs="Arial"/>
          <w:i/>
          <w:iCs/>
        </w:rPr>
        <w:t>Convention on the Rights of Persons with disabilities (CRPD)</w:t>
      </w:r>
      <w:r w:rsidRPr="00E31ADC">
        <w:rPr>
          <w:rFonts w:ascii="Arial" w:eastAsia="Times New Roman" w:hAnsi="Arial" w:cs="Arial"/>
        </w:rPr>
        <w:t> Available at: </w:t>
      </w:r>
      <w:hyperlink r:id="rId49" w:anchor="7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https://www.ohchr.org/EN/HRBodies/CRPD/Pages/ConventionRightsPersonsWithDisabilities.aspx#7</w:t>
        </w:r>
      </w:hyperlink>
      <w:r w:rsidRPr="00E31ADC">
        <w:rPr>
          <w:rFonts w:ascii="Arial" w:eastAsia="Times New Roman" w:hAnsi="Arial" w:cs="Arial"/>
        </w:rPr>
        <w:t> (Accessed: 7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May 2020). </w:t>
      </w:r>
    </w:p>
    <w:p w14:paraId="4A3C4936" w14:textId="01A847E1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Welsh Government (2016) </w:t>
      </w:r>
      <w:r w:rsidRPr="003E630C">
        <w:rPr>
          <w:rFonts w:ascii="Arial" w:eastAsia="Times New Roman" w:hAnsi="Arial" w:cs="Arial"/>
          <w:i/>
          <w:iCs/>
        </w:rPr>
        <w:t>Inclusion and pupil support. </w:t>
      </w:r>
      <w:r w:rsidRPr="003E630C">
        <w:rPr>
          <w:rFonts w:ascii="Arial" w:eastAsia="Times New Roman" w:hAnsi="Arial" w:cs="Arial"/>
        </w:rPr>
        <w:t>Available at: </w:t>
      </w:r>
      <w:hyperlink r:id="rId50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https://gov.wales/sites/default/files/publications/2018-05/guidance-inclusion-and-pupil-support_0.pdf</w:t>
        </w:r>
      </w:hyperlink>
      <w:r w:rsidRPr="003E630C">
        <w:rPr>
          <w:rFonts w:ascii="Arial" w:eastAsia="Times New Roman" w:hAnsi="Arial" w:cs="Arial"/>
        </w:rPr>
        <w:t> (Accessed: 9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2FDA32D8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05D179C2" w14:textId="60DD5379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Welsh Government (2017) Draft Additional Learning Needs Code. Available at: </w:t>
      </w:r>
      <w:hyperlink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 </w:t>
        </w:r>
      </w:hyperlink>
      <w:hyperlink r:id="rId51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https://business.senedd.wales/documents/s59527/Draft%20Additional%20Learning%20Needs%20Code%20February%202017.pdf</w:t>
        </w:r>
      </w:hyperlink>
      <w:r w:rsidRPr="003E630C">
        <w:rPr>
          <w:rFonts w:ascii="Arial" w:eastAsia="Times New Roman" w:hAnsi="Arial" w:cs="Arial"/>
        </w:rPr>
        <w:t> (Accessed: 13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 </w:t>
      </w:r>
    </w:p>
    <w:p w14:paraId="25D8277B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5038B27C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Welsh Government (2018) How is my child doing in the Foundation Phase?Available at: </w:t>
      </w:r>
      <w:hyperlink r:id="rId52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https://gov.wales/sites/default/files/publications/2018-06/how-is-my-child-doing-in-the-foundation-phase-a-guide-for-parents-and-carers.pdf</w:t>
        </w:r>
      </w:hyperlink>
      <w:r w:rsidRPr="00E31ADC">
        <w:rPr>
          <w:rFonts w:ascii="Arial" w:eastAsia="Times New Roman" w:hAnsi="Arial" w:cs="Arial"/>
        </w:rPr>
        <w:t> (Accessed: 10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May 2020). </w:t>
      </w:r>
    </w:p>
    <w:p w14:paraId="3414596D" w14:textId="77777777" w:rsidR="005D061B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Welsh Government (2018a)</w:t>
      </w:r>
      <w:r w:rsidRPr="003E630C">
        <w:rPr>
          <w:rFonts w:ascii="Arial" w:eastAsia="Times New Roman" w:hAnsi="Arial" w:cs="Arial"/>
          <w:i/>
          <w:iCs/>
        </w:rPr>
        <w:t> Additional learning needs (ALN) transformation programme.</w:t>
      </w:r>
      <w:r w:rsidRPr="003E630C">
        <w:rPr>
          <w:rFonts w:ascii="Arial" w:eastAsia="Times New Roman" w:hAnsi="Arial" w:cs="Arial"/>
        </w:rPr>
        <w:t> Available at: </w:t>
      </w:r>
      <w:hyperlink r:id="rId53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https://gov.wales/sites/default/files/publications/2018-09/additional-learning-needs-aln-transformation-programme-v2.pdf</w:t>
        </w:r>
      </w:hyperlink>
      <w:r w:rsidRPr="003E630C">
        <w:rPr>
          <w:rFonts w:ascii="Arial" w:eastAsia="Times New Roman" w:hAnsi="Arial" w:cs="Arial"/>
        </w:rPr>
        <w:t> (Accessed: 11</w:t>
      </w:r>
      <w:r w:rsidRPr="003E630C">
        <w:rPr>
          <w:rFonts w:ascii="Arial" w:eastAsia="Times New Roman" w:hAnsi="Arial" w:cs="Arial"/>
          <w:sz w:val="15"/>
          <w:szCs w:val="15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</w:t>
      </w:r>
    </w:p>
    <w:p w14:paraId="2A2422EE" w14:textId="3D5D01A1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  <w:r w:rsidRPr="003E630C">
        <w:rPr>
          <w:rFonts w:ascii="Arial" w:eastAsia="Times New Roman" w:hAnsi="Arial" w:cs="Arial"/>
        </w:rPr>
        <w:t>  </w:t>
      </w:r>
    </w:p>
    <w:p w14:paraId="475CBCCF" w14:textId="706F65A9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Welsh Government (2018b)</w:t>
      </w:r>
      <w:r w:rsidRPr="003E630C">
        <w:rPr>
          <w:rFonts w:ascii="Arial" w:eastAsia="Times New Roman" w:hAnsi="Arial" w:cs="Arial"/>
          <w:i/>
          <w:iCs/>
        </w:rPr>
        <w:t> Additional Learning Needs and Education Tribunal (Wales) Act (The Act).</w:t>
      </w:r>
      <w:r w:rsidRPr="003E630C">
        <w:rPr>
          <w:rFonts w:ascii="Arial" w:eastAsia="Times New Roman" w:hAnsi="Arial" w:cs="Arial"/>
        </w:rPr>
        <w:t> Available at: </w:t>
      </w:r>
      <w:hyperlink r:id="rId54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https://gov.wales/sites/default/files/publications/2018-02/additional-learning-needs-and-education-tribunal-wales-act-2018-explanatory-memorandum.pdf</w:t>
        </w:r>
      </w:hyperlink>
      <w:r w:rsidRPr="003E630C">
        <w:rPr>
          <w:rFonts w:ascii="Arial" w:eastAsia="Times New Roman" w:hAnsi="Arial" w:cs="Arial"/>
        </w:rPr>
        <w:t>  </w:t>
      </w:r>
    </w:p>
    <w:p w14:paraId="7C9BE546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4BC41B74" w14:textId="03B7A964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Welsh Government (2018c) </w:t>
      </w:r>
      <w:r w:rsidRPr="003E630C">
        <w:rPr>
          <w:rFonts w:ascii="Arial" w:eastAsia="Times New Roman" w:hAnsi="Arial" w:cs="Arial"/>
          <w:i/>
          <w:iCs/>
        </w:rPr>
        <w:t>Additional Learning Needs in Wales – what’s happening?</w:t>
      </w:r>
      <w:r w:rsidRPr="003E630C">
        <w:rPr>
          <w:rFonts w:ascii="Arial" w:eastAsia="Times New Roman" w:hAnsi="Arial" w:cs="Arial"/>
        </w:rPr>
        <w:t> Available at: </w:t>
      </w:r>
      <w:hyperlink r:id="rId55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https://www.youtube.com/watch?v=z2bkbs00Z68&amp;feature=youtu.be</w:t>
        </w:r>
      </w:hyperlink>
      <w:r w:rsidRPr="003E630C">
        <w:rPr>
          <w:rFonts w:ascii="Arial" w:eastAsia="Times New Roman" w:hAnsi="Arial" w:cs="Arial"/>
        </w:rPr>
        <w:t> (Accessed: 11</w:t>
      </w:r>
      <w:r w:rsidRPr="003E630C">
        <w:rPr>
          <w:rFonts w:ascii="Arial" w:eastAsia="Times New Roman" w:hAnsi="Arial" w:cs="Arial"/>
          <w:sz w:val="15"/>
          <w:szCs w:val="15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  </w:t>
      </w:r>
    </w:p>
    <w:p w14:paraId="37EA17A7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7820B075" w14:textId="77777777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Welsh Government (2018d) </w:t>
      </w:r>
      <w:r w:rsidRPr="003E630C">
        <w:rPr>
          <w:rFonts w:ascii="Arial" w:eastAsia="Times New Roman" w:hAnsi="Arial" w:cs="Arial"/>
          <w:i/>
          <w:iCs/>
        </w:rPr>
        <w:t>Draft Additional Learning Needs Code for Wales.</w:t>
      </w:r>
      <w:r w:rsidRPr="003E630C">
        <w:rPr>
          <w:rFonts w:ascii="Arial" w:eastAsia="Times New Roman" w:hAnsi="Arial" w:cs="Arial"/>
        </w:rPr>
        <w:t> Available at: </w:t>
      </w:r>
      <w:hyperlink r:id="rId56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https://gov.wales/sites/default/files/consultations/2018-12/draft-additional-learning-needs-code-for-wales_0.pdf</w:t>
        </w:r>
      </w:hyperlink>
      <w:r w:rsidRPr="003E630C">
        <w:rPr>
          <w:rFonts w:ascii="Arial" w:eastAsia="Times New Roman" w:hAnsi="Arial" w:cs="Arial"/>
        </w:rPr>
        <w:t> (Accessed: 12</w:t>
      </w:r>
      <w:r w:rsidRPr="003E630C">
        <w:rPr>
          <w:rFonts w:ascii="Arial" w:eastAsia="Times New Roman" w:hAnsi="Arial" w:cs="Arial"/>
          <w:sz w:val="15"/>
          <w:szCs w:val="15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</w:t>
      </w:r>
    </w:p>
    <w:p w14:paraId="3D5E0B34" w14:textId="2A9A2F98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  <w:r w:rsidRPr="003E630C">
        <w:rPr>
          <w:rFonts w:ascii="Arial" w:eastAsia="Times New Roman" w:hAnsi="Arial" w:cs="Arial"/>
        </w:rPr>
        <w:t>  </w:t>
      </w:r>
    </w:p>
    <w:p w14:paraId="5BE0B077" w14:textId="191E7B55" w:rsid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</w:rPr>
        <w:t>Welsh Government (2018e) </w:t>
      </w:r>
      <w:r w:rsidRPr="003E630C">
        <w:rPr>
          <w:rFonts w:ascii="Arial" w:eastAsia="Times New Roman" w:hAnsi="Arial" w:cs="Arial"/>
          <w:i/>
          <w:iCs/>
        </w:rPr>
        <w:t>Implementing the Additional Learning Needs and Education Tribunal (Wales) Act 2018.</w:t>
      </w:r>
      <w:r w:rsidRPr="003E630C">
        <w:rPr>
          <w:rFonts w:ascii="Arial" w:eastAsia="Times New Roman" w:hAnsi="Arial" w:cs="Arial"/>
        </w:rPr>
        <w:t> Available at: </w:t>
      </w:r>
      <w:hyperlink r:id="rId57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https://gov.wales/sites/default/files/publications/2018-11/additional-learning-needs-and-education-tribunal-wales-act-2018-implementation-guide-for-individual-development-plans.pdf</w:t>
        </w:r>
      </w:hyperlink>
      <w:r w:rsidRPr="003E630C">
        <w:rPr>
          <w:rFonts w:ascii="Arial" w:eastAsia="Times New Roman" w:hAnsi="Arial" w:cs="Arial"/>
        </w:rPr>
        <w:t> (Accessed: 11</w:t>
      </w:r>
      <w:r w:rsidRPr="003E630C">
        <w:rPr>
          <w:rFonts w:ascii="Arial" w:eastAsia="Times New Roman" w:hAnsi="Arial" w:cs="Arial"/>
          <w:sz w:val="15"/>
          <w:szCs w:val="15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416E250D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55DEB89E" w14:textId="709D2D6E" w:rsidR="003E630C" w:rsidRPr="003E630C" w:rsidRDefault="003E630C" w:rsidP="003E630C">
      <w:pPr>
        <w:textAlignment w:val="baseline"/>
        <w:rPr>
          <w:rFonts w:ascii="Arial" w:eastAsia="Times New Roman" w:hAnsi="Arial" w:cs="Arial"/>
        </w:rPr>
      </w:pPr>
      <w:r w:rsidRPr="003E630C">
        <w:rPr>
          <w:rFonts w:ascii="Arial" w:eastAsia="Times New Roman" w:hAnsi="Arial" w:cs="Arial"/>
          <w:color w:val="1F1F1F"/>
        </w:rPr>
        <w:t>Williams, K. (2019) </w:t>
      </w:r>
      <w:r w:rsidRPr="003E630C">
        <w:rPr>
          <w:rFonts w:ascii="Arial" w:eastAsia="Times New Roman" w:hAnsi="Arial" w:cs="Arial"/>
          <w:i/>
          <w:iCs/>
          <w:color w:val="1F1F1F"/>
        </w:rPr>
        <w:t>Written Statement: Implementation of the Additional Learning Needs system.</w:t>
      </w:r>
      <w:r w:rsidRPr="003E630C">
        <w:rPr>
          <w:rFonts w:ascii="Arial" w:eastAsia="Times New Roman" w:hAnsi="Arial" w:cs="Arial"/>
          <w:color w:val="1F1F1F"/>
        </w:rPr>
        <w:t> Available at:</w:t>
      </w:r>
      <w:r w:rsidRPr="003E630C">
        <w:rPr>
          <w:rFonts w:ascii="Arial" w:eastAsia="Times New Roman" w:hAnsi="Arial" w:cs="Arial"/>
          <w:color w:val="2F5496"/>
        </w:rPr>
        <w:t> </w:t>
      </w:r>
      <w:hyperlink r:id="rId58" w:tgtFrame="_blank" w:history="1">
        <w:r w:rsidRPr="003E630C">
          <w:rPr>
            <w:rFonts w:ascii="Arial" w:eastAsia="Times New Roman" w:hAnsi="Arial" w:cs="Arial"/>
            <w:color w:val="0563C1"/>
            <w:u w:val="single"/>
          </w:rPr>
          <w:t>https://gov.wales/written-statement-implementation-additional-learning-needs-system</w:t>
        </w:r>
      </w:hyperlink>
      <w:r w:rsidRPr="003E630C">
        <w:rPr>
          <w:rFonts w:ascii="Arial" w:eastAsia="Times New Roman" w:hAnsi="Arial" w:cs="Arial"/>
        </w:rPr>
        <w:t> (Accessed: 11</w:t>
      </w:r>
      <w:r w:rsidRPr="003E630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3E630C">
        <w:rPr>
          <w:rFonts w:ascii="Arial" w:eastAsia="Times New Roman" w:hAnsi="Arial" w:cs="Arial"/>
        </w:rPr>
        <w:t> May 2020). </w:t>
      </w:r>
    </w:p>
    <w:p w14:paraId="6B3DCA03" w14:textId="77777777" w:rsidR="003E630C" w:rsidRPr="003E630C" w:rsidRDefault="003E630C" w:rsidP="003E630C">
      <w:pPr>
        <w:textAlignment w:val="baseline"/>
        <w:rPr>
          <w:rFonts w:ascii="Arial" w:eastAsia="Times New Roman" w:hAnsi="Arial" w:cs="Arial"/>
          <w:color w:val="2F5496"/>
          <w:sz w:val="18"/>
          <w:szCs w:val="18"/>
        </w:rPr>
      </w:pPr>
    </w:p>
    <w:p w14:paraId="5C5D7B1C" w14:textId="77777777" w:rsidR="003E630C" w:rsidRPr="00E31ADC" w:rsidRDefault="003E630C" w:rsidP="005F0079">
      <w:pPr>
        <w:spacing w:afterLines="100" w:after="240"/>
        <w:textAlignment w:val="baseline"/>
        <w:rPr>
          <w:rFonts w:ascii="Arial" w:eastAsia="Times New Roman" w:hAnsi="Arial" w:cs="Arial"/>
          <w:sz w:val="18"/>
          <w:szCs w:val="18"/>
        </w:rPr>
      </w:pPr>
      <w:r w:rsidRPr="00E31ADC">
        <w:rPr>
          <w:rFonts w:ascii="Arial" w:eastAsia="Times New Roman" w:hAnsi="Arial" w:cs="Arial"/>
        </w:rPr>
        <w:t>Wong, P. (2010) ‘Selective mutism: a review of </w:t>
      </w:r>
      <w:proofErr w:type="spellStart"/>
      <w:r w:rsidRPr="00E31ADC">
        <w:rPr>
          <w:rFonts w:ascii="Arial" w:eastAsia="Times New Roman" w:hAnsi="Arial" w:cs="Arial"/>
        </w:rPr>
        <w:t>etiology</w:t>
      </w:r>
      <w:proofErr w:type="spellEnd"/>
      <w:r w:rsidRPr="00E31ADC">
        <w:rPr>
          <w:rFonts w:ascii="Arial" w:eastAsia="Times New Roman" w:hAnsi="Arial" w:cs="Arial"/>
        </w:rPr>
        <w:t>, comorbidities, and treatment.’ </w:t>
      </w:r>
      <w:r w:rsidRPr="00E31ADC">
        <w:rPr>
          <w:rFonts w:ascii="Arial" w:eastAsia="Times New Roman" w:hAnsi="Arial" w:cs="Arial"/>
          <w:i/>
          <w:iCs/>
        </w:rPr>
        <w:t>Psychiatry (</w:t>
      </w:r>
      <w:proofErr w:type="spellStart"/>
      <w:r w:rsidRPr="00E31ADC">
        <w:rPr>
          <w:rFonts w:ascii="Arial" w:eastAsia="Times New Roman" w:hAnsi="Arial" w:cs="Arial"/>
          <w:i/>
          <w:iCs/>
        </w:rPr>
        <w:t>Edgmont</w:t>
      </w:r>
      <w:proofErr w:type="spellEnd"/>
      <w:r w:rsidRPr="00E31ADC">
        <w:rPr>
          <w:rFonts w:ascii="Arial" w:eastAsia="Times New Roman" w:hAnsi="Arial" w:cs="Arial"/>
          <w:i/>
          <w:iCs/>
        </w:rPr>
        <w:t>)</w:t>
      </w:r>
      <w:r w:rsidRPr="00E31ADC">
        <w:rPr>
          <w:rFonts w:ascii="Arial" w:eastAsia="Times New Roman" w:hAnsi="Arial" w:cs="Arial"/>
        </w:rPr>
        <w:t>. 7(3), pp. 23</w:t>
      </w:r>
      <w:r w:rsidRPr="00E31ADC">
        <w:rPr>
          <w:rFonts w:ascii="Cambria Math" w:eastAsia="Times New Roman" w:hAnsi="Cambria Math" w:cs="Cambria Math"/>
        </w:rPr>
        <w:t>‐</w:t>
      </w:r>
      <w:r w:rsidRPr="00E31ADC">
        <w:rPr>
          <w:rFonts w:ascii="Arial" w:eastAsia="Times New Roman" w:hAnsi="Arial" w:cs="Arial"/>
        </w:rPr>
        <w:t>31. </w:t>
      </w:r>
    </w:p>
    <w:p w14:paraId="0B157B73" w14:textId="04F954BC" w:rsidR="00E7246C" w:rsidRPr="00C57588" w:rsidRDefault="003E630C" w:rsidP="00C57588">
      <w:pPr>
        <w:spacing w:afterLines="100" w:after="240"/>
        <w:textAlignment w:val="baseline"/>
        <w:rPr>
          <w:rFonts w:ascii="Arial" w:eastAsia="Times New Roman" w:hAnsi="Arial" w:cs="Arial"/>
        </w:rPr>
      </w:pPr>
      <w:r w:rsidRPr="00E31ADC">
        <w:rPr>
          <w:rFonts w:ascii="Arial" w:eastAsia="Times New Roman" w:hAnsi="Arial" w:cs="Arial"/>
        </w:rPr>
        <w:t>World Health Organisation (WHO) (no date) </w:t>
      </w:r>
      <w:r w:rsidRPr="00E31ADC">
        <w:rPr>
          <w:rFonts w:ascii="Arial" w:eastAsia="Times New Roman" w:hAnsi="Arial" w:cs="Arial"/>
          <w:i/>
          <w:iCs/>
        </w:rPr>
        <w:t>Early child development.</w:t>
      </w:r>
      <w:r w:rsidRPr="00E31ADC">
        <w:rPr>
          <w:rFonts w:ascii="Arial" w:eastAsia="Times New Roman" w:hAnsi="Arial" w:cs="Arial"/>
        </w:rPr>
        <w:t> Available at:</w:t>
      </w:r>
      <w:r w:rsidRPr="00E31ADC">
        <w:rPr>
          <w:rFonts w:ascii="Arial" w:eastAsia="Times New Roman" w:hAnsi="Arial" w:cs="Arial"/>
          <w:color w:val="333333"/>
        </w:rPr>
        <w:t> </w:t>
      </w:r>
      <w:hyperlink r:id="rId59" w:tgtFrame="_blank" w:history="1">
        <w:r w:rsidRPr="00E31ADC">
          <w:rPr>
            <w:rFonts w:ascii="Arial" w:eastAsia="Times New Roman" w:hAnsi="Arial" w:cs="Arial"/>
            <w:color w:val="0563C1"/>
            <w:u w:val="single"/>
          </w:rPr>
          <w:t>https://www.who.int/topics/early-child-development/en/</w:t>
        </w:r>
      </w:hyperlink>
      <w:r w:rsidRPr="00E31ADC">
        <w:rPr>
          <w:rFonts w:ascii="Arial" w:eastAsia="Times New Roman" w:hAnsi="Arial" w:cs="Arial"/>
          <w:color w:val="2F5496"/>
        </w:rPr>
        <w:t> </w:t>
      </w:r>
      <w:r w:rsidRPr="00E31ADC">
        <w:rPr>
          <w:rFonts w:ascii="Arial" w:eastAsia="Times New Roman" w:hAnsi="Arial" w:cs="Arial"/>
        </w:rPr>
        <w:t>(Accessed: 9</w:t>
      </w:r>
      <w:r w:rsidRPr="00E31ADC">
        <w:rPr>
          <w:rFonts w:ascii="Arial" w:eastAsia="Times New Roman" w:hAnsi="Arial" w:cs="Arial"/>
          <w:sz w:val="19"/>
          <w:szCs w:val="19"/>
          <w:vertAlign w:val="superscript"/>
        </w:rPr>
        <w:t>th</w:t>
      </w:r>
      <w:r w:rsidRPr="00E31ADC">
        <w:rPr>
          <w:rFonts w:ascii="Arial" w:eastAsia="Times New Roman" w:hAnsi="Arial" w:cs="Arial"/>
        </w:rPr>
        <w:t> May 2020). </w:t>
      </w:r>
    </w:p>
    <w:sectPr w:rsidR="00E7246C" w:rsidRPr="00C57588" w:rsidSect="00381431">
      <w:headerReference w:type="default" r:id="rId60"/>
      <w:footerReference w:type="default" r:id="rId61"/>
      <w:pgSz w:w="11900" w:h="16840"/>
      <w:pgMar w:top="1021" w:right="1440" w:bottom="1021" w:left="1440" w:header="340" w:footer="340" w:gutter="0"/>
      <w:pgNumType w:start="1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24CA7E" w14:textId="77777777" w:rsidR="00EF0C3D" w:rsidRDefault="00EF0C3D" w:rsidP="00104F4B">
      <w:r>
        <w:separator/>
      </w:r>
    </w:p>
  </w:endnote>
  <w:endnote w:type="continuationSeparator" w:id="0">
    <w:p w14:paraId="30F672C7" w14:textId="77777777" w:rsidR="00EF0C3D" w:rsidRDefault="00EF0C3D" w:rsidP="00104F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17029783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9DB22BF" w14:textId="0DEEF2AF" w:rsidR="007D513D" w:rsidRDefault="007D513D" w:rsidP="003541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CB8D549" w14:textId="77777777" w:rsidR="007D513D" w:rsidRDefault="007D513D" w:rsidP="007D513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7969975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D4171CC" w14:textId="16AD0DFA" w:rsidR="007D513D" w:rsidRDefault="007D513D" w:rsidP="003541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1EEB277" w14:textId="77777777" w:rsidR="007D513D" w:rsidRDefault="007D513D" w:rsidP="007D513D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65045317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AAD1D05" w14:textId="77777777" w:rsidR="007D513D" w:rsidRDefault="007D513D" w:rsidP="003541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E3F15EA" w14:textId="77777777" w:rsidR="007D513D" w:rsidRDefault="007D513D" w:rsidP="007D513D">
    <w:pPr>
      <w:pStyle w:val="Footer"/>
      <w:ind w:right="360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7343604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5FC7229" w14:textId="77777777" w:rsidR="00381431" w:rsidRDefault="00381431" w:rsidP="003541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0B44DFC" w14:textId="77777777" w:rsidR="00381431" w:rsidRDefault="00381431" w:rsidP="007D513D">
    <w:pPr>
      <w:pStyle w:val="Footer"/>
      <w:ind w:right="36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4166683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8460B77" w14:textId="77777777" w:rsidR="00381431" w:rsidRDefault="00381431" w:rsidP="003541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2232A348" w14:textId="77777777" w:rsidR="00381431" w:rsidRDefault="00381431" w:rsidP="007D513D">
    <w:pPr>
      <w:pStyle w:val="Footer"/>
      <w:ind w:right="360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6279668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AF54D67" w14:textId="77777777" w:rsidR="00381431" w:rsidRDefault="00381431" w:rsidP="003541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FA71A8C" w14:textId="77777777" w:rsidR="00381431" w:rsidRDefault="00381431" w:rsidP="007D513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46A685" w14:textId="77777777" w:rsidR="00EF0C3D" w:rsidRDefault="00EF0C3D" w:rsidP="00104F4B">
      <w:r>
        <w:separator/>
      </w:r>
    </w:p>
  </w:footnote>
  <w:footnote w:type="continuationSeparator" w:id="0">
    <w:p w14:paraId="27F16261" w14:textId="77777777" w:rsidR="00EF0C3D" w:rsidRDefault="00EF0C3D" w:rsidP="00104F4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A6C3B2" w14:textId="12D9061D" w:rsidR="001E3E1E" w:rsidRPr="00104F4B" w:rsidRDefault="001E3E1E" w:rsidP="00104F4B">
    <w:pPr>
      <w:jc w:val="center"/>
      <w:rPr>
        <w:rFonts w:ascii="Arial" w:hAnsi="Arial" w:cs="Arial"/>
        <w:color w:val="000000" w:themeColor="text1"/>
        <w:sz w:val="22"/>
        <w:szCs w:val="22"/>
      </w:rPr>
    </w:pPr>
    <w:r w:rsidRPr="00104F4B">
      <w:rPr>
        <w:rFonts w:ascii="Arial" w:hAnsi="Arial" w:cs="Arial"/>
        <w:color w:val="000000" w:themeColor="text1"/>
        <w:sz w:val="22"/>
        <w:szCs w:val="22"/>
      </w:rPr>
      <w:t>EAEE6002</w:t>
    </w:r>
    <w:r w:rsidR="00334BA1">
      <w:rPr>
        <w:rFonts w:ascii="Arial" w:hAnsi="Arial" w:cs="Arial"/>
        <w:color w:val="000000" w:themeColor="text1"/>
        <w:sz w:val="22"/>
        <w:szCs w:val="22"/>
      </w:rPr>
      <w:tab/>
    </w:r>
    <w:r w:rsidR="00334BA1">
      <w:rPr>
        <w:rFonts w:ascii="Arial" w:hAnsi="Arial" w:cs="Arial"/>
        <w:color w:val="000000" w:themeColor="text1"/>
        <w:sz w:val="22"/>
        <w:szCs w:val="22"/>
      </w:rPr>
      <w:tab/>
    </w:r>
    <w:r w:rsidR="00334BA1">
      <w:rPr>
        <w:rFonts w:ascii="Arial" w:hAnsi="Arial" w:cs="Arial"/>
        <w:color w:val="000000" w:themeColor="text1"/>
        <w:sz w:val="22"/>
        <w:szCs w:val="22"/>
      </w:rPr>
      <w:tab/>
    </w:r>
    <w:r w:rsidR="00334BA1">
      <w:rPr>
        <w:rFonts w:ascii="Arial" w:hAnsi="Arial" w:cs="Arial"/>
        <w:color w:val="000000" w:themeColor="text1"/>
        <w:sz w:val="22"/>
        <w:szCs w:val="22"/>
      </w:rPr>
      <w:tab/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="00334BA1">
      <w:rPr>
        <w:rFonts w:ascii="Arial" w:hAnsi="Arial" w:cs="Arial"/>
        <w:color w:val="000000" w:themeColor="text1"/>
        <w:sz w:val="22"/>
        <w:szCs w:val="22"/>
      </w:rPr>
      <w:t>Word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="00334BA1">
      <w:rPr>
        <w:rFonts w:ascii="Arial" w:hAnsi="Arial" w:cs="Arial"/>
        <w:color w:val="000000" w:themeColor="text1"/>
        <w:sz w:val="22"/>
        <w:szCs w:val="22"/>
      </w:rPr>
      <w:t>Count:</w:t>
    </w:r>
    <w:r w:rsidR="00381431">
      <w:rPr>
        <w:rFonts w:ascii="Arial" w:hAnsi="Arial" w:cs="Arial"/>
        <w:color w:val="000000" w:themeColor="text1"/>
        <w:sz w:val="22"/>
        <w:szCs w:val="22"/>
      </w:rPr>
      <w:t xml:space="preserve"> </w:t>
    </w:r>
    <w:r w:rsidR="009E26D1">
      <w:rPr>
        <w:rFonts w:ascii="Arial" w:hAnsi="Arial" w:cs="Arial"/>
        <w:color w:val="000000" w:themeColor="text1"/>
        <w:sz w:val="22"/>
        <w:szCs w:val="22"/>
      </w:rPr>
      <w:t>252</w:t>
    </w:r>
    <w:r w:rsidR="00B45C65">
      <w:rPr>
        <w:rFonts w:ascii="Arial" w:hAnsi="Arial" w:cs="Arial"/>
        <w:color w:val="000000" w:themeColor="text1"/>
        <w:sz w:val="22"/>
        <w:szCs w:val="22"/>
      </w:rPr>
      <w:t>4</w:t>
    </w:r>
    <w:r w:rsidR="00334BA1">
      <w:rPr>
        <w:rFonts w:ascii="Arial" w:hAnsi="Arial" w:cs="Arial"/>
        <w:color w:val="000000" w:themeColor="text1"/>
        <w:sz w:val="22"/>
        <w:szCs w:val="22"/>
      </w:rPr>
      <w:tab/>
    </w:r>
    <w:r w:rsidR="00334BA1">
      <w:rPr>
        <w:rFonts w:ascii="Arial" w:hAnsi="Arial" w:cs="Arial"/>
        <w:color w:val="000000" w:themeColor="text1"/>
        <w:sz w:val="22"/>
        <w:szCs w:val="22"/>
      </w:rPr>
      <w:tab/>
    </w:r>
    <w:r w:rsidR="00334BA1">
      <w:rPr>
        <w:rFonts w:ascii="Arial" w:hAnsi="Arial" w:cs="Arial"/>
        <w:color w:val="000000" w:themeColor="text1"/>
        <w:sz w:val="22"/>
        <w:szCs w:val="22"/>
      </w:rPr>
      <w:tab/>
    </w:r>
    <w:r w:rsidR="00334BA1">
      <w:rPr>
        <w:rFonts w:ascii="Arial" w:hAnsi="Arial" w:cs="Arial"/>
        <w:color w:val="000000" w:themeColor="text1"/>
        <w:sz w:val="22"/>
        <w:szCs w:val="22"/>
      </w:rPr>
      <w:tab/>
    </w:r>
    <w:r w:rsidRPr="00104F4B">
      <w:rPr>
        <w:rFonts w:ascii="Arial" w:hAnsi="Arial" w:cs="Arial"/>
        <w:color w:val="000000" w:themeColor="text1"/>
        <w:sz w:val="22"/>
        <w:szCs w:val="22"/>
      </w:rPr>
      <w:t>1806929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5E6763" w14:textId="1ED6ABDF" w:rsidR="00A72897" w:rsidRPr="00A72897" w:rsidRDefault="00A72897" w:rsidP="00A72897">
    <w:pPr>
      <w:rPr>
        <w:rFonts w:ascii="Arial" w:hAnsi="Arial" w:cs="Arial"/>
        <w:color w:val="000000" w:themeColor="text1"/>
        <w:sz w:val="22"/>
        <w:szCs w:val="22"/>
      </w:rPr>
    </w:pPr>
    <w:r w:rsidRPr="00A72897">
      <w:rPr>
        <w:rFonts w:ascii="Arial" w:hAnsi="Arial" w:cs="Arial"/>
        <w:color w:val="000000" w:themeColor="text1"/>
        <w:sz w:val="22"/>
        <w:szCs w:val="22"/>
      </w:rPr>
      <w:t>EAEE6002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Children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with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additional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support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needs: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inclusion,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advocacy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and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equity</w:t>
    </w:r>
    <w:r w:rsidR="008B21FA">
      <w:rPr>
        <w:rFonts w:ascii="Arial" w:hAnsi="Arial" w:cs="Arial"/>
        <w:color w:val="000000" w:themeColor="text1"/>
        <w:sz w:val="22"/>
        <w:szCs w:val="22"/>
      </w:rPr>
      <w:t xml:space="preserve"> </w:t>
    </w:r>
    <w:r w:rsidRPr="00A72897">
      <w:rPr>
        <w:rFonts w:ascii="Arial" w:hAnsi="Arial" w:cs="Arial"/>
        <w:color w:val="000000" w:themeColor="text1"/>
        <w:sz w:val="22"/>
        <w:szCs w:val="22"/>
      </w:rPr>
      <w:t>1806929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E7647C" w14:textId="10B975F0" w:rsidR="00381431" w:rsidRPr="00104F4B" w:rsidRDefault="00381431" w:rsidP="00104F4B">
    <w:pPr>
      <w:jc w:val="center"/>
      <w:rPr>
        <w:rFonts w:ascii="Arial" w:hAnsi="Arial" w:cs="Arial"/>
        <w:color w:val="000000" w:themeColor="text1"/>
        <w:sz w:val="22"/>
        <w:szCs w:val="22"/>
      </w:rPr>
    </w:pPr>
    <w:r w:rsidRPr="00104F4B">
      <w:rPr>
        <w:rFonts w:ascii="Arial" w:hAnsi="Arial" w:cs="Arial"/>
        <w:color w:val="000000" w:themeColor="text1"/>
        <w:sz w:val="22"/>
        <w:szCs w:val="22"/>
      </w:rPr>
      <w:t>EAEE6002</w:t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  <w:t xml:space="preserve"> Word Count: 107</w:t>
    </w:r>
    <w:r w:rsidR="00F110C8">
      <w:rPr>
        <w:rFonts w:ascii="Arial" w:hAnsi="Arial" w:cs="Arial"/>
        <w:color w:val="000000" w:themeColor="text1"/>
        <w:sz w:val="22"/>
        <w:szCs w:val="22"/>
      </w:rPr>
      <w:t>2</w:t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 w:rsidRPr="00104F4B">
      <w:rPr>
        <w:rFonts w:ascii="Arial" w:hAnsi="Arial" w:cs="Arial"/>
        <w:color w:val="000000" w:themeColor="text1"/>
        <w:sz w:val="22"/>
        <w:szCs w:val="22"/>
      </w:rPr>
      <w:t>1806929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89A545" w14:textId="258A762E" w:rsidR="00381431" w:rsidRPr="00104F4B" w:rsidRDefault="00381431" w:rsidP="00104F4B">
    <w:pPr>
      <w:jc w:val="center"/>
      <w:rPr>
        <w:rFonts w:ascii="Arial" w:hAnsi="Arial" w:cs="Arial"/>
        <w:color w:val="000000" w:themeColor="text1"/>
        <w:sz w:val="22"/>
        <w:szCs w:val="22"/>
      </w:rPr>
    </w:pPr>
    <w:r w:rsidRPr="00104F4B">
      <w:rPr>
        <w:rFonts w:ascii="Arial" w:hAnsi="Arial" w:cs="Arial"/>
        <w:color w:val="000000" w:themeColor="text1"/>
        <w:sz w:val="22"/>
        <w:szCs w:val="22"/>
      </w:rPr>
      <w:t>EAEE6002</w:t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  <w:t xml:space="preserve"> Word Count: 90</w:t>
    </w:r>
    <w:r w:rsidR="00F110C8">
      <w:rPr>
        <w:rFonts w:ascii="Arial" w:hAnsi="Arial" w:cs="Arial"/>
        <w:color w:val="000000" w:themeColor="text1"/>
        <w:sz w:val="22"/>
        <w:szCs w:val="22"/>
      </w:rPr>
      <w:t>2</w:t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 w:rsidRPr="00104F4B">
      <w:rPr>
        <w:rFonts w:ascii="Arial" w:hAnsi="Arial" w:cs="Arial"/>
        <w:color w:val="000000" w:themeColor="text1"/>
        <w:sz w:val="22"/>
        <w:szCs w:val="22"/>
      </w:rPr>
      <w:t>1806929</w: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0D6B48" w14:textId="02875230" w:rsidR="00381431" w:rsidRPr="00104F4B" w:rsidRDefault="00381431" w:rsidP="00104F4B">
    <w:pPr>
      <w:jc w:val="center"/>
      <w:rPr>
        <w:rFonts w:ascii="Arial" w:hAnsi="Arial" w:cs="Arial"/>
        <w:color w:val="000000" w:themeColor="text1"/>
        <w:sz w:val="22"/>
        <w:szCs w:val="22"/>
      </w:rPr>
    </w:pPr>
    <w:r w:rsidRPr="00104F4B">
      <w:rPr>
        <w:rFonts w:ascii="Arial" w:hAnsi="Arial" w:cs="Arial"/>
        <w:color w:val="000000" w:themeColor="text1"/>
        <w:sz w:val="22"/>
        <w:szCs w:val="22"/>
      </w:rPr>
      <w:t>EAEE6002</w:t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  <w:t xml:space="preserve"> Word Count: 5</w:t>
    </w:r>
    <w:r w:rsidR="00F110C8">
      <w:rPr>
        <w:rFonts w:ascii="Arial" w:hAnsi="Arial" w:cs="Arial"/>
        <w:color w:val="000000" w:themeColor="text1"/>
        <w:sz w:val="22"/>
        <w:szCs w:val="22"/>
      </w:rPr>
      <w:t>50</w:t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 w:rsidRPr="00104F4B">
      <w:rPr>
        <w:rFonts w:ascii="Arial" w:hAnsi="Arial" w:cs="Arial"/>
        <w:color w:val="000000" w:themeColor="text1"/>
        <w:sz w:val="22"/>
        <w:szCs w:val="22"/>
      </w:rPr>
      <w:t>1806929</w: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D93B9D" w14:textId="61A9454C" w:rsidR="00E31ADC" w:rsidRPr="00104F4B" w:rsidRDefault="00AB1B74" w:rsidP="00104F4B">
    <w:pPr>
      <w:jc w:val="center"/>
      <w:rPr>
        <w:rFonts w:ascii="Arial" w:hAnsi="Arial" w:cs="Arial"/>
        <w:color w:val="000000" w:themeColor="text1"/>
        <w:sz w:val="22"/>
        <w:szCs w:val="22"/>
      </w:rPr>
    </w:pPr>
    <w:r w:rsidRPr="00104F4B">
      <w:rPr>
        <w:rFonts w:ascii="Arial" w:hAnsi="Arial" w:cs="Arial"/>
        <w:color w:val="000000" w:themeColor="text1"/>
        <w:sz w:val="22"/>
        <w:szCs w:val="22"/>
      </w:rPr>
      <w:t>EAEE6002</w:t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  <w:t xml:space="preserve"> Word Count: 252</w:t>
    </w:r>
    <w:r w:rsidR="00B45C65">
      <w:rPr>
        <w:rFonts w:ascii="Arial" w:hAnsi="Arial" w:cs="Arial"/>
        <w:color w:val="000000" w:themeColor="text1"/>
        <w:sz w:val="22"/>
        <w:szCs w:val="22"/>
      </w:rPr>
      <w:t>4</w:t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>
      <w:rPr>
        <w:rFonts w:ascii="Arial" w:hAnsi="Arial" w:cs="Arial"/>
        <w:color w:val="000000" w:themeColor="text1"/>
        <w:sz w:val="22"/>
        <w:szCs w:val="22"/>
      </w:rPr>
      <w:tab/>
    </w:r>
    <w:r w:rsidRPr="00104F4B">
      <w:rPr>
        <w:rFonts w:ascii="Arial" w:hAnsi="Arial" w:cs="Arial"/>
        <w:color w:val="000000" w:themeColor="text1"/>
        <w:sz w:val="22"/>
        <w:szCs w:val="22"/>
      </w:rPr>
      <w:t>1806929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F4B"/>
    <w:rsid w:val="00034E7E"/>
    <w:rsid w:val="0004505D"/>
    <w:rsid w:val="00074591"/>
    <w:rsid w:val="0007488B"/>
    <w:rsid w:val="00085088"/>
    <w:rsid w:val="000E2B50"/>
    <w:rsid w:val="000F2A2C"/>
    <w:rsid w:val="00104F4B"/>
    <w:rsid w:val="0013475F"/>
    <w:rsid w:val="00154BDA"/>
    <w:rsid w:val="00155BF1"/>
    <w:rsid w:val="00163DF9"/>
    <w:rsid w:val="00184612"/>
    <w:rsid w:val="001A7D53"/>
    <w:rsid w:val="001D2019"/>
    <w:rsid w:val="001E3E1E"/>
    <w:rsid w:val="001F7BF9"/>
    <w:rsid w:val="002A0E2F"/>
    <w:rsid w:val="002C4399"/>
    <w:rsid w:val="00334BA1"/>
    <w:rsid w:val="0034200E"/>
    <w:rsid w:val="00381431"/>
    <w:rsid w:val="003A1CCA"/>
    <w:rsid w:val="003A5C2D"/>
    <w:rsid w:val="003A7E89"/>
    <w:rsid w:val="003E630C"/>
    <w:rsid w:val="0048138A"/>
    <w:rsid w:val="004C441D"/>
    <w:rsid w:val="00501E05"/>
    <w:rsid w:val="005C44BC"/>
    <w:rsid w:val="005D061B"/>
    <w:rsid w:val="005F0079"/>
    <w:rsid w:val="006254B8"/>
    <w:rsid w:val="006333A7"/>
    <w:rsid w:val="00671545"/>
    <w:rsid w:val="006B0619"/>
    <w:rsid w:val="006B0665"/>
    <w:rsid w:val="006C0A30"/>
    <w:rsid w:val="007005F6"/>
    <w:rsid w:val="00746952"/>
    <w:rsid w:val="00746EEC"/>
    <w:rsid w:val="00765C60"/>
    <w:rsid w:val="0078359B"/>
    <w:rsid w:val="00794405"/>
    <w:rsid w:val="00794B0C"/>
    <w:rsid w:val="007A4C0D"/>
    <w:rsid w:val="007D11B0"/>
    <w:rsid w:val="007D513D"/>
    <w:rsid w:val="007F49C5"/>
    <w:rsid w:val="008A371B"/>
    <w:rsid w:val="008B1394"/>
    <w:rsid w:val="008B21FA"/>
    <w:rsid w:val="009449AC"/>
    <w:rsid w:val="009505BD"/>
    <w:rsid w:val="00954429"/>
    <w:rsid w:val="00963BE8"/>
    <w:rsid w:val="00972FE0"/>
    <w:rsid w:val="009745B9"/>
    <w:rsid w:val="00990274"/>
    <w:rsid w:val="009A1AAB"/>
    <w:rsid w:val="009B4BD3"/>
    <w:rsid w:val="009B7EF6"/>
    <w:rsid w:val="009C12A6"/>
    <w:rsid w:val="009E26D1"/>
    <w:rsid w:val="00A56EA0"/>
    <w:rsid w:val="00A72897"/>
    <w:rsid w:val="00A75E13"/>
    <w:rsid w:val="00A85C02"/>
    <w:rsid w:val="00A95D5D"/>
    <w:rsid w:val="00AB1B74"/>
    <w:rsid w:val="00B0041F"/>
    <w:rsid w:val="00B23394"/>
    <w:rsid w:val="00B42467"/>
    <w:rsid w:val="00B45C65"/>
    <w:rsid w:val="00B52DBD"/>
    <w:rsid w:val="00B72609"/>
    <w:rsid w:val="00B80A7A"/>
    <w:rsid w:val="00C00283"/>
    <w:rsid w:val="00C429FD"/>
    <w:rsid w:val="00C5512A"/>
    <w:rsid w:val="00C57588"/>
    <w:rsid w:val="00C8317F"/>
    <w:rsid w:val="00CC6B8B"/>
    <w:rsid w:val="00D24EAA"/>
    <w:rsid w:val="00D276AE"/>
    <w:rsid w:val="00DB461F"/>
    <w:rsid w:val="00DB5CE5"/>
    <w:rsid w:val="00DD6A4B"/>
    <w:rsid w:val="00DF176C"/>
    <w:rsid w:val="00E261AA"/>
    <w:rsid w:val="00E564E7"/>
    <w:rsid w:val="00E7246C"/>
    <w:rsid w:val="00EA4008"/>
    <w:rsid w:val="00EF0C3D"/>
    <w:rsid w:val="00EF2959"/>
    <w:rsid w:val="00F04881"/>
    <w:rsid w:val="00F10328"/>
    <w:rsid w:val="00F110C8"/>
    <w:rsid w:val="00F4799A"/>
    <w:rsid w:val="00F57C18"/>
    <w:rsid w:val="00F729E3"/>
    <w:rsid w:val="00F861C2"/>
    <w:rsid w:val="00FB3024"/>
    <w:rsid w:val="00FC17B8"/>
    <w:rsid w:val="00FE366F"/>
    <w:rsid w:val="00FE793D"/>
    <w:rsid w:val="00FF5C37"/>
    <w:rsid w:val="15E4316C"/>
    <w:rsid w:val="4DAD1CC4"/>
    <w:rsid w:val="6E269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D232E7F"/>
  <w15:chartTrackingRefBased/>
  <w15:docId w15:val="{D81B1766-9C5D-3041-B5D4-B3111410AF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4F4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04F4B"/>
  </w:style>
  <w:style w:type="paragraph" w:styleId="Footer">
    <w:name w:val="footer"/>
    <w:basedOn w:val="Normal"/>
    <w:link w:val="FooterChar"/>
    <w:uiPriority w:val="99"/>
    <w:unhideWhenUsed/>
    <w:rsid w:val="00104F4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04F4B"/>
  </w:style>
  <w:style w:type="paragraph" w:customStyle="1" w:styleId="paragraph">
    <w:name w:val="paragraph"/>
    <w:basedOn w:val="Normal"/>
    <w:rsid w:val="00F57C1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normaltextrun">
    <w:name w:val="normaltextrun"/>
    <w:basedOn w:val="DefaultParagraphFont"/>
    <w:rsid w:val="00F57C18"/>
  </w:style>
  <w:style w:type="character" w:customStyle="1" w:styleId="spellingerror">
    <w:name w:val="spellingerror"/>
    <w:basedOn w:val="DefaultParagraphFont"/>
    <w:rsid w:val="00F57C18"/>
  </w:style>
  <w:style w:type="character" w:customStyle="1" w:styleId="eop">
    <w:name w:val="eop"/>
    <w:basedOn w:val="DefaultParagraphFont"/>
    <w:rsid w:val="00F57C18"/>
  </w:style>
  <w:style w:type="character" w:styleId="Hyperlink">
    <w:name w:val="Hyperlink"/>
    <w:basedOn w:val="DefaultParagraphFont"/>
    <w:uiPriority w:val="99"/>
    <w:unhideWhenUsed/>
    <w:rsid w:val="00FE36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366F"/>
    <w:rPr>
      <w:color w:val="605E5C"/>
      <w:shd w:val="clear" w:color="auto" w:fill="E1DFDD"/>
    </w:rPr>
  </w:style>
  <w:style w:type="character" w:customStyle="1" w:styleId="advancedproofingissue">
    <w:name w:val="advancedproofingissue"/>
    <w:basedOn w:val="DefaultParagraphFont"/>
    <w:rsid w:val="009B7EF6"/>
  </w:style>
  <w:style w:type="character" w:styleId="PageNumber">
    <w:name w:val="page number"/>
    <w:basedOn w:val="DefaultParagraphFont"/>
    <w:uiPriority w:val="99"/>
    <w:semiHidden/>
    <w:unhideWhenUsed/>
    <w:rsid w:val="007D51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664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185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868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52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2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725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39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07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797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828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777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087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680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71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446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65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506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84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607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171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217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740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461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699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31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559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503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85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625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9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29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836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59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662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225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586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068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12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62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10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100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32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43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132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271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302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73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57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598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03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153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80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002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144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220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66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08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340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063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676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7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3008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40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03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3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35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21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782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927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394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517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89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300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33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718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19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44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998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106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7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821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9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28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964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681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710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986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666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420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849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555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075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895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631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604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95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054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399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07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236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004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282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035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756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87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022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82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252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97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441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2943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335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628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361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909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74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12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305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996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28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03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09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98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375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72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934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144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03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449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577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68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683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464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549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859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637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239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4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467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289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00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53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3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03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050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345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229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689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67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216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82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582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224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896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06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901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287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4.xml"/><Relationship Id="rId18" Type="http://schemas.openxmlformats.org/officeDocument/2006/relationships/hyperlink" Target="https://doi-org.ezproxy.uwtsd.ac.uk/10.1007/s00787-017-1075-y" TargetMode="External"/><Relationship Id="rId26" Type="http://schemas.openxmlformats.org/officeDocument/2006/relationships/hyperlink" Target="https://www.flintshire.gov.uk/en/PDFFiles/Lifelong-Learning/Schools/Children--Young-People-with-ALN/ALN-transformation.pdf" TargetMode="External"/><Relationship Id="rId39" Type="http://schemas.openxmlformats.org/officeDocument/2006/relationships/hyperlink" Target="NULL" TargetMode="External"/><Relationship Id="rId21" Type="http://schemas.openxmlformats.org/officeDocument/2006/relationships/hyperlink" Target="https://www.bathspa.ac.uk/media/bathspaacuk/education-/research/senco-workload/SENCOWorkloadReport-FINAL2018.pdf" TargetMode="External"/><Relationship Id="rId34" Type="http://schemas.openxmlformats.org/officeDocument/2006/relationships/hyperlink" Target="https://doi-org.ezproxy.uwtsd.ac.uk/10.1007/s40688-014-0035-5" TargetMode="External"/><Relationship Id="rId42" Type="http://schemas.openxmlformats.org/officeDocument/2006/relationships/hyperlink" Target="https://doi-org.ezproxy.uwtsd.ac.uk/10.1007/s10578-010-0208-z" TargetMode="External"/><Relationship Id="rId47" Type="http://schemas.openxmlformats.org/officeDocument/2006/relationships/hyperlink" Target="http://www.snapcymru.org/help-for-families/aln-reform/" TargetMode="External"/><Relationship Id="rId50" Type="http://schemas.openxmlformats.org/officeDocument/2006/relationships/hyperlink" Target="https://gov.wales/sites/default/files/publications/2018-05/guidance-inclusion-and-pupil-support_0.pdf" TargetMode="External"/><Relationship Id="rId55" Type="http://schemas.openxmlformats.org/officeDocument/2006/relationships/hyperlink" Target="https://www.youtube.com/watch?v=z2bkbs00Z68&amp;feature=youtu.be" TargetMode="External"/><Relationship Id="rId63" Type="http://schemas.openxmlformats.org/officeDocument/2006/relationships/theme" Target="theme/theme1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footer" Target="footer5.xml"/><Relationship Id="rId29" Type="http://schemas.openxmlformats.org/officeDocument/2006/relationships/hyperlink" Target="https://doi-org.ezproxy.uwtsd.ac.uk/10.1177/135945751202600204" TargetMode="External"/><Relationship Id="rId11" Type="http://schemas.openxmlformats.org/officeDocument/2006/relationships/header" Target="header3.xml"/><Relationship Id="rId24" Type="http://schemas.openxmlformats.org/officeDocument/2006/relationships/hyperlink" Target="https://doi-org.ezproxy.uwtsd.ac.uk/10.1016/j.jcomdis.2015.11.001" TargetMode="External"/><Relationship Id="rId32" Type="http://schemas.openxmlformats.org/officeDocument/2006/relationships/hyperlink" Target="https://ct.counseling.org/2016/01/the-anxiety-behind-selective-mutism/" TargetMode="External"/><Relationship Id="rId37" Type="http://schemas.openxmlformats.org/officeDocument/2006/relationships/hyperlink" Target="https://www.nasuwt.org.uk/advice/in-the-classroom/special-educational-needs.html" TargetMode="External"/><Relationship Id="rId40" Type="http://schemas.openxmlformats.org/officeDocument/2006/relationships/hyperlink" Target="https://neu.org.uk/policy/supply-teachers" TargetMode="External"/><Relationship Id="rId45" Type="http://schemas.openxmlformats.org/officeDocument/2006/relationships/hyperlink" Target="https://assets.publishing.service.gov.uk/government/uploads/system/uploads/attachment_data/file/812507/Deployment_of_teaching_assistants_report.pdf" TargetMode="External"/><Relationship Id="rId53" Type="http://schemas.openxmlformats.org/officeDocument/2006/relationships/hyperlink" Target="https://gov.wales/sites/default/files/publications/2018-09/additional-learning-needs-aln-transformation-programme-v2.pdf" TargetMode="External"/><Relationship Id="rId58" Type="http://schemas.openxmlformats.org/officeDocument/2006/relationships/hyperlink" Target="https://gov.wales/written-statement-implementation-additional-learning-needs-system" TargetMode="External"/><Relationship Id="rId5" Type="http://schemas.openxmlformats.org/officeDocument/2006/relationships/footnotes" Target="footnotes.xml"/><Relationship Id="rId61" Type="http://schemas.openxmlformats.org/officeDocument/2006/relationships/footer" Target="footer6.xml"/><Relationship Id="rId19" Type="http://schemas.openxmlformats.org/officeDocument/2006/relationships/hyperlink" Target="https://doi-org.ezproxy.uwtsd.ac.uk/10.1007/s10802-010-9425-y" TargetMode="External"/><Relationship Id="rId14" Type="http://schemas.openxmlformats.org/officeDocument/2006/relationships/footer" Target="footer4.xml"/><Relationship Id="rId22" Type="http://schemas.openxmlformats.org/officeDocument/2006/relationships/hyperlink" Target="https://moodle.uwtsd.ac.uk/pluginfile.php/158677/mod_resource/content/1/Dauncey%202016.pdf" TargetMode="External"/><Relationship Id="rId27" Type="http://schemas.openxmlformats.org/officeDocument/2006/relationships/hyperlink" Target="https://doi.org/10.1007/s12178-015-9273-z" TargetMode="External"/><Relationship Id="rId30" Type="http://schemas.openxmlformats.org/officeDocument/2006/relationships/hyperlink" Target="https://www.leicestershire.gov.uk/sites/default/files/field/pdf/2018/8/21/Selective-Mutism-Resource-Pack-Aug-2018.pdf" TargetMode="External"/><Relationship Id="rId35" Type="http://schemas.openxmlformats.org/officeDocument/2006/relationships/hyperlink" Target="https://doi-org.ezproxy.uwtsd.ac.uk/10.1007/s10578-015-0547-x" TargetMode="External"/><Relationship Id="rId43" Type="http://schemas.openxmlformats.org/officeDocument/2006/relationships/hyperlink" Target="https://blog.optimus-education.com/send-system-2017-change-better" TargetMode="External"/><Relationship Id="rId48" Type="http://schemas.openxmlformats.org/officeDocument/2006/relationships/hyperlink" Target="https://downloads.unicef.org.uk/wp-content/uploads/2016/08/unicef-convention-rights-child-uncrc.pdf?_ga=2.146286004.1886167891.1588587859-421083556.1588587859" TargetMode="External"/><Relationship Id="rId56" Type="http://schemas.openxmlformats.org/officeDocument/2006/relationships/hyperlink" Target="https://gov.wales/sites/default/files/consultations/2018-12/draft-additional-learning-needs-code-for-wales_0.pdf" TargetMode="External"/><Relationship Id="rId8" Type="http://schemas.openxmlformats.org/officeDocument/2006/relationships/footer" Target="footer1.xml"/><Relationship Id="rId51" Type="http://schemas.openxmlformats.org/officeDocument/2006/relationships/hyperlink" Target="https://business.senedd.wales/documents/s59527/Draft%20Additional%20Learning%20Needs%20Code%20February%202017.pdf" TargetMode="External"/><Relationship Id="rId3" Type="http://schemas.openxmlformats.org/officeDocument/2006/relationships/settings" Target="settings.xml"/><Relationship Id="rId12" Type="http://schemas.openxmlformats.org/officeDocument/2006/relationships/footer" Target="footer3.xml"/><Relationship Id="rId17" Type="http://schemas.openxmlformats.org/officeDocument/2006/relationships/hyperlink" Target="https://www.aberdeenshire.gov.uk/media/5843/selectivemutismpracticeguidelines.pdf" TargetMode="External"/><Relationship Id="rId25" Type="http://schemas.openxmlformats.org/officeDocument/2006/relationships/hyperlink" Target="https://www.estyn.gov.wales/sites/www.estyn.gov.wales/files/documents/Readiness%20for%20ALN%20reforms%20-%20en_0.pdf" TargetMode="External"/><Relationship Id="rId33" Type="http://schemas.openxmlformats.org/officeDocument/2006/relationships/hyperlink" Target="https://dera.ioe.ac.uk/254/1/download%3Fid%3D23637%26filename%3Dhow-do-school-leaders-successfully-lead-learning.pdf" TargetMode="External"/><Relationship Id="rId38" Type="http://schemas.openxmlformats.org/officeDocument/2006/relationships/hyperlink" Target="https://senedd.wales/laid%20documents/cr-ld11044/cr-ld11044-e.pdf" TargetMode="External"/><Relationship Id="rId46" Type="http://schemas.openxmlformats.org/officeDocument/2006/relationships/hyperlink" Target="http://www.selectivemutism.org.uk/info-where-to-get-help-with-selective-mutism/" TargetMode="External"/><Relationship Id="rId59" Type="http://schemas.openxmlformats.org/officeDocument/2006/relationships/hyperlink" Target="https://www.who.int/topics/early-child-development/en/" TargetMode="External"/><Relationship Id="rId20" Type="http://schemas.openxmlformats.org/officeDocument/2006/relationships/hyperlink" Target="https://childmind.org/guide/teachers-guide-to-selective-mutism/" TargetMode="External"/><Relationship Id="rId41" Type="http://schemas.openxmlformats.org/officeDocument/2006/relationships/hyperlink" Target="https://www.nhs.uk/conditions/selective-mutism/" TargetMode="External"/><Relationship Id="rId54" Type="http://schemas.openxmlformats.org/officeDocument/2006/relationships/hyperlink" Target="https://gov.wales/sites/default/files/publications/2018-02/additional-learning-needs-and-education-tribunal-wales-act-2018-explanatory-memorandum.pdf" TargetMode="External"/><Relationship Id="rId62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header" Target="header5.xml"/><Relationship Id="rId23" Type="http://schemas.openxmlformats.org/officeDocument/2006/relationships/hyperlink" Target="https://senedd.wales/Research%20Documents/18-023/18-23-Web-English.pdf" TargetMode="External"/><Relationship Id="rId28" Type="http://schemas.openxmlformats.org/officeDocument/2006/relationships/hyperlink" Target="https://publications.parliament.uk/pa/cm201919/cmselect/cmeduc/20/20.pdf" TargetMode="External"/><Relationship Id="rId36" Type="http://schemas.openxmlformats.org/officeDocument/2006/relationships/hyperlink" Target="https://www.nasuwt.org.uk/uploads/assets/uploaded/843fe4e0-fb73-408f-b2d69e1c48a95dfe.pdf" TargetMode="External"/><Relationship Id="rId49" Type="http://schemas.openxmlformats.org/officeDocument/2006/relationships/hyperlink" Target="https://www.ohchr.org/EN/HRBodies/CRPD/Pages/ConventionRightsPersonsWithDisabilities.aspx" TargetMode="External"/><Relationship Id="rId57" Type="http://schemas.openxmlformats.org/officeDocument/2006/relationships/hyperlink" Target="https://gov.wales/sites/default/files/publications/2018-11/additional-learning-needs-and-education-tribunal-wales-act-2018-implementation-guide-for-individual-development-plans.pdf" TargetMode="External"/><Relationship Id="rId10" Type="http://schemas.openxmlformats.org/officeDocument/2006/relationships/header" Target="header2.xml"/><Relationship Id="rId31" Type="http://schemas.openxmlformats.org/officeDocument/2006/relationships/hyperlink" Target="https://www.bbc.co.uk/news/uk-wales-49770105" TargetMode="External"/><Relationship Id="rId44" Type="http://schemas.openxmlformats.org/officeDocument/2006/relationships/hyperlink" Target="https://selectivemutismcenter.org/whatisselectivemutism/" TargetMode="External"/><Relationship Id="rId52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60" Type="http://schemas.openxmlformats.org/officeDocument/2006/relationships/header" Target="header6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1C95D0F-3086-8149-BEF9-6DA0D989FD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</TotalTime>
  <Pages>15</Pages>
  <Words>5396</Words>
  <Characters>30760</Characters>
  <Application>Microsoft Office Word</Application>
  <DocSecurity>0</DocSecurity>
  <Lines>256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Price (1806929)</dc:creator>
  <cp:keywords/>
  <dc:description/>
  <cp:lastModifiedBy>Helen Price (1806929)</cp:lastModifiedBy>
  <cp:revision>24</cp:revision>
  <dcterms:created xsi:type="dcterms:W3CDTF">2020-05-11T12:31:00Z</dcterms:created>
  <dcterms:modified xsi:type="dcterms:W3CDTF">2020-05-16T21:01:00Z</dcterms:modified>
</cp:coreProperties>
</file>