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03E85" w:rsidRDefault="00803E85" w:rsidP="00803E85">
      <w:pPr>
        <w:pStyle w:val="NoSpacing"/>
        <w:jc w:val="center"/>
        <w:rPr>
          <w:rFonts w:ascii="Arial" w:hAnsi="Arial" w:cs="Arial"/>
          <w:b/>
          <w:sz w:val="24"/>
          <w:szCs w:val="24"/>
          <w:lang w:val="en"/>
        </w:rPr>
      </w:pPr>
      <w:bookmarkStart w:id="0" w:name="_GoBack"/>
      <w:bookmarkEnd w:id="0"/>
    </w:p>
    <w:p w:rsidR="00803E85" w:rsidRDefault="00803E85" w:rsidP="00803E85">
      <w:pPr>
        <w:pStyle w:val="NoSpacing"/>
        <w:jc w:val="center"/>
        <w:rPr>
          <w:rFonts w:ascii="Arial" w:hAnsi="Arial" w:cs="Arial"/>
          <w:b/>
          <w:sz w:val="24"/>
          <w:szCs w:val="24"/>
          <w:lang w:val="en"/>
        </w:rPr>
      </w:pPr>
    </w:p>
    <w:p w:rsidR="00803E85" w:rsidRDefault="00803E85" w:rsidP="00803E85">
      <w:pPr>
        <w:pStyle w:val="NoSpacing"/>
        <w:jc w:val="center"/>
        <w:rPr>
          <w:rFonts w:ascii="Arial" w:hAnsi="Arial" w:cs="Arial"/>
          <w:b/>
          <w:sz w:val="24"/>
          <w:szCs w:val="24"/>
          <w:lang w:val="en"/>
        </w:rPr>
      </w:pPr>
    </w:p>
    <w:p w:rsidR="00803E85" w:rsidRDefault="00803E85" w:rsidP="00803E85">
      <w:pPr>
        <w:pStyle w:val="NoSpacing"/>
        <w:jc w:val="center"/>
        <w:rPr>
          <w:rFonts w:ascii="Arial" w:hAnsi="Arial" w:cs="Arial"/>
          <w:b/>
          <w:sz w:val="24"/>
          <w:szCs w:val="24"/>
          <w:lang w:val="en"/>
        </w:rPr>
      </w:pPr>
    </w:p>
    <w:p w:rsidR="00803E85" w:rsidRDefault="00803E85" w:rsidP="00803E85">
      <w:pPr>
        <w:pStyle w:val="NoSpacing"/>
        <w:jc w:val="center"/>
        <w:rPr>
          <w:rFonts w:ascii="Arial" w:hAnsi="Arial" w:cs="Arial"/>
          <w:b/>
          <w:sz w:val="24"/>
          <w:szCs w:val="24"/>
          <w:lang w:val="en"/>
        </w:rPr>
      </w:pPr>
    </w:p>
    <w:p w:rsidR="00803E85" w:rsidRDefault="00803E85" w:rsidP="00803E85">
      <w:pPr>
        <w:pStyle w:val="NoSpacing"/>
        <w:jc w:val="center"/>
        <w:rPr>
          <w:rFonts w:ascii="Arial" w:hAnsi="Arial" w:cs="Arial"/>
          <w:b/>
          <w:sz w:val="24"/>
          <w:szCs w:val="24"/>
          <w:lang w:val="en"/>
        </w:rPr>
      </w:pPr>
    </w:p>
    <w:p w:rsidR="00803E85" w:rsidRDefault="00803E85" w:rsidP="00803E85">
      <w:pPr>
        <w:pStyle w:val="NoSpacing"/>
        <w:jc w:val="center"/>
        <w:rPr>
          <w:rFonts w:ascii="Arial" w:hAnsi="Arial" w:cs="Arial"/>
          <w:b/>
          <w:sz w:val="24"/>
          <w:szCs w:val="24"/>
          <w:lang w:val="en"/>
        </w:rPr>
      </w:pPr>
    </w:p>
    <w:p w:rsidR="00803E85" w:rsidRDefault="00803E85" w:rsidP="00803E85">
      <w:pPr>
        <w:pStyle w:val="NoSpacing"/>
        <w:jc w:val="center"/>
        <w:rPr>
          <w:rFonts w:ascii="Arial" w:hAnsi="Arial" w:cs="Arial"/>
          <w:b/>
          <w:sz w:val="24"/>
          <w:szCs w:val="24"/>
          <w:lang w:val="en"/>
        </w:rPr>
      </w:pPr>
    </w:p>
    <w:p w:rsidR="00803E85" w:rsidRDefault="00803E85" w:rsidP="00803E85">
      <w:pPr>
        <w:pStyle w:val="NoSpacing"/>
        <w:jc w:val="center"/>
        <w:rPr>
          <w:rFonts w:ascii="Arial" w:hAnsi="Arial" w:cs="Arial"/>
          <w:b/>
          <w:sz w:val="24"/>
          <w:szCs w:val="24"/>
          <w:lang w:val="en"/>
        </w:rPr>
      </w:pPr>
    </w:p>
    <w:p w:rsidR="00803E85" w:rsidRDefault="00803E85" w:rsidP="00803E85">
      <w:pPr>
        <w:pStyle w:val="NoSpacing"/>
        <w:jc w:val="center"/>
        <w:rPr>
          <w:rFonts w:ascii="Arial" w:hAnsi="Arial" w:cs="Arial"/>
          <w:b/>
          <w:sz w:val="24"/>
          <w:szCs w:val="24"/>
          <w:lang w:val="en"/>
        </w:rPr>
      </w:pPr>
    </w:p>
    <w:p w:rsidR="00803E85" w:rsidRDefault="00803E85" w:rsidP="00803E85">
      <w:pPr>
        <w:pStyle w:val="NoSpacing"/>
        <w:jc w:val="center"/>
        <w:rPr>
          <w:rFonts w:ascii="Arial" w:hAnsi="Arial" w:cs="Arial"/>
          <w:b/>
          <w:sz w:val="24"/>
          <w:szCs w:val="24"/>
          <w:lang w:val="en"/>
        </w:rPr>
      </w:pPr>
    </w:p>
    <w:p w:rsidR="00803E85" w:rsidRDefault="00803E85" w:rsidP="00803E85">
      <w:pPr>
        <w:pStyle w:val="NoSpacing"/>
        <w:jc w:val="center"/>
        <w:rPr>
          <w:rFonts w:ascii="Arial" w:hAnsi="Arial" w:cs="Arial"/>
          <w:b/>
          <w:sz w:val="24"/>
          <w:szCs w:val="24"/>
          <w:lang w:val="en"/>
        </w:rPr>
      </w:pPr>
    </w:p>
    <w:p w:rsidR="00803E85" w:rsidRDefault="00803E85" w:rsidP="00803E85">
      <w:pPr>
        <w:pStyle w:val="NoSpacing"/>
        <w:jc w:val="center"/>
        <w:rPr>
          <w:rFonts w:ascii="Arial" w:hAnsi="Arial" w:cs="Arial"/>
          <w:b/>
          <w:sz w:val="24"/>
          <w:szCs w:val="24"/>
          <w:lang w:val="en"/>
        </w:rPr>
      </w:pPr>
    </w:p>
    <w:p w:rsidR="00803E85" w:rsidRDefault="00803E85" w:rsidP="00803E85">
      <w:pPr>
        <w:pStyle w:val="NoSpacing"/>
        <w:jc w:val="center"/>
        <w:rPr>
          <w:rFonts w:ascii="Arial" w:hAnsi="Arial" w:cs="Arial"/>
          <w:b/>
          <w:sz w:val="24"/>
          <w:szCs w:val="24"/>
          <w:lang w:val="en"/>
        </w:rPr>
      </w:pPr>
    </w:p>
    <w:p w:rsidR="00803E85" w:rsidRDefault="00803E85" w:rsidP="00803E85">
      <w:pPr>
        <w:pStyle w:val="NoSpacing"/>
        <w:jc w:val="center"/>
        <w:rPr>
          <w:rFonts w:ascii="Arial" w:hAnsi="Arial" w:cs="Arial"/>
          <w:b/>
          <w:sz w:val="24"/>
          <w:szCs w:val="24"/>
          <w:lang w:val="en"/>
        </w:rPr>
      </w:pPr>
    </w:p>
    <w:p w:rsidR="00803E85" w:rsidRDefault="00803E85" w:rsidP="00803E85">
      <w:pPr>
        <w:pStyle w:val="NoSpacing"/>
        <w:jc w:val="center"/>
        <w:rPr>
          <w:rFonts w:ascii="Arial" w:hAnsi="Arial" w:cs="Arial"/>
          <w:b/>
          <w:sz w:val="24"/>
          <w:szCs w:val="24"/>
          <w:lang w:val="en"/>
        </w:rPr>
      </w:pPr>
    </w:p>
    <w:p w:rsidR="00803E85" w:rsidRDefault="00803E85" w:rsidP="00803E85">
      <w:pPr>
        <w:pStyle w:val="NoSpacing"/>
        <w:jc w:val="center"/>
        <w:rPr>
          <w:rFonts w:ascii="Arial" w:hAnsi="Arial" w:cs="Arial"/>
          <w:b/>
          <w:sz w:val="24"/>
          <w:szCs w:val="24"/>
          <w:lang w:val="en"/>
        </w:rPr>
      </w:pPr>
    </w:p>
    <w:p w:rsidR="00803E85" w:rsidRDefault="00803E85" w:rsidP="00803E85">
      <w:pPr>
        <w:pStyle w:val="NoSpacing"/>
        <w:jc w:val="center"/>
        <w:rPr>
          <w:rFonts w:ascii="Arial" w:hAnsi="Arial" w:cs="Arial"/>
          <w:b/>
          <w:sz w:val="24"/>
          <w:szCs w:val="24"/>
          <w:lang w:val="en"/>
        </w:rPr>
      </w:pPr>
    </w:p>
    <w:p w:rsidR="00803E85" w:rsidRDefault="00803E85" w:rsidP="00803E85">
      <w:pPr>
        <w:pStyle w:val="NoSpacing"/>
        <w:jc w:val="center"/>
        <w:rPr>
          <w:rFonts w:ascii="Arial" w:hAnsi="Arial" w:cs="Arial"/>
          <w:b/>
          <w:sz w:val="24"/>
          <w:szCs w:val="24"/>
          <w:lang w:val="en"/>
        </w:rPr>
      </w:pPr>
    </w:p>
    <w:p w:rsidR="00803E85" w:rsidRDefault="00803E85" w:rsidP="00803E85">
      <w:pPr>
        <w:pStyle w:val="NoSpacing"/>
        <w:jc w:val="center"/>
        <w:rPr>
          <w:rFonts w:ascii="Arial" w:hAnsi="Arial" w:cs="Arial"/>
          <w:b/>
          <w:sz w:val="24"/>
          <w:szCs w:val="24"/>
          <w:lang w:val="en"/>
        </w:rPr>
      </w:pPr>
      <w:r>
        <w:rPr>
          <w:rFonts w:ascii="Arial" w:hAnsi="Arial" w:cs="Arial"/>
          <w:b/>
          <w:sz w:val="24"/>
          <w:szCs w:val="24"/>
          <w:lang w:val="en"/>
        </w:rPr>
        <w:t>Contextual Studies</w:t>
      </w:r>
    </w:p>
    <w:p w:rsidR="00803E85" w:rsidRDefault="00803E85" w:rsidP="00803E85">
      <w:pPr>
        <w:pStyle w:val="NoSpacing"/>
        <w:jc w:val="center"/>
        <w:rPr>
          <w:rFonts w:ascii="Arial" w:hAnsi="Arial" w:cs="Arial"/>
          <w:b/>
          <w:sz w:val="24"/>
          <w:szCs w:val="24"/>
          <w:lang w:val="en"/>
        </w:rPr>
      </w:pPr>
      <w:r>
        <w:rPr>
          <w:rFonts w:ascii="Arial" w:hAnsi="Arial" w:cs="Arial"/>
          <w:b/>
          <w:sz w:val="24"/>
          <w:szCs w:val="24"/>
          <w:lang w:val="en"/>
        </w:rPr>
        <w:t>Ways of Perceiving</w:t>
      </w:r>
    </w:p>
    <w:p w:rsidR="00803E85" w:rsidRDefault="00803E85" w:rsidP="00803E85">
      <w:pPr>
        <w:pStyle w:val="NoSpacing"/>
        <w:jc w:val="center"/>
        <w:rPr>
          <w:rFonts w:ascii="Arial" w:hAnsi="Arial" w:cs="Arial"/>
          <w:b/>
          <w:sz w:val="24"/>
          <w:szCs w:val="24"/>
          <w:lang w:val="en"/>
        </w:rPr>
      </w:pPr>
      <w:r>
        <w:rPr>
          <w:rFonts w:ascii="Arial" w:hAnsi="Arial" w:cs="Arial"/>
          <w:b/>
          <w:sz w:val="24"/>
          <w:szCs w:val="24"/>
          <w:lang w:val="en"/>
        </w:rPr>
        <w:t>Duncan Smith - 1352014</w:t>
      </w:r>
    </w:p>
    <w:p w:rsidR="00803E85" w:rsidRDefault="00803E85" w:rsidP="00803E85">
      <w:pPr>
        <w:pStyle w:val="NoSpacing"/>
        <w:jc w:val="center"/>
        <w:rPr>
          <w:rFonts w:ascii="Arial" w:hAnsi="Arial" w:cs="Arial"/>
          <w:b/>
          <w:sz w:val="24"/>
          <w:szCs w:val="24"/>
          <w:lang w:val="en"/>
        </w:rPr>
      </w:pPr>
      <w:r>
        <w:rPr>
          <w:rFonts w:ascii="Arial" w:hAnsi="Arial" w:cs="Arial"/>
          <w:b/>
          <w:sz w:val="24"/>
          <w:szCs w:val="24"/>
          <w:lang w:val="en"/>
        </w:rPr>
        <w:t>BA Illustration</w:t>
      </w:r>
    </w:p>
    <w:p w:rsidR="00803E85" w:rsidRDefault="00803E85" w:rsidP="00803E85">
      <w:pPr>
        <w:pStyle w:val="NoSpacing"/>
        <w:jc w:val="center"/>
        <w:rPr>
          <w:rFonts w:ascii="Arial" w:hAnsi="Arial" w:cs="Arial"/>
          <w:b/>
          <w:sz w:val="24"/>
          <w:szCs w:val="24"/>
          <w:lang w:val="en"/>
        </w:rPr>
      </w:pPr>
      <w:r>
        <w:rPr>
          <w:rFonts w:ascii="Arial" w:hAnsi="Arial" w:cs="Arial"/>
          <w:b/>
          <w:sz w:val="24"/>
          <w:szCs w:val="24"/>
          <w:lang w:val="en"/>
        </w:rPr>
        <w:t>Ryan Moule</w:t>
      </w:r>
    </w:p>
    <w:p w:rsidR="00803E85" w:rsidRDefault="00803E85" w:rsidP="00803E85">
      <w:pPr>
        <w:pStyle w:val="NoSpacing"/>
        <w:jc w:val="center"/>
        <w:rPr>
          <w:rFonts w:ascii="Arial" w:hAnsi="Arial" w:cs="Arial"/>
          <w:b/>
          <w:sz w:val="24"/>
          <w:szCs w:val="24"/>
          <w:lang w:val="en"/>
        </w:rPr>
      </w:pPr>
    </w:p>
    <w:p w:rsidR="00803E85" w:rsidRDefault="00803E85" w:rsidP="00803E85">
      <w:pPr>
        <w:pStyle w:val="NoSpacing"/>
        <w:jc w:val="center"/>
        <w:rPr>
          <w:rFonts w:ascii="Arial" w:hAnsi="Arial" w:cs="Arial"/>
          <w:b/>
          <w:sz w:val="24"/>
          <w:szCs w:val="24"/>
          <w:lang w:val="en"/>
        </w:rPr>
      </w:pPr>
    </w:p>
    <w:p w:rsidR="00803E85" w:rsidRDefault="00803E85" w:rsidP="00803E85">
      <w:pPr>
        <w:pStyle w:val="NoSpacing"/>
        <w:jc w:val="center"/>
        <w:rPr>
          <w:rFonts w:ascii="Arial" w:hAnsi="Arial" w:cs="Arial"/>
          <w:b/>
          <w:sz w:val="24"/>
          <w:szCs w:val="24"/>
          <w:lang w:val="en"/>
        </w:rPr>
      </w:pPr>
    </w:p>
    <w:p w:rsidR="00803E85" w:rsidRDefault="00803E85" w:rsidP="00803E85">
      <w:pPr>
        <w:pStyle w:val="NoSpacing"/>
        <w:jc w:val="center"/>
        <w:rPr>
          <w:rFonts w:ascii="Arial" w:hAnsi="Arial" w:cs="Arial"/>
          <w:b/>
          <w:sz w:val="24"/>
          <w:szCs w:val="24"/>
          <w:lang w:val="en"/>
        </w:rPr>
      </w:pPr>
    </w:p>
    <w:p w:rsidR="00803E85" w:rsidRDefault="00803E85" w:rsidP="00803E85">
      <w:pPr>
        <w:pStyle w:val="NoSpacing"/>
        <w:jc w:val="center"/>
        <w:rPr>
          <w:rFonts w:ascii="Arial" w:hAnsi="Arial" w:cs="Arial"/>
          <w:b/>
          <w:sz w:val="24"/>
          <w:szCs w:val="24"/>
          <w:lang w:val="en"/>
        </w:rPr>
      </w:pPr>
    </w:p>
    <w:p w:rsidR="00803E85" w:rsidRDefault="00803E85" w:rsidP="00803E85">
      <w:pPr>
        <w:pStyle w:val="NoSpacing"/>
        <w:jc w:val="center"/>
        <w:rPr>
          <w:rFonts w:ascii="Arial" w:hAnsi="Arial" w:cs="Arial"/>
          <w:b/>
          <w:sz w:val="24"/>
          <w:szCs w:val="24"/>
          <w:lang w:val="en"/>
        </w:rPr>
      </w:pPr>
    </w:p>
    <w:p w:rsidR="00803E85" w:rsidRDefault="00803E85" w:rsidP="00803E85">
      <w:pPr>
        <w:pStyle w:val="NoSpacing"/>
        <w:jc w:val="center"/>
        <w:rPr>
          <w:rFonts w:ascii="Arial" w:hAnsi="Arial" w:cs="Arial"/>
          <w:b/>
          <w:sz w:val="24"/>
          <w:szCs w:val="24"/>
          <w:lang w:val="en"/>
        </w:rPr>
      </w:pPr>
    </w:p>
    <w:p w:rsidR="00803E85" w:rsidRDefault="00803E85" w:rsidP="00803E85">
      <w:pPr>
        <w:pStyle w:val="NoSpacing"/>
        <w:jc w:val="center"/>
        <w:rPr>
          <w:rFonts w:ascii="Arial" w:hAnsi="Arial" w:cs="Arial"/>
          <w:b/>
          <w:sz w:val="24"/>
          <w:szCs w:val="24"/>
          <w:lang w:val="en"/>
        </w:rPr>
      </w:pPr>
    </w:p>
    <w:p w:rsidR="00803E85" w:rsidRDefault="00803E85" w:rsidP="00803E85">
      <w:pPr>
        <w:pStyle w:val="NoSpacing"/>
        <w:jc w:val="center"/>
        <w:rPr>
          <w:rFonts w:ascii="Arial" w:hAnsi="Arial" w:cs="Arial"/>
          <w:b/>
          <w:sz w:val="24"/>
          <w:szCs w:val="24"/>
          <w:lang w:val="en"/>
        </w:rPr>
      </w:pPr>
    </w:p>
    <w:p w:rsidR="00803E85" w:rsidRDefault="00803E85" w:rsidP="00803E85">
      <w:pPr>
        <w:pStyle w:val="NoSpacing"/>
        <w:jc w:val="center"/>
        <w:rPr>
          <w:rFonts w:ascii="Arial" w:hAnsi="Arial" w:cs="Arial"/>
          <w:b/>
          <w:sz w:val="24"/>
          <w:szCs w:val="24"/>
          <w:lang w:val="en"/>
        </w:rPr>
      </w:pPr>
    </w:p>
    <w:p w:rsidR="00803E85" w:rsidRDefault="00803E85" w:rsidP="00803E85">
      <w:pPr>
        <w:pStyle w:val="NoSpacing"/>
        <w:jc w:val="center"/>
        <w:rPr>
          <w:rFonts w:ascii="Arial" w:hAnsi="Arial" w:cs="Arial"/>
          <w:b/>
          <w:sz w:val="24"/>
          <w:szCs w:val="24"/>
          <w:lang w:val="en"/>
        </w:rPr>
      </w:pPr>
    </w:p>
    <w:p w:rsidR="00803E85" w:rsidRDefault="00803E85" w:rsidP="00803E85">
      <w:pPr>
        <w:pStyle w:val="NoSpacing"/>
        <w:jc w:val="center"/>
        <w:rPr>
          <w:rFonts w:ascii="Arial" w:hAnsi="Arial" w:cs="Arial"/>
          <w:b/>
          <w:sz w:val="24"/>
          <w:szCs w:val="24"/>
          <w:lang w:val="en"/>
        </w:rPr>
      </w:pPr>
    </w:p>
    <w:p w:rsidR="00803E85" w:rsidRDefault="00803E85" w:rsidP="00803E85">
      <w:pPr>
        <w:pStyle w:val="NoSpacing"/>
        <w:jc w:val="center"/>
        <w:rPr>
          <w:rFonts w:ascii="Arial" w:hAnsi="Arial" w:cs="Arial"/>
          <w:b/>
          <w:sz w:val="24"/>
          <w:szCs w:val="24"/>
          <w:lang w:val="en"/>
        </w:rPr>
      </w:pPr>
    </w:p>
    <w:p w:rsidR="00803E85" w:rsidRDefault="00803E85" w:rsidP="00803E85">
      <w:pPr>
        <w:pStyle w:val="NoSpacing"/>
        <w:jc w:val="center"/>
        <w:rPr>
          <w:rFonts w:ascii="Arial" w:hAnsi="Arial" w:cs="Arial"/>
          <w:b/>
          <w:sz w:val="24"/>
          <w:szCs w:val="24"/>
          <w:lang w:val="en"/>
        </w:rPr>
      </w:pPr>
    </w:p>
    <w:p w:rsidR="00803E85" w:rsidRDefault="00803E85" w:rsidP="00803E85">
      <w:pPr>
        <w:pStyle w:val="NoSpacing"/>
        <w:jc w:val="center"/>
        <w:rPr>
          <w:rFonts w:ascii="Arial" w:hAnsi="Arial" w:cs="Arial"/>
          <w:b/>
          <w:sz w:val="24"/>
          <w:szCs w:val="24"/>
          <w:lang w:val="en"/>
        </w:rPr>
      </w:pPr>
    </w:p>
    <w:p w:rsidR="00803E85" w:rsidRDefault="00803E85" w:rsidP="00803E85">
      <w:pPr>
        <w:pStyle w:val="NoSpacing"/>
        <w:jc w:val="center"/>
        <w:rPr>
          <w:rFonts w:ascii="Arial" w:hAnsi="Arial" w:cs="Arial"/>
          <w:b/>
          <w:sz w:val="24"/>
          <w:szCs w:val="24"/>
          <w:lang w:val="en"/>
        </w:rPr>
      </w:pPr>
    </w:p>
    <w:p w:rsidR="00803E85" w:rsidRDefault="00803E85" w:rsidP="00803E85">
      <w:pPr>
        <w:pStyle w:val="NoSpacing"/>
        <w:jc w:val="center"/>
        <w:rPr>
          <w:rFonts w:ascii="Arial" w:hAnsi="Arial" w:cs="Arial"/>
          <w:b/>
          <w:sz w:val="24"/>
          <w:szCs w:val="24"/>
          <w:lang w:val="en"/>
        </w:rPr>
      </w:pPr>
    </w:p>
    <w:p w:rsidR="00803E85" w:rsidRDefault="00803E85" w:rsidP="00803E85">
      <w:pPr>
        <w:pStyle w:val="NoSpacing"/>
        <w:jc w:val="center"/>
        <w:rPr>
          <w:rFonts w:ascii="Arial" w:hAnsi="Arial" w:cs="Arial"/>
          <w:b/>
          <w:sz w:val="24"/>
          <w:szCs w:val="24"/>
          <w:lang w:val="en"/>
        </w:rPr>
      </w:pPr>
    </w:p>
    <w:p w:rsidR="00803E85" w:rsidRDefault="00803E85" w:rsidP="00803E85">
      <w:pPr>
        <w:pStyle w:val="NoSpacing"/>
        <w:jc w:val="center"/>
        <w:rPr>
          <w:rFonts w:ascii="Arial" w:hAnsi="Arial" w:cs="Arial"/>
          <w:b/>
          <w:sz w:val="24"/>
          <w:szCs w:val="24"/>
          <w:lang w:val="en"/>
        </w:rPr>
      </w:pPr>
    </w:p>
    <w:p w:rsidR="00803E85" w:rsidRDefault="00803E85" w:rsidP="00803E85">
      <w:pPr>
        <w:pStyle w:val="NoSpacing"/>
        <w:jc w:val="center"/>
        <w:rPr>
          <w:rFonts w:ascii="Arial" w:hAnsi="Arial" w:cs="Arial"/>
          <w:b/>
          <w:sz w:val="24"/>
          <w:szCs w:val="24"/>
          <w:lang w:val="en"/>
        </w:rPr>
      </w:pPr>
    </w:p>
    <w:p w:rsidR="00803E85" w:rsidRDefault="00803E85" w:rsidP="00803E85">
      <w:pPr>
        <w:pStyle w:val="NoSpacing"/>
        <w:jc w:val="center"/>
        <w:rPr>
          <w:rFonts w:ascii="Arial" w:hAnsi="Arial" w:cs="Arial"/>
          <w:b/>
          <w:sz w:val="24"/>
          <w:szCs w:val="24"/>
          <w:lang w:val="en"/>
        </w:rPr>
      </w:pPr>
    </w:p>
    <w:p w:rsidR="00803E85" w:rsidRDefault="00803E85" w:rsidP="00803E85">
      <w:pPr>
        <w:pStyle w:val="NoSpacing"/>
        <w:jc w:val="center"/>
        <w:rPr>
          <w:rFonts w:ascii="Arial" w:hAnsi="Arial" w:cs="Arial"/>
          <w:b/>
          <w:sz w:val="24"/>
          <w:szCs w:val="24"/>
          <w:lang w:val="en"/>
        </w:rPr>
      </w:pPr>
    </w:p>
    <w:p w:rsidR="00803E85" w:rsidRDefault="00803E85" w:rsidP="00803E85">
      <w:pPr>
        <w:pStyle w:val="NoSpacing"/>
        <w:jc w:val="center"/>
        <w:rPr>
          <w:rFonts w:ascii="Arial" w:hAnsi="Arial" w:cs="Arial"/>
          <w:b/>
          <w:sz w:val="24"/>
          <w:szCs w:val="24"/>
          <w:lang w:val="en"/>
        </w:rPr>
      </w:pPr>
    </w:p>
    <w:p w:rsidR="00FD5ED3" w:rsidRPr="0030569F" w:rsidRDefault="00FD5ED3" w:rsidP="00803E85">
      <w:pPr>
        <w:pStyle w:val="NoSpacing"/>
        <w:jc w:val="center"/>
        <w:rPr>
          <w:rFonts w:ascii="Arial" w:hAnsi="Arial" w:cs="Arial"/>
          <w:b/>
          <w:sz w:val="24"/>
          <w:szCs w:val="24"/>
          <w:lang w:val="en"/>
        </w:rPr>
      </w:pPr>
      <w:r w:rsidRPr="0030569F">
        <w:rPr>
          <w:rFonts w:ascii="Arial" w:hAnsi="Arial" w:cs="Arial"/>
          <w:b/>
          <w:sz w:val="24"/>
          <w:szCs w:val="24"/>
          <w:lang w:val="en"/>
        </w:rPr>
        <w:t>Warhammer - A Retrospective</w:t>
      </w:r>
    </w:p>
    <w:p w:rsidR="009F5DF9" w:rsidRPr="0030569F" w:rsidRDefault="009F5DF9" w:rsidP="00803E85">
      <w:pPr>
        <w:pStyle w:val="NoSpacing"/>
        <w:jc w:val="center"/>
        <w:rPr>
          <w:rFonts w:ascii="Arial" w:hAnsi="Arial" w:cs="Arial"/>
          <w:b/>
          <w:sz w:val="24"/>
          <w:szCs w:val="24"/>
          <w:lang w:val="en"/>
        </w:rPr>
      </w:pPr>
      <w:r w:rsidRPr="0030569F">
        <w:rPr>
          <w:rFonts w:ascii="Arial" w:hAnsi="Arial" w:cs="Arial"/>
          <w:b/>
          <w:sz w:val="24"/>
          <w:szCs w:val="24"/>
          <w:lang w:val="en"/>
        </w:rPr>
        <w:t>Duncan Smith</w:t>
      </w:r>
    </w:p>
    <w:p w:rsidR="009F5DF9" w:rsidRDefault="009F5DF9" w:rsidP="00803E85">
      <w:pPr>
        <w:pStyle w:val="NoSpacing"/>
        <w:jc w:val="center"/>
        <w:rPr>
          <w:rFonts w:ascii="Arial" w:hAnsi="Arial" w:cs="Arial"/>
          <w:sz w:val="24"/>
          <w:szCs w:val="24"/>
          <w:lang w:val="en"/>
        </w:rPr>
      </w:pPr>
    </w:p>
    <w:p w:rsidR="00803E85" w:rsidRPr="0030569F" w:rsidRDefault="00803E85" w:rsidP="009F4600">
      <w:pPr>
        <w:pStyle w:val="NoSpacing"/>
        <w:rPr>
          <w:rFonts w:ascii="Arial" w:hAnsi="Arial" w:cs="Arial"/>
          <w:sz w:val="24"/>
          <w:szCs w:val="24"/>
          <w:lang w:val="en"/>
        </w:rPr>
      </w:pPr>
    </w:p>
    <w:p w:rsidR="00390F5C" w:rsidRPr="0030569F" w:rsidRDefault="00390F5C" w:rsidP="009F4600">
      <w:pPr>
        <w:widowControl w:val="0"/>
        <w:autoSpaceDE w:val="0"/>
        <w:autoSpaceDN w:val="0"/>
        <w:adjustRightInd w:val="0"/>
        <w:spacing w:after="200" w:line="480" w:lineRule="auto"/>
        <w:rPr>
          <w:rFonts w:ascii="Arial" w:hAnsi="Arial" w:cs="Arial"/>
          <w:sz w:val="24"/>
          <w:szCs w:val="24"/>
          <w:lang w:val="en"/>
        </w:rPr>
      </w:pPr>
    </w:p>
    <w:p w:rsidR="00FD5ED3" w:rsidRPr="0030569F" w:rsidRDefault="00FD5ED3" w:rsidP="009F4600">
      <w:pPr>
        <w:widowControl w:val="0"/>
        <w:autoSpaceDE w:val="0"/>
        <w:autoSpaceDN w:val="0"/>
        <w:adjustRightInd w:val="0"/>
        <w:spacing w:after="200" w:line="480" w:lineRule="auto"/>
        <w:rPr>
          <w:rFonts w:ascii="Arial" w:hAnsi="Arial" w:cs="Arial"/>
          <w:sz w:val="24"/>
          <w:szCs w:val="24"/>
          <w:lang w:val="en"/>
        </w:rPr>
      </w:pPr>
      <w:r w:rsidRPr="0030569F">
        <w:rPr>
          <w:rFonts w:ascii="Arial" w:hAnsi="Arial" w:cs="Arial"/>
          <w:sz w:val="24"/>
          <w:szCs w:val="24"/>
          <w:lang w:val="en"/>
        </w:rPr>
        <w:t>The subject of my gallery is the world of Warhammer; a retrospective on how it started, the way it developed, and it's culmination in "</w:t>
      </w:r>
      <w:r w:rsidRPr="0030569F">
        <w:rPr>
          <w:rFonts w:ascii="Arial" w:hAnsi="Arial" w:cs="Arial"/>
          <w:i/>
          <w:sz w:val="24"/>
          <w:szCs w:val="24"/>
          <w:lang w:val="en"/>
        </w:rPr>
        <w:t>The End Times</w:t>
      </w:r>
      <w:r w:rsidRPr="0030569F">
        <w:rPr>
          <w:rFonts w:ascii="Arial" w:hAnsi="Arial" w:cs="Arial"/>
          <w:sz w:val="24"/>
          <w:szCs w:val="24"/>
          <w:lang w:val="en"/>
        </w:rPr>
        <w:t xml:space="preserve">", an event run by Games Workshop in late 2014. Through </w:t>
      </w:r>
      <w:r w:rsidR="003772F7" w:rsidRPr="0030569F">
        <w:rPr>
          <w:rFonts w:ascii="Arial" w:hAnsi="Arial" w:cs="Arial"/>
          <w:sz w:val="24"/>
          <w:szCs w:val="24"/>
          <w:lang w:val="en"/>
        </w:rPr>
        <w:t>its</w:t>
      </w:r>
      <w:r w:rsidRPr="0030569F">
        <w:rPr>
          <w:rFonts w:ascii="Arial" w:hAnsi="Arial" w:cs="Arial"/>
          <w:sz w:val="24"/>
          <w:szCs w:val="24"/>
          <w:lang w:val="en"/>
        </w:rPr>
        <w:t xml:space="preserve"> </w:t>
      </w:r>
      <w:r w:rsidR="003772F7" w:rsidRPr="0030569F">
        <w:rPr>
          <w:rFonts w:ascii="Arial" w:hAnsi="Arial" w:cs="Arial"/>
          <w:sz w:val="24"/>
          <w:szCs w:val="24"/>
          <w:lang w:val="en"/>
        </w:rPr>
        <w:t>31-year</w:t>
      </w:r>
      <w:r w:rsidRPr="0030569F">
        <w:rPr>
          <w:rFonts w:ascii="Arial" w:hAnsi="Arial" w:cs="Arial"/>
          <w:sz w:val="24"/>
          <w:szCs w:val="24"/>
          <w:lang w:val="en"/>
        </w:rPr>
        <w:t xml:space="preserve"> span, Games Workshop created a</w:t>
      </w:r>
      <w:r w:rsidR="003772F7" w:rsidRPr="0030569F">
        <w:rPr>
          <w:rFonts w:ascii="Arial" w:hAnsi="Arial" w:cs="Arial"/>
          <w:sz w:val="24"/>
          <w:szCs w:val="24"/>
          <w:lang w:val="en"/>
        </w:rPr>
        <w:t>n</w:t>
      </w:r>
      <w:r w:rsidRPr="0030569F">
        <w:rPr>
          <w:rFonts w:ascii="Arial" w:hAnsi="Arial" w:cs="Arial"/>
          <w:sz w:val="24"/>
          <w:szCs w:val="24"/>
          <w:lang w:val="en"/>
        </w:rPr>
        <w:t xml:space="preserve"> expansive and detailed world to entice fantasy </w:t>
      </w:r>
      <w:r w:rsidR="003772F7" w:rsidRPr="0030569F">
        <w:rPr>
          <w:rFonts w:ascii="Arial" w:hAnsi="Arial" w:cs="Arial"/>
          <w:sz w:val="24"/>
          <w:szCs w:val="24"/>
          <w:lang w:val="en"/>
        </w:rPr>
        <w:t>enthusiasts</w:t>
      </w:r>
      <w:r w:rsidRPr="0030569F">
        <w:rPr>
          <w:rFonts w:ascii="Arial" w:hAnsi="Arial" w:cs="Arial"/>
          <w:sz w:val="24"/>
          <w:szCs w:val="24"/>
          <w:lang w:val="en"/>
        </w:rPr>
        <w:t xml:space="preserve">; now these stories have </w:t>
      </w:r>
      <w:r w:rsidR="003772F7" w:rsidRPr="0030569F">
        <w:rPr>
          <w:rFonts w:ascii="Arial" w:hAnsi="Arial" w:cs="Arial"/>
          <w:sz w:val="24"/>
          <w:szCs w:val="24"/>
          <w:lang w:val="en"/>
        </w:rPr>
        <w:t>concluded</w:t>
      </w:r>
      <w:r w:rsidRPr="0030569F">
        <w:rPr>
          <w:rFonts w:ascii="Arial" w:hAnsi="Arial" w:cs="Arial"/>
          <w:sz w:val="24"/>
          <w:szCs w:val="24"/>
          <w:lang w:val="en"/>
        </w:rPr>
        <w:t xml:space="preserve"> </w:t>
      </w:r>
      <w:r w:rsidR="003772F7" w:rsidRPr="0030569F">
        <w:rPr>
          <w:rFonts w:ascii="Arial" w:hAnsi="Arial" w:cs="Arial"/>
          <w:sz w:val="24"/>
          <w:szCs w:val="24"/>
          <w:lang w:val="en"/>
        </w:rPr>
        <w:t>a reflection on how Warhammer started</w:t>
      </w:r>
      <w:r w:rsidRPr="0030569F">
        <w:rPr>
          <w:rFonts w:ascii="Arial" w:hAnsi="Arial" w:cs="Arial"/>
          <w:sz w:val="24"/>
          <w:szCs w:val="24"/>
          <w:lang w:val="en"/>
        </w:rPr>
        <w:t xml:space="preserve">, </w:t>
      </w:r>
      <w:r w:rsidR="003772F7" w:rsidRPr="0030569F">
        <w:rPr>
          <w:rFonts w:ascii="Arial" w:hAnsi="Arial" w:cs="Arial"/>
          <w:sz w:val="24"/>
          <w:szCs w:val="24"/>
          <w:lang w:val="en"/>
        </w:rPr>
        <w:t xml:space="preserve">the world’s development over time </w:t>
      </w:r>
      <w:r w:rsidRPr="0030569F">
        <w:rPr>
          <w:rFonts w:ascii="Arial" w:hAnsi="Arial" w:cs="Arial"/>
          <w:sz w:val="24"/>
          <w:szCs w:val="24"/>
          <w:lang w:val="en"/>
        </w:rPr>
        <w:t xml:space="preserve">and </w:t>
      </w:r>
      <w:r w:rsidR="003772F7" w:rsidRPr="0030569F">
        <w:rPr>
          <w:rFonts w:ascii="Arial" w:hAnsi="Arial" w:cs="Arial"/>
          <w:sz w:val="24"/>
          <w:szCs w:val="24"/>
          <w:lang w:val="en"/>
        </w:rPr>
        <w:t>what influenced</w:t>
      </w:r>
      <w:r w:rsidRPr="0030569F">
        <w:rPr>
          <w:rFonts w:ascii="Arial" w:hAnsi="Arial" w:cs="Arial"/>
          <w:sz w:val="24"/>
          <w:szCs w:val="24"/>
          <w:lang w:val="en"/>
        </w:rPr>
        <w:t xml:space="preserve"> </w:t>
      </w:r>
      <w:r w:rsidR="003772F7" w:rsidRPr="0030569F">
        <w:rPr>
          <w:rFonts w:ascii="Arial" w:hAnsi="Arial" w:cs="Arial"/>
          <w:sz w:val="24"/>
          <w:szCs w:val="24"/>
          <w:lang w:val="en"/>
        </w:rPr>
        <w:t xml:space="preserve">the </w:t>
      </w:r>
      <w:r w:rsidRPr="0030569F">
        <w:rPr>
          <w:rFonts w:ascii="Arial" w:hAnsi="Arial" w:cs="Arial"/>
          <w:sz w:val="24"/>
          <w:szCs w:val="24"/>
          <w:lang w:val="en"/>
        </w:rPr>
        <w:t xml:space="preserve">creators seemed appropriate - particularly as this </w:t>
      </w:r>
      <w:r w:rsidR="003772F7" w:rsidRPr="0030569F">
        <w:rPr>
          <w:rFonts w:ascii="Arial" w:hAnsi="Arial" w:cs="Arial"/>
          <w:sz w:val="24"/>
          <w:szCs w:val="24"/>
          <w:lang w:val="en"/>
        </w:rPr>
        <w:t xml:space="preserve">subject matter </w:t>
      </w:r>
      <w:r w:rsidRPr="0030569F">
        <w:rPr>
          <w:rFonts w:ascii="Arial" w:hAnsi="Arial" w:cs="Arial"/>
          <w:sz w:val="24"/>
          <w:szCs w:val="24"/>
          <w:lang w:val="en"/>
        </w:rPr>
        <w:t>is rarely displayed in a gallery, often relegated to the tabletop</w:t>
      </w:r>
      <w:r w:rsidR="003772F7" w:rsidRPr="0030569F">
        <w:rPr>
          <w:rFonts w:ascii="Arial" w:hAnsi="Arial" w:cs="Arial"/>
          <w:sz w:val="24"/>
          <w:szCs w:val="24"/>
          <w:lang w:val="en"/>
        </w:rPr>
        <w:t xml:space="preserve"> or storefront</w:t>
      </w:r>
      <w:r w:rsidRPr="0030569F">
        <w:rPr>
          <w:rFonts w:ascii="Arial" w:hAnsi="Arial" w:cs="Arial"/>
          <w:sz w:val="24"/>
          <w:szCs w:val="24"/>
          <w:lang w:val="en"/>
        </w:rPr>
        <w:t xml:space="preserve"> instead.</w:t>
      </w:r>
    </w:p>
    <w:p w:rsidR="00FD5ED3" w:rsidRPr="0030569F" w:rsidRDefault="00FD5ED3" w:rsidP="009F4600">
      <w:pPr>
        <w:widowControl w:val="0"/>
        <w:autoSpaceDE w:val="0"/>
        <w:autoSpaceDN w:val="0"/>
        <w:adjustRightInd w:val="0"/>
        <w:spacing w:after="200" w:line="480" w:lineRule="auto"/>
        <w:rPr>
          <w:rFonts w:ascii="Arial" w:hAnsi="Arial" w:cs="Arial"/>
          <w:sz w:val="24"/>
          <w:szCs w:val="24"/>
          <w:lang w:val="en"/>
        </w:rPr>
      </w:pPr>
      <w:r w:rsidRPr="0030569F">
        <w:rPr>
          <w:rFonts w:ascii="Arial" w:hAnsi="Arial" w:cs="Arial"/>
          <w:sz w:val="24"/>
          <w:szCs w:val="24"/>
          <w:lang w:val="en"/>
        </w:rPr>
        <w:t>Games Workshop has existed as a corporate entity since 1975</w:t>
      </w:r>
      <w:r w:rsidR="00DD7E13" w:rsidRPr="0030569F">
        <w:rPr>
          <w:rFonts w:ascii="Arial" w:hAnsi="Arial" w:cs="Arial"/>
          <w:sz w:val="24"/>
          <w:szCs w:val="24"/>
          <w:lang w:val="en"/>
        </w:rPr>
        <w:t xml:space="preserve"> </w:t>
      </w:r>
      <w:r w:rsidR="00733158" w:rsidRPr="0030569F">
        <w:rPr>
          <w:rFonts w:ascii="Arial" w:hAnsi="Arial" w:cs="Arial"/>
          <w:sz w:val="24"/>
          <w:szCs w:val="24"/>
          <w:lang w:val="en"/>
        </w:rPr>
        <w:fldChar w:fldCharType="begin" w:fldLock="1"/>
      </w:r>
      <w:r w:rsidR="00733158" w:rsidRPr="0030569F">
        <w:rPr>
          <w:rFonts w:ascii="Arial" w:hAnsi="Arial" w:cs="Arial"/>
          <w:sz w:val="24"/>
          <w:szCs w:val="24"/>
          <w:lang w:val="en"/>
        </w:rPr>
        <w:instrText>ADDIN CSL_CITATION { "citationItems" : [ { "id" : "ITEM-1", "itemData" : { "URL" : "https://investor.games-workshop.com/our-history/", "accessed" : { "date-parts" : [ [ "2018", "5", "12" ] ] }, "author" : [ { "dropping-particle" : "", "family" : "Workshop", "given" : "Games", "non-dropping-particle" : "", "parse-names" : false, "suffix" : "" } ], "container-title" : "Games Workshop", "id" : "ITEM-1", "issued" : { "date-parts" : [ [ "2018" ] ] }, "title" : "Our history", "type" : "webpage" }, "uris" : [ "http://www.mendeley.com/documents/?uuid=d27029ab-ef0e-3bf3-9804-b908de63f491" ] } ], "mendeley" : { "formattedCitation" : "(Workshop, 2018)", "plainTextFormattedCitation" : "(Workshop, 2018)", "previouslyFormattedCitation" : "(Workshop, 2018)" }, "properties" : { "noteIndex" : 0 }, "schema" : "https://github.com/citation-style-language/schema/raw/master/csl-citation.json" }</w:instrText>
      </w:r>
      <w:r w:rsidR="00733158" w:rsidRPr="0030569F">
        <w:rPr>
          <w:rFonts w:ascii="Arial" w:hAnsi="Arial" w:cs="Arial"/>
          <w:sz w:val="24"/>
          <w:szCs w:val="24"/>
          <w:lang w:val="en"/>
        </w:rPr>
        <w:fldChar w:fldCharType="separate"/>
      </w:r>
      <w:r w:rsidR="00DD7E13" w:rsidRPr="0030569F">
        <w:rPr>
          <w:rFonts w:ascii="Arial" w:hAnsi="Arial" w:cs="Arial"/>
          <w:noProof/>
          <w:sz w:val="24"/>
          <w:szCs w:val="24"/>
          <w:lang w:val="en"/>
        </w:rPr>
        <w:t>(Workshop, 2018)</w:t>
      </w:r>
      <w:r w:rsidR="00733158" w:rsidRPr="0030569F">
        <w:rPr>
          <w:rFonts w:ascii="Arial" w:hAnsi="Arial" w:cs="Arial"/>
          <w:sz w:val="24"/>
          <w:szCs w:val="24"/>
          <w:lang w:val="en"/>
        </w:rPr>
        <w:fldChar w:fldCharType="end"/>
      </w:r>
      <w:r w:rsidRPr="0030569F">
        <w:rPr>
          <w:rFonts w:ascii="Arial" w:hAnsi="Arial" w:cs="Arial"/>
          <w:sz w:val="24"/>
          <w:szCs w:val="24"/>
          <w:lang w:val="en"/>
        </w:rPr>
        <w:t xml:space="preserve">, and has </w:t>
      </w:r>
      <w:r w:rsidR="003772F7" w:rsidRPr="0030569F">
        <w:rPr>
          <w:rFonts w:ascii="Arial" w:hAnsi="Arial" w:cs="Arial"/>
          <w:sz w:val="24"/>
          <w:szCs w:val="24"/>
          <w:lang w:val="en"/>
        </w:rPr>
        <w:t>evolved</w:t>
      </w:r>
      <w:r w:rsidRPr="0030569F">
        <w:rPr>
          <w:rFonts w:ascii="Arial" w:hAnsi="Arial" w:cs="Arial"/>
          <w:sz w:val="24"/>
          <w:szCs w:val="24"/>
          <w:lang w:val="en"/>
        </w:rPr>
        <w:t xml:space="preserve"> significantly from its humble beginnings of selling homemade wooden games in London</w:t>
      </w:r>
      <w:r w:rsidR="00C73FDC" w:rsidRPr="0030569F">
        <w:rPr>
          <w:rFonts w:ascii="Arial" w:hAnsi="Arial" w:cs="Arial"/>
          <w:sz w:val="24"/>
          <w:szCs w:val="24"/>
          <w:lang w:val="en"/>
        </w:rPr>
        <w:t xml:space="preserve"> </w:t>
      </w:r>
      <w:r w:rsidR="00C73FDC" w:rsidRPr="0030569F">
        <w:rPr>
          <w:rFonts w:ascii="Arial" w:hAnsi="Arial" w:cs="Arial"/>
          <w:sz w:val="24"/>
          <w:szCs w:val="24"/>
          <w:lang w:val="en"/>
        </w:rPr>
        <w:fldChar w:fldCharType="begin" w:fldLock="1"/>
      </w:r>
      <w:r w:rsidR="00C73FDC" w:rsidRPr="0030569F">
        <w:rPr>
          <w:rFonts w:ascii="Arial" w:hAnsi="Arial" w:cs="Arial"/>
          <w:sz w:val="24"/>
          <w:szCs w:val="24"/>
          <w:lang w:val="en"/>
        </w:rPr>
        <w:instrText>ADDIN CSL_CITATION { "citationItems" : [ { "id" : "ITEM-1", "itemData" : { "URL" : "https://www.webcitation.org/6C34T196w?url=http://www.vectormagazine.co.uk/article.asp?articleID=42", "author" : [ { "dropping-particle" : "", "family" : "Baxter", "given" : "Stephen", "non-dropping-particle" : "", "parse-names" : false, "suffix" : "" } ], "container-title" : "Vector", "id" : "ITEM-1", "issued" : { "date-parts" : [ [ "2006" ] ] }, "title" : "Freedom in an Owned World", "type" : "webpage" }, "uris" : [ "http://www.mendeley.com/documents/?uuid=20b246f5-5ff9-4686-8e24-61c6632f3ff9" ] } ], "mendeley" : { "formattedCitation" : "(Baxter, 2006)", "plainTextFormattedCitation" : "(Baxter, 2006)", "previouslyFormattedCitation" : "(Baxter, 2006)" }, "properties" : { "noteIndex" : 0 }, "schema" : "https://github.com/citation-style-language/schema/raw/master/csl-citation.json" }</w:instrText>
      </w:r>
      <w:r w:rsidR="00C73FDC" w:rsidRPr="0030569F">
        <w:rPr>
          <w:rFonts w:ascii="Arial" w:hAnsi="Arial" w:cs="Arial"/>
          <w:sz w:val="24"/>
          <w:szCs w:val="24"/>
          <w:lang w:val="en"/>
        </w:rPr>
        <w:fldChar w:fldCharType="separate"/>
      </w:r>
      <w:r w:rsidR="00C73FDC" w:rsidRPr="0030569F">
        <w:rPr>
          <w:rFonts w:ascii="Arial" w:hAnsi="Arial" w:cs="Arial"/>
          <w:noProof/>
          <w:sz w:val="24"/>
          <w:szCs w:val="24"/>
          <w:lang w:val="en"/>
        </w:rPr>
        <w:t>(Baxter, 2006)</w:t>
      </w:r>
      <w:r w:rsidR="00C73FDC" w:rsidRPr="0030569F">
        <w:rPr>
          <w:rFonts w:ascii="Arial" w:hAnsi="Arial" w:cs="Arial"/>
          <w:sz w:val="24"/>
          <w:szCs w:val="24"/>
          <w:lang w:val="en"/>
        </w:rPr>
        <w:fldChar w:fldCharType="end"/>
      </w:r>
      <w:r w:rsidRPr="0030569F">
        <w:rPr>
          <w:rFonts w:ascii="Arial" w:hAnsi="Arial" w:cs="Arial"/>
          <w:sz w:val="24"/>
          <w:szCs w:val="24"/>
          <w:lang w:val="en"/>
        </w:rPr>
        <w:t xml:space="preserve">. Finding success in distributing the popular fantasy game </w:t>
      </w:r>
      <w:r w:rsidRPr="0030569F">
        <w:rPr>
          <w:rFonts w:ascii="Arial" w:hAnsi="Arial" w:cs="Arial"/>
          <w:i/>
          <w:iCs/>
          <w:sz w:val="24"/>
          <w:szCs w:val="24"/>
          <w:lang w:val="en"/>
        </w:rPr>
        <w:t>Dungeons and Dragons</w:t>
      </w:r>
      <w:r w:rsidR="00733158" w:rsidRPr="0030569F">
        <w:rPr>
          <w:rFonts w:ascii="Arial" w:hAnsi="Arial" w:cs="Arial"/>
          <w:i/>
          <w:iCs/>
          <w:sz w:val="24"/>
          <w:szCs w:val="24"/>
          <w:lang w:val="en"/>
        </w:rPr>
        <w:t xml:space="preserve"> </w:t>
      </w:r>
      <w:r w:rsidR="00C73FDC" w:rsidRPr="0030569F">
        <w:rPr>
          <w:rFonts w:ascii="Arial" w:hAnsi="Arial" w:cs="Arial"/>
          <w:i/>
          <w:iCs/>
          <w:sz w:val="24"/>
          <w:szCs w:val="24"/>
          <w:lang w:val="en"/>
        </w:rPr>
        <w:fldChar w:fldCharType="begin" w:fldLock="1"/>
      </w:r>
      <w:r w:rsidR="00C73FDC" w:rsidRPr="0030569F">
        <w:rPr>
          <w:rFonts w:ascii="Arial" w:hAnsi="Arial" w:cs="Arial"/>
          <w:i/>
          <w:iCs/>
          <w:sz w:val="24"/>
          <w:szCs w:val="24"/>
          <w:lang w:val="en"/>
        </w:rPr>
        <w:instrText>ADDIN CSL_CITATION { "citationItems" : [ { "id" : "ITEM-1", "itemData" : { "URL" : "https://geekandsundry.com/4-things-we-should-thank-games-workshop-for/", "accessed" : { "date-parts" : [ [ "2018", "5", "12" ] ] }, "author" : [ { "dropping-particle" : "", "family" : "Litorco", "given" : "Teri", "non-dropping-particle" : "", "parse-names" : false, "suffix" : "" } ], "container-title" : "Geek &amp; Sundry", "id" : "ITEM-1", "issued" : { "date-parts" : [ [ "2016" ] ] }, "title" : "4 Things We Should Thank Games Workshop For | Geek and Sundry", "type" : "webpage" }, "uris" : [ "http://www.mendeley.com/documents/?uuid=46468fe8-b7ab-3454-a82f-ac9b2e149055" ] } ], "mendeley" : { "formattedCitation" : "(Litorco, 2016)", "plainTextFormattedCitation" : "(Litorco, 2016)", "previouslyFormattedCitation" : "(Litorco, 2016)" }, "properties" : { "noteIndex" : 0 }, "schema" : "https://github.com/citation-style-language/schema/raw/master/csl-citation.json" }</w:instrText>
      </w:r>
      <w:r w:rsidR="00C73FDC" w:rsidRPr="0030569F">
        <w:rPr>
          <w:rFonts w:ascii="Arial" w:hAnsi="Arial" w:cs="Arial"/>
          <w:i/>
          <w:iCs/>
          <w:sz w:val="24"/>
          <w:szCs w:val="24"/>
          <w:lang w:val="en"/>
        </w:rPr>
        <w:fldChar w:fldCharType="separate"/>
      </w:r>
      <w:r w:rsidR="00733158" w:rsidRPr="0030569F">
        <w:rPr>
          <w:rFonts w:ascii="Arial" w:hAnsi="Arial" w:cs="Arial"/>
          <w:iCs/>
          <w:noProof/>
          <w:sz w:val="24"/>
          <w:szCs w:val="24"/>
          <w:lang w:val="en"/>
        </w:rPr>
        <w:t>(Litorco, 2016)</w:t>
      </w:r>
      <w:r w:rsidR="00C73FDC" w:rsidRPr="0030569F">
        <w:rPr>
          <w:rFonts w:ascii="Arial" w:hAnsi="Arial" w:cs="Arial"/>
          <w:i/>
          <w:iCs/>
          <w:sz w:val="24"/>
          <w:szCs w:val="24"/>
          <w:lang w:val="en"/>
        </w:rPr>
        <w:fldChar w:fldCharType="end"/>
      </w:r>
      <w:r w:rsidRPr="0030569F">
        <w:rPr>
          <w:rFonts w:ascii="Arial" w:hAnsi="Arial" w:cs="Arial"/>
          <w:sz w:val="24"/>
          <w:szCs w:val="24"/>
          <w:lang w:val="en"/>
        </w:rPr>
        <w:t>, the company went on to develop their own gaming systems, starting what would come to be known as "</w:t>
      </w:r>
      <w:r w:rsidRPr="0030569F">
        <w:rPr>
          <w:rFonts w:ascii="Arial" w:hAnsi="Arial" w:cs="Arial"/>
          <w:i/>
          <w:sz w:val="24"/>
          <w:szCs w:val="24"/>
          <w:lang w:val="en"/>
        </w:rPr>
        <w:t>Warhammer Fantasy Battle</w:t>
      </w:r>
      <w:r w:rsidRPr="0030569F">
        <w:rPr>
          <w:rFonts w:ascii="Arial" w:hAnsi="Arial" w:cs="Arial"/>
          <w:sz w:val="24"/>
          <w:szCs w:val="24"/>
          <w:lang w:val="en"/>
        </w:rPr>
        <w:t>", along with sister settings "</w:t>
      </w:r>
      <w:r w:rsidRPr="0030569F">
        <w:rPr>
          <w:rFonts w:ascii="Arial" w:hAnsi="Arial" w:cs="Arial"/>
          <w:i/>
          <w:sz w:val="24"/>
          <w:szCs w:val="24"/>
          <w:lang w:val="en"/>
        </w:rPr>
        <w:t>Warhammer 40000</w:t>
      </w:r>
      <w:r w:rsidRPr="0030569F">
        <w:rPr>
          <w:rFonts w:ascii="Arial" w:hAnsi="Arial" w:cs="Arial"/>
          <w:sz w:val="24"/>
          <w:szCs w:val="24"/>
          <w:lang w:val="en"/>
        </w:rPr>
        <w:t>" and "</w:t>
      </w:r>
      <w:r w:rsidRPr="0030569F">
        <w:rPr>
          <w:rFonts w:ascii="Arial" w:hAnsi="Arial" w:cs="Arial"/>
          <w:i/>
          <w:sz w:val="24"/>
          <w:szCs w:val="24"/>
          <w:lang w:val="en"/>
        </w:rPr>
        <w:t>The Lord of the Rings</w:t>
      </w:r>
      <w:r w:rsidRPr="0030569F">
        <w:rPr>
          <w:rFonts w:ascii="Arial" w:hAnsi="Arial" w:cs="Arial"/>
          <w:sz w:val="24"/>
          <w:szCs w:val="24"/>
          <w:lang w:val="en"/>
        </w:rPr>
        <w:t xml:space="preserve">". </w:t>
      </w:r>
    </w:p>
    <w:p w:rsidR="00FD5ED3" w:rsidRPr="0030569F" w:rsidRDefault="00FD5ED3" w:rsidP="009F4600">
      <w:pPr>
        <w:widowControl w:val="0"/>
        <w:autoSpaceDE w:val="0"/>
        <w:autoSpaceDN w:val="0"/>
        <w:adjustRightInd w:val="0"/>
        <w:spacing w:after="200" w:line="480" w:lineRule="auto"/>
        <w:rPr>
          <w:rFonts w:ascii="Arial" w:hAnsi="Arial" w:cs="Arial"/>
          <w:sz w:val="24"/>
          <w:szCs w:val="24"/>
          <w:lang w:val="en"/>
        </w:rPr>
      </w:pPr>
      <w:r w:rsidRPr="0030569F">
        <w:rPr>
          <w:rFonts w:ascii="Arial" w:hAnsi="Arial" w:cs="Arial"/>
          <w:sz w:val="24"/>
          <w:szCs w:val="24"/>
          <w:lang w:val="en"/>
        </w:rPr>
        <w:t xml:space="preserve">The pieces I have chosen to exhibit follow a general theme of what Warhammer Fantasy was - and how it grew. The most obvious evolution can be seen is in the artwork - both promotional illustrative work, and in the quality and detail </w:t>
      </w:r>
      <w:r w:rsidR="00C73FDC" w:rsidRPr="0030569F">
        <w:rPr>
          <w:rFonts w:ascii="Arial" w:hAnsi="Arial" w:cs="Arial"/>
          <w:sz w:val="24"/>
          <w:szCs w:val="24"/>
          <w:lang w:val="en"/>
        </w:rPr>
        <w:t xml:space="preserve">of </w:t>
      </w:r>
      <w:r w:rsidRPr="0030569F">
        <w:rPr>
          <w:rFonts w:ascii="Arial" w:hAnsi="Arial" w:cs="Arial"/>
          <w:sz w:val="24"/>
          <w:szCs w:val="24"/>
          <w:lang w:val="en"/>
        </w:rPr>
        <w:t xml:space="preserve">the miniatures themselves. With 30 years of </w:t>
      </w:r>
      <w:r w:rsidR="00733158" w:rsidRPr="0030569F">
        <w:rPr>
          <w:rFonts w:ascii="Arial" w:hAnsi="Arial" w:cs="Arial"/>
          <w:sz w:val="24"/>
          <w:szCs w:val="24"/>
          <w:lang w:val="en"/>
        </w:rPr>
        <w:t>continuous</w:t>
      </w:r>
      <w:r w:rsidRPr="0030569F">
        <w:rPr>
          <w:rFonts w:ascii="Arial" w:hAnsi="Arial" w:cs="Arial"/>
          <w:sz w:val="24"/>
          <w:szCs w:val="24"/>
          <w:lang w:val="en"/>
        </w:rPr>
        <w:t xml:space="preserve"> production, it would only be natural to see some development and refinement over time - and that is what I aimed to </w:t>
      </w:r>
      <w:r w:rsidRPr="0030569F">
        <w:rPr>
          <w:rFonts w:ascii="Arial" w:hAnsi="Arial" w:cs="Arial"/>
          <w:sz w:val="24"/>
          <w:szCs w:val="24"/>
          <w:lang w:val="en"/>
        </w:rPr>
        <w:lastRenderedPageBreak/>
        <w:t>celebrate in this exhibit.</w:t>
      </w:r>
    </w:p>
    <w:p w:rsidR="004A0ED4" w:rsidRDefault="00FD5ED3" w:rsidP="004A0ED4">
      <w:pPr>
        <w:widowControl w:val="0"/>
        <w:autoSpaceDE w:val="0"/>
        <w:autoSpaceDN w:val="0"/>
        <w:adjustRightInd w:val="0"/>
        <w:spacing w:after="200" w:line="480" w:lineRule="auto"/>
        <w:rPr>
          <w:rFonts w:ascii="Arial" w:hAnsi="Arial" w:cs="Arial"/>
          <w:sz w:val="24"/>
          <w:szCs w:val="24"/>
          <w:lang w:val="en"/>
        </w:rPr>
      </w:pPr>
      <w:r w:rsidRPr="0030569F">
        <w:rPr>
          <w:rFonts w:ascii="Arial" w:hAnsi="Arial" w:cs="Arial"/>
          <w:sz w:val="24"/>
          <w:szCs w:val="24"/>
          <w:lang w:val="en"/>
        </w:rPr>
        <w:t xml:space="preserve">The first two works an audience is intended to note upon entering the gallery space are the works whose impact can be noted throughout the Warhammer Fantasy setting - specifically, Tolkien's </w:t>
      </w:r>
      <w:r w:rsidRPr="0030569F">
        <w:rPr>
          <w:rFonts w:ascii="Arial" w:hAnsi="Arial" w:cs="Arial"/>
          <w:i/>
          <w:iCs/>
          <w:sz w:val="24"/>
          <w:szCs w:val="24"/>
          <w:lang w:val="en"/>
        </w:rPr>
        <w:t xml:space="preserve">Lord of the Rings </w:t>
      </w:r>
      <w:r w:rsidRPr="0030569F">
        <w:rPr>
          <w:rFonts w:ascii="Arial" w:hAnsi="Arial" w:cs="Arial"/>
          <w:sz w:val="24"/>
          <w:szCs w:val="24"/>
          <w:lang w:val="en"/>
        </w:rPr>
        <w:t xml:space="preserve">and Moorcock's </w:t>
      </w:r>
      <w:r w:rsidRPr="0030569F">
        <w:rPr>
          <w:rFonts w:ascii="Arial" w:hAnsi="Arial" w:cs="Arial"/>
          <w:i/>
          <w:iCs/>
          <w:sz w:val="24"/>
          <w:szCs w:val="24"/>
          <w:lang w:val="en"/>
        </w:rPr>
        <w:t>Elric of Melinborne.</w:t>
      </w:r>
      <w:r w:rsidR="00C73FDC" w:rsidRPr="0030569F">
        <w:rPr>
          <w:rFonts w:ascii="Arial" w:hAnsi="Arial" w:cs="Arial"/>
          <w:iCs/>
          <w:sz w:val="24"/>
          <w:szCs w:val="24"/>
          <w:lang w:val="en"/>
        </w:rPr>
        <w:t xml:space="preserve"> Lord of the Rings casts a wide shadow over fantasy literature and popular culture </w:t>
      </w:r>
      <w:r w:rsidR="00C73FDC" w:rsidRPr="0030569F">
        <w:rPr>
          <w:rFonts w:ascii="Arial" w:hAnsi="Arial" w:cs="Arial"/>
          <w:iCs/>
          <w:sz w:val="24"/>
          <w:szCs w:val="24"/>
          <w:lang w:val="en"/>
        </w:rPr>
        <w:fldChar w:fldCharType="begin" w:fldLock="1"/>
      </w:r>
      <w:r w:rsidR="00C73FDC" w:rsidRPr="0030569F">
        <w:rPr>
          <w:rFonts w:ascii="Arial" w:hAnsi="Arial" w:cs="Arial"/>
          <w:iCs/>
          <w:sz w:val="24"/>
          <w:szCs w:val="24"/>
          <w:lang w:val="en"/>
        </w:rPr>
        <w:instrText>ADDIN CSL_CITATION { "citationItems" : [ { "id" : "ITEM-1", "itemData" : { "URL" : "https://search-proquest-com.ezproxy.uwtsd.ac.uk/docview/1999393826/citation/1F0B8B50FD974678PQ/1?accountid=130472", "accessed" : { "date-parts" : [ [ "2018", "5", "2" ] ] }, "author" : [ { "dropping-particle" : "", "family" : "Baird", "given" : "Kirk", "non-dropping-particle" : "", "parse-names" : false, "suffix" : "" } ], "container-title" : "TCA Regional News; Chicago", "id" : "ITEM-1", "issued" : { "date-parts" : [ [ "2018" ] ] }, "title" : "Tolkien's legacy about to get bigger - ProQuest", "type" : "webpage" }, "uris" : [ "http://www.mendeley.com/documents/?uuid=ba689a2d-e5f4-3e6a-a52e-9b0c26be2dac" ] } ], "mendeley" : { "formattedCitation" : "(Baird, 2018)", "plainTextFormattedCitation" : "(Baird, 2018)", "previouslyFormattedCitation" : "(Baird, 2018)" }, "properties" : { "noteIndex" : 0 }, "schema" : "https://github.com/citation-style-language/schema/raw/master/csl-citation.json" }</w:instrText>
      </w:r>
      <w:r w:rsidR="00C73FDC" w:rsidRPr="0030569F">
        <w:rPr>
          <w:rFonts w:ascii="Arial" w:hAnsi="Arial" w:cs="Arial"/>
          <w:iCs/>
          <w:sz w:val="24"/>
          <w:szCs w:val="24"/>
          <w:lang w:val="en"/>
        </w:rPr>
        <w:fldChar w:fldCharType="separate"/>
      </w:r>
      <w:r w:rsidR="00C73FDC" w:rsidRPr="0030569F">
        <w:rPr>
          <w:rFonts w:ascii="Arial" w:hAnsi="Arial" w:cs="Arial"/>
          <w:iCs/>
          <w:noProof/>
          <w:sz w:val="24"/>
          <w:szCs w:val="24"/>
          <w:lang w:val="en"/>
        </w:rPr>
        <w:t>(Baird, 2018)</w:t>
      </w:r>
      <w:r w:rsidR="00C73FDC" w:rsidRPr="0030569F">
        <w:rPr>
          <w:rFonts w:ascii="Arial" w:hAnsi="Arial" w:cs="Arial"/>
          <w:iCs/>
          <w:sz w:val="24"/>
          <w:szCs w:val="24"/>
          <w:lang w:val="en"/>
        </w:rPr>
        <w:fldChar w:fldCharType="end"/>
      </w:r>
      <w:r w:rsidR="00C73FDC" w:rsidRPr="0030569F">
        <w:rPr>
          <w:rFonts w:ascii="Arial" w:hAnsi="Arial" w:cs="Arial"/>
          <w:sz w:val="24"/>
          <w:szCs w:val="24"/>
          <w:lang w:val="en"/>
        </w:rPr>
        <w:t xml:space="preserve"> and Warhammer Fantasy Battle is no different</w:t>
      </w:r>
      <w:r w:rsidRPr="0030569F">
        <w:rPr>
          <w:rFonts w:ascii="Arial" w:hAnsi="Arial" w:cs="Arial"/>
          <w:sz w:val="24"/>
          <w:szCs w:val="24"/>
          <w:lang w:val="en"/>
        </w:rPr>
        <w:t xml:space="preserve">; the social dynamics of </w:t>
      </w:r>
      <w:r w:rsidR="00C73FDC" w:rsidRPr="0030569F">
        <w:rPr>
          <w:rFonts w:ascii="Arial" w:hAnsi="Arial" w:cs="Arial"/>
          <w:sz w:val="24"/>
          <w:szCs w:val="24"/>
          <w:lang w:val="en"/>
        </w:rPr>
        <w:t xml:space="preserve">haughty </w:t>
      </w:r>
      <w:r w:rsidRPr="0030569F">
        <w:rPr>
          <w:rFonts w:ascii="Arial" w:hAnsi="Arial" w:cs="Arial"/>
          <w:sz w:val="24"/>
          <w:szCs w:val="24"/>
          <w:lang w:val="en"/>
        </w:rPr>
        <w:t xml:space="preserve">elves, </w:t>
      </w:r>
      <w:r w:rsidR="00C73FDC" w:rsidRPr="0030569F">
        <w:rPr>
          <w:rFonts w:ascii="Arial" w:hAnsi="Arial" w:cs="Arial"/>
          <w:sz w:val="24"/>
          <w:szCs w:val="24"/>
          <w:lang w:val="en"/>
        </w:rPr>
        <w:t xml:space="preserve">stubborn </w:t>
      </w:r>
      <w:r w:rsidRPr="0030569F">
        <w:rPr>
          <w:rFonts w:ascii="Arial" w:hAnsi="Arial" w:cs="Arial"/>
          <w:sz w:val="24"/>
          <w:szCs w:val="24"/>
          <w:lang w:val="en"/>
        </w:rPr>
        <w:t xml:space="preserve">dwarves and </w:t>
      </w:r>
      <w:r w:rsidR="00C73FDC" w:rsidRPr="0030569F">
        <w:rPr>
          <w:rFonts w:ascii="Arial" w:hAnsi="Arial" w:cs="Arial"/>
          <w:sz w:val="24"/>
          <w:szCs w:val="24"/>
          <w:lang w:val="en"/>
        </w:rPr>
        <w:t xml:space="preserve">ignorant </w:t>
      </w:r>
      <w:r w:rsidRPr="0030569F">
        <w:rPr>
          <w:rFonts w:ascii="Arial" w:hAnsi="Arial" w:cs="Arial"/>
          <w:sz w:val="24"/>
          <w:szCs w:val="24"/>
          <w:lang w:val="en"/>
        </w:rPr>
        <w:t xml:space="preserve">humans, and their interplay </w:t>
      </w:r>
      <w:r w:rsidR="00C73FDC" w:rsidRPr="0030569F">
        <w:rPr>
          <w:rFonts w:ascii="Arial" w:hAnsi="Arial" w:cs="Arial"/>
          <w:sz w:val="24"/>
          <w:szCs w:val="24"/>
          <w:lang w:val="en"/>
        </w:rPr>
        <w:t>between them</w:t>
      </w:r>
      <w:r w:rsidRPr="0030569F">
        <w:rPr>
          <w:rFonts w:ascii="Arial" w:hAnsi="Arial" w:cs="Arial"/>
          <w:sz w:val="24"/>
          <w:szCs w:val="24"/>
          <w:lang w:val="en"/>
        </w:rPr>
        <w:t xml:space="preserve">. </w:t>
      </w:r>
    </w:p>
    <w:p w:rsidR="00FD5ED3" w:rsidRPr="0030569F" w:rsidRDefault="007437A1" w:rsidP="004A0ED4">
      <w:pPr>
        <w:widowControl w:val="0"/>
        <w:autoSpaceDE w:val="0"/>
        <w:autoSpaceDN w:val="0"/>
        <w:adjustRightInd w:val="0"/>
        <w:spacing w:after="200" w:line="480" w:lineRule="auto"/>
        <w:jc w:val="center"/>
        <w:rPr>
          <w:rFonts w:ascii="Arial" w:hAnsi="Arial" w:cs="Arial"/>
          <w:sz w:val="24"/>
          <w:szCs w:val="24"/>
          <w:lang w:val="en"/>
        </w:rPr>
      </w:pPr>
      <w:r w:rsidRPr="00B61467">
        <w:rPr>
          <w:noProof/>
        </w:rPr>
        <w:drawing>
          <wp:inline distT="0" distB="0" distL="0" distR="0">
            <wp:extent cx="4419600" cy="2333625"/>
            <wp:effectExtent l="0" t="0" r="0" b="0"/>
            <wp:docPr id="1" name="Picture 2" descr="LOT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TR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419600" cy="2333625"/>
                    </a:xfrm>
                    <a:prstGeom prst="rect">
                      <a:avLst/>
                    </a:prstGeom>
                    <a:noFill/>
                    <a:ln>
                      <a:noFill/>
                    </a:ln>
                  </pic:spPr>
                </pic:pic>
              </a:graphicData>
            </a:graphic>
          </wp:inline>
        </w:drawing>
      </w:r>
    </w:p>
    <w:p w:rsidR="006B4ED7" w:rsidRDefault="006B4ED7" w:rsidP="009F4600">
      <w:pPr>
        <w:widowControl w:val="0"/>
        <w:autoSpaceDE w:val="0"/>
        <w:autoSpaceDN w:val="0"/>
        <w:adjustRightInd w:val="0"/>
        <w:spacing w:after="200" w:line="480" w:lineRule="auto"/>
        <w:jc w:val="center"/>
        <w:rPr>
          <w:rFonts w:ascii="Arial" w:hAnsi="Arial" w:cs="Arial"/>
          <w:sz w:val="24"/>
          <w:szCs w:val="24"/>
          <w:lang w:val="en"/>
        </w:rPr>
      </w:pPr>
    </w:p>
    <w:p w:rsidR="004A0ED4" w:rsidRDefault="00FD5ED3" w:rsidP="009F4600">
      <w:pPr>
        <w:widowControl w:val="0"/>
        <w:autoSpaceDE w:val="0"/>
        <w:autoSpaceDN w:val="0"/>
        <w:adjustRightInd w:val="0"/>
        <w:spacing w:after="200" w:line="480" w:lineRule="auto"/>
        <w:rPr>
          <w:rFonts w:ascii="Arial" w:hAnsi="Arial" w:cs="Arial"/>
          <w:sz w:val="24"/>
          <w:szCs w:val="24"/>
          <w:lang w:val="en"/>
        </w:rPr>
      </w:pPr>
      <w:r w:rsidRPr="0030569F">
        <w:rPr>
          <w:rFonts w:ascii="Arial" w:hAnsi="Arial" w:cs="Arial"/>
          <w:sz w:val="24"/>
          <w:szCs w:val="24"/>
          <w:lang w:val="en"/>
        </w:rPr>
        <w:t xml:space="preserve">Moorcock's work is equally, if not more influential in the creation of the Warhammer World. </w:t>
      </w:r>
      <w:r w:rsidRPr="0030569F">
        <w:rPr>
          <w:rFonts w:ascii="Arial" w:hAnsi="Arial" w:cs="Arial"/>
          <w:i/>
          <w:iCs/>
          <w:sz w:val="24"/>
          <w:szCs w:val="24"/>
          <w:lang w:val="en"/>
        </w:rPr>
        <w:t xml:space="preserve">Elric of Melinborne </w:t>
      </w:r>
      <w:r w:rsidR="00C73FDC" w:rsidRPr="0030569F">
        <w:rPr>
          <w:rFonts w:ascii="Arial" w:hAnsi="Arial" w:cs="Arial"/>
          <w:sz w:val="24"/>
          <w:szCs w:val="24"/>
          <w:lang w:val="en"/>
        </w:rPr>
        <w:t>chronicled</w:t>
      </w:r>
      <w:r w:rsidRPr="0030569F">
        <w:rPr>
          <w:rFonts w:ascii="Arial" w:hAnsi="Arial" w:cs="Arial"/>
          <w:sz w:val="24"/>
          <w:szCs w:val="24"/>
          <w:lang w:val="en"/>
        </w:rPr>
        <w:t xml:space="preserve"> the adventures of albino antihero Elric, from which Games Workshop adopted several thematic elements </w:t>
      </w:r>
      <w:r w:rsidR="00C73FDC" w:rsidRPr="0030569F">
        <w:rPr>
          <w:rFonts w:ascii="Arial" w:hAnsi="Arial" w:cs="Arial"/>
          <w:sz w:val="24"/>
          <w:szCs w:val="24"/>
          <w:lang w:val="en"/>
        </w:rPr>
        <w:t xml:space="preserve">detailed in his work, as </w:t>
      </w:r>
      <w:r w:rsidR="00C73FDC" w:rsidRPr="0030569F">
        <w:rPr>
          <w:rFonts w:ascii="Arial" w:hAnsi="Arial" w:cs="Arial"/>
          <w:sz w:val="24"/>
          <w:szCs w:val="24"/>
          <w:lang w:val="en"/>
        </w:rPr>
        <w:fldChar w:fldCharType="begin" w:fldLock="1"/>
      </w:r>
      <w:r w:rsidR="00C73FDC" w:rsidRPr="0030569F">
        <w:rPr>
          <w:rFonts w:ascii="Arial" w:hAnsi="Arial" w:cs="Arial"/>
          <w:sz w:val="24"/>
          <w:szCs w:val="24"/>
          <w:lang w:val="en"/>
        </w:rPr>
        <w:instrText>ADDIN CSL_CITATION { "citationItems" : [ { "id" : "ITEM-1", "itemData" : { "author" : [ { "dropping-particle" : "", "family" : "Blake", "given" : "William", "non-dropping-particle" : "", "parse-names" : false, "suffix" : "" }, { "dropping-particle" : "", "family" : "Moorcock", "given" : "Michael", "non-dropping-particle" : "", "parse-names" : false, "suffix" : "" }, { "dropping-particle" : "", "family" : "Kaplan", "given" : "Carter", "non-dropping-particle" : "", "parse-names" : false, "suffix" : "" } ], "container-title" : "Winter", "id" : "ITEM-1", "issue" : "4", "issued" : { "date-parts" : [ [ "2004" ] ] }, "publisher" : "ProQuest Central pg", "title" : "Fractal Fantasies of Transformation", "type" : "article-journal", "volume" : "45" }, "uris" : [ "http://www.mendeley.com/documents/?uuid=ea9eee4d-e1e9-3f49-bd8c-a670522c4a5b" ] } ], "mendeley" : { "formattedCitation" : "(Blake, Moorcock and Kaplan, 2004)", "plainTextFormattedCitation" : "(Blake, Moorcock and Kaplan, 2004)", "previouslyFormattedCitation" : "(Blake, Moorcock and Kaplan, 2004)" }, "properties" : { "noteIndex" : 0 }, "schema" : "https://github.com/citation-style-language/schema/raw/master/csl-citation.json" }</w:instrText>
      </w:r>
      <w:r w:rsidR="00C73FDC" w:rsidRPr="0030569F">
        <w:rPr>
          <w:rFonts w:ascii="Arial" w:hAnsi="Arial" w:cs="Arial"/>
          <w:sz w:val="24"/>
          <w:szCs w:val="24"/>
          <w:lang w:val="en"/>
        </w:rPr>
        <w:fldChar w:fldCharType="separate"/>
      </w:r>
      <w:r w:rsidR="00C73FDC" w:rsidRPr="0030569F">
        <w:rPr>
          <w:rFonts w:ascii="Arial" w:hAnsi="Arial" w:cs="Arial"/>
          <w:noProof/>
          <w:sz w:val="24"/>
          <w:szCs w:val="24"/>
          <w:lang w:val="en"/>
        </w:rPr>
        <w:t>(Blake, Moorcock and Kaplan, 2004)</w:t>
      </w:r>
      <w:r w:rsidR="00C73FDC" w:rsidRPr="0030569F">
        <w:rPr>
          <w:rFonts w:ascii="Arial" w:hAnsi="Arial" w:cs="Arial"/>
          <w:sz w:val="24"/>
          <w:szCs w:val="24"/>
          <w:lang w:val="en"/>
        </w:rPr>
        <w:fldChar w:fldCharType="end"/>
      </w:r>
      <w:r w:rsidR="00C73FDC" w:rsidRPr="0030569F">
        <w:rPr>
          <w:rFonts w:ascii="Arial" w:hAnsi="Arial" w:cs="Arial"/>
          <w:sz w:val="24"/>
          <w:szCs w:val="24"/>
          <w:lang w:val="en"/>
        </w:rPr>
        <w:t xml:space="preserve"> puts it, </w:t>
      </w:r>
      <w:r w:rsidR="00C73FDC" w:rsidRPr="0030569F">
        <w:rPr>
          <w:rFonts w:ascii="Arial" w:hAnsi="Arial" w:cs="Arial"/>
          <w:i/>
          <w:sz w:val="24"/>
          <w:szCs w:val="24"/>
          <w:lang w:val="en"/>
        </w:rPr>
        <w:t>“the world exists in flux between law and chaos; between order and entropy”</w:t>
      </w:r>
      <w:r w:rsidRPr="0030569F">
        <w:rPr>
          <w:rFonts w:ascii="Arial" w:hAnsi="Arial" w:cs="Arial"/>
          <w:sz w:val="24"/>
          <w:szCs w:val="24"/>
          <w:lang w:val="en"/>
        </w:rPr>
        <w:t>.</w:t>
      </w:r>
      <w:r w:rsidR="00C73FDC" w:rsidRPr="0030569F">
        <w:rPr>
          <w:rFonts w:ascii="Arial" w:hAnsi="Arial" w:cs="Arial"/>
          <w:sz w:val="24"/>
          <w:szCs w:val="24"/>
          <w:lang w:val="en"/>
        </w:rPr>
        <w:t xml:space="preserve"> Others </w:t>
      </w:r>
      <w:r w:rsidR="001E04B0" w:rsidRPr="0030569F">
        <w:rPr>
          <w:rFonts w:ascii="Arial" w:hAnsi="Arial" w:cs="Arial"/>
          <w:sz w:val="24"/>
          <w:szCs w:val="24"/>
          <w:lang w:val="en"/>
        </w:rPr>
        <w:fldChar w:fldCharType="begin" w:fldLock="1"/>
      </w:r>
      <w:r w:rsidR="001E04B0" w:rsidRPr="0030569F">
        <w:rPr>
          <w:rFonts w:ascii="Arial" w:hAnsi="Arial" w:cs="Arial"/>
          <w:sz w:val="24"/>
          <w:szCs w:val="24"/>
          <w:lang w:val="en"/>
        </w:rPr>
        <w:instrText>ADDIN CSL_CITATION { "citationItems" : [ { "id" : "ITEM-1", "itemData" : { "URL" : "https://warpsignal.wordpress.com/2011/03/05/unseen-influences-michael-moorcock/", "accessed" : { "date-parts" : [ [ "2018", "5", "8" ] ] }, "author" : [ { "dropping-particle" : "", "family" : "S", "given" : "Jimmy", "non-dropping-particle" : "", "parse-names" : false, "suffix" : "" } ], "id" : "ITEM-1", "issued" : { "date-parts" : [ [ "2011" ] ] }, "title" : "Unseen Influences: Michael Moorcock | Warp Signal", "type" : "webpage" }, "uris" : [ "http://www.mendeley.com/documents/?uuid=c3b9d756-c195-372d-84e5-33730d4997ba" ] } ], "mendeley" : { "formattedCitation" : "(S, 2011)", "plainTextFormattedCitation" : "(S, 2011)", "previouslyFormattedCitation" : "(S, 2011)" }, "properties" : { "noteIndex" : 0 }, "schema" : "https://github.com/citation-style-language/schema/raw/master/csl-citation.json" }</w:instrText>
      </w:r>
      <w:r w:rsidR="001E04B0" w:rsidRPr="0030569F">
        <w:rPr>
          <w:rFonts w:ascii="Arial" w:hAnsi="Arial" w:cs="Arial"/>
          <w:sz w:val="24"/>
          <w:szCs w:val="24"/>
          <w:lang w:val="en"/>
        </w:rPr>
        <w:fldChar w:fldCharType="separate"/>
      </w:r>
      <w:r w:rsidR="00C73FDC" w:rsidRPr="0030569F">
        <w:rPr>
          <w:rFonts w:ascii="Arial" w:hAnsi="Arial" w:cs="Arial"/>
          <w:noProof/>
          <w:sz w:val="24"/>
          <w:szCs w:val="24"/>
          <w:lang w:val="en"/>
        </w:rPr>
        <w:t>(S, 2011)</w:t>
      </w:r>
      <w:r w:rsidR="001E04B0" w:rsidRPr="0030569F">
        <w:rPr>
          <w:rFonts w:ascii="Arial" w:hAnsi="Arial" w:cs="Arial"/>
          <w:sz w:val="24"/>
          <w:szCs w:val="24"/>
          <w:lang w:val="en"/>
        </w:rPr>
        <w:fldChar w:fldCharType="end"/>
      </w:r>
      <w:r w:rsidR="00C73FDC" w:rsidRPr="0030569F">
        <w:rPr>
          <w:rFonts w:ascii="Arial" w:hAnsi="Arial" w:cs="Arial"/>
          <w:sz w:val="24"/>
          <w:szCs w:val="24"/>
          <w:lang w:val="en"/>
        </w:rPr>
        <w:t xml:space="preserve"> have noted these very apparent similarities between Moorcock’s world and that of Warhammer – going so far as to </w:t>
      </w:r>
      <w:r w:rsidR="001E04B0" w:rsidRPr="0030569F">
        <w:rPr>
          <w:rFonts w:ascii="Arial" w:hAnsi="Arial" w:cs="Arial"/>
          <w:sz w:val="24"/>
          <w:szCs w:val="24"/>
          <w:lang w:val="en"/>
        </w:rPr>
        <w:t>highlight the identical iconography displayed in both</w:t>
      </w:r>
    </w:p>
    <w:p w:rsidR="00FD5ED3" w:rsidRPr="0030569F" w:rsidRDefault="001E04B0" w:rsidP="004A0ED4">
      <w:pPr>
        <w:widowControl w:val="0"/>
        <w:autoSpaceDE w:val="0"/>
        <w:autoSpaceDN w:val="0"/>
        <w:adjustRightInd w:val="0"/>
        <w:spacing w:after="200" w:line="480" w:lineRule="auto"/>
        <w:jc w:val="center"/>
        <w:rPr>
          <w:rFonts w:ascii="Arial" w:hAnsi="Arial" w:cs="Arial"/>
          <w:sz w:val="24"/>
          <w:szCs w:val="24"/>
          <w:lang w:val="en"/>
        </w:rPr>
      </w:pPr>
      <w:r w:rsidRPr="0030569F">
        <w:rPr>
          <w:rFonts w:ascii="Arial" w:hAnsi="Arial" w:cs="Arial"/>
          <w:sz w:val="24"/>
          <w:szCs w:val="24"/>
          <w:lang w:val="en"/>
        </w:rPr>
        <w:lastRenderedPageBreak/>
        <w:t xml:space="preserve">. </w:t>
      </w:r>
      <w:r w:rsidR="007437A1" w:rsidRPr="00B61467">
        <w:rPr>
          <w:noProof/>
        </w:rPr>
        <w:drawing>
          <wp:inline distT="0" distB="0" distL="0" distR="0">
            <wp:extent cx="1885950" cy="3200400"/>
            <wp:effectExtent l="0" t="0" r="0" b="0"/>
            <wp:docPr id="2" name="Picture 1" descr="Weird of the white wolf daw 19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ird of the white wolf daw 1977.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85950" cy="3200400"/>
                    </a:xfrm>
                    <a:prstGeom prst="rect">
                      <a:avLst/>
                    </a:prstGeom>
                    <a:noFill/>
                    <a:ln>
                      <a:noFill/>
                    </a:ln>
                  </pic:spPr>
                </pic:pic>
              </a:graphicData>
            </a:graphic>
          </wp:inline>
        </w:drawing>
      </w:r>
    </w:p>
    <w:p w:rsidR="00FD5ED3" w:rsidRPr="0030569F" w:rsidRDefault="00FD5ED3" w:rsidP="009F4600">
      <w:pPr>
        <w:widowControl w:val="0"/>
        <w:autoSpaceDE w:val="0"/>
        <w:autoSpaceDN w:val="0"/>
        <w:adjustRightInd w:val="0"/>
        <w:spacing w:after="200" w:line="480" w:lineRule="auto"/>
        <w:rPr>
          <w:rFonts w:ascii="Arial" w:hAnsi="Arial" w:cs="Arial"/>
          <w:sz w:val="24"/>
          <w:szCs w:val="24"/>
          <w:lang w:val="en"/>
        </w:rPr>
      </w:pPr>
      <w:r w:rsidRPr="0030569F">
        <w:rPr>
          <w:rFonts w:ascii="Arial" w:hAnsi="Arial" w:cs="Arial"/>
          <w:sz w:val="24"/>
          <w:szCs w:val="24"/>
          <w:lang w:val="en"/>
        </w:rPr>
        <w:t xml:space="preserve">Placing these at the entrance to the exhibit is intended to prepare the audience for what is to come; </w:t>
      </w:r>
      <w:r w:rsidR="0030569F" w:rsidRPr="0030569F">
        <w:rPr>
          <w:rFonts w:ascii="Arial" w:hAnsi="Arial" w:cs="Arial"/>
          <w:sz w:val="24"/>
          <w:szCs w:val="24"/>
          <w:lang w:val="en"/>
        </w:rPr>
        <w:t>also,</w:t>
      </w:r>
      <w:r w:rsidRPr="0030569F">
        <w:rPr>
          <w:rFonts w:ascii="Arial" w:hAnsi="Arial" w:cs="Arial"/>
          <w:sz w:val="24"/>
          <w:szCs w:val="24"/>
          <w:lang w:val="en"/>
        </w:rPr>
        <w:t xml:space="preserve"> to reflect the </w:t>
      </w:r>
      <w:r w:rsidR="001E04B0" w:rsidRPr="0030569F">
        <w:rPr>
          <w:rFonts w:ascii="Arial" w:hAnsi="Arial" w:cs="Arial"/>
          <w:sz w:val="24"/>
          <w:szCs w:val="24"/>
          <w:lang w:val="en"/>
        </w:rPr>
        <w:t>foundations</w:t>
      </w:r>
      <w:r w:rsidRPr="0030569F">
        <w:rPr>
          <w:rFonts w:ascii="Arial" w:hAnsi="Arial" w:cs="Arial"/>
          <w:sz w:val="24"/>
          <w:szCs w:val="24"/>
          <w:lang w:val="en"/>
        </w:rPr>
        <w:t xml:space="preserve"> on which the stories were developed. Choosing more "dated" versions of the </w:t>
      </w:r>
      <w:r w:rsidRPr="0030569F">
        <w:rPr>
          <w:rFonts w:ascii="Arial" w:hAnsi="Arial" w:cs="Arial"/>
          <w:i/>
          <w:iCs/>
          <w:sz w:val="24"/>
          <w:szCs w:val="24"/>
          <w:lang w:val="en"/>
        </w:rPr>
        <w:t xml:space="preserve">Lord of the Rings </w:t>
      </w:r>
      <w:r w:rsidRPr="0030569F">
        <w:rPr>
          <w:rFonts w:ascii="Arial" w:hAnsi="Arial" w:cs="Arial"/>
          <w:sz w:val="24"/>
          <w:szCs w:val="24"/>
          <w:lang w:val="en"/>
        </w:rPr>
        <w:t>book covers is</w:t>
      </w:r>
      <w:r w:rsidR="001E04B0" w:rsidRPr="0030569F">
        <w:rPr>
          <w:rFonts w:ascii="Arial" w:hAnsi="Arial" w:cs="Arial"/>
          <w:sz w:val="24"/>
          <w:szCs w:val="24"/>
          <w:lang w:val="en"/>
        </w:rPr>
        <w:t xml:space="preserve"> to illustrate what was current</w:t>
      </w:r>
      <w:r w:rsidRPr="0030569F">
        <w:rPr>
          <w:rFonts w:ascii="Arial" w:hAnsi="Arial" w:cs="Arial"/>
          <w:sz w:val="24"/>
          <w:szCs w:val="24"/>
          <w:lang w:val="en"/>
        </w:rPr>
        <w:t xml:space="preserve"> at the time Games Workshop began their setting</w:t>
      </w:r>
      <w:r w:rsidR="001E04B0" w:rsidRPr="0030569F">
        <w:rPr>
          <w:rFonts w:ascii="Arial" w:hAnsi="Arial" w:cs="Arial"/>
          <w:sz w:val="24"/>
          <w:szCs w:val="24"/>
          <w:lang w:val="en"/>
        </w:rPr>
        <w:t>, and in contrast to the more modern Peter Jackson iteration that a younger audience might be more familiar with</w:t>
      </w:r>
      <w:r w:rsidRPr="0030569F">
        <w:rPr>
          <w:rFonts w:ascii="Arial" w:hAnsi="Arial" w:cs="Arial"/>
          <w:sz w:val="24"/>
          <w:szCs w:val="24"/>
          <w:lang w:val="en"/>
        </w:rPr>
        <w:t xml:space="preserve">. </w:t>
      </w:r>
    </w:p>
    <w:p w:rsidR="001E04B0" w:rsidRDefault="00FD5ED3" w:rsidP="009F4600">
      <w:pPr>
        <w:widowControl w:val="0"/>
        <w:autoSpaceDE w:val="0"/>
        <w:autoSpaceDN w:val="0"/>
        <w:adjustRightInd w:val="0"/>
        <w:spacing w:after="200" w:line="480" w:lineRule="auto"/>
        <w:rPr>
          <w:rFonts w:ascii="Arial" w:hAnsi="Arial" w:cs="Arial"/>
          <w:sz w:val="24"/>
          <w:szCs w:val="24"/>
          <w:lang w:val="en"/>
        </w:rPr>
      </w:pPr>
      <w:r w:rsidRPr="0030569F">
        <w:rPr>
          <w:rFonts w:ascii="Arial" w:hAnsi="Arial" w:cs="Arial"/>
          <w:sz w:val="24"/>
          <w:szCs w:val="24"/>
          <w:lang w:val="en"/>
        </w:rPr>
        <w:t xml:space="preserve">Opposite these two pieces are two contrasting pieces of art - which are the first ever Warhammer </w:t>
      </w:r>
      <w:r w:rsidR="001E04B0" w:rsidRPr="0030569F">
        <w:rPr>
          <w:rFonts w:ascii="Arial" w:hAnsi="Arial" w:cs="Arial"/>
          <w:sz w:val="24"/>
          <w:szCs w:val="24"/>
          <w:lang w:val="en"/>
        </w:rPr>
        <w:t xml:space="preserve">“punk fantasy” </w:t>
      </w:r>
      <w:r w:rsidR="001E04B0" w:rsidRPr="0030569F">
        <w:rPr>
          <w:rFonts w:ascii="Arial" w:hAnsi="Arial" w:cs="Arial"/>
          <w:sz w:val="24"/>
          <w:szCs w:val="24"/>
          <w:lang w:val="en"/>
        </w:rPr>
        <w:fldChar w:fldCharType="begin" w:fldLock="1"/>
      </w:r>
      <w:r w:rsidR="001E04B0" w:rsidRPr="0030569F">
        <w:rPr>
          <w:rFonts w:ascii="Arial" w:hAnsi="Arial" w:cs="Arial"/>
          <w:sz w:val="24"/>
          <w:szCs w:val="24"/>
          <w:lang w:val="en"/>
        </w:rPr>
        <w:instrText>ADDIN CSL_CITATION { "citationItems" : [ { "id" : "ITEM-1", "itemData" : { "URL" : "http://www.abandonart.co.uk/artists/biog_job.html", "accessed" : { "date-parts" : [ [ "2018", "5", "11" ] ] }, "container-title" : "Art Abandon", "id" : "ITEM-1", "issued" : { "date-parts" : [ [ "2004" ] ] }, "title" : "John Blanche", "type" : "webpage" }, "uris" : [ "http://www.mendeley.com/documents/?uuid=80c74352-13be-3890-a903-106c614dfe65" ] } ], "mendeley" : { "formattedCitation" : "(&lt;i&gt;John Blanche&lt;/i&gt;, 2004)", "plainTextFormattedCitation" : "(John Blanche, 2004)", "previouslyFormattedCitation" : "(&lt;i&gt;John Blanche&lt;/i&gt;, 2004)" }, "properties" : { "noteIndex" : 0 }, "schema" : "https://github.com/citation-style-language/schema/raw/master/csl-citation.json" }</w:instrText>
      </w:r>
      <w:r w:rsidR="001E04B0" w:rsidRPr="0030569F">
        <w:rPr>
          <w:rFonts w:ascii="Arial" w:hAnsi="Arial" w:cs="Arial"/>
          <w:sz w:val="24"/>
          <w:szCs w:val="24"/>
          <w:lang w:val="en"/>
        </w:rPr>
        <w:fldChar w:fldCharType="separate"/>
      </w:r>
      <w:r w:rsidR="001E04B0" w:rsidRPr="0030569F">
        <w:rPr>
          <w:rFonts w:ascii="Arial" w:hAnsi="Arial" w:cs="Arial"/>
          <w:noProof/>
          <w:sz w:val="24"/>
          <w:szCs w:val="24"/>
          <w:lang w:val="en"/>
        </w:rPr>
        <w:t>(</w:t>
      </w:r>
      <w:r w:rsidR="001E04B0" w:rsidRPr="0030569F">
        <w:rPr>
          <w:rFonts w:ascii="Arial" w:hAnsi="Arial" w:cs="Arial"/>
          <w:i/>
          <w:noProof/>
          <w:sz w:val="24"/>
          <w:szCs w:val="24"/>
          <w:lang w:val="en"/>
        </w:rPr>
        <w:t>John Blanche</w:t>
      </w:r>
      <w:r w:rsidR="001E04B0" w:rsidRPr="0030569F">
        <w:rPr>
          <w:rFonts w:ascii="Arial" w:hAnsi="Arial" w:cs="Arial"/>
          <w:noProof/>
          <w:sz w:val="24"/>
          <w:szCs w:val="24"/>
          <w:lang w:val="en"/>
        </w:rPr>
        <w:t>, 2004)</w:t>
      </w:r>
      <w:r w:rsidR="001E04B0" w:rsidRPr="0030569F">
        <w:rPr>
          <w:rFonts w:ascii="Arial" w:hAnsi="Arial" w:cs="Arial"/>
          <w:sz w:val="24"/>
          <w:szCs w:val="24"/>
          <w:lang w:val="en"/>
        </w:rPr>
        <w:fldChar w:fldCharType="end"/>
      </w:r>
      <w:r w:rsidR="001E04B0" w:rsidRPr="0030569F">
        <w:rPr>
          <w:rFonts w:ascii="Arial" w:hAnsi="Arial" w:cs="Arial"/>
          <w:sz w:val="24"/>
          <w:szCs w:val="24"/>
          <w:lang w:val="en"/>
        </w:rPr>
        <w:t xml:space="preserve"> </w:t>
      </w:r>
      <w:r w:rsidRPr="0030569F">
        <w:rPr>
          <w:rFonts w:ascii="Arial" w:hAnsi="Arial" w:cs="Arial"/>
          <w:sz w:val="24"/>
          <w:szCs w:val="24"/>
          <w:lang w:val="en"/>
        </w:rPr>
        <w:t>illustration produced by artist John Blanche</w:t>
      </w:r>
      <w:r w:rsidR="001E04B0" w:rsidRPr="0030569F">
        <w:rPr>
          <w:rFonts w:ascii="Arial" w:hAnsi="Arial" w:cs="Arial"/>
          <w:sz w:val="24"/>
          <w:szCs w:val="24"/>
          <w:lang w:val="en"/>
        </w:rPr>
        <w:t xml:space="preserve"> for the new system, </w:t>
      </w:r>
      <w:r w:rsidR="001E04B0" w:rsidRPr="0030569F">
        <w:rPr>
          <w:rFonts w:ascii="Arial" w:hAnsi="Arial" w:cs="Arial"/>
          <w:i/>
          <w:sz w:val="24"/>
          <w:szCs w:val="24"/>
          <w:lang w:val="en"/>
        </w:rPr>
        <w:t xml:space="preserve">Warhammer. </w:t>
      </w:r>
      <w:r w:rsidR="001E04B0" w:rsidRPr="0030569F">
        <w:rPr>
          <w:rFonts w:ascii="Arial" w:hAnsi="Arial" w:cs="Arial"/>
          <w:sz w:val="24"/>
          <w:szCs w:val="24"/>
          <w:lang w:val="en"/>
        </w:rPr>
        <w:t xml:space="preserve">As </w:t>
      </w:r>
      <w:r w:rsidR="00752EC4" w:rsidRPr="0030569F">
        <w:rPr>
          <w:rFonts w:ascii="Arial" w:hAnsi="Arial" w:cs="Arial"/>
          <w:sz w:val="24"/>
          <w:szCs w:val="24"/>
          <w:lang w:val="en"/>
        </w:rPr>
        <w:fldChar w:fldCharType="begin" w:fldLock="1"/>
      </w:r>
      <w:r w:rsidR="00752EC4" w:rsidRPr="0030569F">
        <w:rPr>
          <w:rFonts w:ascii="Arial" w:hAnsi="Arial" w:cs="Arial"/>
          <w:sz w:val="24"/>
          <w:szCs w:val="24"/>
          <w:lang w:val="en"/>
        </w:rPr>
        <w:instrText>ADDIN CSL_CITATION { "citationItems" : [ { "id" : "ITEM-1", "itemData" : { "URL" : "http://snaomiscott.net/wargaming/warhammer-1st-edition-began/", "accessed" : { "date-parts" : [ [ "2018", "5", "11" ] ] }, "author" : [ { "dropping-particle" : "", "family" : "Scott", "given" : "Naomi", "non-dropping-particle" : "", "parse-names" : false, "suffix" : "" } ], "container-title" : "snaomiscott.net", "id" : "ITEM-1", "issued" : { "date-parts" : [ [ "2015" ] ] }, "title" : "Warhammer 1st Edition - Where it All Began", "type" : "webpage" }, "uris" : [ "http://www.mendeley.com/documents/?uuid=f1362891-3c12-3973-8ce5-e0c9d70345ff" ] } ], "mendeley" : { "formattedCitation" : "(Scott, 2015)", "plainTextFormattedCitation" : "(Scott, 2015)", "previouslyFormattedCitation" : "(Scott, 2015)" }, "properties" : { "noteIndex" : 0 }, "schema" : "https://github.com/citation-style-language/schema/raw/master/csl-citation.json" }</w:instrText>
      </w:r>
      <w:r w:rsidR="00752EC4" w:rsidRPr="0030569F">
        <w:rPr>
          <w:rFonts w:ascii="Arial" w:hAnsi="Arial" w:cs="Arial"/>
          <w:sz w:val="24"/>
          <w:szCs w:val="24"/>
          <w:lang w:val="en"/>
        </w:rPr>
        <w:fldChar w:fldCharType="separate"/>
      </w:r>
      <w:r w:rsidR="001E04B0" w:rsidRPr="0030569F">
        <w:rPr>
          <w:rFonts w:ascii="Arial" w:hAnsi="Arial" w:cs="Arial"/>
          <w:noProof/>
          <w:sz w:val="24"/>
          <w:szCs w:val="24"/>
          <w:lang w:val="en"/>
        </w:rPr>
        <w:t>(Scott, 2015)</w:t>
      </w:r>
      <w:r w:rsidR="00752EC4" w:rsidRPr="0030569F">
        <w:rPr>
          <w:rFonts w:ascii="Arial" w:hAnsi="Arial" w:cs="Arial"/>
          <w:sz w:val="24"/>
          <w:szCs w:val="24"/>
          <w:lang w:val="en"/>
        </w:rPr>
        <w:fldChar w:fldCharType="end"/>
      </w:r>
      <w:r w:rsidR="001E04B0" w:rsidRPr="0030569F">
        <w:rPr>
          <w:rFonts w:ascii="Arial" w:hAnsi="Arial" w:cs="Arial"/>
          <w:sz w:val="24"/>
          <w:szCs w:val="24"/>
          <w:lang w:val="en"/>
        </w:rPr>
        <w:t xml:space="preserve"> details, this was “</w:t>
      </w:r>
      <w:r w:rsidR="001E04B0" w:rsidRPr="0030569F">
        <w:rPr>
          <w:rFonts w:ascii="Arial" w:hAnsi="Arial" w:cs="Arial"/>
          <w:i/>
          <w:sz w:val="24"/>
          <w:szCs w:val="24"/>
          <w:lang w:val="en"/>
        </w:rPr>
        <w:t>where it all began</w:t>
      </w:r>
      <w:r w:rsidR="0030569F" w:rsidRPr="0030569F">
        <w:rPr>
          <w:rFonts w:ascii="Arial" w:hAnsi="Arial" w:cs="Arial"/>
          <w:sz w:val="24"/>
          <w:szCs w:val="24"/>
          <w:lang w:val="en"/>
        </w:rPr>
        <w:t xml:space="preserve">”, Games </w:t>
      </w:r>
      <w:r w:rsidR="001E04B0" w:rsidRPr="0030569F">
        <w:rPr>
          <w:rFonts w:ascii="Arial" w:hAnsi="Arial" w:cs="Arial"/>
          <w:sz w:val="24"/>
          <w:szCs w:val="24"/>
          <w:lang w:val="en"/>
        </w:rPr>
        <w:t xml:space="preserve">Workshop’s first foray into creating what would become the world of </w:t>
      </w:r>
      <w:r w:rsidR="00752EC4" w:rsidRPr="0030569F">
        <w:rPr>
          <w:rFonts w:ascii="Arial" w:hAnsi="Arial" w:cs="Arial"/>
          <w:sz w:val="24"/>
          <w:szCs w:val="24"/>
          <w:lang w:val="en"/>
        </w:rPr>
        <w:t>W</w:t>
      </w:r>
      <w:r w:rsidR="001E04B0" w:rsidRPr="0030569F">
        <w:rPr>
          <w:rFonts w:ascii="Arial" w:hAnsi="Arial" w:cs="Arial"/>
          <w:sz w:val="24"/>
          <w:szCs w:val="24"/>
          <w:lang w:val="en"/>
        </w:rPr>
        <w:t>arhammer celebrated in this exhibition.</w:t>
      </w:r>
      <w:r w:rsidR="00752EC4" w:rsidRPr="0030569F">
        <w:rPr>
          <w:rFonts w:ascii="Arial" w:hAnsi="Arial" w:cs="Arial"/>
          <w:sz w:val="24"/>
          <w:szCs w:val="24"/>
          <w:lang w:val="en"/>
        </w:rPr>
        <w:t xml:space="preserve"> </w:t>
      </w:r>
      <w:r w:rsidR="001E04B0" w:rsidRPr="0030569F">
        <w:rPr>
          <w:rFonts w:ascii="Arial" w:hAnsi="Arial" w:cs="Arial"/>
          <w:sz w:val="24"/>
          <w:szCs w:val="24"/>
          <w:lang w:val="en"/>
        </w:rPr>
        <w:t xml:space="preserve"> </w:t>
      </w:r>
    </w:p>
    <w:p w:rsidR="004A0ED4" w:rsidRPr="0030569F" w:rsidRDefault="007437A1" w:rsidP="004A0ED4">
      <w:pPr>
        <w:widowControl w:val="0"/>
        <w:autoSpaceDE w:val="0"/>
        <w:autoSpaceDN w:val="0"/>
        <w:adjustRightInd w:val="0"/>
        <w:spacing w:after="200" w:line="480" w:lineRule="auto"/>
        <w:jc w:val="center"/>
        <w:rPr>
          <w:rFonts w:ascii="Arial" w:hAnsi="Arial" w:cs="Arial"/>
          <w:sz w:val="24"/>
          <w:szCs w:val="24"/>
          <w:lang w:val="en"/>
        </w:rPr>
      </w:pPr>
      <w:r w:rsidRPr="00B61467">
        <w:rPr>
          <w:noProof/>
        </w:rPr>
        <w:lastRenderedPageBreak/>
        <w:drawing>
          <wp:inline distT="0" distB="0" distL="0" distR="0">
            <wp:extent cx="4010025" cy="3762375"/>
            <wp:effectExtent l="0" t="0" r="0" b="0"/>
            <wp:docPr id="3" name="Picture 4"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lated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10025" cy="3762375"/>
                    </a:xfrm>
                    <a:prstGeom prst="rect">
                      <a:avLst/>
                    </a:prstGeom>
                    <a:noFill/>
                    <a:ln>
                      <a:noFill/>
                    </a:ln>
                  </pic:spPr>
                </pic:pic>
              </a:graphicData>
            </a:graphic>
          </wp:inline>
        </w:drawing>
      </w:r>
    </w:p>
    <w:p w:rsidR="00FD5ED3" w:rsidRDefault="00752EC4" w:rsidP="009F4600">
      <w:pPr>
        <w:widowControl w:val="0"/>
        <w:autoSpaceDE w:val="0"/>
        <w:autoSpaceDN w:val="0"/>
        <w:adjustRightInd w:val="0"/>
        <w:spacing w:after="200" w:line="480" w:lineRule="auto"/>
        <w:rPr>
          <w:rFonts w:ascii="Arial" w:hAnsi="Arial" w:cs="Arial"/>
          <w:sz w:val="24"/>
          <w:szCs w:val="24"/>
          <w:lang w:val="en"/>
        </w:rPr>
      </w:pPr>
      <w:r w:rsidRPr="0030569F">
        <w:rPr>
          <w:rFonts w:ascii="Arial" w:hAnsi="Arial" w:cs="Arial"/>
          <w:sz w:val="24"/>
          <w:szCs w:val="24"/>
          <w:lang w:val="en"/>
        </w:rPr>
        <w:t xml:space="preserve">Adjacent to this early work is a much more </w:t>
      </w:r>
      <w:r w:rsidR="00FD5ED3" w:rsidRPr="0030569F">
        <w:rPr>
          <w:rFonts w:ascii="Arial" w:hAnsi="Arial" w:cs="Arial"/>
          <w:sz w:val="24"/>
          <w:szCs w:val="24"/>
          <w:lang w:val="en"/>
        </w:rPr>
        <w:t>recent</w:t>
      </w:r>
      <w:r w:rsidRPr="0030569F">
        <w:rPr>
          <w:rFonts w:ascii="Arial" w:hAnsi="Arial" w:cs="Arial"/>
          <w:sz w:val="24"/>
          <w:szCs w:val="24"/>
          <w:lang w:val="en"/>
        </w:rPr>
        <w:t xml:space="preserve"> product to have been released in partnership with Games Workshop</w:t>
      </w:r>
      <w:r w:rsidR="001E04B0" w:rsidRPr="0030569F">
        <w:rPr>
          <w:rFonts w:ascii="Arial" w:hAnsi="Arial" w:cs="Arial"/>
          <w:sz w:val="24"/>
          <w:szCs w:val="24"/>
          <w:lang w:val="en"/>
        </w:rPr>
        <w:t>.</w:t>
      </w:r>
      <w:r w:rsidR="00FD5ED3" w:rsidRPr="0030569F">
        <w:rPr>
          <w:rFonts w:ascii="Arial" w:hAnsi="Arial" w:cs="Arial"/>
          <w:sz w:val="24"/>
          <w:szCs w:val="24"/>
          <w:lang w:val="en"/>
        </w:rPr>
        <w:t xml:space="preserve"> </w:t>
      </w:r>
      <w:r w:rsidR="001E04B0" w:rsidRPr="0030569F">
        <w:rPr>
          <w:rFonts w:ascii="Arial" w:hAnsi="Arial" w:cs="Arial"/>
          <w:sz w:val="24"/>
          <w:szCs w:val="24"/>
          <w:lang w:val="en"/>
        </w:rPr>
        <w:t>The vi</w:t>
      </w:r>
      <w:r w:rsidR="00FD5ED3" w:rsidRPr="0030569F">
        <w:rPr>
          <w:rFonts w:ascii="Arial" w:hAnsi="Arial" w:cs="Arial"/>
          <w:sz w:val="24"/>
          <w:szCs w:val="24"/>
          <w:lang w:val="en"/>
        </w:rPr>
        <w:t>deo game</w:t>
      </w:r>
      <w:r w:rsidR="0030569F" w:rsidRPr="0030569F">
        <w:rPr>
          <w:rFonts w:ascii="Arial" w:hAnsi="Arial" w:cs="Arial"/>
          <w:sz w:val="24"/>
          <w:szCs w:val="24"/>
          <w:lang w:val="en"/>
        </w:rPr>
        <w:t xml:space="preserve"> </w:t>
      </w:r>
      <w:r w:rsidR="0030569F" w:rsidRPr="0030569F">
        <w:rPr>
          <w:rFonts w:ascii="Arial" w:hAnsi="Arial" w:cs="Arial"/>
          <w:i/>
          <w:sz w:val="24"/>
          <w:szCs w:val="24"/>
          <w:lang w:val="en"/>
        </w:rPr>
        <w:t>Total War: Warhammer</w:t>
      </w:r>
      <w:r w:rsidR="001E04B0" w:rsidRPr="0030569F">
        <w:rPr>
          <w:rFonts w:ascii="Arial" w:hAnsi="Arial" w:cs="Arial"/>
          <w:sz w:val="24"/>
          <w:szCs w:val="24"/>
          <w:lang w:val="en"/>
        </w:rPr>
        <w:t xml:space="preserve">, </w:t>
      </w:r>
      <w:r w:rsidR="0030569F" w:rsidRPr="0030569F">
        <w:rPr>
          <w:rFonts w:ascii="Arial" w:hAnsi="Arial" w:cs="Arial"/>
          <w:sz w:val="24"/>
          <w:szCs w:val="24"/>
          <w:lang w:val="en"/>
        </w:rPr>
        <w:t>e</w:t>
      </w:r>
      <w:r w:rsidR="001E04B0" w:rsidRPr="0030569F">
        <w:rPr>
          <w:rFonts w:ascii="Arial" w:hAnsi="Arial" w:cs="Arial"/>
          <w:sz w:val="24"/>
          <w:szCs w:val="24"/>
          <w:lang w:val="en"/>
        </w:rPr>
        <w:t xml:space="preserve">stablishes that both the mechanical gameplay, and perhaps more importantly, the thematic story and art style translate near seamlessly </w:t>
      </w:r>
      <w:r w:rsidRPr="0030569F">
        <w:rPr>
          <w:rFonts w:ascii="Arial" w:hAnsi="Arial" w:cs="Arial"/>
          <w:sz w:val="24"/>
          <w:szCs w:val="24"/>
          <w:lang w:val="en"/>
        </w:rPr>
        <w:t>in</w:t>
      </w:r>
      <w:r w:rsidR="001E04B0" w:rsidRPr="0030569F">
        <w:rPr>
          <w:rFonts w:ascii="Arial" w:hAnsi="Arial" w:cs="Arial"/>
          <w:sz w:val="24"/>
          <w:szCs w:val="24"/>
          <w:lang w:val="en"/>
        </w:rPr>
        <w:t xml:space="preserve">to different media </w:t>
      </w:r>
      <w:r w:rsidR="001E04B0" w:rsidRPr="0030569F">
        <w:rPr>
          <w:rFonts w:ascii="Arial" w:hAnsi="Arial" w:cs="Arial"/>
          <w:sz w:val="24"/>
          <w:szCs w:val="24"/>
          <w:lang w:val="en"/>
        </w:rPr>
        <w:fldChar w:fldCharType="begin" w:fldLock="1"/>
      </w:r>
      <w:r w:rsidR="001E04B0" w:rsidRPr="0030569F">
        <w:rPr>
          <w:rFonts w:ascii="Arial" w:hAnsi="Arial" w:cs="Arial"/>
          <w:sz w:val="24"/>
          <w:szCs w:val="24"/>
          <w:lang w:val="en"/>
        </w:rPr>
        <w:instrText>ADDIN CSL_CITATION { "citationItems" : [ { "id" : "ITEM-1", "itemData" : { "URL" : "https://www.gamespot.com/reviews/total-war-warhammer-review/1900-6416434/", "accessed" : { "date-parts" : [ [ "2018", "5", "11" ] ] }, "author" : [ { "dropping-particle" : "", "family" : "Starkey. Daniel", "given" : "", "non-dropping-particle" : "", "parse-names" : false, "suffix" : "" } ], "container-title" : "Gamespot", "id" : "ITEM-1", "issued" : { "date-parts" : [ [ "2016" ] ] }, "title" : "Total War: Warhammer Review - GameSpot", "type" : "webpage" }, "uris" : [ "http://www.mendeley.com/documents/?uuid=25a0f3e1-fc70-328f-9432-9797a7d8ff22" ] } ], "mendeley" : { "formattedCitation" : "(Starkey. Daniel, 2016)", "plainTextFormattedCitation" : "(Starkey. Daniel, 2016)", "previouslyFormattedCitation" : "(Starkey. Daniel, 2016)" }, "properties" : { "noteIndex" : 0 }, "schema" : "https://github.com/citation-style-language/schema/raw/master/csl-citation.json" }</w:instrText>
      </w:r>
      <w:r w:rsidR="001E04B0" w:rsidRPr="0030569F">
        <w:rPr>
          <w:rFonts w:ascii="Arial" w:hAnsi="Arial" w:cs="Arial"/>
          <w:sz w:val="24"/>
          <w:szCs w:val="24"/>
          <w:lang w:val="en"/>
        </w:rPr>
        <w:fldChar w:fldCharType="separate"/>
      </w:r>
      <w:r w:rsidR="001E04B0" w:rsidRPr="0030569F">
        <w:rPr>
          <w:rFonts w:ascii="Arial" w:hAnsi="Arial" w:cs="Arial"/>
          <w:noProof/>
          <w:sz w:val="24"/>
          <w:szCs w:val="24"/>
          <w:lang w:val="en"/>
        </w:rPr>
        <w:t>(Starkey. Daniel, 2016)</w:t>
      </w:r>
      <w:r w:rsidR="001E04B0" w:rsidRPr="0030569F">
        <w:rPr>
          <w:rFonts w:ascii="Arial" w:hAnsi="Arial" w:cs="Arial"/>
          <w:sz w:val="24"/>
          <w:szCs w:val="24"/>
          <w:lang w:val="en"/>
        </w:rPr>
        <w:fldChar w:fldCharType="end"/>
      </w:r>
      <w:r w:rsidRPr="0030569F">
        <w:rPr>
          <w:rFonts w:ascii="Arial" w:hAnsi="Arial" w:cs="Arial"/>
          <w:sz w:val="24"/>
          <w:szCs w:val="24"/>
          <w:lang w:val="en"/>
        </w:rPr>
        <w:t>, and highlight the fact that Warhammer as a setting has withstood the test of time these last thirty years</w:t>
      </w:r>
      <w:r w:rsidR="001E04B0" w:rsidRPr="0030569F">
        <w:rPr>
          <w:rFonts w:ascii="Arial" w:hAnsi="Arial" w:cs="Arial"/>
          <w:sz w:val="24"/>
          <w:szCs w:val="24"/>
          <w:lang w:val="en"/>
        </w:rPr>
        <w:t>. The</w:t>
      </w:r>
      <w:r w:rsidR="00FD5ED3" w:rsidRPr="0030569F">
        <w:rPr>
          <w:rFonts w:ascii="Arial" w:hAnsi="Arial" w:cs="Arial"/>
          <w:sz w:val="24"/>
          <w:szCs w:val="24"/>
          <w:lang w:val="en"/>
        </w:rPr>
        <w:t xml:space="preserve"> placement opposite the </w:t>
      </w:r>
      <w:r w:rsidR="0030569F" w:rsidRPr="0030569F">
        <w:rPr>
          <w:rFonts w:ascii="Arial" w:hAnsi="Arial" w:cs="Arial"/>
          <w:sz w:val="24"/>
          <w:szCs w:val="24"/>
          <w:lang w:val="en"/>
        </w:rPr>
        <w:t xml:space="preserve">pieces </w:t>
      </w:r>
      <w:r w:rsidR="001E04B0" w:rsidRPr="0030569F">
        <w:rPr>
          <w:rFonts w:ascii="Arial" w:hAnsi="Arial" w:cs="Arial"/>
          <w:sz w:val="24"/>
          <w:szCs w:val="24"/>
          <w:lang w:val="en"/>
        </w:rPr>
        <w:t>influential</w:t>
      </w:r>
      <w:r w:rsidR="00FD5ED3" w:rsidRPr="0030569F">
        <w:rPr>
          <w:rFonts w:ascii="Arial" w:hAnsi="Arial" w:cs="Arial"/>
          <w:sz w:val="24"/>
          <w:szCs w:val="24"/>
          <w:lang w:val="en"/>
        </w:rPr>
        <w:t xml:space="preserve"> to </w:t>
      </w:r>
      <w:r w:rsidR="0030569F" w:rsidRPr="0030569F">
        <w:rPr>
          <w:rFonts w:ascii="Arial" w:hAnsi="Arial" w:cs="Arial"/>
          <w:sz w:val="24"/>
          <w:szCs w:val="24"/>
          <w:lang w:val="en"/>
        </w:rPr>
        <w:t xml:space="preserve">the company is to </w:t>
      </w:r>
      <w:r w:rsidR="00FD5ED3" w:rsidRPr="0030569F">
        <w:rPr>
          <w:rFonts w:ascii="Arial" w:hAnsi="Arial" w:cs="Arial"/>
          <w:sz w:val="24"/>
          <w:szCs w:val="24"/>
          <w:lang w:val="en"/>
        </w:rPr>
        <w:t xml:space="preserve">exemplify the difference between what came before, and what Games Workshop </w:t>
      </w:r>
      <w:r w:rsidR="001E04B0" w:rsidRPr="0030569F">
        <w:rPr>
          <w:rFonts w:ascii="Arial" w:hAnsi="Arial" w:cs="Arial"/>
          <w:sz w:val="24"/>
          <w:szCs w:val="24"/>
          <w:lang w:val="en"/>
        </w:rPr>
        <w:t>would eventually grow into</w:t>
      </w:r>
      <w:r w:rsidRPr="0030569F">
        <w:rPr>
          <w:rFonts w:ascii="Arial" w:hAnsi="Arial" w:cs="Arial"/>
          <w:sz w:val="24"/>
          <w:szCs w:val="24"/>
          <w:lang w:val="en"/>
        </w:rPr>
        <w:t xml:space="preserve"> themselves</w:t>
      </w:r>
      <w:r w:rsidR="00FD5ED3" w:rsidRPr="0030569F">
        <w:rPr>
          <w:rFonts w:ascii="Arial" w:hAnsi="Arial" w:cs="Arial"/>
          <w:sz w:val="24"/>
          <w:szCs w:val="24"/>
          <w:lang w:val="en"/>
        </w:rPr>
        <w:t xml:space="preserve">. </w:t>
      </w:r>
      <w:r w:rsidR="001E04B0" w:rsidRPr="0030569F">
        <w:rPr>
          <w:rFonts w:ascii="Arial" w:hAnsi="Arial" w:cs="Arial"/>
          <w:sz w:val="24"/>
          <w:szCs w:val="24"/>
          <w:lang w:val="en"/>
        </w:rPr>
        <w:t>Similarly</w:t>
      </w:r>
      <w:r w:rsidR="00FD5ED3" w:rsidRPr="0030569F">
        <w:rPr>
          <w:rFonts w:ascii="Arial" w:hAnsi="Arial" w:cs="Arial"/>
          <w:sz w:val="24"/>
          <w:szCs w:val="24"/>
          <w:lang w:val="en"/>
        </w:rPr>
        <w:t xml:space="preserve">, in placing these pieces next to one another, the audience can clearly see a dramatic shift in artistic quality and tone between them; reflective change </w:t>
      </w:r>
      <w:r w:rsidRPr="0030569F">
        <w:rPr>
          <w:rFonts w:ascii="Arial" w:hAnsi="Arial" w:cs="Arial"/>
          <w:sz w:val="24"/>
          <w:szCs w:val="24"/>
          <w:lang w:val="en"/>
        </w:rPr>
        <w:t>from the “</w:t>
      </w:r>
      <w:r w:rsidRPr="0030569F">
        <w:rPr>
          <w:rFonts w:ascii="Arial" w:hAnsi="Arial" w:cs="Arial"/>
          <w:i/>
          <w:sz w:val="24"/>
          <w:szCs w:val="24"/>
          <w:lang w:val="en"/>
        </w:rPr>
        <w:t xml:space="preserve">sharp , angular characters” </w:t>
      </w:r>
      <w:r w:rsidRPr="0030569F">
        <w:rPr>
          <w:rFonts w:ascii="Arial" w:hAnsi="Arial" w:cs="Arial"/>
          <w:i/>
          <w:sz w:val="24"/>
          <w:szCs w:val="24"/>
          <w:lang w:val="en"/>
        </w:rPr>
        <w:fldChar w:fldCharType="begin" w:fldLock="1"/>
      </w:r>
      <w:r w:rsidRPr="0030569F">
        <w:rPr>
          <w:rFonts w:ascii="Arial" w:hAnsi="Arial" w:cs="Arial"/>
          <w:i/>
          <w:sz w:val="24"/>
          <w:szCs w:val="24"/>
          <w:lang w:val="en"/>
        </w:rPr>
        <w:instrText>ADDIN CSL_CITATION { "citationItems" : [ { "id" : "ITEM-1", "itemData" : { "URL" : "http://www.abandonart.co.uk/artists/biog_job.html", "accessed" : { "date-parts" : [ [ "2018", "5", "11" ] ] }, "container-title" : "Art Abandon", "id" : "ITEM-1", "issued" : { "date-parts" : [ [ "2004" ] ] }, "title" : "John Blanche", "type" : "webpage" }, "uris" : [ "http://www.mendeley.com/documents/?uuid=80c74352-13be-3890-a903-106c614dfe65" ] } ], "mendeley" : { "formattedCitation" : "(&lt;i&gt;John Blanche&lt;/i&gt;, 2004)", "plainTextFormattedCitation" : "(John Blanche, 2004)", "previouslyFormattedCitation" : "(&lt;i&gt;John Blanche&lt;/i&gt;, 2004)" }, "properties" : { "noteIndex" : 0 }, "schema" : "https://github.com/citation-style-language/schema/raw/master/csl-citation.json" }</w:instrText>
      </w:r>
      <w:r w:rsidRPr="0030569F">
        <w:rPr>
          <w:rFonts w:ascii="Arial" w:hAnsi="Arial" w:cs="Arial"/>
          <w:i/>
          <w:sz w:val="24"/>
          <w:szCs w:val="24"/>
          <w:lang w:val="en"/>
        </w:rPr>
        <w:fldChar w:fldCharType="separate"/>
      </w:r>
      <w:r w:rsidRPr="0030569F">
        <w:rPr>
          <w:rFonts w:ascii="Arial" w:hAnsi="Arial" w:cs="Arial"/>
          <w:noProof/>
          <w:sz w:val="24"/>
          <w:szCs w:val="24"/>
          <w:lang w:val="en"/>
        </w:rPr>
        <w:t>(</w:t>
      </w:r>
      <w:r w:rsidRPr="0030569F">
        <w:rPr>
          <w:rFonts w:ascii="Arial" w:hAnsi="Arial" w:cs="Arial"/>
          <w:i/>
          <w:noProof/>
          <w:sz w:val="24"/>
          <w:szCs w:val="24"/>
          <w:lang w:val="en"/>
        </w:rPr>
        <w:t>John Blanche</w:t>
      </w:r>
      <w:r w:rsidRPr="0030569F">
        <w:rPr>
          <w:rFonts w:ascii="Arial" w:hAnsi="Arial" w:cs="Arial"/>
          <w:noProof/>
          <w:sz w:val="24"/>
          <w:szCs w:val="24"/>
          <w:lang w:val="en"/>
        </w:rPr>
        <w:t>, 2004)</w:t>
      </w:r>
      <w:r w:rsidRPr="0030569F">
        <w:rPr>
          <w:rFonts w:ascii="Arial" w:hAnsi="Arial" w:cs="Arial"/>
          <w:i/>
          <w:sz w:val="24"/>
          <w:szCs w:val="24"/>
          <w:lang w:val="en"/>
        </w:rPr>
        <w:fldChar w:fldCharType="end"/>
      </w:r>
      <w:r w:rsidRPr="0030569F">
        <w:rPr>
          <w:rFonts w:ascii="Arial" w:hAnsi="Arial" w:cs="Arial"/>
          <w:i/>
          <w:sz w:val="24"/>
          <w:szCs w:val="24"/>
          <w:lang w:val="en"/>
        </w:rPr>
        <w:t xml:space="preserve"> </w:t>
      </w:r>
      <w:r w:rsidR="00FD5ED3" w:rsidRPr="0030569F">
        <w:rPr>
          <w:rFonts w:ascii="Arial" w:hAnsi="Arial" w:cs="Arial"/>
          <w:sz w:val="24"/>
          <w:szCs w:val="24"/>
          <w:lang w:val="en"/>
        </w:rPr>
        <w:t xml:space="preserve">in style from 1983 </w:t>
      </w:r>
      <w:r w:rsidRPr="0030569F">
        <w:rPr>
          <w:rFonts w:ascii="Arial" w:hAnsi="Arial" w:cs="Arial"/>
          <w:sz w:val="24"/>
          <w:szCs w:val="24"/>
          <w:lang w:val="en"/>
        </w:rPr>
        <w:t>that the property would be known by in</w:t>
      </w:r>
      <w:r w:rsidR="00FD5ED3" w:rsidRPr="0030569F">
        <w:rPr>
          <w:rFonts w:ascii="Arial" w:hAnsi="Arial" w:cs="Arial"/>
          <w:sz w:val="24"/>
          <w:szCs w:val="24"/>
          <w:lang w:val="en"/>
        </w:rPr>
        <w:t>to</w:t>
      </w:r>
      <w:r w:rsidRPr="0030569F">
        <w:rPr>
          <w:rFonts w:ascii="Arial" w:hAnsi="Arial" w:cs="Arial"/>
          <w:sz w:val="24"/>
          <w:szCs w:val="24"/>
          <w:lang w:val="en"/>
        </w:rPr>
        <w:t xml:space="preserve"> a more sleek and refined style of the modern day</w:t>
      </w:r>
      <w:r w:rsidR="00FD5ED3" w:rsidRPr="0030569F">
        <w:rPr>
          <w:rFonts w:ascii="Arial" w:hAnsi="Arial" w:cs="Arial"/>
          <w:sz w:val="24"/>
          <w:szCs w:val="24"/>
          <w:lang w:val="en"/>
        </w:rPr>
        <w:t xml:space="preserve">. </w:t>
      </w:r>
    </w:p>
    <w:p w:rsidR="004A0ED4" w:rsidRDefault="007437A1" w:rsidP="009F4600">
      <w:pPr>
        <w:widowControl w:val="0"/>
        <w:autoSpaceDE w:val="0"/>
        <w:autoSpaceDN w:val="0"/>
        <w:adjustRightInd w:val="0"/>
        <w:spacing w:after="200" w:line="480" w:lineRule="auto"/>
        <w:rPr>
          <w:rFonts w:ascii="Arial" w:hAnsi="Arial" w:cs="Arial"/>
          <w:sz w:val="24"/>
          <w:szCs w:val="24"/>
          <w:lang w:val="en"/>
        </w:rPr>
      </w:pPr>
      <w:r w:rsidRPr="00B61467">
        <w:rPr>
          <w:noProof/>
        </w:rPr>
        <w:lastRenderedPageBreak/>
        <w:drawing>
          <wp:inline distT="0" distB="0" distL="0" distR="0">
            <wp:extent cx="5915025" cy="2952750"/>
            <wp:effectExtent l="0" t="0" r="0" b="0"/>
            <wp:docPr id="4" name="Picture 3" descr="Image result for archaon total war warhammer prom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archaon total war warhammer prom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15025" cy="2952750"/>
                    </a:xfrm>
                    <a:prstGeom prst="rect">
                      <a:avLst/>
                    </a:prstGeom>
                    <a:noFill/>
                    <a:ln>
                      <a:noFill/>
                    </a:ln>
                  </pic:spPr>
                </pic:pic>
              </a:graphicData>
            </a:graphic>
          </wp:inline>
        </w:drawing>
      </w:r>
    </w:p>
    <w:p w:rsidR="00CC715D" w:rsidRPr="0030569F" w:rsidRDefault="00FD5ED3" w:rsidP="009F4600">
      <w:pPr>
        <w:widowControl w:val="0"/>
        <w:autoSpaceDE w:val="0"/>
        <w:autoSpaceDN w:val="0"/>
        <w:adjustRightInd w:val="0"/>
        <w:spacing w:after="200" w:line="480" w:lineRule="auto"/>
        <w:rPr>
          <w:rFonts w:ascii="Arial" w:hAnsi="Arial" w:cs="Arial"/>
          <w:sz w:val="24"/>
          <w:szCs w:val="24"/>
          <w:lang w:val="en"/>
        </w:rPr>
      </w:pPr>
      <w:r w:rsidRPr="0030569F">
        <w:rPr>
          <w:rFonts w:ascii="Arial" w:hAnsi="Arial" w:cs="Arial"/>
          <w:sz w:val="24"/>
          <w:szCs w:val="24"/>
          <w:lang w:val="en"/>
        </w:rPr>
        <w:t>The fina</w:t>
      </w:r>
      <w:r w:rsidR="004A0ED4">
        <w:rPr>
          <w:rFonts w:ascii="Arial" w:hAnsi="Arial" w:cs="Arial"/>
          <w:sz w:val="24"/>
          <w:szCs w:val="24"/>
          <w:lang w:val="en"/>
        </w:rPr>
        <w:t xml:space="preserve">l piece in the main exhibit is </w:t>
      </w:r>
      <w:r w:rsidRPr="0030569F">
        <w:rPr>
          <w:rFonts w:ascii="Arial" w:hAnsi="Arial" w:cs="Arial"/>
          <w:sz w:val="24"/>
          <w:szCs w:val="24"/>
          <w:lang w:val="en"/>
        </w:rPr>
        <w:t>tangentially related to the Warhammer Fantasy setting. Released shortly after (1987), Warhammer 40000 takes place in the "grim and distant future" in contrast to Warhammer Fantasy's more grounded setting</w:t>
      </w:r>
      <w:r w:rsidR="00752EC4" w:rsidRPr="0030569F">
        <w:rPr>
          <w:rFonts w:ascii="Arial" w:hAnsi="Arial" w:cs="Arial"/>
          <w:sz w:val="24"/>
          <w:szCs w:val="24"/>
          <w:lang w:val="en"/>
        </w:rPr>
        <w:t xml:space="preserve"> in alternate history Earth</w:t>
      </w:r>
      <w:r w:rsidRPr="0030569F">
        <w:rPr>
          <w:rFonts w:ascii="Arial" w:hAnsi="Arial" w:cs="Arial"/>
          <w:sz w:val="24"/>
          <w:szCs w:val="24"/>
          <w:lang w:val="en"/>
        </w:rPr>
        <w:t xml:space="preserve">. Despite this difference, the two settings </w:t>
      </w:r>
      <w:r w:rsidR="00752EC4" w:rsidRPr="0030569F">
        <w:rPr>
          <w:rFonts w:ascii="Arial" w:hAnsi="Arial" w:cs="Arial"/>
          <w:sz w:val="24"/>
          <w:szCs w:val="24"/>
          <w:lang w:val="en"/>
        </w:rPr>
        <w:t xml:space="preserve">do </w:t>
      </w:r>
      <w:r w:rsidRPr="0030569F">
        <w:rPr>
          <w:rFonts w:ascii="Arial" w:hAnsi="Arial" w:cs="Arial"/>
          <w:sz w:val="24"/>
          <w:szCs w:val="24"/>
          <w:lang w:val="en"/>
        </w:rPr>
        <w:t xml:space="preserve">follow a very </w:t>
      </w:r>
      <w:r w:rsidR="00752EC4" w:rsidRPr="0030569F">
        <w:rPr>
          <w:rFonts w:ascii="Arial" w:hAnsi="Arial" w:cs="Arial"/>
          <w:sz w:val="24"/>
          <w:szCs w:val="24"/>
          <w:lang w:val="en"/>
        </w:rPr>
        <w:t>similar</w:t>
      </w:r>
      <w:r w:rsidRPr="0030569F">
        <w:rPr>
          <w:rFonts w:ascii="Arial" w:hAnsi="Arial" w:cs="Arial"/>
          <w:sz w:val="24"/>
          <w:szCs w:val="24"/>
          <w:lang w:val="en"/>
        </w:rPr>
        <w:t xml:space="preserve"> blueprint to one another </w:t>
      </w:r>
      <w:r w:rsidR="00752EC4" w:rsidRPr="0030569F">
        <w:rPr>
          <w:rFonts w:ascii="Arial" w:hAnsi="Arial" w:cs="Arial"/>
          <w:sz w:val="24"/>
          <w:szCs w:val="24"/>
          <w:lang w:val="en"/>
        </w:rPr>
        <w:t xml:space="preserve">– as </w:t>
      </w:r>
      <w:r w:rsidR="00CC715D" w:rsidRPr="0030569F">
        <w:rPr>
          <w:rFonts w:ascii="Arial" w:hAnsi="Arial" w:cs="Arial"/>
          <w:sz w:val="24"/>
          <w:szCs w:val="24"/>
          <w:lang w:val="en"/>
        </w:rPr>
        <w:fldChar w:fldCharType="begin" w:fldLock="1"/>
      </w:r>
      <w:r w:rsidR="00CC715D" w:rsidRPr="0030569F">
        <w:rPr>
          <w:rFonts w:ascii="Arial" w:hAnsi="Arial" w:cs="Arial"/>
          <w:sz w:val="24"/>
          <w:szCs w:val="24"/>
          <w:lang w:val="en"/>
        </w:rPr>
        <w:instrText>ADDIN CSL_CITATION { "citationItems" : [ { "id" : "ITEM-1", "itemData" : { "URL" : "https://web.archive.org/web/20160518214819/http://cardboardsandwich.com/features/blood-dice-and-darkness-how-warhammer-defined-gaming-for-a-generation/", "accessed" : { "date-parts" : [ [ "2018", "5", "7" ] ] }, "author" : [ { "dropping-particle" : "", "family" : "Duffy", "given" : "Owen", "non-dropping-particle" : "", "parse-names" : false, "suffix" : "" } ], "container-title" : "Cardboard Sandwich", "id" : "ITEM-1", "issued" : { "date-parts" : [ [ "2015" ] ] }, "title" : "Blood, Dice and Darkness; How Warhammer Defined a Generation", "type" : "webpage" }, "uris" : [ "http://www.mendeley.com/documents/?uuid=44a6dcb0-e4b6-367e-9202-bc258c0fef16" ] } ], "mendeley" : { "formattedCitation" : "(Duffy, 2015)", "plainTextFormattedCitation" : "(Duffy, 2015)", "previouslyFormattedCitation" : "(Duffy, 2015)" }, "properties" : { "noteIndex" : 0 }, "schema" : "https://github.com/citation-style-language/schema/raw/master/csl-citation.json" }</w:instrText>
      </w:r>
      <w:r w:rsidR="00CC715D" w:rsidRPr="0030569F">
        <w:rPr>
          <w:rFonts w:ascii="Arial" w:hAnsi="Arial" w:cs="Arial"/>
          <w:sz w:val="24"/>
          <w:szCs w:val="24"/>
          <w:lang w:val="en"/>
        </w:rPr>
        <w:fldChar w:fldCharType="separate"/>
      </w:r>
      <w:r w:rsidR="00752EC4" w:rsidRPr="0030569F">
        <w:rPr>
          <w:rFonts w:ascii="Arial" w:hAnsi="Arial" w:cs="Arial"/>
          <w:noProof/>
          <w:sz w:val="24"/>
          <w:szCs w:val="24"/>
          <w:lang w:val="en"/>
        </w:rPr>
        <w:t>(Duffy, 2015)</w:t>
      </w:r>
      <w:r w:rsidR="00CC715D" w:rsidRPr="0030569F">
        <w:rPr>
          <w:rFonts w:ascii="Arial" w:hAnsi="Arial" w:cs="Arial"/>
          <w:sz w:val="24"/>
          <w:szCs w:val="24"/>
          <w:lang w:val="en"/>
        </w:rPr>
        <w:fldChar w:fldCharType="end"/>
      </w:r>
      <w:r w:rsidR="00752EC4" w:rsidRPr="0030569F">
        <w:rPr>
          <w:rFonts w:ascii="Arial" w:hAnsi="Arial" w:cs="Arial"/>
          <w:sz w:val="24"/>
          <w:szCs w:val="24"/>
          <w:lang w:val="en"/>
        </w:rPr>
        <w:t xml:space="preserve"> recounts, </w:t>
      </w:r>
      <w:r w:rsidR="00752EC4" w:rsidRPr="0030569F">
        <w:rPr>
          <w:rFonts w:ascii="Arial" w:hAnsi="Arial" w:cs="Arial"/>
          <w:i/>
          <w:sz w:val="24"/>
          <w:szCs w:val="24"/>
          <w:lang w:val="en"/>
        </w:rPr>
        <w:t>“human civilization had expanded across the galaxy, Elves became Eldar…</w:t>
      </w:r>
      <w:r w:rsidR="00CC715D" w:rsidRPr="0030569F">
        <w:rPr>
          <w:rFonts w:ascii="Arial" w:hAnsi="Arial" w:cs="Arial"/>
          <w:i/>
          <w:sz w:val="24"/>
          <w:szCs w:val="24"/>
          <w:lang w:val="en"/>
        </w:rPr>
        <w:t xml:space="preserve"> orcs</w:t>
      </w:r>
      <w:r w:rsidR="0030569F" w:rsidRPr="0030569F">
        <w:rPr>
          <w:rFonts w:ascii="Arial" w:hAnsi="Arial" w:cs="Arial"/>
          <w:i/>
          <w:sz w:val="24"/>
          <w:szCs w:val="24"/>
          <w:lang w:val="en"/>
        </w:rPr>
        <w:t xml:space="preserve"> </w:t>
      </w:r>
      <w:r w:rsidR="00CC715D" w:rsidRPr="0030569F">
        <w:rPr>
          <w:rFonts w:ascii="Arial" w:hAnsi="Arial" w:cs="Arial"/>
          <w:i/>
          <w:sz w:val="24"/>
          <w:szCs w:val="24"/>
          <w:lang w:val="en"/>
        </w:rPr>
        <w:t>become Space Orks…</w:t>
      </w:r>
      <w:r w:rsidR="009F5DF9" w:rsidRPr="0030569F">
        <w:rPr>
          <w:rFonts w:ascii="Arial" w:hAnsi="Arial" w:cs="Arial"/>
          <w:i/>
          <w:sz w:val="24"/>
          <w:szCs w:val="24"/>
          <w:lang w:val="en"/>
        </w:rPr>
        <w:t xml:space="preserve"> and Squat</w:t>
      </w:r>
      <w:r w:rsidR="00CC715D" w:rsidRPr="0030569F">
        <w:rPr>
          <w:rFonts w:ascii="Arial" w:hAnsi="Arial" w:cs="Arial"/>
          <w:i/>
          <w:sz w:val="24"/>
          <w:szCs w:val="24"/>
          <w:lang w:val="en"/>
        </w:rPr>
        <w:t xml:space="preserve">s were a future take on Dwarves”. </w:t>
      </w:r>
      <w:r w:rsidR="00CC715D" w:rsidRPr="0030569F">
        <w:rPr>
          <w:rFonts w:ascii="Arial" w:hAnsi="Arial" w:cs="Arial"/>
          <w:sz w:val="24"/>
          <w:szCs w:val="24"/>
          <w:lang w:val="en"/>
        </w:rPr>
        <w:t xml:space="preserve">In putting this in the same space as the chiefly fantasy inspired works, a viewer is lead to question what caused the bigger changes between settings. </w:t>
      </w:r>
    </w:p>
    <w:p w:rsidR="004A0ED4" w:rsidRDefault="00FD5ED3" w:rsidP="009F4600">
      <w:pPr>
        <w:widowControl w:val="0"/>
        <w:autoSpaceDE w:val="0"/>
        <w:autoSpaceDN w:val="0"/>
        <w:adjustRightInd w:val="0"/>
        <w:spacing w:after="200" w:line="480" w:lineRule="auto"/>
        <w:rPr>
          <w:rFonts w:ascii="Arial" w:hAnsi="Arial" w:cs="Arial"/>
          <w:sz w:val="24"/>
          <w:szCs w:val="24"/>
          <w:lang w:val="en"/>
        </w:rPr>
      </w:pPr>
      <w:r w:rsidRPr="0030569F">
        <w:rPr>
          <w:rFonts w:ascii="Arial" w:hAnsi="Arial" w:cs="Arial"/>
          <w:sz w:val="24"/>
          <w:szCs w:val="24"/>
          <w:lang w:val="en"/>
        </w:rPr>
        <w:t xml:space="preserve">The piece takes heavily biblical elements into itself </w:t>
      </w:r>
      <w:r w:rsidR="00CC715D" w:rsidRPr="0030569F">
        <w:rPr>
          <w:rFonts w:ascii="Arial" w:hAnsi="Arial" w:cs="Arial"/>
          <w:sz w:val="24"/>
          <w:szCs w:val="24"/>
          <w:lang w:val="en"/>
        </w:rPr>
        <w:t xml:space="preserve">– it is even called </w:t>
      </w:r>
      <w:r w:rsidRPr="0030569F">
        <w:rPr>
          <w:rFonts w:ascii="Arial" w:hAnsi="Arial" w:cs="Arial"/>
          <w:sz w:val="24"/>
          <w:szCs w:val="24"/>
          <w:lang w:val="en"/>
        </w:rPr>
        <w:t>"The Horus Heresy</w:t>
      </w:r>
      <w:r w:rsidR="00CC715D" w:rsidRPr="0030569F">
        <w:rPr>
          <w:rFonts w:ascii="Arial" w:hAnsi="Arial" w:cs="Arial"/>
          <w:sz w:val="24"/>
          <w:szCs w:val="24"/>
          <w:lang w:val="en"/>
        </w:rPr>
        <w:t>” and</w:t>
      </w:r>
      <w:r w:rsidRPr="0030569F">
        <w:rPr>
          <w:rFonts w:ascii="Arial" w:hAnsi="Arial" w:cs="Arial"/>
          <w:sz w:val="24"/>
          <w:szCs w:val="24"/>
          <w:lang w:val="en"/>
        </w:rPr>
        <w:t xml:space="preserve"> depicts the betrayal of the deific "Emperor" by his favourite son, Horus.</w:t>
      </w:r>
      <w:r w:rsidR="00CC715D" w:rsidRPr="0030569F">
        <w:rPr>
          <w:rFonts w:ascii="Arial" w:hAnsi="Arial" w:cs="Arial"/>
          <w:sz w:val="24"/>
          <w:szCs w:val="24"/>
          <w:lang w:val="en"/>
        </w:rPr>
        <w:t xml:space="preserve"> Co-founder Priestly has said in interview </w:t>
      </w:r>
      <w:r w:rsidR="00CC715D" w:rsidRPr="0030569F">
        <w:rPr>
          <w:rFonts w:ascii="Arial" w:hAnsi="Arial" w:cs="Arial"/>
          <w:i/>
          <w:color w:val="222222"/>
          <w:sz w:val="24"/>
          <w:szCs w:val="24"/>
        </w:rPr>
        <w:t>is just a parody of the fall of Lucifer as described by Milton</w:t>
      </w:r>
      <w:r w:rsidRPr="0030569F">
        <w:rPr>
          <w:rFonts w:ascii="Arial" w:hAnsi="Arial" w:cs="Arial"/>
          <w:sz w:val="24"/>
          <w:szCs w:val="24"/>
          <w:lang w:val="en"/>
        </w:rPr>
        <w:t xml:space="preserve"> </w:t>
      </w:r>
      <w:r w:rsidR="00CC715D" w:rsidRPr="0030569F">
        <w:rPr>
          <w:rFonts w:ascii="Arial" w:hAnsi="Arial" w:cs="Arial"/>
          <w:sz w:val="24"/>
          <w:szCs w:val="24"/>
          <w:lang w:val="en"/>
        </w:rPr>
        <w:t xml:space="preserve">and that other elements used in Fantasy are definite influences on their futuristic setting </w:t>
      </w:r>
      <w:r w:rsidR="00CC715D" w:rsidRPr="0030569F">
        <w:rPr>
          <w:rFonts w:ascii="Arial" w:hAnsi="Arial" w:cs="Arial"/>
          <w:sz w:val="24"/>
          <w:szCs w:val="24"/>
          <w:lang w:val="en"/>
        </w:rPr>
        <w:fldChar w:fldCharType="begin" w:fldLock="1"/>
      </w:r>
      <w:r w:rsidR="00CC715D" w:rsidRPr="0030569F">
        <w:rPr>
          <w:rFonts w:ascii="Arial" w:hAnsi="Arial" w:cs="Arial"/>
          <w:sz w:val="24"/>
          <w:szCs w:val="24"/>
          <w:lang w:val="en"/>
        </w:rPr>
        <w:instrText>ADDIN CSL_CITATION { "citationItems" : [ { "id" : "ITEM-1", "itemData" : { "URL" : "https://web.archive.org/web/20160518214819/http://cardboardsandwich.com/features/blood-dice-and-darkness-how-warhammer-defined-gaming-for-a-generation/", "accessed" : { "date-parts" : [ [ "2018", "5", "7" ] ] }, "author" : [ { "dropping-particle" : "", "family" : "Duffy", "given" : "Owen", "non-dropping-particle" : "", "parse-names" : false, "suffix" : "" } ], "container-title" : "Cardboard Sandwich", "id" : "ITEM-1", "issued" : { "date-parts" : [ [ "2015" ] ] }, "title" : "Blood, Dice and Darkness; How Warhammer Defined a Generation", "type" : "webpage" }, "uris" : [ "http://www.mendeley.com/documents/?uuid=44a6dcb0-e4b6-367e-9202-bc258c0fef16" ] } ], "mendeley" : { "formattedCitation" : "(Duffy, 2015)", "plainTextFormattedCitation" : "(Duffy, 2015)", "previouslyFormattedCitation" : "(Duffy, 2015)" }, "properties" : { "noteIndex" : 0 }, "schema" : "https://github.com/citation-style-language/schema/raw/master/csl-citation.json" }</w:instrText>
      </w:r>
      <w:r w:rsidR="00CC715D" w:rsidRPr="0030569F">
        <w:rPr>
          <w:rFonts w:ascii="Arial" w:hAnsi="Arial" w:cs="Arial"/>
          <w:sz w:val="24"/>
          <w:szCs w:val="24"/>
          <w:lang w:val="en"/>
        </w:rPr>
        <w:fldChar w:fldCharType="separate"/>
      </w:r>
      <w:r w:rsidR="00CC715D" w:rsidRPr="0030569F">
        <w:rPr>
          <w:rFonts w:ascii="Arial" w:hAnsi="Arial" w:cs="Arial"/>
          <w:noProof/>
          <w:sz w:val="24"/>
          <w:szCs w:val="24"/>
          <w:lang w:val="en"/>
        </w:rPr>
        <w:t>(Duffy, 2015)</w:t>
      </w:r>
      <w:r w:rsidR="00CC715D" w:rsidRPr="0030569F">
        <w:rPr>
          <w:rFonts w:ascii="Arial" w:hAnsi="Arial" w:cs="Arial"/>
          <w:sz w:val="24"/>
          <w:szCs w:val="24"/>
          <w:lang w:val="en"/>
        </w:rPr>
        <w:fldChar w:fldCharType="end"/>
      </w:r>
    </w:p>
    <w:p w:rsidR="00CC715D" w:rsidRPr="0030569F" w:rsidRDefault="00CC715D" w:rsidP="009F4600">
      <w:pPr>
        <w:widowControl w:val="0"/>
        <w:autoSpaceDE w:val="0"/>
        <w:autoSpaceDN w:val="0"/>
        <w:adjustRightInd w:val="0"/>
        <w:spacing w:after="200" w:line="480" w:lineRule="auto"/>
        <w:rPr>
          <w:rFonts w:ascii="Arial" w:hAnsi="Arial" w:cs="Arial"/>
          <w:sz w:val="24"/>
          <w:szCs w:val="24"/>
          <w:lang w:val="en"/>
        </w:rPr>
      </w:pPr>
      <w:r w:rsidRPr="0030569F">
        <w:rPr>
          <w:rFonts w:ascii="Arial" w:hAnsi="Arial" w:cs="Arial"/>
          <w:sz w:val="24"/>
          <w:szCs w:val="24"/>
          <w:lang w:val="en"/>
        </w:rPr>
        <w:lastRenderedPageBreak/>
        <w:t>.</w:t>
      </w:r>
      <w:r w:rsidR="004A0ED4" w:rsidRPr="004A0ED4">
        <w:rPr>
          <w:rFonts w:ascii="Arial" w:hAnsi="Arial" w:cs="Arial"/>
          <w:sz w:val="24"/>
          <w:szCs w:val="24"/>
        </w:rPr>
        <w:t xml:space="preserve"> </w:t>
      </w:r>
      <w:r w:rsidR="007437A1" w:rsidRPr="007437A1">
        <w:rPr>
          <w:rFonts w:ascii="Arial" w:hAnsi="Arial" w:cs="Arial"/>
          <w:noProof/>
          <w:sz w:val="24"/>
          <w:szCs w:val="24"/>
        </w:rPr>
        <w:drawing>
          <wp:inline distT="0" distB="0" distL="0" distR="0">
            <wp:extent cx="5067300" cy="2847975"/>
            <wp:effectExtent l="0" t="0" r="0" b="0"/>
            <wp:docPr id="5" name="Picture 59" descr="A picture containing indoor, building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A picture containing indoor, buildingDescription generated with very high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67300" cy="2847975"/>
                    </a:xfrm>
                    <a:prstGeom prst="rect">
                      <a:avLst/>
                    </a:prstGeom>
                    <a:noFill/>
                    <a:ln>
                      <a:noFill/>
                    </a:ln>
                  </pic:spPr>
                </pic:pic>
              </a:graphicData>
            </a:graphic>
          </wp:inline>
        </w:drawing>
      </w:r>
    </w:p>
    <w:p w:rsidR="006B4ED7" w:rsidRDefault="006B4ED7" w:rsidP="009F4600">
      <w:pPr>
        <w:widowControl w:val="0"/>
        <w:autoSpaceDE w:val="0"/>
        <w:autoSpaceDN w:val="0"/>
        <w:adjustRightInd w:val="0"/>
        <w:spacing w:after="200" w:line="480" w:lineRule="auto"/>
        <w:rPr>
          <w:rFonts w:ascii="Arial" w:hAnsi="Arial" w:cs="Arial"/>
          <w:sz w:val="24"/>
          <w:szCs w:val="24"/>
          <w:lang w:val="en"/>
        </w:rPr>
      </w:pPr>
    </w:p>
    <w:p w:rsidR="00FD5ED3" w:rsidRPr="0030569F" w:rsidRDefault="00FD5ED3" w:rsidP="009F4600">
      <w:pPr>
        <w:widowControl w:val="0"/>
        <w:autoSpaceDE w:val="0"/>
        <w:autoSpaceDN w:val="0"/>
        <w:adjustRightInd w:val="0"/>
        <w:spacing w:after="200" w:line="480" w:lineRule="auto"/>
        <w:rPr>
          <w:rFonts w:ascii="Arial" w:hAnsi="Arial" w:cs="Arial"/>
          <w:sz w:val="24"/>
          <w:szCs w:val="24"/>
          <w:lang w:val="en"/>
        </w:rPr>
      </w:pPr>
      <w:r w:rsidRPr="0030569F">
        <w:rPr>
          <w:rFonts w:ascii="Arial" w:hAnsi="Arial" w:cs="Arial"/>
          <w:sz w:val="24"/>
          <w:szCs w:val="24"/>
          <w:lang w:val="en"/>
        </w:rPr>
        <w:t xml:space="preserve">The final </w:t>
      </w:r>
      <w:r w:rsidR="00CC715D" w:rsidRPr="0030569F">
        <w:rPr>
          <w:rFonts w:ascii="Arial" w:hAnsi="Arial" w:cs="Arial"/>
          <w:sz w:val="24"/>
          <w:szCs w:val="24"/>
          <w:lang w:val="en"/>
        </w:rPr>
        <w:t>part of the exhibit required it</w:t>
      </w:r>
      <w:r w:rsidRPr="0030569F">
        <w:rPr>
          <w:rFonts w:ascii="Arial" w:hAnsi="Arial" w:cs="Arial"/>
          <w:sz w:val="24"/>
          <w:szCs w:val="24"/>
          <w:lang w:val="en"/>
        </w:rPr>
        <w:t xml:space="preserve">s own space to truly demonstrate </w:t>
      </w:r>
      <w:r w:rsidR="00CC715D" w:rsidRPr="0030569F">
        <w:rPr>
          <w:rFonts w:ascii="Arial" w:hAnsi="Arial" w:cs="Arial"/>
          <w:sz w:val="24"/>
          <w:szCs w:val="24"/>
          <w:lang w:val="en"/>
        </w:rPr>
        <w:t xml:space="preserve">the </w:t>
      </w:r>
      <w:r w:rsidRPr="0030569F">
        <w:rPr>
          <w:rFonts w:ascii="Arial" w:hAnsi="Arial" w:cs="Arial"/>
          <w:sz w:val="24"/>
          <w:szCs w:val="24"/>
          <w:lang w:val="en"/>
        </w:rPr>
        <w:t>point. Unlike the other pieces in this exhibit, this one has some artistic liberties taken</w:t>
      </w:r>
      <w:r w:rsidR="00CC715D" w:rsidRPr="0030569F">
        <w:rPr>
          <w:rFonts w:ascii="Arial" w:hAnsi="Arial" w:cs="Arial"/>
          <w:sz w:val="24"/>
          <w:szCs w:val="24"/>
          <w:lang w:val="en"/>
        </w:rPr>
        <w:t>; t</w:t>
      </w:r>
      <w:r w:rsidRPr="0030569F">
        <w:rPr>
          <w:rFonts w:ascii="Arial" w:hAnsi="Arial" w:cs="Arial"/>
          <w:sz w:val="24"/>
          <w:szCs w:val="24"/>
          <w:lang w:val="en"/>
        </w:rPr>
        <w:t xml:space="preserve">he figure depicted is a character from the Fantasy setting, </w:t>
      </w:r>
      <w:r w:rsidRPr="0030569F">
        <w:rPr>
          <w:rFonts w:ascii="Arial" w:hAnsi="Arial" w:cs="Arial"/>
          <w:i/>
          <w:iCs/>
          <w:sz w:val="24"/>
          <w:szCs w:val="24"/>
          <w:lang w:val="en"/>
        </w:rPr>
        <w:t>Nagash</w:t>
      </w:r>
      <w:r w:rsidRPr="0030569F">
        <w:rPr>
          <w:rFonts w:ascii="Arial" w:hAnsi="Arial" w:cs="Arial"/>
          <w:sz w:val="24"/>
          <w:szCs w:val="24"/>
          <w:lang w:val="en"/>
        </w:rPr>
        <w:t xml:space="preserve">, and illustrates the difference in Games Workshop's product over time. Normally speaking, the models are at a small scale; the average human sized model is a maximum of 32mm, with most averaging around 28mm. In the setting of a gallery, this is hardly </w:t>
      </w:r>
      <w:r w:rsidR="00CC715D" w:rsidRPr="0030569F">
        <w:rPr>
          <w:rFonts w:ascii="Arial" w:hAnsi="Arial" w:cs="Arial"/>
          <w:sz w:val="24"/>
          <w:szCs w:val="24"/>
          <w:lang w:val="en"/>
        </w:rPr>
        <w:t>sufficient</w:t>
      </w:r>
      <w:r w:rsidRPr="0030569F">
        <w:rPr>
          <w:rFonts w:ascii="Arial" w:hAnsi="Arial" w:cs="Arial"/>
          <w:sz w:val="24"/>
          <w:szCs w:val="24"/>
          <w:lang w:val="en"/>
        </w:rPr>
        <w:t xml:space="preserve"> - and so instead sculptures to scale of the miniatures would be here, in their place. </w:t>
      </w:r>
    </w:p>
    <w:p w:rsidR="00FD5ED3" w:rsidRPr="0030569F" w:rsidRDefault="00FD5ED3" w:rsidP="009F4600">
      <w:pPr>
        <w:widowControl w:val="0"/>
        <w:autoSpaceDE w:val="0"/>
        <w:autoSpaceDN w:val="0"/>
        <w:adjustRightInd w:val="0"/>
        <w:spacing w:after="200" w:line="480" w:lineRule="auto"/>
        <w:rPr>
          <w:rFonts w:ascii="Arial" w:hAnsi="Arial" w:cs="Arial"/>
          <w:sz w:val="24"/>
          <w:szCs w:val="24"/>
          <w:lang w:val="en"/>
        </w:rPr>
      </w:pPr>
      <w:r w:rsidRPr="0030569F">
        <w:rPr>
          <w:rFonts w:ascii="Arial" w:hAnsi="Arial" w:cs="Arial"/>
          <w:sz w:val="24"/>
          <w:szCs w:val="24"/>
          <w:lang w:val="en"/>
        </w:rPr>
        <w:t xml:space="preserve">The size and detail of these sculptures would </w:t>
      </w:r>
      <w:r w:rsidR="00CC715D" w:rsidRPr="0030569F">
        <w:rPr>
          <w:rFonts w:ascii="Arial" w:hAnsi="Arial" w:cs="Arial"/>
          <w:sz w:val="24"/>
          <w:szCs w:val="24"/>
          <w:lang w:val="en"/>
        </w:rPr>
        <w:t>necessitate</w:t>
      </w:r>
      <w:r w:rsidRPr="0030569F">
        <w:rPr>
          <w:rFonts w:ascii="Arial" w:hAnsi="Arial" w:cs="Arial"/>
          <w:sz w:val="24"/>
          <w:szCs w:val="24"/>
          <w:lang w:val="en"/>
        </w:rPr>
        <w:t xml:space="preserve"> them having space dedicated to them; placing them in the main hall, while potentially capturing the eye of </w:t>
      </w:r>
      <w:r w:rsidR="00CC715D" w:rsidRPr="0030569F">
        <w:rPr>
          <w:rFonts w:ascii="Arial" w:hAnsi="Arial" w:cs="Arial"/>
          <w:sz w:val="24"/>
          <w:szCs w:val="24"/>
          <w:lang w:val="en"/>
        </w:rPr>
        <w:t>a passersby</w:t>
      </w:r>
      <w:r w:rsidRPr="0030569F">
        <w:rPr>
          <w:rFonts w:ascii="Arial" w:hAnsi="Arial" w:cs="Arial"/>
          <w:sz w:val="24"/>
          <w:szCs w:val="24"/>
          <w:lang w:val="en"/>
        </w:rPr>
        <w:t xml:space="preserve">, might cause the exhibit to feel "cluttered", and could prove difficult to move around and appreciate fully. By giving these pieces their own space, they are allowed room for people to move around and appreciate the details from multiple angles. </w:t>
      </w:r>
    </w:p>
    <w:p w:rsidR="00FD5ED3" w:rsidRDefault="00FD5ED3" w:rsidP="009F4600">
      <w:pPr>
        <w:widowControl w:val="0"/>
        <w:autoSpaceDE w:val="0"/>
        <w:autoSpaceDN w:val="0"/>
        <w:adjustRightInd w:val="0"/>
        <w:spacing w:after="200" w:line="480" w:lineRule="auto"/>
        <w:rPr>
          <w:rFonts w:ascii="Arial" w:hAnsi="Arial" w:cs="Arial"/>
          <w:sz w:val="24"/>
          <w:szCs w:val="24"/>
          <w:lang w:val="en"/>
        </w:rPr>
      </w:pPr>
      <w:r w:rsidRPr="0030569F">
        <w:rPr>
          <w:rFonts w:ascii="Arial" w:hAnsi="Arial" w:cs="Arial"/>
          <w:sz w:val="24"/>
          <w:szCs w:val="24"/>
          <w:lang w:val="en"/>
        </w:rPr>
        <w:lastRenderedPageBreak/>
        <w:t xml:space="preserve">In putting these two pieces next to one another, the intention is to demonstrate just how sophisticated Games Workshop's sculpting process has become over time; the earlier model produced in the 1990s was </w:t>
      </w:r>
      <w:r w:rsidR="00CC715D" w:rsidRPr="0030569F">
        <w:rPr>
          <w:rFonts w:ascii="Arial" w:hAnsi="Arial" w:cs="Arial"/>
          <w:sz w:val="24"/>
          <w:szCs w:val="24"/>
          <w:lang w:val="en"/>
        </w:rPr>
        <w:t>received</w:t>
      </w:r>
      <w:r w:rsidRPr="0030569F">
        <w:rPr>
          <w:rFonts w:ascii="Arial" w:hAnsi="Arial" w:cs="Arial"/>
          <w:sz w:val="24"/>
          <w:szCs w:val="24"/>
          <w:lang w:val="en"/>
        </w:rPr>
        <w:t xml:space="preserve"> with mixed approval at best</w:t>
      </w:r>
      <w:r w:rsidR="00CC715D" w:rsidRPr="0030569F">
        <w:rPr>
          <w:rFonts w:ascii="Arial" w:hAnsi="Arial" w:cs="Arial"/>
          <w:sz w:val="24"/>
          <w:szCs w:val="24"/>
          <w:lang w:val="en"/>
        </w:rPr>
        <w:t xml:space="preserve"> </w:t>
      </w:r>
      <w:r w:rsidR="00CC715D" w:rsidRPr="0030569F">
        <w:rPr>
          <w:rFonts w:ascii="Arial" w:hAnsi="Arial" w:cs="Arial"/>
          <w:sz w:val="24"/>
          <w:szCs w:val="24"/>
          <w:lang w:val="en"/>
        </w:rPr>
        <w:fldChar w:fldCharType="begin" w:fldLock="1"/>
      </w:r>
      <w:r w:rsidR="00CC715D" w:rsidRPr="0030569F">
        <w:rPr>
          <w:rFonts w:ascii="Arial" w:hAnsi="Arial" w:cs="Arial"/>
          <w:sz w:val="24"/>
          <w:szCs w:val="24"/>
          <w:lang w:val="en"/>
        </w:rPr>
        <w:instrText>ADDIN CSL_CITATION { "citationItems" : [ { "id" : "ITEM-1", "itemData" : { "URL" : "http://www.beastsofwar.com/warhammer-fantasy/nagash-101-history-warhammers-great-necromancer/", "accessed" : { "date-parts" : [ [ "2018", "5", "7" ] ] }, "author" : [ { "dropping-particle" : "", "family" : "Dracs", "given" : "", "non-dropping-particle" : "", "parse-names" : false, "suffix" : "" } ], "id" : "ITEM-1", "issued" : { "date-parts" : [ [ "2014" ] ] }, "title" : "Nagash 101: History of Warhammer\u2019s Great Necromancer", "type" : "webpage" }, "uris" : [ "http://www.mendeley.com/documents/?uuid=10f7a977-e04e-3df4-811e-40c784eac5a3" ] } ], "mendeley" : { "formattedCitation" : "(Dracs, 2014)", "plainTextFormattedCitation" : "(Dracs, 2014)", "previouslyFormattedCitation" : "(Dracs, 2014)" }, "properties" : { "noteIndex" : 0 }, "schema" : "https://github.com/citation-style-language/schema/raw/master/csl-citation.json" }</w:instrText>
      </w:r>
      <w:r w:rsidR="00CC715D" w:rsidRPr="0030569F">
        <w:rPr>
          <w:rFonts w:ascii="Arial" w:hAnsi="Arial" w:cs="Arial"/>
          <w:sz w:val="24"/>
          <w:szCs w:val="24"/>
          <w:lang w:val="en"/>
        </w:rPr>
        <w:fldChar w:fldCharType="separate"/>
      </w:r>
      <w:r w:rsidR="00CC715D" w:rsidRPr="0030569F">
        <w:rPr>
          <w:rFonts w:ascii="Arial" w:hAnsi="Arial" w:cs="Arial"/>
          <w:noProof/>
          <w:sz w:val="24"/>
          <w:szCs w:val="24"/>
          <w:lang w:val="en"/>
        </w:rPr>
        <w:t>(Dracs, 2014)</w:t>
      </w:r>
      <w:r w:rsidR="00CC715D" w:rsidRPr="0030569F">
        <w:rPr>
          <w:rFonts w:ascii="Arial" w:hAnsi="Arial" w:cs="Arial"/>
          <w:sz w:val="24"/>
          <w:szCs w:val="24"/>
          <w:lang w:val="en"/>
        </w:rPr>
        <w:fldChar w:fldCharType="end"/>
      </w:r>
      <w:r w:rsidRPr="0030569F">
        <w:rPr>
          <w:rFonts w:ascii="Arial" w:hAnsi="Arial" w:cs="Arial"/>
          <w:sz w:val="24"/>
          <w:szCs w:val="24"/>
          <w:lang w:val="en"/>
        </w:rPr>
        <w:t xml:space="preserve">, given it's very dated look even </w:t>
      </w:r>
      <w:r w:rsidR="00CC715D" w:rsidRPr="0030569F">
        <w:rPr>
          <w:rFonts w:ascii="Arial" w:hAnsi="Arial" w:cs="Arial"/>
          <w:sz w:val="24"/>
          <w:szCs w:val="24"/>
          <w:lang w:val="en"/>
        </w:rPr>
        <w:t xml:space="preserve">for </w:t>
      </w:r>
      <w:r w:rsidRPr="0030569F">
        <w:rPr>
          <w:rFonts w:ascii="Arial" w:hAnsi="Arial" w:cs="Arial"/>
          <w:sz w:val="24"/>
          <w:szCs w:val="24"/>
          <w:lang w:val="en"/>
        </w:rPr>
        <w:t xml:space="preserve">the time. The newer model, benefitting from the knowledge of another 20 </w:t>
      </w:r>
      <w:r w:rsidR="00CC715D" w:rsidRPr="0030569F">
        <w:rPr>
          <w:rFonts w:ascii="Arial" w:hAnsi="Arial" w:cs="Arial"/>
          <w:sz w:val="24"/>
          <w:szCs w:val="24"/>
          <w:lang w:val="en"/>
        </w:rPr>
        <w:t>years’ experience</w:t>
      </w:r>
      <w:r w:rsidRPr="0030569F">
        <w:rPr>
          <w:rFonts w:ascii="Arial" w:hAnsi="Arial" w:cs="Arial"/>
          <w:sz w:val="24"/>
          <w:szCs w:val="24"/>
          <w:lang w:val="en"/>
        </w:rPr>
        <w:t xml:space="preserve">, showcases some of the best, most impressive work that Games Workshop has produced in recent times. </w:t>
      </w:r>
    </w:p>
    <w:p w:rsidR="004A0ED4" w:rsidRDefault="007437A1" w:rsidP="004A0ED4">
      <w:pPr>
        <w:widowControl w:val="0"/>
        <w:autoSpaceDE w:val="0"/>
        <w:autoSpaceDN w:val="0"/>
        <w:adjustRightInd w:val="0"/>
        <w:spacing w:after="200" w:line="480" w:lineRule="auto"/>
        <w:jc w:val="center"/>
        <w:rPr>
          <w:rFonts w:ascii="Arial" w:hAnsi="Arial" w:cs="Arial"/>
          <w:sz w:val="24"/>
          <w:szCs w:val="24"/>
          <w:lang w:val="en"/>
        </w:rPr>
      </w:pPr>
      <w:r w:rsidRPr="00B61467">
        <w:rPr>
          <w:noProof/>
        </w:rPr>
        <w:drawing>
          <wp:inline distT="0" distB="0" distL="0" distR="0">
            <wp:extent cx="2809875" cy="3771900"/>
            <wp:effectExtent l="0" t="0" r="0" b="0"/>
            <wp:docPr id="6" name="Picture 5" descr="A close up of a deviceDescription generated with high confidence"/>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5" descr="A close up of a deviceDescription generated with high confidence"/>
                    <pic:cNvPicPr>
                      <a:picLocks noGrp="1" noChangeAspect="1" noChangeArrowheads="1"/>
                    </pic:cNvPicPr>
                  </pic:nvPicPr>
                  <pic:blipFill>
                    <a:blip r:embed="rId10">
                      <a:extLst>
                        <a:ext uri="{28A0092B-C50C-407E-A947-70E740481C1C}">
                          <a14:useLocalDpi xmlns:a14="http://schemas.microsoft.com/office/drawing/2010/main" val="0"/>
                        </a:ext>
                      </a:extLst>
                    </a:blip>
                    <a:srcRect l="2957" r="10329" b="-6"/>
                    <a:stretch>
                      <a:fillRect/>
                    </a:stretch>
                  </pic:blipFill>
                  <pic:spPr bwMode="auto">
                    <a:xfrm>
                      <a:off x="0" y="0"/>
                      <a:ext cx="2809875" cy="3771900"/>
                    </a:xfrm>
                    <a:prstGeom prst="rect">
                      <a:avLst/>
                    </a:prstGeom>
                    <a:solidFill>
                      <a:srgbClr val="D9D9D9"/>
                    </a:solidFill>
                    <a:ln>
                      <a:noFill/>
                    </a:ln>
                  </pic:spPr>
                </pic:pic>
              </a:graphicData>
            </a:graphic>
          </wp:inline>
        </w:drawing>
      </w:r>
    </w:p>
    <w:p w:rsidR="004A0ED4" w:rsidRDefault="004A0ED4" w:rsidP="009F4600">
      <w:pPr>
        <w:widowControl w:val="0"/>
        <w:autoSpaceDE w:val="0"/>
        <w:autoSpaceDN w:val="0"/>
        <w:adjustRightInd w:val="0"/>
        <w:spacing w:after="200" w:line="480" w:lineRule="auto"/>
        <w:rPr>
          <w:rFonts w:ascii="Arial" w:hAnsi="Arial" w:cs="Arial"/>
          <w:sz w:val="24"/>
          <w:szCs w:val="24"/>
          <w:lang w:val="en"/>
        </w:rPr>
      </w:pPr>
    </w:p>
    <w:p w:rsidR="004A0ED4" w:rsidRDefault="004A0ED4" w:rsidP="004A0ED4">
      <w:pPr>
        <w:widowControl w:val="0"/>
        <w:autoSpaceDE w:val="0"/>
        <w:autoSpaceDN w:val="0"/>
        <w:adjustRightInd w:val="0"/>
        <w:spacing w:after="200" w:line="480" w:lineRule="auto"/>
        <w:jc w:val="center"/>
        <w:rPr>
          <w:rFonts w:ascii="Arial" w:hAnsi="Arial" w:cs="Arial"/>
          <w:i/>
          <w:sz w:val="24"/>
          <w:szCs w:val="24"/>
          <w:lang w:val="en"/>
        </w:rPr>
      </w:pPr>
      <w:r w:rsidRPr="004A0ED4">
        <w:rPr>
          <w:rFonts w:ascii="Arial" w:hAnsi="Arial" w:cs="Arial"/>
          <w:i/>
          <w:sz w:val="24"/>
          <w:szCs w:val="24"/>
          <w:lang w:val="en"/>
        </w:rPr>
        <w:t>Layout</w:t>
      </w:r>
    </w:p>
    <w:p w:rsidR="004A0ED4" w:rsidRPr="004A0ED4" w:rsidRDefault="004A0ED4" w:rsidP="004A0ED4">
      <w:pPr>
        <w:widowControl w:val="0"/>
        <w:autoSpaceDE w:val="0"/>
        <w:autoSpaceDN w:val="0"/>
        <w:adjustRightInd w:val="0"/>
        <w:spacing w:after="200" w:line="480" w:lineRule="auto"/>
        <w:jc w:val="center"/>
        <w:rPr>
          <w:rFonts w:ascii="Arial" w:hAnsi="Arial" w:cs="Arial"/>
          <w:i/>
          <w:sz w:val="24"/>
          <w:szCs w:val="24"/>
          <w:lang w:val="en"/>
        </w:rPr>
      </w:pPr>
    </w:p>
    <w:p w:rsidR="004A0ED4" w:rsidRPr="0030569F" w:rsidRDefault="004A0ED4" w:rsidP="009F4600">
      <w:pPr>
        <w:widowControl w:val="0"/>
        <w:autoSpaceDE w:val="0"/>
        <w:autoSpaceDN w:val="0"/>
        <w:adjustRightInd w:val="0"/>
        <w:spacing w:after="200" w:line="480" w:lineRule="auto"/>
        <w:rPr>
          <w:rFonts w:ascii="Arial" w:hAnsi="Arial" w:cs="Arial"/>
          <w:sz w:val="24"/>
          <w:szCs w:val="24"/>
          <w:lang w:val="en"/>
        </w:rPr>
      </w:pPr>
    </w:p>
    <w:p w:rsidR="00CC715D" w:rsidRPr="0030569F" w:rsidRDefault="00CC715D" w:rsidP="009F4600">
      <w:pPr>
        <w:widowControl w:val="0"/>
        <w:autoSpaceDE w:val="0"/>
        <w:autoSpaceDN w:val="0"/>
        <w:adjustRightInd w:val="0"/>
        <w:spacing w:after="200" w:line="480" w:lineRule="auto"/>
        <w:rPr>
          <w:rFonts w:ascii="Arial" w:hAnsi="Arial" w:cs="Arial"/>
          <w:b/>
          <w:sz w:val="24"/>
          <w:szCs w:val="24"/>
          <w:lang w:val="en"/>
        </w:rPr>
      </w:pPr>
      <w:r w:rsidRPr="0030569F">
        <w:rPr>
          <w:rFonts w:ascii="Arial" w:hAnsi="Arial" w:cs="Arial"/>
          <w:b/>
          <w:sz w:val="24"/>
          <w:szCs w:val="24"/>
          <w:lang w:val="en"/>
        </w:rPr>
        <w:lastRenderedPageBreak/>
        <w:t>Bibliography</w:t>
      </w:r>
    </w:p>
    <w:p w:rsidR="00CC715D" w:rsidRPr="0030569F" w:rsidRDefault="00CC715D" w:rsidP="009F4600">
      <w:pPr>
        <w:widowControl w:val="0"/>
        <w:autoSpaceDE w:val="0"/>
        <w:autoSpaceDN w:val="0"/>
        <w:adjustRightInd w:val="0"/>
        <w:spacing w:after="200" w:line="480" w:lineRule="auto"/>
        <w:rPr>
          <w:rFonts w:ascii="Arial" w:hAnsi="Arial" w:cs="Arial"/>
          <w:noProof/>
          <w:sz w:val="24"/>
          <w:szCs w:val="24"/>
        </w:rPr>
      </w:pPr>
      <w:r w:rsidRPr="0030569F">
        <w:rPr>
          <w:rFonts w:ascii="Arial" w:hAnsi="Arial" w:cs="Arial"/>
          <w:sz w:val="24"/>
          <w:szCs w:val="24"/>
          <w:lang w:val="en"/>
        </w:rPr>
        <w:fldChar w:fldCharType="begin" w:fldLock="1"/>
      </w:r>
      <w:r w:rsidRPr="0030569F">
        <w:rPr>
          <w:rFonts w:ascii="Arial" w:hAnsi="Arial" w:cs="Arial"/>
          <w:sz w:val="24"/>
          <w:szCs w:val="24"/>
          <w:lang w:val="en"/>
        </w:rPr>
        <w:instrText xml:space="preserve">ADDIN Mendeley Bibliography CSL_BIBLIOGRAPHY </w:instrText>
      </w:r>
      <w:r w:rsidRPr="0030569F">
        <w:rPr>
          <w:rFonts w:ascii="Arial" w:hAnsi="Arial" w:cs="Arial"/>
          <w:sz w:val="24"/>
          <w:szCs w:val="24"/>
          <w:lang w:val="en"/>
        </w:rPr>
        <w:fldChar w:fldCharType="separate"/>
      </w:r>
      <w:r w:rsidRPr="0030569F">
        <w:rPr>
          <w:rFonts w:ascii="Arial" w:hAnsi="Arial" w:cs="Arial"/>
          <w:noProof/>
          <w:sz w:val="24"/>
          <w:szCs w:val="24"/>
        </w:rPr>
        <w:t xml:space="preserve">Baird, K. (2018) </w:t>
      </w:r>
      <w:r w:rsidRPr="0030569F">
        <w:rPr>
          <w:rFonts w:ascii="Arial" w:hAnsi="Arial" w:cs="Arial"/>
          <w:i/>
          <w:iCs/>
          <w:noProof/>
          <w:sz w:val="24"/>
          <w:szCs w:val="24"/>
        </w:rPr>
        <w:t>Tolkien’s legacy about to get bigger - ProQuest</w:t>
      </w:r>
      <w:r w:rsidRPr="0030569F">
        <w:rPr>
          <w:rFonts w:ascii="Arial" w:hAnsi="Arial" w:cs="Arial"/>
          <w:noProof/>
          <w:sz w:val="24"/>
          <w:szCs w:val="24"/>
        </w:rPr>
        <w:t xml:space="preserve">, </w:t>
      </w:r>
      <w:r w:rsidRPr="0030569F">
        <w:rPr>
          <w:rFonts w:ascii="Arial" w:hAnsi="Arial" w:cs="Arial"/>
          <w:i/>
          <w:iCs/>
          <w:noProof/>
          <w:sz w:val="24"/>
          <w:szCs w:val="24"/>
        </w:rPr>
        <w:t>TCA Regional News; Chicago</w:t>
      </w:r>
      <w:r w:rsidRPr="0030569F">
        <w:rPr>
          <w:rFonts w:ascii="Arial" w:hAnsi="Arial" w:cs="Arial"/>
          <w:noProof/>
          <w:sz w:val="24"/>
          <w:szCs w:val="24"/>
        </w:rPr>
        <w:t>. Available at: https://search-proquest-com.ezproxy.uwtsd.ac.uk/docview/1999393826/citation/1F0B8B50FD974678PQ/1?accountid=130472 (Accessed: 2 May 2018).</w:t>
      </w:r>
    </w:p>
    <w:p w:rsidR="00CC715D" w:rsidRPr="0030569F" w:rsidRDefault="00CC715D" w:rsidP="009F4600">
      <w:pPr>
        <w:widowControl w:val="0"/>
        <w:autoSpaceDE w:val="0"/>
        <w:autoSpaceDN w:val="0"/>
        <w:adjustRightInd w:val="0"/>
        <w:spacing w:after="200" w:line="480" w:lineRule="auto"/>
        <w:rPr>
          <w:rFonts w:ascii="Arial" w:hAnsi="Arial" w:cs="Arial"/>
          <w:noProof/>
          <w:sz w:val="24"/>
          <w:szCs w:val="24"/>
        </w:rPr>
      </w:pPr>
      <w:r w:rsidRPr="0030569F">
        <w:rPr>
          <w:rFonts w:ascii="Arial" w:hAnsi="Arial" w:cs="Arial"/>
          <w:noProof/>
          <w:sz w:val="24"/>
          <w:szCs w:val="24"/>
        </w:rPr>
        <w:t xml:space="preserve">Baxter, S. (2006) </w:t>
      </w:r>
      <w:r w:rsidRPr="0030569F">
        <w:rPr>
          <w:rFonts w:ascii="Arial" w:hAnsi="Arial" w:cs="Arial"/>
          <w:i/>
          <w:iCs/>
          <w:noProof/>
          <w:sz w:val="24"/>
          <w:szCs w:val="24"/>
        </w:rPr>
        <w:t>Freedom in an Owned World</w:t>
      </w:r>
      <w:r w:rsidRPr="0030569F">
        <w:rPr>
          <w:rFonts w:ascii="Arial" w:hAnsi="Arial" w:cs="Arial"/>
          <w:noProof/>
          <w:sz w:val="24"/>
          <w:szCs w:val="24"/>
        </w:rPr>
        <w:t xml:space="preserve">, </w:t>
      </w:r>
      <w:r w:rsidRPr="0030569F">
        <w:rPr>
          <w:rFonts w:ascii="Arial" w:hAnsi="Arial" w:cs="Arial"/>
          <w:i/>
          <w:iCs/>
          <w:noProof/>
          <w:sz w:val="24"/>
          <w:szCs w:val="24"/>
        </w:rPr>
        <w:t>Vector</w:t>
      </w:r>
      <w:r w:rsidRPr="0030569F">
        <w:rPr>
          <w:rFonts w:ascii="Arial" w:hAnsi="Arial" w:cs="Arial"/>
          <w:noProof/>
          <w:sz w:val="24"/>
          <w:szCs w:val="24"/>
        </w:rPr>
        <w:t>. Available at: https://www.webcitation.org/6C34T196w?url=http://www.vectormagazine.co.uk/article.asp?articleID=42.</w:t>
      </w:r>
    </w:p>
    <w:p w:rsidR="00CC715D" w:rsidRPr="0030569F" w:rsidRDefault="00CC715D" w:rsidP="009F4600">
      <w:pPr>
        <w:widowControl w:val="0"/>
        <w:autoSpaceDE w:val="0"/>
        <w:autoSpaceDN w:val="0"/>
        <w:adjustRightInd w:val="0"/>
        <w:spacing w:after="200" w:line="480" w:lineRule="auto"/>
        <w:rPr>
          <w:rFonts w:ascii="Arial" w:hAnsi="Arial" w:cs="Arial"/>
          <w:noProof/>
          <w:sz w:val="24"/>
          <w:szCs w:val="24"/>
        </w:rPr>
      </w:pPr>
      <w:r w:rsidRPr="0030569F">
        <w:rPr>
          <w:rFonts w:ascii="Arial" w:hAnsi="Arial" w:cs="Arial"/>
          <w:noProof/>
          <w:sz w:val="24"/>
          <w:szCs w:val="24"/>
        </w:rPr>
        <w:t xml:space="preserve">Blake, W., Moorcock, M. and Kaplan, C. (2004) ‘Fractal Fantasies of Transformation’, </w:t>
      </w:r>
      <w:r w:rsidRPr="0030569F">
        <w:rPr>
          <w:rFonts w:ascii="Arial" w:hAnsi="Arial" w:cs="Arial"/>
          <w:i/>
          <w:iCs/>
          <w:noProof/>
          <w:sz w:val="24"/>
          <w:szCs w:val="24"/>
        </w:rPr>
        <w:t>Winter</w:t>
      </w:r>
      <w:r w:rsidRPr="0030569F">
        <w:rPr>
          <w:rFonts w:ascii="Arial" w:hAnsi="Arial" w:cs="Arial"/>
          <w:noProof/>
          <w:sz w:val="24"/>
          <w:szCs w:val="24"/>
        </w:rPr>
        <w:t>. ProQuest Central pg, 45(4). Available at: https://media-proquest-com.ezproxy.uwtsd.ac.uk/media/pq/classic/doc/811521991/fmt/pi/rep/NONE?cit%3Aauth=Kaplan%2C+Carter&amp;cit%3Atitle=Fractal+Fantasies+of+Transformation%3A+William+Blake%2C+Michael+Moorcock%2C+...&amp;cit%3Apub=Extrapolation+%28pre-2012%29&amp;cit%3Avol=45&amp;cit%3Aiss=4&amp;cit%3Apg=419&amp;cit%3Adate=Winter+2004&amp;ic=true&amp;cit%3Aprod=ProQuest+Central&amp;_a=ChgyMDE4MDUwODE2NTAwOTk1OTo5MjAwMTgSBzEwMDAyNjcaCk9ORV9TRUFSQ0giDTE5My42Mi44OS4xMjQqBTQ4NDE0MgkyMzQ5MTU2MjM6DURvY3VtZW50SW1hZ2VCATBSBk9ubGluZVoCRlRiA1BGVGoKMjAwNC8xMi8wMXIKMjAwNS8wMy8zMXoAggEzUC0xMDA3OTAxLTEzMDQ3Mi1DVVNUT01FUi0xMDAwMDI1NS8xMDAwMDAyNS00OTI0OTcxkgEGT25saW5lygFzTW96aWxsYS81LjAgKFdpbmRvd3MgTlQgMTAuMDsgV2luNjQ7IHg2NCkgQXBwbGVXZWJLaXQvNTM3LjM2IChLSFRNTCwgbGlrZSBHZWNrbykgQ2hyb21lLzY2LjAuMzM1OS4xMzkgU2FmYXJpLzUzNy4zNtIBElNjaG9sYXJseSBKb3VybmFsc5oCB1ByZVBha</w:t>
      </w:r>
      <w:r w:rsidRPr="0030569F">
        <w:rPr>
          <w:rFonts w:ascii="Arial" w:hAnsi="Arial" w:cs="Arial"/>
          <w:noProof/>
          <w:sz w:val="24"/>
          <w:szCs w:val="24"/>
        </w:rPr>
        <w:lastRenderedPageBreak/>
        <w:t>WSqAiVPUzpFTVMtRG93bmxvYWRQZGYtZ2V0TWVkaWFVcmxGb3JJdGVtygIKQ29tbWVudGFyedICAVniApMEaHR0cDovL2xpYnJhcnljYXRhbG9ndWUudXd0c2QuYWMudWsvcHJpbW9fbGlicmFyeS9saWJ3ZWIvYWN0aW9uL2Rpc3BsYXkuZG8%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%2BgIBToIDA1dlYg%3D%3D&amp;_s=e8ELvnUKyE%2BUQOyasxfCrcevLAQ%3D (Accessed: 8 May 2018).</w:t>
      </w:r>
    </w:p>
    <w:p w:rsidR="00CC715D" w:rsidRPr="0030569F" w:rsidRDefault="00CC715D" w:rsidP="009F4600">
      <w:pPr>
        <w:widowControl w:val="0"/>
        <w:autoSpaceDE w:val="0"/>
        <w:autoSpaceDN w:val="0"/>
        <w:adjustRightInd w:val="0"/>
        <w:spacing w:after="200" w:line="480" w:lineRule="auto"/>
        <w:rPr>
          <w:rFonts w:ascii="Arial" w:hAnsi="Arial" w:cs="Arial"/>
          <w:noProof/>
          <w:sz w:val="24"/>
          <w:szCs w:val="24"/>
        </w:rPr>
      </w:pPr>
      <w:r w:rsidRPr="0030569F">
        <w:rPr>
          <w:rFonts w:ascii="Arial" w:hAnsi="Arial" w:cs="Arial"/>
          <w:noProof/>
          <w:sz w:val="24"/>
          <w:szCs w:val="24"/>
        </w:rPr>
        <w:t xml:space="preserve">Dracs (2014) </w:t>
      </w:r>
      <w:r w:rsidRPr="0030569F">
        <w:rPr>
          <w:rFonts w:ascii="Arial" w:hAnsi="Arial" w:cs="Arial"/>
          <w:i/>
          <w:iCs/>
          <w:noProof/>
          <w:sz w:val="24"/>
          <w:szCs w:val="24"/>
        </w:rPr>
        <w:t>Nagash 101: History of Warhammer’s Great Necromancer</w:t>
      </w:r>
      <w:r w:rsidRPr="0030569F">
        <w:rPr>
          <w:rFonts w:ascii="Arial" w:hAnsi="Arial" w:cs="Arial"/>
          <w:noProof/>
          <w:sz w:val="24"/>
          <w:szCs w:val="24"/>
        </w:rPr>
        <w:t>. Available at: http://www.beastsofwar.com/warhammer-fantasy/nagash-101-history-warhammers-great-necromancer/ (Accessed: 7 May 2018).</w:t>
      </w:r>
    </w:p>
    <w:p w:rsidR="00CC715D" w:rsidRPr="0030569F" w:rsidRDefault="00CC715D" w:rsidP="009F4600">
      <w:pPr>
        <w:widowControl w:val="0"/>
        <w:autoSpaceDE w:val="0"/>
        <w:autoSpaceDN w:val="0"/>
        <w:adjustRightInd w:val="0"/>
        <w:spacing w:after="200" w:line="480" w:lineRule="auto"/>
        <w:rPr>
          <w:rFonts w:ascii="Arial" w:hAnsi="Arial" w:cs="Arial"/>
          <w:noProof/>
          <w:sz w:val="24"/>
          <w:szCs w:val="24"/>
        </w:rPr>
      </w:pPr>
      <w:r w:rsidRPr="0030569F">
        <w:rPr>
          <w:rFonts w:ascii="Arial" w:hAnsi="Arial" w:cs="Arial"/>
          <w:noProof/>
          <w:sz w:val="24"/>
          <w:szCs w:val="24"/>
        </w:rPr>
        <w:t xml:space="preserve">Duffy, O. (2015) </w:t>
      </w:r>
      <w:r w:rsidRPr="0030569F">
        <w:rPr>
          <w:rFonts w:ascii="Arial" w:hAnsi="Arial" w:cs="Arial"/>
          <w:i/>
          <w:iCs/>
          <w:noProof/>
          <w:sz w:val="24"/>
          <w:szCs w:val="24"/>
        </w:rPr>
        <w:t>Blood, Dice and Darkness; How Warhammer Defined a Generation</w:t>
      </w:r>
      <w:r w:rsidRPr="0030569F">
        <w:rPr>
          <w:rFonts w:ascii="Arial" w:hAnsi="Arial" w:cs="Arial"/>
          <w:noProof/>
          <w:sz w:val="24"/>
          <w:szCs w:val="24"/>
        </w:rPr>
        <w:t xml:space="preserve">, </w:t>
      </w:r>
      <w:r w:rsidRPr="0030569F">
        <w:rPr>
          <w:rFonts w:ascii="Arial" w:hAnsi="Arial" w:cs="Arial"/>
          <w:i/>
          <w:iCs/>
          <w:noProof/>
          <w:sz w:val="24"/>
          <w:szCs w:val="24"/>
        </w:rPr>
        <w:t>Cardboard Sandwich</w:t>
      </w:r>
      <w:r w:rsidRPr="0030569F">
        <w:rPr>
          <w:rFonts w:ascii="Arial" w:hAnsi="Arial" w:cs="Arial"/>
          <w:noProof/>
          <w:sz w:val="24"/>
          <w:szCs w:val="24"/>
        </w:rPr>
        <w:t>. Available at: https://web.archive.org/web/20160518214819/http://cardboardsandwich.com/features/blood-dice-and-darkness-how-warhammer-defined-gaming-for-a-generation/ (Accessed: 7 May 2018).</w:t>
      </w:r>
    </w:p>
    <w:p w:rsidR="00CC715D" w:rsidRPr="0030569F" w:rsidRDefault="00CC715D" w:rsidP="009F4600">
      <w:pPr>
        <w:widowControl w:val="0"/>
        <w:autoSpaceDE w:val="0"/>
        <w:autoSpaceDN w:val="0"/>
        <w:adjustRightInd w:val="0"/>
        <w:spacing w:after="200" w:line="480" w:lineRule="auto"/>
        <w:rPr>
          <w:rFonts w:ascii="Arial" w:hAnsi="Arial" w:cs="Arial"/>
          <w:noProof/>
          <w:sz w:val="24"/>
          <w:szCs w:val="24"/>
        </w:rPr>
      </w:pPr>
      <w:r w:rsidRPr="0030569F">
        <w:rPr>
          <w:rFonts w:ascii="Arial" w:hAnsi="Arial" w:cs="Arial"/>
          <w:i/>
          <w:iCs/>
          <w:noProof/>
          <w:sz w:val="24"/>
          <w:szCs w:val="24"/>
        </w:rPr>
        <w:lastRenderedPageBreak/>
        <w:t>John Blanche</w:t>
      </w:r>
      <w:r w:rsidRPr="0030569F">
        <w:rPr>
          <w:rFonts w:ascii="Arial" w:hAnsi="Arial" w:cs="Arial"/>
          <w:noProof/>
          <w:sz w:val="24"/>
          <w:szCs w:val="24"/>
        </w:rPr>
        <w:t xml:space="preserve"> (2004) </w:t>
      </w:r>
      <w:r w:rsidRPr="0030569F">
        <w:rPr>
          <w:rFonts w:ascii="Arial" w:hAnsi="Arial" w:cs="Arial"/>
          <w:i/>
          <w:iCs/>
          <w:noProof/>
          <w:sz w:val="24"/>
          <w:szCs w:val="24"/>
        </w:rPr>
        <w:t>Art Abandon</w:t>
      </w:r>
      <w:r w:rsidRPr="0030569F">
        <w:rPr>
          <w:rFonts w:ascii="Arial" w:hAnsi="Arial" w:cs="Arial"/>
          <w:noProof/>
          <w:sz w:val="24"/>
          <w:szCs w:val="24"/>
        </w:rPr>
        <w:t>. Available at: http://www.abandonart.co.uk/artists/biog_job.html (Accessed: 11 May 2018).</w:t>
      </w:r>
    </w:p>
    <w:p w:rsidR="00CC715D" w:rsidRPr="0030569F" w:rsidRDefault="00CC715D" w:rsidP="009F4600">
      <w:pPr>
        <w:widowControl w:val="0"/>
        <w:autoSpaceDE w:val="0"/>
        <w:autoSpaceDN w:val="0"/>
        <w:adjustRightInd w:val="0"/>
        <w:spacing w:after="200" w:line="480" w:lineRule="auto"/>
        <w:rPr>
          <w:rFonts w:ascii="Arial" w:hAnsi="Arial" w:cs="Arial"/>
          <w:noProof/>
          <w:sz w:val="24"/>
          <w:szCs w:val="24"/>
        </w:rPr>
      </w:pPr>
      <w:r w:rsidRPr="0030569F">
        <w:rPr>
          <w:rFonts w:ascii="Arial" w:hAnsi="Arial" w:cs="Arial"/>
          <w:noProof/>
          <w:sz w:val="24"/>
          <w:szCs w:val="24"/>
        </w:rPr>
        <w:t xml:space="preserve">Litorco, T. (2016) </w:t>
      </w:r>
      <w:r w:rsidRPr="0030569F">
        <w:rPr>
          <w:rFonts w:ascii="Arial" w:hAnsi="Arial" w:cs="Arial"/>
          <w:i/>
          <w:iCs/>
          <w:noProof/>
          <w:sz w:val="24"/>
          <w:szCs w:val="24"/>
        </w:rPr>
        <w:t>4 Things We Should Thank Games Workshop For | Geek and Sundry</w:t>
      </w:r>
      <w:r w:rsidRPr="0030569F">
        <w:rPr>
          <w:rFonts w:ascii="Arial" w:hAnsi="Arial" w:cs="Arial"/>
          <w:noProof/>
          <w:sz w:val="24"/>
          <w:szCs w:val="24"/>
        </w:rPr>
        <w:t xml:space="preserve">, </w:t>
      </w:r>
      <w:r w:rsidRPr="0030569F">
        <w:rPr>
          <w:rFonts w:ascii="Arial" w:hAnsi="Arial" w:cs="Arial"/>
          <w:i/>
          <w:iCs/>
          <w:noProof/>
          <w:sz w:val="24"/>
          <w:szCs w:val="24"/>
        </w:rPr>
        <w:t>Geek &amp; Sundry</w:t>
      </w:r>
      <w:r w:rsidRPr="0030569F">
        <w:rPr>
          <w:rFonts w:ascii="Arial" w:hAnsi="Arial" w:cs="Arial"/>
          <w:noProof/>
          <w:sz w:val="24"/>
          <w:szCs w:val="24"/>
        </w:rPr>
        <w:t>. Available at: https://geekandsundry.com/4-things-we-should-thank-games-workshop-for/ (Accessed: 12 May 2018).</w:t>
      </w:r>
    </w:p>
    <w:p w:rsidR="00CC715D" w:rsidRPr="0030569F" w:rsidRDefault="00CC715D" w:rsidP="009F4600">
      <w:pPr>
        <w:widowControl w:val="0"/>
        <w:autoSpaceDE w:val="0"/>
        <w:autoSpaceDN w:val="0"/>
        <w:adjustRightInd w:val="0"/>
        <w:spacing w:after="200" w:line="480" w:lineRule="auto"/>
        <w:rPr>
          <w:rFonts w:ascii="Arial" w:hAnsi="Arial" w:cs="Arial"/>
          <w:noProof/>
          <w:sz w:val="24"/>
          <w:szCs w:val="24"/>
        </w:rPr>
      </w:pPr>
      <w:r w:rsidRPr="0030569F">
        <w:rPr>
          <w:rFonts w:ascii="Arial" w:hAnsi="Arial" w:cs="Arial"/>
          <w:noProof/>
          <w:sz w:val="24"/>
          <w:szCs w:val="24"/>
        </w:rPr>
        <w:t xml:space="preserve">S, J. (2011) </w:t>
      </w:r>
      <w:r w:rsidRPr="0030569F">
        <w:rPr>
          <w:rFonts w:ascii="Arial" w:hAnsi="Arial" w:cs="Arial"/>
          <w:i/>
          <w:iCs/>
          <w:noProof/>
          <w:sz w:val="24"/>
          <w:szCs w:val="24"/>
        </w:rPr>
        <w:t>Unseen Influences: Michael Moorcock | Warp Signal</w:t>
      </w:r>
      <w:r w:rsidRPr="0030569F">
        <w:rPr>
          <w:rFonts w:ascii="Arial" w:hAnsi="Arial" w:cs="Arial"/>
          <w:noProof/>
          <w:sz w:val="24"/>
          <w:szCs w:val="24"/>
        </w:rPr>
        <w:t>. Available at: https://warpsignal.wordpress.com/2011/03/05/unseen-influences-michael-moorcock/ (Accessed: 8 May 2018).</w:t>
      </w:r>
    </w:p>
    <w:p w:rsidR="00CC715D" w:rsidRPr="0030569F" w:rsidRDefault="00CC715D" w:rsidP="009F4600">
      <w:pPr>
        <w:widowControl w:val="0"/>
        <w:autoSpaceDE w:val="0"/>
        <w:autoSpaceDN w:val="0"/>
        <w:adjustRightInd w:val="0"/>
        <w:spacing w:after="200" w:line="480" w:lineRule="auto"/>
        <w:rPr>
          <w:rFonts w:ascii="Arial" w:hAnsi="Arial" w:cs="Arial"/>
          <w:noProof/>
          <w:sz w:val="24"/>
          <w:szCs w:val="24"/>
        </w:rPr>
      </w:pPr>
      <w:r w:rsidRPr="0030569F">
        <w:rPr>
          <w:rFonts w:ascii="Arial" w:hAnsi="Arial" w:cs="Arial"/>
          <w:noProof/>
          <w:sz w:val="24"/>
          <w:szCs w:val="24"/>
        </w:rPr>
        <w:t xml:space="preserve">Scott, N. (2015) </w:t>
      </w:r>
      <w:r w:rsidRPr="0030569F">
        <w:rPr>
          <w:rFonts w:ascii="Arial" w:hAnsi="Arial" w:cs="Arial"/>
          <w:i/>
          <w:iCs/>
          <w:noProof/>
          <w:sz w:val="24"/>
          <w:szCs w:val="24"/>
        </w:rPr>
        <w:t>Warhammer 1st Edition - Where it All Began</w:t>
      </w:r>
      <w:r w:rsidRPr="0030569F">
        <w:rPr>
          <w:rFonts w:ascii="Arial" w:hAnsi="Arial" w:cs="Arial"/>
          <w:noProof/>
          <w:sz w:val="24"/>
          <w:szCs w:val="24"/>
        </w:rPr>
        <w:t xml:space="preserve">, </w:t>
      </w:r>
      <w:r w:rsidRPr="0030569F">
        <w:rPr>
          <w:rFonts w:ascii="Arial" w:hAnsi="Arial" w:cs="Arial"/>
          <w:i/>
          <w:iCs/>
          <w:noProof/>
          <w:sz w:val="24"/>
          <w:szCs w:val="24"/>
        </w:rPr>
        <w:t>snaomiscott.net</w:t>
      </w:r>
      <w:r w:rsidRPr="0030569F">
        <w:rPr>
          <w:rFonts w:ascii="Arial" w:hAnsi="Arial" w:cs="Arial"/>
          <w:noProof/>
          <w:sz w:val="24"/>
          <w:szCs w:val="24"/>
        </w:rPr>
        <w:t>. Available at: http://snaomiscott.net/wargaming/warhammer-1st-edition-began/ (Accessed: 11 May 2018).</w:t>
      </w:r>
    </w:p>
    <w:p w:rsidR="00CC715D" w:rsidRPr="0030569F" w:rsidRDefault="00CC715D" w:rsidP="009F4600">
      <w:pPr>
        <w:widowControl w:val="0"/>
        <w:autoSpaceDE w:val="0"/>
        <w:autoSpaceDN w:val="0"/>
        <w:adjustRightInd w:val="0"/>
        <w:spacing w:after="200" w:line="480" w:lineRule="auto"/>
        <w:rPr>
          <w:rFonts w:ascii="Arial" w:hAnsi="Arial" w:cs="Arial"/>
          <w:noProof/>
          <w:sz w:val="24"/>
          <w:szCs w:val="24"/>
        </w:rPr>
      </w:pPr>
      <w:r w:rsidRPr="0030569F">
        <w:rPr>
          <w:rFonts w:ascii="Arial" w:hAnsi="Arial" w:cs="Arial"/>
          <w:noProof/>
          <w:sz w:val="24"/>
          <w:szCs w:val="24"/>
        </w:rPr>
        <w:t xml:space="preserve">Starkey. Daniel (2016) </w:t>
      </w:r>
      <w:r w:rsidRPr="0030569F">
        <w:rPr>
          <w:rFonts w:ascii="Arial" w:hAnsi="Arial" w:cs="Arial"/>
          <w:i/>
          <w:iCs/>
          <w:noProof/>
          <w:sz w:val="24"/>
          <w:szCs w:val="24"/>
        </w:rPr>
        <w:t>Total War: Warhammer Review - GameSpot</w:t>
      </w:r>
      <w:r w:rsidRPr="0030569F">
        <w:rPr>
          <w:rFonts w:ascii="Arial" w:hAnsi="Arial" w:cs="Arial"/>
          <w:noProof/>
          <w:sz w:val="24"/>
          <w:szCs w:val="24"/>
        </w:rPr>
        <w:t xml:space="preserve">, </w:t>
      </w:r>
      <w:r w:rsidRPr="0030569F">
        <w:rPr>
          <w:rFonts w:ascii="Arial" w:hAnsi="Arial" w:cs="Arial"/>
          <w:i/>
          <w:iCs/>
          <w:noProof/>
          <w:sz w:val="24"/>
          <w:szCs w:val="24"/>
        </w:rPr>
        <w:t>Gamespot</w:t>
      </w:r>
      <w:r w:rsidRPr="0030569F">
        <w:rPr>
          <w:rFonts w:ascii="Arial" w:hAnsi="Arial" w:cs="Arial"/>
          <w:noProof/>
          <w:sz w:val="24"/>
          <w:szCs w:val="24"/>
        </w:rPr>
        <w:t>. Available at: https://www.gamespot.com/reviews/total-war-warhammer-review/1900-6416434/ (Accessed: 11 May 2018).</w:t>
      </w:r>
    </w:p>
    <w:p w:rsidR="00CC715D" w:rsidRPr="0030569F" w:rsidRDefault="00CC715D" w:rsidP="009F4600">
      <w:pPr>
        <w:widowControl w:val="0"/>
        <w:autoSpaceDE w:val="0"/>
        <w:autoSpaceDN w:val="0"/>
        <w:adjustRightInd w:val="0"/>
        <w:spacing w:after="200" w:line="480" w:lineRule="auto"/>
        <w:rPr>
          <w:rFonts w:ascii="Arial" w:hAnsi="Arial" w:cs="Arial"/>
          <w:noProof/>
          <w:sz w:val="24"/>
          <w:szCs w:val="24"/>
        </w:rPr>
      </w:pPr>
      <w:r w:rsidRPr="0030569F">
        <w:rPr>
          <w:rFonts w:ascii="Arial" w:hAnsi="Arial" w:cs="Arial"/>
          <w:noProof/>
          <w:sz w:val="24"/>
          <w:szCs w:val="24"/>
        </w:rPr>
        <w:t xml:space="preserve">Workshop, G. (2018) </w:t>
      </w:r>
      <w:r w:rsidRPr="0030569F">
        <w:rPr>
          <w:rFonts w:ascii="Arial" w:hAnsi="Arial" w:cs="Arial"/>
          <w:i/>
          <w:iCs/>
          <w:noProof/>
          <w:sz w:val="24"/>
          <w:szCs w:val="24"/>
        </w:rPr>
        <w:t>Our history</w:t>
      </w:r>
      <w:r w:rsidRPr="0030569F">
        <w:rPr>
          <w:rFonts w:ascii="Arial" w:hAnsi="Arial" w:cs="Arial"/>
          <w:noProof/>
          <w:sz w:val="24"/>
          <w:szCs w:val="24"/>
        </w:rPr>
        <w:t xml:space="preserve">, </w:t>
      </w:r>
      <w:r w:rsidRPr="0030569F">
        <w:rPr>
          <w:rFonts w:ascii="Arial" w:hAnsi="Arial" w:cs="Arial"/>
          <w:i/>
          <w:iCs/>
          <w:noProof/>
          <w:sz w:val="24"/>
          <w:szCs w:val="24"/>
        </w:rPr>
        <w:t>Games Workshop</w:t>
      </w:r>
      <w:r w:rsidRPr="0030569F">
        <w:rPr>
          <w:rFonts w:ascii="Arial" w:hAnsi="Arial" w:cs="Arial"/>
          <w:noProof/>
          <w:sz w:val="24"/>
          <w:szCs w:val="24"/>
        </w:rPr>
        <w:t>. Available at: https://investor.games-workshop.com/our-history/ (Accessed: 12 May 2018).</w:t>
      </w:r>
    </w:p>
    <w:p w:rsidR="00CC715D" w:rsidRPr="0030569F" w:rsidRDefault="00CC715D" w:rsidP="009F4600">
      <w:pPr>
        <w:widowControl w:val="0"/>
        <w:autoSpaceDE w:val="0"/>
        <w:autoSpaceDN w:val="0"/>
        <w:adjustRightInd w:val="0"/>
        <w:spacing w:after="200" w:line="480" w:lineRule="auto"/>
        <w:rPr>
          <w:rFonts w:ascii="Arial" w:hAnsi="Arial" w:cs="Arial"/>
          <w:sz w:val="24"/>
          <w:szCs w:val="24"/>
          <w:lang w:val="en"/>
        </w:rPr>
      </w:pPr>
      <w:r w:rsidRPr="0030569F">
        <w:rPr>
          <w:rFonts w:ascii="Arial" w:hAnsi="Arial" w:cs="Arial"/>
          <w:sz w:val="24"/>
          <w:szCs w:val="24"/>
          <w:lang w:val="en"/>
        </w:rPr>
        <w:fldChar w:fldCharType="end"/>
      </w:r>
    </w:p>
    <w:sectPr w:rsidR="00CC715D" w:rsidRPr="0030569F">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0"/>
  </w:compat>
  <w:rsids>
    <w:rsidRoot w:val="00445CF5"/>
    <w:rsid w:val="001E04B0"/>
    <w:rsid w:val="0030569F"/>
    <w:rsid w:val="003772F7"/>
    <w:rsid w:val="00390F5C"/>
    <w:rsid w:val="00445CF5"/>
    <w:rsid w:val="004A0ED4"/>
    <w:rsid w:val="006B4ED7"/>
    <w:rsid w:val="00733158"/>
    <w:rsid w:val="007437A1"/>
    <w:rsid w:val="00752EC4"/>
    <w:rsid w:val="00803E85"/>
    <w:rsid w:val="009F4600"/>
    <w:rsid w:val="009F5DF9"/>
    <w:rsid w:val="00A31D23"/>
    <w:rsid w:val="00B61467"/>
    <w:rsid w:val="00C44524"/>
    <w:rsid w:val="00C73FDC"/>
    <w:rsid w:val="00CC715D"/>
    <w:rsid w:val="00DD7E13"/>
    <w:rsid w:val="00FD5E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653FCAC-7DC9-4164-80B8-08B718B23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imes New Roman"/>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F5DF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56C06A-CFD6-45AD-8F42-DE0A317AE3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3445</Words>
  <Characters>19643</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Duncan Smith</dc:creator>
  <cp:keywords/>
  <dc:description/>
  <cp:lastModifiedBy>Duncan Smith (1352014)</cp:lastModifiedBy>
  <cp:revision>2</cp:revision>
  <dcterms:created xsi:type="dcterms:W3CDTF">2018-05-13T23:22:00Z</dcterms:created>
  <dcterms:modified xsi:type="dcterms:W3CDTF">2018-05-13T23:22:00Z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89d9c926-e8ae-3c97-8f97-c3354c7a49bb</vt:lpwstr>
  </property>
  <property fmtid="{D5CDD505-2E9C-101B-9397-08002B2CF9AE}" pid="24" name="Mendeley Citation Style_1">
    <vt:lpwstr>http://www.zotero.org/styles/harvard-cite-them-right</vt:lpwstr>
  </property>
</Properties>
</file>