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246E1" w:rsidRDefault="007246E1" w:rsidP="002E450C">
      <w:pPr>
        <w:jc w:val="center"/>
        <w:rPr>
          <w:rFonts w:ascii="Times New Roman" w:eastAsia="Times New Roman" w:hAnsi="Times New Roman" w:cs="Times New Roman"/>
          <w:b/>
          <w:sz w:val="48"/>
          <w:szCs w:val="28"/>
        </w:rPr>
      </w:pPr>
    </w:p>
    <w:p w:rsidR="007246E1" w:rsidRDefault="007246E1" w:rsidP="002E450C">
      <w:pPr>
        <w:jc w:val="center"/>
        <w:rPr>
          <w:rFonts w:ascii="Times New Roman" w:eastAsia="Times New Roman" w:hAnsi="Times New Roman" w:cs="Times New Roman"/>
          <w:b/>
          <w:sz w:val="48"/>
          <w:szCs w:val="28"/>
        </w:rPr>
      </w:pPr>
    </w:p>
    <w:p w:rsidR="002E450C" w:rsidRDefault="002E450C" w:rsidP="002E450C">
      <w:pPr>
        <w:jc w:val="center"/>
        <w:rPr>
          <w:rFonts w:ascii="Times New Roman" w:eastAsia="Times New Roman" w:hAnsi="Times New Roman" w:cs="Times New Roman"/>
          <w:b/>
          <w:sz w:val="48"/>
          <w:szCs w:val="28"/>
        </w:rPr>
      </w:pPr>
      <w:r>
        <w:rPr>
          <w:rFonts w:ascii="Times New Roman" w:eastAsia="Times New Roman" w:hAnsi="Times New Roman" w:cs="Times New Roman"/>
          <w:b/>
          <w:sz w:val="48"/>
          <w:szCs w:val="28"/>
        </w:rPr>
        <w:t>LCBB4001 Accounting Fundamentals</w:t>
      </w:r>
    </w:p>
    <w:p w:rsidR="002E450C" w:rsidRDefault="002E450C" w:rsidP="002E450C">
      <w:pPr>
        <w:jc w:val="center"/>
        <w:rPr>
          <w:rFonts w:ascii="Times New Roman" w:eastAsia="Times New Roman" w:hAnsi="Times New Roman" w:cs="Times New Roman"/>
          <w:sz w:val="36"/>
          <w:szCs w:val="28"/>
        </w:rPr>
      </w:pPr>
      <w:r>
        <w:rPr>
          <w:rFonts w:ascii="Times New Roman" w:eastAsia="Times New Roman" w:hAnsi="Times New Roman" w:cs="Times New Roman"/>
          <w:sz w:val="36"/>
          <w:szCs w:val="28"/>
        </w:rPr>
        <w:t>Catalina Maxim</w:t>
      </w:r>
    </w:p>
    <w:p w:rsidR="002E450C" w:rsidRDefault="002E450C" w:rsidP="002E450C">
      <w:pPr>
        <w:jc w:val="center"/>
        <w:rPr>
          <w:rFonts w:ascii="Times New Roman" w:eastAsia="Times New Roman" w:hAnsi="Times New Roman" w:cs="Times New Roman"/>
          <w:sz w:val="36"/>
          <w:szCs w:val="28"/>
        </w:rPr>
      </w:pPr>
      <w:r>
        <w:rPr>
          <w:rFonts w:ascii="Times New Roman" w:eastAsia="Times New Roman" w:hAnsi="Times New Roman" w:cs="Times New Roman"/>
          <w:sz w:val="36"/>
          <w:szCs w:val="28"/>
        </w:rPr>
        <w:t>Student ID: 2011531</w:t>
      </w:r>
    </w:p>
    <w:p w:rsidR="002E450C" w:rsidRDefault="002E450C" w:rsidP="002E450C">
      <w:pPr>
        <w:jc w:val="center"/>
        <w:rPr>
          <w:rFonts w:ascii="Times New Roman" w:eastAsia="Times New Roman" w:hAnsi="Times New Roman" w:cs="Times New Roman"/>
          <w:sz w:val="36"/>
          <w:szCs w:val="28"/>
        </w:rPr>
      </w:pPr>
      <w:r>
        <w:rPr>
          <w:rFonts w:ascii="Times New Roman" w:eastAsia="Times New Roman" w:hAnsi="Times New Roman" w:cs="Times New Roman"/>
          <w:sz w:val="36"/>
          <w:szCs w:val="28"/>
        </w:rPr>
        <w:t>Acco</w:t>
      </w:r>
      <w:r>
        <w:rPr>
          <w:rFonts w:ascii="Times New Roman" w:eastAsia="Times New Roman" w:hAnsi="Times New Roman" w:cs="Times New Roman"/>
          <w:sz w:val="36"/>
          <w:szCs w:val="28"/>
        </w:rPr>
        <w:t>unting Fundamentals Assessment 2</w:t>
      </w:r>
    </w:p>
    <w:p w:rsidR="002E450C" w:rsidRDefault="002E450C" w:rsidP="002E450C">
      <w:pPr>
        <w:jc w:val="center"/>
        <w:rPr>
          <w:rFonts w:ascii="Times New Roman" w:eastAsia="Times New Roman" w:hAnsi="Times New Roman" w:cs="Times New Roman"/>
          <w:sz w:val="36"/>
          <w:szCs w:val="28"/>
        </w:rPr>
      </w:pPr>
      <w:r>
        <w:rPr>
          <w:rFonts w:ascii="Times New Roman" w:eastAsia="Times New Roman" w:hAnsi="Times New Roman" w:cs="Times New Roman"/>
          <w:sz w:val="36"/>
          <w:szCs w:val="28"/>
        </w:rPr>
        <w:t xml:space="preserve">Dr. </w:t>
      </w:r>
      <w:proofErr w:type="spellStart"/>
      <w:r>
        <w:rPr>
          <w:rFonts w:ascii="Times New Roman" w:eastAsia="Times New Roman" w:hAnsi="Times New Roman" w:cs="Times New Roman"/>
          <w:sz w:val="36"/>
          <w:szCs w:val="28"/>
        </w:rPr>
        <w:t>Rexon</w:t>
      </w:r>
      <w:proofErr w:type="spellEnd"/>
      <w:r>
        <w:rPr>
          <w:rFonts w:ascii="Times New Roman" w:eastAsia="Times New Roman" w:hAnsi="Times New Roman" w:cs="Times New Roman"/>
          <w:sz w:val="36"/>
          <w:szCs w:val="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36"/>
          <w:szCs w:val="28"/>
        </w:rPr>
        <w:t>Nting</w:t>
      </w:r>
      <w:proofErr w:type="spellEnd"/>
    </w:p>
    <w:p w:rsidR="002E450C" w:rsidRDefault="002E450C" w:rsidP="002E450C">
      <w:pPr>
        <w:rPr>
          <w:rFonts w:ascii="Calibri" w:eastAsia="Calibri" w:hAnsi="Calibri" w:cs="Calibri"/>
        </w:rPr>
      </w:pPr>
    </w:p>
    <w:p w:rsidR="002E450C" w:rsidRDefault="002E450C" w:rsidP="002E450C">
      <w:pPr>
        <w:rPr>
          <w:rFonts w:ascii="Calibri" w:eastAsia="Calibri" w:hAnsi="Calibri" w:cs="Calibri"/>
        </w:rPr>
      </w:pPr>
    </w:p>
    <w:p w:rsidR="002E450C" w:rsidRDefault="002E450C" w:rsidP="002E450C">
      <w:pPr>
        <w:rPr>
          <w:rFonts w:ascii="Calibri" w:eastAsia="Calibri" w:hAnsi="Calibri" w:cs="Calibri"/>
        </w:rPr>
      </w:pPr>
    </w:p>
    <w:p w:rsidR="00A94423" w:rsidRDefault="00A94423" w:rsidP="002E450C">
      <w:pPr>
        <w:rPr>
          <w:rFonts w:ascii="Calibri" w:eastAsia="Calibri" w:hAnsi="Calibri" w:cs="Calibri"/>
        </w:rPr>
      </w:pPr>
    </w:p>
    <w:p w:rsidR="002E450C" w:rsidRDefault="002E450C" w:rsidP="002E450C">
      <w:pPr>
        <w:rPr>
          <w:rFonts w:ascii="Calibri" w:eastAsia="Calibri" w:hAnsi="Calibri" w:cs="Calibri"/>
        </w:rPr>
      </w:pPr>
    </w:p>
    <w:p w:rsidR="00A94423" w:rsidRDefault="00A94423" w:rsidP="002E450C">
      <w:pPr>
        <w:rPr>
          <w:rFonts w:ascii="Calibri" w:eastAsia="Calibri" w:hAnsi="Calibri" w:cs="Calibri"/>
        </w:rPr>
      </w:pPr>
    </w:p>
    <w:p w:rsidR="00A94423" w:rsidRDefault="00A94423" w:rsidP="002E450C">
      <w:pPr>
        <w:rPr>
          <w:rFonts w:ascii="Calibri" w:eastAsia="Calibri" w:hAnsi="Calibri" w:cs="Calibri"/>
        </w:rPr>
      </w:pPr>
    </w:p>
    <w:p w:rsidR="00A94423" w:rsidRDefault="00A94423" w:rsidP="002E450C">
      <w:pPr>
        <w:rPr>
          <w:rFonts w:ascii="Calibri" w:eastAsia="Calibri" w:hAnsi="Calibri" w:cs="Calibri"/>
        </w:rPr>
      </w:pPr>
    </w:p>
    <w:p w:rsidR="00A94423" w:rsidRDefault="00A94423" w:rsidP="002E450C">
      <w:pPr>
        <w:rPr>
          <w:rFonts w:ascii="Calibri" w:eastAsia="Calibri" w:hAnsi="Calibri" w:cs="Calibri"/>
        </w:rPr>
      </w:pPr>
    </w:p>
    <w:p w:rsidR="002E450C" w:rsidRDefault="002E450C" w:rsidP="002E450C">
      <w:pPr>
        <w:rPr>
          <w:rFonts w:ascii="Calibri" w:eastAsia="Calibri" w:hAnsi="Calibri" w:cs="Calibri"/>
        </w:rPr>
      </w:pPr>
    </w:p>
    <w:p w:rsidR="002E450C" w:rsidRDefault="002E450C" w:rsidP="002E450C">
      <w:pPr>
        <w:rPr>
          <w:rFonts w:ascii="Calibri" w:eastAsia="Calibri" w:hAnsi="Calibri" w:cs="Calibri"/>
        </w:rPr>
      </w:pPr>
    </w:p>
    <w:p w:rsidR="002E450C" w:rsidRDefault="002E450C" w:rsidP="002E450C">
      <w:pPr>
        <w:rPr>
          <w:rFonts w:eastAsia="Times New Roman" w:cstheme="minorHAnsi"/>
          <w:sz w:val="24"/>
          <w:szCs w:val="24"/>
        </w:rPr>
      </w:pPr>
      <w:r>
        <w:rPr>
          <w:rFonts w:ascii="Calibri" w:eastAsia="Calibri" w:hAnsi="Calibri" w:cs="Calibri"/>
        </w:rPr>
        <w:t xml:space="preserve">   </w:t>
      </w:r>
      <w:r>
        <w:rPr>
          <w:rFonts w:eastAsia="Times New Roman" w:cstheme="minorHAnsi"/>
          <w:sz w:val="24"/>
          <w:szCs w:val="24"/>
        </w:rPr>
        <w:t xml:space="preserve">“In submitting this work, I affirm that my work adheres to the scholarly and intellectual standards of honesty and integrity. I affirm that this work is my work only and that in the preparation of this work I have not consulted any person. I affirm that I have not </w:t>
      </w:r>
      <w:proofErr w:type="spellStart"/>
      <w:r>
        <w:rPr>
          <w:rFonts w:eastAsia="Times New Roman" w:cstheme="minorHAnsi"/>
          <w:sz w:val="24"/>
          <w:szCs w:val="24"/>
        </w:rPr>
        <w:t>plagiarised</w:t>
      </w:r>
      <w:proofErr w:type="spellEnd"/>
      <w:r>
        <w:rPr>
          <w:rFonts w:eastAsia="Times New Roman" w:cstheme="minorHAnsi"/>
          <w:sz w:val="24"/>
          <w:szCs w:val="24"/>
        </w:rPr>
        <w:t xml:space="preserve"> or misrepresented the ideas or language of someone else as my own and that I have fully and accurately attributed any ideas or text of others to the sources and documented each source”.</w:t>
      </w:r>
    </w:p>
    <w:p w:rsidR="002E450C" w:rsidRDefault="002E450C"/>
    <w:p w:rsidR="002E450C" w:rsidRDefault="002E450C">
      <w:pPr>
        <w:spacing w:line="259" w:lineRule="auto"/>
      </w:pPr>
      <w:r>
        <w:br w:type="page"/>
      </w:r>
    </w:p>
    <w:p w:rsidR="002E450C" w:rsidRPr="004F7FFD" w:rsidRDefault="002E450C">
      <w:pPr>
        <w:rPr>
          <w:b/>
          <w:sz w:val="24"/>
        </w:rPr>
      </w:pPr>
      <w:r w:rsidRPr="004F7FFD">
        <w:rPr>
          <w:b/>
          <w:sz w:val="24"/>
        </w:rPr>
        <w:lastRenderedPageBreak/>
        <w:t xml:space="preserve">QUESTION 1 </w:t>
      </w:r>
    </w:p>
    <w:p w:rsidR="00FE18E4" w:rsidRPr="004F7FFD" w:rsidRDefault="002E450C">
      <w:pPr>
        <w:rPr>
          <w:sz w:val="24"/>
        </w:rPr>
      </w:pPr>
      <w:r w:rsidRPr="004F7FFD">
        <w:rPr>
          <w:sz w:val="24"/>
        </w:rPr>
        <w:t>Walk About Ltd makes and sells product A. The current selling price is £11 and the total of variable costs per unit is £6. The fixed costs of production are £350,000 and the company currently sells 75,000 units.</w:t>
      </w:r>
    </w:p>
    <w:p w:rsidR="007246E1" w:rsidRPr="004F7FFD" w:rsidRDefault="00684081" w:rsidP="00684081">
      <w:pPr>
        <w:pStyle w:val="ListParagraph"/>
        <w:numPr>
          <w:ilvl w:val="0"/>
          <w:numId w:val="2"/>
        </w:numPr>
        <w:rPr>
          <w:sz w:val="24"/>
        </w:rPr>
      </w:pPr>
      <w:proofErr w:type="spellStart"/>
      <w:r w:rsidRPr="004F7FFD">
        <w:rPr>
          <w:color w:val="FF0000"/>
          <w:sz w:val="24"/>
        </w:rPr>
        <w:t>Break even</w:t>
      </w:r>
      <w:proofErr w:type="spellEnd"/>
      <w:r w:rsidRPr="004F7FFD">
        <w:rPr>
          <w:color w:val="FF0000"/>
          <w:sz w:val="24"/>
        </w:rPr>
        <w:t xml:space="preserve"> point units </w:t>
      </w:r>
      <w:r w:rsidRPr="004F7FFD">
        <w:rPr>
          <w:sz w:val="24"/>
        </w:rPr>
        <w:t xml:space="preserve">= </w:t>
      </w:r>
      <m:oMath>
        <m:f>
          <m:fPr>
            <m:ctrlPr>
              <w:rPr>
                <w:rFonts w:ascii="Cambria Math" w:hAnsi="Cambria Math"/>
                <w:i/>
                <w:sz w:val="32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32"/>
              </w:rPr>
              <m:t>Fixed Costs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32"/>
              </w:rPr>
              <m:t>Contribution</m:t>
            </m:r>
            <m:r>
              <w:rPr>
                <w:rFonts w:ascii="Cambria Math" w:hAnsi="Cambria Math"/>
                <w:sz w:val="32"/>
              </w:rPr>
              <m:t xml:space="preserve"> </m:t>
            </m:r>
            <m:r>
              <m:rPr>
                <m:sty m:val="p"/>
              </m:rPr>
              <w:rPr>
                <w:rFonts w:ascii="Cambria Math" w:hAnsi="Cambria Math"/>
                <w:sz w:val="32"/>
              </w:rPr>
              <m:t>per</m:t>
            </m:r>
            <m:r>
              <w:rPr>
                <w:rFonts w:ascii="Cambria Math" w:hAnsi="Cambria Math"/>
                <w:sz w:val="32"/>
              </w:rPr>
              <m:t xml:space="preserve"> </m:t>
            </m:r>
            <m:r>
              <m:rPr>
                <m:sty m:val="p"/>
              </m:rPr>
              <w:rPr>
                <w:rFonts w:ascii="Cambria Math" w:hAnsi="Cambria Math"/>
                <w:sz w:val="32"/>
              </w:rPr>
              <m:t>unit</m:t>
            </m:r>
          </m:den>
        </m:f>
      </m:oMath>
    </w:p>
    <w:p w:rsidR="0042673D" w:rsidRPr="004F7FFD" w:rsidRDefault="0042673D" w:rsidP="0042673D">
      <w:pPr>
        <w:ind w:left="360"/>
        <w:rPr>
          <w:sz w:val="24"/>
        </w:rPr>
      </w:pPr>
      <w:r w:rsidRPr="004F7FFD">
        <w:rPr>
          <w:sz w:val="24"/>
        </w:rPr>
        <w:t xml:space="preserve">Contribution per unit = Selling price per unit – Variable Cost per unit = </w:t>
      </w:r>
      <w:r w:rsidRPr="004F7FFD">
        <w:rPr>
          <w:rFonts w:cstheme="minorHAnsi"/>
          <w:sz w:val="24"/>
        </w:rPr>
        <w:t>£</w:t>
      </w:r>
      <w:r w:rsidRPr="004F7FFD">
        <w:rPr>
          <w:sz w:val="24"/>
        </w:rPr>
        <w:t xml:space="preserve">11 - </w:t>
      </w:r>
      <w:r w:rsidRPr="004F7FFD">
        <w:rPr>
          <w:rFonts w:cstheme="minorHAnsi"/>
          <w:sz w:val="24"/>
        </w:rPr>
        <w:t>£</w:t>
      </w:r>
      <w:r w:rsidRPr="004F7FFD">
        <w:rPr>
          <w:sz w:val="24"/>
        </w:rPr>
        <w:t xml:space="preserve">6 = </w:t>
      </w:r>
      <w:r w:rsidRPr="004F7FFD">
        <w:rPr>
          <w:rFonts w:cstheme="minorHAnsi"/>
          <w:sz w:val="24"/>
        </w:rPr>
        <w:t>£</w:t>
      </w:r>
      <w:r w:rsidRPr="004F7FFD">
        <w:rPr>
          <w:sz w:val="24"/>
        </w:rPr>
        <w:t>5</w:t>
      </w:r>
    </w:p>
    <w:p w:rsidR="0042673D" w:rsidRPr="004F7FFD" w:rsidRDefault="0042673D" w:rsidP="0042673D">
      <w:pPr>
        <w:ind w:left="360"/>
        <w:rPr>
          <w:sz w:val="24"/>
        </w:rPr>
      </w:pPr>
      <w:proofErr w:type="spellStart"/>
      <w:r w:rsidRPr="004F7FFD">
        <w:rPr>
          <w:sz w:val="24"/>
        </w:rPr>
        <w:t>Break even</w:t>
      </w:r>
      <w:proofErr w:type="spellEnd"/>
      <w:r w:rsidRPr="004F7FFD">
        <w:rPr>
          <w:sz w:val="24"/>
        </w:rPr>
        <w:t xml:space="preserve"> point units = 350,000/5 = 70,000</w:t>
      </w:r>
    </w:p>
    <w:p w:rsidR="0042673D" w:rsidRPr="004F7FFD" w:rsidRDefault="0042673D" w:rsidP="0042673D">
      <w:pPr>
        <w:ind w:left="360"/>
        <w:rPr>
          <w:rFonts w:eastAsiaTheme="minorEastAsia"/>
          <w:sz w:val="32"/>
        </w:rPr>
      </w:pPr>
      <w:proofErr w:type="spellStart"/>
      <w:r w:rsidRPr="004F7FFD">
        <w:rPr>
          <w:color w:val="FF0000"/>
          <w:sz w:val="24"/>
        </w:rPr>
        <w:t>Break even</w:t>
      </w:r>
      <w:proofErr w:type="spellEnd"/>
      <w:r w:rsidRPr="004F7FFD">
        <w:rPr>
          <w:color w:val="FF0000"/>
          <w:sz w:val="24"/>
        </w:rPr>
        <w:t xml:space="preserve"> point revenue </w:t>
      </w:r>
      <w:r w:rsidRPr="004F7FFD">
        <w:rPr>
          <w:sz w:val="24"/>
        </w:rPr>
        <w:t xml:space="preserve">= </w:t>
      </w:r>
      <m:oMath>
        <m:f>
          <m:fPr>
            <m:ctrlPr>
              <w:rPr>
                <w:rFonts w:ascii="Cambria Math" w:hAnsi="Cambria Math"/>
                <w:i/>
                <w:sz w:val="32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32"/>
              </w:rPr>
              <m:t>Fixed costs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32"/>
              </w:rPr>
              <m:t>Contribution Ratio</m:t>
            </m:r>
          </m:den>
        </m:f>
      </m:oMath>
    </w:p>
    <w:p w:rsidR="0042673D" w:rsidRPr="004F7FFD" w:rsidRDefault="0042673D" w:rsidP="0042673D">
      <w:pPr>
        <w:ind w:left="360"/>
        <w:rPr>
          <w:rFonts w:eastAsiaTheme="minorEastAsia"/>
          <w:sz w:val="24"/>
        </w:rPr>
      </w:pPr>
      <w:r w:rsidRPr="004F7FFD">
        <w:rPr>
          <w:sz w:val="24"/>
        </w:rPr>
        <w:t xml:space="preserve">Contribution Ratio = </w:t>
      </w:r>
      <m:oMath>
        <m:f>
          <m:fPr>
            <m:ctrlPr>
              <w:rPr>
                <w:rFonts w:ascii="Cambria Math" w:hAnsi="Cambria Math" w:cstheme="minorHAnsi"/>
                <w:i/>
                <w:sz w:val="32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theme="minorHAnsi"/>
                <w:sz w:val="32"/>
              </w:rPr>
              <m:t>Contribution per unit</m:t>
            </m:r>
          </m:num>
          <m:den>
            <m:r>
              <m:rPr>
                <m:sty m:val="p"/>
              </m:rPr>
              <w:rPr>
                <w:rFonts w:ascii="Cambria Math" w:hAnsi="Cambria Math" w:cstheme="minorHAnsi"/>
                <w:sz w:val="32"/>
              </w:rPr>
              <m:t xml:space="preserve">Selling </m:t>
            </m:r>
            <m:r>
              <m:rPr>
                <m:sty m:val="p"/>
              </m:rPr>
              <w:rPr>
                <w:rFonts w:ascii="Cambria Math" w:hAnsi="Cambria Math" w:cstheme="minorHAnsi"/>
                <w:sz w:val="32"/>
              </w:rPr>
              <m:t>price</m:t>
            </m:r>
            <m:r>
              <m:rPr>
                <m:sty m:val="p"/>
              </m:rPr>
              <w:rPr>
                <w:rFonts w:ascii="Cambria Math" w:hAnsi="Cambria Math" w:cstheme="minorHAnsi"/>
                <w:sz w:val="32"/>
              </w:rPr>
              <m:t xml:space="preserve"> </m:t>
            </m:r>
            <m:r>
              <m:rPr>
                <m:sty m:val="p"/>
              </m:rPr>
              <w:rPr>
                <w:rFonts w:ascii="Cambria Math" w:hAnsi="Cambria Math" w:cstheme="minorHAnsi"/>
                <w:sz w:val="32"/>
              </w:rPr>
              <m:t>per</m:t>
            </m:r>
            <m:r>
              <m:rPr>
                <m:sty m:val="p"/>
              </m:rPr>
              <w:rPr>
                <w:rFonts w:ascii="Cambria Math" w:hAnsi="Cambria Math" w:cstheme="minorHAnsi"/>
                <w:sz w:val="32"/>
              </w:rPr>
              <m:t xml:space="preserve"> unit</m:t>
            </m:r>
          </m:den>
        </m:f>
      </m:oMath>
      <w:r w:rsidRPr="004F7FFD">
        <w:rPr>
          <w:rFonts w:eastAsiaTheme="minorEastAsia"/>
          <w:sz w:val="32"/>
        </w:rPr>
        <w:t xml:space="preserve"> = </w:t>
      </w:r>
      <w:r w:rsidRPr="004F7FFD">
        <w:rPr>
          <w:rFonts w:eastAsiaTheme="minorEastAsia"/>
          <w:sz w:val="24"/>
        </w:rPr>
        <w:t>5/11 = 0.45</w:t>
      </w:r>
    </w:p>
    <w:p w:rsidR="0042673D" w:rsidRPr="004F7FFD" w:rsidRDefault="0042673D" w:rsidP="0042673D">
      <w:pPr>
        <w:ind w:left="360"/>
        <w:rPr>
          <w:rFonts w:eastAsiaTheme="minorEastAsia"/>
          <w:sz w:val="24"/>
        </w:rPr>
      </w:pPr>
      <w:proofErr w:type="spellStart"/>
      <w:r w:rsidRPr="004F7FFD">
        <w:rPr>
          <w:rFonts w:eastAsiaTheme="minorEastAsia"/>
          <w:sz w:val="24"/>
        </w:rPr>
        <w:t>Break even</w:t>
      </w:r>
      <w:proofErr w:type="spellEnd"/>
      <w:r w:rsidRPr="004F7FFD">
        <w:rPr>
          <w:rFonts w:eastAsiaTheme="minorEastAsia"/>
          <w:sz w:val="24"/>
        </w:rPr>
        <w:t xml:space="preserve"> point revenue = 350,000/0.45 = 777,777.78</w:t>
      </w:r>
    </w:p>
    <w:p w:rsidR="0042673D" w:rsidRPr="004F7FFD" w:rsidRDefault="0042673D" w:rsidP="0042673D">
      <w:pPr>
        <w:ind w:left="360"/>
        <w:rPr>
          <w:rFonts w:eastAsiaTheme="minorEastAsia"/>
          <w:sz w:val="24"/>
        </w:rPr>
      </w:pPr>
    </w:p>
    <w:p w:rsidR="0042673D" w:rsidRPr="004F7FFD" w:rsidRDefault="00C93126" w:rsidP="0042673D">
      <w:pPr>
        <w:pStyle w:val="ListParagraph"/>
        <w:numPr>
          <w:ilvl w:val="0"/>
          <w:numId w:val="2"/>
        </w:numPr>
        <w:rPr>
          <w:sz w:val="24"/>
        </w:rPr>
      </w:pPr>
      <w:r w:rsidRPr="004F7FFD">
        <w:rPr>
          <w:color w:val="FF0000"/>
          <w:sz w:val="24"/>
        </w:rPr>
        <w:t xml:space="preserve">Revenue </w:t>
      </w:r>
      <w:r w:rsidRPr="004F7FFD">
        <w:rPr>
          <w:sz w:val="24"/>
        </w:rPr>
        <w:t>= Selling price per unit x Total units sold</w:t>
      </w:r>
    </w:p>
    <w:p w:rsidR="00C93126" w:rsidRPr="004F7FFD" w:rsidRDefault="00C93126" w:rsidP="00C93126">
      <w:pPr>
        <w:ind w:left="360"/>
        <w:rPr>
          <w:sz w:val="24"/>
        </w:rPr>
      </w:pPr>
      <w:r w:rsidRPr="004F7FFD">
        <w:rPr>
          <w:sz w:val="24"/>
        </w:rPr>
        <w:t xml:space="preserve">Revenue = 11 X 75,000 = </w:t>
      </w:r>
      <w:r w:rsidRPr="004F7FFD">
        <w:rPr>
          <w:rFonts w:cstheme="minorHAnsi"/>
          <w:sz w:val="24"/>
        </w:rPr>
        <w:t>£</w:t>
      </w:r>
      <w:r w:rsidRPr="004F7FFD">
        <w:rPr>
          <w:sz w:val="24"/>
        </w:rPr>
        <w:t>825,000</w:t>
      </w:r>
    </w:p>
    <w:p w:rsidR="00C93126" w:rsidRPr="004F7FFD" w:rsidRDefault="00C93126" w:rsidP="00C93126">
      <w:pPr>
        <w:ind w:left="360"/>
        <w:rPr>
          <w:sz w:val="24"/>
        </w:rPr>
      </w:pPr>
      <w:r w:rsidRPr="004F7FFD">
        <w:rPr>
          <w:sz w:val="24"/>
        </w:rPr>
        <w:t>Total VC = Variable cost per unit X Total units sold = 6 X 75,000 = 450,000</w:t>
      </w:r>
    </w:p>
    <w:p w:rsidR="00C93126" w:rsidRPr="004F7FFD" w:rsidRDefault="00C93126" w:rsidP="00C93126">
      <w:pPr>
        <w:ind w:left="360"/>
        <w:rPr>
          <w:sz w:val="24"/>
        </w:rPr>
      </w:pPr>
      <w:r w:rsidRPr="004F7FFD">
        <w:rPr>
          <w:sz w:val="24"/>
        </w:rPr>
        <w:t>Total Contribution = Revenue – Total VC = 825,000 – 450,000 = 375,000</w:t>
      </w:r>
    </w:p>
    <w:p w:rsidR="00C93126" w:rsidRPr="004F7FFD" w:rsidRDefault="00C93126" w:rsidP="00C93126">
      <w:pPr>
        <w:ind w:left="360"/>
        <w:rPr>
          <w:sz w:val="24"/>
        </w:rPr>
      </w:pPr>
      <w:r w:rsidRPr="004F7FFD">
        <w:rPr>
          <w:sz w:val="24"/>
        </w:rPr>
        <w:t xml:space="preserve">Total Profit = </w:t>
      </w:r>
      <w:r w:rsidR="00507372" w:rsidRPr="004F7FFD">
        <w:rPr>
          <w:sz w:val="24"/>
        </w:rPr>
        <w:t>Revenue – (Total VC + Total FC)</w:t>
      </w:r>
    </w:p>
    <w:p w:rsidR="00507372" w:rsidRPr="004F7FFD" w:rsidRDefault="00507372" w:rsidP="00C93126">
      <w:pPr>
        <w:ind w:left="360"/>
        <w:rPr>
          <w:sz w:val="24"/>
        </w:rPr>
      </w:pPr>
      <w:r w:rsidRPr="004F7FFD">
        <w:rPr>
          <w:sz w:val="24"/>
        </w:rPr>
        <w:t xml:space="preserve">Total Profit = </w:t>
      </w:r>
      <w:r w:rsidRPr="004F7FFD">
        <w:rPr>
          <w:sz w:val="24"/>
        </w:rPr>
        <w:t xml:space="preserve">825,000 – </w:t>
      </w:r>
      <w:proofErr w:type="gramStart"/>
      <w:r w:rsidRPr="004F7FFD">
        <w:rPr>
          <w:sz w:val="24"/>
        </w:rPr>
        <w:t>( 450,000</w:t>
      </w:r>
      <w:proofErr w:type="gramEnd"/>
      <w:r w:rsidRPr="004F7FFD">
        <w:rPr>
          <w:sz w:val="24"/>
        </w:rPr>
        <w:t xml:space="preserve"> + 350,000) = 25,000</w:t>
      </w:r>
    </w:p>
    <w:p w:rsidR="00507372" w:rsidRPr="004F7FFD" w:rsidRDefault="00507372" w:rsidP="00C93126">
      <w:pPr>
        <w:ind w:left="360"/>
        <w:rPr>
          <w:sz w:val="24"/>
        </w:rPr>
      </w:pPr>
    </w:p>
    <w:p w:rsidR="00D406BF" w:rsidRPr="004F7FFD" w:rsidRDefault="00507372" w:rsidP="00C93126">
      <w:pPr>
        <w:ind w:left="360"/>
        <w:rPr>
          <w:color w:val="FF0000"/>
          <w:sz w:val="24"/>
        </w:rPr>
      </w:pPr>
      <w:r w:rsidRPr="004F7FFD">
        <w:rPr>
          <w:sz w:val="24"/>
        </w:rPr>
        <w:t xml:space="preserve">c) </w:t>
      </w:r>
      <w:r w:rsidR="00D406BF" w:rsidRPr="004F7FFD">
        <w:rPr>
          <w:color w:val="FF0000"/>
          <w:sz w:val="24"/>
        </w:rPr>
        <w:t>New profit = Total Contribution – Total FC</w:t>
      </w:r>
    </w:p>
    <w:p w:rsidR="00507372" w:rsidRPr="004F7FFD" w:rsidRDefault="00D406BF" w:rsidP="00C93126">
      <w:pPr>
        <w:ind w:left="360"/>
        <w:rPr>
          <w:sz w:val="24"/>
        </w:rPr>
      </w:pPr>
      <w:r w:rsidRPr="004F7FFD">
        <w:rPr>
          <w:sz w:val="24"/>
        </w:rPr>
        <w:t>VC per unit = 6 + 1 = 7</w:t>
      </w:r>
    </w:p>
    <w:p w:rsidR="00D406BF" w:rsidRPr="004F7FFD" w:rsidRDefault="00D406BF" w:rsidP="00C93126">
      <w:pPr>
        <w:ind w:left="360"/>
        <w:rPr>
          <w:sz w:val="24"/>
        </w:rPr>
      </w:pPr>
      <w:r w:rsidRPr="004F7FFD">
        <w:rPr>
          <w:sz w:val="24"/>
        </w:rPr>
        <w:t>Total FC = Fixed Costs + Advertising = 350,000 + 10,000 = 360,000</w:t>
      </w:r>
    </w:p>
    <w:p w:rsidR="00D406BF" w:rsidRPr="004F7FFD" w:rsidRDefault="00D406BF" w:rsidP="00C93126">
      <w:pPr>
        <w:ind w:left="360"/>
        <w:rPr>
          <w:sz w:val="24"/>
        </w:rPr>
      </w:pPr>
      <w:r w:rsidRPr="004F7FFD">
        <w:rPr>
          <w:sz w:val="24"/>
        </w:rPr>
        <w:t>Total Contribution = Contribution per unit x Expected sales next year</w:t>
      </w:r>
    </w:p>
    <w:p w:rsidR="00D406BF" w:rsidRPr="004F7FFD" w:rsidRDefault="00D406BF" w:rsidP="00C93126">
      <w:pPr>
        <w:ind w:left="360"/>
        <w:rPr>
          <w:sz w:val="24"/>
        </w:rPr>
      </w:pPr>
      <w:r w:rsidRPr="004F7FFD">
        <w:rPr>
          <w:sz w:val="24"/>
        </w:rPr>
        <w:t>Contribution per unit = Selling price per unit – VC per unit = 13 - 7 = 6</w:t>
      </w:r>
    </w:p>
    <w:p w:rsidR="00D406BF" w:rsidRPr="004F7FFD" w:rsidRDefault="00D406BF" w:rsidP="00C93126">
      <w:pPr>
        <w:ind w:left="360"/>
        <w:rPr>
          <w:sz w:val="24"/>
        </w:rPr>
      </w:pPr>
      <w:r w:rsidRPr="004F7FFD">
        <w:rPr>
          <w:sz w:val="24"/>
        </w:rPr>
        <w:t>Total Contribution = 6 X 80,000 = 480,000</w:t>
      </w:r>
    </w:p>
    <w:p w:rsidR="00D406BF" w:rsidRPr="004F7FFD" w:rsidRDefault="00D406BF" w:rsidP="00C93126">
      <w:pPr>
        <w:ind w:left="360"/>
        <w:rPr>
          <w:sz w:val="24"/>
        </w:rPr>
      </w:pPr>
      <w:r w:rsidRPr="004F7FFD">
        <w:rPr>
          <w:color w:val="FF0000"/>
          <w:sz w:val="24"/>
        </w:rPr>
        <w:t xml:space="preserve">Total New Profit </w:t>
      </w:r>
      <w:r w:rsidRPr="004F7FFD">
        <w:rPr>
          <w:sz w:val="24"/>
        </w:rPr>
        <w:t>= 480,000 – 360,000 = 120,000</w:t>
      </w:r>
    </w:p>
    <w:p w:rsidR="001C1868" w:rsidRPr="004F7FFD" w:rsidRDefault="00D406BF" w:rsidP="004F7FFD">
      <w:pPr>
        <w:rPr>
          <w:sz w:val="24"/>
        </w:rPr>
      </w:pPr>
      <w:r w:rsidRPr="004F7FFD">
        <w:rPr>
          <w:sz w:val="24"/>
        </w:rPr>
        <w:t xml:space="preserve">120,000 </w:t>
      </w:r>
      <w:r w:rsidRPr="004F7FFD">
        <w:rPr>
          <w:rFonts w:cstheme="minorHAnsi"/>
          <w:sz w:val="24"/>
        </w:rPr>
        <w:t>˃</w:t>
      </w:r>
      <w:r w:rsidR="001C1868" w:rsidRPr="004F7FFD">
        <w:rPr>
          <w:sz w:val="24"/>
        </w:rPr>
        <w:t xml:space="preserve"> 25,000 The Advertising C</w:t>
      </w:r>
      <w:r w:rsidRPr="004F7FFD">
        <w:rPr>
          <w:sz w:val="24"/>
        </w:rPr>
        <w:t>a</w:t>
      </w:r>
      <w:r w:rsidR="001C1868" w:rsidRPr="004F7FFD">
        <w:rPr>
          <w:sz w:val="24"/>
        </w:rPr>
        <w:t xml:space="preserve">mpaign increased the Profit, so it is worth to be </w:t>
      </w:r>
      <w:proofErr w:type="spellStart"/>
      <w:r w:rsidR="001C1868" w:rsidRPr="004F7FFD">
        <w:rPr>
          <w:sz w:val="24"/>
        </w:rPr>
        <w:t>realised</w:t>
      </w:r>
      <w:proofErr w:type="spellEnd"/>
      <w:r w:rsidR="001C1868" w:rsidRPr="004F7FFD">
        <w:rPr>
          <w:sz w:val="24"/>
        </w:rPr>
        <w:t>.</w:t>
      </w:r>
    </w:p>
    <w:p w:rsidR="001C1868" w:rsidRPr="004F7FFD" w:rsidRDefault="001C1868" w:rsidP="004F7FFD">
      <w:pPr>
        <w:pStyle w:val="ListParagraph"/>
        <w:numPr>
          <w:ilvl w:val="0"/>
          <w:numId w:val="3"/>
        </w:numPr>
        <w:spacing w:line="360" w:lineRule="auto"/>
        <w:rPr>
          <w:sz w:val="24"/>
        </w:rPr>
      </w:pPr>
      <w:r w:rsidRPr="004F7FFD">
        <w:rPr>
          <w:sz w:val="24"/>
        </w:rPr>
        <w:lastRenderedPageBreak/>
        <w:t xml:space="preserve">In this case the limitations of the </w:t>
      </w:r>
      <w:proofErr w:type="spellStart"/>
      <w:r w:rsidRPr="004F7FFD">
        <w:rPr>
          <w:sz w:val="24"/>
        </w:rPr>
        <w:t>break even</w:t>
      </w:r>
      <w:proofErr w:type="spellEnd"/>
      <w:r w:rsidRPr="004F7FFD">
        <w:rPr>
          <w:sz w:val="24"/>
        </w:rPr>
        <w:t xml:space="preserve"> analysis would be </w:t>
      </w:r>
      <w:r w:rsidR="00A214E0" w:rsidRPr="004F7FFD">
        <w:rPr>
          <w:sz w:val="24"/>
        </w:rPr>
        <w:t xml:space="preserve">connected with the assumptions that the company </w:t>
      </w:r>
      <w:r w:rsidR="00A214E0" w:rsidRPr="004F7FFD">
        <w:rPr>
          <w:sz w:val="24"/>
        </w:rPr>
        <w:t>Walk About Ltd</w:t>
      </w:r>
      <w:r w:rsidR="00A214E0" w:rsidRPr="004F7FFD">
        <w:rPr>
          <w:sz w:val="24"/>
        </w:rPr>
        <w:t xml:space="preserve"> has undertook</w:t>
      </w:r>
      <w:r w:rsidR="003A4E98" w:rsidRPr="004F7FFD">
        <w:rPr>
          <w:sz w:val="24"/>
        </w:rPr>
        <w:t xml:space="preserve"> (yourarticlelibrary.com, 2021)</w:t>
      </w:r>
      <w:r w:rsidR="00A214E0" w:rsidRPr="004F7FFD">
        <w:rPr>
          <w:sz w:val="24"/>
        </w:rPr>
        <w:t>:</w:t>
      </w:r>
    </w:p>
    <w:p w:rsidR="00A214E0" w:rsidRPr="004F7FFD" w:rsidRDefault="00A214E0" w:rsidP="004F7FFD">
      <w:pPr>
        <w:pStyle w:val="ListParagraph"/>
        <w:numPr>
          <w:ilvl w:val="0"/>
          <w:numId w:val="4"/>
        </w:numPr>
        <w:spacing w:line="360" w:lineRule="auto"/>
        <w:rPr>
          <w:sz w:val="24"/>
        </w:rPr>
      </w:pPr>
      <w:r w:rsidRPr="004F7FFD">
        <w:rPr>
          <w:sz w:val="24"/>
        </w:rPr>
        <w:t>One of the limitations is that the Fixed Costs have changed</w:t>
      </w:r>
      <w:r w:rsidR="003A4E98" w:rsidRPr="004F7FFD">
        <w:rPr>
          <w:sz w:val="24"/>
        </w:rPr>
        <w:t xml:space="preserve"> since the beginning of the company’s activity, by accomplishing an advertising campaign in amount of </w:t>
      </w:r>
      <w:r w:rsidR="003A4E98" w:rsidRPr="004F7FFD">
        <w:rPr>
          <w:rFonts w:cstheme="minorHAnsi"/>
          <w:sz w:val="24"/>
        </w:rPr>
        <w:t>£</w:t>
      </w:r>
      <w:r w:rsidR="003A4E98" w:rsidRPr="004F7FFD">
        <w:rPr>
          <w:sz w:val="24"/>
        </w:rPr>
        <w:t>10,000.</w:t>
      </w:r>
    </w:p>
    <w:p w:rsidR="003A4E98" w:rsidRPr="004F7FFD" w:rsidRDefault="003A4E98" w:rsidP="004F7FFD">
      <w:pPr>
        <w:pStyle w:val="ListParagraph"/>
        <w:numPr>
          <w:ilvl w:val="0"/>
          <w:numId w:val="4"/>
        </w:numPr>
        <w:spacing w:line="360" w:lineRule="auto"/>
        <w:rPr>
          <w:sz w:val="24"/>
        </w:rPr>
      </w:pPr>
      <w:r w:rsidRPr="004F7FFD">
        <w:rPr>
          <w:sz w:val="24"/>
        </w:rPr>
        <w:t xml:space="preserve">The Variable Costs should, in theory, vary proportionally with the amount of production, but in this case the VC increased with </w:t>
      </w:r>
      <w:r w:rsidRPr="004F7FFD">
        <w:rPr>
          <w:rFonts w:cstheme="minorHAnsi"/>
          <w:sz w:val="24"/>
        </w:rPr>
        <w:t>£</w:t>
      </w:r>
      <w:r w:rsidRPr="004F7FFD">
        <w:rPr>
          <w:sz w:val="24"/>
        </w:rPr>
        <w:t>1, when the number of units sold remained unchanged.</w:t>
      </w:r>
    </w:p>
    <w:p w:rsidR="003A4E98" w:rsidRPr="004F7FFD" w:rsidRDefault="003A4E98" w:rsidP="004F7FFD">
      <w:pPr>
        <w:pStyle w:val="ListParagraph"/>
        <w:numPr>
          <w:ilvl w:val="0"/>
          <w:numId w:val="4"/>
        </w:numPr>
        <w:spacing w:line="360" w:lineRule="auto"/>
        <w:rPr>
          <w:sz w:val="24"/>
        </w:rPr>
      </w:pPr>
      <w:r w:rsidRPr="004F7FFD">
        <w:rPr>
          <w:sz w:val="24"/>
        </w:rPr>
        <w:t xml:space="preserve">The </w:t>
      </w:r>
      <w:r w:rsidR="0084406B" w:rsidRPr="004F7FFD">
        <w:rPr>
          <w:sz w:val="24"/>
        </w:rPr>
        <w:t>theory about limitation of</w:t>
      </w:r>
      <w:r w:rsidRPr="004F7FFD">
        <w:rPr>
          <w:sz w:val="24"/>
        </w:rPr>
        <w:t xml:space="preserve"> the constant selling price is </w:t>
      </w:r>
      <w:r w:rsidR="0084406B" w:rsidRPr="004F7FFD">
        <w:rPr>
          <w:sz w:val="24"/>
        </w:rPr>
        <w:t xml:space="preserve">denied by the increased selling price per unit of </w:t>
      </w:r>
      <w:r w:rsidR="0084406B" w:rsidRPr="004F7FFD">
        <w:rPr>
          <w:sz w:val="24"/>
        </w:rPr>
        <w:t>Walk About Ltd</w:t>
      </w:r>
      <w:r w:rsidR="0084406B" w:rsidRPr="004F7FFD">
        <w:rPr>
          <w:sz w:val="24"/>
        </w:rPr>
        <w:t xml:space="preserve"> to </w:t>
      </w:r>
      <w:r w:rsidR="0084406B" w:rsidRPr="004F7FFD">
        <w:rPr>
          <w:rFonts w:cstheme="minorHAnsi"/>
          <w:sz w:val="24"/>
        </w:rPr>
        <w:t>£</w:t>
      </w:r>
      <w:r w:rsidR="0084406B" w:rsidRPr="004F7FFD">
        <w:rPr>
          <w:sz w:val="24"/>
        </w:rPr>
        <w:t>13, which depends of a range of factors, like competitors, supply etc.</w:t>
      </w:r>
    </w:p>
    <w:p w:rsidR="0084406B" w:rsidRDefault="0084406B" w:rsidP="004F7FFD">
      <w:pPr>
        <w:pStyle w:val="ListParagraph"/>
        <w:numPr>
          <w:ilvl w:val="0"/>
          <w:numId w:val="4"/>
        </w:numPr>
        <w:spacing w:line="360" w:lineRule="auto"/>
        <w:rPr>
          <w:sz w:val="24"/>
        </w:rPr>
      </w:pPr>
      <w:r w:rsidRPr="004F7FFD">
        <w:rPr>
          <w:sz w:val="24"/>
        </w:rPr>
        <w:t xml:space="preserve">The limitation connected with “the amount of capital employed in the business”, </w:t>
      </w:r>
      <w:r w:rsidR="004F7FFD" w:rsidRPr="004F7FFD">
        <w:rPr>
          <w:sz w:val="24"/>
        </w:rPr>
        <w:t>demonstrated, in practice, that it plays a huge role upon the profitability of the company.</w:t>
      </w:r>
    </w:p>
    <w:p w:rsidR="009217F5" w:rsidRDefault="00AC55F9" w:rsidP="004F7FFD">
      <w:pPr>
        <w:pStyle w:val="ListParagraph"/>
        <w:numPr>
          <w:ilvl w:val="0"/>
          <w:numId w:val="4"/>
        </w:numPr>
        <w:spacing w:line="360" w:lineRule="auto"/>
        <w:rPr>
          <w:sz w:val="24"/>
        </w:rPr>
      </w:pPr>
      <w:r>
        <w:rPr>
          <w:sz w:val="24"/>
        </w:rPr>
        <w:t xml:space="preserve">The limitation </w:t>
      </w:r>
      <w:proofErr w:type="gramStart"/>
      <w:r>
        <w:rPr>
          <w:sz w:val="24"/>
        </w:rPr>
        <w:t>about  the</w:t>
      </w:r>
      <w:proofErr w:type="gramEnd"/>
      <w:r>
        <w:rPr>
          <w:sz w:val="24"/>
        </w:rPr>
        <w:t xml:space="preserve"> constant production is very often denied, in real practice, when a company can change </w:t>
      </w:r>
      <w:proofErr w:type="spellStart"/>
      <w:r>
        <w:rPr>
          <w:sz w:val="24"/>
        </w:rPr>
        <w:t>it’s</w:t>
      </w:r>
      <w:proofErr w:type="spellEnd"/>
      <w:r>
        <w:rPr>
          <w:sz w:val="24"/>
        </w:rPr>
        <w:t xml:space="preserve"> line of products or improve the existing ones.</w:t>
      </w:r>
    </w:p>
    <w:p w:rsidR="004F7FFD" w:rsidRDefault="004F7FFD" w:rsidP="004F7FFD">
      <w:pPr>
        <w:pStyle w:val="ListParagraph"/>
        <w:rPr>
          <w:rFonts w:ascii="Georgia" w:hAnsi="Georgia"/>
          <w:color w:val="424142"/>
          <w:sz w:val="30"/>
          <w:szCs w:val="30"/>
          <w:shd w:val="clear" w:color="auto" w:fill="FFFFFF"/>
        </w:rPr>
      </w:pPr>
    </w:p>
    <w:p w:rsidR="00AC55F9" w:rsidRDefault="00AC55F9" w:rsidP="004F7FFD">
      <w:pPr>
        <w:pStyle w:val="ListParagraph"/>
      </w:pPr>
    </w:p>
    <w:p w:rsidR="00AC55F9" w:rsidRDefault="00AC55F9" w:rsidP="00AC55F9">
      <w:pPr>
        <w:pStyle w:val="ListParagraph"/>
        <w:rPr>
          <w:b/>
        </w:rPr>
      </w:pPr>
      <w:r>
        <w:rPr>
          <w:b/>
        </w:rPr>
        <w:t>QUESTION 2</w:t>
      </w:r>
    </w:p>
    <w:p w:rsidR="00AC55F9" w:rsidRDefault="00AC55F9" w:rsidP="00A30BF4">
      <w:pPr>
        <w:pStyle w:val="ListParagraph"/>
        <w:spacing w:line="360" w:lineRule="auto"/>
        <w:rPr>
          <w:b/>
        </w:rPr>
      </w:pPr>
    </w:p>
    <w:p w:rsidR="00AC55F9" w:rsidRPr="00AC55F9" w:rsidRDefault="00AC55F9" w:rsidP="00A30BF4">
      <w:pPr>
        <w:pStyle w:val="ListParagraph"/>
        <w:numPr>
          <w:ilvl w:val="0"/>
          <w:numId w:val="5"/>
        </w:numPr>
        <w:spacing w:line="360" w:lineRule="auto"/>
        <w:rPr>
          <w:b/>
          <w:sz w:val="24"/>
        </w:rPr>
      </w:pPr>
      <w:r w:rsidRPr="00AC55F9">
        <w:rPr>
          <w:sz w:val="24"/>
        </w:rPr>
        <w:t xml:space="preserve">According to </w:t>
      </w:r>
      <w:r>
        <w:rPr>
          <w:sz w:val="24"/>
        </w:rPr>
        <w:t>Investopedia</w:t>
      </w:r>
      <w:r w:rsidR="00372121">
        <w:rPr>
          <w:sz w:val="24"/>
        </w:rPr>
        <w:t xml:space="preserve"> (2021)</w:t>
      </w:r>
      <w:r>
        <w:rPr>
          <w:sz w:val="24"/>
        </w:rPr>
        <w:t xml:space="preserve"> </w:t>
      </w:r>
      <w:r w:rsidR="00372121">
        <w:rPr>
          <w:sz w:val="24"/>
        </w:rPr>
        <w:t xml:space="preserve">the Management Accounting represents the ensemble of operations to determine, estimate, identify and explain the financial information to managers of a company, in order to accomplish that company’s objectives and targets. The main difference between Financial Accounting is that the Management Accounting provides assistance </w:t>
      </w:r>
      <w:r w:rsidR="00A30BF4">
        <w:rPr>
          <w:sz w:val="24"/>
        </w:rPr>
        <w:t>to internal specialists in taking the suitable and liable business decisions.</w:t>
      </w:r>
    </w:p>
    <w:p w:rsidR="00AC55F9" w:rsidRDefault="00A30BF4" w:rsidP="00A30BF4">
      <w:pPr>
        <w:spacing w:line="360" w:lineRule="auto"/>
        <w:rPr>
          <w:sz w:val="24"/>
        </w:rPr>
      </w:pPr>
      <w:r w:rsidRPr="00A30BF4">
        <w:rPr>
          <w:sz w:val="24"/>
        </w:rPr>
        <w:t xml:space="preserve">The </w:t>
      </w:r>
      <w:r>
        <w:rPr>
          <w:sz w:val="24"/>
        </w:rPr>
        <w:t>Importance of the Management Accounting is underlined through some basic aspects:</w:t>
      </w:r>
    </w:p>
    <w:p w:rsidR="002A3437" w:rsidRDefault="002A3437" w:rsidP="002A3437">
      <w:pPr>
        <w:pStyle w:val="ListParagraph"/>
        <w:numPr>
          <w:ilvl w:val="0"/>
          <w:numId w:val="4"/>
        </w:numPr>
        <w:spacing w:line="360" w:lineRule="auto"/>
        <w:rPr>
          <w:sz w:val="24"/>
        </w:rPr>
      </w:pPr>
      <w:r>
        <w:rPr>
          <w:b/>
          <w:sz w:val="24"/>
        </w:rPr>
        <w:t xml:space="preserve">Decision making, </w:t>
      </w:r>
      <w:r w:rsidRPr="002A3437">
        <w:rPr>
          <w:sz w:val="24"/>
        </w:rPr>
        <w:t>represents</w:t>
      </w:r>
      <w:r>
        <w:rPr>
          <w:b/>
          <w:sz w:val="24"/>
        </w:rPr>
        <w:t xml:space="preserve"> </w:t>
      </w:r>
      <w:r>
        <w:rPr>
          <w:sz w:val="24"/>
        </w:rPr>
        <w:t>the main advantage of the Management Accounting, evaluating such factors like costs, statistics, economics etc.</w:t>
      </w:r>
    </w:p>
    <w:p w:rsidR="002A3437" w:rsidRDefault="002A3437" w:rsidP="00A30BF4">
      <w:pPr>
        <w:spacing w:line="360" w:lineRule="auto"/>
        <w:rPr>
          <w:sz w:val="24"/>
        </w:rPr>
      </w:pPr>
    </w:p>
    <w:p w:rsidR="002A3437" w:rsidRDefault="00A30BF4" w:rsidP="00A30BF4">
      <w:pPr>
        <w:pStyle w:val="ListParagraph"/>
        <w:numPr>
          <w:ilvl w:val="0"/>
          <w:numId w:val="4"/>
        </w:numPr>
        <w:spacing w:line="360" w:lineRule="auto"/>
        <w:rPr>
          <w:sz w:val="24"/>
        </w:rPr>
      </w:pPr>
      <w:r w:rsidRPr="00A30BF4">
        <w:rPr>
          <w:b/>
          <w:sz w:val="24"/>
        </w:rPr>
        <w:t>Planning</w:t>
      </w:r>
      <w:r>
        <w:rPr>
          <w:b/>
          <w:sz w:val="24"/>
        </w:rPr>
        <w:t xml:space="preserve">, </w:t>
      </w:r>
      <w:r w:rsidRPr="00A30BF4">
        <w:rPr>
          <w:sz w:val="24"/>
        </w:rPr>
        <w:t>the</w:t>
      </w:r>
      <w:r>
        <w:rPr>
          <w:sz w:val="24"/>
        </w:rPr>
        <w:t xml:space="preserve"> </w:t>
      </w:r>
      <w:r w:rsidR="002A3437">
        <w:rPr>
          <w:sz w:val="24"/>
        </w:rPr>
        <w:t>future activities of the company</w:t>
      </w:r>
    </w:p>
    <w:p w:rsidR="00A30BF4" w:rsidRDefault="002A3437" w:rsidP="00A30BF4">
      <w:pPr>
        <w:pStyle w:val="ListParagraph"/>
        <w:numPr>
          <w:ilvl w:val="0"/>
          <w:numId w:val="4"/>
        </w:numPr>
        <w:spacing w:line="360" w:lineRule="auto"/>
        <w:rPr>
          <w:sz w:val="24"/>
        </w:rPr>
      </w:pPr>
      <w:proofErr w:type="spellStart"/>
      <w:r>
        <w:rPr>
          <w:b/>
          <w:sz w:val="24"/>
        </w:rPr>
        <w:t>Organising</w:t>
      </w:r>
      <w:proofErr w:type="spellEnd"/>
      <w:r>
        <w:rPr>
          <w:b/>
          <w:sz w:val="24"/>
        </w:rPr>
        <w:t xml:space="preserve">, </w:t>
      </w:r>
      <w:r w:rsidRPr="002A3437">
        <w:rPr>
          <w:sz w:val="24"/>
        </w:rPr>
        <w:t xml:space="preserve">the working </w:t>
      </w:r>
      <w:r>
        <w:rPr>
          <w:sz w:val="24"/>
        </w:rPr>
        <w:t>process of the company and establishing the main goals</w:t>
      </w:r>
    </w:p>
    <w:p w:rsidR="002A3437" w:rsidRDefault="002A3437" w:rsidP="00A30BF4">
      <w:pPr>
        <w:pStyle w:val="ListParagraph"/>
        <w:numPr>
          <w:ilvl w:val="0"/>
          <w:numId w:val="4"/>
        </w:numPr>
        <w:spacing w:line="360" w:lineRule="auto"/>
        <w:rPr>
          <w:b/>
          <w:sz w:val="24"/>
        </w:rPr>
      </w:pPr>
      <w:r w:rsidRPr="002A3437">
        <w:rPr>
          <w:b/>
          <w:sz w:val="24"/>
        </w:rPr>
        <w:t>Controlling business operations</w:t>
      </w:r>
    </w:p>
    <w:p w:rsidR="002A3437" w:rsidRDefault="002A3437" w:rsidP="00A30BF4">
      <w:pPr>
        <w:pStyle w:val="ListParagraph"/>
        <w:numPr>
          <w:ilvl w:val="0"/>
          <w:numId w:val="4"/>
        </w:numPr>
        <w:spacing w:line="360" w:lineRule="auto"/>
        <w:rPr>
          <w:sz w:val="24"/>
        </w:rPr>
      </w:pPr>
      <w:r>
        <w:rPr>
          <w:b/>
          <w:sz w:val="24"/>
        </w:rPr>
        <w:t xml:space="preserve">Identifying business problem areas </w:t>
      </w:r>
      <w:r w:rsidRPr="002A3437">
        <w:rPr>
          <w:sz w:val="24"/>
        </w:rPr>
        <w:t>and</w:t>
      </w:r>
      <w:r>
        <w:rPr>
          <w:sz w:val="24"/>
        </w:rPr>
        <w:t xml:space="preserve"> searching for valuable solutions.</w:t>
      </w:r>
    </w:p>
    <w:p w:rsidR="009C0DE0" w:rsidRDefault="002A3437" w:rsidP="009C0DE0">
      <w:pPr>
        <w:pStyle w:val="ListParagraph"/>
        <w:numPr>
          <w:ilvl w:val="0"/>
          <w:numId w:val="4"/>
        </w:numPr>
        <w:spacing w:line="360" w:lineRule="auto"/>
        <w:rPr>
          <w:sz w:val="24"/>
        </w:rPr>
      </w:pPr>
      <w:r w:rsidRPr="002A3437">
        <w:rPr>
          <w:b/>
          <w:sz w:val="24"/>
        </w:rPr>
        <w:t>Strategic Management</w:t>
      </w:r>
      <w:r>
        <w:rPr>
          <w:sz w:val="24"/>
        </w:rPr>
        <w:t>, setting the long-term strategy of a company and establishing the opportunities to accomplish it.</w:t>
      </w:r>
    </w:p>
    <w:p w:rsidR="009C0DE0" w:rsidRPr="009C0DE0" w:rsidRDefault="009C0DE0" w:rsidP="009C0DE0">
      <w:pPr>
        <w:spacing w:line="360" w:lineRule="auto"/>
        <w:ind w:left="360"/>
        <w:rPr>
          <w:sz w:val="24"/>
        </w:rPr>
      </w:pPr>
    </w:p>
    <w:p w:rsidR="002A3437" w:rsidRDefault="009C0DE0" w:rsidP="002A3437">
      <w:pPr>
        <w:pStyle w:val="ListParagraph"/>
        <w:numPr>
          <w:ilvl w:val="0"/>
          <w:numId w:val="5"/>
        </w:numPr>
        <w:spacing w:line="360" w:lineRule="auto"/>
        <w:rPr>
          <w:sz w:val="24"/>
        </w:rPr>
      </w:pPr>
      <w:r>
        <w:rPr>
          <w:sz w:val="24"/>
        </w:rPr>
        <w:t>There are known a various range of Management Accounting techniques applied nowadays in a company’s activity:</w:t>
      </w:r>
    </w:p>
    <w:p w:rsidR="009C0DE0" w:rsidRPr="009C0DE0" w:rsidRDefault="009C0DE0" w:rsidP="009C0DE0">
      <w:pPr>
        <w:pStyle w:val="ListParagraph"/>
        <w:numPr>
          <w:ilvl w:val="0"/>
          <w:numId w:val="4"/>
        </w:numPr>
        <w:spacing w:line="360" w:lineRule="auto"/>
        <w:rPr>
          <w:b/>
          <w:sz w:val="24"/>
        </w:rPr>
      </w:pPr>
      <w:r w:rsidRPr="009C0DE0">
        <w:rPr>
          <w:b/>
          <w:sz w:val="24"/>
        </w:rPr>
        <w:t xml:space="preserve">Marginal analysis </w:t>
      </w:r>
      <w:r>
        <w:rPr>
          <w:sz w:val="24"/>
        </w:rPr>
        <w:t xml:space="preserve">is widely used in Management Accounting with the purpose to insert the cost control, to </w:t>
      </w:r>
      <w:proofErr w:type="spellStart"/>
      <w:r>
        <w:rPr>
          <w:sz w:val="24"/>
        </w:rPr>
        <w:t>maximise</w:t>
      </w:r>
      <w:proofErr w:type="spellEnd"/>
      <w:r>
        <w:rPr>
          <w:sz w:val="24"/>
        </w:rPr>
        <w:t xml:space="preserve"> the profit and decision-making impact.</w:t>
      </w:r>
    </w:p>
    <w:p w:rsidR="00464A1C" w:rsidRPr="00464A1C" w:rsidRDefault="009C0DE0" w:rsidP="00464A1C">
      <w:pPr>
        <w:pStyle w:val="ListParagraph"/>
        <w:numPr>
          <w:ilvl w:val="0"/>
          <w:numId w:val="4"/>
        </w:numPr>
        <w:spacing w:line="360" w:lineRule="auto"/>
        <w:rPr>
          <w:rFonts w:cstheme="minorHAnsi"/>
          <w:b/>
          <w:sz w:val="20"/>
        </w:rPr>
      </w:pPr>
      <w:r w:rsidRPr="009C0DE0">
        <w:rPr>
          <w:rFonts w:eastAsia="Times New Roman" w:cstheme="minorHAnsi"/>
          <w:b/>
          <w:bCs/>
          <w:color w:val="000000"/>
          <w:sz w:val="24"/>
          <w:szCs w:val="30"/>
          <w:bdr w:val="none" w:sz="0" w:space="0" w:color="auto" w:frame="1"/>
        </w:rPr>
        <w:t xml:space="preserve">Forecasting and Financial planning </w:t>
      </w:r>
      <w:r w:rsidR="00464A1C">
        <w:rPr>
          <w:rFonts w:eastAsia="Times New Roman" w:cstheme="minorHAnsi"/>
          <w:bCs/>
          <w:color w:val="000000"/>
          <w:sz w:val="24"/>
          <w:szCs w:val="30"/>
          <w:bdr w:val="none" w:sz="0" w:space="0" w:color="auto" w:frame="1"/>
        </w:rPr>
        <w:t xml:space="preserve">represents the establishing of the long-term and short-term objectives of the entity, and provides strategies and tools to achieve those goals. Forecasting is responsible for </w:t>
      </w:r>
      <w:proofErr w:type="spellStart"/>
      <w:r w:rsidR="00464A1C">
        <w:rPr>
          <w:rFonts w:eastAsia="Times New Roman" w:cstheme="minorHAnsi"/>
          <w:bCs/>
          <w:color w:val="000000"/>
          <w:sz w:val="24"/>
          <w:szCs w:val="30"/>
          <w:bdr w:val="none" w:sz="0" w:space="0" w:color="auto" w:frame="1"/>
        </w:rPr>
        <w:t>recognising</w:t>
      </w:r>
      <w:proofErr w:type="spellEnd"/>
      <w:r w:rsidR="00464A1C">
        <w:rPr>
          <w:rFonts w:eastAsia="Times New Roman" w:cstheme="minorHAnsi"/>
          <w:bCs/>
          <w:color w:val="000000"/>
          <w:sz w:val="24"/>
          <w:szCs w:val="30"/>
          <w:bdr w:val="none" w:sz="0" w:space="0" w:color="auto" w:frame="1"/>
        </w:rPr>
        <w:t xml:space="preserve"> of unplanned values and cost variations.</w:t>
      </w:r>
    </w:p>
    <w:p w:rsidR="004F7FFD" w:rsidRPr="00A94423" w:rsidRDefault="00464A1C" w:rsidP="008736DC">
      <w:pPr>
        <w:pStyle w:val="ListParagraph"/>
        <w:numPr>
          <w:ilvl w:val="0"/>
          <w:numId w:val="4"/>
        </w:numPr>
        <w:spacing w:line="360" w:lineRule="auto"/>
        <w:rPr>
          <w:rFonts w:cstheme="minorHAnsi"/>
          <w:sz w:val="20"/>
        </w:rPr>
      </w:pPr>
      <w:r>
        <w:rPr>
          <w:rFonts w:eastAsia="Times New Roman" w:cstheme="minorHAnsi"/>
          <w:b/>
          <w:bCs/>
          <w:color w:val="000000"/>
          <w:sz w:val="24"/>
          <w:szCs w:val="30"/>
          <w:bdr w:val="none" w:sz="0" w:space="0" w:color="auto" w:frame="1"/>
        </w:rPr>
        <w:t xml:space="preserve">Inventory evaluation and product costing </w:t>
      </w:r>
      <w:r w:rsidRPr="00464A1C">
        <w:rPr>
          <w:rFonts w:eastAsia="Times New Roman" w:cstheme="minorHAnsi"/>
          <w:bCs/>
          <w:color w:val="000000"/>
          <w:sz w:val="24"/>
          <w:szCs w:val="30"/>
          <w:bdr w:val="none" w:sz="0" w:space="0" w:color="auto" w:frame="1"/>
        </w:rPr>
        <w:t xml:space="preserve">implies </w:t>
      </w:r>
      <w:r>
        <w:rPr>
          <w:rFonts w:eastAsia="Times New Roman" w:cstheme="minorHAnsi"/>
          <w:bCs/>
          <w:color w:val="000000"/>
          <w:sz w:val="24"/>
          <w:szCs w:val="30"/>
          <w:bdr w:val="none" w:sz="0" w:space="0" w:color="auto" w:frame="1"/>
        </w:rPr>
        <w:t>the recognition and analys</w:t>
      </w:r>
      <w:r w:rsidR="008736DC">
        <w:rPr>
          <w:rFonts w:eastAsia="Times New Roman" w:cstheme="minorHAnsi"/>
          <w:bCs/>
          <w:color w:val="000000"/>
          <w:sz w:val="24"/>
          <w:szCs w:val="30"/>
          <w:bdr w:val="none" w:sz="0" w:space="0" w:color="auto" w:frame="1"/>
        </w:rPr>
        <w:t xml:space="preserve">is of the entity’s real costs associated with </w:t>
      </w:r>
      <w:proofErr w:type="spellStart"/>
      <w:r w:rsidR="008736DC">
        <w:rPr>
          <w:rFonts w:eastAsia="Times New Roman" w:cstheme="minorHAnsi"/>
          <w:bCs/>
          <w:color w:val="000000"/>
          <w:sz w:val="24"/>
          <w:szCs w:val="30"/>
          <w:bdr w:val="none" w:sz="0" w:space="0" w:color="auto" w:frame="1"/>
        </w:rPr>
        <w:t>it’s</w:t>
      </w:r>
      <w:proofErr w:type="spellEnd"/>
      <w:r w:rsidR="008736DC">
        <w:rPr>
          <w:rFonts w:eastAsia="Times New Roman" w:cstheme="minorHAnsi"/>
          <w:bCs/>
          <w:color w:val="000000"/>
          <w:sz w:val="24"/>
          <w:szCs w:val="30"/>
          <w:bdr w:val="none" w:sz="0" w:space="0" w:color="auto" w:frame="1"/>
        </w:rPr>
        <w:t xml:space="preserve"> stocks and product line. This technique involves the estimation of the expenses and calculation of </w:t>
      </w:r>
      <w:r w:rsidR="00A94423">
        <w:rPr>
          <w:rFonts w:eastAsia="Times New Roman" w:cstheme="minorHAnsi"/>
          <w:bCs/>
          <w:color w:val="000000"/>
          <w:sz w:val="24"/>
          <w:szCs w:val="30"/>
          <w:bdr w:val="none" w:sz="0" w:space="0" w:color="auto" w:frame="1"/>
        </w:rPr>
        <w:t>the direct costs of sold goods.</w:t>
      </w:r>
      <w:r w:rsidR="00A214E0">
        <w:br w:type="page"/>
      </w:r>
    </w:p>
    <w:p w:rsidR="00A214E0" w:rsidRPr="008736DC" w:rsidRDefault="00A214E0" w:rsidP="00A214E0">
      <w:pPr>
        <w:rPr>
          <w:b/>
          <w:color w:val="5B9BD5" w:themeColor="accent1"/>
          <w:sz w:val="28"/>
        </w:rPr>
      </w:pPr>
      <w:r w:rsidRPr="008736DC">
        <w:rPr>
          <w:b/>
          <w:color w:val="5B9BD5" w:themeColor="accent1"/>
          <w:sz w:val="28"/>
        </w:rPr>
        <w:lastRenderedPageBreak/>
        <w:t>Reference</w:t>
      </w:r>
      <w:bookmarkStart w:id="0" w:name="_GoBack"/>
      <w:bookmarkEnd w:id="0"/>
      <w:r w:rsidRPr="008736DC">
        <w:rPr>
          <w:b/>
          <w:color w:val="5B9BD5" w:themeColor="accent1"/>
          <w:sz w:val="28"/>
        </w:rPr>
        <w:t xml:space="preserve"> list</w:t>
      </w:r>
    </w:p>
    <w:p w:rsidR="00A214E0" w:rsidRPr="008736DC" w:rsidRDefault="00A214E0" w:rsidP="008736DC">
      <w:pPr>
        <w:spacing w:line="360" w:lineRule="auto"/>
        <w:rPr>
          <w:rFonts w:ascii="Arial" w:hAnsi="Arial" w:cs="Arial"/>
          <w:color w:val="000000"/>
          <w:szCs w:val="20"/>
          <w:shd w:val="clear" w:color="auto" w:fill="FFFFFF"/>
        </w:rPr>
      </w:pPr>
      <w:r w:rsidRPr="008736DC">
        <w:rPr>
          <w:rFonts w:ascii="Arial" w:hAnsi="Arial" w:cs="Arial"/>
          <w:color w:val="000000"/>
          <w:szCs w:val="20"/>
          <w:shd w:val="clear" w:color="auto" w:fill="FFFFFF"/>
        </w:rPr>
        <w:t>Your Article Library. 2021. </w:t>
      </w:r>
      <w:r w:rsidRPr="008736DC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Break-Even Point: Meaning, Assumptions, Uses </w:t>
      </w:r>
      <w:proofErr w:type="gramStart"/>
      <w:r w:rsidRPr="008736DC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And</w:t>
      </w:r>
      <w:proofErr w:type="gramEnd"/>
      <w:r w:rsidRPr="008736DC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Limitations</w:t>
      </w:r>
      <w:r w:rsidR="008736DC">
        <w:rPr>
          <w:rFonts w:ascii="Arial" w:hAnsi="Arial" w:cs="Arial"/>
          <w:color w:val="000000"/>
          <w:szCs w:val="20"/>
          <w:shd w:val="clear" w:color="auto" w:fill="FFFFFF"/>
        </w:rPr>
        <w:t xml:space="preserve">. [online] Available at: </w:t>
      </w:r>
      <w:hyperlink r:id="rId5" w:history="1">
        <w:r w:rsidR="008736DC" w:rsidRPr="00BD075A">
          <w:rPr>
            <w:rStyle w:val="Hyperlink"/>
            <w:rFonts w:ascii="Arial" w:hAnsi="Arial" w:cs="Arial"/>
            <w:szCs w:val="20"/>
            <w:shd w:val="clear" w:color="auto" w:fill="FFFFFF"/>
          </w:rPr>
          <w:t>https://www.yourarticlelibrary.com/accounting/break-even-point/break-even-point-meaning-assumptions-uses-and-limitations/65309</w:t>
        </w:r>
      </w:hyperlink>
      <w:r w:rsidR="008736DC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r w:rsidRPr="008736DC">
        <w:rPr>
          <w:rFonts w:ascii="Arial" w:hAnsi="Arial" w:cs="Arial"/>
          <w:color w:val="000000"/>
          <w:szCs w:val="20"/>
          <w:shd w:val="clear" w:color="auto" w:fill="FFFFFF"/>
        </w:rPr>
        <w:t xml:space="preserve"> [Accessed 8 January 2021].</w:t>
      </w:r>
    </w:p>
    <w:p w:rsidR="00D406BF" w:rsidRPr="008736DC" w:rsidRDefault="00372121" w:rsidP="008736DC">
      <w:pPr>
        <w:spacing w:line="360" w:lineRule="auto"/>
        <w:rPr>
          <w:sz w:val="24"/>
        </w:rPr>
      </w:pPr>
      <w:r w:rsidRPr="008736DC">
        <w:rPr>
          <w:rFonts w:ascii="Arial" w:hAnsi="Arial" w:cs="Arial"/>
          <w:color w:val="000000"/>
          <w:szCs w:val="20"/>
          <w:shd w:val="clear" w:color="auto" w:fill="FFFFFF"/>
        </w:rPr>
        <w:t>Investopedia. 2021. </w:t>
      </w:r>
      <w:r w:rsidRPr="008736DC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Managerial Accounting Definition</w:t>
      </w:r>
      <w:r w:rsidR="008736DC">
        <w:rPr>
          <w:rFonts w:ascii="Arial" w:hAnsi="Arial" w:cs="Arial"/>
          <w:color w:val="000000"/>
          <w:szCs w:val="20"/>
          <w:shd w:val="clear" w:color="auto" w:fill="FFFFFF"/>
        </w:rPr>
        <w:t xml:space="preserve">. [online] Available at: </w:t>
      </w:r>
      <w:hyperlink r:id="rId6" w:history="1">
        <w:r w:rsidR="008736DC" w:rsidRPr="00BD075A">
          <w:rPr>
            <w:rStyle w:val="Hyperlink"/>
            <w:rFonts w:ascii="Arial" w:hAnsi="Arial" w:cs="Arial"/>
            <w:szCs w:val="20"/>
            <w:shd w:val="clear" w:color="auto" w:fill="FFFFFF"/>
          </w:rPr>
          <w:t>https://www.investopedia.com/terms/m/managerialaccounting.asp</w:t>
        </w:r>
      </w:hyperlink>
      <w:r w:rsidR="008736DC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r w:rsidRPr="008736DC">
        <w:rPr>
          <w:rFonts w:ascii="Arial" w:hAnsi="Arial" w:cs="Arial"/>
          <w:color w:val="000000"/>
          <w:szCs w:val="20"/>
          <w:shd w:val="clear" w:color="auto" w:fill="FFFFFF"/>
        </w:rPr>
        <w:t xml:space="preserve"> [Accessed 8 January 2021].</w:t>
      </w:r>
    </w:p>
    <w:p w:rsidR="00D406BF" w:rsidRPr="008736DC" w:rsidRDefault="008736DC" w:rsidP="008736DC">
      <w:pPr>
        <w:spacing w:line="360" w:lineRule="auto"/>
        <w:rPr>
          <w:sz w:val="24"/>
        </w:rPr>
      </w:pPr>
      <w:r w:rsidRPr="008736DC">
        <w:rPr>
          <w:rFonts w:ascii="Arial" w:hAnsi="Arial" w:cs="Arial"/>
          <w:color w:val="000000"/>
          <w:szCs w:val="20"/>
          <w:shd w:val="clear" w:color="auto" w:fill="FFFFFF"/>
        </w:rPr>
        <w:t>Learn Accounting: Notes, Procedures, Problems and Solutions. 2021. </w:t>
      </w:r>
      <w:r w:rsidRPr="008736DC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Top 11 Techniques Used </w:t>
      </w:r>
      <w:proofErr w:type="gramStart"/>
      <w:r w:rsidRPr="008736DC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In</w:t>
      </w:r>
      <w:proofErr w:type="gramEnd"/>
      <w:r w:rsidRPr="008736DC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Management Accounting</w:t>
      </w:r>
      <w:r w:rsidRPr="008736DC">
        <w:rPr>
          <w:rFonts w:ascii="Arial" w:hAnsi="Arial" w:cs="Arial"/>
          <w:color w:val="000000"/>
          <w:szCs w:val="20"/>
          <w:shd w:val="clear" w:color="auto" w:fill="FFFFFF"/>
        </w:rPr>
        <w:t>. [onlin</w:t>
      </w:r>
      <w:r>
        <w:rPr>
          <w:rFonts w:ascii="Arial" w:hAnsi="Arial" w:cs="Arial"/>
          <w:color w:val="000000"/>
          <w:szCs w:val="20"/>
          <w:shd w:val="clear" w:color="auto" w:fill="FFFFFF"/>
        </w:rPr>
        <w:t xml:space="preserve">e] Available at: </w:t>
      </w:r>
      <w:hyperlink r:id="rId7" w:history="1">
        <w:r w:rsidRPr="00BD075A">
          <w:rPr>
            <w:rStyle w:val="Hyperlink"/>
            <w:rFonts w:ascii="Arial" w:hAnsi="Arial" w:cs="Arial"/>
            <w:szCs w:val="20"/>
            <w:shd w:val="clear" w:color="auto" w:fill="FFFFFF"/>
          </w:rPr>
          <w:t>https://www.accountingnotes.net/management-accounting/techniques/top-11-techniques-used-in-management-accounting/5862</w:t>
        </w:r>
      </w:hyperlink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r w:rsidRPr="008736DC">
        <w:rPr>
          <w:rFonts w:ascii="Arial" w:hAnsi="Arial" w:cs="Arial"/>
          <w:color w:val="000000"/>
          <w:szCs w:val="20"/>
          <w:shd w:val="clear" w:color="auto" w:fill="FFFFFF"/>
        </w:rPr>
        <w:t xml:space="preserve"> [Accessed 8 January 2021].</w:t>
      </w:r>
    </w:p>
    <w:sectPr w:rsidR="00D406BF" w:rsidRPr="008736D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B34F27"/>
    <w:multiLevelType w:val="hybridMultilevel"/>
    <w:tmpl w:val="4A4A6D58"/>
    <w:lvl w:ilvl="0" w:tplc="A9327F4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188"/>
    <w:multiLevelType w:val="hybridMultilevel"/>
    <w:tmpl w:val="BFF24258"/>
    <w:lvl w:ilvl="0" w:tplc="4A480C0E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DD0451"/>
    <w:multiLevelType w:val="hybridMultilevel"/>
    <w:tmpl w:val="8F981C6A"/>
    <w:lvl w:ilvl="0" w:tplc="5F84B956">
      <w:start w:val="1"/>
      <w:numFmt w:val="lowerLetter"/>
      <w:lvlText w:val="%1)"/>
      <w:lvlJc w:val="left"/>
      <w:pPr>
        <w:ind w:left="108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63D1DEF"/>
    <w:multiLevelType w:val="hybridMultilevel"/>
    <w:tmpl w:val="EF4E4938"/>
    <w:lvl w:ilvl="0" w:tplc="78FE3522">
      <w:start w:val="1"/>
      <w:numFmt w:val="lowerLetter"/>
      <w:lvlText w:val="%1)"/>
      <w:lvlJc w:val="left"/>
      <w:pPr>
        <w:ind w:left="720" w:hanging="360"/>
      </w:pPr>
      <w:rPr>
        <w:rFonts w:hint="default"/>
        <w:color w:val="auto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1E210F"/>
    <w:multiLevelType w:val="multilevel"/>
    <w:tmpl w:val="FE687C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05744B1"/>
    <w:multiLevelType w:val="hybridMultilevel"/>
    <w:tmpl w:val="EBA487C2"/>
    <w:lvl w:ilvl="0" w:tplc="04090017">
      <w:start w:val="4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5"/>
  </w:num>
  <w:num w:numId="4">
    <w:abstractNumId w:val="1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450C"/>
    <w:rsid w:val="00050DF0"/>
    <w:rsid w:val="001C1868"/>
    <w:rsid w:val="002A3437"/>
    <w:rsid w:val="002E450C"/>
    <w:rsid w:val="00372121"/>
    <w:rsid w:val="003A4E98"/>
    <w:rsid w:val="0042673D"/>
    <w:rsid w:val="00464A1C"/>
    <w:rsid w:val="004F7FFD"/>
    <w:rsid w:val="00507372"/>
    <w:rsid w:val="00684081"/>
    <w:rsid w:val="007246E1"/>
    <w:rsid w:val="0084406B"/>
    <w:rsid w:val="008736DC"/>
    <w:rsid w:val="009217F5"/>
    <w:rsid w:val="009C0DE0"/>
    <w:rsid w:val="00A214E0"/>
    <w:rsid w:val="00A30BF4"/>
    <w:rsid w:val="00A94423"/>
    <w:rsid w:val="00AC55F9"/>
    <w:rsid w:val="00C93126"/>
    <w:rsid w:val="00CA7427"/>
    <w:rsid w:val="00D406BF"/>
    <w:rsid w:val="00FA5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E722A"/>
  <w15:chartTrackingRefBased/>
  <w15:docId w15:val="{C1B9D4F4-F96C-4121-AE17-799C8CEE73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450C"/>
    <w:pPr>
      <w:spacing w:line="256" w:lineRule="auto"/>
    </w:pPr>
  </w:style>
  <w:style w:type="paragraph" w:styleId="Heading4">
    <w:name w:val="heading 4"/>
    <w:basedOn w:val="Normal"/>
    <w:link w:val="Heading4Char"/>
    <w:uiPriority w:val="9"/>
    <w:qFormat/>
    <w:rsid w:val="009C0DE0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46E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84081"/>
    <w:rPr>
      <w:color w:val="808080"/>
    </w:rPr>
  </w:style>
  <w:style w:type="paragraph" w:customStyle="1" w:styleId="c1">
    <w:name w:val="c1"/>
    <w:basedOn w:val="Normal"/>
    <w:rsid w:val="00AC55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c0">
    <w:name w:val="c0"/>
    <w:basedOn w:val="DefaultParagraphFont"/>
    <w:rsid w:val="00AC55F9"/>
  </w:style>
  <w:style w:type="character" w:customStyle="1" w:styleId="Heading4Char">
    <w:name w:val="Heading 4 Char"/>
    <w:basedOn w:val="DefaultParagraphFont"/>
    <w:link w:val="Heading4"/>
    <w:uiPriority w:val="9"/>
    <w:rsid w:val="009C0DE0"/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9C0D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64A1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966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59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6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3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7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accountingnotes.net/management-accounting/techniques/top-11-techniques-used-in-management-accounting/586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investopedia.com/terms/m/managerialaccounting.asp" TargetMode="External"/><Relationship Id="rId5" Type="http://schemas.openxmlformats.org/officeDocument/2006/relationships/hyperlink" Target="https://www.yourarticlelibrary.com/accounting/break-even-point/break-even-point-meaning-assumptions-uses-and-limitations/65309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</TotalTime>
  <Pages>5</Pages>
  <Words>892</Words>
  <Characters>5089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Maxim</dc:creator>
  <cp:keywords/>
  <dc:description/>
  <cp:lastModifiedBy>Alexandru Maxim</cp:lastModifiedBy>
  <cp:revision>1</cp:revision>
  <dcterms:created xsi:type="dcterms:W3CDTF">2021-01-08T09:08:00Z</dcterms:created>
  <dcterms:modified xsi:type="dcterms:W3CDTF">2021-01-08T12:56:00Z</dcterms:modified>
</cp:coreProperties>
</file>