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375A15" w:rsidRPr="00F31964" w:rsidRDefault="00375A15">
      <w:pPr>
        <w:spacing w:line="360" w:lineRule="auto"/>
        <w:jc w:val="center"/>
        <w:rPr>
          <w:rFonts w:ascii="Times New Roman" w:eastAsia="Times New Roman" w:hAnsi="Times New Roman" w:cs="Times New Roman"/>
          <w:b/>
          <w:sz w:val="32"/>
          <w:szCs w:val="32"/>
          <w:lang w:val="en-GB"/>
        </w:rPr>
      </w:pPr>
      <w:bookmarkStart w:id="0" w:name="_GoBack"/>
      <w:bookmarkEnd w:id="0"/>
    </w:p>
    <w:p w14:paraId="00000002" w14:textId="77777777" w:rsidR="00375A15" w:rsidRPr="00F31964" w:rsidRDefault="00375A15">
      <w:pPr>
        <w:spacing w:line="360" w:lineRule="auto"/>
        <w:jc w:val="center"/>
        <w:rPr>
          <w:rFonts w:ascii="Times New Roman" w:eastAsia="Times New Roman" w:hAnsi="Times New Roman" w:cs="Times New Roman"/>
          <w:b/>
          <w:sz w:val="32"/>
          <w:szCs w:val="32"/>
          <w:lang w:val="en-GB"/>
        </w:rPr>
      </w:pPr>
    </w:p>
    <w:p w14:paraId="00000003" w14:textId="77777777" w:rsidR="00375A15" w:rsidRPr="00F31964" w:rsidRDefault="00375A15">
      <w:pPr>
        <w:spacing w:line="360" w:lineRule="auto"/>
        <w:jc w:val="center"/>
        <w:rPr>
          <w:rFonts w:ascii="Times New Roman" w:eastAsia="Times New Roman" w:hAnsi="Times New Roman" w:cs="Times New Roman"/>
          <w:b/>
          <w:sz w:val="32"/>
          <w:szCs w:val="32"/>
          <w:lang w:val="en-GB"/>
        </w:rPr>
      </w:pPr>
    </w:p>
    <w:p w14:paraId="00000004" w14:textId="77777777" w:rsidR="00375A15" w:rsidRPr="00F31964" w:rsidRDefault="00375A15">
      <w:pPr>
        <w:spacing w:line="360" w:lineRule="auto"/>
        <w:jc w:val="center"/>
        <w:rPr>
          <w:rFonts w:ascii="Times New Roman" w:eastAsia="Times New Roman" w:hAnsi="Times New Roman" w:cs="Times New Roman"/>
          <w:b/>
          <w:sz w:val="32"/>
          <w:szCs w:val="32"/>
          <w:lang w:val="en-GB"/>
        </w:rPr>
      </w:pPr>
    </w:p>
    <w:p w14:paraId="00000005" w14:textId="77777777" w:rsidR="00375A15" w:rsidRPr="00F31964" w:rsidRDefault="00375A15">
      <w:pPr>
        <w:spacing w:line="360" w:lineRule="auto"/>
        <w:jc w:val="center"/>
        <w:rPr>
          <w:rFonts w:ascii="Times New Roman" w:eastAsia="Times New Roman" w:hAnsi="Times New Roman" w:cs="Times New Roman"/>
          <w:b/>
          <w:sz w:val="32"/>
          <w:szCs w:val="32"/>
          <w:lang w:val="en-GB"/>
        </w:rPr>
      </w:pPr>
    </w:p>
    <w:p w14:paraId="00000006" w14:textId="77777777" w:rsidR="00375A15" w:rsidRPr="00F31964" w:rsidRDefault="00375A15">
      <w:pPr>
        <w:spacing w:line="360" w:lineRule="auto"/>
        <w:jc w:val="center"/>
        <w:rPr>
          <w:rFonts w:ascii="Times New Roman" w:eastAsia="Times New Roman" w:hAnsi="Times New Roman" w:cs="Times New Roman"/>
          <w:b/>
          <w:sz w:val="32"/>
          <w:szCs w:val="32"/>
          <w:lang w:val="en-GB"/>
        </w:rPr>
      </w:pPr>
    </w:p>
    <w:p w14:paraId="114C1215" w14:textId="4D00D1FF" w:rsidR="00EF1CC7" w:rsidRDefault="00954EA6">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Name: </w:t>
      </w:r>
      <w:r w:rsidRPr="00F31964">
        <w:rPr>
          <w:rFonts w:ascii="Times New Roman" w:eastAsia="Times New Roman" w:hAnsi="Times New Roman" w:cs="Times New Roman"/>
          <w:b/>
          <w:sz w:val="32"/>
          <w:szCs w:val="32"/>
          <w:lang w:val="en-GB"/>
        </w:rPr>
        <w:t>Academic And Employability Skills</w:t>
      </w:r>
    </w:p>
    <w:p w14:paraId="3384EFB1" w14:textId="0EA76EA6" w:rsidR="00604843" w:rsidRDefault="00604843" w:rsidP="00604843">
      <w:pPr>
        <w:spacing w:line="360" w:lineRule="auto"/>
        <w:jc w:val="center"/>
        <w:rPr>
          <w:rFonts w:ascii="Times New Roman" w:eastAsia="Times New Roman" w:hAnsi="Times New Roman" w:cs="Times New Roman"/>
          <w:b/>
          <w:sz w:val="32"/>
          <w:szCs w:val="32"/>
          <w:lang w:val="en-GB"/>
        </w:rPr>
      </w:pPr>
      <w:r w:rsidRPr="00954EA6">
        <w:rPr>
          <w:rFonts w:ascii="Times New Roman" w:eastAsia="Times New Roman" w:hAnsi="Times New Roman" w:cs="Times New Roman"/>
          <w:b/>
          <w:sz w:val="32"/>
          <w:szCs w:val="32"/>
          <w:lang w:val="en-GB"/>
        </w:rPr>
        <w:t>M</w:t>
      </w:r>
      <w:r>
        <w:rPr>
          <w:rFonts w:ascii="Times New Roman" w:eastAsia="Times New Roman" w:hAnsi="Times New Roman" w:cs="Times New Roman"/>
          <w:b/>
          <w:sz w:val="32"/>
          <w:szCs w:val="32"/>
          <w:lang w:val="en-GB"/>
        </w:rPr>
        <w:t>odule</w:t>
      </w:r>
      <w:r w:rsidRPr="00954EA6">
        <w:rPr>
          <w:rFonts w:ascii="Times New Roman" w:eastAsia="Times New Roman" w:hAnsi="Times New Roman" w:cs="Times New Roman"/>
          <w:b/>
          <w:sz w:val="32"/>
          <w:szCs w:val="32"/>
          <w:lang w:val="en-GB"/>
        </w:rPr>
        <w:t xml:space="preserve"> C</w:t>
      </w:r>
      <w:r>
        <w:rPr>
          <w:rFonts w:ascii="Times New Roman" w:eastAsia="Times New Roman" w:hAnsi="Times New Roman" w:cs="Times New Roman"/>
          <w:b/>
          <w:sz w:val="32"/>
          <w:szCs w:val="32"/>
          <w:lang w:val="en-GB"/>
        </w:rPr>
        <w:t>ode</w:t>
      </w:r>
      <w:r w:rsidRPr="00954EA6">
        <w:rPr>
          <w:rFonts w:ascii="Times New Roman" w:eastAsia="Times New Roman" w:hAnsi="Times New Roman" w:cs="Times New Roman"/>
          <w:b/>
          <w:sz w:val="32"/>
          <w:szCs w:val="32"/>
          <w:lang w:val="en-GB"/>
        </w:rPr>
        <w:t>: BMSK4001</w:t>
      </w:r>
    </w:p>
    <w:p w14:paraId="28E3EE01" w14:textId="77777777" w:rsidR="00954EA6" w:rsidRDefault="00954EA6" w:rsidP="00954EA6">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Name: </w:t>
      </w:r>
      <w:r w:rsidRPr="00555189">
        <w:rPr>
          <w:rFonts w:ascii="Times New Roman" w:eastAsia="Times New Roman" w:hAnsi="Times New Roman" w:cs="Times New Roman"/>
          <w:b/>
          <w:sz w:val="32"/>
          <w:szCs w:val="32"/>
          <w:lang w:val="en-GB"/>
        </w:rPr>
        <w:t>Maria Bastic</w:t>
      </w:r>
    </w:p>
    <w:p w14:paraId="4B2E6006" w14:textId="77777777" w:rsidR="00954EA6" w:rsidRDefault="00954EA6" w:rsidP="00954EA6">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ID: </w:t>
      </w:r>
      <w:r w:rsidRPr="00555189">
        <w:rPr>
          <w:rFonts w:ascii="Times New Roman" w:eastAsia="Times New Roman" w:hAnsi="Times New Roman" w:cs="Times New Roman"/>
          <w:b/>
          <w:sz w:val="32"/>
          <w:szCs w:val="32"/>
          <w:lang w:val="en-GB"/>
        </w:rPr>
        <w:t>1813714</w:t>
      </w:r>
    </w:p>
    <w:p w14:paraId="21342627" w14:textId="77777777" w:rsidR="00EF1CC7" w:rsidRPr="00F31964" w:rsidRDefault="00EF1CC7">
      <w:pPr>
        <w:rPr>
          <w:rFonts w:ascii="Times New Roman" w:eastAsia="Times New Roman" w:hAnsi="Times New Roman" w:cs="Times New Roman"/>
          <w:b/>
          <w:sz w:val="24"/>
          <w:szCs w:val="24"/>
          <w:lang w:val="en-GB"/>
        </w:rPr>
      </w:pPr>
      <w:r w:rsidRPr="00F31964">
        <w:rPr>
          <w:rFonts w:ascii="Times New Roman" w:eastAsia="Times New Roman" w:hAnsi="Times New Roman" w:cs="Times New Roman"/>
          <w:b/>
          <w:sz w:val="32"/>
          <w:szCs w:val="32"/>
          <w:lang w:val="en-GB"/>
        </w:rPr>
        <w:br w:type="page"/>
      </w:r>
    </w:p>
    <w:p w14:paraId="288822CD" w14:textId="65FEFB50" w:rsidR="00E2732C" w:rsidRPr="00F31964" w:rsidRDefault="00EF1CC7">
      <w:pPr>
        <w:spacing w:line="360" w:lineRule="auto"/>
        <w:jc w:val="center"/>
        <w:rPr>
          <w:rFonts w:ascii="Times New Roman" w:eastAsia="Times New Roman" w:hAnsi="Times New Roman" w:cs="Times New Roman"/>
          <w:b/>
          <w:sz w:val="24"/>
          <w:szCs w:val="24"/>
          <w:lang w:val="en-GB"/>
        </w:rPr>
      </w:pPr>
      <w:r w:rsidRPr="00F31964">
        <w:rPr>
          <w:rFonts w:ascii="Times New Roman" w:eastAsia="Times New Roman" w:hAnsi="Times New Roman" w:cs="Times New Roman"/>
          <w:b/>
          <w:sz w:val="24"/>
          <w:szCs w:val="24"/>
          <w:lang w:val="en-GB"/>
        </w:rPr>
        <w:lastRenderedPageBreak/>
        <w:t>Executive Summary</w:t>
      </w:r>
    </w:p>
    <w:p w14:paraId="01FC0C46" w14:textId="7460BEEC" w:rsidR="00EF1CC7" w:rsidRPr="00F31964" w:rsidRDefault="00EF1CC7" w:rsidP="00EF1CC7">
      <w:pPr>
        <w:spacing w:line="360" w:lineRule="auto"/>
        <w:jc w:val="both"/>
        <w:rPr>
          <w:rFonts w:ascii="Times New Roman" w:eastAsia="Times New Roman" w:hAnsi="Times New Roman" w:cs="Times New Roman"/>
          <w:b/>
          <w:sz w:val="32"/>
          <w:szCs w:val="32"/>
          <w:lang w:val="en-GB"/>
        </w:rPr>
      </w:pPr>
      <w:r w:rsidRPr="00F31964">
        <w:rPr>
          <w:rFonts w:ascii="Times New Roman" w:eastAsia="Times New Roman" w:hAnsi="Times New Roman" w:cs="Times New Roman"/>
          <w:sz w:val="24"/>
          <w:szCs w:val="24"/>
          <w:lang w:val="en-GB"/>
        </w:rPr>
        <w:t>Employability skills</w:t>
      </w:r>
      <w:r w:rsidRPr="00F31964">
        <w:rPr>
          <w:rFonts w:ascii="Times New Roman" w:eastAsia="Times New Roman" w:hAnsi="Times New Roman" w:cs="Times New Roman"/>
          <w:b/>
          <w:sz w:val="32"/>
          <w:szCs w:val="32"/>
          <w:lang w:val="en-GB"/>
        </w:rPr>
        <w:t xml:space="preserve"> </w:t>
      </w:r>
      <w:r w:rsidRPr="00F31964">
        <w:rPr>
          <w:rFonts w:ascii="Times New Roman" w:eastAsia="Times New Roman" w:hAnsi="Times New Roman" w:cs="Times New Roman"/>
          <w:sz w:val="24"/>
          <w:szCs w:val="24"/>
          <w:lang w:val="en-GB"/>
        </w:rPr>
        <w:t xml:space="preserve">are transferable skills that make an individual people employable. In order to run healthcare organisation properly, it is important to recruit employees based on their working efficiency. At the time of recruitment the organisational heads needs to develop certain employability skills. This study sheds light on different employability skills of an employer that is required, while they have recruited the employees. Thus, care organisations have efficient care workers that help to enhance the care service quality and enhance satisfaction of care users. </w:t>
      </w:r>
    </w:p>
    <w:p w14:paraId="792ED065" w14:textId="77777777" w:rsidR="00E2732C" w:rsidRPr="00F31964" w:rsidRDefault="00E2732C">
      <w:pPr>
        <w:rPr>
          <w:rFonts w:ascii="Times New Roman" w:eastAsia="Times New Roman" w:hAnsi="Times New Roman" w:cs="Times New Roman"/>
          <w:b/>
          <w:sz w:val="32"/>
          <w:szCs w:val="32"/>
          <w:lang w:val="en-GB"/>
        </w:rPr>
      </w:pPr>
      <w:r w:rsidRPr="00F31964">
        <w:rPr>
          <w:rFonts w:ascii="Times New Roman" w:eastAsia="Times New Roman" w:hAnsi="Times New Roman" w:cs="Times New Roman"/>
          <w:b/>
          <w:sz w:val="32"/>
          <w:szCs w:val="32"/>
          <w:lang w:val="en-GB"/>
        </w:rPr>
        <w:br w:type="page"/>
      </w:r>
    </w:p>
    <w:p w14:paraId="00D1B3A4" w14:textId="77777777" w:rsidR="00E2732C" w:rsidRPr="00F31964" w:rsidRDefault="00E2732C">
      <w:pPr>
        <w:spacing w:line="360" w:lineRule="auto"/>
        <w:jc w:val="center"/>
        <w:rPr>
          <w:rFonts w:ascii="Times New Roman" w:hAnsi="Times New Roman" w:cs="Times New Roman"/>
          <w:b/>
          <w:sz w:val="24"/>
          <w:szCs w:val="24"/>
          <w:lang w:val="en-GB"/>
        </w:rPr>
      </w:pPr>
      <w:r w:rsidRPr="00F31964">
        <w:rPr>
          <w:rFonts w:ascii="Times New Roman" w:hAnsi="Times New Roman" w:cs="Times New Roman"/>
          <w:b/>
          <w:sz w:val="24"/>
          <w:szCs w:val="24"/>
          <w:lang w:val="en-GB"/>
        </w:rPr>
        <w:lastRenderedPageBreak/>
        <w:t xml:space="preserve">Table of Contents </w:t>
      </w:r>
    </w:p>
    <w:p w14:paraId="2E7ECD56" w14:textId="77777777" w:rsidR="00852A1A" w:rsidRPr="00F31964" w:rsidRDefault="00E2732C"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F31964">
        <w:rPr>
          <w:rFonts w:ascii="Times New Roman" w:hAnsi="Times New Roman" w:cs="Times New Roman"/>
          <w:b/>
          <w:sz w:val="24"/>
          <w:szCs w:val="24"/>
          <w:lang w:val="en-GB"/>
        </w:rPr>
        <w:fldChar w:fldCharType="begin"/>
      </w:r>
      <w:r w:rsidRPr="00F31964">
        <w:rPr>
          <w:rFonts w:ascii="Times New Roman" w:hAnsi="Times New Roman" w:cs="Times New Roman"/>
          <w:b/>
          <w:sz w:val="24"/>
          <w:szCs w:val="24"/>
          <w:lang w:val="en-GB"/>
        </w:rPr>
        <w:instrText xml:space="preserve"> TOC \h \z \t "Heading 1" \c </w:instrText>
      </w:r>
      <w:r w:rsidRPr="00F31964">
        <w:rPr>
          <w:rFonts w:ascii="Times New Roman" w:hAnsi="Times New Roman" w:cs="Times New Roman"/>
          <w:b/>
          <w:sz w:val="24"/>
          <w:szCs w:val="24"/>
          <w:lang w:val="en-GB"/>
        </w:rPr>
        <w:fldChar w:fldCharType="separate"/>
      </w:r>
      <w:hyperlink w:anchor="_Toc5642551" w:history="1">
        <w:r w:rsidR="00852A1A" w:rsidRPr="00F31964">
          <w:rPr>
            <w:rStyle w:val="Hyperlink"/>
            <w:rFonts w:ascii="Times New Roman" w:hAnsi="Times New Roman" w:cs="Times New Roman"/>
            <w:noProof/>
            <w:color w:val="auto"/>
            <w:sz w:val="24"/>
            <w:szCs w:val="24"/>
            <w:highlight w:val="white"/>
          </w:rPr>
          <w:t>Introduction</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_Toc5642551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3</w:t>
        </w:r>
        <w:r w:rsidR="00852A1A" w:rsidRPr="00F31964">
          <w:rPr>
            <w:rFonts w:ascii="Times New Roman" w:hAnsi="Times New Roman" w:cs="Times New Roman"/>
            <w:noProof/>
            <w:webHidden/>
            <w:sz w:val="24"/>
            <w:szCs w:val="24"/>
          </w:rPr>
          <w:fldChar w:fldCharType="end"/>
        </w:r>
      </w:hyperlink>
    </w:p>
    <w:p w14:paraId="51983016"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2" w:history="1">
        <w:r w:rsidR="00852A1A" w:rsidRPr="00F31964">
          <w:rPr>
            <w:rStyle w:val="Hyperlink"/>
            <w:rFonts w:ascii="Times New Roman" w:hAnsi="Times New Roman" w:cs="Times New Roman"/>
            <w:noProof/>
            <w:color w:val="auto"/>
            <w:sz w:val="24"/>
            <w:szCs w:val="24"/>
            <w:highlight w:val="white"/>
          </w:rPr>
          <w:t>Definition of employability</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_Toc5642552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3</w:t>
        </w:r>
        <w:r w:rsidR="00852A1A" w:rsidRPr="00F31964">
          <w:rPr>
            <w:rFonts w:ascii="Times New Roman" w:hAnsi="Times New Roman" w:cs="Times New Roman"/>
            <w:noProof/>
            <w:webHidden/>
            <w:sz w:val="24"/>
            <w:szCs w:val="24"/>
          </w:rPr>
          <w:fldChar w:fldCharType="end"/>
        </w:r>
      </w:hyperlink>
    </w:p>
    <w:p w14:paraId="56799FA5"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3" w:history="1">
        <w:r w:rsidR="00852A1A" w:rsidRPr="00F31964">
          <w:rPr>
            <w:rStyle w:val="Hyperlink"/>
            <w:rFonts w:ascii="Times New Roman" w:hAnsi="Times New Roman" w:cs="Times New Roman"/>
            <w:noProof/>
            <w:color w:val="auto"/>
            <w:sz w:val="24"/>
            <w:szCs w:val="24"/>
            <w:highlight w:val="white"/>
          </w:rPr>
          <w:t>Employability skills of employers</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_Toc5642553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3</w:t>
        </w:r>
        <w:r w:rsidR="00852A1A" w:rsidRPr="00F31964">
          <w:rPr>
            <w:rFonts w:ascii="Times New Roman" w:hAnsi="Times New Roman" w:cs="Times New Roman"/>
            <w:noProof/>
            <w:webHidden/>
            <w:sz w:val="24"/>
            <w:szCs w:val="24"/>
          </w:rPr>
          <w:fldChar w:fldCharType="end"/>
        </w:r>
      </w:hyperlink>
    </w:p>
    <w:p w14:paraId="12EE6D1D"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4" w:history="1">
        <w:r w:rsidR="00852A1A" w:rsidRPr="00F31964">
          <w:rPr>
            <w:rStyle w:val="Hyperlink"/>
            <w:rFonts w:ascii="Times New Roman" w:hAnsi="Times New Roman" w:cs="Times New Roman"/>
            <w:noProof/>
            <w:color w:val="auto"/>
            <w:sz w:val="24"/>
            <w:szCs w:val="24"/>
            <w:highlight w:val="white"/>
          </w:rPr>
          <w:t>Communicating skills</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_Toc5642554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5</w:t>
        </w:r>
        <w:r w:rsidR="00852A1A" w:rsidRPr="00F31964">
          <w:rPr>
            <w:rFonts w:ascii="Times New Roman" w:hAnsi="Times New Roman" w:cs="Times New Roman"/>
            <w:noProof/>
            <w:webHidden/>
            <w:sz w:val="24"/>
            <w:szCs w:val="24"/>
          </w:rPr>
          <w:fldChar w:fldCharType="end"/>
        </w:r>
      </w:hyperlink>
    </w:p>
    <w:p w14:paraId="5FDCA1CA"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5" w:history="1">
        <w:r w:rsidR="00852A1A" w:rsidRPr="00F31964">
          <w:rPr>
            <w:rStyle w:val="Hyperlink"/>
            <w:rFonts w:ascii="Times New Roman" w:hAnsi="Times New Roman" w:cs="Times New Roman"/>
            <w:noProof/>
            <w:color w:val="auto"/>
            <w:sz w:val="24"/>
            <w:szCs w:val="24"/>
            <w:highlight w:val="white"/>
          </w:rPr>
          <w:t>Employers having the employability skills at time of recruitment</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_Toc5642555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5</w:t>
        </w:r>
        <w:r w:rsidR="00852A1A" w:rsidRPr="00F31964">
          <w:rPr>
            <w:rFonts w:ascii="Times New Roman" w:hAnsi="Times New Roman" w:cs="Times New Roman"/>
            <w:noProof/>
            <w:webHidden/>
            <w:sz w:val="24"/>
            <w:szCs w:val="24"/>
          </w:rPr>
          <w:fldChar w:fldCharType="end"/>
        </w:r>
      </w:hyperlink>
    </w:p>
    <w:p w14:paraId="2E379B53"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6" w:history="1">
        <w:r w:rsidR="00852A1A" w:rsidRPr="00F31964">
          <w:rPr>
            <w:rStyle w:val="Hyperlink"/>
            <w:rFonts w:ascii="Times New Roman" w:hAnsi="Times New Roman" w:cs="Times New Roman"/>
            <w:noProof/>
            <w:color w:val="auto"/>
            <w:sz w:val="24"/>
            <w:szCs w:val="24"/>
            <w:highlight w:val="white"/>
          </w:rPr>
          <w:t>Organisational skills</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_Toc5642556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6</w:t>
        </w:r>
        <w:r w:rsidR="00852A1A" w:rsidRPr="00F31964">
          <w:rPr>
            <w:rFonts w:ascii="Times New Roman" w:hAnsi="Times New Roman" w:cs="Times New Roman"/>
            <w:noProof/>
            <w:webHidden/>
            <w:sz w:val="24"/>
            <w:szCs w:val="24"/>
          </w:rPr>
          <w:fldChar w:fldCharType="end"/>
        </w:r>
      </w:hyperlink>
    </w:p>
    <w:p w14:paraId="264E89EF"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7" w:history="1">
        <w:r w:rsidR="00852A1A" w:rsidRPr="00F31964">
          <w:rPr>
            <w:rStyle w:val="Hyperlink"/>
            <w:rFonts w:ascii="Times New Roman" w:hAnsi="Times New Roman" w:cs="Times New Roman"/>
            <w:noProof/>
            <w:color w:val="auto"/>
            <w:sz w:val="24"/>
            <w:szCs w:val="24"/>
            <w:highlight w:val="white"/>
          </w:rPr>
          <w:t>Team work</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_Toc5642557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6</w:t>
        </w:r>
        <w:r w:rsidR="00852A1A" w:rsidRPr="00F31964">
          <w:rPr>
            <w:rFonts w:ascii="Times New Roman" w:hAnsi="Times New Roman" w:cs="Times New Roman"/>
            <w:noProof/>
            <w:webHidden/>
            <w:sz w:val="24"/>
            <w:szCs w:val="24"/>
          </w:rPr>
          <w:fldChar w:fldCharType="end"/>
        </w:r>
      </w:hyperlink>
    </w:p>
    <w:p w14:paraId="2E0E53F1"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8" w:history="1">
        <w:r w:rsidR="00852A1A" w:rsidRPr="00F31964">
          <w:rPr>
            <w:rStyle w:val="Hyperlink"/>
            <w:rFonts w:ascii="Times New Roman" w:hAnsi="Times New Roman" w:cs="Times New Roman"/>
            <w:noProof/>
            <w:color w:val="auto"/>
            <w:sz w:val="24"/>
            <w:szCs w:val="24"/>
            <w:highlight w:val="white"/>
          </w:rPr>
          <w:t>Impact of good employability skills over care organisation</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_Toc5642558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6</w:t>
        </w:r>
        <w:r w:rsidR="00852A1A" w:rsidRPr="00F31964">
          <w:rPr>
            <w:rFonts w:ascii="Times New Roman" w:hAnsi="Times New Roman" w:cs="Times New Roman"/>
            <w:noProof/>
            <w:webHidden/>
            <w:sz w:val="24"/>
            <w:szCs w:val="24"/>
          </w:rPr>
          <w:fldChar w:fldCharType="end"/>
        </w:r>
      </w:hyperlink>
    </w:p>
    <w:p w14:paraId="76B70E47"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59" w:history="1">
        <w:r w:rsidR="00852A1A" w:rsidRPr="00F31964">
          <w:rPr>
            <w:rStyle w:val="Hyperlink"/>
            <w:rFonts w:ascii="Times New Roman" w:hAnsi="Times New Roman" w:cs="Times New Roman"/>
            <w:noProof/>
            <w:color w:val="auto"/>
            <w:sz w:val="24"/>
            <w:szCs w:val="24"/>
            <w:highlight w:val="white"/>
          </w:rPr>
          <w:t>Employment legislations</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_Toc5642559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7</w:t>
        </w:r>
        <w:r w:rsidR="00852A1A" w:rsidRPr="00F31964">
          <w:rPr>
            <w:rFonts w:ascii="Times New Roman" w:hAnsi="Times New Roman" w:cs="Times New Roman"/>
            <w:noProof/>
            <w:webHidden/>
            <w:sz w:val="24"/>
            <w:szCs w:val="24"/>
          </w:rPr>
          <w:fldChar w:fldCharType="end"/>
        </w:r>
      </w:hyperlink>
    </w:p>
    <w:p w14:paraId="67ABAFCE"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60" w:history="1">
        <w:r w:rsidR="00852A1A" w:rsidRPr="00F31964">
          <w:rPr>
            <w:rStyle w:val="Hyperlink"/>
            <w:rFonts w:ascii="Times New Roman" w:hAnsi="Times New Roman" w:cs="Times New Roman"/>
            <w:noProof/>
            <w:color w:val="auto"/>
            <w:sz w:val="24"/>
            <w:szCs w:val="24"/>
            <w:highlight w:val="white"/>
          </w:rPr>
          <w:t>Herzberg two factor theory</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_Toc5642560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8</w:t>
        </w:r>
        <w:r w:rsidR="00852A1A" w:rsidRPr="00F31964">
          <w:rPr>
            <w:rFonts w:ascii="Times New Roman" w:hAnsi="Times New Roman" w:cs="Times New Roman"/>
            <w:noProof/>
            <w:webHidden/>
            <w:sz w:val="24"/>
            <w:szCs w:val="24"/>
          </w:rPr>
          <w:fldChar w:fldCharType="end"/>
        </w:r>
      </w:hyperlink>
    </w:p>
    <w:p w14:paraId="40844EF9"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61" w:history="1">
        <w:r w:rsidR="00852A1A" w:rsidRPr="00F31964">
          <w:rPr>
            <w:rStyle w:val="Hyperlink"/>
            <w:rFonts w:ascii="Times New Roman" w:hAnsi="Times New Roman" w:cs="Times New Roman"/>
            <w:noProof/>
            <w:color w:val="auto"/>
            <w:sz w:val="24"/>
            <w:szCs w:val="24"/>
            <w:highlight w:val="white"/>
          </w:rPr>
          <w:t>Figure 1: Herzberg two factor theory</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_Toc5642561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9</w:t>
        </w:r>
        <w:r w:rsidR="00852A1A" w:rsidRPr="00F31964">
          <w:rPr>
            <w:rFonts w:ascii="Times New Roman" w:hAnsi="Times New Roman" w:cs="Times New Roman"/>
            <w:noProof/>
            <w:webHidden/>
            <w:sz w:val="24"/>
            <w:szCs w:val="24"/>
          </w:rPr>
          <w:fldChar w:fldCharType="end"/>
        </w:r>
      </w:hyperlink>
    </w:p>
    <w:p w14:paraId="2ED677D5"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62" w:history="1">
        <w:r w:rsidR="00852A1A" w:rsidRPr="00F31964">
          <w:rPr>
            <w:rStyle w:val="Hyperlink"/>
            <w:rFonts w:ascii="Times New Roman" w:hAnsi="Times New Roman" w:cs="Times New Roman"/>
            <w:noProof/>
            <w:color w:val="auto"/>
            <w:sz w:val="24"/>
            <w:szCs w:val="24"/>
            <w:highlight w:val="white"/>
          </w:rPr>
          <w:t>Conclusion</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_Toc5642562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9</w:t>
        </w:r>
        <w:r w:rsidR="00852A1A" w:rsidRPr="00F31964">
          <w:rPr>
            <w:rFonts w:ascii="Times New Roman" w:hAnsi="Times New Roman" w:cs="Times New Roman"/>
            <w:noProof/>
            <w:webHidden/>
            <w:sz w:val="24"/>
            <w:szCs w:val="24"/>
          </w:rPr>
          <w:fldChar w:fldCharType="end"/>
        </w:r>
      </w:hyperlink>
    </w:p>
    <w:p w14:paraId="74BFE3E4" w14:textId="77777777" w:rsidR="00852A1A" w:rsidRPr="00F31964" w:rsidRDefault="000818BE" w:rsidP="00852A1A">
      <w:pPr>
        <w:pStyle w:val="TableofFigures"/>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5642563" w:history="1">
        <w:r w:rsidR="00852A1A" w:rsidRPr="00F31964">
          <w:rPr>
            <w:rStyle w:val="Hyperlink"/>
            <w:rFonts w:ascii="Times New Roman" w:hAnsi="Times New Roman" w:cs="Times New Roman"/>
            <w:noProof/>
            <w:color w:val="auto"/>
            <w:sz w:val="24"/>
            <w:szCs w:val="24"/>
            <w:highlight w:val="white"/>
          </w:rPr>
          <w:t>Reference list</w:t>
        </w:r>
        <w:r w:rsidR="00852A1A" w:rsidRPr="00F31964">
          <w:rPr>
            <w:rFonts w:ascii="Times New Roman" w:hAnsi="Times New Roman" w:cs="Times New Roman"/>
            <w:noProof/>
            <w:webHidden/>
            <w:sz w:val="24"/>
            <w:szCs w:val="24"/>
          </w:rPr>
          <w:tab/>
        </w:r>
        <w:r w:rsidR="00852A1A" w:rsidRPr="00F31964">
          <w:rPr>
            <w:rFonts w:ascii="Times New Roman" w:hAnsi="Times New Roman" w:cs="Times New Roman"/>
            <w:noProof/>
            <w:webHidden/>
            <w:sz w:val="24"/>
            <w:szCs w:val="24"/>
          </w:rPr>
          <w:fldChar w:fldCharType="begin"/>
        </w:r>
        <w:r w:rsidR="00852A1A" w:rsidRPr="00F31964">
          <w:rPr>
            <w:rFonts w:ascii="Times New Roman" w:hAnsi="Times New Roman" w:cs="Times New Roman"/>
            <w:noProof/>
            <w:webHidden/>
            <w:sz w:val="24"/>
            <w:szCs w:val="24"/>
          </w:rPr>
          <w:instrText xml:space="preserve"> PAGEREF _Toc5642563 \h </w:instrText>
        </w:r>
        <w:r w:rsidR="00852A1A" w:rsidRPr="00F31964">
          <w:rPr>
            <w:rFonts w:ascii="Times New Roman" w:hAnsi="Times New Roman" w:cs="Times New Roman"/>
            <w:noProof/>
            <w:webHidden/>
            <w:sz w:val="24"/>
            <w:szCs w:val="24"/>
          </w:rPr>
        </w:r>
        <w:r w:rsidR="00852A1A" w:rsidRPr="00F31964">
          <w:rPr>
            <w:rFonts w:ascii="Times New Roman" w:hAnsi="Times New Roman" w:cs="Times New Roman"/>
            <w:noProof/>
            <w:webHidden/>
            <w:sz w:val="24"/>
            <w:szCs w:val="24"/>
          </w:rPr>
          <w:fldChar w:fldCharType="separate"/>
        </w:r>
        <w:r w:rsidR="00852A1A" w:rsidRPr="00F31964">
          <w:rPr>
            <w:rFonts w:ascii="Times New Roman" w:hAnsi="Times New Roman" w:cs="Times New Roman"/>
            <w:noProof/>
            <w:webHidden/>
            <w:sz w:val="24"/>
            <w:szCs w:val="24"/>
          </w:rPr>
          <w:t>10</w:t>
        </w:r>
        <w:r w:rsidR="00852A1A" w:rsidRPr="00F31964">
          <w:rPr>
            <w:rFonts w:ascii="Times New Roman" w:hAnsi="Times New Roman" w:cs="Times New Roman"/>
            <w:noProof/>
            <w:webHidden/>
            <w:sz w:val="24"/>
            <w:szCs w:val="24"/>
          </w:rPr>
          <w:fldChar w:fldCharType="end"/>
        </w:r>
      </w:hyperlink>
    </w:p>
    <w:p w14:paraId="00000008" w14:textId="07E5401F" w:rsidR="00375A15" w:rsidRPr="00F31964" w:rsidRDefault="00E2732C" w:rsidP="00852A1A">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hAnsi="Times New Roman" w:cs="Times New Roman"/>
          <w:b/>
          <w:sz w:val="24"/>
          <w:szCs w:val="24"/>
          <w:lang w:val="en-GB"/>
        </w:rPr>
        <w:fldChar w:fldCharType="end"/>
      </w:r>
      <w:r w:rsidR="00F26976" w:rsidRPr="00F31964">
        <w:rPr>
          <w:rFonts w:ascii="Times New Roman" w:hAnsi="Times New Roman" w:cs="Times New Roman"/>
          <w:b/>
          <w:sz w:val="24"/>
          <w:szCs w:val="24"/>
          <w:lang w:val="en-GB"/>
        </w:rPr>
        <w:br w:type="page"/>
      </w:r>
    </w:p>
    <w:p w14:paraId="00000009" w14:textId="77777777" w:rsidR="00375A15" w:rsidRPr="00F31964" w:rsidRDefault="00F26976" w:rsidP="00E2732C">
      <w:pPr>
        <w:pStyle w:val="Heading1"/>
        <w:rPr>
          <w:color w:val="auto"/>
          <w:highlight w:val="white"/>
        </w:rPr>
      </w:pPr>
      <w:bookmarkStart w:id="1" w:name="_Toc5642551"/>
      <w:r w:rsidRPr="00F31964">
        <w:rPr>
          <w:color w:val="auto"/>
          <w:highlight w:val="white"/>
        </w:rPr>
        <w:lastRenderedPageBreak/>
        <w:t>Introduction</w:t>
      </w:r>
      <w:bookmarkEnd w:id="1"/>
      <w:r w:rsidRPr="00F31964">
        <w:rPr>
          <w:color w:val="auto"/>
          <w:highlight w:val="white"/>
        </w:rPr>
        <w:t xml:space="preserve"> </w:t>
      </w:r>
    </w:p>
    <w:p w14:paraId="2EC5F268" w14:textId="77777777" w:rsidR="00CF3551"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Employability skills refer to a set of transferable skills that an employer must have and this makes them employable. It has been identified that employability depends on the skills, knowledge and attitudes of an individual person. Communication skill is considered as one of the most important employability skill and it helps the employers to develop a good relation with the employees and also developing a strong workforce. This ultimately benefits organisation to increase quality of service as well as organisational profit. This study mainly focuses on importance of employability skills of an employer and to establish a positive work atmosphere within an organisation.    </w:t>
      </w:r>
    </w:p>
    <w:p w14:paraId="0BCD9629" w14:textId="77777777" w:rsidR="00CF3551" w:rsidRPr="00F31964" w:rsidRDefault="00CF3551" w:rsidP="0053663C">
      <w:pPr>
        <w:pStyle w:val="Heading1"/>
        <w:rPr>
          <w:color w:val="auto"/>
          <w:highlight w:val="white"/>
        </w:rPr>
      </w:pPr>
      <w:bookmarkStart w:id="2" w:name="_Toc5642552"/>
      <w:r w:rsidRPr="00F31964">
        <w:rPr>
          <w:color w:val="auto"/>
          <w:highlight w:val="white"/>
        </w:rPr>
        <w:t>Definition of employability</w:t>
      </w:r>
      <w:bookmarkEnd w:id="2"/>
    </w:p>
    <w:p w14:paraId="0000000A" w14:textId="3D9AD8C4" w:rsidR="00375A15" w:rsidRPr="00F31964" w:rsidRDefault="00CF3551">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sz w:val="24"/>
          <w:szCs w:val="24"/>
          <w:highlight w:val="white"/>
          <w:lang w:val="en-GB"/>
        </w:rPr>
        <w:t>Employability skills</w:t>
      </w:r>
      <w:r w:rsidRPr="00F31964">
        <w:rPr>
          <w:rFonts w:ascii="Times New Roman" w:eastAsia="Times New Roman" w:hAnsi="Times New Roman" w:cs="Times New Roman"/>
          <w:b/>
          <w:sz w:val="24"/>
          <w:szCs w:val="24"/>
          <w:highlight w:val="white"/>
          <w:lang w:val="en-GB"/>
        </w:rPr>
        <w:t xml:space="preserve"> </w:t>
      </w:r>
      <w:r w:rsidRPr="00F31964">
        <w:rPr>
          <w:rFonts w:ascii="Times New Roman" w:eastAsia="Times New Roman" w:hAnsi="Times New Roman" w:cs="Times New Roman"/>
          <w:sz w:val="24"/>
          <w:szCs w:val="24"/>
          <w:highlight w:val="white"/>
          <w:lang w:val="en-GB"/>
        </w:rPr>
        <w:t>deals with developing various workplace skills, that makes a person employable. This is because</w:t>
      </w:r>
      <w:r w:rsidRPr="00F31964">
        <w:rPr>
          <w:rFonts w:ascii="Times New Roman" w:eastAsia="Times New Roman" w:hAnsi="Times New Roman" w:cs="Times New Roman"/>
          <w:b/>
          <w:sz w:val="24"/>
          <w:szCs w:val="24"/>
          <w:highlight w:val="white"/>
          <w:lang w:val="en-GB"/>
        </w:rPr>
        <w:t xml:space="preserve"> </w:t>
      </w:r>
      <w:r w:rsidRPr="00F31964">
        <w:rPr>
          <w:rFonts w:ascii="Times New Roman" w:eastAsia="Times New Roman" w:hAnsi="Times New Roman" w:cs="Times New Roman"/>
          <w:sz w:val="24"/>
          <w:szCs w:val="24"/>
          <w:highlight w:val="white"/>
          <w:lang w:val="en-GB"/>
        </w:rPr>
        <w:t xml:space="preserve">the person is able to work in a collaborative way and maintain a positive workplace environment. Developing good </w:t>
      </w:r>
      <w:r w:rsidR="00B4106A" w:rsidRPr="00F31964">
        <w:rPr>
          <w:rFonts w:ascii="Times New Roman" w:eastAsia="Times New Roman" w:hAnsi="Times New Roman" w:cs="Times New Roman"/>
          <w:sz w:val="24"/>
          <w:szCs w:val="24"/>
          <w:highlight w:val="white"/>
          <w:lang w:val="en-GB"/>
        </w:rPr>
        <w:t>employability skills not only deals with enhances personal working skills but also helps an employer to identify quality of the interviewees and recruit the best employees</w:t>
      </w:r>
      <w:r w:rsidR="001449ED" w:rsidRPr="00F31964">
        <w:rPr>
          <w:rFonts w:ascii="Times New Roman" w:eastAsia="Times New Roman" w:hAnsi="Times New Roman" w:cs="Times New Roman"/>
          <w:sz w:val="24"/>
          <w:szCs w:val="24"/>
          <w:highlight w:val="white"/>
          <w:lang w:val="en-GB"/>
        </w:rPr>
        <w:t xml:space="preserve"> (Alshmemri </w:t>
      </w:r>
      <w:r w:rsidR="001449ED" w:rsidRPr="00F31964">
        <w:rPr>
          <w:rFonts w:ascii="Times New Roman" w:eastAsia="Times New Roman" w:hAnsi="Times New Roman" w:cs="Times New Roman"/>
          <w:i/>
          <w:sz w:val="24"/>
          <w:szCs w:val="24"/>
          <w:highlight w:val="white"/>
          <w:lang w:val="en-GB"/>
        </w:rPr>
        <w:t>et al.</w:t>
      </w:r>
      <w:r w:rsidR="001449ED" w:rsidRPr="00F31964">
        <w:rPr>
          <w:rFonts w:ascii="Times New Roman" w:eastAsia="Times New Roman" w:hAnsi="Times New Roman" w:cs="Times New Roman"/>
          <w:sz w:val="24"/>
          <w:szCs w:val="24"/>
          <w:highlight w:val="white"/>
          <w:lang w:val="en-GB"/>
        </w:rPr>
        <w:t xml:space="preserve"> 2017)</w:t>
      </w:r>
      <w:r w:rsidR="00B4106A" w:rsidRPr="00F31964">
        <w:rPr>
          <w:rFonts w:ascii="Times New Roman" w:eastAsia="Times New Roman" w:hAnsi="Times New Roman" w:cs="Times New Roman"/>
          <w:sz w:val="24"/>
          <w:szCs w:val="24"/>
          <w:highlight w:val="white"/>
          <w:lang w:val="en-GB"/>
        </w:rPr>
        <w:t xml:space="preserve">. The qualities of </w:t>
      </w:r>
      <w:r w:rsidR="00E13FBE" w:rsidRPr="00F31964">
        <w:rPr>
          <w:rFonts w:ascii="Times New Roman" w:eastAsia="Times New Roman" w:hAnsi="Times New Roman" w:cs="Times New Roman"/>
          <w:sz w:val="24"/>
          <w:szCs w:val="24"/>
          <w:highlight w:val="white"/>
          <w:lang w:val="en-GB"/>
        </w:rPr>
        <w:t>employability</w:t>
      </w:r>
      <w:r w:rsidR="00B4106A" w:rsidRPr="00F31964">
        <w:rPr>
          <w:rFonts w:ascii="Times New Roman" w:eastAsia="Times New Roman" w:hAnsi="Times New Roman" w:cs="Times New Roman"/>
          <w:sz w:val="24"/>
          <w:szCs w:val="24"/>
          <w:highlight w:val="white"/>
          <w:lang w:val="en-GB"/>
        </w:rPr>
        <w:t xml:space="preserve"> skills have been discussed </w:t>
      </w:r>
      <w:r w:rsidR="00E13FBE" w:rsidRPr="00F31964">
        <w:rPr>
          <w:rFonts w:ascii="Times New Roman" w:eastAsia="Times New Roman" w:hAnsi="Times New Roman" w:cs="Times New Roman"/>
          <w:sz w:val="24"/>
          <w:szCs w:val="24"/>
          <w:highlight w:val="white"/>
          <w:lang w:val="en-GB"/>
        </w:rPr>
        <w:t>below</w:t>
      </w:r>
      <w:r w:rsidR="00B4106A" w:rsidRPr="00F31964">
        <w:rPr>
          <w:rFonts w:ascii="Times New Roman" w:eastAsia="Times New Roman" w:hAnsi="Times New Roman" w:cs="Times New Roman"/>
          <w:sz w:val="24"/>
          <w:szCs w:val="24"/>
          <w:highlight w:val="white"/>
          <w:lang w:val="en-GB"/>
        </w:rPr>
        <w:t xml:space="preserve">.   </w:t>
      </w:r>
      <w:r w:rsidRPr="00F31964">
        <w:rPr>
          <w:rFonts w:ascii="Times New Roman" w:eastAsia="Times New Roman" w:hAnsi="Times New Roman" w:cs="Times New Roman"/>
          <w:sz w:val="24"/>
          <w:szCs w:val="24"/>
          <w:highlight w:val="white"/>
          <w:lang w:val="en-GB"/>
        </w:rPr>
        <w:t xml:space="preserve">  </w:t>
      </w:r>
      <w:r w:rsidRPr="00F31964">
        <w:rPr>
          <w:rFonts w:ascii="Times New Roman" w:eastAsia="Times New Roman" w:hAnsi="Times New Roman" w:cs="Times New Roman"/>
          <w:b/>
          <w:sz w:val="24"/>
          <w:szCs w:val="24"/>
          <w:highlight w:val="white"/>
          <w:lang w:val="en-GB"/>
        </w:rPr>
        <w:t xml:space="preserve"> </w:t>
      </w:r>
      <w:r w:rsidR="00F26976" w:rsidRPr="00F31964">
        <w:rPr>
          <w:rFonts w:ascii="Times New Roman" w:eastAsia="Times New Roman" w:hAnsi="Times New Roman" w:cs="Times New Roman"/>
          <w:b/>
          <w:sz w:val="24"/>
          <w:szCs w:val="24"/>
          <w:highlight w:val="white"/>
          <w:lang w:val="en-GB"/>
        </w:rPr>
        <w:t xml:space="preserve">   </w:t>
      </w:r>
    </w:p>
    <w:p w14:paraId="0000000B" w14:textId="77777777" w:rsidR="00375A15" w:rsidRPr="00F31964" w:rsidRDefault="00F26976" w:rsidP="00E2732C">
      <w:pPr>
        <w:pStyle w:val="Heading1"/>
        <w:rPr>
          <w:color w:val="auto"/>
          <w:highlight w:val="white"/>
        </w:rPr>
      </w:pPr>
      <w:bookmarkStart w:id="3" w:name="_Toc5642553"/>
      <w:r w:rsidRPr="00F31964">
        <w:rPr>
          <w:color w:val="auto"/>
          <w:highlight w:val="white"/>
        </w:rPr>
        <w:t>Employability skills of employers</w:t>
      </w:r>
      <w:bookmarkEnd w:id="3"/>
      <w:r w:rsidRPr="00F31964">
        <w:rPr>
          <w:color w:val="auto"/>
          <w:highlight w:val="white"/>
        </w:rPr>
        <w:t xml:space="preserve"> </w:t>
      </w:r>
    </w:p>
    <w:p w14:paraId="0000000C"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Communication </w:t>
      </w:r>
    </w:p>
    <w:p w14:paraId="0000000D" w14:textId="47BCE495"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Communication is considered as one of the most important employability skills of an individual that helps that person to establish a positive relationship with their co-workers. As commented by Bell </w:t>
      </w:r>
      <w:r w:rsidRPr="00F31964">
        <w:rPr>
          <w:rFonts w:ascii="Times New Roman" w:eastAsia="Times New Roman" w:hAnsi="Times New Roman" w:cs="Times New Roman"/>
          <w:i/>
          <w:sz w:val="24"/>
          <w:szCs w:val="24"/>
          <w:highlight w:val="white"/>
          <w:lang w:val="en-GB"/>
        </w:rPr>
        <w:t>et al.</w:t>
      </w:r>
      <w:r w:rsidRPr="00F31964">
        <w:rPr>
          <w:rFonts w:ascii="Times New Roman" w:eastAsia="Times New Roman" w:hAnsi="Times New Roman" w:cs="Times New Roman"/>
          <w:sz w:val="24"/>
          <w:szCs w:val="24"/>
          <w:highlight w:val="white"/>
          <w:lang w:val="en-GB"/>
        </w:rPr>
        <w:t xml:space="preserve"> (2015), due to effective communication the managerial heads are able to understand the problems of working staffs. Therefore, these managerial heads are able to provide them appropriate working opportunity</w:t>
      </w:r>
      <w:r w:rsidR="00511A0A" w:rsidRPr="00F31964">
        <w:rPr>
          <w:rFonts w:ascii="Times New Roman" w:eastAsia="Times New Roman" w:hAnsi="Times New Roman" w:cs="Times New Roman"/>
          <w:sz w:val="24"/>
          <w:szCs w:val="24"/>
          <w:highlight w:val="white"/>
          <w:lang w:val="en-GB"/>
        </w:rPr>
        <w:t xml:space="preserve"> by identifying their working efficiency</w:t>
      </w:r>
      <w:r w:rsidRPr="00F31964">
        <w:rPr>
          <w:rFonts w:ascii="Times New Roman" w:eastAsia="Times New Roman" w:hAnsi="Times New Roman" w:cs="Times New Roman"/>
          <w:sz w:val="24"/>
          <w:szCs w:val="24"/>
          <w:highlight w:val="white"/>
          <w:lang w:val="en-GB"/>
        </w:rPr>
        <w:t xml:space="preserve">. This results into developing satisfaction of the medical staffs and thus, it helps to engage them with </w:t>
      </w:r>
      <w:r w:rsidR="00511A0A" w:rsidRPr="00F31964">
        <w:rPr>
          <w:rFonts w:ascii="Times New Roman" w:eastAsia="Times New Roman" w:hAnsi="Times New Roman" w:cs="Times New Roman"/>
          <w:sz w:val="24"/>
          <w:szCs w:val="24"/>
          <w:highlight w:val="white"/>
          <w:lang w:val="en-GB"/>
        </w:rPr>
        <w:t>the organisation.</w:t>
      </w:r>
    </w:p>
    <w:p w14:paraId="0000000E"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Ability to select effective employees</w:t>
      </w:r>
    </w:p>
    <w:p w14:paraId="0000000F" w14:textId="52D02A8C"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recruit and engage efficient medical staffs, the managerial heads of care organisations are required to have good interview skills. As commented by Wareing (2016), interview is a selection process, through which a small number of employees are being able to get selected. Employers of healthcare organisations need to develop employee selection skills and thus, they are able to engage effective medical staffs. Selection process includes aptitude tests, personality </w:t>
      </w:r>
      <w:r w:rsidRPr="00F31964">
        <w:rPr>
          <w:rFonts w:ascii="Times New Roman" w:eastAsia="Times New Roman" w:hAnsi="Times New Roman" w:cs="Times New Roman"/>
          <w:sz w:val="24"/>
          <w:szCs w:val="24"/>
          <w:highlight w:val="white"/>
          <w:lang w:val="en-GB"/>
        </w:rPr>
        <w:lastRenderedPageBreak/>
        <w:t xml:space="preserve">tests as well as cultural fit tests. Through </w:t>
      </w:r>
      <w:r w:rsidR="00CD6DE3" w:rsidRPr="00F31964">
        <w:rPr>
          <w:rFonts w:ascii="Times New Roman" w:eastAsia="Times New Roman" w:hAnsi="Times New Roman" w:cs="Times New Roman"/>
          <w:sz w:val="24"/>
          <w:szCs w:val="24"/>
          <w:highlight w:val="white"/>
          <w:lang w:val="en-GB"/>
        </w:rPr>
        <w:t>these steps</w:t>
      </w:r>
      <w:r w:rsidRPr="00F31964">
        <w:rPr>
          <w:rFonts w:ascii="Times New Roman" w:eastAsia="Times New Roman" w:hAnsi="Times New Roman" w:cs="Times New Roman"/>
          <w:sz w:val="24"/>
          <w:szCs w:val="24"/>
          <w:highlight w:val="white"/>
          <w:lang w:val="en-GB"/>
        </w:rPr>
        <w:t xml:space="preserve"> employers are able to get details of the interview candidates and by judging them properly they are able to select the most efficient employees properly and </w:t>
      </w:r>
      <w:r w:rsidR="00CD6DE3" w:rsidRPr="00F31964">
        <w:rPr>
          <w:rFonts w:ascii="Times New Roman" w:eastAsia="Times New Roman" w:hAnsi="Times New Roman" w:cs="Times New Roman"/>
          <w:sz w:val="24"/>
          <w:szCs w:val="24"/>
          <w:highlight w:val="white"/>
          <w:lang w:val="en-GB"/>
        </w:rPr>
        <w:t>enhance</w:t>
      </w:r>
      <w:r w:rsidRPr="00F31964">
        <w:rPr>
          <w:rFonts w:ascii="Times New Roman" w:eastAsia="Times New Roman" w:hAnsi="Times New Roman" w:cs="Times New Roman"/>
          <w:sz w:val="24"/>
          <w:szCs w:val="24"/>
          <w:highlight w:val="white"/>
          <w:lang w:val="en-GB"/>
        </w:rPr>
        <w:t xml:space="preserve"> care service quality. As suggested by </w:t>
      </w:r>
      <w:r w:rsidR="001449ED" w:rsidRPr="00F31964">
        <w:rPr>
          <w:rFonts w:ascii="Times New Roman" w:eastAsia="Times New Roman" w:hAnsi="Times New Roman" w:cs="Times New Roman"/>
          <w:sz w:val="24"/>
          <w:szCs w:val="24"/>
          <w:highlight w:val="white"/>
          <w:lang w:val="en-GB"/>
        </w:rPr>
        <w:t>Bell</w:t>
      </w:r>
      <w:r w:rsidR="001449ED" w:rsidRPr="00F31964">
        <w:rPr>
          <w:rFonts w:ascii="Times New Roman" w:eastAsia="Times New Roman" w:hAnsi="Times New Roman" w:cs="Times New Roman"/>
          <w:i/>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(2017), this in turns makes the care users satisfied regarding provided service and enhances the popularity of the organisation.      </w:t>
      </w:r>
    </w:p>
    <w:p w14:paraId="00000010"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Positive attitude </w:t>
      </w:r>
    </w:p>
    <w:p w14:paraId="00000011" w14:textId="3499F24F"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A successful employer must have and maintain a positive </w:t>
      </w:r>
      <w:r w:rsidR="00511A0A" w:rsidRPr="00F31964">
        <w:rPr>
          <w:rFonts w:ascii="Times New Roman" w:eastAsia="Times New Roman" w:hAnsi="Times New Roman" w:cs="Times New Roman"/>
          <w:sz w:val="24"/>
          <w:szCs w:val="24"/>
          <w:highlight w:val="white"/>
          <w:lang w:val="en-GB"/>
        </w:rPr>
        <w:t xml:space="preserve">behavioural </w:t>
      </w:r>
      <w:r w:rsidRPr="00F31964">
        <w:rPr>
          <w:rFonts w:ascii="Times New Roman" w:eastAsia="Times New Roman" w:hAnsi="Times New Roman" w:cs="Times New Roman"/>
          <w:sz w:val="24"/>
          <w:szCs w:val="24"/>
          <w:highlight w:val="white"/>
          <w:lang w:val="en-GB"/>
        </w:rPr>
        <w:t xml:space="preserve">attitude, which helps to motivate their employees. As per the view of Hudson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(2016), positive attitude of organisational heads helps to motivate organisational staffs and therefore, they are able to work collaboratively and deliver teamwork successfully. In a healthcare organisation, if the managerial heads maintain a positive working attitude, then the workers are also able to share their point of views and never hesitate to share their feelings. Thus, both the employers and employees are able to practice a collaborative work and give better service to the care users. </w:t>
      </w:r>
      <w:r w:rsidR="00CD6DE3" w:rsidRPr="00F31964">
        <w:rPr>
          <w:rFonts w:ascii="Times New Roman" w:eastAsia="Times New Roman" w:hAnsi="Times New Roman" w:cs="Times New Roman"/>
          <w:sz w:val="24"/>
          <w:szCs w:val="24"/>
          <w:highlight w:val="white"/>
          <w:lang w:val="en-GB"/>
        </w:rPr>
        <w:t>This not only enhances reputation of the organisation but also increases quality of care service and satisfies</w:t>
      </w:r>
      <w:r w:rsidRPr="00F31964">
        <w:rPr>
          <w:rFonts w:ascii="Times New Roman" w:eastAsia="Times New Roman" w:hAnsi="Times New Roman" w:cs="Times New Roman"/>
          <w:sz w:val="24"/>
          <w:szCs w:val="24"/>
          <w:highlight w:val="white"/>
          <w:lang w:val="en-GB"/>
        </w:rPr>
        <w:t xml:space="preserve"> the care users. </w:t>
      </w:r>
    </w:p>
    <w:p w14:paraId="00000012"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Negotiation and persuasion  </w:t>
      </w:r>
    </w:p>
    <w:p w14:paraId="00000013" w14:textId="47D9404A" w:rsidR="00375A15" w:rsidRPr="00F31964" w:rsidRDefault="00CD6DE3">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Good employers</w:t>
      </w:r>
      <w:r w:rsidR="00F26976" w:rsidRPr="00F31964">
        <w:rPr>
          <w:rFonts w:ascii="Times New Roman" w:eastAsia="Times New Roman" w:hAnsi="Times New Roman" w:cs="Times New Roman"/>
          <w:sz w:val="24"/>
          <w:szCs w:val="24"/>
          <w:highlight w:val="white"/>
          <w:lang w:val="en-GB"/>
        </w:rPr>
        <w:t xml:space="preserve"> are required to have good negotiation as well as persuasion skills. In accordance to </w:t>
      </w:r>
      <w:r w:rsidR="006D5212" w:rsidRPr="00F31964">
        <w:rPr>
          <w:rFonts w:ascii="Times New Roman" w:eastAsia="Times New Roman" w:hAnsi="Times New Roman" w:cs="Times New Roman"/>
          <w:sz w:val="24"/>
          <w:szCs w:val="24"/>
          <w:highlight w:val="white"/>
          <w:lang w:val="en-GB"/>
        </w:rPr>
        <w:t>Baybutt and Chemlal</w:t>
      </w:r>
      <w:r w:rsidR="006D5212" w:rsidRPr="00F31964">
        <w:rPr>
          <w:rFonts w:ascii="Times New Roman" w:eastAsia="Times New Roman" w:hAnsi="Times New Roman" w:cs="Times New Roman"/>
          <w:i/>
          <w:sz w:val="24"/>
          <w:szCs w:val="24"/>
          <w:highlight w:val="white"/>
          <w:lang w:val="en-GB"/>
        </w:rPr>
        <w:t xml:space="preserve"> </w:t>
      </w:r>
      <w:r w:rsidR="00F26976" w:rsidRPr="00F31964">
        <w:rPr>
          <w:rFonts w:ascii="Times New Roman" w:eastAsia="Times New Roman" w:hAnsi="Times New Roman" w:cs="Times New Roman"/>
          <w:i/>
          <w:sz w:val="24"/>
          <w:szCs w:val="24"/>
          <w:highlight w:val="white"/>
          <w:lang w:val="en-GB"/>
        </w:rPr>
        <w:t xml:space="preserve">et al. </w:t>
      </w:r>
      <w:r w:rsidR="006D5212" w:rsidRPr="00F31964">
        <w:rPr>
          <w:rFonts w:ascii="Times New Roman" w:eastAsia="Times New Roman" w:hAnsi="Times New Roman" w:cs="Times New Roman"/>
          <w:sz w:val="24"/>
          <w:szCs w:val="24"/>
          <w:highlight w:val="white"/>
          <w:lang w:val="en-GB"/>
        </w:rPr>
        <w:t>(2016</w:t>
      </w:r>
      <w:r w:rsidR="00F26976" w:rsidRPr="00F31964">
        <w:rPr>
          <w:rFonts w:ascii="Times New Roman" w:eastAsia="Times New Roman" w:hAnsi="Times New Roman" w:cs="Times New Roman"/>
          <w:sz w:val="24"/>
          <w:szCs w:val="24"/>
          <w:highlight w:val="white"/>
          <w:lang w:val="en-GB"/>
        </w:rPr>
        <w:t xml:space="preserve">), a good negotiation skill of employers helps to achieve the established target in a systematic way. However, in order to achieve the selected target, organisational heads are also required to understand the needs of employees. This makes the care workers satisfied and they intended to work with the organisation for a long time. This makes the </w:t>
      </w:r>
      <w:r w:rsidRPr="00F31964">
        <w:rPr>
          <w:rFonts w:ascii="Times New Roman" w:eastAsia="Times New Roman" w:hAnsi="Times New Roman" w:cs="Times New Roman"/>
          <w:sz w:val="24"/>
          <w:szCs w:val="24"/>
          <w:highlight w:val="white"/>
          <w:lang w:val="en-GB"/>
        </w:rPr>
        <w:t>work base</w:t>
      </w:r>
      <w:r w:rsidR="00F26976" w:rsidRPr="00F31964">
        <w:rPr>
          <w:rFonts w:ascii="Times New Roman" w:eastAsia="Times New Roman" w:hAnsi="Times New Roman" w:cs="Times New Roman"/>
          <w:sz w:val="24"/>
          <w:szCs w:val="24"/>
          <w:highlight w:val="white"/>
          <w:lang w:val="en-GB"/>
        </w:rPr>
        <w:t xml:space="preserve"> of care organisation more stable as well as strong and they deliver high quality care service (Baybutt and Chemlal, 2016).              </w:t>
      </w:r>
    </w:p>
    <w:p w14:paraId="00000014"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Teamwork </w:t>
      </w:r>
    </w:p>
    <w:p w14:paraId="00000015" w14:textId="12312BB7"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A managerial head needs to have good collaborative working skills and this helps them to practice a successful teamwork. In accordance to </w:t>
      </w:r>
      <w:r w:rsidR="001449ED" w:rsidRPr="00F31964">
        <w:rPr>
          <w:rFonts w:ascii="Times New Roman" w:eastAsia="Times New Roman" w:hAnsi="Times New Roman" w:cs="Times New Roman"/>
          <w:sz w:val="24"/>
          <w:szCs w:val="24"/>
          <w:highlight w:val="white"/>
          <w:lang w:val="en-GB"/>
        </w:rPr>
        <w:t>Alshmemri</w:t>
      </w:r>
      <w:r w:rsidR="001449ED" w:rsidRPr="00F31964">
        <w:rPr>
          <w:rFonts w:ascii="Times New Roman" w:eastAsia="Times New Roman" w:hAnsi="Times New Roman" w:cs="Times New Roman"/>
          <w:i/>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 xml:space="preserve">et al. </w:t>
      </w:r>
      <w:r w:rsidR="001449ED" w:rsidRPr="00F31964">
        <w:rPr>
          <w:rFonts w:ascii="Times New Roman" w:eastAsia="Times New Roman" w:hAnsi="Times New Roman" w:cs="Times New Roman"/>
          <w:sz w:val="24"/>
          <w:szCs w:val="24"/>
          <w:highlight w:val="white"/>
          <w:lang w:val="en-GB"/>
        </w:rPr>
        <w:t>(2017</w:t>
      </w:r>
      <w:r w:rsidRPr="00F31964">
        <w:rPr>
          <w:rFonts w:ascii="Times New Roman" w:eastAsia="Times New Roman" w:hAnsi="Times New Roman" w:cs="Times New Roman"/>
          <w:sz w:val="24"/>
          <w:szCs w:val="24"/>
          <w:highlight w:val="white"/>
          <w:lang w:val="en-GB"/>
        </w:rPr>
        <w:t xml:space="preserve">), effective communication among co-workers helps to share important information at workplace. Therefore, the managerial heads are able to access relevant information regarding workplace and maintain </w:t>
      </w:r>
      <w:r w:rsidR="00CD6DE3" w:rsidRPr="00F31964">
        <w:rPr>
          <w:rFonts w:ascii="Times New Roman" w:eastAsia="Times New Roman" w:hAnsi="Times New Roman" w:cs="Times New Roman"/>
          <w:sz w:val="24"/>
          <w:szCs w:val="24"/>
          <w:highlight w:val="white"/>
          <w:lang w:val="en-GB"/>
        </w:rPr>
        <w:t>teamwork</w:t>
      </w:r>
      <w:r w:rsidRPr="00F31964">
        <w:rPr>
          <w:rFonts w:ascii="Times New Roman" w:eastAsia="Times New Roman" w:hAnsi="Times New Roman" w:cs="Times New Roman"/>
          <w:sz w:val="24"/>
          <w:szCs w:val="24"/>
          <w:highlight w:val="white"/>
          <w:lang w:val="en-GB"/>
        </w:rPr>
        <w:t xml:space="preserve"> successfully.     </w:t>
      </w:r>
    </w:p>
    <w:p w14:paraId="00000016" w14:textId="158AB955"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Innovative thinking and </w:t>
      </w:r>
      <w:r w:rsidR="00CD6DE3" w:rsidRPr="00F31964">
        <w:rPr>
          <w:rFonts w:ascii="Times New Roman" w:eastAsia="Times New Roman" w:hAnsi="Times New Roman" w:cs="Times New Roman"/>
          <w:b/>
          <w:sz w:val="24"/>
          <w:szCs w:val="24"/>
          <w:highlight w:val="white"/>
          <w:lang w:val="en-GB"/>
        </w:rPr>
        <w:t>Self-management</w:t>
      </w:r>
      <w:r w:rsidRPr="00F31964">
        <w:rPr>
          <w:rFonts w:ascii="Times New Roman" w:eastAsia="Times New Roman" w:hAnsi="Times New Roman" w:cs="Times New Roman"/>
          <w:b/>
          <w:sz w:val="24"/>
          <w:szCs w:val="24"/>
          <w:highlight w:val="white"/>
          <w:lang w:val="en-GB"/>
        </w:rPr>
        <w:t xml:space="preserve"> </w:t>
      </w:r>
    </w:p>
    <w:p w14:paraId="447B318E" w14:textId="47483067" w:rsidR="00153656"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Innovative thinking and </w:t>
      </w:r>
      <w:r w:rsidR="00CD6DE3" w:rsidRPr="00F31964">
        <w:rPr>
          <w:rFonts w:ascii="Times New Roman" w:eastAsia="Times New Roman" w:hAnsi="Times New Roman" w:cs="Times New Roman"/>
          <w:sz w:val="24"/>
          <w:szCs w:val="24"/>
          <w:highlight w:val="white"/>
          <w:lang w:val="en-GB"/>
        </w:rPr>
        <w:t>self-management</w:t>
      </w:r>
      <w:r w:rsidRPr="00F31964">
        <w:rPr>
          <w:rFonts w:ascii="Times New Roman" w:eastAsia="Times New Roman" w:hAnsi="Times New Roman" w:cs="Times New Roman"/>
          <w:sz w:val="24"/>
          <w:szCs w:val="24"/>
          <w:highlight w:val="white"/>
          <w:lang w:val="en-GB"/>
        </w:rPr>
        <w:t xml:space="preserve"> is recognised two most important employability skills of employers. As suggested by </w:t>
      </w:r>
      <w:r w:rsidR="00A009C5" w:rsidRPr="00F31964">
        <w:rPr>
          <w:rFonts w:ascii="Times New Roman" w:eastAsia="Times New Roman" w:hAnsi="Times New Roman" w:cs="Times New Roman"/>
          <w:sz w:val="24"/>
          <w:szCs w:val="24"/>
          <w:highlight w:val="white"/>
          <w:lang w:val="en-GB"/>
        </w:rPr>
        <w:t>Bell (2015</w:t>
      </w:r>
      <w:r w:rsidRPr="00F31964">
        <w:rPr>
          <w:rFonts w:ascii="Times New Roman" w:eastAsia="Times New Roman" w:hAnsi="Times New Roman" w:cs="Times New Roman"/>
          <w:sz w:val="24"/>
          <w:szCs w:val="24"/>
          <w:highlight w:val="white"/>
          <w:lang w:val="en-GB"/>
        </w:rPr>
        <w:t xml:space="preserve">), innovative thinking of an employer always helps to solve a problem effectively and this make the staffs motivated to deliver better quality of care service. </w:t>
      </w:r>
      <w:r w:rsidR="009B6187" w:rsidRPr="00F31964">
        <w:rPr>
          <w:rFonts w:ascii="Times New Roman" w:eastAsia="Times New Roman" w:hAnsi="Times New Roman" w:cs="Times New Roman"/>
          <w:sz w:val="24"/>
          <w:szCs w:val="24"/>
          <w:highlight w:val="white"/>
          <w:lang w:val="en-GB"/>
        </w:rPr>
        <w:t xml:space="preserve">Moreover, </w:t>
      </w:r>
      <w:r w:rsidR="000B4C77" w:rsidRPr="00F31964">
        <w:rPr>
          <w:rFonts w:ascii="Times New Roman" w:eastAsia="Times New Roman" w:hAnsi="Times New Roman" w:cs="Times New Roman"/>
          <w:sz w:val="24"/>
          <w:szCs w:val="24"/>
          <w:highlight w:val="white"/>
          <w:lang w:val="en-GB"/>
        </w:rPr>
        <w:t xml:space="preserve">innovative thinking of employers also helps them to identify appropriate and most efficient employees for care organisation. </w:t>
      </w:r>
      <w:r w:rsidRPr="00F31964">
        <w:rPr>
          <w:rFonts w:ascii="Times New Roman" w:eastAsia="Times New Roman" w:hAnsi="Times New Roman" w:cs="Times New Roman"/>
          <w:sz w:val="24"/>
          <w:szCs w:val="24"/>
          <w:highlight w:val="white"/>
          <w:lang w:val="en-GB"/>
        </w:rPr>
        <w:t xml:space="preserve">In addition to this, effective </w:t>
      </w:r>
      <w:r w:rsidR="00CD6DE3" w:rsidRPr="00F31964">
        <w:rPr>
          <w:rFonts w:ascii="Times New Roman" w:eastAsia="Times New Roman" w:hAnsi="Times New Roman" w:cs="Times New Roman"/>
          <w:sz w:val="24"/>
          <w:szCs w:val="24"/>
          <w:highlight w:val="white"/>
          <w:lang w:val="en-GB"/>
        </w:rPr>
        <w:t>self-management</w:t>
      </w:r>
      <w:r w:rsidRPr="00F31964">
        <w:rPr>
          <w:rFonts w:ascii="Times New Roman" w:eastAsia="Times New Roman" w:hAnsi="Times New Roman" w:cs="Times New Roman"/>
          <w:sz w:val="24"/>
          <w:szCs w:val="24"/>
          <w:highlight w:val="white"/>
          <w:lang w:val="en-GB"/>
        </w:rPr>
        <w:t xml:space="preserve"> skills of organisational heads also help them to make control over any kind of situation very effectively. </w:t>
      </w:r>
    </w:p>
    <w:p w14:paraId="00000017" w14:textId="564B51D1" w:rsidR="00375A15" w:rsidRPr="00F31964" w:rsidRDefault="00153656" w:rsidP="0053663C">
      <w:pPr>
        <w:pStyle w:val="Heading1"/>
        <w:rPr>
          <w:color w:val="auto"/>
          <w:highlight w:val="white"/>
        </w:rPr>
      </w:pPr>
      <w:bookmarkStart w:id="4" w:name="_Toc5642554"/>
      <w:r w:rsidRPr="00F31964">
        <w:rPr>
          <w:color w:val="auto"/>
          <w:highlight w:val="white"/>
        </w:rPr>
        <w:t>Communicating skills</w:t>
      </w:r>
      <w:bookmarkEnd w:id="4"/>
      <w:r w:rsidR="00F26976" w:rsidRPr="00F31964">
        <w:rPr>
          <w:color w:val="auto"/>
          <w:highlight w:val="white"/>
        </w:rPr>
        <w:t xml:space="preserve"> </w:t>
      </w:r>
    </w:p>
    <w:p w14:paraId="00000018" w14:textId="43C044FA" w:rsidR="00375A15" w:rsidRPr="00F31964" w:rsidRDefault="00F26976" w:rsidP="00E2732C">
      <w:pPr>
        <w:pStyle w:val="Heading1"/>
        <w:rPr>
          <w:color w:val="auto"/>
          <w:highlight w:val="white"/>
        </w:rPr>
      </w:pPr>
      <w:bookmarkStart w:id="5" w:name="_Toc5642555"/>
      <w:r w:rsidRPr="00F31964">
        <w:rPr>
          <w:color w:val="auto"/>
          <w:highlight w:val="white"/>
        </w:rPr>
        <w:t>Employers having the employability s</w:t>
      </w:r>
      <w:r w:rsidR="00E2732C" w:rsidRPr="00F31964">
        <w:rPr>
          <w:color w:val="auto"/>
          <w:highlight w:val="white"/>
        </w:rPr>
        <w:t>kills at time of recruitment</w:t>
      </w:r>
      <w:bookmarkEnd w:id="5"/>
      <w:r w:rsidR="00E2732C" w:rsidRPr="00F31964">
        <w:rPr>
          <w:color w:val="auto"/>
          <w:highlight w:val="white"/>
        </w:rPr>
        <w:t xml:space="preserve"> </w:t>
      </w:r>
    </w:p>
    <w:p w14:paraId="00000019"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Communication skills </w:t>
      </w:r>
    </w:p>
    <w:p w14:paraId="0000001A" w14:textId="29D36062"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recruit care workers within health care organisation, it is important that employers are required to develop effective communication skills. As commented by </w:t>
      </w:r>
      <w:r w:rsidR="00404336" w:rsidRPr="00F31964">
        <w:rPr>
          <w:rFonts w:ascii="Times New Roman" w:eastAsia="Times New Roman" w:hAnsi="Times New Roman" w:cs="Times New Roman"/>
          <w:sz w:val="24"/>
          <w:szCs w:val="24"/>
          <w:highlight w:val="white"/>
          <w:lang w:val="en-GB"/>
        </w:rPr>
        <w:t>Angrisani</w:t>
      </w:r>
      <w:r w:rsidR="00404336" w:rsidRPr="00F31964">
        <w:rPr>
          <w:rFonts w:ascii="Times New Roman" w:eastAsia="Times New Roman" w:hAnsi="Times New Roman" w:cs="Times New Roman"/>
          <w:i/>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 xml:space="preserve">et al. </w:t>
      </w:r>
      <w:r w:rsidR="00404336" w:rsidRPr="00F31964">
        <w:rPr>
          <w:rFonts w:ascii="Times New Roman" w:eastAsia="Times New Roman" w:hAnsi="Times New Roman" w:cs="Times New Roman"/>
          <w:sz w:val="24"/>
          <w:szCs w:val="24"/>
          <w:highlight w:val="white"/>
          <w:lang w:val="en-GB"/>
        </w:rPr>
        <w:t>(2016</w:t>
      </w:r>
      <w:r w:rsidRPr="00F31964">
        <w:rPr>
          <w:rFonts w:ascii="Times New Roman" w:eastAsia="Times New Roman" w:hAnsi="Times New Roman" w:cs="Times New Roman"/>
          <w:sz w:val="24"/>
          <w:szCs w:val="24"/>
          <w:highlight w:val="white"/>
          <w:lang w:val="en-GB"/>
        </w:rPr>
        <w:t xml:space="preserve">), effective communication skills, helps the managerial heads to judge the employees properly. This helps the organisational heads to select appropriate employees and enhance the overall organisational performance. Care organisations required trained and efficient medical staffs to deliver satisfactory care service to the employees. However, effective communication at time of recruitment helps the management team to analyse working efficiency of the recruited employees. Therefore, it results into engaging better care service and make them satisfied. Therefore, an effective employer needs to develop effective communication skills to judge people while recruiting them in care organisation. According to </w:t>
      </w:r>
      <w:r w:rsidR="00A009C5" w:rsidRPr="00F31964">
        <w:rPr>
          <w:rFonts w:ascii="Times New Roman" w:eastAsia="Times New Roman" w:hAnsi="Times New Roman" w:cs="Times New Roman"/>
          <w:sz w:val="24"/>
          <w:szCs w:val="24"/>
          <w:highlight w:val="white"/>
          <w:lang w:val="en-GB"/>
        </w:rPr>
        <w:t>Alshmemri (2017</w:t>
      </w:r>
      <w:r w:rsidRPr="00F31964">
        <w:rPr>
          <w:rFonts w:ascii="Times New Roman" w:eastAsia="Times New Roman" w:hAnsi="Times New Roman" w:cs="Times New Roman"/>
          <w:sz w:val="24"/>
          <w:szCs w:val="24"/>
          <w:highlight w:val="white"/>
          <w:lang w:val="en-GB"/>
        </w:rPr>
        <w:t xml:space="preserve">), </w:t>
      </w:r>
      <w:r w:rsidR="00CD6DE3" w:rsidRPr="00F31964">
        <w:rPr>
          <w:rFonts w:ascii="Times New Roman" w:eastAsia="Times New Roman" w:hAnsi="Times New Roman" w:cs="Times New Roman"/>
          <w:sz w:val="24"/>
          <w:szCs w:val="24"/>
          <w:highlight w:val="white"/>
          <w:lang w:val="en-GB"/>
        </w:rPr>
        <w:t>communication skills include</w:t>
      </w:r>
      <w:r w:rsidRPr="00F31964">
        <w:rPr>
          <w:rFonts w:ascii="Times New Roman" w:eastAsia="Times New Roman" w:hAnsi="Times New Roman" w:cs="Times New Roman"/>
          <w:sz w:val="24"/>
          <w:szCs w:val="24"/>
          <w:highlight w:val="white"/>
          <w:lang w:val="en-GB"/>
        </w:rPr>
        <w:t xml:space="preserve"> both verbal as well as </w:t>
      </w:r>
      <w:r w:rsidR="00CD6DE3" w:rsidRPr="00F31964">
        <w:rPr>
          <w:rFonts w:ascii="Times New Roman" w:eastAsia="Times New Roman" w:hAnsi="Times New Roman" w:cs="Times New Roman"/>
          <w:sz w:val="24"/>
          <w:szCs w:val="24"/>
          <w:highlight w:val="white"/>
          <w:lang w:val="en-GB"/>
        </w:rPr>
        <w:t>nonverbal</w:t>
      </w:r>
      <w:r w:rsidRPr="00F31964">
        <w:rPr>
          <w:rFonts w:ascii="Times New Roman" w:eastAsia="Times New Roman" w:hAnsi="Times New Roman" w:cs="Times New Roman"/>
          <w:sz w:val="24"/>
          <w:szCs w:val="24"/>
          <w:highlight w:val="white"/>
          <w:lang w:val="en-GB"/>
        </w:rPr>
        <w:t xml:space="preserve"> communication skill. In order to recruit any employee in health care organisation, employers are required to not only practice verbal communication but also they are required to practice </w:t>
      </w:r>
      <w:r w:rsidR="00CD6DE3" w:rsidRPr="00F31964">
        <w:rPr>
          <w:rFonts w:ascii="Times New Roman" w:eastAsia="Times New Roman" w:hAnsi="Times New Roman" w:cs="Times New Roman"/>
          <w:sz w:val="24"/>
          <w:szCs w:val="24"/>
          <w:highlight w:val="white"/>
          <w:lang w:val="en-GB"/>
        </w:rPr>
        <w:t>nonverbal</w:t>
      </w:r>
      <w:r w:rsidRPr="00F31964">
        <w:rPr>
          <w:rFonts w:ascii="Times New Roman" w:eastAsia="Times New Roman" w:hAnsi="Times New Roman" w:cs="Times New Roman"/>
          <w:sz w:val="24"/>
          <w:szCs w:val="24"/>
          <w:highlight w:val="white"/>
          <w:lang w:val="en-GB"/>
        </w:rPr>
        <w:t xml:space="preserve"> communication and judge their working efficiency as well as their body language.   </w:t>
      </w:r>
    </w:p>
    <w:p w14:paraId="0000001B"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Interpersonal skills</w:t>
      </w:r>
    </w:p>
    <w:p w14:paraId="64FA3F26" w14:textId="7EA44FC6" w:rsidR="00BD489D"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sz w:val="24"/>
          <w:szCs w:val="24"/>
          <w:highlight w:val="white"/>
          <w:lang w:val="en-GB"/>
        </w:rPr>
        <w:t xml:space="preserve">Interpersonal skill is considered as the backbone for cultivating or developing relationships with medical staffs. In accordance to Désiron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(2016), </w:t>
      </w:r>
      <w:r w:rsidR="00CD6DE3" w:rsidRPr="00F31964">
        <w:rPr>
          <w:rFonts w:ascii="Times New Roman" w:eastAsia="Times New Roman" w:hAnsi="Times New Roman" w:cs="Times New Roman"/>
          <w:sz w:val="24"/>
          <w:szCs w:val="24"/>
          <w:highlight w:val="white"/>
          <w:lang w:val="en-GB"/>
        </w:rPr>
        <w:t>interpersonal skills involve</w:t>
      </w:r>
      <w:r w:rsidRPr="00F31964">
        <w:rPr>
          <w:rFonts w:ascii="Times New Roman" w:eastAsia="Times New Roman" w:hAnsi="Times New Roman" w:cs="Times New Roman"/>
          <w:sz w:val="24"/>
          <w:szCs w:val="24"/>
          <w:highlight w:val="white"/>
          <w:lang w:val="en-GB"/>
        </w:rPr>
        <w:t xml:space="preserve"> verbal and </w:t>
      </w:r>
      <w:r w:rsidR="00CD6DE3" w:rsidRPr="00F31964">
        <w:rPr>
          <w:rFonts w:ascii="Times New Roman" w:eastAsia="Times New Roman" w:hAnsi="Times New Roman" w:cs="Times New Roman"/>
          <w:sz w:val="24"/>
          <w:szCs w:val="24"/>
          <w:highlight w:val="white"/>
          <w:lang w:val="en-GB"/>
        </w:rPr>
        <w:t>nonverbal</w:t>
      </w:r>
      <w:r w:rsidRPr="00F31964">
        <w:rPr>
          <w:rFonts w:ascii="Times New Roman" w:eastAsia="Times New Roman" w:hAnsi="Times New Roman" w:cs="Times New Roman"/>
          <w:sz w:val="24"/>
          <w:szCs w:val="24"/>
          <w:highlight w:val="white"/>
          <w:lang w:val="en-GB"/>
        </w:rPr>
        <w:t xml:space="preserve"> communication both. It generally refers to identify the ability of interact with other people properly. It has been identified that, in care organisation, medical staffs are required to make effective communication among </w:t>
      </w:r>
      <w:r w:rsidR="00CD6DE3" w:rsidRPr="00F31964">
        <w:rPr>
          <w:rFonts w:ascii="Times New Roman" w:eastAsia="Times New Roman" w:hAnsi="Times New Roman" w:cs="Times New Roman"/>
          <w:sz w:val="24"/>
          <w:szCs w:val="24"/>
          <w:highlight w:val="white"/>
          <w:lang w:val="en-GB"/>
        </w:rPr>
        <w:t>them</w:t>
      </w:r>
      <w:r w:rsidRPr="00F31964">
        <w:rPr>
          <w:rFonts w:ascii="Times New Roman" w:eastAsia="Times New Roman" w:hAnsi="Times New Roman" w:cs="Times New Roman"/>
          <w:sz w:val="24"/>
          <w:szCs w:val="24"/>
          <w:highlight w:val="white"/>
          <w:lang w:val="en-GB"/>
        </w:rPr>
        <w:t xml:space="preserve"> to share information. Otherwise, they are not being able to deliver appropriate care service to care users and make them satisfied. As a recruiter in healthcare organisation, employers are also required to develop good interpersonal skills and thus, they are able to communicate with the interviewees at the time of recruitment. This helps them to understand their working skills</w:t>
      </w:r>
      <w:r w:rsidR="00BD489D" w:rsidRPr="00F31964">
        <w:rPr>
          <w:rFonts w:ascii="Times New Roman" w:eastAsia="Times New Roman" w:hAnsi="Times New Roman" w:cs="Times New Roman"/>
          <w:sz w:val="24"/>
          <w:szCs w:val="24"/>
          <w:highlight w:val="white"/>
          <w:lang w:val="en-GB"/>
        </w:rPr>
        <w:t>.</w:t>
      </w:r>
      <w:r w:rsidRPr="00F31964">
        <w:rPr>
          <w:rFonts w:ascii="Times New Roman" w:eastAsia="Times New Roman" w:hAnsi="Times New Roman" w:cs="Times New Roman"/>
          <w:sz w:val="24"/>
          <w:szCs w:val="24"/>
          <w:highlight w:val="white"/>
          <w:lang w:val="en-GB"/>
        </w:rPr>
        <w:t xml:space="preserve"> </w:t>
      </w:r>
    </w:p>
    <w:p w14:paraId="0000001C" w14:textId="158A8887" w:rsidR="00375A15" w:rsidRPr="00F31964" w:rsidRDefault="00BD489D" w:rsidP="0053663C">
      <w:pPr>
        <w:pStyle w:val="Heading1"/>
        <w:rPr>
          <w:color w:val="auto"/>
          <w:highlight w:val="white"/>
        </w:rPr>
      </w:pPr>
      <w:bookmarkStart w:id="6" w:name="_Toc5642556"/>
      <w:r w:rsidRPr="00F31964">
        <w:rPr>
          <w:color w:val="auto"/>
          <w:highlight w:val="white"/>
        </w:rPr>
        <w:t>Organisational skills</w:t>
      </w:r>
      <w:bookmarkEnd w:id="6"/>
      <w:r w:rsidRPr="00F31964">
        <w:rPr>
          <w:color w:val="auto"/>
          <w:highlight w:val="white"/>
        </w:rPr>
        <w:t xml:space="preserve"> </w:t>
      </w:r>
      <w:r w:rsidR="00F26976" w:rsidRPr="00F31964">
        <w:rPr>
          <w:color w:val="auto"/>
          <w:highlight w:val="white"/>
        </w:rPr>
        <w:t xml:space="preserve">     </w:t>
      </w:r>
    </w:p>
    <w:p w14:paraId="0000001D"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Motivating workers </w:t>
      </w:r>
    </w:p>
    <w:p w14:paraId="0000001E" w14:textId="6E244D0C"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retain employees within an organisation, it is important that the organisational head must motivate their employees. Therefore, it helps to retain employees and strengthen the workforce. As commented by Angrisani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(2016), motivating employers helps working staffs to work in a collaborative manner. This results into delivery of better quality care service. Thus, during the time of recruitment, if the employers are motivating in nature, then the staffs are able to understand their work as well as responsibility in a better way. </w:t>
      </w:r>
      <w:r w:rsidR="00CD6DE3" w:rsidRPr="00F31964">
        <w:rPr>
          <w:rFonts w:ascii="Times New Roman" w:eastAsia="Times New Roman" w:hAnsi="Times New Roman" w:cs="Times New Roman"/>
          <w:sz w:val="24"/>
          <w:szCs w:val="24"/>
          <w:highlight w:val="white"/>
          <w:lang w:val="en-GB"/>
        </w:rPr>
        <w:t>These in returns</w:t>
      </w:r>
      <w:r w:rsidRPr="00F31964">
        <w:rPr>
          <w:rFonts w:ascii="Times New Roman" w:eastAsia="Times New Roman" w:hAnsi="Times New Roman" w:cs="Times New Roman"/>
          <w:sz w:val="24"/>
          <w:szCs w:val="24"/>
          <w:highlight w:val="white"/>
          <w:lang w:val="en-GB"/>
        </w:rPr>
        <w:t>, the medical staffs are able to give better delivery of care service. In addition to this, at the time of recruitment process, if the employers are motivating in nature, then they are able to engage more care workers and retain them. This in turns strengthen the workforce and give satisfactory care service to the care users (</w:t>
      </w:r>
      <w:r w:rsidR="00662E91" w:rsidRPr="00F31964">
        <w:rPr>
          <w:rFonts w:ascii="Times New Roman" w:eastAsia="Times New Roman" w:hAnsi="Times New Roman" w:cs="Times New Roman"/>
          <w:sz w:val="24"/>
          <w:szCs w:val="24"/>
          <w:highlight w:val="white"/>
          <w:lang w:val="en-GB"/>
        </w:rPr>
        <w:t>Désiron</w:t>
      </w:r>
      <w:r w:rsidR="00662E91" w:rsidRPr="00F31964">
        <w:rPr>
          <w:rFonts w:ascii="Times New Roman" w:eastAsia="Times New Roman" w:hAnsi="Times New Roman" w:cs="Times New Roman"/>
          <w:i/>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 xml:space="preserve">et al. </w:t>
      </w:r>
      <w:r w:rsidR="00662E91" w:rsidRPr="00F31964">
        <w:rPr>
          <w:rFonts w:ascii="Times New Roman" w:eastAsia="Times New Roman" w:hAnsi="Times New Roman" w:cs="Times New Roman"/>
          <w:sz w:val="24"/>
          <w:szCs w:val="24"/>
          <w:highlight w:val="white"/>
          <w:lang w:val="en-GB"/>
        </w:rPr>
        <w:t>2016</w:t>
      </w:r>
      <w:r w:rsidRPr="00F31964">
        <w:rPr>
          <w:rFonts w:ascii="Times New Roman" w:eastAsia="Times New Roman" w:hAnsi="Times New Roman" w:cs="Times New Roman"/>
          <w:sz w:val="24"/>
          <w:szCs w:val="24"/>
          <w:highlight w:val="white"/>
          <w:lang w:val="en-GB"/>
        </w:rPr>
        <w:t xml:space="preserve">).      </w:t>
      </w:r>
    </w:p>
    <w:p w14:paraId="0000001F"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Critical thinking</w:t>
      </w:r>
    </w:p>
    <w:p w14:paraId="00000020" w14:textId="1E3FFD17"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engaging staffs, the </w:t>
      </w:r>
      <w:r w:rsidR="00CD6DE3" w:rsidRPr="00F31964">
        <w:rPr>
          <w:rFonts w:ascii="Times New Roman" w:eastAsia="Times New Roman" w:hAnsi="Times New Roman" w:cs="Times New Roman"/>
          <w:sz w:val="24"/>
          <w:szCs w:val="24"/>
          <w:highlight w:val="white"/>
          <w:lang w:val="en-GB"/>
        </w:rPr>
        <w:t>recruiter is</w:t>
      </w:r>
      <w:r w:rsidRPr="00F31964">
        <w:rPr>
          <w:rFonts w:ascii="Times New Roman" w:eastAsia="Times New Roman" w:hAnsi="Times New Roman" w:cs="Times New Roman"/>
          <w:sz w:val="24"/>
          <w:szCs w:val="24"/>
          <w:highlight w:val="white"/>
          <w:lang w:val="en-GB"/>
        </w:rPr>
        <w:t xml:space="preserve"> required to be innovative thinker and critically judge every situation. </w:t>
      </w:r>
      <w:r w:rsidR="00CD6DE3" w:rsidRPr="00F31964">
        <w:rPr>
          <w:rFonts w:ascii="Times New Roman" w:eastAsia="Times New Roman" w:hAnsi="Times New Roman" w:cs="Times New Roman"/>
          <w:sz w:val="24"/>
          <w:szCs w:val="24"/>
          <w:highlight w:val="white"/>
          <w:lang w:val="en-GB"/>
        </w:rPr>
        <w:t>This</w:t>
      </w:r>
      <w:r w:rsidRPr="00F31964">
        <w:rPr>
          <w:rFonts w:ascii="Times New Roman" w:eastAsia="Times New Roman" w:hAnsi="Times New Roman" w:cs="Times New Roman"/>
          <w:sz w:val="24"/>
          <w:szCs w:val="24"/>
          <w:highlight w:val="white"/>
          <w:lang w:val="en-GB"/>
        </w:rPr>
        <w:t xml:space="preserve"> helps them to identify the positive as well as negative aspects of every care workers. In this way, they are able to judge the new employees properly as well as their working skills. Thus, it allows employers to recruit better care workers based on their working performance and this in turns enhances the care service quality (</w:t>
      </w:r>
      <w:r w:rsidR="00A009C5" w:rsidRPr="00F31964">
        <w:rPr>
          <w:rFonts w:ascii="Times New Roman" w:eastAsia="Times New Roman" w:hAnsi="Times New Roman" w:cs="Times New Roman"/>
          <w:sz w:val="24"/>
          <w:szCs w:val="24"/>
          <w:highlight w:val="white"/>
          <w:lang w:val="en-GB"/>
        </w:rPr>
        <w:t>Angrisani</w:t>
      </w:r>
      <w:r w:rsidR="00A009C5" w:rsidRPr="00F31964">
        <w:rPr>
          <w:rFonts w:ascii="Times New Roman" w:eastAsia="Times New Roman" w:hAnsi="Times New Roman" w:cs="Times New Roman"/>
          <w:i/>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2016).</w:t>
      </w:r>
    </w:p>
    <w:p w14:paraId="6C055EF8" w14:textId="568C71E5" w:rsidR="00BD489D" w:rsidRPr="00F31964" w:rsidRDefault="00BD489D" w:rsidP="0053663C">
      <w:pPr>
        <w:pStyle w:val="Heading1"/>
        <w:rPr>
          <w:color w:val="auto"/>
          <w:highlight w:val="white"/>
        </w:rPr>
      </w:pPr>
      <w:bookmarkStart w:id="7" w:name="_Toc5642557"/>
      <w:r w:rsidRPr="00F31964">
        <w:rPr>
          <w:color w:val="auto"/>
          <w:highlight w:val="white"/>
        </w:rPr>
        <w:t>Team work</w:t>
      </w:r>
      <w:bookmarkEnd w:id="7"/>
    </w:p>
    <w:p w14:paraId="00000021" w14:textId="77777777" w:rsidR="00375A15" w:rsidRPr="00F31964" w:rsidRDefault="00F26976" w:rsidP="00E2732C">
      <w:pPr>
        <w:pStyle w:val="Heading1"/>
        <w:rPr>
          <w:color w:val="auto"/>
          <w:highlight w:val="white"/>
        </w:rPr>
      </w:pPr>
      <w:bookmarkStart w:id="8" w:name="_Toc5642558"/>
      <w:r w:rsidRPr="00F31964">
        <w:rPr>
          <w:color w:val="auto"/>
          <w:highlight w:val="white"/>
        </w:rPr>
        <w:t>Impact of good employability skills over care organisation</w:t>
      </w:r>
      <w:bookmarkEnd w:id="8"/>
      <w:r w:rsidRPr="00F31964">
        <w:rPr>
          <w:color w:val="auto"/>
          <w:highlight w:val="white"/>
        </w:rPr>
        <w:t xml:space="preserve"> </w:t>
      </w:r>
    </w:p>
    <w:p w14:paraId="00000022"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Delivering better care service</w:t>
      </w:r>
    </w:p>
    <w:p w14:paraId="00000023" w14:textId="77777777"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improve care service quality and to deliver satisfactory care service, it is important that the managerial heads needs to develop effective employability skills, such as, improved communication skills, developing problem solving skills and interpersonal skills and many others. In addition to this, employers are also required to be motivating in nature. Therefore, they are able to engage good leadership and motivate employees to give better performance. In healthcare system, if the care workers get motivated, therefore, they intended to make effective team performance and deliver good care service by minimising the mistakes (Angrisani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2016). </w:t>
      </w:r>
    </w:p>
    <w:p w14:paraId="00000024"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Strengthening workforce</w:t>
      </w:r>
    </w:p>
    <w:p w14:paraId="00000025" w14:textId="29EB3648"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engage better care practice, it is important to engage more caregivers. As per the view of </w:t>
      </w:r>
      <w:r w:rsidR="005F751A" w:rsidRPr="00F31964">
        <w:rPr>
          <w:rFonts w:ascii="Times New Roman" w:hAnsi="Times New Roman" w:cs="Times New Roman"/>
          <w:sz w:val="24"/>
          <w:szCs w:val="24"/>
          <w:shd w:val="clear" w:color="auto" w:fill="FFFFFF"/>
        </w:rPr>
        <w:t>Bonebright</w:t>
      </w:r>
      <w:r w:rsidR="005F751A" w:rsidRPr="00F31964">
        <w:rPr>
          <w:rFonts w:ascii="Times New Roman" w:eastAsia="Times New Roman" w:hAnsi="Times New Roman" w:cs="Times New Roman"/>
          <w:sz w:val="24"/>
          <w:szCs w:val="24"/>
          <w:highlight w:val="white"/>
          <w:lang w:val="en-GB"/>
        </w:rPr>
        <w:t xml:space="preserve"> (2010</w:t>
      </w:r>
      <w:r w:rsidRPr="00F31964">
        <w:rPr>
          <w:rFonts w:ascii="Times New Roman" w:eastAsia="Times New Roman" w:hAnsi="Times New Roman" w:cs="Times New Roman"/>
          <w:sz w:val="24"/>
          <w:szCs w:val="24"/>
          <w:highlight w:val="white"/>
          <w:lang w:val="en-GB"/>
        </w:rPr>
        <w:t xml:space="preserve">), medical staffs are considered as the major strength in any work atmosphere. Thus, being </w:t>
      </w:r>
      <w:r w:rsidR="00CD6DE3" w:rsidRPr="00F31964">
        <w:rPr>
          <w:rFonts w:ascii="Times New Roman" w:eastAsia="Times New Roman" w:hAnsi="Times New Roman" w:cs="Times New Roman"/>
          <w:sz w:val="24"/>
          <w:szCs w:val="24"/>
          <w:highlight w:val="white"/>
          <w:lang w:val="en-GB"/>
        </w:rPr>
        <w:t>motivating in</w:t>
      </w:r>
      <w:r w:rsidRPr="00F31964">
        <w:rPr>
          <w:rFonts w:ascii="Times New Roman" w:eastAsia="Times New Roman" w:hAnsi="Times New Roman" w:cs="Times New Roman"/>
          <w:sz w:val="24"/>
          <w:szCs w:val="24"/>
          <w:highlight w:val="white"/>
          <w:lang w:val="en-GB"/>
        </w:rPr>
        <w:t xml:space="preserve"> nature, the employers are able to encourage the medical practitioners and engage them within the work atmosphere. Therefore, it </w:t>
      </w:r>
      <w:r w:rsidR="00CD6DE3" w:rsidRPr="00F31964">
        <w:rPr>
          <w:rFonts w:ascii="Times New Roman" w:eastAsia="Times New Roman" w:hAnsi="Times New Roman" w:cs="Times New Roman"/>
          <w:sz w:val="24"/>
          <w:szCs w:val="24"/>
          <w:highlight w:val="white"/>
          <w:lang w:val="en-GB"/>
        </w:rPr>
        <w:t>strengthens</w:t>
      </w:r>
      <w:r w:rsidRPr="00F31964">
        <w:rPr>
          <w:rFonts w:ascii="Times New Roman" w:eastAsia="Times New Roman" w:hAnsi="Times New Roman" w:cs="Times New Roman"/>
          <w:sz w:val="24"/>
          <w:szCs w:val="24"/>
          <w:highlight w:val="white"/>
          <w:lang w:val="en-GB"/>
        </w:rPr>
        <w:t xml:space="preserve"> the total workforce of the care home and they are able to deliver care service in a faster way. This makes the care users more satisfied (Mason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2016). In addition to this, it has also been identified that with effective communication skills, the managing authority of care homes are able to judge the employees properly. Moreover, it also helps to recognise the needs of care workers properly. Due to this, they are able to recruit medical staffs as per their working ability as well as working efficiency. This results into delivering up to date and modern care service as per the needs of care users (Bell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2016).          </w:t>
      </w:r>
    </w:p>
    <w:p w14:paraId="00000026"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 xml:space="preserve">Maintaining positive work atmosphere </w:t>
      </w:r>
    </w:p>
    <w:p w14:paraId="00000027" w14:textId="1A3ECAEA"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Due to having effective employability skills, such as teamwork, negotiation, effective communication, and many others organisational heads are able to establish a positive work atmosphere. As commented by </w:t>
      </w:r>
      <w:r w:rsidR="001449ED" w:rsidRPr="00F31964">
        <w:rPr>
          <w:rFonts w:ascii="Times New Roman" w:eastAsia="Times New Roman" w:hAnsi="Times New Roman" w:cs="Times New Roman"/>
          <w:sz w:val="24"/>
          <w:szCs w:val="24"/>
          <w:highlight w:val="white"/>
          <w:lang w:val="en-GB"/>
        </w:rPr>
        <w:t xml:space="preserve">Désiron </w:t>
      </w:r>
      <w:r w:rsidRPr="00F31964">
        <w:rPr>
          <w:rFonts w:ascii="Times New Roman" w:eastAsia="Times New Roman" w:hAnsi="Times New Roman" w:cs="Times New Roman"/>
          <w:sz w:val="24"/>
          <w:szCs w:val="24"/>
          <w:highlight w:val="white"/>
          <w:lang w:val="en-GB"/>
        </w:rPr>
        <w:t xml:space="preserve">(2016), </w:t>
      </w:r>
      <w:r w:rsidR="00CD6DE3" w:rsidRPr="00F31964">
        <w:rPr>
          <w:rFonts w:ascii="Times New Roman" w:eastAsia="Times New Roman" w:hAnsi="Times New Roman" w:cs="Times New Roman"/>
          <w:sz w:val="24"/>
          <w:szCs w:val="24"/>
          <w:highlight w:val="white"/>
          <w:lang w:val="en-GB"/>
        </w:rPr>
        <w:t>good employability skills of an individual help</w:t>
      </w:r>
      <w:r w:rsidRPr="00F31964">
        <w:rPr>
          <w:rFonts w:ascii="Times New Roman" w:eastAsia="Times New Roman" w:hAnsi="Times New Roman" w:cs="Times New Roman"/>
          <w:sz w:val="24"/>
          <w:szCs w:val="24"/>
          <w:highlight w:val="white"/>
          <w:lang w:val="en-GB"/>
        </w:rPr>
        <w:t xml:space="preserve"> that person to make them survive within the competitive market successfully. Moreover, having effective employability skills of employers help to search for flexible and efficient employees, who are able to handle the work pressure and have the ability to take a variety of tasks in different working situation. Therefore, by selecting efficient medical staffs the organisational heads are able to enhance the care service quality.    </w:t>
      </w:r>
    </w:p>
    <w:p w14:paraId="00000028" w14:textId="77777777" w:rsidR="00375A15" w:rsidRPr="00F31964" w:rsidRDefault="00F26976" w:rsidP="00E2732C">
      <w:pPr>
        <w:pStyle w:val="Heading1"/>
        <w:rPr>
          <w:color w:val="auto"/>
          <w:highlight w:val="white"/>
        </w:rPr>
      </w:pPr>
      <w:bookmarkStart w:id="9" w:name="_Toc5642559"/>
      <w:r w:rsidRPr="00F31964">
        <w:rPr>
          <w:color w:val="auto"/>
          <w:highlight w:val="white"/>
        </w:rPr>
        <w:t>Employment legislations</w:t>
      </w:r>
      <w:bookmarkEnd w:id="9"/>
      <w:r w:rsidRPr="00F31964">
        <w:rPr>
          <w:color w:val="auto"/>
          <w:highlight w:val="white"/>
        </w:rPr>
        <w:t xml:space="preserve"> </w:t>
      </w:r>
    </w:p>
    <w:p w14:paraId="00000029"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The Employment Rights Act 1996 (c.18)</w:t>
      </w:r>
    </w:p>
    <w:p w14:paraId="0000002A" w14:textId="51E1D5A1"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recruit employees, the organisational heads are required to maintain certain legislations, like The Employment Rights Act 1996 (c.18) and many others. As per this Act, during the time of recruitment, employers are required to access every </w:t>
      </w:r>
      <w:r w:rsidR="00554255" w:rsidRPr="00F31964">
        <w:rPr>
          <w:rFonts w:ascii="Times New Roman" w:eastAsia="Times New Roman" w:hAnsi="Times New Roman" w:cs="Times New Roman"/>
          <w:sz w:val="24"/>
          <w:szCs w:val="24"/>
          <w:highlight w:val="white"/>
          <w:lang w:val="en-GB"/>
        </w:rPr>
        <w:t>detail</w:t>
      </w:r>
      <w:r w:rsidRPr="00F31964">
        <w:rPr>
          <w:rFonts w:ascii="Times New Roman" w:eastAsia="Times New Roman" w:hAnsi="Times New Roman" w:cs="Times New Roman"/>
          <w:sz w:val="24"/>
          <w:szCs w:val="24"/>
          <w:highlight w:val="white"/>
          <w:lang w:val="en-GB"/>
        </w:rPr>
        <w:t xml:space="preserve"> of the recruiting staffs. In addition to this, at the time of recruitment the employers are also required to provide the details of remuneration of working staffs as well as details of working hours. This statement needs to be clearly made with the interviewee at the time of recruitment through verbal as well as written communication. This helps to establish a clear transparency between employee and employers. Thus, care workers will be more aware about their job roles and responsibilities and helps them to give better working performance.      </w:t>
      </w:r>
    </w:p>
    <w:p w14:paraId="0000002B"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b/>
          <w:sz w:val="24"/>
          <w:szCs w:val="24"/>
          <w:highlight w:val="white"/>
          <w:lang w:val="en-GB"/>
        </w:rPr>
        <w:t>Equality Act 2010 (c.10)</w:t>
      </w:r>
    </w:p>
    <w:p w14:paraId="0000002C" w14:textId="164BB398"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recruit medical staffs, organisational heads are required to maintain equality. As suggested by </w:t>
      </w:r>
      <w:r w:rsidR="00404336" w:rsidRPr="00F31964">
        <w:rPr>
          <w:rFonts w:ascii="Times New Roman" w:eastAsia="Times New Roman" w:hAnsi="Times New Roman" w:cs="Times New Roman"/>
          <w:sz w:val="24"/>
          <w:szCs w:val="24"/>
          <w:highlight w:val="white"/>
          <w:lang w:val="en-GB"/>
        </w:rPr>
        <w:t>Alshmemri</w:t>
      </w:r>
      <w:r w:rsidR="00404336" w:rsidRPr="00F31964">
        <w:rPr>
          <w:rFonts w:ascii="Times New Roman" w:eastAsia="Times New Roman" w:hAnsi="Times New Roman" w:cs="Times New Roman"/>
          <w:i/>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 xml:space="preserve">et al. </w:t>
      </w:r>
      <w:r w:rsidR="00404336" w:rsidRPr="00F31964">
        <w:rPr>
          <w:rFonts w:ascii="Times New Roman" w:eastAsia="Times New Roman" w:hAnsi="Times New Roman" w:cs="Times New Roman"/>
          <w:sz w:val="24"/>
          <w:szCs w:val="24"/>
          <w:highlight w:val="white"/>
          <w:lang w:val="en-GB"/>
        </w:rPr>
        <w:t>(2017</w:t>
      </w:r>
      <w:r w:rsidRPr="00F31964">
        <w:rPr>
          <w:rFonts w:ascii="Times New Roman" w:eastAsia="Times New Roman" w:hAnsi="Times New Roman" w:cs="Times New Roman"/>
          <w:sz w:val="24"/>
          <w:szCs w:val="24"/>
          <w:highlight w:val="white"/>
          <w:lang w:val="en-GB"/>
        </w:rPr>
        <w:t xml:space="preserve">), maintaining equality at the time of recruitment makes people more motivated and help them to engage them more with their work. As per the Equality Act 2010, the employers must not practice any discrimination at the time of recruitment in care organisation and this helps to </w:t>
      </w:r>
      <w:r w:rsidR="00554255" w:rsidRPr="00F31964">
        <w:rPr>
          <w:rFonts w:ascii="Times New Roman" w:eastAsia="Times New Roman" w:hAnsi="Times New Roman" w:cs="Times New Roman"/>
          <w:sz w:val="24"/>
          <w:szCs w:val="24"/>
          <w:highlight w:val="white"/>
          <w:lang w:val="en-GB"/>
        </w:rPr>
        <w:t>motivate</w:t>
      </w:r>
      <w:r w:rsidRPr="00F31964">
        <w:rPr>
          <w:rFonts w:ascii="Times New Roman" w:eastAsia="Times New Roman" w:hAnsi="Times New Roman" w:cs="Times New Roman"/>
          <w:sz w:val="24"/>
          <w:szCs w:val="24"/>
          <w:highlight w:val="white"/>
          <w:lang w:val="en-GB"/>
        </w:rPr>
        <w:t xml:space="preserve"> the care workers more.     </w:t>
      </w:r>
    </w:p>
    <w:p w14:paraId="0000002D" w14:textId="77777777" w:rsidR="00375A15" w:rsidRPr="00F31964" w:rsidRDefault="00F26976" w:rsidP="00E2732C">
      <w:pPr>
        <w:pStyle w:val="Heading1"/>
        <w:rPr>
          <w:color w:val="auto"/>
          <w:highlight w:val="white"/>
        </w:rPr>
      </w:pPr>
      <w:bookmarkStart w:id="10" w:name="_Toc5642560"/>
      <w:r w:rsidRPr="00F31964">
        <w:rPr>
          <w:color w:val="auto"/>
          <w:highlight w:val="white"/>
        </w:rPr>
        <w:t>Herzberg two factor theory</w:t>
      </w:r>
      <w:bookmarkEnd w:id="10"/>
    </w:p>
    <w:p w14:paraId="0000002E" w14:textId="5218145A"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In order to engage care workers and strengthen the workforce of organisations, the organisational heads needs to motivate its workers properly. As per Herzberg two factor theory, there are two </w:t>
      </w:r>
      <w:r w:rsidR="00E2732C" w:rsidRPr="00F31964">
        <w:rPr>
          <w:rFonts w:ascii="Times New Roman" w:eastAsia="Times New Roman" w:hAnsi="Times New Roman" w:cs="Times New Roman"/>
          <w:sz w:val="24"/>
          <w:szCs w:val="24"/>
          <w:highlight w:val="white"/>
          <w:lang w:val="en-GB"/>
        </w:rPr>
        <w:t>criteria that</w:t>
      </w:r>
      <w:r w:rsidRPr="00F31964">
        <w:rPr>
          <w:rFonts w:ascii="Times New Roman" w:eastAsia="Times New Roman" w:hAnsi="Times New Roman" w:cs="Times New Roman"/>
          <w:sz w:val="24"/>
          <w:szCs w:val="24"/>
          <w:highlight w:val="white"/>
          <w:lang w:val="en-GB"/>
        </w:rPr>
        <w:t xml:space="preserve"> </w:t>
      </w:r>
      <w:r w:rsidR="00554255" w:rsidRPr="00F31964">
        <w:rPr>
          <w:rFonts w:ascii="Times New Roman" w:eastAsia="Times New Roman" w:hAnsi="Times New Roman" w:cs="Times New Roman"/>
          <w:sz w:val="24"/>
          <w:szCs w:val="24"/>
          <w:highlight w:val="white"/>
          <w:lang w:val="en-GB"/>
        </w:rPr>
        <w:t>include</w:t>
      </w:r>
      <w:r w:rsidRPr="00F31964">
        <w:rPr>
          <w:rFonts w:ascii="Times New Roman" w:eastAsia="Times New Roman" w:hAnsi="Times New Roman" w:cs="Times New Roman"/>
          <w:sz w:val="24"/>
          <w:szCs w:val="24"/>
          <w:highlight w:val="white"/>
          <w:lang w:val="en-GB"/>
        </w:rPr>
        <w:t xml:space="preserve"> motivation factors as well as hygiene factors. It has been identified that hygiene factors that includes remuneration, positive working atmosphere, salary, supervision and many others and due to absence of these hygiene factors, medical staffs work less hard (Alshmemri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 xml:space="preserve">2017). Thus, it causes de-motivating employees and they are intended to quit from their job. On the other hand, the presence of motivator factor, such as, achievements, growth of organisation motivates the employees and helps to retain them. </w:t>
      </w:r>
      <w:r w:rsidR="00554255" w:rsidRPr="00F31964">
        <w:rPr>
          <w:rFonts w:ascii="Times New Roman" w:eastAsia="Times New Roman" w:hAnsi="Times New Roman" w:cs="Times New Roman"/>
          <w:sz w:val="24"/>
          <w:szCs w:val="24"/>
          <w:highlight w:val="white"/>
          <w:lang w:val="en-GB"/>
        </w:rPr>
        <w:t>This in turn strengthens the workforce and helps</w:t>
      </w:r>
      <w:r w:rsidRPr="00F31964">
        <w:rPr>
          <w:rFonts w:ascii="Times New Roman" w:eastAsia="Times New Roman" w:hAnsi="Times New Roman" w:cs="Times New Roman"/>
          <w:sz w:val="24"/>
          <w:szCs w:val="24"/>
          <w:highlight w:val="white"/>
          <w:lang w:val="en-GB"/>
        </w:rPr>
        <w:t xml:space="preserve"> them to deliver better care service.         </w:t>
      </w:r>
    </w:p>
    <w:p w14:paraId="6D468B02" w14:textId="7C556EC8" w:rsidR="0040630E" w:rsidRPr="00F31964" w:rsidRDefault="0040630E" w:rsidP="0040630E">
      <w:pPr>
        <w:spacing w:line="360" w:lineRule="auto"/>
        <w:jc w:val="center"/>
        <w:rPr>
          <w:rFonts w:ascii="Times New Roman" w:eastAsia="Times New Roman" w:hAnsi="Times New Roman" w:cs="Times New Roman"/>
          <w:sz w:val="24"/>
          <w:szCs w:val="24"/>
          <w:highlight w:val="white"/>
          <w:lang w:val="en-GB"/>
        </w:rPr>
      </w:pPr>
      <w:r w:rsidRPr="00F31964">
        <w:rPr>
          <w:noProof/>
          <w:lang w:val="en-GB" w:eastAsia="en-GB"/>
        </w:rPr>
        <w:drawing>
          <wp:inline distT="0" distB="0" distL="0" distR="0" wp14:anchorId="7487D8FA" wp14:editId="1A9BE56F">
            <wp:extent cx="5715000" cy="3362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15000" cy="3362325"/>
                    </a:xfrm>
                    <a:prstGeom prst="rect">
                      <a:avLst/>
                    </a:prstGeom>
                  </pic:spPr>
                </pic:pic>
              </a:graphicData>
            </a:graphic>
          </wp:inline>
        </w:drawing>
      </w:r>
    </w:p>
    <w:p w14:paraId="69BD9B7A" w14:textId="7A68219C" w:rsidR="0040630E" w:rsidRPr="00F31964" w:rsidRDefault="0040630E" w:rsidP="0040630E">
      <w:pPr>
        <w:pStyle w:val="Heading1"/>
        <w:jc w:val="center"/>
        <w:rPr>
          <w:color w:val="auto"/>
          <w:highlight w:val="white"/>
        </w:rPr>
      </w:pPr>
      <w:bookmarkStart w:id="11" w:name="_Toc5642561"/>
      <w:r w:rsidRPr="00F31964">
        <w:rPr>
          <w:color w:val="auto"/>
          <w:highlight w:val="white"/>
        </w:rPr>
        <w:t>Figure 1: Herzberg two factor theory</w:t>
      </w:r>
      <w:bookmarkEnd w:id="11"/>
    </w:p>
    <w:p w14:paraId="2B666EF8" w14:textId="0A3A51FE" w:rsidR="0040630E" w:rsidRPr="00F31964" w:rsidRDefault="0040630E" w:rsidP="0040630E">
      <w:pPr>
        <w:spacing w:line="360" w:lineRule="auto"/>
        <w:jc w:val="center"/>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(Source: Alshmemri </w:t>
      </w:r>
      <w:r w:rsidRPr="00F31964">
        <w:rPr>
          <w:rFonts w:ascii="Times New Roman" w:eastAsia="Times New Roman" w:hAnsi="Times New Roman" w:cs="Times New Roman"/>
          <w:i/>
          <w:sz w:val="24"/>
          <w:szCs w:val="24"/>
          <w:highlight w:val="white"/>
          <w:lang w:val="en-GB"/>
        </w:rPr>
        <w:t xml:space="preserve">et al. </w:t>
      </w:r>
      <w:r w:rsidRPr="00F31964">
        <w:rPr>
          <w:rFonts w:ascii="Times New Roman" w:eastAsia="Times New Roman" w:hAnsi="Times New Roman" w:cs="Times New Roman"/>
          <w:sz w:val="24"/>
          <w:szCs w:val="24"/>
          <w:highlight w:val="white"/>
          <w:lang w:val="en-GB"/>
        </w:rPr>
        <w:t>2017)</w:t>
      </w:r>
    </w:p>
    <w:p w14:paraId="0000002F" w14:textId="77777777" w:rsidR="00375A15" w:rsidRPr="00F31964" w:rsidRDefault="00F26976" w:rsidP="00E2732C">
      <w:pPr>
        <w:pStyle w:val="Heading1"/>
        <w:rPr>
          <w:color w:val="auto"/>
          <w:highlight w:val="white"/>
        </w:rPr>
      </w:pPr>
      <w:bookmarkStart w:id="12" w:name="_Toc5642562"/>
      <w:r w:rsidRPr="00F31964">
        <w:rPr>
          <w:color w:val="auto"/>
          <w:highlight w:val="white"/>
        </w:rPr>
        <w:t>Conclusion</w:t>
      </w:r>
      <w:bookmarkEnd w:id="12"/>
      <w:r w:rsidRPr="00F31964">
        <w:rPr>
          <w:color w:val="auto"/>
          <w:highlight w:val="white"/>
        </w:rPr>
        <w:t xml:space="preserve"> </w:t>
      </w:r>
    </w:p>
    <w:p w14:paraId="00000030" w14:textId="1E62C948" w:rsidR="00375A15" w:rsidRPr="00F31964" w:rsidRDefault="00F26976">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Every care organisation is required to engage workers with high employability skills. In order to run an organisation successfully and to recruit best and most efficient employees, organisational heads need to develop certain employability </w:t>
      </w:r>
      <w:r w:rsidR="00554255" w:rsidRPr="00F31964">
        <w:rPr>
          <w:rFonts w:ascii="Times New Roman" w:eastAsia="Times New Roman" w:hAnsi="Times New Roman" w:cs="Times New Roman"/>
          <w:sz w:val="24"/>
          <w:szCs w:val="24"/>
          <w:highlight w:val="white"/>
          <w:lang w:val="en-GB"/>
        </w:rPr>
        <w:t>skills that include</w:t>
      </w:r>
      <w:r w:rsidRPr="00F31964">
        <w:rPr>
          <w:rFonts w:ascii="Times New Roman" w:eastAsia="Times New Roman" w:hAnsi="Times New Roman" w:cs="Times New Roman"/>
          <w:sz w:val="24"/>
          <w:szCs w:val="24"/>
          <w:highlight w:val="white"/>
          <w:lang w:val="en-GB"/>
        </w:rPr>
        <w:t xml:space="preserve"> effective communication, judge and recruit people properly, maintaining positive working atmosphere, motivate employees and many others. By developing these skills, employers are able to analyse the potentiality of care workers by practicing verbal as well as </w:t>
      </w:r>
      <w:r w:rsidR="00554255" w:rsidRPr="00F31964">
        <w:rPr>
          <w:rFonts w:ascii="Times New Roman" w:eastAsia="Times New Roman" w:hAnsi="Times New Roman" w:cs="Times New Roman"/>
          <w:sz w:val="24"/>
          <w:szCs w:val="24"/>
          <w:highlight w:val="white"/>
          <w:lang w:val="en-GB"/>
        </w:rPr>
        <w:t>non-verbal</w:t>
      </w:r>
      <w:r w:rsidRPr="00F31964">
        <w:rPr>
          <w:rFonts w:ascii="Times New Roman" w:eastAsia="Times New Roman" w:hAnsi="Times New Roman" w:cs="Times New Roman"/>
          <w:sz w:val="24"/>
          <w:szCs w:val="24"/>
          <w:highlight w:val="white"/>
          <w:lang w:val="en-GB"/>
        </w:rPr>
        <w:t xml:space="preserve"> communication. Thus skilled and efficient employees are recruited within the care organisation and engage better care service, which make the care users more satisfied. </w:t>
      </w:r>
    </w:p>
    <w:p w14:paraId="00000031" w14:textId="77777777" w:rsidR="00375A15" w:rsidRPr="00F31964" w:rsidRDefault="00F26976">
      <w:pPr>
        <w:spacing w:line="360" w:lineRule="auto"/>
        <w:jc w:val="both"/>
        <w:rPr>
          <w:rFonts w:ascii="Times New Roman" w:eastAsia="Times New Roman" w:hAnsi="Times New Roman" w:cs="Times New Roman"/>
          <w:b/>
          <w:sz w:val="24"/>
          <w:szCs w:val="24"/>
          <w:highlight w:val="white"/>
          <w:lang w:val="en-GB"/>
        </w:rPr>
      </w:pPr>
      <w:r w:rsidRPr="00F31964">
        <w:rPr>
          <w:lang w:val="en-GB"/>
        </w:rPr>
        <w:br w:type="page"/>
      </w:r>
    </w:p>
    <w:p w14:paraId="00000032" w14:textId="77777777" w:rsidR="00375A15" w:rsidRPr="00F31964" w:rsidRDefault="00F26976" w:rsidP="00E2732C">
      <w:pPr>
        <w:pStyle w:val="Heading1"/>
        <w:rPr>
          <w:color w:val="auto"/>
          <w:highlight w:val="white"/>
        </w:rPr>
      </w:pPr>
      <w:bookmarkStart w:id="13" w:name="_Toc5642563"/>
      <w:r w:rsidRPr="00F31964">
        <w:rPr>
          <w:color w:val="auto"/>
          <w:highlight w:val="white"/>
        </w:rPr>
        <w:t>Reference list</w:t>
      </w:r>
      <w:bookmarkEnd w:id="13"/>
      <w:r w:rsidRPr="00F31964">
        <w:rPr>
          <w:color w:val="auto"/>
          <w:highlight w:val="white"/>
        </w:rPr>
        <w:t xml:space="preserve">  </w:t>
      </w:r>
    </w:p>
    <w:p w14:paraId="3A16DC40" w14:textId="0DC56D9C" w:rsidR="005F751A" w:rsidRPr="00F31964" w:rsidRDefault="005F751A" w:rsidP="005F751A">
      <w:pPr>
        <w:spacing w:line="360" w:lineRule="auto"/>
        <w:jc w:val="both"/>
        <w:rPr>
          <w:rFonts w:ascii="Times New Roman" w:hAnsi="Times New Roman" w:cs="Times New Roman"/>
          <w:sz w:val="24"/>
          <w:szCs w:val="24"/>
          <w:shd w:val="clear" w:color="auto" w:fill="FFFFFF"/>
        </w:rPr>
      </w:pPr>
      <w:r w:rsidRPr="00F31964">
        <w:rPr>
          <w:rFonts w:ascii="Times New Roman" w:hAnsi="Times New Roman" w:cs="Times New Roman"/>
          <w:sz w:val="24"/>
          <w:szCs w:val="24"/>
          <w:shd w:val="clear" w:color="auto" w:fill="FFFFFF"/>
        </w:rPr>
        <w:t>Bonebright, D.A., (2010). 40 years of storming: a historical review of Tuckman's model of small group development. </w:t>
      </w:r>
      <w:r w:rsidRPr="00F31964">
        <w:rPr>
          <w:rFonts w:ascii="Times New Roman" w:hAnsi="Times New Roman" w:cs="Times New Roman"/>
          <w:i/>
          <w:iCs/>
          <w:sz w:val="24"/>
          <w:szCs w:val="24"/>
          <w:shd w:val="clear" w:color="auto" w:fill="FFFFFF"/>
        </w:rPr>
        <w:t>Human Resource Development International</w:t>
      </w:r>
      <w:r w:rsidRPr="00F31964">
        <w:rPr>
          <w:rFonts w:ascii="Times New Roman" w:hAnsi="Times New Roman" w:cs="Times New Roman"/>
          <w:sz w:val="24"/>
          <w:szCs w:val="24"/>
          <w:shd w:val="clear" w:color="auto" w:fill="FFFFFF"/>
        </w:rPr>
        <w:t>, </w:t>
      </w:r>
      <w:r w:rsidRPr="00F31964">
        <w:rPr>
          <w:rFonts w:ascii="Times New Roman" w:hAnsi="Times New Roman" w:cs="Times New Roman"/>
          <w:iCs/>
          <w:sz w:val="24"/>
          <w:szCs w:val="24"/>
          <w:shd w:val="clear" w:color="auto" w:fill="FFFFFF"/>
        </w:rPr>
        <w:t>13</w:t>
      </w:r>
      <w:r w:rsidRPr="00F31964">
        <w:rPr>
          <w:rFonts w:ascii="Times New Roman" w:hAnsi="Times New Roman" w:cs="Times New Roman"/>
          <w:sz w:val="24"/>
          <w:szCs w:val="24"/>
          <w:shd w:val="clear" w:color="auto" w:fill="FFFFFF"/>
        </w:rPr>
        <w:t>(1), pp.111-120.</w:t>
      </w:r>
    </w:p>
    <w:p w14:paraId="3B617D08" w14:textId="77777777" w:rsidR="00403325" w:rsidRPr="00F31964" w:rsidRDefault="00403325">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Alshmemri, M., Shahwan-Akl, L. and Maude, P., (2017). Herzberg’s two-factor theory. </w:t>
      </w:r>
      <w:r w:rsidRPr="00F31964">
        <w:rPr>
          <w:rFonts w:ascii="Times New Roman" w:eastAsia="Times New Roman" w:hAnsi="Times New Roman" w:cs="Times New Roman"/>
          <w:i/>
          <w:sz w:val="24"/>
          <w:szCs w:val="24"/>
          <w:highlight w:val="white"/>
          <w:lang w:val="en-GB"/>
        </w:rPr>
        <w:t>Life Science Journal</w:t>
      </w:r>
      <w:r w:rsidRPr="00F31964">
        <w:rPr>
          <w:rFonts w:ascii="Times New Roman" w:eastAsia="Times New Roman" w:hAnsi="Times New Roman" w:cs="Times New Roman"/>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14</w:t>
      </w:r>
      <w:r w:rsidRPr="00F31964">
        <w:rPr>
          <w:rFonts w:ascii="Times New Roman" w:eastAsia="Times New Roman" w:hAnsi="Times New Roman" w:cs="Times New Roman"/>
          <w:sz w:val="24"/>
          <w:szCs w:val="24"/>
          <w:highlight w:val="white"/>
          <w:lang w:val="en-GB"/>
        </w:rPr>
        <w:t xml:space="preserve">(5), pp.12-16. </w:t>
      </w:r>
    </w:p>
    <w:p w14:paraId="26066BEE" w14:textId="77777777" w:rsidR="00403325" w:rsidRPr="00F31964" w:rsidRDefault="00403325">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Angrisani, M., Kapteyn, A. and Meijer, E., (2016). Non-Monetary Job Characteristics and Employment Transitions at Older Ages. </w:t>
      </w:r>
      <w:r w:rsidRPr="00F31964">
        <w:rPr>
          <w:rFonts w:ascii="Times New Roman" w:eastAsia="Times New Roman" w:hAnsi="Times New Roman" w:cs="Times New Roman"/>
          <w:i/>
          <w:sz w:val="24"/>
          <w:szCs w:val="24"/>
          <w:highlight w:val="white"/>
          <w:lang w:val="en-GB"/>
        </w:rPr>
        <w:t>Available at SSRN 3238248</w:t>
      </w:r>
      <w:r w:rsidRPr="00F31964">
        <w:rPr>
          <w:rFonts w:ascii="Times New Roman" w:eastAsia="Times New Roman" w:hAnsi="Times New Roman" w:cs="Times New Roman"/>
          <w:sz w:val="24"/>
          <w:szCs w:val="24"/>
          <w:highlight w:val="white"/>
          <w:lang w:val="en-GB"/>
        </w:rPr>
        <w:t>, 91(6), pp.441-500.</w:t>
      </w:r>
    </w:p>
    <w:p w14:paraId="5F676300" w14:textId="77777777" w:rsidR="00403325" w:rsidRPr="00F31964" w:rsidRDefault="00403325">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Baybutt, M. and Chemlal, K., (2016). Health-promoting prisons: theory to practice. </w:t>
      </w:r>
      <w:r w:rsidRPr="00F31964">
        <w:rPr>
          <w:rFonts w:ascii="Times New Roman" w:eastAsia="Times New Roman" w:hAnsi="Times New Roman" w:cs="Times New Roman"/>
          <w:i/>
          <w:sz w:val="24"/>
          <w:szCs w:val="24"/>
          <w:highlight w:val="white"/>
          <w:lang w:val="en-GB"/>
        </w:rPr>
        <w:t>Global health promotion</w:t>
      </w:r>
      <w:r w:rsidRPr="00F31964">
        <w:rPr>
          <w:rFonts w:ascii="Times New Roman" w:eastAsia="Times New Roman" w:hAnsi="Times New Roman" w:cs="Times New Roman"/>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23</w:t>
      </w:r>
      <w:r w:rsidRPr="00F31964">
        <w:rPr>
          <w:rFonts w:ascii="Times New Roman" w:eastAsia="Times New Roman" w:hAnsi="Times New Roman" w:cs="Times New Roman"/>
          <w:sz w:val="24"/>
          <w:szCs w:val="24"/>
          <w:highlight w:val="white"/>
          <w:lang w:val="en-GB"/>
        </w:rPr>
        <w:t>(1), pp.66-74.</w:t>
      </w:r>
    </w:p>
    <w:p w14:paraId="1C4DD32A" w14:textId="77777777" w:rsidR="00403325" w:rsidRPr="00F31964" w:rsidRDefault="00403325">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Bell, K., Tanner, J., Rutty, J., Astley-Pepper, M. and Hall, R., (2015). Successful partnerships with third sector organisations to enhance the healthcare student experience: A partnership evaluation. </w:t>
      </w:r>
      <w:r w:rsidRPr="00F31964">
        <w:rPr>
          <w:rFonts w:ascii="Times New Roman" w:eastAsia="Times New Roman" w:hAnsi="Times New Roman" w:cs="Times New Roman"/>
          <w:i/>
          <w:sz w:val="24"/>
          <w:szCs w:val="24"/>
          <w:highlight w:val="white"/>
          <w:lang w:val="en-GB"/>
        </w:rPr>
        <w:t>Nurse education today</w:t>
      </w:r>
      <w:r w:rsidRPr="00F31964">
        <w:rPr>
          <w:rFonts w:ascii="Times New Roman" w:eastAsia="Times New Roman" w:hAnsi="Times New Roman" w:cs="Times New Roman"/>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35</w:t>
      </w:r>
      <w:r w:rsidRPr="00F31964">
        <w:rPr>
          <w:rFonts w:ascii="Times New Roman" w:eastAsia="Times New Roman" w:hAnsi="Times New Roman" w:cs="Times New Roman"/>
          <w:sz w:val="24"/>
          <w:szCs w:val="24"/>
          <w:highlight w:val="white"/>
          <w:lang w:val="en-GB"/>
        </w:rPr>
        <w:t>(3), pp.530-534.</w:t>
      </w:r>
    </w:p>
    <w:p w14:paraId="70AAB5C4" w14:textId="77777777" w:rsidR="00403325" w:rsidRPr="00F31964" w:rsidRDefault="00403325">
      <w:pPr>
        <w:spacing w:line="360" w:lineRule="auto"/>
        <w:jc w:val="both"/>
        <w:rPr>
          <w:rFonts w:ascii="Times New Roman" w:eastAsia="Times New Roman" w:hAnsi="Times New Roman" w:cs="Times New Roman"/>
          <w:sz w:val="24"/>
          <w:szCs w:val="24"/>
          <w:highlight w:val="white"/>
          <w:lang w:val="en-GB"/>
        </w:rPr>
      </w:pPr>
      <w:r w:rsidRPr="00F31964">
        <w:rPr>
          <w:rFonts w:ascii="Times New Roman" w:eastAsia="Times New Roman" w:hAnsi="Times New Roman" w:cs="Times New Roman"/>
          <w:sz w:val="24"/>
          <w:szCs w:val="24"/>
          <w:highlight w:val="white"/>
          <w:lang w:val="en-GB"/>
        </w:rPr>
        <w:t xml:space="preserve">Désiron, H.A., Crutzen, R., Godderis, L., Van Hoof, E. and de Rijk, A., (2016). Bridging health care and the workplace: formulation of a return-to-work intervention for breast cancer patients using an intervention mapping approach. </w:t>
      </w:r>
      <w:r w:rsidRPr="00F31964">
        <w:rPr>
          <w:rFonts w:ascii="Times New Roman" w:eastAsia="Times New Roman" w:hAnsi="Times New Roman" w:cs="Times New Roman"/>
          <w:i/>
          <w:sz w:val="24"/>
          <w:szCs w:val="24"/>
          <w:highlight w:val="white"/>
          <w:lang w:val="en-GB"/>
        </w:rPr>
        <w:t>Journal of occupational rehabilitation</w:t>
      </w:r>
      <w:r w:rsidRPr="00F31964">
        <w:rPr>
          <w:rFonts w:ascii="Times New Roman" w:eastAsia="Times New Roman" w:hAnsi="Times New Roman" w:cs="Times New Roman"/>
          <w:sz w:val="24"/>
          <w:szCs w:val="24"/>
          <w:highlight w:val="white"/>
          <w:lang w:val="en-GB"/>
        </w:rPr>
        <w:t xml:space="preserve">, </w:t>
      </w:r>
      <w:r w:rsidRPr="00F31964">
        <w:rPr>
          <w:rFonts w:ascii="Times New Roman" w:eastAsia="Times New Roman" w:hAnsi="Times New Roman" w:cs="Times New Roman"/>
          <w:i/>
          <w:sz w:val="24"/>
          <w:szCs w:val="24"/>
          <w:highlight w:val="white"/>
          <w:lang w:val="en-GB"/>
        </w:rPr>
        <w:t>26</w:t>
      </w:r>
      <w:r w:rsidRPr="00F31964">
        <w:rPr>
          <w:rFonts w:ascii="Times New Roman" w:eastAsia="Times New Roman" w:hAnsi="Times New Roman" w:cs="Times New Roman"/>
          <w:sz w:val="24"/>
          <w:szCs w:val="24"/>
          <w:highlight w:val="white"/>
          <w:lang w:val="en-GB"/>
        </w:rPr>
        <w:t>(3), pp.350-365.</w:t>
      </w:r>
    </w:p>
    <w:p w14:paraId="00000043" w14:textId="77777777" w:rsidR="00375A15" w:rsidRPr="00F31964" w:rsidRDefault="00375A15">
      <w:pPr>
        <w:spacing w:line="360" w:lineRule="auto"/>
        <w:jc w:val="both"/>
        <w:rPr>
          <w:rFonts w:ascii="Times New Roman" w:eastAsia="Times New Roman" w:hAnsi="Times New Roman" w:cs="Times New Roman"/>
          <w:b/>
          <w:sz w:val="24"/>
          <w:szCs w:val="24"/>
          <w:highlight w:val="white"/>
          <w:lang w:val="en-GB"/>
        </w:rPr>
      </w:pPr>
    </w:p>
    <w:sectPr w:rsidR="00375A15" w:rsidRPr="00F31964" w:rsidSect="00CD6DE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7F3F5" w14:textId="77777777" w:rsidR="000818BE" w:rsidRDefault="000818BE" w:rsidP="00141839">
      <w:pPr>
        <w:spacing w:line="240" w:lineRule="auto"/>
      </w:pPr>
      <w:r>
        <w:separator/>
      </w:r>
    </w:p>
  </w:endnote>
  <w:endnote w:type="continuationSeparator" w:id="0">
    <w:p w14:paraId="278C96F8" w14:textId="77777777" w:rsidR="000818BE" w:rsidRDefault="000818BE" w:rsidP="001418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3564552"/>
      <w:docPartObj>
        <w:docPartGallery w:val="Page Numbers (Bottom of Page)"/>
        <w:docPartUnique/>
      </w:docPartObj>
    </w:sdtPr>
    <w:sdtEndPr>
      <w:rPr>
        <w:noProof/>
      </w:rPr>
    </w:sdtEndPr>
    <w:sdtContent>
      <w:p w14:paraId="1A44478D" w14:textId="7E2C9978" w:rsidR="00141839" w:rsidRDefault="00141839">
        <w:pPr>
          <w:pStyle w:val="Footer"/>
          <w:jc w:val="right"/>
        </w:pPr>
        <w:r>
          <w:fldChar w:fldCharType="begin"/>
        </w:r>
        <w:r>
          <w:instrText xml:space="preserve"> PAGE   \* MERGEFORMAT </w:instrText>
        </w:r>
        <w:r>
          <w:fldChar w:fldCharType="separate"/>
        </w:r>
        <w:r w:rsidR="00852A1A">
          <w:rPr>
            <w:noProof/>
          </w:rPr>
          <w:t>2</w:t>
        </w:r>
        <w:r>
          <w:rPr>
            <w:noProof/>
          </w:rPr>
          <w:fldChar w:fldCharType="end"/>
        </w:r>
      </w:p>
    </w:sdtContent>
  </w:sdt>
  <w:p w14:paraId="7D49FBD0" w14:textId="77777777" w:rsidR="00141839" w:rsidRDefault="00141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CD488" w14:textId="77777777" w:rsidR="000818BE" w:rsidRDefault="000818BE" w:rsidP="00141839">
      <w:pPr>
        <w:spacing w:line="240" w:lineRule="auto"/>
      </w:pPr>
      <w:r>
        <w:separator/>
      </w:r>
    </w:p>
  </w:footnote>
  <w:footnote w:type="continuationSeparator" w:id="0">
    <w:p w14:paraId="22A6FA1B" w14:textId="77777777" w:rsidR="000818BE" w:rsidRDefault="000818BE" w:rsidP="001418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75A15"/>
    <w:rsid w:val="00027225"/>
    <w:rsid w:val="000818BE"/>
    <w:rsid w:val="000B4C77"/>
    <w:rsid w:val="00121BB0"/>
    <w:rsid w:val="00122295"/>
    <w:rsid w:val="00141839"/>
    <w:rsid w:val="001449ED"/>
    <w:rsid w:val="00153656"/>
    <w:rsid w:val="00340857"/>
    <w:rsid w:val="00375A15"/>
    <w:rsid w:val="00403325"/>
    <w:rsid w:val="00404336"/>
    <w:rsid w:val="0040630E"/>
    <w:rsid w:val="004317C7"/>
    <w:rsid w:val="004D2017"/>
    <w:rsid w:val="00511A0A"/>
    <w:rsid w:val="0053663C"/>
    <w:rsid w:val="00554255"/>
    <w:rsid w:val="005F751A"/>
    <w:rsid w:val="00604843"/>
    <w:rsid w:val="00662E91"/>
    <w:rsid w:val="006D5212"/>
    <w:rsid w:val="00771784"/>
    <w:rsid w:val="007E5B46"/>
    <w:rsid w:val="00852A1A"/>
    <w:rsid w:val="00954EA6"/>
    <w:rsid w:val="009B6187"/>
    <w:rsid w:val="00A009C5"/>
    <w:rsid w:val="00AD5630"/>
    <w:rsid w:val="00B4106A"/>
    <w:rsid w:val="00BD489D"/>
    <w:rsid w:val="00C75348"/>
    <w:rsid w:val="00CD6DE3"/>
    <w:rsid w:val="00CF3551"/>
    <w:rsid w:val="00E13FBE"/>
    <w:rsid w:val="00E2732C"/>
    <w:rsid w:val="00EF1CC7"/>
    <w:rsid w:val="00F2171E"/>
    <w:rsid w:val="00F26976"/>
    <w:rsid w:val="00F319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DDB71"/>
  <w15:docId w15:val="{FD09903E-9B4D-CA4C-A33D-6552FDE4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2732C"/>
    <w:pPr>
      <w:spacing w:line="360" w:lineRule="auto"/>
      <w:jc w:val="both"/>
      <w:outlineLvl w:val="0"/>
    </w:pPr>
    <w:rPr>
      <w:rFonts w:ascii="Times New Roman" w:eastAsia="Times New Roman" w:hAnsi="Times New Roman" w:cs="Times New Roman"/>
      <w:b/>
      <w:color w:val="222222"/>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41839"/>
    <w:pPr>
      <w:tabs>
        <w:tab w:val="center" w:pos="4680"/>
        <w:tab w:val="right" w:pos="9360"/>
      </w:tabs>
      <w:spacing w:line="240" w:lineRule="auto"/>
    </w:pPr>
  </w:style>
  <w:style w:type="character" w:customStyle="1" w:styleId="HeaderChar">
    <w:name w:val="Header Char"/>
    <w:basedOn w:val="DefaultParagraphFont"/>
    <w:link w:val="Header"/>
    <w:uiPriority w:val="99"/>
    <w:rsid w:val="00141839"/>
  </w:style>
  <w:style w:type="paragraph" w:styleId="Footer">
    <w:name w:val="footer"/>
    <w:basedOn w:val="Normal"/>
    <w:link w:val="FooterChar"/>
    <w:uiPriority w:val="99"/>
    <w:unhideWhenUsed/>
    <w:rsid w:val="00141839"/>
    <w:pPr>
      <w:tabs>
        <w:tab w:val="center" w:pos="4680"/>
        <w:tab w:val="right" w:pos="9360"/>
      </w:tabs>
      <w:spacing w:line="240" w:lineRule="auto"/>
    </w:pPr>
  </w:style>
  <w:style w:type="character" w:customStyle="1" w:styleId="FooterChar">
    <w:name w:val="Footer Char"/>
    <w:basedOn w:val="DefaultParagraphFont"/>
    <w:link w:val="Footer"/>
    <w:uiPriority w:val="99"/>
    <w:rsid w:val="00141839"/>
  </w:style>
  <w:style w:type="paragraph" w:styleId="TableofFigures">
    <w:name w:val="table of figures"/>
    <w:basedOn w:val="Normal"/>
    <w:next w:val="Normal"/>
    <w:uiPriority w:val="99"/>
    <w:unhideWhenUsed/>
    <w:rsid w:val="00E2732C"/>
  </w:style>
  <w:style w:type="character" w:styleId="Hyperlink">
    <w:name w:val="Hyperlink"/>
    <w:basedOn w:val="DefaultParagraphFont"/>
    <w:uiPriority w:val="99"/>
    <w:unhideWhenUsed/>
    <w:rsid w:val="00E2732C"/>
    <w:rPr>
      <w:color w:val="0000FF" w:themeColor="hyperlink"/>
      <w:u w:val="single"/>
    </w:rPr>
  </w:style>
  <w:style w:type="paragraph" w:styleId="BalloonText">
    <w:name w:val="Balloon Text"/>
    <w:basedOn w:val="Normal"/>
    <w:link w:val="BalloonTextChar"/>
    <w:uiPriority w:val="99"/>
    <w:semiHidden/>
    <w:unhideWhenUsed/>
    <w:rsid w:val="004063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30E"/>
    <w:rPr>
      <w:rFonts w:ascii="Tahoma" w:hAnsi="Tahoma" w:cs="Tahoma"/>
      <w:sz w:val="16"/>
      <w:szCs w:val="16"/>
    </w:rPr>
  </w:style>
  <w:style w:type="paragraph" w:customStyle="1" w:styleId="Normal1">
    <w:name w:val="Normal1"/>
    <w:rsid w:val="00954EA6"/>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5F0E19C-51DA-C547-B523-03F905A90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5</Pages>
  <Words>2478</Words>
  <Characters>14105</Characters>
  <Application>Microsoft Office Word</Application>
  <DocSecurity>0</DocSecurity>
  <Lines>235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6</cp:revision>
  <dcterms:created xsi:type="dcterms:W3CDTF">2019-04-01T13:07:00Z</dcterms:created>
  <dcterms:modified xsi:type="dcterms:W3CDTF">2019-04-27T11:22:00Z</dcterms:modified>
</cp:coreProperties>
</file>