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5C81BC" w14:textId="77777777" w:rsidR="00AF6209" w:rsidRDefault="00AF6209" w:rsidP="009B1348">
      <w:pPr>
        <w:pStyle w:val="Title"/>
      </w:pPr>
      <w:bookmarkStart w:id="0" w:name="_8s126wnum9bg" w:colFirst="0" w:colLast="0"/>
      <w:bookmarkEnd w:id="0"/>
    </w:p>
    <w:p w14:paraId="13B6A861" w14:textId="56162EC1" w:rsidR="008B4502" w:rsidRDefault="008B4502" w:rsidP="008B4502">
      <w:pPr>
        <w:jc w:val="center"/>
        <w:rPr>
          <w:b/>
        </w:rPr>
      </w:pPr>
      <w:bookmarkStart w:id="1" w:name="_26ykrbj47g9p" w:colFirst="0" w:colLast="0"/>
      <w:bookmarkEnd w:id="1"/>
      <w:r>
        <w:rPr>
          <w:b/>
        </w:rPr>
        <w:t xml:space="preserve">STUDENT </w:t>
      </w:r>
      <w:r w:rsidR="00A72EA0">
        <w:rPr>
          <w:b/>
        </w:rPr>
        <w:t>NAME:</w:t>
      </w:r>
      <w:r>
        <w:rPr>
          <w:b/>
        </w:rPr>
        <w:t xml:space="preserve"> RADOSLAV KAMBEROV</w:t>
      </w:r>
    </w:p>
    <w:p w14:paraId="61665EA4" w14:textId="750A9C2C" w:rsidR="008B4502" w:rsidRDefault="008B4502" w:rsidP="008B4502">
      <w:pPr>
        <w:jc w:val="center"/>
        <w:rPr>
          <w:b/>
        </w:rPr>
      </w:pPr>
      <w:r>
        <w:rPr>
          <w:b/>
        </w:rPr>
        <w:t xml:space="preserve">STUDENT </w:t>
      </w:r>
      <w:r w:rsidR="00A72EA0">
        <w:rPr>
          <w:b/>
        </w:rPr>
        <w:t>ID:</w:t>
      </w:r>
      <w:r>
        <w:rPr>
          <w:b/>
        </w:rPr>
        <w:t xml:space="preserve"> 2029262</w:t>
      </w:r>
    </w:p>
    <w:p w14:paraId="35E9DE1E" w14:textId="77777777" w:rsidR="00AF6209" w:rsidRDefault="00AF6209" w:rsidP="009B1348">
      <w:pPr>
        <w:pStyle w:val="Title"/>
      </w:pPr>
    </w:p>
    <w:p w14:paraId="67FAF00D" w14:textId="77777777" w:rsidR="00AF6209" w:rsidRDefault="00AF6209" w:rsidP="009B1348">
      <w:pPr>
        <w:pStyle w:val="Title"/>
      </w:pPr>
      <w:bookmarkStart w:id="2" w:name="_vz76vcn645r" w:colFirst="0" w:colLast="0"/>
      <w:bookmarkEnd w:id="2"/>
    </w:p>
    <w:p w14:paraId="20D803AF" w14:textId="77777777" w:rsidR="00AF6209" w:rsidRDefault="00AF6209" w:rsidP="009B1348">
      <w:pPr>
        <w:pStyle w:val="Title"/>
      </w:pPr>
      <w:bookmarkStart w:id="3" w:name="_gnl3kot3ukxb" w:colFirst="0" w:colLast="0"/>
      <w:bookmarkEnd w:id="3"/>
    </w:p>
    <w:p w14:paraId="1A1205B3" w14:textId="77777777" w:rsidR="00AF6209" w:rsidRDefault="00AF6209" w:rsidP="009B1348">
      <w:pPr>
        <w:pStyle w:val="Title"/>
      </w:pPr>
      <w:bookmarkStart w:id="4" w:name="_9a6nlpylvdbt" w:colFirst="0" w:colLast="0"/>
      <w:bookmarkEnd w:id="4"/>
    </w:p>
    <w:p w14:paraId="4071758D" w14:textId="77777777" w:rsidR="00AF6209" w:rsidRDefault="00AF6209" w:rsidP="009B1348">
      <w:pPr>
        <w:pStyle w:val="Title"/>
      </w:pPr>
      <w:bookmarkStart w:id="5" w:name="_niarthpvi3rx" w:colFirst="0" w:colLast="0"/>
      <w:bookmarkEnd w:id="5"/>
    </w:p>
    <w:p w14:paraId="5BB76DAD" w14:textId="77777777" w:rsidR="00AF6209" w:rsidRDefault="00AF6209" w:rsidP="009B1348">
      <w:pPr>
        <w:pStyle w:val="Title"/>
      </w:pPr>
      <w:bookmarkStart w:id="6" w:name="_sipgo496v1h5" w:colFirst="0" w:colLast="0"/>
      <w:bookmarkEnd w:id="6"/>
    </w:p>
    <w:p w14:paraId="26F75C51" w14:textId="77777777" w:rsidR="00AF6209" w:rsidRDefault="00AF6209" w:rsidP="009B1348">
      <w:pPr>
        <w:pStyle w:val="Title"/>
      </w:pPr>
      <w:bookmarkStart w:id="7" w:name="_igqnj92ub22" w:colFirst="0" w:colLast="0"/>
      <w:bookmarkEnd w:id="7"/>
    </w:p>
    <w:p w14:paraId="7A9D5A6D" w14:textId="77777777" w:rsidR="00AF6209" w:rsidRDefault="00AF6209" w:rsidP="009B1348">
      <w:pPr>
        <w:pStyle w:val="Title"/>
      </w:pPr>
      <w:bookmarkStart w:id="8" w:name="_oddyl2aar2fd" w:colFirst="0" w:colLast="0"/>
      <w:bookmarkEnd w:id="8"/>
    </w:p>
    <w:p w14:paraId="01A300FC" w14:textId="77777777" w:rsidR="00AF6209" w:rsidRDefault="00AF6209" w:rsidP="009B1348">
      <w:pPr>
        <w:pStyle w:val="Title"/>
      </w:pPr>
      <w:bookmarkStart w:id="9" w:name="_ccuojewlcwxn" w:colFirst="0" w:colLast="0"/>
      <w:bookmarkEnd w:id="9"/>
    </w:p>
    <w:p w14:paraId="656980E9" w14:textId="77777777" w:rsidR="00AF6209" w:rsidRDefault="00AF6209" w:rsidP="009B1348">
      <w:pPr>
        <w:pStyle w:val="Title"/>
      </w:pPr>
      <w:bookmarkStart w:id="10" w:name="_66vvplv6nf8e" w:colFirst="0" w:colLast="0"/>
      <w:bookmarkEnd w:id="10"/>
    </w:p>
    <w:p w14:paraId="1B8361C9" w14:textId="77777777" w:rsidR="00AF6209" w:rsidRDefault="00AF6209" w:rsidP="009B1348">
      <w:pPr>
        <w:pStyle w:val="Title"/>
      </w:pPr>
      <w:bookmarkStart w:id="11" w:name="_sdgzadmzit3v" w:colFirst="0" w:colLast="0"/>
      <w:bookmarkEnd w:id="11"/>
    </w:p>
    <w:p w14:paraId="1A4B139E" w14:textId="77777777" w:rsidR="00AF6209" w:rsidRDefault="00AE4A60" w:rsidP="00F82C72">
      <w:pPr>
        <w:pStyle w:val="Title"/>
      </w:pPr>
      <w:bookmarkStart w:id="12" w:name="_9hug4pyhrp5h" w:colFirst="0" w:colLast="0"/>
      <w:bookmarkStart w:id="13" w:name="_5xkguveqhyls" w:colFirst="0" w:colLast="0"/>
      <w:bookmarkStart w:id="14" w:name="_6vbd6e4682lr" w:colFirst="0" w:colLast="0"/>
      <w:bookmarkEnd w:id="12"/>
      <w:bookmarkEnd w:id="13"/>
      <w:bookmarkEnd w:id="14"/>
      <w:r>
        <w:t>Management Accounting Assignment 2-Written Report</w:t>
      </w:r>
      <w:r>
        <w:br w:type="page"/>
      </w:r>
    </w:p>
    <w:bookmarkStart w:id="15" w:name="_g5y7q7x2hmv5" w:colFirst="0" w:colLast="0" w:displacedByCustomXml="next"/>
    <w:bookmarkEnd w:id="15" w:displacedByCustomXml="next"/>
    <w:sdt>
      <w:sdtPr>
        <w:rPr>
          <w:rFonts w:ascii="Times New Roman" w:eastAsia="Times New Roman" w:hAnsi="Times New Roman" w:cs="Times New Roman"/>
          <w:color w:val="auto"/>
          <w:sz w:val="24"/>
          <w:szCs w:val="24"/>
          <w:lang w:val="en-GB" w:eastAsia="en-IN"/>
        </w:rPr>
        <w:id w:val="-433599360"/>
        <w:docPartObj>
          <w:docPartGallery w:val="Table of Contents"/>
          <w:docPartUnique/>
        </w:docPartObj>
      </w:sdtPr>
      <w:sdtEndPr>
        <w:rPr>
          <w:b/>
          <w:bCs/>
          <w:noProof/>
        </w:rPr>
      </w:sdtEndPr>
      <w:sdtContent>
        <w:p w14:paraId="4D3C65B2" w14:textId="77777777" w:rsidR="009B1348" w:rsidRPr="009B1348" w:rsidRDefault="009B1348" w:rsidP="009B1348">
          <w:pPr>
            <w:pStyle w:val="TOCHeading"/>
            <w:jc w:val="center"/>
            <w:rPr>
              <w:rFonts w:ascii="Times New Roman" w:hAnsi="Times New Roman" w:cs="Times New Roman"/>
              <w:b/>
              <w:bCs/>
              <w:color w:val="auto"/>
              <w:sz w:val="28"/>
              <w:szCs w:val="28"/>
            </w:rPr>
          </w:pPr>
          <w:r w:rsidRPr="009B1348">
            <w:rPr>
              <w:rFonts w:ascii="Times New Roman" w:hAnsi="Times New Roman" w:cs="Times New Roman"/>
              <w:b/>
              <w:bCs/>
              <w:color w:val="auto"/>
              <w:sz w:val="28"/>
              <w:szCs w:val="28"/>
            </w:rPr>
            <w:t>Table of Contents</w:t>
          </w:r>
        </w:p>
        <w:p w14:paraId="21163A94" w14:textId="77777777" w:rsidR="00376902" w:rsidRDefault="000773DA">
          <w:pPr>
            <w:pStyle w:val="TOC1"/>
            <w:tabs>
              <w:tab w:val="right" w:leader="dot" w:pos="9019"/>
            </w:tabs>
            <w:rPr>
              <w:rFonts w:asciiTheme="minorHAnsi" w:eastAsiaTheme="minorEastAsia" w:hAnsiTheme="minorHAnsi" w:cstheme="minorBidi"/>
              <w:noProof/>
              <w:sz w:val="22"/>
              <w:szCs w:val="22"/>
              <w:lang w:val="en-IN"/>
            </w:rPr>
          </w:pPr>
          <w:r>
            <w:fldChar w:fldCharType="begin"/>
          </w:r>
          <w:r w:rsidR="009B1348">
            <w:instrText xml:space="preserve"> TOC \o "1-3" \h \z \u </w:instrText>
          </w:r>
          <w:r>
            <w:fldChar w:fldCharType="separate"/>
          </w:r>
          <w:hyperlink w:anchor="_Toc111821802" w:history="1">
            <w:r w:rsidR="00376902" w:rsidRPr="007D0E3A">
              <w:rPr>
                <w:rStyle w:val="Hyperlink"/>
                <w:noProof/>
              </w:rPr>
              <w:t>Introduction</w:t>
            </w:r>
            <w:r w:rsidR="00376902">
              <w:rPr>
                <w:noProof/>
                <w:webHidden/>
              </w:rPr>
              <w:tab/>
            </w:r>
            <w:r>
              <w:rPr>
                <w:noProof/>
                <w:webHidden/>
              </w:rPr>
              <w:fldChar w:fldCharType="begin"/>
            </w:r>
            <w:r w:rsidR="00376902">
              <w:rPr>
                <w:noProof/>
                <w:webHidden/>
              </w:rPr>
              <w:instrText xml:space="preserve"> PAGEREF _Toc111821802 \h </w:instrText>
            </w:r>
            <w:r>
              <w:rPr>
                <w:noProof/>
                <w:webHidden/>
              </w:rPr>
            </w:r>
            <w:r>
              <w:rPr>
                <w:noProof/>
                <w:webHidden/>
              </w:rPr>
              <w:fldChar w:fldCharType="separate"/>
            </w:r>
            <w:r w:rsidR="00376902">
              <w:rPr>
                <w:noProof/>
                <w:webHidden/>
              </w:rPr>
              <w:t>3</w:t>
            </w:r>
            <w:r>
              <w:rPr>
                <w:noProof/>
                <w:webHidden/>
              </w:rPr>
              <w:fldChar w:fldCharType="end"/>
            </w:r>
          </w:hyperlink>
        </w:p>
        <w:p w14:paraId="6CD1FC3B" w14:textId="77777777" w:rsidR="00376902" w:rsidRDefault="00000000">
          <w:pPr>
            <w:pStyle w:val="TOC1"/>
            <w:tabs>
              <w:tab w:val="right" w:leader="dot" w:pos="9019"/>
            </w:tabs>
            <w:rPr>
              <w:rFonts w:asciiTheme="minorHAnsi" w:eastAsiaTheme="minorEastAsia" w:hAnsiTheme="minorHAnsi" w:cstheme="minorBidi"/>
              <w:noProof/>
              <w:sz w:val="22"/>
              <w:szCs w:val="22"/>
              <w:lang w:val="en-IN"/>
            </w:rPr>
          </w:pPr>
          <w:hyperlink w:anchor="_Toc111821803" w:history="1">
            <w:r w:rsidR="00376902" w:rsidRPr="007D0E3A">
              <w:rPr>
                <w:rStyle w:val="Hyperlink"/>
                <w:noProof/>
              </w:rPr>
              <w:t>Required:</w:t>
            </w:r>
            <w:r w:rsidR="00376902">
              <w:rPr>
                <w:noProof/>
                <w:webHidden/>
              </w:rPr>
              <w:tab/>
            </w:r>
            <w:r w:rsidR="000773DA">
              <w:rPr>
                <w:noProof/>
                <w:webHidden/>
              </w:rPr>
              <w:fldChar w:fldCharType="begin"/>
            </w:r>
            <w:r w:rsidR="00376902">
              <w:rPr>
                <w:noProof/>
                <w:webHidden/>
              </w:rPr>
              <w:instrText xml:space="preserve"> PAGEREF _Toc111821803 \h </w:instrText>
            </w:r>
            <w:r w:rsidR="000773DA">
              <w:rPr>
                <w:noProof/>
                <w:webHidden/>
              </w:rPr>
            </w:r>
            <w:r w:rsidR="000773DA">
              <w:rPr>
                <w:noProof/>
                <w:webHidden/>
              </w:rPr>
              <w:fldChar w:fldCharType="separate"/>
            </w:r>
            <w:r w:rsidR="00376902">
              <w:rPr>
                <w:noProof/>
                <w:webHidden/>
              </w:rPr>
              <w:t>3</w:t>
            </w:r>
            <w:r w:rsidR="000773DA">
              <w:rPr>
                <w:noProof/>
                <w:webHidden/>
              </w:rPr>
              <w:fldChar w:fldCharType="end"/>
            </w:r>
          </w:hyperlink>
        </w:p>
        <w:p w14:paraId="4EC653AD" w14:textId="77777777" w:rsidR="00376902" w:rsidRDefault="00000000">
          <w:pPr>
            <w:pStyle w:val="TOC1"/>
            <w:tabs>
              <w:tab w:val="right" w:leader="dot" w:pos="9019"/>
            </w:tabs>
            <w:rPr>
              <w:rFonts w:asciiTheme="minorHAnsi" w:eastAsiaTheme="minorEastAsia" w:hAnsiTheme="minorHAnsi" w:cstheme="minorBidi"/>
              <w:noProof/>
              <w:sz w:val="22"/>
              <w:szCs w:val="22"/>
              <w:lang w:val="en-IN"/>
            </w:rPr>
          </w:pPr>
          <w:hyperlink w:anchor="_Toc111821804" w:history="1">
            <w:r w:rsidR="00376902" w:rsidRPr="007D0E3A">
              <w:rPr>
                <w:rStyle w:val="Hyperlink"/>
                <w:noProof/>
              </w:rPr>
              <w:t>(i) Prepare the monthly control report showing original budget, flexed budget, and variances.</w:t>
            </w:r>
            <w:r w:rsidR="00376902">
              <w:rPr>
                <w:noProof/>
                <w:webHidden/>
              </w:rPr>
              <w:tab/>
            </w:r>
            <w:r w:rsidR="000773DA">
              <w:rPr>
                <w:noProof/>
                <w:webHidden/>
              </w:rPr>
              <w:fldChar w:fldCharType="begin"/>
            </w:r>
            <w:r w:rsidR="00376902">
              <w:rPr>
                <w:noProof/>
                <w:webHidden/>
              </w:rPr>
              <w:instrText xml:space="preserve"> PAGEREF _Toc111821804 \h </w:instrText>
            </w:r>
            <w:r w:rsidR="000773DA">
              <w:rPr>
                <w:noProof/>
                <w:webHidden/>
              </w:rPr>
            </w:r>
            <w:r w:rsidR="000773DA">
              <w:rPr>
                <w:noProof/>
                <w:webHidden/>
              </w:rPr>
              <w:fldChar w:fldCharType="separate"/>
            </w:r>
            <w:r w:rsidR="00376902">
              <w:rPr>
                <w:noProof/>
                <w:webHidden/>
              </w:rPr>
              <w:t>3</w:t>
            </w:r>
            <w:r w:rsidR="000773DA">
              <w:rPr>
                <w:noProof/>
                <w:webHidden/>
              </w:rPr>
              <w:fldChar w:fldCharType="end"/>
            </w:r>
          </w:hyperlink>
        </w:p>
        <w:p w14:paraId="2984F196" w14:textId="77777777" w:rsidR="00376902" w:rsidRDefault="00000000">
          <w:pPr>
            <w:pStyle w:val="TOC1"/>
            <w:tabs>
              <w:tab w:val="right" w:leader="dot" w:pos="9019"/>
            </w:tabs>
            <w:rPr>
              <w:rFonts w:asciiTheme="minorHAnsi" w:eastAsiaTheme="minorEastAsia" w:hAnsiTheme="minorHAnsi" w:cstheme="minorBidi"/>
              <w:noProof/>
              <w:sz w:val="22"/>
              <w:szCs w:val="22"/>
              <w:lang w:val="en-IN"/>
            </w:rPr>
          </w:pPr>
          <w:hyperlink w:anchor="_Toc111821805" w:history="1">
            <w:r w:rsidR="00376902" w:rsidRPr="007D0E3A">
              <w:rPr>
                <w:rStyle w:val="Hyperlink"/>
                <w:noProof/>
              </w:rPr>
              <w:t>(ii) Using your control report prepared in (i) above, prepare a report on Amana’s performance during the year 2020.</w:t>
            </w:r>
            <w:r w:rsidR="00376902">
              <w:rPr>
                <w:noProof/>
                <w:webHidden/>
              </w:rPr>
              <w:tab/>
            </w:r>
            <w:r w:rsidR="000773DA">
              <w:rPr>
                <w:noProof/>
                <w:webHidden/>
              </w:rPr>
              <w:fldChar w:fldCharType="begin"/>
            </w:r>
            <w:r w:rsidR="00376902">
              <w:rPr>
                <w:noProof/>
                <w:webHidden/>
              </w:rPr>
              <w:instrText xml:space="preserve"> PAGEREF _Toc111821805 \h </w:instrText>
            </w:r>
            <w:r w:rsidR="000773DA">
              <w:rPr>
                <w:noProof/>
                <w:webHidden/>
              </w:rPr>
            </w:r>
            <w:r w:rsidR="000773DA">
              <w:rPr>
                <w:noProof/>
                <w:webHidden/>
              </w:rPr>
              <w:fldChar w:fldCharType="separate"/>
            </w:r>
            <w:r w:rsidR="00376902">
              <w:rPr>
                <w:noProof/>
                <w:webHidden/>
              </w:rPr>
              <w:t>5</w:t>
            </w:r>
            <w:r w:rsidR="000773DA">
              <w:rPr>
                <w:noProof/>
                <w:webHidden/>
              </w:rPr>
              <w:fldChar w:fldCharType="end"/>
            </w:r>
          </w:hyperlink>
        </w:p>
        <w:p w14:paraId="6C34C3E2" w14:textId="77777777" w:rsidR="00376902" w:rsidRDefault="00000000">
          <w:pPr>
            <w:pStyle w:val="TOC1"/>
            <w:tabs>
              <w:tab w:val="right" w:leader="dot" w:pos="9019"/>
            </w:tabs>
            <w:rPr>
              <w:rFonts w:asciiTheme="minorHAnsi" w:eastAsiaTheme="minorEastAsia" w:hAnsiTheme="minorHAnsi" w:cstheme="minorBidi"/>
              <w:noProof/>
              <w:sz w:val="22"/>
              <w:szCs w:val="22"/>
              <w:lang w:val="en-IN"/>
            </w:rPr>
          </w:pPr>
          <w:hyperlink w:anchor="_Toc111821806" w:history="1">
            <w:r w:rsidR="00376902" w:rsidRPr="007D0E3A">
              <w:rPr>
                <w:rStyle w:val="Hyperlink"/>
                <w:noProof/>
              </w:rPr>
              <w:t>(iii) Provide recommendations to Amana’s CEO on areas of improvement.</w:t>
            </w:r>
            <w:r w:rsidR="00376902">
              <w:rPr>
                <w:noProof/>
                <w:webHidden/>
              </w:rPr>
              <w:tab/>
            </w:r>
            <w:r w:rsidR="000773DA">
              <w:rPr>
                <w:noProof/>
                <w:webHidden/>
              </w:rPr>
              <w:fldChar w:fldCharType="begin"/>
            </w:r>
            <w:r w:rsidR="00376902">
              <w:rPr>
                <w:noProof/>
                <w:webHidden/>
              </w:rPr>
              <w:instrText xml:space="preserve"> PAGEREF _Toc111821806 \h </w:instrText>
            </w:r>
            <w:r w:rsidR="000773DA">
              <w:rPr>
                <w:noProof/>
                <w:webHidden/>
              </w:rPr>
            </w:r>
            <w:r w:rsidR="000773DA">
              <w:rPr>
                <w:noProof/>
                <w:webHidden/>
              </w:rPr>
              <w:fldChar w:fldCharType="separate"/>
            </w:r>
            <w:r w:rsidR="00376902">
              <w:rPr>
                <w:noProof/>
                <w:webHidden/>
              </w:rPr>
              <w:t>6</w:t>
            </w:r>
            <w:r w:rsidR="000773DA">
              <w:rPr>
                <w:noProof/>
                <w:webHidden/>
              </w:rPr>
              <w:fldChar w:fldCharType="end"/>
            </w:r>
          </w:hyperlink>
        </w:p>
        <w:p w14:paraId="3F4B9E60" w14:textId="77777777" w:rsidR="00376902" w:rsidRDefault="00000000">
          <w:pPr>
            <w:pStyle w:val="TOC1"/>
            <w:tabs>
              <w:tab w:val="right" w:leader="dot" w:pos="9019"/>
            </w:tabs>
            <w:rPr>
              <w:rFonts w:asciiTheme="minorHAnsi" w:eastAsiaTheme="minorEastAsia" w:hAnsiTheme="minorHAnsi" w:cstheme="minorBidi"/>
              <w:noProof/>
              <w:sz w:val="22"/>
              <w:szCs w:val="22"/>
              <w:lang w:val="en-IN"/>
            </w:rPr>
          </w:pPr>
          <w:hyperlink w:anchor="_Toc111821807" w:history="1">
            <w:r w:rsidR="00376902" w:rsidRPr="007D0E3A">
              <w:rPr>
                <w:rStyle w:val="Hyperlink"/>
                <w:noProof/>
              </w:rPr>
              <w:t>PART B</w:t>
            </w:r>
            <w:r w:rsidR="00376902">
              <w:rPr>
                <w:noProof/>
                <w:webHidden/>
              </w:rPr>
              <w:tab/>
            </w:r>
            <w:r w:rsidR="000773DA">
              <w:rPr>
                <w:noProof/>
                <w:webHidden/>
              </w:rPr>
              <w:fldChar w:fldCharType="begin"/>
            </w:r>
            <w:r w:rsidR="00376902">
              <w:rPr>
                <w:noProof/>
                <w:webHidden/>
              </w:rPr>
              <w:instrText xml:space="preserve"> PAGEREF _Toc111821807 \h </w:instrText>
            </w:r>
            <w:r w:rsidR="000773DA">
              <w:rPr>
                <w:noProof/>
                <w:webHidden/>
              </w:rPr>
            </w:r>
            <w:r w:rsidR="000773DA">
              <w:rPr>
                <w:noProof/>
                <w:webHidden/>
              </w:rPr>
              <w:fldChar w:fldCharType="separate"/>
            </w:r>
            <w:r w:rsidR="00376902">
              <w:rPr>
                <w:noProof/>
                <w:webHidden/>
              </w:rPr>
              <w:t>8</w:t>
            </w:r>
            <w:r w:rsidR="000773DA">
              <w:rPr>
                <w:noProof/>
                <w:webHidden/>
              </w:rPr>
              <w:fldChar w:fldCharType="end"/>
            </w:r>
          </w:hyperlink>
        </w:p>
        <w:p w14:paraId="5307AAA8" w14:textId="77777777" w:rsidR="00376902" w:rsidRDefault="00000000">
          <w:pPr>
            <w:pStyle w:val="TOC1"/>
            <w:tabs>
              <w:tab w:val="right" w:leader="dot" w:pos="9019"/>
            </w:tabs>
            <w:rPr>
              <w:rFonts w:asciiTheme="minorHAnsi" w:eastAsiaTheme="minorEastAsia" w:hAnsiTheme="minorHAnsi" w:cstheme="minorBidi"/>
              <w:noProof/>
              <w:sz w:val="22"/>
              <w:szCs w:val="22"/>
              <w:lang w:val="en-IN"/>
            </w:rPr>
          </w:pPr>
          <w:hyperlink w:anchor="_Toc111821808" w:history="1">
            <w:r w:rsidR="00376902" w:rsidRPr="007D0E3A">
              <w:rPr>
                <w:rStyle w:val="Hyperlink"/>
                <w:noProof/>
              </w:rPr>
              <w:t>Required:</w:t>
            </w:r>
            <w:r w:rsidR="00376902">
              <w:rPr>
                <w:noProof/>
                <w:webHidden/>
              </w:rPr>
              <w:tab/>
            </w:r>
            <w:r w:rsidR="000773DA">
              <w:rPr>
                <w:noProof/>
                <w:webHidden/>
              </w:rPr>
              <w:fldChar w:fldCharType="begin"/>
            </w:r>
            <w:r w:rsidR="00376902">
              <w:rPr>
                <w:noProof/>
                <w:webHidden/>
              </w:rPr>
              <w:instrText xml:space="preserve"> PAGEREF _Toc111821808 \h </w:instrText>
            </w:r>
            <w:r w:rsidR="000773DA">
              <w:rPr>
                <w:noProof/>
                <w:webHidden/>
              </w:rPr>
            </w:r>
            <w:r w:rsidR="000773DA">
              <w:rPr>
                <w:noProof/>
                <w:webHidden/>
              </w:rPr>
              <w:fldChar w:fldCharType="separate"/>
            </w:r>
            <w:r w:rsidR="00376902">
              <w:rPr>
                <w:noProof/>
                <w:webHidden/>
              </w:rPr>
              <w:t>8</w:t>
            </w:r>
            <w:r w:rsidR="000773DA">
              <w:rPr>
                <w:noProof/>
                <w:webHidden/>
              </w:rPr>
              <w:fldChar w:fldCharType="end"/>
            </w:r>
          </w:hyperlink>
        </w:p>
        <w:p w14:paraId="682ACA71" w14:textId="77777777" w:rsidR="00376902" w:rsidRDefault="00000000">
          <w:pPr>
            <w:pStyle w:val="TOC1"/>
            <w:tabs>
              <w:tab w:val="right" w:leader="dot" w:pos="9019"/>
            </w:tabs>
            <w:rPr>
              <w:rFonts w:asciiTheme="minorHAnsi" w:eastAsiaTheme="minorEastAsia" w:hAnsiTheme="minorHAnsi" w:cstheme="minorBidi"/>
              <w:noProof/>
              <w:sz w:val="22"/>
              <w:szCs w:val="22"/>
              <w:lang w:val="en-IN"/>
            </w:rPr>
          </w:pPr>
          <w:hyperlink w:anchor="_Toc111821809" w:history="1">
            <w:r w:rsidR="00376902" w:rsidRPr="007D0E3A">
              <w:rPr>
                <w:rStyle w:val="Hyperlink"/>
                <w:noProof/>
              </w:rPr>
              <w:t>In your report, provide an analysis of Mr Amana’s decision to go online and advise if they should set up their own online shop or sell on Amazon. You should take into consideration all the relevant costs.</w:t>
            </w:r>
            <w:r w:rsidR="00376902">
              <w:rPr>
                <w:noProof/>
                <w:webHidden/>
              </w:rPr>
              <w:tab/>
            </w:r>
            <w:r w:rsidR="000773DA">
              <w:rPr>
                <w:noProof/>
                <w:webHidden/>
              </w:rPr>
              <w:fldChar w:fldCharType="begin"/>
            </w:r>
            <w:r w:rsidR="00376902">
              <w:rPr>
                <w:noProof/>
                <w:webHidden/>
              </w:rPr>
              <w:instrText xml:space="preserve"> PAGEREF _Toc111821809 \h </w:instrText>
            </w:r>
            <w:r w:rsidR="000773DA">
              <w:rPr>
                <w:noProof/>
                <w:webHidden/>
              </w:rPr>
            </w:r>
            <w:r w:rsidR="000773DA">
              <w:rPr>
                <w:noProof/>
                <w:webHidden/>
              </w:rPr>
              <w:fldChar w:fldCharType="separate"/>
            </w:r>
            <w:r w:rsidR="00376902">
              <w:rPr>
                <w:noProof/>
                <w:webHidden/>
              </w:rPr>
              <w:t>8</w:t>
            </w:r>
            <w:r w:rsidR="000773DA">
              <w:rPr>
                <w:noProof/>
                <w:webHidden/>
              </w:rPr>
              <w:fldChar w:fldCharType="end"/>
            </w:r>
          </w:hyperlink>
        </w:p>
        <w:p w14:paraId="4CA541F8" w14:textId="77777777" w:rsidR="00376902" w:rsidRDefault="00000000">
          <w:pPr>
            <w:pStyle w:val="TOC2"/>
            <w:tabs>
              <w:tab w:val="right" w:leader="dot" w:pos="9019"/>
            </w:tabs>
            <w:rPr>
              <w:noProof/>
            </w:rPr>
          </w:pPr>
          <w:hyperlink w:anchor="_Toc111821810" w:history="1">
            <w:r w:rsidR="00376902" w:rsidRPr="007D0E3A">
              <w:rPr>
                <w:rStyle w:val="Hyperlink"/>
                <w:noProof/>
              </w:rPr>
              <w:t>Present business circumstance</w:t>
            </w:r>
            <w:r w:rsidR="00376902">
              <w:rPr>
                <w:noProof/>
                <w:webHidden/>
              </w:rPr>
              <w:tab/>
            </w:r>
            <w:r w:rsidR="000773DA">
              <w:rPr>
                <w:noProof/>
                <w:webHidden/>
              </w:rPr>
              <w:fldChar w:fldCharType="begin"/>
            </w:r>
            <w:r w:rsidR="00376902">
              <w:rPr>
                <w:noProof/>
                <w:webHidden/>
              </w:rPr>
              <w:instrText xml:space="preserve"> PAGEREF _Toc111821810 \h </w:instrText>
            </w:r>
            <w:r w:rsidR="000773DA">
              <w:rPr>
                <w:noProof/>
                <w:webHidden/>
              </w:rPr>
            </w:r>
            <w:r w:rsidR="000773DA">
              <w:rPr>
                <w:noProof/>
                <w:webHidden/>
              </w:rPr>
              <w:fldChar w:fldCharType="separate"/>
            </w:r>
            <w:r w:rsidR="00376902">
              <w:rPr>
                <w:noProof/>
                <w:webHidden/>
              </w:rPr>
              <w:t>8</w:t>
            </w:r>
            <w:r w:rsidR="000773DA">
              <w:rPr>
                <w:noProof/>
                <w:webHidden/>
              </w:rPr>
              <w:fldChar w:fldCharType="end"/>
            </w:r>
          </w:hyperlink>
        </w:p>
        <w:p w14:paraId="7AE096AA" w14:textId="77777777" w:rsidR="00376902" w:rsidRDefault="00000000">
          <w:pPr>
            <w:pStyle w:val="TOC2"/>
            <w:tabs>
              <w:tab w:val="right" w:leader="dot" w:pos="9019"/>
            </w:tabs>
            <w:rPr>
              <w:noProof/>
            </w:rPr>
          </w:pPr>
          <w:hyperlink w:anchor="_Toc111821811" w:history="1">
            <w:r w:rsidR="00376902" w:rsidRPr="007D0E3A">
              <w:rPr>
                <w:rStyle w:val="Hyperlink"/>
                <w:noProof/>
              </w:rPr>
              <w:t>Sales over Amazon Website</w:t>
            </w:r>
            <w:r w:rsidR="00376902">
              <w:rPr>
                <w:noProof/>
                <w:webHidden/>
              </w:rPr>
              <w:tab/>
            </w:r>
            <w:r w:rsidR="000773DA">
              <w:rPr>
                <w:noProof/>
                <w:webHidden/>
              </w:rPr>
              <w:fldChar w:fldCharType="begin"/>
            </w:r>
            <w:r w:rsidR="00376902">
              <w:rPr>
                <w:noProof/>
                <w:webHidden/>
              </w:rPr>
              <w:instrText xml:space="preserve"> PAGEREF _Toc111821811 \h </w:instrText>
            </w:r>
            <w:r w:rsidR="000773DA">
              <w:rPr>
                <w:noProof/>
                <w:webHidden/>
              </w:rPr>
            </w:r>
            <w:r w:rsidR="000773DA">
              <w:rPr>
                <w:noProof/>
                <w:webHidden/>
              </w:rPr>
              <w:fldChar w:fldCharType="separate"/>
            </w:r>
            <w:r w:rsidR="00376902">
              <w:rPr>
                <w:noProof/>
                <w:webHidden/>
              </w:rPr>
              <w:t>8</w:t>
            </w:r>
            <w:r w:rsidR="000773DA">
              <w:rPr>
                <w:noProof/>
                <w:webHidden/>
              </w:rPr>
              <w:fldChar w:fldCharType="end"/>
            </w:r>
          </w:hyperlink>
        </w:p>
        <w:p w14:paraId="1500F437" w14:textId="77777777" w:rsidR="00376902" w:rsidRDefault="00000000">
          <w:pPr>
            <w:pStyle w:val="TOC2"/>
            <w:tabs>
              <w:tab w:val="right" w:leader="dot" w:pos="9019"/>
            </w:tabs>
            <w:rPr>
              <w:noProof/>
            </w:rPr>
          </w:pPr>
          <w:hyperlink w:anchor="_Toc111821812" w:history="1">
            <w:r w:rsidR="00376902" w:rsidRPr="007D0E3A">
              <w:rPr>
                <w:rStyle w:val="Hyperlink"/>
                <w:noProof/>
              </w:rPr>
              <w:t>Sales over Own Website</w:t>
            </w:r>
            <w:r w:rsidR="00376902">
              <w:rPr>
                <w:noProof/>
                <w:webHidden/>
              </w:rPr>
              <w:tab/>
            </w:r>
            <w:r w:rsidR="000773DA">
              <w:rPr>
                <w:noProof/>
                <w:webHidden/>
              </w:rPr>
              <w:fldChar w:fldCharType="begin"/>
            </w:r>
            <w:r w:rsidR="00376902">
              <w:rPr>
                <w:noProof/>
                <w:webHidden/>
              </w:rPr>
              <w:instrText xml:space="preserve"> PAGEREF _Toc111821812 \h </w:instrText>
            </w:r>
            <w:r w:rsidR="000773DA">
              <w:rPr>
                <w:noProof/>
                <w:webHidden/>
              </w:rPr>
            </w:r>
            <w:r w:rsidR="000773DA">
              <w:rPr>
                <w:noProof/>
                <w:webHidden/>
              </w:rPr>
              <w:fldChar w:fldCharType="separate"/>
            </w:r>
            <w:r w:rsidR="00376902">
              <w:rPr>
                <w:noProof/>
                <w:webHidden/>
              </w:rPr>
              <w:t>9</w:t>
            </w:r>
            <w:r w:rsidR="000773DA">
              <w:rPr>
                <w:noProof/>
                <w:webHidden/>
              </w:rPr>
              <w:fldChar w:fldCharType="end"/>
            </w:r>
          </w:hyperlink>
        </w:p>
        <w:p w14:paraId="60A5B094" w14:textId="77777777" w:rsidR="00376902" w:rsidRDefault="00000000">
          <w:pPr>
            <w:pStyle w:val="TOC2"/>
            <w:tabs>
              <w:tab w:val="right" w:leader="dot" w:pos="9019"/>
            </w:tabs>
            <w:rPr>
              <w:noProof/>
            </w:rPr>
          </w:pPr>
          <w:hyperlink w:anchor="_Toc111821813" w:history="1">
            <w:r w:rsidR="00376902" w:rsidRPr="007D0E3A">
              <w:rPr>
                <w:rStyle w:val="Hyperlink"/>
                <w:noProof/>
              </w:rPr>
              <w:t>Business decision analysis</w:t>
            </w:r>
            <w:r w:rsidR="00376902">
              <w:rPr>
                <w:noProof/>
                <w:webHidden/>
              </w:rPr>
              <w:tab/>
            </w:r>
            <w:r w:rsidR="000773DA">
              <w:rPr>
                <w:noProof/>
                <w:webHidden/>
              </w:rPr>
              <w:fldChar w:fldCharType="begin"/>
            </w:r>
            <w:r w:rsidR="00376902">
              <w:rPr>
                <w:noProof/>
                <w:webHidden/>
              </w:rPr>
              <w:instrText xml:space="preserve"> PAGEREF _Toc111821813 \h </w:instrText>
            </w:r>
            <w:r w:rsidR="000773DA">
              <w:rPr>
                <w:noProof/>
                <w:webHidden/>
              </w:rPr>
            </w:r>
            <w:r w:rsidR="000773DA">
              <w:rPr>
                <w:noProof/>
                <w:webHidden/>
              </w:rPr>
              <w:fldChar w:fldCharType="separate"/>
            </w:r>
            <w:r w:rsidR="00376902">
              <w:rPr>
                <w:noProof/>
                <w:webHidden/>
              </w:rPr>
              <w:t>9</w:t>
            </w:r>
            <w:r w:rsidR="000773DA">
              <w:rPr>
                <w:noProof/>
                <w:webHidden/>
              </w:rPr>
              <w:fldChar w:fldCharType="end"/>
            </w:r>
          </w:hyperlink>
        </w:p>
        <w:p w14:paraId="4F740C5C" w14:textId="77777777" w:rsidR="00376902" w:rsidRDefault="00000000">
          <w:pPr>
            <w:pStyle w:val="TOC1"/>
            <w:tabs>
              <w:tab w:val="right" w:leader="dot" w:pos="9019"/>
            </w:tabs>
            <w:rPr>
              <w:rFonts w:asciiTheme="minorHAnsi" w:eastAsiaTheme="minorEastAsia" w:hAnsiTheme="minorHAnsi" w:cstheme="minorBidi"/>
              <w:noProof/>
              <w:sz w:val="22"/>
              <w:szCs w:val="22"/>
              <w:lang w:val="en-IN"/>
            </w:rPr>
          </w:pPr>
          <w:hyperlink w:anchor="_Toc111821814" w:history="1">
            <w:r w:rsidR="00376902" w:rsidRPr="007D0E3A">
              <w:rPr>
                <w:rStyle w:val="Hyperlink"/>
                <w:noProof/>
              </w:rPr>
              <w:t>Conclusion</w:t>
            </w:r>
            <w:r w:rsidR="00376902">
              <w:rPr>
                <w:noProof/>
                <w:webHidden/>
              </w:rPr>
              <w:tab/>
            </w:r>
            <w:r w:rsidR="000773DA">
              <w:rPr>
                <w:noProof/>
                <w:webHidden/>
              </w:rPr>
              <w:fldChar w:fldCharType="begin"/>
            </w:r>
            <w:r w:rsidR="00376902">
              <w:rPr>
                <w:noProof/>
                <w:webHidden/>
              </w:rPr>
              <w:instrText xml:space="preserve"> PAGEREF _Toc111821814 \h </w:instrText>
            </w:r>
            <w:r w:rsidR="000773DA">
              <w:rPr>
                <w:noProof/>
                <w:webHidden/>
              </w:rPr>
            </w:r>
            <w:r w:rsidR="000773DA">
              <w:rPr>
                <w:noProof/>
                <w:webHidden/>
              </w:rPr>
              <w:fldChar w:fldCharType="separate"/>
            </w:r>
            <w:r w:rsidR="00376902">
              <w:rPr>
                <w:noProof/>
                <w:webHidden/>
              </w:rPr>
              <w:t>10</w:t>
            </w:r>
            <w:r w:rsidR="000773DA">
              <w:rPr>
                <w:noProof/>
                <w:webHidden/>
              </w:rPr>
              <w:fldChar w:fldCharType="end"/>
            </w:r>
          </w:hyperlink>
        </w:p>
        <w:p w14:paraId="320B0329" w14:textId="77777777" w:rsidR="00376902" w:rsidRDefault="00000000">
          <w:pPr>
            <w:pStyle w:val="TOC1"/>
            <w:tabs>
              <w:tab w:val="right" w:leader="dot" w:pos="9019"/>
            </w:tabs>
            <w:rPr>
              <w:rFonts w:asciiTheme="minorHAnsi" w:eastAsiaTheme="minorEastAsia" w:hAnsiTheme="minorHAnsi" w:cstheme="minorBidi"/>
              <w:noProof/>
              <w:sz w:val="22"/>
              <w:szCs w:val="22"/>
              <w:lang w:val="en-IN"/>
            </w:rPr>
          </w:pPr>
          <w:hyperlink w:anchor="_Toc111821815" w:history="1">
            <w:r w:rsidR="00376902" w:rsidRPr="007D0E3A">
              <w:rPr>
                <w:rStyle w:val="Hyperlink"/>
                <w:noProof/>
              </w:rPr>
              <w:t>References</w:t>
            </w:r>
            <w:r w:rsidR="00376902">
              <w:rPr>
                <w:noProof/>
                <w:webHidden/>
              </w:rPr>
              <w:tab/>
            </w:r>
            <w:r w:rsidR="000773DA">
              <w:rPr>
                <w:noProof/>
                <w:webHidden/>
              </w:rPr>
              <w:fldChar w:fldCharType="begin"/>
            </w:r>
            <w:r w:rsidR="00376902">
              <w:rPr>
                <w:noProof/>
                <w:webHidden/>
              </w:rPr>
              <w:instrText xml:space="preserve"> PAGEREF _Toc111821815 \h </w:instrText>
            </w:r>
            <w:r w:rsidR="000773DA">
              <w:rPr>
                <w:noProof/>
                <w:webHidden/>
              </w:rPr>
            </w:r>
            <w:r w:rsidR="000773DA">
              <w:rPr>
                <w:noProof/>
                <w:webHidden/>
              </w:rPr>
              <w:fldChar w:fldCharType="separate"/>
            </w:r>
            <w:r w:rsidR="00376902">
              <w:rPr>
                <w:noProof/>
                <w:webHidden/>
              </w:rPr>
              <w:t>11</w:t>
            </w:r>
            <w:r w:rsidR="000773DA">
              <w:rPr>
                <w:noProof/>
                <w:webHidden/>
              </w:rPr>
              <w:fldChar w:fldCharType="end"/>
            </w:r>
          </w:hyperlink>
        </w:p>
        <w:p w14:paraId="6B84F849" w14:textId="77777777" w:rsidR="009B1348" w:rsidRDefault="000773DA">
          <w:r>
            <w:rPr>
              <w:b/>
              <w:bCs/>
              <w:noProof/>
            </w:rPr>
            <w:fldChar w:fldCharType="end"/>
          </w:r>
        </w:p>
      </w:sdtContent>
    </w:sdt>
    <w:p w14:paraId="6735F1CB" w14:textId="77777777" w:rsidR="009B1348" w:rsidRDefault="009B1348">
      <w:pPr>
        <w:rPr>
          <w:b/>
          <w:color w:val="222222"/>
          <w:sz w:val="28"/>
          <w:szCs w:val="28"/>
          <w:highlight w:val="white"/>
        </w:rPr>
      </w:pPr>
      <w:r>
        <w:br w:type="page"/>
      </w:r>
    </w:p>
    <w:p w14:paraId="1B89DA88" w14:textId="77777777" w:rsidR="00AF6209" w:rsidRDefault="00AE4A60" w:rsidP="009B1348">
      <w:pPr>
        <w:pStyle w:val="Heading1"/>
      </w:pPr>
      <w:bookmarkStart w:id="16" w:name="_Toc111821802"/>
      <w:r>
        <w:lastRenderedPageBreak/>
        <w:t>Introduction</w:t>
      </w:r>
      <w:bookmarkEnd w:id="16"/>
    </w:p>
    <w:p w14:paraId="12914875" w14:textId="77777777" w:rsidR="00AF6209" w:rsidRDefault="00AE4A60" w:rsidP="009B1348">
      <w:r>
        <w:t xml:space="preserve">Management accounting is concerned with the method of accounting, which forms statements, documents, </w:t>
      </w:r>
      <w:r w:rsidR="00B97434">
        <w:t>and reports</w:t>
      </w:r>
      <w:r>
        <w:t>, supportive of the management in driving better decisions regarding the business performance (</w:t>
      </w:r>
      <w:proofErr w:type="spellStart"/>
      <w:r>
        <w:t>Rikhardsson</w:t>
      </w:r>
      <w:proofErr w:type="spellEnd"/>
      <w:r>
        <w:t xml:space="preserve"> and </w:t>
      </w:r>
      <w:proofErr w:type="spellStart"/>
      <w:r>
        <w:t>Yigitbasioglu</w:t>
      </w:r>
      <w:proofErr w:type="spellEnd"/>
      <w:r>
        <w:t xml:space="preserve">, 2018). The assignment shall highlight key financial analysis to demonstrate the corporate position of Amana Ltd in the tourism business </w:t>
      </w:r>
      <w:r w:rsidR="009B1348">
        <w:t>sustainably, concerning</w:t>
      </w:r>
      <w:r>
        <w:t xml:space="preserve"> pandemic challenges. </w:t>
      </w:r>
    </w:p>
    <w:p w14:paraId="6A957B0E" w14:textId="77777777" w:rsidR="00AF6209" w:rsidRDefault="00AE4A60" w:rsidP="009B1348">
      <w:pPr>
        <w:pStyle w:val="Heading1"/>
      </w:pPr>
      <w:bookmarkStart w:id="17" w:name="_gu8v6b3vbva9" w:colFirst="0" w:colLast="0"/>
      <w:bookmarkStart w:id="18" w:name="_Toc111821803"/>
      <w:bookmarkEnd w:id="17"/>
      <w:r>
        <w:t>Required:</w:t>
      </w:r>
      <w:bookmarkEnd w:id="18"/>
    </w:p>
    <w:p w14:paraId="039EBE07" w14:textId="77777777" w:rsidR="00AF6209" w:rsidRDefault="007846BC" w:rsidP="004F5B43">
      <w:pPr>
        <w:jc w:val="center"/>
      </w:pPr>
      <w:r>
        <w:rPr>
          <w:noProof/>
          <w:lang w:val="en-US" w:eastAsia="en-US"/>
        </w:rPr>
        <w:drawing>
          <wp:inline distT="0" distB="0" distL="0" distR="0" wp14:anchorId="543CF58E" wp14:editId="41A538C1">
            <wp:extent cx="5286375" cy="2495550"/>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5286375" cy="2495550"/>
                    </a:xfrm>
                    <a:prstGeom prst="rect">
                      <a:avLst/>
                    </a:prstGeom>
                    <a:noFill/>
                    <a:ln w="9525">
                      <a:noFill/>
                      <a:miter lim="800000"/>
                      <a:headEnd/>
                      <a:tailEnd/>
                    </a:ln>
                  </pic:spPr>
                </pic:pic>
              </a:graphicData>
            </a:graphic>
          </wp:inline>
        </w:drawing>
      </w:r>
    </w:p>
    <w:p w14:paraId="7BECC245" w14:textId="77777777" w:rsidR="003F6E19" w:rsidRDefault="00F40713" w:rsidP="004F5B43">
      <w:pPr>
        <w:jc w:val="center"/>
        <w:rPr>
          <w:b/>
        </w:rPr>
      </w:pPr>
      <w:r w:rsidRPr="00054037">
        <w:rPr>
          <w:b/>
        </w:rPr>
        <w:t xml:space="preserve">Figure </w:t>
      </w:r>
      <w:r w:rsidR="001B6395" w:rsidRPr="00054037">
        <w:rPr>
          <w:b/>
        </w:rPr>
        <w:t xml:space="preserve">1: </w:t>
      </w:r>
      <w:r w:rsidR="00B0770E">
        <w:rPr>
          <w:b/>
        </w:rPr>
        <w:t xml:space="preserve">Original report </w:t>
      </w:r>
    </w:p>
    <w:p w14:paraId="44E5C5F4" w14:textId="77777777" w:rsidR="00CF4816" w:rsidRPr="005258AF" w:rsidRDefault="005258AF" w:rsidP="004F5B43">
      <w:pPr>
        <w:jc w:val="center"/>
      </w:pPr>
      <w:r>
        <w:t xml:space="preserve">(Source: Self developed) </w:t>
      </w:r>
    </w:p>
    <w:p w14:paraId="3DE80944" w14:textId="77777777" w:rsidR="00AF6209" w:rsidRDefault="00AE4A60" w:rsidP="009B1348">
      <w:pPr>
        <w:pStyle w:val="Heading1"/>
      </w:pPr>
      <w:bookmarkStart w:id="19" w:name="_gh0u7fto8v1g" w:colFirst="0" w:colLast="0"/>
      <w:bookmarkStart w:id="20" w:name="_Toc111821804"/>
      <w:bookmarkEnd w:id="19"/>
      <w:r>
        <w:t>(</w:t>
      </w:r>
      <w:proofErr w:type="spellStart"/>
      <w:r>
        <w:t>i</w:t>
      </w:r>
      <w:proofErr w:type="spellEnd"/>
      <w:r>
        <w:t>) Prepare the monthly control report showing original budget, flexed budget, and variances.</w:t>
      </w:r>
      <w:bookmarkEnd w:id="20"/>
    </w:p>
    <w:p w14:paraId="09B85790" w14:textId="77777777" w:rsidR="00AF6209" w:rsidRPr="009B1348" w:rsidRDefault="00AE4A60" w:rsidP="009B1348">
      <w:pPr>
        <w:rPr>
          <w:b/>
          <w:bCs/>
        </w:rPr>
      </w:pPr>
      <w:bookmarkStart w:id="21" w:name="_rhf21p3i0s5y" w:colFirst="0" w:colLast="0"/>
      <w:bookmarkEnd w:id="21"/>
      <w:r w:rsidRPr="009B1348">
        <w:rPr>
          <w:b/>
          <w:bCs/>
        </w:rPr>
        <w:t>Monthly control report of Amana Ltd</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2535"/>
        <w:gridCol w:w="2257"/>
        <w:gridCol w:w="2257"/>
      </w:tblGrid>
      <w:tr w:rsidR="00AF6209" w14:paraId="4516CF18" w14:textId="77777777" w:rsidTr="001D7FDC">
        <w:trPr>
          <w:jc w:val="center"/>
        </w:trPr>
        <w:tc>
          <w:tcPr>
            <w:tcW w:w="1980" w:type="dxa"/>
            <w:shd w:val="clear" w:color="auto" w:fill="auto"/>
            <w:tcMar>
              <w:top w:w="100" w:type="dxa"/>
              <w:left w:w="100" w:type="dxa"/>
              <w:bottom w:w="100" w:type="dxa"/>
              <w:right w:w="100" w:type="dxa"/>
            </w:tcMar>
          </w:tcPr>
          <w:p w14:paraId="0003EB56" w14:textId="77777777" w:rsidR="00AF6209" w:rsidRPr="004027D6" w:rsidRDefault="00AE4A60" w:rsidP="004027D6">
            <w:pPr>
              <w:widowControl w:val="0"/>
              <w:pBdr>
                <w:top w:val="nil"/>
                <w:left w:val="nil"/>
                <w:bottom w:val="nil"/>
                <w:right w:val="nil"/>
                <w:between w:val="nil"/>
              </w:pBdr>
              <w:jc w:val="center"/>
              <w:rPr>
                <w:b/>
              </w:rPr>
            </w:pPr>
            <w:r w:rsidRPr="004027D6">
              <w:rPr>
                <w:b/>
              </w:rPr>
              <w:t>Particulars</w:t>
            </w:r>
          </w:p>
        </w:tc>
        <w:tc>
          <w:tcPr>
            <w:tcW w:w="2535" w:type="dxa"/>
            <w:shd w:val="clear" w:color="auto" w:fill="auto"/>
            <w:tcMar>
              <w:top w:w="100" w:type="dxa"/>
              <w:left w:w="100" w:type="dxa"/>
              <w:bottom w:w="100" w:type="dxa"/>
              <w:right w:w="100" w:type="dxa"/>
            </w:tcMar>
          </w:tcPr>
          <w:p w14:paraId="3167E250" w14:textId="77777777" w:rsidR="00AF6209" w:rsidRPr="004027D6" w:rsidRDefault="00AE4A60" w:rsidP="004027D6">
            <w:pPr>
              <w:widowControl w:val="0"/>
              <w:pBdr>
                <w:top w:val="nil"/>
                <w:left w:val="nil"/>
                <w:bottom w:val="nil"/>
                <w:right w:val="nil"/>
                <w:between w:val="nil"/>
              </w:pBdr>
              <w:jc w:val="center"/>
              <w:rPr>
                <w:b/>
              </w:rPr>
            </w:pPr>
            <w:r w:rsidRPr="004027D6">
              <w:rPr>
                <w:b/>
              </w:rPr>
              <w:t>Original amount (in £</w:t>
            </w:r>
          </w:p>
          <w:p w14:paraId="7961E702" w14:textId="77777777" w:rsidR="00AF6209" w:rsidRPr="004027D6" w:rsidRDefault="00AE4A60" w:rsidP="004027D6">
            <w:pPr>
              <w:widowControl w:val="0"/>
              <w:pBdr>
                <w:top w:val="nil"/>
                <w:left w:val="nil"/>
                <w:bottom w:val="nil"/>
                <w:right w:val="nil"/>
                <w:between w:val="nil"/>
              </w:pBdr>
              <w:jc w:val="center"/>
              <w:rPr>
                <w:b/>
              </w:rPr>
            </w:pPr>
            <w:r w:rsidRPr="004027D6">
              <w:rPr>
                <w:b/>
              </w:rPr>
              <w:t>)</w:t>
            </w:r>
          </w:p>
        </w:tc>
        <w:tc>
          <w:tcPr>
            <w:tcW w:w="2257" w:type="dxa"/>
            <w:shd w:val="clear" w:color="auto" w:fill="auto"/>
            <w:tcMar>
              <w:top w:w="100" w:type="dxa"/>
              <w:left w:w="100" w:type="dxa"/>
              <w:bottom w:w="100" w:type="dxa"/>
              <w:right w:w="100" w:type="dxa"/>
            </w:tcMar>
          </w:tcPr>
          <w:p w14:paraId="3BE83E7C" w14:textId="77777777" w:rsidR="00AF6209" w:rsidRPr="004027D6" w:rsidRDefault="00AE4A60" w:rsidP="004027D6">
            <w:pPr>
              <w:widowControl w:val="0"/>
              <w:pBdr>
                <w:top w:val="nil"/>
                <w:left w:val="nil"/>
                <w:bottom w:val="nil"/>
                <w:right w:val="nil"/>
                <w:between w:val="nil"/>
              </w:pBdr>
              <w:jc w:val="center"/>
              <w:rPr>
                <w:b/>
              </w:rPr>
            </w:pPr>
            <w:r w:rsidRPr="004027D6">
              <w:rPr>
                <w:b/>
              </w:rPr>
              <w:t>Fixed Amount (in £</w:t>
            </w:r>
          </w:p>
          <w:p w14:paraId="57B1FBEE" w14:textId="77777777" w:rsidR="00AF6209" w:rsidRPr="004027D6" w:rsidRDefault="00AE4A60" w:rsidP="004027D6">
            <w:pPr>
              <w:widowControl w:val="0"/>
              <w:pBdr>
                <w:top w:val="nil"/>
                <w:left w:val="nil"/>
                <w:bottom w:val="nil"/>
                <w:right w:val="nil"/>
                <w:between w:val="nil"/>
              </w:pBdr>
              <w:jc w:val="center"/>
              <w:rPr>
                <w:b/>
              </w:rPr>
            </w:pPr>
            <w:r w:rsidRPr="004027D6">
              <w:rPr>
                <w:b/>
              </w:rPr>
              <w:t>)</w:t>
            </w:r>
          </w:p>
        </w:tc>
        <w:tc>
          <w:tcPr>
            <w:tcW w:w="2257" w:type="dxa"/>
            <w:shd w:val="clear" w:color="auto" w:fill="auto"/>
            <w:tcMar>
              <w:top w:w="100" w:type="dxa"/>
              <w:left w:w="100" w:type="dxa"/>
              <w:bottom w:w="100" w:type="dxa"/>
              <w:right w:w="100" w:type="dxa"/>
            </w:tcMar>
          </w:tcPr>
          <w:p w14:paraId="621AADFA" w14:textId="77777777" w:rsidR="00AF6209" w:rsidRPr="004027D6" w:rsidRDefault="00AE4A60" w:rsidP="004027D6">
            <w:pPr>
              <w:widowControl w:val="0"/>
              <w:pBdr>
                <w:top w:val="nil"/>
                <w:left w:val="nil"/>
                <w:bottom w:val="nil"/>
                <w:right w:val="nil"/>
                <w:between w:val="nil"/>
              </w:pBdr>
              <w:jc w:val="center"/>
              <w:rPr>
                <w:b/>
              </w:rPr>
            </w:pPr>
            <w:r w:rsidRPr="004027D6">
              <w:rPr>
                <w:b/>
              </w:rPr>
              <w:t>Variance (in £</w:t>
            </w:r>
          </w:p>
          <w:p w14:paraId="34914BD4" w14:textId="77777777" w:rsidR="00AF6209" w:rsidRPr="004027D6" w:rsidRDefault="00AE4A60" w:rsidP="004027D6">
            <w:pPr>
              <w:widowControl w:val="0"/>
              <w:pBdr>
                <w:top w:val="nil"/>
                <w:left w:val="nil"/>
                <w:bottom w:val="nil"/>
                <w:right w:val="nil"/>
                <w:between w:val="nil"/>
              </w:pBdr>
              <w:jc w:val="center"/>
              <w:rPr>
                <w:b/>
              </w:rPr>
            </w:pPr>
            <w:r w:rsidRPr="004027D6">
              <w:rPr>
                <w:b/>
              </w:rPr>
              <w:t>)</w:t>
            </w:r>
          </w:p>
        </w:tc>
      </w:tr>
      <w:tr w:rsidR="00AF6209" w14:paraId="4D9CB02E" w14:textId="77777777" w:rsidTr="001D7FDC">
        <w:trPr>
          <w:jc w:val="center"/>
        </w:trPr>
        <w:tc>
          <w:tcPr>
            <w:tcW w:w="1980" w:type="dxa"/>
            <w:shd w:val="clear" w:color="auto" w:fill="auto"/>
            <w:tcMar>
              <w:top w:w="100" w:type="dxa"/>
              <w:left w:w="100" w:type="dxa"/>
              <w:bottom w:w="100" w:type="dxa"/>
              <w:right w:w="100" w:type="dxa"/>
            </w:tcMar>
          </w:tcPr>
          <w:p w14:paraId="1713A5B6" w14:textId="77777777" w:rsidR="00AF6209" w:rsidRDefault="00AE4A60" w:rsidP="009B1348">
            <w:pPr>
              <w:widowControl w:val="0"/>
              <w:pBdr>
                <w:top w:val="nil"/>
                <w:left w:val="nil"/>
                <w:bottom w:val="nil"/>
                <w:right w:val="nil"/>
                <w:between w:val="nil"/>
              </w:pBdr>
              <w:jc w:val="left"/>
            </w:pPr>
            <w:r>
              <w:t>Sales</w:t>
            </w:r>
          </w:p>
        </w:tc>
        <w:tc>
          <w:tcPr>
            <w:tcW w:w="2535" w:type="dxa"/>
            <w:shd w:val="clear" w:color="auto" w:fill="auto"/>
            <w:tcMar>
              <w:top w:w="100" w:type="dxa"/>
              <w:left w:w="100" w:type="dxa"/>
              <w:bottom w:w="100" w:type="dxa"/>
              <w:right w:w="100" w:type="dxa"/>
            </w:tcMar>
          </w:tcPr>
          <w:p w14:paraId="67C8F05C" w14:textId="77777777" w:rsidR="00AF6209" w:rsidRDefault="00AF6209" w:rsidP="009B1348">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22B9F0EF" w14:textId="77777777" w:rsidR="00AF6209" w:rsidRDefault="00AF6209" w:rsidP="009B1348">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525CCFCC" w14:textId="77777777" w:rsidR="00AF6209" w:rsidRDefault="00AF6209" w:rsidP="009B1348">
            <w:pPr>
              <w:widowControl w:val="0"/>
              <w:pBdr>
                <w:top w:val="nil"/>
                <w:left w:val="nil"/>
                <w:bottom w:val="nil"/>
                <w:right w:val="nil"/>
                <w:between w:val="nil"/>
              </w:pBdr>
              <w:jc w:val="left"/>
            </w:pPr>
          </w:p>
        </w:tc>
      </w:tr>
      <w:tr w:rsidR="00AF6209" w14:paraId="041FAC74" w14:textId="77777777" w:rsidTr="001D7FDC">
        <w:trPr>
          <w:jc w:val="center"/>
        </w:trPr>
        <w:tc>
          <w:tcPr>
            <w:tcW w:w="1980" w:type="dxa"/>
            <w:shd w:val="clear" w:color="auto" w:fill="auto"/>
            <w:tcMar>
              <w:top w:w="100" w:type="dxa"/>
              <w:left w:w="100" w:type="dxa"/>
              <w:bottom w:w="100" w:type="dxa"/>
              <w:right w:w="100" w:type="dxa"/>
            </w:tcMar>
          </w:tcPr>
          <w:p w14:paraId="0F1FC435" w14:textId="77777777" w:rsidR="00AF6209" w:rsidRDefault="00AE4A60" w:rsidP="009B1348">
            <w:pPr>
              <w:widowControl w:val="0"/>
              <w:pBdr>
                <w:top w:val="nil"/>
                <w:left w:val="nil"/>
                <w:bottom w:val="nil"/>
                <w:right w:val="nil"/>
                <w:between w:val="nil"/>
              </w:pBdr>
              <w:jc w:val="left"/>
            </w:pPr>
            <w:r>
              <w:t xml:space="preserve">Units </w:t>
            </w:r>
          </w:p>
        </w:tc>
        <w:tc>
          <w:tcPr>
            <w:tcW w:w="2535" w:type="dxa"/>
            <w:shd w:val="clear" w:color="auto" w:fill="auto"/>
            <w:tcMar>
              <w:top w:w="100" w:type="dxa"/>
              <w:left w:w="100" w:type="dxa"/>
              <w:bottom w:w="100" w:type="dxa"/>
              <w:right w:w="100" w:type="dxa"/>
            </w:tcMar>
          </w:tcPr>
          <w:p w14:paraId="50B6E385" w14:textId="77777777" w:rsidR="00AF6209" w:rsidRDefault="00AE4A60" w:rsidP="009B1348">
            <w:pPr>
              <w:widowControl w:val="0"/>
              <w:jc w:val="left"/>
            </w:pPr>
            <w:r>
              <w:t>8334 (100000/12)</w:t>
            </w:r>
          </w:p>
        </w:tc>
        <w:tc>
          <w:tcPr>
            <w:tcW w:w="2257" w:type="dxa"/>
            <w:shd w:val="clear" w:color="auto" w:fill="auto"/>
            <w:tcMar>
              <w:top w:w="100" w:type="dxa"/>
              <w:left w:w="100" w:type="dxa"/>
              <w:bottom w:w="100" w:type="dxa"/>
              <w:right w:w="100" w:type="dxa"/>
            </w:tcMar>
          </w:tcPr>
          <w:p w14:paraId="13433CFC" w14:textId="77777777" w:rsidR="00AF6209" w:rsidRDefault="00AE4A60" w:rsidP="009B1348">
            <w:pPr>
              <w:widowControl w:val="0"/>
              <w:jc w:val="left"/>
            </w:pPr>
            <w:r>
              <w:t>0</w:t>
            </w:r>
          </w:p>
        </w:tc>
        <w:tc>
          <w:tcPr>
            <w:tcW w:w="2257" w:type="dxa"/>
            <w:shd w:val="clear" w:color="auto" w:fill="auto"/>
            <w:tcMar>
              <w:top w:w="100" w:type="dxa"/>
              <w:left w:w="100" w:type="dxa"/>
              <w:bottom w:w="100" w:type="dxa"/>
              <w:right w:w="100" w:type="dxa"/>
            </w:tcMar>
          </w:tcPr>
          <w:p w14:paraId="158756F5" w14:textId="77777777" w:rsidR="00AF6209" w:rsidRDefault="00AE4A60" w:rsidP="009B1348">
            <w:pPr>
              <w:widowControl w:val="0"/>
              <w:jc w:val="left"/>
            </w:pPr>
            <w:r>
              <w:t>1667 (10000-80000/12)</w:t>
            </w:r>
          </w:p>
        </w:tc>
      </w:tr>
      <w:tr w:rsidR="00AF6209" w14:paraId="2A2B1CEB" w14:textId="77777777" w:rsidTr="001D7FDC">
        <w:trPr>
          <w:jc w:val="center"/>
        </w:trPr>
        <w:tc>
          <w:tcPr>
            <w:tcW w:w="1980" w:type="dxa"/>
            <w:shd w:val="clear" w:color="auto" w:fill="auto"/>
            <w:tcMar>
              <w:top w:w="100" w:type="dxa"/>
              <w:left w:w="100" w:type="dxa"/>
              <w:bottom w:w="100" w:type="dxa"/>
              <w:right w:w="100" w:type="dxa"/>
            </w:tcMar>
          </w:tcPr>
          <w:p w14:paraId="4E27A180" w14:textId="77777777" w:rsidR="00AF6209" w:rsidRDefault="00AE4A60" w:rsidP="009B1348">
            <w:pPr>
              <w:widowControl w:val="0"/>
              <w:pBdr>
                <w:top w:val="nil"/>
                <w:left w:val="nil"/>
                <w:bottom w:val="nil"/>
                <w:right w:val="nil"/>
                <w:between w:val="nil"/>
              </w:pBdr>
              <w:jc w:val="left"/>
            </w:pPr>
            <w:r>
              <w:t>Add: Selling price</w:t>
            </w:r>
          </w:p>
        </w:tc>
        <w:tc>
          <w:tcPr>
            <w:tcW w:w="2535" w:type="dxa"/>
            <w:shd w:val="clear" w:color="auto" w:fill="auto"/>
            <w:tcMar>
              <w:top w:w="100" w:type="dxa"/>
              <w:left w:w="100" w:type="dxa"/>
              <w:bottom w:w="100" w:type="dxa"/>
              <w:right w:w="100" w:type="dxa"/>
            </w:tcMar>
          </w:tcPr>
          <w:p w14:paraId="616B90A7" w14:textId="77777777" w:rsidR="00AF6209" w:rsidRDefault="00AE4A60" w:rsidP="009B1348">
            <w:pPr>
              <w:widowControl w:val="0"/>
              <w:pBdr>
                <w:top w:val="nil"/>
                <w:left w:val="nil"/>
                <w:bottom w:val="nil"/>
                <w:right w:val="nil"/>
                <w:between w:val="nil"/>
              </w:pBdr>
              <w:jc w:val="left"/>
            </w:pPr>
            <w:r>
              <w:t>25</w:t>
            </w:r>
          </w:p>
        </w:tc>
        <w:tc>
          <w:tcPr>
            <w:tcW w:w="2257" w:type="dxa"/>
            <w:shd w:val="clear" w:color="auto" w:fill="auto"/>
            <w:tcMar>
              <w:top w:w="100" w:type="dxa"/>
              <w:left w:w="100" w:type="dxa"/>
              <w:bottom w:w="100" w:type="dxa"/>
              <w:right w:w="100" w:type="dxa"/>
            </w:tcMar>
          </w:tcPr>
          <w:p w14:paraId="769938BF" w14:textId="77777777" w:rsidR="00AF6209" w:rsidRDefault="00AE4A60" w:rsidP="009B1348">
            <w:pPr>
              <w:widowControl w:val="0"/>
              <w:pBdr>
                <w:top w:val="nil"/>
                <w:left w:val="nil"/>
                <w:bottom w:val="nil"/>
                <w:right w:val="nil"/>
                <w:between w:val="nil"/>
              </w:pBdr>
              <w:jc w:val="left"/>
            </w:pPr>
            <w:r>
              <w:t>0</w:t>
            </w:r>
          </w:p>
        </w:tc>
        <w:tc>
          <w:tcPr>
            <w:tcW w:w="2257" w:type="dxa"/>
            <w:shd w:val="clear" w:color="auto" w:fill="auto"/>
            <w:tcMar>
              <w:top w:w="100" w:type="dxa"/>
              <w:left w:w="100" w:type="dxa"/>
              <w:bottom w:w="100" w:type="dxa"/>
              <w:right w:w="100" w:type="dxa"/>
            </w:tcMar>
          </w:tcPr>
          <w:p w14:paraId="6F22EEAC" w14:textId="77777777" w:rsidR="00AF6209" w:rsidRDefault="00AE4A60" w:rsidP="009B1348">
            <w:pPr>
              <w:widowControl w:val="0"/>
              <w:pBdr>
                <w:top w:val="nil"/>
                <w:left w:val="nil"/>
                <w:bottom w:val="nil"/>
                <w:right w:val="nil"/>
                <w:between w:val="nil"/>
              </w:pBdr>
              <w:jc w:val="left"/>
            </w:pPr>
            <w:r>
              <w:t>5 (25-20)</w:t>
            </w:r>
          </w:p>
        </w:tc>
      </w:tr>
      <w:tr w:rsidR="00AF6209" w14:paraId="34D94ADA" w14:textId="77777777" w:rsidTr="001D7FDC">
        <w:trPr>
          <w:jc w:val="center"/>
        </w:trPr>
        <w:tc>
          <w:tcPr>
            <w:tcW w:w="1980" w:type="dxa"/>
            <w:shd w:val="clear" w:color="auto" w:fill="auto"/>
            <w:tcMar>
              <w:top w:w="100" w:type="dxa"/>
              <w:left w:w="100" w:type="dxa"/>
              <w:bottom w:w="100" w:type="dxa"/>
              <w:right w:w="100" w:type="dxa"/>
            </w:tcMar>
          </w:tcPr>
          <w:p w14:paraId="53013485" w14:textId="77777777" w:rsidR="00AF6209" w:rsidRDefault="00AE4A60" w:rsidP="009B1348">
            <w:pPr>
              <w:widowControl w:val="0"/>
              <w:pBdr>
                <w:top w:val="nil"/>
                <w:left w:val="nil"/>
                <w:bottom w:val="nil"/>
                <w:right w:val="nil"/>
                <w:between w:val="nil"/>
              </w:pBdr>
              <w:jc w:val="left"/>
            </w:pPr>
            <w:r>
              <w:t xml:space="preserve">Total </w:t>
            </w:r>
          </w:p>
        </w:tc>
        <w:tc>
          <w:tcPr>
            <w:tcW w:w="2535" w:type="dxa"/>
            <w:shd w:val="clear" w:color="auto" w:fill="auto"/>
            <w:tcMar>
              <w:top w:w="100" w:type="dxa"/>
              <w:left w:w="100" w:type="dxa"/>
              <w:bottom w:w="100" w:type="dxa"/>
              <w:right w:w="100" w:type="dxa"/>
            </w:tcMar>
          </w:tcPr>
          <w:p w14:paraId="7048A14A" w14:textId="77777777" w:rsidR="00AF6209" w:rsidRDefault="00AE4A60" w:rsidP="009B1348">
            <w:pPr>
              <w:widowControl w:val="0"/>
              <w:pBdr>
                <w:top w:val="nil"/>
                <w:left w:val="nil"/>
                <w:bottom w:val="nil"/>
                <w:right w:val="nil"/>
                <w:between w:val="nil"/>
              </w:pBdr>
              <w:jc w:val="left"/>
            </w:pPr>
            <w:r>
              <w:t>8359</w:t>
            </w:r>
          </w:p>
        </w:tc>
        <w:tc>
          <w:tcPr>
            <w:tcW w:w="2257" w:type="dxa"/>
            <w:shd w:val="clear" w:color="auto" w:fill="auto"/>
            <w:tcMar>
              <w:top w:w="100" w:type="dxa"/>
              <w:left w:w="100" w:type="dxa"/>
              <w:bottom w:w="100" w:type="dxa"/>
              <w:right w:w="100" w:type="dxa"/>
            </w:tcMar>
          </w:tcPr>
          <w:p w14:paraId="2D607EF5" w14:textId="77777777" w:rsidR="00AF6209" w:rsidRDefault="00AE4A60" w:rsidP="009B1348">
            <w:pPr>
              <w:widowControl w:val="0"/>
              <w:pBdr>
                <w:top w:val="nil"/>
                <w:left w:val="nil"/>
                <w:bottom w:val="nil"/>
                <w:right w:val="nil"/>
                <w:between w:val="nil"/>
              </w:pBdr>
              <w:jc w:val="left"/>
            </w:pPr>
            <w:r>
              <w:t>0</w:t>
            </w:r>
          </w:p>
        </w:tc>
        <w:tc>
          <w:tcPr>
            <w:tcW w:w="2257" w:type="dxa"/>
            <w:shd w:val="clear" w:color="auto" w:fill="auto"/>
            <w:tcMar>
              <w:top w:w="100" w:type="dxa"/>
              <w:left w:w="100" w:type="dxa"/>
              <w:bottom w:w="100" w:type="dxa"/>
              <w:right w:w="100" w:type="dxa"/>
            </w:tcMar>
          </w:tcPr>
          <w:p w14:paraId="69F34635" w14:textId="77777777" w:rsidR="00AF6209" w:rsidRDefault="00AE4A60" w:rsidP="009B1348">
            <w:pPr>
              <w:widowControl w:val="0"/>
              <w:pBdr>
                <w:top w:val="nil"/>
                <w:left w:val="nil"/>
                <w:bottom w:val="nil"/>
                <w:right w:val="nil"/>
                <w:between w:val="nil"/>
              </w:pBdr>
              <w:jc w:val="left"/>
            </w:pPr>
            <w:r>
              <w:t>1672</w:t>
            </w:r>
          </w:p>
        </w:tc>
      </w:tr>
      <w:tr w:rsidR="00AF6209" w14:paraId="3D5F610D" w14:textId="77777777" w:rsidTr="001D7FDC">
        <w:trPr>
          <w:jc w:val="center"/>
        </w:trPr>
        <w:tc>
          <w:tcPr>
            <w:tcW w:w="1980" w:type="dxa"/>
            <w:shd w:val="clear" w:color="auto" w:fill="auto"/>
            <w:tcMar>
              <w:top w:w="100" w:type="dxa"/>
              <w:left w:w="100" w:type="dxa"/>
              <w:bottom w:w="100" w:type="dxa"/>
              <w:right w:w="100" w:type="dxa"/>
            </w:tcMar>
          </w:tcPr>
          <w:p w14:paraId="0F1960BE" w14:textId="77777777" w:rsidR="00AF6209" w:rsidRDefault="00AE4A60" w:rsidP="009B1348">
            <w:pPr>
              <w:widowControl w:val="0"/>
              <w:pBdr>
                <w:top w:val="nil"/>
                <w:left w:val="nil"/>
                <w:bottom w:val="nil"/>
                <w:right w:val="nil"/>
                <w:between w:val="nil"/>
              </w:pBdr>
              <w:jc w:val="left"/>
            </w:pPr>
            <w:r>
              <w:lastRenderedPageBreak/>
              <w:t>Variable cost</w:t>
            </w:r>
          </w:p>
        </w:tc>
        <w:tc>
          <w:tcPr>
            <w:tcW w:w="2535" w:type="dxa"/>
            <w:shd w:val="clear" w:color="auto" w:fill="auto"/>
            <w:tcMar>
              <w:top w:w="100" w:type="dxa"/>
              <w:left w:w="100" w:type="dxa"/>
              <w:bottom w:w="100" w:type="dxa"/>
              <w:right w:w="100" w:type="dxa"/>
            </w:tcMar>
          </w:tcPr>
          <w:p w14:paraId="5BA120CE" w14:textId="77777777" w:rsidR="00AF6209" w:rsidRDefault="00AF6209" w:rsidP="009B1348">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4F745920" w14:textId="77777777" w:rsidR="00AF6209" w:rsidRDefault="00AF6209" w:rsidP="009B1348">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3D8BF5BE" w14:textId="77777777" w:rsidR="00AF6209" w:rsidRDefault="00AF6209" w:rsidP="009B1348">
            <w:pPr>
              <w:widowControl w:val="0"/>
              <w:pBdr>
                <w:top w:val="nil"/>
                <w:left w:val="nil"/>
                <w:bottom w:val="nil"/>
                <w:right w:val="nil"/>
                <w:between w:val="nil"/>
              </w:pBdr>
              <w:jc w:val="left"/>
            </w:pPr>
          </w:p>
        </w:tc>
      </w:tr>
      <w:tr w:rsidR="00AF6209" w14:paraId="13B6E424" w14:textId="77777777" w:rsidTr="001D7FDC">
        <w:trPr>
          <w:jc w:val="center"/>
        </w:trPr>
        <w:tc>
          <w:tcPr>
            <w:tcW w:w="1980" w:type="dxa"/>
            <w:shd w:val="clear" w:color="auto" w:fill="auto"/>
            <w:tcMar>
              <w:top w:w="100" w:type="dxa"/>
              <w:left w:w="100" w:type="dxa"/>
              <w:bottom w:w="100" w:type="dxa"/>
              <w:right w:w="100" w:type="dxa"/>
            </w:tcMar>
          </w:tcPr>
          <w:p w14:paraId="0F1B0033" w14:textId="77777777" w:rsidR="00AF6209" w:rsidRDefault="00AE4A60" w:rsidP="009B1348">
            <w:pPr>
              <w:widowControl w:val="0"/>
              <w:pBdr>
                <w:top w:val="nil"/>
                <w:left w:val="nil"/>
                <w:bottom w:val="nil"/>
                <w:right w:val="nil"/>
                <w:between w:val="nil"/>
              </w:pBdr>
              <w:jc w:val="left"/>
            </w:pPr>
            <w:r>
              <w:t>Contribution</w:t>
            </w:r>
          </w:p>
        </w:tc>
        <w:tc>
          <w:tcPr>
            <w:tcW w:w="2535" w:type="dxa"/>
            <w:shd w:val="clear" w:color="auto" w:fill="auto"/>
            <w:tcMar>
              <w:top w:w="100" w:type="dxa"/>
              <w:left w:w="100" w:type="dxa"/>
              <w:bottom w:w="100" w:type="dxa"/>
              <w:right w:w="100" w:type="dxa"/>
            </w:tcMar>
          </w:tcPr>
          <w:p w14:paraId="19E35B27" w14:textId="77777777" w:rsidR="00AF6209" w:rsidRDefault="00AF6209" w:rsidP="009B1348">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422CAA9B" w14:textId="77777777" w:rsidR="00AF6209" w:rsidRDefault="00AF6209" w:rsidP="009B1348">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4699C211" w14:textId="77777777" w:rsidR="00AF6209" w:rsidRDefault="00AF6209" w:rsidP="009B1348">
            <w:pPr>
              <w:widowControl w:val="0"/>
              <w:pBdr>
                <w:top w:val="nil"/>
                <w:left w:val="nil"/>
                <w:bottom w:val="nil"/>
                <w:right w:val="nil"/>
                <w:between w:val="nil"/>
              </w:pBdr>
              <w:jc w:val="left"/>
            </w:pPr>
          </w:p>
        </w:tc>
      </w:tr>
      <w:tr w:rsidR="00AF6209" w14:paraId="3EDCA890" w14:textId="77777777" w:rsidTr="001D7FDC">
        <w:trPr>
          <w:jc w:val="center"/>
        </w:trPr>
        <w:tc>
          <w:tcPr>
            <w:tcW w:w="1980" w:type="dxa"/>
            <w:shd w:val="clear" w:color="auto" w:fill="auto"/>
            <w:tcMar>
              <w:top w:w="100" w:type="dxa"/>
              <w:left w:w="100" w:type="dxa"/>
              <w:bottom w:w="100" w:type="dxa"/>
              <w:right w:w="100" w:type="dxa"/>
            </w:tcMar>
          </w:tcPr>
          <w:p w14:paraId="6A5AE403" w14:textId="77777777" w:rsidR="00AF6209" w:rsidRDefault="00AE4A60" w:rsidP="009B1348">
            <w:pPr>
              <w:widowControl w:val="0"/>
              <w:pBdr>
                <w:top w:val="nil"/>
                <w:left w:val="nil"/>
                <w:bottom w:val="nil"/>
                <w:right w:val="nil"/>
                <w:between w:val="nil"/>
              </w:pBdr>
              <w:jc w:val="left"/>
            </w:pPr>
            <w:r>
              <w:t>Full-time</w:t>
            </w:r>
          </w:p>
        </w:tc>
        <w:tc>
          <w:tcPr>
            <w:tcW w:w="2535" w:type="dxa"/>
            <w:shd w:val="clear" w:color="auto" w:fill="auto"/>
            <w:tcMar>
              <w:top w:w="100" w:type="dxa"/>
              <w:left w:w="100" w:type="dxa"/>
              <w:bottom w:w="100" w:type="dxa"/>
              <w:right w:w="100" w:type="dxa"/>
            </w:tcMar>
          </w:tcPr>
          <w:p w14:paraId="3BEA2400" w14:textId="77777777" w:rsidR="00AF6209" w:rsidRDefault="00AE4A60" w:rsidP="009B1348">
            <w:pPr>
              <w:widowControl w:val="0"/>
              <w:pBdr>
                <w:top w:val="nil"/>
                <w:left w:val="nil"/>
                <w:bottom w:val="nil"/>
                <w:right w:val="nil"/>
                <w:between w:val="nil"/>
              </w:pBdr>
              <w:jc w:val="left"/>
            </w:pPr>
            <w:r>
              <w:t>0</w:t>
            </w:r>
          </w:p>
        </w:tc>
        <w:tc>
          <w:tcPr>
            <w:tcW w:w="2257" w:type="dxa"/>
            <w:shd w:val="clear" w:color="auto" w:fill="auto"/>
            <w:tcMar>
              <w:top w:w="100" w:type="dxa"/>
              <w:left w:w="100" w:type="dxa"/>
              <w:bottom w:w="100" w:type="dxa"/>
              <w:right w:w="100" w:type="dxa"/>
            </w:tcMar>
          </w:tcPr>
          <w:p w14:paraId="2073F6D5" w14:textId="77777777" w:rsidR="00AF6209" w:rsidRDefault="00AE4A60" w:rsidP="009B1348">
            <w:pPr>
              <w:widowControl w:val="0"/>
              <w:pBdr>
                <w:top w:val="nil"/>
                <w:left w:val="nil"/>
                <w:bottom w:val="nil"/>
                <w:right w:val="nil"/>
                <w:between w:val="nil"/>
              </w:pBdr>
              <w:jc w:val="left"/>
            </w:pPr>
            <w:r>
              <w:t>7</w:t>
            </w:r>
          </w:p>
        </w:tc>
        <w:tc>
          <w:tcPr>
            <w:tcW w:w="2257" w:type="dxa"/>
            <w:shd w:val="clear" w:color="auto" w:fill="auto"/>
            <w:tcMar>
              <w:top w:w="100" w:type="dxa"/>
              <w:left w:w="100" w:type="dxa"/>
              <w:bottom w:w="100" w:type="dxa"/>
              <w:right w:w="100" w:type="dxa"/>
            </w:tcMar>
          </w:tcPr>
          <w:p w14:paraId="1BD11343" w14:textId="77777777" w:rsidR="00AF6209" w:rsidRDefault="00AE4A60" w:rsidP="009B1348">
            <w:pPr>
              <w:widowControl w:val="0"/>
              <w:pBdr>
                <w:top w:val="nil"/>
                <w:left w:val="nil"/>
                <w:bottom w:val="nil"/>
                <w:right w:val="nil"/>
                <w:between w:val="nil"/>
              </w:pBdr>
              <w:jc w:val="left"/>
            </w:pPr>
            <w:r>
              <w:t>0</w:t>
            </w:r>
          </w:p>
        </w:tc>
      </w:tr>
      <w:tr w:rsidR="00AF6209" w14:paraId="53B117D0" w14:textId="77777777" w:rsidTr="001D7FDC">
        <w:trPr>
          <w:jc w:val="center"/>
        </w:trPr>
        <w:tc>
          <w:tcPr>
            <w:tcW w:w="1980" w:type="dxa"/>
            <w:shd w:val="clear" w:color="auto" w:fill="auto"/>
            <w:tcMar>
              <w:top w:w="100" w:type="dxa"/>
              <w:left w:w="100" w:type="dxa"/>
              <w:bottom w:w="100" w:type="dxa"/>
              <w:right w:w="100" w:type="dxa"/>
            </w:tcMar>
          </w:tcPr>
          <w:p w14:paraId="323B7122" w14:textId="77777777" w:rsidR="00AF6209" w:rsidRDefault="00AE4A60" w:rsidP="009B1348">
            <w:pPr>
              <w:widowControl w:val="0"/>
              <w:pBdr>
                <w:top w:val="nil"/>
                <w:left w:val="nil"/>
                <w:bottom w:val="nil"/>
                <w:right w:val="nil"/>
                <w:between w:val="nil"/>
              </w:pBdr>
              <w:jc w:val="left"/>
            </w:pPr>
            <w:r>
              <w:t xml:space="preserve">Administrative </w:t>
            </w:r>
          </w:p>
        </w:tc>
        <w:tc>
          <w:tcPr>
            <w:tcW w:w="2535" w:type="dxa"/>
            <w:shd w:val="clear" w:color="auto" w:fill="auto"/>
            <w:tcMar>
              <w:top w:w="100" w:type="dxa"/>
              <w:left w:w="100" w:type="dxa"/>
              <w:bottom w:w="100" w:type="dxa"/>
              <w:right w:w="100" w:type="dxa"/>
            </w:tcMar>
          </w:tcPr>
          <w:p w14:paraId="2D6FF082" w14:textId="77777777" w:rsidR="00AF6209" w:rsidRDefault="00AE4A60" w:rsidP="009B1348">
            <w:pPr>
              <w:widowControl w:val="0"/>
              <w:pBdr>
                <w:top w:val="nil"/>
                <w:left w:val="nil"/>
                <w:bottom w:val="nil"/>
                <w:right w:val="nil"/>
                <w:between w:val="nil"/>
              </w:pBdr>
              <w:jc w:val="left"/>
            </w:pPr>
            <w:r>
              <w:t>0</w:t>
            </w:r>
          </w:p>
        </w:tc>
        <w:tc>
          <w:tcPr>
            <w:tcW w:w="2257" w:type="dxa"/>
            <w:shd w:val="clear" w:color="auto" w:fill="auto"/>
            <w:tcMar>
              <w:top w:w="100" w:type="dxa"/>
              <w:left w:w="100" w:type="dxa"/>
              <w:bottom w:w="100" w:type="dxa"/>
              <w:right w:w="100" w:type="dxa"/>
            </w:tcMar>
          </w:tcPr>
          <w:p w14:paraId="3A6A65D2" w14:textId="77777777" w:rsidR="00AF6209" w:rsidRDefault="00AE4A60" w:rsidP="009B1348">
            <w:pPr>
              <w:widowControl w:val="0"/>
              <w:pBdr>
                <w:top w:val="nil"/>
                <w:left w:val="nil"/>
                <w:bottom w:val="nil"/>
                <w:right w:val="nil"/>
                <w:between w:val="nil"/>
              </w:pBdr>
              <w:jc w:val="left"/>
            </w:pPr>
            <w:r>
              <w:t>10</w:t>
            </w:r>
          </w:p>
        </w:tc>
        <w:tc>
          <w:tcPr>
            <w:tcW w:w="2257" w:type="dxa"/>
            <w:shd w:val="clear" w:color="auto" w:fill="auto"/>
            <w:tcMar>
              <w:top w:w="100" w:type="dxa"/>
              <w:left w:w="100" w:type="dxa"/>
              <w:bottom w:w="100" w:type="dxa"/>
              <w:right w:w="100" w:type="dxa"/>
            </w:tcMar>
          </w:tcPr>
          <w:p w14:paraId="1ED104C7" w14:textId="77777777" w:rsidR="00AF6209" w:rsidRDefault="00AE4A60" w:rsidP="009B1348">
            <w:pPr>
              <w:widowControl w:val="0"/>
              <w:pBdr>
                <w:top w:val="nil"/>
                <w:left w:val="nil"/>
                <w:bottom w:val="nil"/>
                <w:right w:val="nil"/>
                <w:between w:val="nil"/>
              </w:pBdr>
              <w:jc w:val="left"/>
            </w:pPr>
            <w:r>
              <w:t>0</w:t>
            </w:r>
          </w:p>
        </w:tc>
      </w:tr>
      <w:tr w:rsidR="00AF6209" w14:paraId="00B4A9DF" w14:textId="77777777" w:rsidTr="001D7FDC">
        <w:trPr>
          <w:jc w:val="center"/>
        </w:trPr>
        <w:tc>
          <w:tcPr>
            <w:tcW w:w="1980" w:type="dxa"/>
            <w:shd w:val="clear" w:color="auto" w:fill="auto"/>
            <w:tcMar>
              <w:top w:w="100" w:type="dxa"/>
              <w:left w:w="100" w:type="dxa"/>
              <w:bottom w:w="100" w:type="dxa"/>
              <w:right w:w="100" w:type="dxa"/>
            </w:tcMar>
          </w:tcPr>
          <w:p w14:paraId="4BEB7861" w14:textId="77777777" w:rsidR="00AF6209" w:rsidRDefault="00AE4A60" w:rsidP="009B1348">
            <w:pPr>
              <w:widowControl w:val="0"/>
              <w:pBdr>
                <w:top w:val="nil"/>
                <w:left w:val="nil"/>
                <w:bottom w:val="nil"/>
                <w:right w:val="nil"/>
                <w:between w:val="nil"/>
              </w:pBdr>
              <w:jc w:val="left"/>
            </w:pPr>
            <w:r>
              <w:t xml:space="preserve">Raw materials </w:t>
            </w:r>
          </w:p>
        </w:tc>
        <w:tc>
          <w:tcPr>
            <w:tcW w:w="2535" w:type="dxa"/>
            <w:shd w:val="clear" w:color="auto" w:fill="auto"/>
            <w:tcMar>
              <w:top w:w="100" w:type="dxa"/>
              <w:left w:w="100" w:type="dxa"/>
              <w:bottom w:w="100" w:type="dxa"/>
              <w:right w:w="100" w:type="dxa"/>
            </w:tcMar>
          </w:tcPr>
          <w:p w14:paraId="2375F7B5" w14:textId="77777777" w:rsidR="00AF6209" w:rsidRDefault="00AF6209" w:rsidP="009B1348">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7FACA5C1" w14:textId="77777777" w:rsidR="00AF6209" w:rsidRDefault="00AF6209" w:rsidP="009B1348">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1D5FD680" w14:textId="77777777" w:rsidR="00AF6209" w:rsidRDefault="00AF6209" w:rsidP="009B1348">
            <w:pPr>
              <w:widowControl w:val="0"/>
              <w:pBdr>
                <w:top w:val="nil"/>
                <w:left w:val="nil"/>
                <w:bottom w:val="nil"/>
                <w:right w:val="nil"/>
                <w:between w:val="nil"/>
              </w:pBdr>
              <w:jc w:val="left"/>
            </w:pPr>
          </w:p>
        </w:tc>
      </w:tr>
      <w:tr w:rsidR="00AF6209" w14:paraId="53ED3561" w14:textId="77777777" w:rsidTr="001D7FDC">
        <w:trPr>
          <w:jc w:val="center"/>
        </w:trPr>
        <w:tc>
          <w:tcPr>
            <w:tcW w:w="1980" w:type="dxa"/>
            <w:shd w:val="clear" w:color="auto" w:fill="auto"/>
            <w:tcMar>
              <w:top w:w="100" w:type="dxa"/>
              <w:left w:w="100" w:type="dxa"/>
              <w:bottom w:w="100" w:type="dxa"/>
              <w:right w:w="100" w:type="dxa"/>
            </w:tcMar>
          </w:tcPr>
          <w:p w14:paraId="2DE57A6C" w14:textId="77777777" w:rsidR="00AF6209" w:rsidRDefault="00AE4A60" w:rsidP="009B1348">
            <w:pPr>
              <w:widowControl w:val="0"/>
              <w:pBdr>
                <w:top w:val="nil"/>
                <w:left w:val="nil"/>
                <w:bottom w:val="nil"/>
                <w:right w:val="nil"/>
                <w:between w:val="nil"/>
              </w:pBdr>
              <w:jc w:val="left"/>
            </w:pPr>
            <w:r>
              <w:t xml:space="preserve">Other expenses </w:t>
            </w:r>
          </w:p>
        </w:tc>
        <w:tc>
          <w:tcPr>
            <w:tcW w:w="2535" w:type="dxa"/>
            <w:shd w:val="clear" w:color="auto" w:fill="auto"/>
            <w:tcMar>
              <w:top w:w="100" w:type="dxa"/>
              <w:left w:w="100" w:type="dxa"/>
              <w:bottom w:w="100" w:type="dxa"/>
              <w:right w:w="100" w:type="dxa"/>
            </w:tcMar>
          </w:tcPr>
          <w:p w14:paraId="579653BB" w14:textId="77777777" w:rsidR="00AF6209" w:rsidRDefault="00AE4A60" w:rsidP="009B1348">
            <w:pPr>
              <w:widowControl w:val="0"/>
              <w:pBdr>
                <w:top w:val="nil"/>
                <w:left w:val="nil"/>
                <w:bottom w:val="nil"/>
                <w:right w:val="nil"/>
                <w:between w:val="nil"/>
              </w:pBdr>
              <w:jc w:val="left"/>
            </w:pPr>
            <w:r>
              <w:t>0</w:t>
            </w:r>
          </w:p>
        </w:tc>
        <w:tc>
          <w:tcPr>
            <w:tcW w:w="2257" w:type="dxa"/>
            <w:shd w:val="clear" w:color="auto" w:fill="auto"/>
            <w:tcMar>
              <w:top w:w="100" w:type="dxa"/>
              <w:left w:w="100" w:type="dxa"/>
              <w:bottom w:w="100" w:type="dxa"/>
              <w:right w:w="100" w:type="dxa"/>
            </w:tcMar>
          </w:tcPr>
          <w:p w14:paraId="3D1711C0" w14:textId="77777777" w:rsidR="00AF6209" w:rsidRDefault="00AE4A60" w:rsidP="009B1348">
            <w:pPr>
              <w:widowControl w:val="0"/>
              <w:pBdr>
                <w:top w:val="nil"/>
                <w:left w:val="nil"/>
                <w:bottom w:val="nil"/>
                <w:right w:val="nil"/>
                <w:between w:val="nil"/>
              </w:pBdr>
              <w:jc w:val="left"/>
            </w:pPr>
            <w:r>
              <w:t>0.5</w:t>
            </w:r>
          </w:p>
        </w:tc>
        <w:tc>
          <w:tcPr>
            <w:tcW w:w="2257" w:type="dxa"/>
            <w:shd w:val="clear" w:color="auto" w:fill="auto"/>
            <w:tcMar>
              <w:top w:w="100" w:type="dxa"/>
              <w:left w:w="100" w:type="dxa"/>
              <w:bottom w:w="100" w:type="dxa"/>
              <w:right w:w="100" w:type="dxa"/>
            </w:tcMar>
          </w:tcPr>
          <w:p w14:paraId="3910C89E" w14:textId="77777777" w:rsidR="00AF6209" w:rsidRDefault="00AE4A60" w:rsidP="009B1348">
            <w:pPr>
              <w:widowControl w:val="0"/>
              <w:pBdr>
                <w:top w:val="nil"/>
                <w:left w:val="nil"/>
                <w:bottom w:val="nil"/>
                <w:right w:val="nil"/>
                <w:between w:val="nil"/>
              </w:pBdr>
              <w:jc w:val="left"/>
            </w:pPr>
            <w:r>
              <w:t>0</w:t>
            </w:r>
          </w:p>
        </w:tc>
      </w:tr>
      <w:tr w:rsidR="00AF6209" w14:paraId="07D8EACF" w14:textId="77777777" w:rsidTr="001D7FDC">
        <w:trPr>
          <w:jc w:val="center"/>
        </w:trPr>
        <w:tc>
          <w:tcPr>
            <w:tcW w:w="1980" w:type="dxa"/>
            <w:shd w:val="clear" w:color="auto" w:fill="auto"/>
            <w:tcMar>
              <w:top w:w="100" w:type="dxa"/>
              <w:left w:w="100" w:type="dxa"/>
              <w:bottom w:w="100" w:type="dxa"/>
              <w:right w:w="100" w:type="dxa"/>
            </w:tcMar>
          </w:tcPr>
          <w:p w14:paraId="4E25BE3A" w14:textId="77777777" w:rsidR="00AF6209" w:rsidRDefault="00AE4A60" w:rsidP="009B1348">
            <w:pPr>
              <w:widowControl w:val="0"/>
              <w:pBdr>
                <w:top w:val="nil"/>
                <w:left w:val="nil"/>
                <w:bottom w:val="nil"/>
                <w:right w:val="nil"/>
                <w:between w:val="nil"/>
              </w:pBdr>
              <w:jc w:val="left"/>
            </w:pPr>
            <w:r>
              <w:t>Fitness test</w:t>
            </w:r>
          </w:p>
        </w:tc>
        <w:tc>
          <w:tcPr>
            <w:tcW w:w="2535" w:type="dxa"/>
            <w:shd w:val="clear" w:color="auto" w:fill="auto"/>
            <w:tcMar>
              <w:top w:w="100" w:type="dxa"/>
              <w:left w:w="100" w:type="dxa"/>
              <w:bottom w:w="100" w:type="dxa"/>
              <w:right w:w="100" w:type="dxa"/>
            </w:tcMar>
          </w:tcPr>
          <w:p w14:paraId="18FF97CE" w14:textId="77777777" w:rsidR="00AF6209" w:rsidRDefault="00AE4A60" w:rsidP="009B1348">
            <w:pPr>
              <w:widowControl w:val="0"/>
              <w:pBdr>
                <w:top w:val="nil"/>
                <w:left w:val="nil"/>
                <w:bottom w:val="nil"/>
                <w:right w:val="nil"/>
                <w:between w:val="nil"/>
              </w:pBdr>
              <w:jc w:val="left"/>
            </w:pPr>
            <w:r>
              <w:t>0</w:t>
            </w:r>
          </w:p>
        </w:tc>
        <w:tc>
          <w:tcPr>
            <w:tcW w:w="2257" w:type="dxa"/>
            <w:shd w:val="clear" w:color="auto" w:fill="auto"/>
            <w:tcMar>
              <w:top w:w="100" w:type="dxa"/>
              <w:left w:w="100" w:type="dxa"/>
              <w:bottom w:w="100" w:type="dxa"/>
              <w:right w:w="100" w:type="dxa"/>
            </w:tcMar>
          </w:tcPr>
          <w:p w14:paraId="206F806C" w14:textId="77777777" w:rsidR="00AF6209" w:rsidRDefault="00AE4A60" w:rsidP="009B1348">
            <w:pPr>
              <w:widowControl w:val="0"/>
              <w:pBdr>
                <w:top w:val="nil"/>
                <w:left w:val="nil"/>
                <w:bottom w:val="nil"/>
                <w:right w:val="nil"/>
                <w:between w:val="nil"/>
              </w:pBdr>
              <w:jc w:val="left"/>
            </w:pPr>
            <w:r>
              <w:t>2</w:t>
            </w:r>
          </w:p>
        </w:tc>
        <w:tc>
          <w:tcPr>
            <w:tcW w:w="2257" w:type="dxa"/>
            <w:shd w:val="clear" w:color="auto" w:fill="auto"/>
            <w:tcMar>
              <w:top w:w="100" w:type="dxa"/>
              <w:left w:w="100" w:type="dxa"/>
              <w:bottom w:w="100" w:type="dxa"/>
              <w:right w:w="100" w:type="dxa"/>
            </w:tcMar>
          </w:tcPr>
          <w:p w14:paraId="709E66C1" w14:textId="77777777" w:rsidR="00AF6209" w:rsidRDefault="00AE4A60" w:rsidP="009B1348">
            <w:pPr>
              <w:widowControl w:val="0"/>
              <w:pBdr>
                <w:top w:val="nil"/>
                <w:left w:val="nil"/>
                <w:bottom w:val="nil"/>
                <w:right w:val="nil"/>
                <w:between w:val="nil"/>
              </w:pBdr>
              <w:jc w:val="left"/>
            </w:pPr>
            <w:r>
              <w:t>0</w:t>
            </w:r>
          </w:p>
        </w:tc>
      </w:tr>
      <w:tr w:rsidR="00AF6209" w14:paraId="226D145D" w14:textId="77777777" w:rsidTr="001D7FDC">
        <w:trPr>
          <w:jc w:val="center"/>
        </w:trPr>
        <w:tc>
          <w:tcPr>
            <w:tcW w:w="1980" w:type="dxa"/>
            <w:shd w:val="clear" w:color="auto" w:fill="auto"/>
            <w:tcMar>
              <w:top w:w="100" w:type="dxa"/>
              <w:left w:w="100" w:type="dxa"/>
              <w:bottom w:w="100" w:type="dxa"/>
              <w:right w:w="100" w:type="dxa"/>
            </w:tcMar>
          </w:tcPr>
          <w:p w14:paraId="27B4C1DF" w14:textId="77777777" w:rsidR="00AF6209" w:rsidRDefault="00AE4A60" w:rsidP="009B1348">
            <w:pPr>
              <w:widowControl w:val="0"/>
              <w:pBdr>
                <w:top w:val="nil"/>
                <w:left w:val="nil"/>
                <w:bottom w:val="nil"/>
                <w:right w:val="nil"/>
                <w:between w:val="nil"/>
              </w:pBdr>
              <w:jc w:val="left"/>
            </w:pPr>
            <w:r>
              <w:t>Overhead costs</w:t>
            </w:r>
          </w:p>
        </w:tc>
        <w:tc>
          <w:tcPr>
            <w:tcW w:w="2535" w:type="dxa"/>
            <w:shd w:val="clear" w:color="auto" w:fill="auto"/>
            <w:tcMar>
              <w:top w:w="100" w:type="dxa"/>
              <w:left w:w="100" w:type="dxa"/>
              <w:bottom w:w="100" w:type="dxa"/>
              <w:right w:w="100" w:type="dxa"/>
            </w:tcMar>
          </w:tcPr>
          <w:p w14:paraId="5C7E441A" w14:textId="77777777" w:rsidR="00AF6209" w:rsidRDefault="00AF6209" w:rsidP="009B1348">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73078D35" w14:textId="77777777" w:rsidR="00AF6209" w:rsidRDefault="00AF6209" w:rsidP="009B1348">
            <w:pPr>
              <w:widowControl w:val="0"/>
              <w:pBdr>
                <w:top w:val="nil"/>
                <w:left w:val="nil"/>
                <w:bottom w:val="nil"/>
                <w:right w:val="nil"/>
                <w:between w:val="nil"/>
              </w:pBdr>
              <w:jc w:val="left"/>
            </w:pPr>
          </w:p>
        </w:tc>
        <w:tc>
          <w:tcPr>
            <w:tcW w:w="2257" w:type="dxa"/>
            <w:shd w:val="clear" w:color="auto" w:fill="auto"/>
            <w:tcMar>
              <w:top w:w="100" w:type="dxa"/>
              <w:left w:w="100" w:type="dxa"/>
              <w:bottom w:w="100" w:type="dxa"/>
              <w:right w:w="100" w:type="dxa"/>
            </w:tcMar>
          </w:tcPr>
          <w:p w14:paraId="03C11C73" w14:textId="77777777" w:rsidR="00AF6209" w:rsidRDefault="00AF6209" w:rsidP="009B1348">
            <w:pPr>
              <w:widowControl w:val="0"/>
              <w:pBdr>
                <w:top w:val="nil"/>
                <w:left w:val="nil"/>
                <w:bottom w:val="nil"/>
                <w:right w:val="nil"/>
                <w:between w:val="nil"/>
              </w:pBdr>
              <w:jc w:val="left"/>
            </w:pPr>
          </w:p>
        </w:tc>
      </w:tr>
      <w:tr w:rsidR="00AF6209" w14:paraId="5ECFE0C9" w14:textId="77777777" w:rsidTr="001D7FDC">
        <w:trPr>
          <w:jc w:val="center"/>
        </w:trPr>
        <w:tc>
          <w:tcPr>
            <w:tcW w:w="1980" w:type="dxa"/>
            <w:shd w:val="clear" w:color="auto" w:fill="auto"/>
            <w:tcMar>
              <w:top w:w="100" w:type="dxa"/>
              <w:left w:w="100" w:type="dxa"/>
              <w:bottom w:w="100" w:type="dxa"/>
              <w:right w:w="100" w:type="dxa"/>
            </w:tcMar>
          </w:tcPr>
          <w:p w14:paraId="4DB2EA2F" w14:textId="77777777" w:rsidR="00AF6209" w:rsidRDefault="00AE4A60" w:rsidP="009B1348">
            <w:pPr>
              <w:widowControl w:val="0"/>
              <w:pBdr>
                <w:top w:val="nil"/>
                <w:left w:val="nil"/>
                <w:bottom w:val="nil"/>
                <w:right w:val="nil"/>
                <w:between w:val="nil"/>
              </w:pBdr>
              <w:jc w:val="left"/>
            </w:pPr>
            <w:r>
              <w:t xml:space="preserve">Labours </w:t>
            </w:r>
          </w:p>
        </w:tc>
        <w:tc>
          <w:tcPr>
            <w:tcW w:w="2535" w:type="dxa"/>
            <w:shd w:val="clear" w:color="auto" w:fill="auto"/>
            <w:tcMar>
              <w:top w:w="100" w:type="dxa"/>
              <w:left w:w="100" w:type="dxa"/>
              <w:bottom w:w="100" w:type="dxa"/>
              <w:right w:w="100" w:type="dxa"/>
            </w:tcMar>
          </w:tcPr>
          <w:p w14:paraId="63CEE1F7" w14:textId="77777777" w:rsidR="00AF6209" w:rsidRDefault="00AE4A60" w:rsidP="009B1348">
            <w:pPr>
              <w:widowControl w:val="0"/>
              <w:pBdr>
                <w:top w:val="nil"/>
                <w:left w:val="nil"/>
                <w:bottom w:val="nil"/>
                <w:right w:val="nil"/>
                <w:between w:val="nil"/>
              </w:pBdr>
              <w:jc w:val="left"/>
            </w:pPr>
            <w:r>
              <w:t>0</w:t>
            </w:r>
          </w:p>
        </w:tc>
        <w:tc>
          <w:tcPr>
            <w:tcW w:w="2257" w:type="dxa"/>
            <w:shd w:val="clear" w:color="auto" w:fill="auto"/>
            <w:tcMar>
              <w:top w:w="100" w:type="dxa"/>
              <w:left w:w="100" w:type="dxa"/>
              <w:bottom w:w="100" w:type="dxa"/>
              <w:right w:w="100" w:type="dxa"/>
            </w:tcMar>
          </w:tcPr>
          <w:p w14:paraId="12BFB938" w14:textId="77777777" w:rsidR="00AF6209" w:rsidRDefault="00AE4A60" w:rsidP="009B1348">
            <w:pPr>
              <w:widowControl w:val="0"/>
              <w:pBdr>
                <w:top w:val="nil"/>
                <w:left w:val="nil"/>
                <w:bottom w:val="nil"/>
                <w:right w:val="nil"/>
                <w:between w:val="nil"/>
              </w:pBdr>
              <w:jc w:val="left"/>
            </w:pPr>
            <w:r>
              <w:t>4</w:t>
            </w:r>
          </w:p>
        </w:tc>
        <w:tc>
          <w:tcPr>
            <w:tcW w:w="2257" w:type="dxa"/>
            <w:shd w:val="clear" w:color="auto" w:fill="auto"/>
            <w:tcMar>
              <w:top w:w="100" w:type="dxa"/>
              <w:left w:w="100" w:type="dxa"/>
              <w:bottom w:w="100" w:type="dxa"/>
              <w:right w:w="100" w:type="dxa"/>
            </w:tcMar>
          </w:tcPr>
          <w:p w14:paraId="60314FD1" w14:textId="77777777" w:rsidR="00AF6209" w:rsidRDefault="00AE4A60" w:rsidP="009B1348">
            <w:pPr>
              <w:widowControl w:val="0"/>
              <w:pBdr>
                <w:top w:val="nil"/>
                <w:left w:val="nil"/>
                <w:bottom w:val="nil"/>
                <w:right w:val="nil"/>
                <w:between w:val="nil"/>
              </w:pBdr>
              <w:jc w:val="left"/>
            </w:pPr>
            <w:r>
              <w:t>0</w:t>
            </w:r>
          </w:p>
        </w:tc>
      </w:tr>
      <w:tr w:rsidR="00AF6209" w14:paraId="1B662EEF" w14:textId="77777777" w:rsidTr="001D7FDC">
        <w:trPr>
          <w:jc w:val="center"/>
        </w:trPr>
        <w:tc>
          <w:tcPr>
            <w:tcW w:w="1980" w:type="dxa"/>
            <w:shd w:val="clear" w:color="auto" w:fill="auto"/>
            <w:tcMar>
              <w:top w:w="100" w:type="dxa"/>
              <w:left w:w="100" w:type="dxa"/>
              <w:bottom w:w="100" w:type="dxa"/>
              <w:right w:w="100" w:type="dxa"/>
            </w:tcMar>
          </w:tcPr>
          <w:p w14:paraId="67EF7362" w14:textId="77777777" w:rsidR="00AF6209" w:rsidRDefault="00AE4A60" w:rsidP="009B1348">
            <w:pPr>
              <w:widowControl w:val="0"/>
              <w:pBdr>
                <w:top w:val="nil"/>
                <w:left w:val="nil"/>
                <w:bottom w:val="nil"/>
                <w:right w:val="nil"/>
                <w:between w:val="nil"/>
              </w:pBdr>
              <w:jc w:val="left"/>
            </w:pPr>
            <w:r>
              <w:t>Salary of full-time supervisors</w:t>
            </w:r>
          </w:p>
        </w:tc>
        <w:tc>
          <w:tcPr>
            <w:tcW w:w="2535" w:type="dxa"/>
            <w:shd w:val="clear" w:color="auto" w:fill="auto"/>
            <w:tcMar>
              <w:top w:w="100" w:type="dxa"/>
              <w:left w:w="100" w:type="dxa"/>
              <w:bottom w:w="100" w:type="dxa"/>
              <w:right w:w="100" w:type="dxa"/>
            </w:tcMar>
          </w:tcPr>
          <w:p w14:paraId="682A53CF" w14:textId="77777777" w:rsidR="00AF6209" w:rsidRDefault="00AE4A60" w:rsidP="009B1348">
            <w:pPr>
              <w:widowControl w:val="0"/>
              <w:pBdr>
                <w:top w:val="nil"/>
                <w:left w:val="nil"/>
                <w:bottom w:val="nil"/>
                <w:right w:val="nil"/>
                <w:between w:val="nil"/>
              </w:pBdr>
              <w:jc w:val="left"/>
            </w:pPr>
            <w:r>
              <w:t>0</w:t>
            </w:r>
          </w:p>
        </w:tc>
        <w:tc>
          <w:tcPr>
            <w:tcW w:w="2257" w:type="dxa"/>
            <w:shd w:val="clear" w:color="auto" w:fill="auto"/>
            <w:tcMar>
              <w:top w:w="100" w:type="dxa"/>
              <w:left w:w="100" w:type="dxa"/>
              <w:bottom w:w="100" w:type="dxa"/>
              <w:right w:w="100" w:type="dxa"/>
            </w:tcMar>
          </w:tcPr>
          <w:p w14:paraId="3ADE2AE7" w14:textId="77777777" w:rsidR="00AF6209" w:rsidRDefault="00AE4A60" w:rsidP="009B1348">
            <w:pPr>
              <w:widowControl w:val="0"/>
              <w:pBdr>
                <w:top w:val="nil"/>
                <w:left w:val="nil"/>
                <w:bottom w:val="nil"/>
                <w:right w:val="nil"/>
                <w:between w:val="nil"/>
              </w:pBdr>
              <w:jc w:val="left"/>
            </w:pPr>
            <w:r>
              <w:t>4167 (50000/12)</w:t>
            </w:r>
          </w:p>
        </w:tc>
        <w:tc>
          <w:tcPr>
            <w:tcW w:w="2257" w:type="dxa"/>
            <w:shd w:val="clear" w:color="auto" w:fill="auto"/>
            <w:tcMar>
              <w:top w:w="100" w:type="dxa"/>
              <w:left w:w="100" w:type="dxa"/>
              <w:bottom w:w="100" w:type="dxa"/>
              <w:right w:w="100" w:type="dxa"/>
            </w:tcMar>
          </w:tcPr>
          <w:p w14:paraId="7820BFAC" w14:textId="77777777" w:rsidR="00AF6209" w:rsidRDefault="00AE4A60" w:rsidP="009B1348">
            <w:pPr>
              <w:widowControl w:val="0"/>
              <w:pBdr>
                <w:top w:val="nil"/>
                <w:left w:val="nil"/>
                <w:bottom w:val="nil"/>
                <w:right w:val="nil"/>
                <w:between w:val="nil"/>
              </w:pBdr>
              <w:jc w:val="left"/>
            </w:pPr>
            <w:r>
              <w:t>1250</w:t>
            </w:r>
          </w:p>
        </w:tc>
      </w:tr>
      <w:tr w:rsidR="00AF6209" w14:paraId="19C7CFA3" w14:textId="77777777" w:rsidTr="001D7FDC">
        <w:trPr>
          <w:jc w:val="center"/>
        </w:trPr>
        <w:tc>
          <w:tcPr>
            <w:tcW w:w="1980" w:type="dxa"/>
            <w:shd w:val="clear" w:color="auto" w:fill="auto"/>
            <w:tcMar>
              <w:top w:w="100" w:type="dxa"/>
              <w:left w:w="100" w:type="dxa"/>
              <w:bottom w:w="100" w:type="dxa"/>
              <w:right w:w="100" w:type="dxa"/>
            </w:tcMar>
          </w:tcPr>
          <w:p w14:paraId="3A234DA2" w14:textId="77777777" w:rsidR="00AF6209" w:rsidRDefault="00AE4A60" w:rsidP="009B1348">
            <w:pPr>
              <w:widowControl w:val="0"/>
              <w:pBdr>
                <w:top w:val="nil"/>
                <w:left w:val="nil"/>
                <w:bottom w:val="nil"/>
                <w:right w:val="nil"/>
                <w:between w:val="nil"/>
              </w:pBdr>
              <w:jc w:val="left"/>
            </w:pPr>
            <w:r>
              <w:t>Insurance</w:t>
            </w:r>
          </w:p>
        </w:tc>
        <w:tc>
          <w:tcPr>
            <w:tcW w:w="2535" w:type="dxa"/>
            <w:shd w:val="clear" w:color="auto" w:fill="auto"/>
            <w:tcMar>
              <w:top w:w="100" w:type="dxa"/>
              <w:left w:w="100" w:type="dxa"/>
              <w:bottom w:w="100" w:type="dxa"/>
              <w:right w:w="100" w:type="dxa"/>
            </w:tcMar>
          </w:tcPr>
          <w:p w14:paraId="77660C46" w14:textId="77777777" w:rsidR="00AF6209" w:rsidRDefault="00AE4A60" w:rsidP="009B1348">
            <w:pPr>
              <w:widowControl w:val="0"/>
              <w:pBdr>
                <w:top w:val="nil"/>
                <w:left w:val="nil"/>
                <w:bottom w:val="nil"/>
                <w:right w:val="nil"/>
                <w:between w:val="nil"/>
              </w:pBdr>
              <w:jc w:val="left"/>
            </w:pPr>
            <w:r>
              <w:t>0</w:t>
            </w:r>
          </w:p>
        </w:tc>
        <w:tc>
          <w:tcPr>
            <w:tcW w:w="2257" w:type="dxa"/>
            <w:shd w:val="clear" w:color="auto" w:fill="auto"/>
            <w:tcMar>
              <w:top w:w="100" w:type="dxa"/>
              <w:left w:w="100" w:type="dxa"/>
              <w:bottom w:w="100" w:type="dxa"/>
              <w:right w:w="100" w:type="dxa"/>
            </w:tcMar>
          </w:tcPr>
          <w:p w14:paraId="20F1E420" w14:textId="77777777" w:rsidR="00AF6209" w:rsidRDefault="00AE4A60" w:rsidP="009B1348">
            <w:pPr>
              <w:widowControl w:val="0"/>
              <w:pBdr>
                <w:top w:val="nil"/>
                <w:left w:val="nil"/>
                <w:bottom w:val="nil"/>
                <w:right w:val="nil"/>
                <w:between w:val="nil"/>
              </w:pBdr>
              <w:jc w:val="left"/>
            </w:pPr>
            <w:r>
              <w:t>8334 (100000/12)</w:t>
            </w:r>
          </w:p>
        </w:tc>
        <w:tc>
          <w:tcPr>
            <w:tcW w:w="2257" w:type="dxa"/>
            <w:shd w:val="clear" w:color="auto" w:fill="auto"/>
            <w:tcMar>
              <w:top w:w="100" w:type="dxa"/>
              <w:left w:w="100" w:type="dxa"/>
              <w:bottom w:w="100" w:type="dxa"/>
              <w:right w:w="100" w:type="dxa"/>
            </w:tcMar>
          </w:tcPr>
          <w:p w14:paraId="7AC95B7D" w14:textId="77777777" w:rsidR="00AF6209" w:rsidRDefault="00AE4A60" w:rsidP="009B1348">
            <w:pPr>
              <w:widowControl w:val="0"/>
              <w:pBdr>
                <w:top w:val="nil"/>
                <w:left w:val="nil"/>
                <w:bottom w:val="nil"/>
                <w:right w:val="nil"/>
                <w:between w:val="nil"/>
              </w:pBdr>
              <w:jc w:val="left"/>
            </w:pPr>
            <w:r>
              <w:t>0</w:t>
            </w:r>
          </w:p>
        </w:tc>
      </w:tr>
      <w:tr w:rsidR="00AF6209" w14:paraId="07D905D4" w14:textId="77777777" w:rsidTr="001D7FDC">
        <w:trPr>
          <w:jc w:val="center"/>
        </w:trPr>
        <w:tc>
          <w:tcPr>
            <w:tcW w:w="1980" w:type="dxa"/>
            <w:shd w:val="clear" w:color="auto" w:fill="auto"/>
            <w:tcMar>
              <w:top w:w="100" w:type="dxa"/>
              <w:left w:w="100" w:type="dxa"/>
              <w:bottom w:w="100" w:type="dxa"/>
              <w:right w:w="100" w:type="dxa"/>
            </w:tcMar>
          </w:tcPr>
          <w:p w14:paraId="21755232" w14:textId="77777777" w:rsidR="00AF6209" w:rsidRDefault="00AE4A60" w:rsidP="009B1348">
            <w:pPr>
              <w:widowControl w:val="0"/>
              <w:pBdr>
                <w:top w:val="nil"/>
                <w:left w:val="nil"/>
                <w:bottom w:val="nil"/>
                <w:right w:val="nil"/>
                <w:between w:val="nil"/>
              </w:pBdr>
              <w:jc w:val="left"/>
            </w:pPr>
            <w:r>
              <w:t xml:space="preserve">Warehouse rentals </w:t>
            </w:r>
          </w:p>
        </w:tc>
        <w:tc>
          <w:tcPr>
            <w:tcW w:w="2535" w:type="dxa"/>
            <w:shd w:val="clear" w:color="auto" w:fill="auto"/>
            <w:tcMar>
              <w:top w:w="100" w:type="dxa"/>
              <w:left w:w="100" w:type="dxa"/>
              <w:bottom w:w="100" w:type="dxa"/>
              <w:right w:w="100" w:type="dxa"/>
            </w:tcMar>
          </w:tcPr>
          <w:p w14:paraId="2CDF0190" w14:textId="77777777" w:rsidR="00AF6209" w:rsidRDefault="00AE4A60" w:rsidP="009B1348">
            <w:pPr>
              <w:widowControl w:val="0"/>
              <w:pBdr>
                <w:top w:val="nil"/>
                <w:left w:val="nil"/>
                <w:bottom w:val="nil"/>
                <w:right w:val="nil"/>
                <w:between w:val="nil"/>
              </w:pBdr>
              <w:jc w:val="left"/>
            </w:pPr>
            <w:r>
              <w:t>0</w:t>
            </w:r>
          </w:p>
        </w:tc>
        <w:tc>
          <w:tcPr>
            <w:tcW w:w="2257" w:type="dxa"/>
            <w:shd w:val="clear" w:color="auto" w:fill="auto"/>
            <w:tcMar>
              <w:top w:w="100" w:type="dxa"/>
              <w:left w:w="100" w:type="dxa"/>
              <w:bottom w:w="100" w:type="dxa"/>
              <w:right w:w="100" w:type="dxa"/>
            </w:tcMar>
          </w:tcPr>
          <w:p w14:paraId="024BAA0A" w14:textId="77777777" w:rsidR="00AF6209" w:rsidRDefault="00AE4A60" w:rsidP="009B1348">
            <w:pPr>
              <w:widowControl w:val="0"/>
              <w:pBdr>
                <w:top w:val="nil"/>
                <w:left w:val="nil"/>
                <w:bottom w:val="nil"/>
                <w:right w:val="nil"/>
                <w:between w:val="nil"/>
              </w:pBdr>
              <w:jc w:val="left"/>
            </w:pPr>
            <w:r>
              <w:t>16667 (200000/12)</w:t>
            </w:r>
          </w:p>
        </w:tc>
        <w:tc>
          <w:tcPr>
            <w:tcW w:w="2257" w:type="dxa"/>
            <w:shd w:val="clear" w:color="auto" w:fill="auto"/>
            <w:tcMar>
              <w:top w:w="100" w:type="dxa"/>
              <w:left w:w="100" w:type="dxa"/>
              <w:bottom w:w="100" w:type="dxa"/>
              <w:right w:w="100" w:type="dxa"/>
            </w:tcMar>
          </w:tcPr>
          <w:p w14:paraId="2BC6E201" w14:textId="77777777" w:rsidR="00AF6209" w:rsidRDefault="00AE4A60" w:rsidP="009B1348">
            <w:pPr>
              <w:widowControl w:val="0"/>
              <w:pBdr>
                <w:top w:val="nil"/>
                <w:left w:val="nil"/>
                <w:bottom w:val="nil"/>
                <w:right w:val="nil"/>
                <w:between w:val="nil"/>
              </w:pBdr>
              <w:jc w:val="left"/>
            </w:pPr>
            <w:r>
              <w:t>2500</w:t>
            </w:r>
          </w:p>
        </w:tc>
      </w:tr>
      <w:tr w:rsidR="00AF6209" w14:paraId="1A2A96E1" w14:textId="77777777" w:rsidTr="001D7FDC">
        <w:trPr>
          <w:jc w:val="center"/>
        </w:trPr>
        <w:tc>
          <w:tcPr>
            <w:tcW w:w="1980" w:type="dxa"/>
            <w:shd w:val="clear" w:color="auto" w:fill="auto"/>
            <w:tcMar>
              <w:top w:w="100" w:type="dxa"/>
              <w:left w:w="100" w:type="dxa"/>
              <w:bottom w:w="100" w:type="dxa"/>
              <w:right w:w="100" w:type="dxa"/>
            </w:tcMar>
          </w:tcPr>
          <w:p w14:paraId="2BC148BE" w14:textId="77777777" w:rsidR="00AF6209" w:rsidRDefault="00AE4A60" w:rsidP="009B1348">
            <w:pPr>
              <w:widowControl w:val="0"/>
              <w:pBdr>
                <w:top w:val="nil"/>
                <w:left w:val="nil"/>
                <w:bottom w:val="nil"/>
                <w:right w:val="nil"/>
                <w:between w:val="nil"/>
              </w:pBdr>
              <w:jc w:val="left"/>
            </w:pPr>
            <w:r>
              <w:t xml:space="preserve">Sum </w:t>
            </w:r>
          </w:p>
        </w:tc>
        <w:tc>
          <w:tcPr>
            <w:tcW w:w="2535" w:type="dxa"/>
            <w:shd w:val="clear" w:color="auto" w:fill="auto"/>
            <w:tcMar>
              <w:top w:w="100" w:type="dxa"/>
              <w:left w:w="100" w:type="dxa"/>
              <w:bottom w:w="100" w:type="dxa"/>
              <w:right w:w="100" w:type="dxa"/>
            </w:tcMar>
          </w:tcPr>
          <w:p w14:paraId="311079BD" w14:textId="77777777" w:rsidR="00AF6209" w:rsidRDefault="00AE4A60" w:rsidP="009B1348">
            <w:pPr>
              <w:widowControl w:val="0"/>
              <w:pBdr>
                <w:top w:val="nil"/>
                <w:left w:val="nil"/>
                <w:bottom w:val="nil"/>
                <w:right w:val="nil"/>
                <w:between w:val="nil"/>
              </w:pBdr>
              <w:jc w:val="left"/>
            </w:pPr>
            <w:r>
              <w:t>16718</w:t>
            </w:r>
          </w:p>
        </w:tc>
        <w:tc>
          <w:tcPr>
            <w:tcW w:w="2257" w:type="dxa"/>
            <w:shd w:val="clear" w:color="auto" w:fill="auto"/>
            <w:tcMar>
              <w:top w:w="100" w:type="dxa"/>
              <w:left w:w="100" w:type="dxa"/>
              <w:bottom w:w="100" w:type="dxa"/>
              <w:right w:w="100" w:type="dxa"/>
            </w:tcMar>
          </w:tcPr>
          <w:p w14:paraId="601B23E5" w14:textId="77777777" w:rsidR="00AF6209" w:rsidRDefault="00AE4A60" w:rsidP="009B1348">
            <w:pPr>
              <w:widowControl w:val="0"/>
              <w:pBdr>
                <w:top w:val="nil"/>
                <w:left w:val="nil"/>
                <w:bottom w:val="nil"/>
                <w:right w:val="nil"/>
                <w:between w:val="nil"/>
              </w:pBdr>
              <w:jc w:val="left"/>
            </w:pPr>
            <w:r>
              <w:t>29191.5</w:t>
            </w:r>
          </w:p>
        </w:tc>
        <w:tc>
          <w:tcPr>
            <w:tcW w:w="2257" w:type="dxa"/>
            <w:shd w:val="clear" w:color="auto" w:fill="auto"/>
            <w:tcMar>
              <w:top w:w="100" w:type="dxa"/>
              <w:left w:w="100" w:type="dxa"/>
              <w:bottom w:w="100" w:type="dxa"/>
              <w:right w:w="100" w:type="dxa"/>
            </w:tcMar>
          </w:tcPr>
          <w:p w14:paraId="0C3CF909" w14:textId="77777777" w:rsidR="00AF6209" w:rsidRDefault="00AE4A60" w:rsidP="009B1348">
            <w:pPr>
              <w:widowControl w:val="0"/>
              <w:pBdr>
                <w:top w:val="nil"/>
                <w:left w:val="nil"/>
                <w:bottom w:val="nil"/>
                <w:right w:val="nil"/>
                <w:between w:val="nil"/>
              </w:pBdr>
              <w:jc w:val="left"/>
            </w:pPr>
            <w:r>
              <w:t>7094</w:t>
            </w:r>
          </w:p>
        </w:tc>
      </w:tr>
    </w:tbl>
    <w:p w14:paraId="6EEAE996" w14:textId="77777777" w:rsidR="006E1A37" w:rsidRDefault="00D37C6A" w:rsidP="00D37C6A">
      <w:pPr>
        <w:spacing w:before="240" w:after="240"/>
        <w:jc w:val="center"/>
        <w:rPr>
          <w:b/>
        </w:rPr>
      </w:pPr>
      <w:r w:rsidRPr="00906BD9">
        <w:rPr>
          <w:b/>
        </w:rPr>
        <w:t xml:space="preserve">Table </w:t>
      </w:r>
      <w:r w:rsidR="00E85586" w:rsidRPr="00906BD9">
        <w:rPr>
          <w:b/>
        </w:rPr>
        <w:t xml:space="preserve">1: </w:t>
      </w:r>
      <w:r w:rsidR="00792FE2" w:rsidRPr="00906BD9">
        <w:rPr>
          <w:b/>
        </w:rPr>
        <w:t>Monthly control report of Amana Ltd</w:t>
      </w:r>
    </w:p>
    <w:p w14:paraId="45101401" w14:textId="77777777" w:rsidR="00B0740E" w:rsidRPr="00B0740E" w:rsidRDefault="00B0740E" w:rsidP="00D37C6A">
      <w:pPr>
        <w:spacing w:before="240" w:after="240"/>
        <w:jc w:val="center"/>
      </w:pPr>
      <w:r>
        <w:t xml:space="preserve">(Source: Self developed) </w:t>
      </w:r>
    </w:p>
    <w:p w14:paraId="14DC5597" w14:textId="77777777" w:rsidR="00AF6209" w:rsidRDefault="00AE4A60" w:rsidP="009B1348">
      <w:pPr>
        <w:spacing w:before="240" w:after="240"/>
      </w:pPr>
      <w:proofErr w:type="gramStart"/>
      <w:r>
        <w:t>The tabular representation,</w:t>
      </w:r>
      <w:proofErr w:type="gramEnd"/>
      <w:r>
        <w:t xml:space="preserve"> demonstrates the cost breakdown presented by Amana </w:t>
      </w:r>
      <w:proofErr w:type="spellStart"/>
      <w:r>
        <w:t>Ltd’s</w:t>
      </w:r>
      <w:proofErr w:type="spellEnd"/>
      <w:r>
        <w:t xml:space="preserve"> owner to the newly hired manager. Thus, from the computation it has been evaluated that the organisation firstly focused on the generation of 100000 sales units yearly. Nonetheless, the actual sales units generated in the year was 80000, reflecting a negative variance of around 20000 which indicates a negative sign for the business (declining in sales units). Based on the static monthly control report as per the manager, the same sales units shall come down to approx. 8334 units in revenue terms yielded by the company. Nonetheless, lack of fixed cost budget has led to the monthly variance of 1667 units. Other than that, another revenue source for Amana Ltd is the per unit sales figure. Moreover, it is noted that the budget revealed for the </w:t>
      </w:r>
      <w:r>
        <w:lastRenderedPageBreak/>
        <w:t>segment for the organisation has been budgeted originally at £25. However, the actual budget for the sales price per unit has been £20, which tends to produce a variance of £5. It is portrayed in the monthly control report mentioned above. Thus, the monthly report is supposed to pose a considerable influence upon diverse levels of the decision-making process of the organisation.</w:t>
      </w:r>
    </w:p>
    <w:p w14:paraId="63CC328F" w14:textId="77777777" w:rsidR="00AF6209" w:rsidRDefault="00AE4A60" w:rsidP="009B1348">
      <w:pPr>
        <w:spacing w:before="240" w:after="240"/>
      </w:pPr>
      <w:r>
        <w:t xml:space="preserve">As there has been some aspects of variable costs such as fitness testing and others, it has been computed and demonstrated under the head of Fixed expenses in the monthly control report. However, the most key justification behind such a move is that variable costs might fluctuate as per the changes in the business activities and market requirements. Nonetheless, the standard price of such resources shall stay fixed. Therefore, the company’s administrative contribution is deemed to be approx. £10 </w:t>
      </w:r>
      <w:proofErr w:type="gramStart"/>
      <w:r>
        <w:t>on a monthly basis</w:t>
      </w:r>
      <w:proofErr w:type="gramEnd"/>
      <w:r>
        <w:t xml:space="preserve">. Other than the expense as the company contributed, other costs accumulating to £7 entirely contributed to Amana Ltd in such a period summing up to £17. Thus, it could be interpreted that cropping up the variance in such segments is not possible for the manager. Furthermore, one of the most considerable factors of the variable costs is raw materials for the business. As a result, it is noted that £2 fixed cost </w:t>
      </w:r>
      <w:proofErr w:type="gramStart"/>
      <w:r>
        <w:t>on a monthly basis</w:t>
      </w:r>
      <w:proofErr w:type="gramEnd"/>
      <w:r>
        <w:t xml:space="preserve"> is set aside into the corporate budget to verify finished items fitness received from Chinese producers. Furthermore, £0.5 headed under other expense sums up to £2.5 as total expenses. Thus, it is evaluated that materials’ actual cost, as portrayed under the cost break statement of Amana Ltd, stood around £280000. However, Amana Ltd currently has 3 key scopes for setting monthly expenses for fixed overhead budget. Thus, in such cases, interpretations have been that the China-led finished goods’ insurance and warehouse rental together with the supervisor remuneration of such warehouses also their operations all develop fixed cost budgets for the organisation. The observation has been made from the respective report the original warehouse rental budget, with the variance of around £2500 each month, is computed monthly at £16667. Contrarily, Amana Ltd does not have scope for insurance cost variance, thus, remains at £8334 monthly as before. The £1250 variance is demonstrated via the report produced by the manager under salary range for supervisors. Ultimately, the original budget </w:t>
      </w:r>
      <w:proofErr w:type="gramStart"/>
      <w:r>
        <w:t>on a monthly basis</w:t>
      </w:r>
      <w:proofErr w:type="gramEnd"/>
      <w:r>
        <w:t xml:space="preserve"> for it has been £4167.</w:t>
      </w:r>
    </w:p>
    <w:p w14:paraId="2BBC7456" w14:textId="77777777" w:rsidR="00AF6209" w:rsidRDefault="00AE4A60" w:rsidP="009B1348">
      <w:pPr>
        <w:pStyle w:val="Heading1"/>
      </w:pPr>
      <w:bookmarkStart w:id="22" w:name="_agj3b2xeuti9" w:colFirst="0" w:colLast="0"/>
      <w:bookmarkStart w:id="23" w:name="_Toc111821805"/>
      <w:bookmarkEnd w:id="22"/>
      <w:r>
        <w:t>(ii) Using your control report prepared in (</w:t>
      </w:r>
      <w:proofErr w:type="spellStart"/>
      <w:r>
        <w:t>i</w:t>
      </w:r>
      <w:proofErr w:type="spellEnd"/>
      <w:r>
        <w:t>) above, prepare a report on Amana’s performance during the year 2020.</w:t>
      </w:r>
      <w:bookmarkEnd w:id="23"/>
    </w:p>
    <w:p w14:paraId="77C7DFA8" w14:textId="77777777" w:rsidR="00AF6209" w:rsidRDefault="00AE4A60" w:rsidP="009B1348">
      <w:r>
        <w:t>Loss of tourism possesses a significant influence on the comprehensive UK economy. An aggregate loss of around 29.8m inbound visits along with 22.2 pounds in the inbound visitor spending i</w:t>
      </w:r>
      <w:r w:rsidR="00B42C33">
        <w:t xml:space="preserve">n 2020 than in 2019 (Committees </w:t>
      </w:r>
      <w:r>
        <w:t xml:space="preserve">parliament, 2022). It reflects poor performance of </w:t>
      </w:r>
      <w:r>
        <w:lastRenderedPageBreak/>
        <w:t xml:space="preserve">Amana in the tourism sector due to the pandemic consequences affected by loss of tourists’ base in national lockdowns. The productivity, sales and ultimately the profit margin of the family-owned tourist business has been negatively affected due to a drastic decline in the arrivals of tourists backed by pandemic-led lockdown and quarantine measures. Overseas residents in 2020 Q2, made around 96% fewer visits </w:t>
      </w:r>
      <w:proofErr w:type="gramStart"/>
      <w:r>
        <w:t>and also</w:t>
      </w:r>
      <w:proofErr w:type="gramEnd"/>
      <w:r>
        <w:t xml:space="preserve"> spent 97% less in 2019 Q2. Foreign travellers’ arrival has declined from 6.8m to 112300 in 2020 (</w:t>
      </w:r>
      <w:proofErr w:type="spellStart"/>
      <w:r>
        <w:t>Ons</w:t>
      </w:r>
      <w:proofErr w:type="spellEnd"/>
      <w:r>
        <w:t xml:space="preserve">, 2022). Out of the figure around 56.5% included British nationals, a rise of 5.6% on February in the proportion.  It is likely to affect the competitive sustainability of the tourism corporation in the UK market for the long term. However, 2020 Q4 </w:t>
      </w:r>
      <w:proofErr w:type="gramStart"/>
      <w:r>
        <w:t>spend</w:t>
      </w:r>
      <w:proofErr w:type="gramEnd"/>
      <w:r>
        <w:t xml:space="preserve"> and visit represented 21 and 17%. The inbound UK enhanced to 26.7% and spending to 21.6bn pounds (VisitBritain, 2022). It reflects a positive sign for Amana, as it could boost the sales and productivity with enhancing tourist arrivals in 2020 thereby attracting a larger base of customers and driving a significant post-pandemic recovery. Thus, during summer, the company is supported to foster rising profit margins and operational flow improvements.</w:t>
      </w:r>
    </w:p>
    <w:p w14:paraId="49DC16C2" w14:textId="77777777" w:rsidR="00AF6209" w:rsidRDefault="00AE4A60" w:rsidP="009B1348">
      <w:r>
        <w:t>The COVID-19 epidemic emergence has negatively affected the overall UK trade, which faced a significant fall in both exports and imports as well of £14.9 billion (18.5%) and £16.7 billion (31.8%</w:t>
      </w:r>
      <w:r w:rsidR="00A661B6">
        <w:t>) in</w:t>
      </w:r>
      <w:r>
        <w:t xml:space="preserve"> the year 2020. The UK exports to China remained £30.7bn where import from the nation was £49 billion leading to a significant trade deficit</w:t>
      </w:r>
      <w:r w:rsidR="00EC4EC3">
        <w:t xml:space="preserve"> around £18.3bn (</w:t>
      </w:r>
      <w:proofErr w:type="spellStart"/>
      <w:r w:rsidR="00EC4EC3">
        <w:t>Commonslibrary</w:t>
      </w:r>
      <w:proofErr w:type="spellEnd"/>
      <w:r w:rsidR="00EC4EC3">
        <w:t xml:space="preserve"> </w:t>
      </w:r>
      <w:r>
        <w:t>parliament, 2022). Though China accounted for only 6.8% of unanimous UK imports and 4.4% exports in 2020, the UK possessed a surplus with China upon trade at services, which outweighed trade deficit on goods.</w:t>
      </w:r>
    </w:p>
    <w:p w14:paraId="1B61EB84" w14:textId="77777777" w:rsidR="00AF6209" w:rsidRDefault="00AE4A60" w:rsidP="009B1348">
      <w:r>
        <w:t>Therefore, it has been aligned that as Amana ‘s major profit segment relies on souvenirs import from manufacturers China, the deficit tends to have affected the sales and operational flow of the business in the 2020 pandemic drastically. It has been the key reason behind the major sales and profitability decline of Amana Ltd in 2020. Observation has been made that bulk carriers’ movement via ports across EU indulging UK, declined significantly (</w:t>
      </w:r>
      <w:proofErr w:type="spellStart"/>
      <w:r>
        <w:t>Muzakki</w:t>
      </w:r>
      <w:proofErr w:type="spellEnd"/>
      <w:r>
        <w:t xml:space="preserve">, 2020). Contrasted to 2019, the 2020 container ship mobility fell by two percent. Precisely, for the general ship movement, goods produced in Chinese production corporations following souvenirs’ design by Amana are exported by China. Thus, it could be comprehended that disruption in export trade in China hindered shipping operations in the UK considerably. In addition, the import functions on the UK extent unanimously led to the aggregate financial losses in the respective company in 2020.   </w:t>
      </w:r>
    </w:p>
    <w:p w14:paraId="1694F508" w14:textId="77777777" w:rsidR="00AF6209" w:rsidRDefault="00AE4A60" w:rsidP="009B1348">
      <w:pPr>
        <w:pStyle w:val="Heading1"/>
      </w:pPr>
      <w:bookmarkStart w:id="24" w:name="_nczxxhdbh3nb" w:colFirst="0" w:colLast="0"/>
      <w:bookmarkStart w:id="25" w:name="_Toc111821806"/>
      <w:bookmarkEnd w:id="24"/>
      <w:r>
        <w:lastRenderedPageBreak/>
        <w:t>(iii) Provide recommendations to Amana’s CEO on areas of improvement.</w:t>
      </w:r>
      <w:bookmarkEnd w:id="25"/>
    </w:p>
    <w:p w14:paraId="6B88F1B8" w14:textId="77777777" w:rsidR="00AF6209" w:rsidRDefault="00AE4A60" w:rsidP="009B1348">
      <w:pPr>
        <w:rPr>
          <w:b/>
        </w:rPr>
      </w:pPr>
      <w:r>
        <w:rPr>
          <w:b/>
        </w:rPr>
        <w:t>Digital business transformation</w:t>
      </w:r>
    </w:p>
    <w:p w14:paraId="7FAE1A6C" w14:textId="77777777" w:rsidR="00AF6209" w:rsidRDefault="00AE4A60" w:rsidP="009B1348">
      <w:r>
        <w:t>Considering the negative impact of pandemic-led lockdowns on business operations of Amana Ltd in forms of stoppage of imports and production functions, it has been recommended to the business to focus more on digital business transformation. Online business presence is important for the organisation in place of focusing more on serving through physical stores. It could help the CEO in ensuring minimisation of operational costs in the business, which could boost profitability (</w:t>
      </w:r>
      <w:proofErr w:type="spellStart"/>
      <w:r>
        <w:t>Moşteanu</w:t>
      </w:r>
      <w:proofErr w:type="spellEnd"/>
      <w:r>
        <w:t xml:space="preserve"> </w:t>
      </w:r>
      <w:r w:rsidRPr="004C0507">
        <w:rPr>
          <w:i/>
        </w:rPr>
        <w:t>et al.</w:t>
      </w:r>
      <w:r>
        <w:t xml:space="preserve"> 2020). Furthermore, enhanced focus on digital marketing </w:t>
      </w:r>
      <w:r w:rsidR="00952033">
        <w:t>platforms</w:t>
      </w:r>
      <w:r>
        <w:t xml:space="preserve"> could also support the souvenir business to drive greater market reach </w:t>
      </w:r>
      <w:r w:rsidR="004C0507">
        <w:t>at comparatively low promotional costs</w:t>
      </w:r>
      <w:r>
        <w:t>. However, digital business transformation might lead to radical changes in business entailing financial investments. Thus, the company could avail funds via multiple sources like equity financing, merchant credit cards along with attractive cash advances.</w:t>
      </w:r>
    </w:p>
    <w:p w14:paraId="5538A7BB" w14:textId="77777777" w:rsidR="00AF6209" w:rsidRDefault="00AE4A60" w:rsidP="009B1348">
      <w:pPr>
        <w:rPr>
          <w:b/>
        </w:rPr>
      </w:pPr>
      <w:r>
        <w:rPr>
          <w:b/>
        </w:rPr>
        <w:t>Employees’ recalibration</w:t>
      </w:r>
    </w:p>
    <w:p w14:paraId="79878C91" w14:textId="77777777" w:rsidR="00AF6209" w:rsidRDefault="00AE4A60" w:rsidP="009B1348">
      <w:r>
        <w:t xml:space="preserve">The organisation is suggested to recalibrate its employees for recovering effectively after the pandemic. The new normal situation post-pandemic involves a key interest of employees in working collaboratively thereby building a transformed workplace relationship (Lee et al. 2021). Therefore, Amana </w:t>
      </w:r>
      <w:proofErr w:type="spellStart"/>
      <w:r>
        <w:t>Ltd’s</w:t>
      </w:r>
      <w:proofErr w:type="spellEnd"/>
      <w:r>
        <w:t xml:space="preserve"> CEO is supposed to regard the factor for comprehending better changes in the team hierarchy thereby fostering sustainable innovation. It could drive better employee engagement, greater efficiency in operations, effective </w:t>
      </w:r>
      <w:proofErr w:type="gramStart"/>
      <w:r>
        <w:t>decision-making</w:t>
      </w:r>
      <w:proofErr w:type="gramEnd"/>
      <w:r>
        <w:t xml:space="preserve"> and generation of profitable returns to the business.</w:t>
      </w:r>
    </w:p>
    <w:p w14:paraId="60289C7F" w14:textId="77777777" w:rsidR="00AF6209" w:rsidRDefault="00AE4A60" w:rsidP="009B1348">
      <w:pPr>
        <w:rPr>
          <w:b/>
        </w:rPr>
      </w:pPr>
      <w:r>
        <w:rPr>
          <w:b/>
        </w:rPr>
        <w:t>Organisational structure transformation</w:t>
      </w:r>
    </w:p>
    <w:p w14:paraId="11089DDD" w14:textId="77777777" w:rsidR="00AF6209" w:rsidRDefault="00AE4A60" w:rsidP="009B1348">
      <w:r>
        <w:t xml:space="preserve">The post-pandemic situation has been challenging for the company to build the work environment as before. Thus, the CEO is suggested to ensure strategic changes and structural remodelling for boosting business flexibility efficiency. As an instance, multiple organisations like Tesco, Microsoft, in the new normal condition have ensured changes from hierarchical to matrix structure (Khurana et al. 2021). Such a movement could support Amana’s CEO to simplify informed decision-making and drive smooth flow of operations in the business for fostering growth in the business both in financial and non-financial terms. Moreover, considering strategies’ remodelling, Amana could focus on approaching local souvenir producers (local sourcing) to boost operations, control supply chain costs thereby driving social dominance, better </w:t>
      </w:r>
      <w:proofErr w:type="gramStart"/>
      <w:r>
        <w:t>control</w:t>
      </w:r>
      <w:proofErr w:type="gramEnd"/>
      <w:r>
        <w:t xml:space="preserve"> and flexibility.</w:t>
      </w:r>
    </w:p>
    <w:p w14:paraId="129CE614" w14:textId="77777777" w:rsidR="00D55B3C" w:rsidRDefault="00D55B3C">
      <w:pPr>
        <w:rPr>
          <w:b/>
          <w:color w:val="222222"/>
          <w:sz w:val="28"/>
          <w:szCs w:val="28"/>
          <w:highlight w:val="white"/>
        </w:rPr>
      </w:pPr>
      <w:bookmarkStart w:id="26" w:name="_vk15rnnndpg7" w:colFirst="0" w:colLast="0"/>
      <w:bookmarkStart w:id="27" w:name="_Toc111821807"/>
      <w:bookmarkEnd w:id="26"/>
      <w:r>
        <w:br w:type="page"/>
      </w:r>
    </w:p>
    <w:p w14:paraId="283348FC" w14:textId="77777777" w:rsidR="00AF6209" w:rsidRDefault="00AE4A60" w:rsidP="009B1348">
      <w:pPr>
        <w:pStyle w:val="Heading1"/>
      </w:pPr>
      <w:r>
        <w:lastRenderedPageBreak/>
        <w:t>PART B</w:t>
      </w:r>
      <w:bookmarkEnd w:id="27"/>
    </w:p>
    <w:p w14:paraId="5283BC78" w14:textId="77777777" w:rsidR="00AF6209" w:rsidRDefault="00AE4A60" w:rsidP="009B1348">
      <w:pPr>
        <w:pStyle w:val="Heading1"/>
      </w:pPr>
      <w:bookmarkStart w:id="28" w:name="_gh5428yfcpv9" w:colFirst="0" w:colLast="0"/>
      <w:bookmarkStart w:id="29" w:name="_Toc111821808"/>
      <w:bookmarkEnd w:id="28"/>
      <w:r>
        <w:t>Required:</w:t>
      </w:r>
      <w:bookmarkEnd w:id="29"/>
    </w:p>
    <w:p w14:paraId="22E22807" w14:textId="77777777" w:rsidR="00BC336D" w:rsidRDefault="00A70AAD" w:rsidP="009B1348">
      <w:pPr>
        <w:pStyle w:val="Heading1"/>
      </w:pPr>
      <w:bookmarkStart w:id="30" w:name="_bw4x8tgui3qa" w:colFirst="0" w:colLast="0"/>
      <w:bookmarkStart w:id="31" w:name="_Toc111821809"/>
      <w:bookmarkEnd w:id="30"/>
      <w:r>
        <w:t>A</w:t>
      </w:r>
      <w:r w:rsidR="00AE4A60">
        <w:t xml:space="preserve">n analysis of Mr Amana’s decision to go online and advise </w:t>
      </w:r>
    </w:p>
    <w:p w14:paraId="5926659D" w14:textId="77777777" w:rsidR="00AF6209" w:rsidRDefault="00AE4A60" w:rsidP="00376902">
      <w:pPr>
        <w:pStyle w:val="Heading2"/>
        <w:rPr>
          <w:b w:val="0"/>
        </w:rPr>
      </w:pPr>
      <w:bookmarkStart w:id="32" w:name="_Toc111821810"/>
      <w:bookmarkEnd w:id="31"/>
      <w:r>
        <w:t>Present business circumstance</w:t>
      </w:r>
      <w:bookmarkEnd w:id="32"/>
    </w:p>
    <w:p w14:paraId="31152668" w14:textId="77777777" w:rsidR="00AF6209" w:rsidRDefault="00AE4A60" w:rsidP="009B1348">
      <w:r>
        <w:t xml:space="preserve">Presently as the cost breakdown provided by Amana’s CEO, it is interpreted that the business </w:t>
      </w:r>
      <w:proofErr w:type="gramStart"/>
      <w:r>
        <w:t>is capable of generating</w:t>
      </w:r>
      <w:proofErr w:type="gramEnd"/>
      <w:r>
        <w:t xml:space="preserve"> yearly sales units of 100000. However, referring to the selling rate of 25 pounds per unit, it shall derive a total sales revenue of 2500000 pounds, which reflects a positive business capacity of the company presently. Nonetheless, Amana’s decision of 50% (50000) online sales, reflects operational efficiency for the long-term backed by wider reach and significant influence on customers. </w:t>
      </w:r>
      <w:proofErr w:type="gramStart"/>
      <w:r>
        <w:t>Therefore, concerning sales over a digital platform, it</w:t>
      </w:r>
      <w:proofErr w:type="gramEnd"/>
      <w:r>
        <w:t xml:space="preserve"> is analysed that 1250000 pounds shall be regarded as digital sales, which could help the company to ensure ultimate service excellence by efficient sale of products and strategic response to emerging market trends, helpful in decision-making for sustainable growth.  </w:t>
      </w:r>
    </w:p>
    <w:p w14:paraId="136F2C9D" w14:textId="77777777" w:rsidR="00AF6209" w:rsidRDefault="00AE4A60" w:rsidP="00376902">
      <w:pPr>
        <w:pStyle w:val="Heading2"/>
        <w:rPr>
          <w:b w:val="0"/>
        </w:rPr>
      </w:pPr>
      <w:bookmarkStart w:id="33" w:name="_Toc111821811"/>
      <w:r>
        <w:t>Sales over Amazon Website</w:t>
      </w:r>
      <w:bookmarkEnd w:id="33"/>
    </w:p>
    <w:p w14:paraId="2B0F4BCB" w14:textId="77777777" w:rsidR="00AF6209" w:rsidRDefault="00AE4A60" w:rsidP="009B1348">
      <w:r>
        <w:t xml:space="preserve">With the decision of using the online channel for selling half of the units per year, Amana Ltd could collaborate with Amazon to trade online effectively. As Amazon is a credible, one of major market leaders in the online retailing industry, Amazon having a substantial base of reach and engagement rate, the company could be effectively supported with faster sales, better </w:t>
      </w:r>
      <w:proofErr w:type="gramStart"/>
      <w:r>
        <w:t>reliability</w:t>
      </w:r>
      <w:proofErr w:type="gramEnd"/>
      <w:r>
        <w:t xml:space="preserve"> and higher website traffic (Amazon, 2022). Moreover, the one-time cost of approx. 50000pounds by Amana Ltd to Amazon as the fulfilment fee, could help in major control of costs and maximum sustainability along with profitability from sales over the website. However, Amana is likely to endure certain key limitations from sales over Amazon. As an instance, lack of dominance on the price range of souvenirs products sold at Amazon along with the return policy is supposed to affect operational decision-making and service efficiency of Amana. It could hamper Amana’s potential in sales predictions. The assured sales at 65000 yearly units via Amazon shall yield £1625000 as sales; however, realised worth after fulfilment fee reduction shall be £1575000. Nonetheless, the sales would not be affected all the time as the fulfilment is reflected as a one-time investment. </w:t>
      </w:r>
    </w:p>
    <w:p w14:paraId="04DB6C89" w14:textId="77777777" w:rsidR="00AF6209" w:rsidRDefault="00AE4A60" w:rsidP="00376902">
      <w:pPr>
        <w:pStyle w:val="Heading2"/>
        <w:rPr>
          <w:b w:val="0"/>
        </w:rPr>
      </w:pPr>
      <w:bookmarkStart w:id="34" w:name="_Toc111821812"/>
      <w:r>
        <w:lastRenderedPageBreak/>
        <w:t>Sales over Own Website</w:t>
      </w:r>
      <w:bookmarkEnd w:id="34"/>
    </w:p>
    <w:p w14:paraId="70DF89AD" w14:textId="77777777" w:rsidR="00AF6209" w:rsidRDefault="00AE4A60" w:rsidP="009B1348">
      <w:r>
        <w:t xml:space="preserve">Amana’s CEO is supposed to budget and analyse a range of costs and procedures for expanding business on the online platform. Digital products sales, most essentially, requires development of the delivery network to ensure efficient delivery services to a wide range of customers (Lim and </w:t>
      </w:r>
      <w:proofErr w:type="spellStart"/>
      <w:r>
        <w:t>Winkenbach</w:t>
      </w:r>
      <w:proofErr w:type="spellEnd"/>
      <w:r>
        <w:t>, 2019). However, delivery networks’ establishment cost is approx. £150000. Nonetheless, it is the one-off expense for the organisation to incur during initial online business set-up, which forecasted as £50000. Furthermore, the organisation would incur yearly expense of £35000 as IT programmer salary for efficiency in online operations. Thus, in the initial operational year, Amana might bear £235000 overall. Nonetheless, sale of 100000 units at £25 rate shall help Amana to generate revenue of £2500000. Furthermore, deducted from total online operations cost of £235000, would yield a substantial annual profit of £2265000.</w:t>
      </w:r>
    </w:p>
    <w:p w14:paraId="4AB19DBE" w14:textId="77777777" w:rsidR="00AF6209" w:rsidRDefault="00AE4A60" w:rsidP="00376902">
      <w:pPr>
        <w:pStyle w:val="Heading2"/>
        <w:rPr>
          <w:b w:val="0"/>
        </w:rPr>
      </w:pPr>
      <w:bookmarkStart w:id="35" w:name="_Toc111821813"/>
      <w:r>
        <w:t>Business decision analysis</w:t>
      </w:r>
      <w:bookmarkEnd w:id="35"/>
    </w:p>
    <w:p w14:paraId="1AFD7172" w14:textId="77777777" w:rsidR="00AF6209" w:rsidRDefault="00AE4A60" w:rsidP="009B1348">
      <w:r>
        <w:t xml:space="preserve">Based on the in-depth calculations of organisation and financial </w:t>
      </w:r>
      <w:proofErr w:type="spellStart"/>
      <w:r>
        <w:t>intereretaions</w:t>
      </w:r>
      <w:proofErr w:type="spellEnd"/>
      <w:r>
        <w:t xml:space="preserve"> of Amana on profit generation during online sales via own and Amazon’s website, it has been revealed that the range of profits is significantly higher in Amana’s decision for sales over own website. Therefore, the respective decision shall be more productive for the tourism organisation to sell souvenirs on its own online platform to derive profitable outcomes with respect to earning margin. It could help the company to foster a competitive edge in the new normal situation to access the tourism industry. The beauty of selling on its own website reveals significant influence on the content, selling process as well as design (Gu </w:t>
      </w:r>
      <w:r>
        <w:rPr>
          <w:i/>
        </w:rPr>
        <w:t>et al</w:t>
      </w:r>
      <w:r>
        <w:t xml:space="preserve">. 2020). Amana could have potential in reducing rival distractions. Furthermore, any rate of conversion tends to remove distractions from overall shopping experience (Pu </w:t>
      </w:r>
      <w:r>
        <w:rPr>
          <w:i/>
        </w:rPr>
        <w:t>et al.</w:t>
      </w:r>
      <w:r>
        <w:t xml:space="preserve"> 2020).  which could help Amana’s CEO to foster ultimate service excellence in the long run. It could give Amana control in removing distractions whereas selling on Amazon solely boosts distraction amount for users. Brand voice is all associated with the company on its website. Amana Ltd has the key opportunity to </w:t>
      </w:r>
      <w:proofErr w:type="gramStart"/>
      <w:r>
        <w:t>actually demonstrate</w:t>
      </w:r>
      <w:proofErr w:type="gramEnd"/>
      <w:r>
        <w:t xml:space="preserve"> the uniqueness of the souvenirs. Customers are turning more aware of brands to be acquired from and buy the most credible brands. Thus, sales over their own website could help Amana Ltd to design the product information as desired and win customers’ trust on the brand. During the acquisition of any item via Amazon, customers are usually quick in bragging regarding the specified product of the specified brand, attained from the speedy two-way shipping service instead of the brand acquired from the marketplace. As a result, when Amana would sell its souvenirs on the website, its customers are supposed to refer </w:t>
      </w:r>
      <w:r>
        <w:lastRenderedPageBreak/>
        <w:t xml:space="preserve">to the respective brand. In addition, the possibilities of repetitive purchases tend to be significantly greater for brands, which leads to the establishment of loyal customers, complex for undertaking sales operations over the Amazon website. Such an approach is likely to be supportive of the family-owned tourism company, Amana Ltd to ensure effective creation of a niche in the market for the long term thereby attaining a competitive advantage in the tourism sector. Furthermore, Amana could drive sustainable risk management in the online operational segment. </w:t>
      </w:r>
      <w:r w:rsidR="00EF08A6">
        <w:t xml:space="preserve">It could also result in the generation of higher market share as well as better market dominance. </w:t>
      </w:r>
    </w:p>
    <w:p w14:paraId="07F5D9B7" w14:textId="77777777" w:rsidR="00AF6209" w:rsidRDefault="00AE4A60" w:rsidP="009B1348">
      <w:pPr>
        <w:pStyle w:val="Heading1"/>
      </w:pPr>
      <w:bookmarkStart w:id="36" w:name="_sxi71uu9ubal" w:colFirst="0" w:colLast="0"/>
      <w:bookmarkStart w:id="37" w:name="_Toc111821814"/>
      <w:bookmarkEnd w:id="36"/>
      <w:r>
        <w:t>Conclusion</w:t>
      </w:r>
      <w:bookmarkEnd w:id="37"/>
    </w:p>
    <w:p w14:paraId="7DADF6E7" w14:textId="77777777" w:rsidR="00AF6209" w:rsidRDefault="00AE4A60" w:rsidP="009B1348">
      <w:r>
        <w:t xml:space="preserve">In affirmation of the discussion made above, it could be concluded that Amana Ltd since the pandemic-led lockdowns, which resulted in declining </w:t>
      </w:r>
      <w:r w:rsidR="00EF08A6">
        <w:t>tourists’</w:t>
      </w:r>
      <w:r>
        <w:t xml:space="preserve"> arrival, is enduring challenges in the business operational management. However key recommendations made to the business based on its current business performance, could help in driving sustainable business growth.</w:t>
      </w:r>
      <w:r>
        <w:br w:type="page"/>
      </w:r>
    </w:p>
    <w:p w14:paraId="15E5E951" w14:textId="77777777" w:rsidR="00CA69C8" w:rsidRDefault="00AE4A60" w:rsidP="004B23E4">
      <w:pPr>
        <w:pStyle w:val="Heading1"/>
      </w:pPr>
      <w:bookmarkStart w:id="38" w:name="_nszri4dcxc7i" w:colFirst="0" w:colLast="0"/>
      <w:bookmarkStart w:id="39" w:name="_Toc111821815"/>
      <w:bookmarkEnd w:id="38"/>
      <w:r>
        <w:lastRenderedPageBreak/>
        <w:t>References</w:t>
      </w:r>
      <w:bookmarkEnd w:id="39"/>
    </w:p>
    <w:p w14:paraId="30348365" w14:textId="77777777" w:rsidR="00541E5C" w:rsidRDefault="00541E5C" w:rsidP="00CA69C8">
      <w:pPr>
        <w:spacing w:before="240"/>
      </w:pPr>
      <w:r>
        <w:t xml:space="preserve">Amazon. 2022. </w:t>
      </w:r>
      <w:r w:rsidRPr="00386E62">
        <w:rPr>
          <w:i/>
        </w:rPr>
        <w:t>About Amazon</w:t>
      </w:r>
      <w:r>
        <w:t>. [online] Available at: &lt;https://www.aboutamazon.com/&gt; [Accessed 19 August 2022].</w:t>
      </w:r>
    </w:p>
    <w:p w14:paraId="69A191A8" w14:textId="77777777" w:rsidR="00541E5C" w:rsidRDefault="00541E5C" w:rsidP="00CA69C8">
      <w:pPr>
        <w:spacing w:before="240"/>
      </w:pPr>
      <w:proofErr w:type="gramStart"/>
      <w:r>
        <w:t>Committees</w:t>
      </w:r>
      <w:proofErr w:type="gramEnd"/>
      <w:r>
        <w:t xml:space="preserve"> parliament. 2022.</w:t>
      </w:r>
      <w:r w:rsidRPr="00940DAE">
        <w:t xml:space="preserve"> </w:t>
      </w:r>
      <w:r w:rsidRPr="00940DAE">
        <w:rPr>
          <w:i/>
        </w:rPr>
        <w:t>About VisitBritain:</w:t>
      </w:r>
      <w:r>
        <w:t xml:space="preserve"> [online] Available at: &lt;https://committees.parliament.uk/writtenevidence/42107/pdf/#:~:text=Loss%20of%20tourism%20has%20a,2020%20when%20compared%20to%202019.&gt; [Accessed 19 August 2022].</w:t>
      </w:r>
    </w:p>
    <w:p w14:paraId="765DBD4F" w14:textId="77777777" w:rsidR="00541E5C" w:rsidRDefault="00541E5C" w:rsidP="00CA69C8">
      <w:pPr>
        <w:spacing w:before="240"/>
      </w:pPr>
      <w:proofErr w:type="spellStart"/>
      <w:r>
        <w:t>Commonslibrary</w:t>
      </w:r>
      <w:proofErr w:type="spellEnd"/>
      <w:r>
        <w:t xml:space="preserve"> parliament. 2022</w:t>
      </w:r>
      <w:r w:rsidRPr="00A863FD">
        <w:rPr>
          <w:i/>
        </w:rPr>
        <w:t>. An impartial research and information service for MPs and their staff</w:t>
      </w:r>
      <w:r w:rsidRPr="00A863FD">
        <w:t xml:space="preserve"> </w:t>
      </w:r>
      <w:r>
        <w:t>[online] Available at: &lt;https://commonslibrary.parliament.uk/research-briefings/cbp-7379/&gt; [Accessed 19 August 2022].</w:t>
      </w:r>
    </w:p>
    <w:p w14:paraId="05347364" w14:textId="77777777" w:rsidR="00541E5C" w:rsidRDefault="00541E5C" w:rsidP="00CA69C8">
      <w:pPr>
        <w:spacing w:before="240"/>
      </w:pPr>
      <w:r>
        <w:t xml:space="preserve">Guo, Y., Zhang, K. and Wang, C., 2022. Way to success: Understanding top streamer's popularity and influence from the perspective of source characteristics. </w:t>
      </w:r>
      <w:r w:rsidRPr="00F65720">
        <w:rPr>
          <w:i/>
        </w:rPr>
        <w:t xml:space="preserve">Journal of Retailing and Consumer Services, 64, </w:t>
      </w:r>
      <w:r>
        <w:t>p.102786.</w:t>
      </w:r>
    </w:p>
    <w:p w14:paraId="483B8830" w14:textId="77777777" w:rsidR="00541E5C" w:rsidRDefault="00541E5C" w:rsidP="00CA69C8">
      <w:pPr>
        <w:spacing w:before="240"/>
      </w:pPr>
      <w:r w:rsidRPr="009B1348">
        <w:rPr>
          <w:highlight w:val="white"/>
        </w:rPr>
        <w:t xml:space="preserve">Khurana, S., Haleem, A., Luthra, S., </w:t>
      </w:r>
      <w:proofErr w:type="spellStart"/>
      <w:r w:rsidRPr="009B1348">
        <w:rPr>
          <w:highlight w:val="white"/>
        </w:rPr>
        <w:t>Huisingh</w:t>
      </w:r>
      <w:proofErr w:type="spellEnd"/>
      <w:r w:rsidRPr="009B1348">
        <w:rPr>
          <w:highlight w:val="white"/>
        </w:rPr>
        <w:t xml:space="preserve">, D. and Mannan, B., 2021. Now is the time to press the reset button: Helping India’s companies to become more resilient and effective in overcoming the impacts of COVID-19, climate changes and other crises. </w:t>
      </w:r>
      <w:r w:rsidRPr="009B1348">
        <w:rPr>
          <w:i/>
        </w:rPr>
        <w:t>Journal of cleaner production</w:t>
      </w:r>
      <w:r>
        <w:t xml:space="preserve">, </w:t>
      </w:r>
      <w:r w:rsidRPr="009B1348">
        <w:rPr>
          <w:i/>
        </w:rPr>
        <w:t>280</w:t>
      </w:r>
      <w:r>
        <w:t>, p.124466.</w:t>
      </w:r>
    </w:p>
    <w:p w14:paraId="2EE47081" w14:textId="77777777" w:rsidR="00541E5C" w:rsidRDefault="00541E5C" w:rsidP="00CA69C8">
      <w:pPr>
        <w:spacing w:before="240"/>
      </w:pPr>
      <w:r>
        <w:t xml:space="preserve">Lee, C.H., Wang, D., </w:t>
      </w:r>
      <w:proofErr w:type="spellStart"/>
      <w:r>
        <w:t>Desouza</w:t>
      </w:r>
      <w:proofErr w:type="spellEnd"/>
      <w:r>
        <w:t>, K.C. and Evans, R., 2021. Digital Transformation and the New Normal in China: How Can Enterprises Use Digital Technologies to Respond to COVID-</w:t>
      </w:r>
      <w:proofErr w:type="gramStart"/>
      <w:r>
        <w:t>19?.</w:t>
      </w:r>
      <w:proofErr w:type="gramEnd"/>
      <w:r>
        <w:t xml:space="preserve"> </w:t>
      </w:r>
      <w:r w:rsidRPr="00F65720">
        <w:rPr>
          <w:i/>
        </w:rPr>
        <w:t>Sustainability, 13</w:t>
      </w:r>
      <w:r>
        <w:t>(18), p.10195.</w:t>
      </w:r>
    </w:p>
    <w:p w14:paraId="0CBCE141" w14:textId="77777777" w:rsidR="00541E5C" w:rsidRDefault="00541E5C" w:rsidP="00CA69C8">
      <w:pPr>
        <w:spacing w:before="240"/>
      </w:pPr>
      <w:r>
        <w:t xml:space="preserve">Lim, S.F.W. and </w:t>
      </w:r>
      <w:proofErr w:type="spellStart"/>
      <w:r>
        <w:t>Winkenbach</w:t>
      </w:r>
      <w:proofErr w:type="spellEnd"/>
      <w:r>
        <w:t xml:space="preserve">, M., 2019. Configuring the last-mile in business-to-consumer e-retailing. </w:t>
      </w:r>
      <w:r w:rsidRPr="00F65720">
        <w:rPr>
          <w:i/>
        </w:rPr>
        <w:t>California Management Review, 61</w:t>
      </w:r>
      <w:r>
        <w:t>(2), pp.132-154.</w:t>
      </w:r>
    </w:p>
    <w:p w14:paraId="451A2CAA" w14:textId="77777777" w:rsidR="00541E5C" w:rsidRDefault="00541E5C" w:rsidP="00CA69C8">
      <w:pPr>
        <w:spacing w:before="240"/>
      </w:pPr>
      <w:proofErr w:type="spellStart"/>
      <w:r>
        <w:t>Moşteanu</w:t>
      </w:r>
      <w:proofErr w:type="spellEnd"/>
      <w:r>
        <w:t xml:space="preserve">, N.R., </w:t>
      </w:r>
      <w:proofErr w:type="spellStart"/>
      <w:r>
        <w:t>Faccia</w:t>
      </w:r>
      <w:proofErr w:type="spellEnd"/>
      <w:r>
        <w:t>, A. and Cavaliere, L.P.L., 2020, August. Digitalization and green economy-changes of business perspectives. In Proceedings of the 2020 4th International Conference on Cloud and Big Data Computing (pp. 108-112).</w:t>
      </w:r>
    </w:p>
    <w:p w14:paraId="18305C7D" w14:textId="77777777" w:rsidR="00541E5C" w:rsidRDefault="00541E5C" w:rsidP="00CA69C8">
      <w:pPr>
        <w:spacing w:before="240"/>
      </w:pPr>
      <w:proofErr w:type="spellStart"/>
      <w:r>
        <w:t>Muzakki</w:t>
      </w:r>
      <w:proofErr w:type="spellEnd"/>
      <w:r>
        <w:t xml:space="preserve">, F., 2020. The global political economy impact of Covid-19 and the implication to Indonesia. </w:t>
      </w:r>
      <w:r w:rsidRPr="009B1348">
        <w:rPr>
          <w:i/>
        </w:rPr>
        <w:t>Journal of Social Political Sciences</w:t>
      </w:r>
      <w:r>
        <w:t xml:space="preserve">, </w:t>
      </w:r>
      <w:r w:rsidRPr="009B1348">
        <w:rPr>
          <w:i/>
        </w:rPr>
        <w:t>1</w:t>
      </w:r>
      <w:r>
        <w:t>(2), pp.76-92.</w:t>
      </w:r>
    </w:p>
    <w:p w14:paraId="1258DC03" w14:textId="77777777" w:rsidR="00541E5C" w:rsidRDefault="00541E5C" w:rsidP="00CA69C8">
      <w:pPr>
        <w:spacing w:before="240"/>
      </w:pPr>
      <w:proofErr w:type="spellStart"/>
      <w:r>
        <w:t>Ons</w:t>
      </w:r>
      <w:proofErr w:type="spellEnd"/>
      <w:r>
        <w:t xml:space="preserve">. 2022. </w:t>
      </w:r>
      <w:r w:rsidRPr="00CA69C8">
        <w:rPr>
          <w:i/>
        </w:rPr>
        <w:t>Coronavirus and the impact on the UK travel and tourism industry - Office for National Statistics.</w:t>
      </w:r>
      <w:r>
        <w:t xml:space="preserve"> [online] Available at: </w:t>
      </w:r>
      <w:r>
        <w:lastRenderedPageBreak/>
        <w:t>&lt;https://www.ons.gov.uk/businessindustryandtrade/tourismindustry/articles/coronavirusandtheimpactontheuktravelandtourismindustry/2021-02-15&gt; [Accessed 19 August 2022].</w:t>
      </w:r>
    </w:p>
    <w:p w14:paraId="75FD2632" w14:textId="77777777" w:rsidR="00541E5C" w:rsidRDefault="00541E5C" w:rsidP="00CA69C8">
      <w:pPr>
        <w:spacing w:before="240"/>
      </w:pPr>
      <w:r>
        <w:t xml:space="preserve">Pu, X., Sun, S. and Shao, J., 2020. Direct selling, reselling, or agency selling? Manufacturer’s online distribution strategies and their impact. </w:t>
      </w:r>
      <w:r w:rsidRPr="00CA69C8">
        <w:rPr>
          <w:i/>
        </w:rPr>
        <w:t>International Journal of Electronic Commerce, 24</w:t>
      </w:r>
      <w:r>
        <w:t>(2), pp.232-254.</w:t>
      </w:r>
    </w:p>
    <w:p w14:paraId="0BAF3478" w14:textId="77777777" w:rsidR="00541E5C" w:rsidRDefault="00541E5C" w:rsidP="00CA69C8">
      <w:pPr>
        <w:spacing w:before="240"/>
      </w:pPr>
      <w:proofErr w:type="spellStart"/>
      <w:r>
        <w:t>Rikhardsson</w:t>
      </w:r>
      <w:proofErr w:type="spellEnd"/>
      <w:r>
        <w:t xml:space="preserve">, P. and </w:t>
      </w:r>
      <w:proofErr w:type="spellStart"/>
      <w:r>
        <w:t>Yigitbasioglu</w:t>
      </w:r>
      <w:proofErr w:type="spellEnd"/>
      <w:r>
        <w:t>, O., 2018. Business intelligence &amp; analytics in management accounting research: Status and future focus</w:t>
      </w:r>
      <w:r w:rsidRPr="00CA69C8">
        <w:rPr>
          <w:i/>
        </w:rPr>
        <w:t>. International Journal of</w:t>
      </w:r>
      <w:r>
        <w:t xml:space="preserve"> </w:t>
      </w:r>
      <w:r w:rsidRPr="00CA69C8">
        <w:rPr>
          <w:i/>
        </w:rPr>
        <w:t>Accounting Information Systems, 29</w:t>
      </w:r>
      <w:r>
        <w:t>, pp.37-58.</w:t>
      </w:r>
    </w:p>
    <w:p w14:paraId="5B7C8D13" w14:textId="77777777" w:rsidR="00541E5C" w:rsidRDefault="00541E5C" w:rsidP="00CA69C8">
      <w:pPr>
        <w:spacing w:before="240"/>
      </w:pPr>
      <w:r>
        <w:t xml:space="preserve">VisitBritain. 2022. 2022 </w:t>
      </w:r>
      <w:r w:rsidRPr="00CA69C8">
        <w:rPr>
          <w:i/>
        </w:rPr>
        <w:t>tourism forecast</w:t>
      </w:r>
      <w:r>
        <w:t>. [online] Available at: &lt;https://www.visitbritain.org/2022-tourism-forecast&gt; [Accessed 19 August 2022].</w:t>
      </w:r>
    </w:p>
    <w:sectPr w:rsidR="00541E5C" w:rsidSect="00F82C72">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AB51D" w14:textId="77777777" w:rsidR="00396F40" w:rsidRDefault="00396F40">
      <w:pPr>
        <w:spacing w:line="240" w:lineRule="auto"/>
      </w:pPr>
      <w:r>
        <w:separator/>
      </w:r>
    </w:p>
  </w:endnote>
  <w:endnote w:type="continuationSeparator" w:id="0">
    <w:p w14:paraId="7435C3F7" w14:textId="77777777" w:rsidR="00396F40" w:rsidRDefault="00396F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9066547"/>
      <w:docPartObj>
        <w:docPartGallery w:val="Page Numbers (Bottom of Page)"/>
        <w:docPartUnique/>
      </w:docPartObj>
    </w:sdtPr>
    <w:sdtEndPr>
      <w:rPr>
        <w:noProof/>
      </w:rPr>
    </w:sdtEndPr>
    <w:sdtContent>
      <w:p w14:paraId="6197BC00" w14:textId="77777777" w:rsidR="00F82C72" w:rsidRDefault="000773DA">
        <w:pPr>
          <w:pStyle w:val="Footer"/>
          <w:jc w:val="right"/>
        </w:pPr>
        <w:r w:rsidRPr="00F82C72">
          <w:rPr>
            <w:sz w:val="20"/>
            <w:szCs w:val="20"/>
          </w:rPr>
          <w:fldChar w:fldCharType="begin"/>
        </w:r>
        <w:r w:rsidR="00F82C72" w:rsidRPr="00F82C72">
          <w:rPr>
            <w:sz w:val="20"/>
            <w:szCs w:val="20"/>
          </w:rPr>
          <w:instrText xml:space="preserve"> PAGE   \* MERGEFORMAT </w:instrText>
        </w:r>
        <w:r w:rsidRPr="00F82C72">
          <w:rPr>
            <w:sz w:val="20"/>
            <w:szCs w:val="20"/>
          </w:rPr>
          <w:fldChar w:fldCharType="separate"/>
        </w:r>
        <w:r w:rsidR="00B97434">
          <w:rPr>
            <w:noProof/>
            <w:sz w:val="20"/>
            <w:szCs w:val="20"/>
          </w:rPr>
          <w:t>2</w:t>
        </w:r>
        <w:r w:rsidRPr="00F82C72">
          <w:rPr>
            <w:noProof/>
            <w:sz w:val="20"/>
            <w:szCs w:val="20"/>
          </w:rPr>
          <w:fldChar w:fldCharType="end"/>
        </w:r>
      </w:p>
    </w:sdtContent>
  </w:sdt>
  <w:p w14:paraId="15142C5C" w14:textId="77777777" w:rsidR="00F82C72" w:rsidRDefault="00F82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13653" w14:textId="77777777" w:rsidR="00396F40" w:rsidRDefault="00396F40">
      <w:pPr>
        <w:spacing w:line="240" w:lineRule="auto"/>
      </w:pPr>
      <w:r>
        <w:separator/>
      </w:r>
    </w:p>
  </w:footnote>
  <w:footnote w:type="continuationSeparator" w:id="0">
    <w:p w14:paraId="4F1474C7" w14:textId="77777777" w:rsidR="00396F40" w:rsidRDefault="00396F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A4035C"/>
    <w:multiLevelType w:val="hybridMultilevel"/>
    <w:tmpl w:val="3D9A9EE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42228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209"/>
    <w:rsid w:val="00011982"/>
    <w:rsid w:val="00053252"/>
    <w:rsid w:val="00054037"/>
    <w:rsid w:val="000773DA"/>
    <w:rsid w:val="000E1DBD"/>
    <w:rsid w:val="001B6395"/>
    <w:rsid w:val="001D7FDC"/>
    <w:rsid w:val="001F0B3E"/>
    <w:rsid w:val="00260C76"/>
    <w:rsid w:val="00376902"/>
    <w:rsid w:val="00386E62"/>
    <w:rsid w:val="00396F40"/>
    <w:rsid w:val="003F6E19"/>
    <w:rsid w:val="00402178"/>
    <w:rsid w:val="004027D6"/>
    <w:rsid w:val="00426EB8"/>
    <w:rsid w:val="00464CB2"/>
    <w:rsid w:val="004B23E4"/>
    <w:rsid w:val="004C0507"/>
    <w:rsid w:val="004E0104"/>
    <w:rsid w:val="004F5B43"/>
    <w:rsid w:val="005258AF"/>
    <w:rsid w:val="00526A8D"/>
    <w:rsid w:val="00541E5C"/>
    <w:rsid w:val="005C7364"/>
    <w:rsid w:val="00632BA1"/>
    <w:rsid w:val="00673989"/>
    <w:rsid w:val="00684134"/>
    <w:rsid w:val="006C2080"/>
    <w:rsid w:val="006E1A37"/>
    <w:rsid w:val="00762EF9"/>
    <w:rsid w:val="007846BC"/>
    <w:rsid w:val="00792FE2"/>
    <w:rsid w:val="007A3E59"/>
    <w:rsid w:val="00882D59"/>
    <w:rsid w:val="008B4502"/>
    <w:rsid w:val="00906BD9"/>
    <w:rsid w:val="00940DAE"/>
    <w:rsid w:val="00952033"/>
    <w:rsid w:val="009B1348"/>
    <w:rsid w:val="00A661B6"/>
    <w:rsid w:val="00A70AAD"/>
    <w:rsid w:val="00A72EA0"/>
    <w:rsid w:val="00A863FD"/>
    <w:rsid w:val="00AE4A60"/>
    <w:rsid w:val="00AF6209"/>
    <w:rsid w:val="00B0740E"/>
    <w:rsid w:val="00B0770E"/>
    <w:rsid w:val="00B23591"/>
    <w:rsid w:val="00B42C33"/>
    <w:rsid w:val="00B97434"/>
    <w:rsid w:val="00BA70FF"/>
    <w:rsid w:val="00BC336D"/>
    <w:rsid w:val="00CA69C8"/>
    <w:rsid w:val="00CF4816"/>
    <w:rsid w:val="00D203F7"/>
    <w:rsid w:val="00D37C6A"/>
    <w:rsid w:val="00D55B3C"/>
    <w:rsid w:val="00D9012F"/>
    <w:rsid w:val="00DE2B13"/>
    <w:rsid w:val="00E25DA8"/>
    <w:rsid w:val="00E85586"/>
    <w:rsid w:val="00EA0A37"/>
    <w:rsid w:val="00EC4EC3"/>
    <w:rsid w:val="00EF08A6"/>
    <w:rsid w:val="00F40713"/>
    <w:rsid w:val="00F56C62"/>
    <w:rsid w:val="00F65720"/>
    <w:rsid w:val="00F82C7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9E555"/>
  <w15:docId w15:val="{09B1F3CD-D140-4315-B5A0-C3CCF2543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3DA"/>
  </w:style>
  <w:style w:type="paragraph" w:styleId="Heading1">
    <w:name w:val="heading 1"/>
    <w:basedOn w:val="Normal"/>
    <w:next w:val="Normal"/>
    <w:uiPriority w:val="9"/>
    <w:qFormat/>
    <w:rsid w:val="000773DA"/>
    <w:pPr>
      <w:keepNext/>
      <w:keepLines/>
      <w:outlineLvl w:val="0"/>
    </w:pPr>
    <w:rPr>
      <w:b/>
      <w:color w:val="222222"/>
      <w:sz w:val="28"/>
      <w:szCs w:val="28"/>
      <w:highlight w:val="white"/>
    </w:rPr>
  </w:style>
  <w:style w:type="paragraph" w:styleId="Heading2">
    <w:name w:val="heading 2"/>
    <w:basedOn w:val="Normal"/>
    <w:next w:val="Normal"/>
    <w:uiPriority w:val="9"/>
    <w:unhideWhenUsed/>
    <w:qFormat/>
    <w:rsid w:val="00376902"/>
    <w:pPr>
      <w:keepNext/>
      <w:keepLines/>
      <w:spacing w:before="360" w:after="120"/>
      <w:outlineLvl w:val="1"/>
    </w:pPr>
    <w:rPr>
      <w:b/>
      <w:szCs w:val="32"/>
    </w:rPr>
  </w:style>
  <w:style w:type="paragraph" w:styleId="Heading3">
    <w:name w:val="heading 3"/>
    <w:basedOn w:val="Normal"/>
    <w:next w:val="Normal"/>
    <w:uiPriority w:val="9"/>
    <w:semiHidden/>
    <w:unhideWhenUsed/>
    <w:qFormat/>
    <w:rsid w:val="000773DA"/>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773DA"/>
    <w:pPr>
      <w:keepNext/>
      <w:keepLines/>
      <w:spacing w:before="280" w:after="80"/>
      <w:outlineLvl w:val="3"/>
    </w:pPr>
    <w:rPr>
      <w:color w:val="666666"/>
    </w:rPr>
  </w:style>
  <w:style w:type="paragraph" w:styleId="Heading5">
    <w:name w:val="heading 5"/>
    <w:basedOn w:val="Normal"/>
    <w:next w:val="Normal"/>
    <w:uiPriority w:val="9"/>
    <w:semiHidden/>
    <w:unhideWhenUsed/>
    <w:qFormat/>
    <w:rsid w:val="000773DA"/>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0773D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773DA"/>
    <w:pPr>
      <w:keepNext/>
      <w:keepLines/>
      <w:jc w:val="center"/>
    </w:pPr>
    <w:rPr>
      <w:b/>
      <w:color w:val="222222"/>
      <w:sz w:val="32"/>
      <w:szCs w:val="32"/>
      <w:highlight w:val="white"/>
      <w:u w:val="single"/>
    </w:rPr>
  </w:style>
  <w:style w:type="paragraph" w:styleId="Subtitle">
    <w:name w:val="Subtitle"/>
    <w:basedOn w:val="Normal"/>
    <w:next w:val="Normal"/>
    <w:uiPriority w:val="11"/>
    <w:qFormat/>
    <w:rsid w:val="000773DA"/>
    <w:pPr>
      <w:keepNext/>
      <w:keepLines/>
      <w:spacing w:after="320"/>
    </w:pPr>
    <w:rPr>
      <w:rFonts w:ascii="Arial" w:eastAsia="Arial" w:hAnsi="Arial" w:cs="Arial"/>
      <w:color w:val="666666"/>
      <w:sz w:val="30"/>
      <w:szCs w:val="30"/>
    </w:rPr>
  </w:style>
  <w:style w:type="table" w:customStyle="1" w:styleId="a">
    <w:basedOn w:val="TableNormal"/>
    <w:rsid w:val="000773DA"/>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B1348"/>
    <w:pPr>
      <w:ind w:left="720"/>
      <w:contextualSpacing/>
    </w:pPr>
  </w:style>
  <w:style w:type="paragraph" w:styleId="TOCHeading">
    <w:name w:val="TOC Heading"/>
    <w:basedOn w:val="Heading1"/>
    <w:next w:val="Normal"/>
    <w:uiPriority w:val="39"/>
    <w:unhideWhenUsed/>
    <w:qFormat/>
    <w:rsid w:val="009B1348"/>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9B1348"/>
    <w:pPr>
      <w:spacing w:after="100"/>
    </w:pPr>
  </w:style>
  <w:style w:type="character" w:styleId="Hyperlink">
    <w:name w:val="Hyperlink"/>
    <w:basedOn w:val="DefaultParagraphFont"/>
    <w:uiPriority w:val="99"/>
    <w:unhideWhenUsed/>
    <w:rsid w:val="009B1348"/>
    <w:rPr>
      <w:color w:val="0000FF" w:themeColor="hyperlink"/>
      <w:u w:val="single"/>
    </w:rPr>
  </w:style>
  <w:style w:type="paragraph" w:styleId="TOC2">
    <w:name w:val="toc 2"/>
    <w:basedOn w:val="Normal"/>
    <w:next w:val="Normal"/>
    <w:autoRedefine/>
    <w:uiPriority w:val="39"/>
    <w:unhideWhenUsed/>
    <w:rsid w:val="00376902"/>
    <w:pPr>
      <w:spacing w:after="100"/>
      <w:ind w:left="240"/>
    </w:pPr>
  </w:style>
  <w:style w:type="paragraph" w:styleId="Header">
    <w:name w:val="header"/>
    <w:basedOn w:val="Normal"/>
    <w:link w:val="HeaderChar"/>
    <w:uiPriority w:val="99"/>
    <w:unhideWhenUsed/>
    <w:rsid w:val="00F82C72"/>
    <w:pPr>
      <w:tabs>
        <w:tab w:val="center" w:pos="4513"/>
        <w:tab w:val="right" w:pos="9026"/>
      </w:tabs>
      <w:spacing w:line="240" w:lineRule="auto"/>
    </w:pPr>
  </w:style>
  <w:style w:type="character" w:customStyle="1" w:styleId="HeaderChar">
    <w:name w:val="Header Char"/>
    <w:basedOn w:val="DefaultParagraphFont"/>
    <w:link w:val="Header"/>
    <w:uiPriority w:val="99"/>
    <w:rsid w:val="00F82C72"/>
  </w:style>
  <w:style w:type="paragraph" w:styleId="Footer">
    <w:name w:val="footer"/>
    <w:basedOn w:val="Normal"/>
    <w:link w:val="FooterChar"/>
    <w:uiPriority w:val="99"/>
    <w:unhideWhenUsed/>
    <w:rsid w:val="00F82C72"/>
    <w:pPr>
      <w:tabs>
        <w:tab w:val="center" w:pos="4513"/>
        <w:tab w:val="right" w:pos="9026"/>
      </w:tabs>
      <w:spacing w:line="240" w:lineRule="auto"/>
    </w:pPr>
  </w:style>
  <w:style w:type="character" w:customStyle="1" w:styleId="FooterChar">
    <w:name w:val="Footer Char"/>
    <w:basedOn w:val="DefaultParagraphFont"/>
    <w:link w:val="Footer"/>
    <w:uiPriority w:val="99"/>
    <w:rsid w:val="00F82C72"/>
  </w:style>
  <w:style w:type="paragraph" w:styleId="BalloonText">
    <w:name w:val="Balloon Text"/>
    <w:basedOn w:val="Normal"/>
    <w:link w:val="BalloonTextChar"/>
    <w:uiPriority w:val="99"/>
    <w:semiHidden/>
    <w:unhideWhenUsed/>
    <w:rsid w:val="00E25D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5DA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4504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75AED-C849-40F4-9C0C-FEC92A267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3097</Words>
  <Characters>17658</Characters>
  <Application>Microsoft Office Word</Application>
  <DocSecurity>0</DocSecurity>
  <Lines>147</Lines>
  <Paragraphs>41</Paragraphs>
  <ScaleCrop>false</ScaleCrop>
  <Company/>
  <LinksUpToDate>false</LinksUpToDate>
  <CharactersWithSpaces>20714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Radoslav</cp:lastModifiedBy>
  <cp:revision>5</cp:revision>
  <dcterms:created xsi:type="dcterms:W3CDTF">2022-09-01T20:00:00Z</dcterms:created>
  <dcterms:modified xsi:type="dcterms:W3CDTF">2022-09-07T06:29:00Z</dcterms:modified>
</cp:coreProperties>
</file>