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3EEAC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A483CD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32EEF556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52BD6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139D6B6" w14:textId="775D9BCE" w:rsidR="007C2CCC" w:rsidRDefault="00FE6E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Minglong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Li</w:t>
            </w:r>
          </w:p>
        </w:tc>
      </w:tr>
      <w:tr w:rsidR="00782CF2" w:rsidRPr="00C2152E" w14:paraId="642FB8A6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446A95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5DAC11F" w14:textId="79940F0B" w:rsidR="007C2CCC" w:rsidRDefault="00FE6E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Battery Management System Based on Active Balancing </w:t>
            </w:r>
          </w:p>
        </w:tc>
      </w:tr>
      <w:tr w:rsidR="00782CF2" w:rsidRPr="00C2152E" w14:paraId="4710F55D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5CB91D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DA6E7A2" w14:textId="768F1962" w:rsidR="007C2CCC" w:rsidRDefault="003D71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 JWP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Dhas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22B261B6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A1BD8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7F0246F" w14:textId="3FF01F20" w:rsidR="007C2CCC" w:rsidRDefault="001330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Terry Walcott</w:t>
            </w:r>
          </w:p>
        </w:tc>
      </w:tr>
      <w:tr w:rsidR="00782CF2" w:rsidRPr="00C2152E" w14:paraId="6D6C39E4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5B3D1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0209419" w14:textId="77777777" w:rsidR="006A04FA" w:rsidRDefault="008E023B" w:rsidP="00576B2C">
            <w:pPr>
              <w:spacing w:before="24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E6E0C"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eCommerce   Computer Networks</w:t>
            </w:r>
            <w:r w:rsidR="006A04FA"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  <w:p w14:paraId="37444BA4" w14:textId="1324168E" w:rsidR="008E023B" w:rsidRPr="00FE6E0C" w:rsidRDefault="006A04FA" w:rsidP="00576B2C">
            <w:pPr>
              <w:spacing w:before="24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E6E0C">
              <w:rPr>
                <w:rFonts w:asciiTheme="minorHAnsi" w:hAnsiTheme="minorHAnsi" w:cstheme="minorHAnsi"/>
                <w:bCs/>
                <w:color w:val="000000" w:themeColor="text1"/>
              </w:rPr>
              <w:t>Data and A</w:t>
            </w:r>
            <w:r w:rsidR="003D715C" w:rsidRPr="00FE6E0C">
              <w:rPr>
                <w:rFonts w:asciiTheme="minorHAnsi" w:hAnsiTheme="minorHAnsi" w:cstheme="minorHAnsi"/>
                <w:bCs/>
                <w:color w:val="000000" w:themeColor="text1"/>
              </w:rPr>
              <w:t>rtificial Intelligence</w:t>
            </w:r>
          </w:p>
          <w:p w14:paraId="52169EB4" w14:textId="77777777" w:rsidR="008E023B" w:rsidRPr="006A04FA" w:rsidRDefault="008E023B" w:rsidP="008E023B">
            <w:pPr>
              <w:spacing w:before="24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A04FA">
              <w:rPr>
                <w:rFonts w:asciiTheme="minorHAnsi" w:hAnsiTheme="minorHAnsi" w:cstheme="minorHAnsi"/>
                <w:bCs/>
                <w:color w:val="000000" w:themeColor="text1"/>
              </w:rPr>
              <w:t>Software Engineering    Games and Visualisation</w:t>
            </w:r>
            <w:r w:rsidR="00576B2C"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      </w:t>
            </w:r>
          </w:p>
          <w:p w14:paraId="48D34E36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36DF7459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BF5DC9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521C2A9A" w14:textId="77777777" w:rsidR="008E023B" w:rsidRPr="006A04FA" w:rsidRDefault="00811371" w:rsidP="008E023B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Survey     Review  </w:t>
            </w:r>
            <w:r w:rsidR="008E023B"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8E023B"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Analysis    </w:t>
            </w:r>
            <w:r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Experiment     </w:t>
            </w:r>
            <w:r w:rsidRPr="006A04FA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 w:rsidRPr="006A04F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06611F" w:rsidRPr="006A04F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  <w:p w14:paraId="1D9B3422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662BBC30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357F5E4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250FC3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2774D6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7E7F6A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8EE8BD6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EFCBEA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5E27A1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F9FD9A2" w14:textId="2CB3B82E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4F684CA" w14:textId="1BE19985" w:rsidR="004779D1" w:rsidRPr="00C2152E" w:rsidRDefault="004779D1" w:rsidP="000D6F0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051036A" w14:textId="27484DE9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051878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12B72B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0558A77" w14:textId="77777777" w:rsidR="004779D1" w:rsidRDefault="00F411C9" w:rsidP="00F411C9">
            <w:pPr>
              <w:tabs>
                <w:tab w:val="left" w:pos="5348"/>
              </w:tabs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ab/>
            </w:r>
          </w:p>
          <w:p w14:paraId="125B800C" w14:textId="45644FCD" w:rsidR="00F411C9" w:rsidRPr="00A40F9A" w:rsidRDefault="00F411C9" w:rsidP="00F411C9">
            <w:pPr>
              <w:tabs>
                <w:tab w:val="left" w:pos="5348"/>
              </w:tabs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Thesis demonstrates sufficient understanding of the investigated problem. However, a very limited emphasis is placed on the alignment of a robust research methodology and in conveying the core findings of completed research.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B4C11BE" w14:textId="119FA023" w:rsidR="004779D1" w:rsidRPr="00C2152E" w:rsidRDefault="00F411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  <w:tr w:rsidR="00C2152E" w:rsidRPr="00C2152E" w14:paraId="03856CEA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2092216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06B1F78" w14:textId="77777777" w:rsidR="00143E37" w:rsidRDefault="00143E37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BBC6DB3" w14:textId="77777777" w:rsidR="00143E37" w:rsidRDefault="00143E3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B09FDB5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989C191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3547FEA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BBC095A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E7674A7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4F53C4D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338B85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F859008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C93A717" w14:textId="77777777" w:rsidR="00635BE4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8294B3D" w14:textId="38CB4DCC" w:rsidR="00635BE4" w:rsidRPr="00143E37" w:rsidRDefault="00635BE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3385799" w14:textId="0508DE8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0B008C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C4E785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96C6419" w14:textId="7697801E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</w:t>
      </w:r>
      <w:proofErr w:type="spellStart"/>
      <w:proofErr w:type="gramStart"/>
      <w:r w:rsidR="006A04FA">
        <w:rPr>
          <w:rFonts w:asciiTheme="minorHAnsi" w:hAnsiTheme="minorHAnsi"/>
          <w:color w:val="000000" w:themeColor="text1"/>
        </w:rPr>
        <w:t>T.Walcott</w:t>
      </w:r>
      <w:proofErr w:type="spellEnd"/>
      <w:proofErr w:type="gramEnd"/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C2152E">
        <w:rPr>
          <w:rFonts w:asciiTheme="minorHAnsi" w:hAnsiTheme="minorHAnsi"/>
          <w:color w:val="000000" w:themeColor="text1"/>
        </w:rPr>
        <w:t>.</w:t>
      </w:r>
      <w:r w:rsidR="0027634A">
        <w:rPr>
          <w:rFonts w:asciiTheme="minorHAnsi" w:hAnsiTheme="minorHAnsi"/>
          <w:color w:val="000000" w:themeColor="text1"/>
        </w:rPr>
        <w:t>16</w:t>
      </w:r>
      <w:r w:rsidR="00BE1D41">
        <w:rPr>
          <w:rFonts w:asciiTheme="minorHAnsi" w:hAnsiTheme="minorHAnsi"/>
          <w:color w:val="000000" w:themeColor="text1"/>
        </w:rPr>
        <w:t>/10/23</w:t>
      </w:r>
      <w:r w:rsidR="00C2152E">
        <w:rPr>
          <w:rFonts w:asciiTheme="minorHAnsi" w:hAnsiTheme="minorHAnsi"/>
          <w:color w:val="000000" w:themeColor="text1"/>
        </w:rPr>
        <w:t>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6E48E487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384"/>
        <w:gridCol w:w="750"/>
        <w:gridCol w:w="245"/>
        <w:gridCol w:w="945"/>
        <w:gridCol w:w="85"/>
        <w:gridCol w:w="1134"/>
        <w:gridCol w:w="109"/>
        <w:gridCol w:w="1313"/>
        <w:gridCol w:w="123"/>
        <w:gridCol w:w="1574"/>
      </w:tblGrid>
      <w:tr w:rsidR="008E023B" w:rsidRPr="00C2152E" w14:paraId="699A268F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73F9E3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467A90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8E551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AE229B2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666044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87D8F0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62769B5A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9C61EB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94C8A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E303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E08C0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D47B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29392E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31C04484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32AED2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69BA6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20F50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465182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5CB81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0ED9A5" w14:textId="69D67A78" w:rsidR="008E023B" w:rsidRPr="00C2152E" w:rsidRDefault="006A04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E12D898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1150E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5A5254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15218E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CB5118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6EA383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83C46A" w14:textId="788DFB5E" w:rsidR="008E023B" w:rsidRPr="00C2152E" w:rsidRDefault="000C36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105AD86A" w14:textId="77777777" w:rsidTr="00DD079A">
        <w:trPr>
          <w:trHeight w:val="3054"/>
        </w:trPr>
        <w:tc>
          <w:tcPr>
            <w:tcW w:w="9249" w:type="dxa"/>
            <w:gridSpan w:val="11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57B4860F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B249FD8" w14:textId="77777777" w:rsidR="006A04FA" w:rsidRDefault="006A04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0C20FF" w14:textId="38713FA3" w:rsidR="003D715C" w:rsidRDefault="00FE6E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Battery Management System</w:t>
            </w:r>
            <w:r w:rsidR="000C3656">
              <w:rPr>
                <w:rFonts w:asciiTheme="minorHAnsi" w:hAnsiTheme="minorHAnsi"/>
                <w:color w:val="000000" w:themeColor="text1"/>
                <w:lang w:eastAsia="en-GB"/>
              </w:rPr>
              <w:t xml:space="preserve"> defined and introduced well. Prior research concerning states of energy and charge measuredly introduced. Having done so, a firm rationale for forthcoming research endeavours </w:t>
            </w:r>
            <w:r w:rsidR="00F411C9">
              <w:rPr>
                <w:rFonts w:asciiTheme="minorHAnsi" w:hAnsiTheme="minorHAnsi"/>
                <w:color w:val="000000" w:themeColor="text1"/>
                <w:lang w:eastAsia="en-GB"/>
              </w:rPr>
              <w:t>is</w:t>
            </w:r>
            <w:r w:rsidR="000C3656">
              <w:rPr>
                <w:rFonts w:asciiTheme="minorHAnsi" w:hAnsiTheme="minorHAnsi"/>
                <w:color w:val="000000" w:themeColor="text1"/>
                <w:lang w:eastAsia="en-GB"/>
              </w:rPr>
              <w:t xml:space="preserve"> portrayed in an articulate manner.</w:t>
            </w:r>
          </w:p>
        </w:tc>
      </w:tr>
      <w:tr w:rsidR="008E023B" w:rsidRPr="00C2152E" w14:paraId="3C7960E4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D251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3A66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2FA1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007FDFFA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03B1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7767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5476E37F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86EF9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A2F2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4DBA2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CEC088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109F2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B763A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7A0C401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025334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3EEA7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B521A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BD908B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312B4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561CEE" w14:textId="0B0A3F7B" w:rsidR="008E023B" w:rsidRPr="00C2152E" w:rsidRDefault="000C36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7B8456D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C5804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1982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BC856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055EB4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30B5A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B48DF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031017CF" w14:textId="77777777" w:rsidTr="00DD079A">
        <w:trPr>
          <w:trHeight w:val="422"/>
        </w:trPr>
        <w:tc>
          <w:tcPr>
            <w:tcW w:w="2977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4C65F9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F0F99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3101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9ADD33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8DDFE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D31D1A" w14:textId="210D32B6" w:rsidR="008E023B" w:rsidRPr="00C2152E" w:rsidRDefault="000C3656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6A7C93EE" w14:textId="77777777" w:rsidTr="00DD079A">
        <w:trPr>
          <w:trHeight w:val="4470"/>
        </w:trPr>
        <w:tc>
          <w:tcPr>
            <w:tcW w:w="9249" w:type="dxa"/>
            <w:gridSpan w:val="11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19AD849E" w14:textId="71C352AD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</w:t>
            </w:r>
          </w:p>
          <w:p w14:paraId="6B7746C1" w14:textId="77777777" w:rsidR="000C3656" w:rsidRDefault="000C36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ABAE59" w14:textId="49D60B2C" w:rsidR="000C3656" w:rsidRDefault="000C36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Limited context offered for methodologies used within research. What aided your choice of methods? </w:t>
            </w:r>
          </w:p>
          <w:p w14:paraId="7EBF44D2" w14:textId="77777777" w:rsidR="000D6F0E" w:rsidRDefault="000D6F0E" w:rsidP="001330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6E1DDE" w14:textId="7581695F" w:rsidR="00635BE4" w:rsidRDefault="000C3656" w:rsidP="001330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Logical and coherent process deployed in terms of proposed system build.</w:t>
            </w:r>
          </w:p>
        </w:tc>
      </w:tr>
      <w:tr w:rsidR="008E023B" w:rsidRPr="00C2152E" w14:paraId="2B8E56F0" w14:textId="77777777" w:rsidTr="00DD079A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646D9D9" w14:textId="5B244D00" w:rsidR="008E023B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color w:val="000000" w:themeColor="text1"/>
              </w:rPr>
              <w:br w:type="page"/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0608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4F1D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345E9F2C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gridSpan w:val="2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D1B3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D9408D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76B3DD23" w14:textId="77777777" w:rsidTr="00DD079A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A9F67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607BA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73D83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83B3C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gridSpan w:val="2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82736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91494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4389D9C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D376D17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261026C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A68E79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6B49C5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DF758D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1CAD6CE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3015F754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033786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75DEF4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F717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342C4B8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1869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15D841" w14:textId="7C8A187B" w:rsidR="008E023B" w:rsidRPr="00C2152E" w:rsidRDefault="00F411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056B1CE8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BE1074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A22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4D479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4BFB3BB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5F0B4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3FECC5" w14:textId="54F0FBE9" w:rsidR="008E023B" w:rsidRPr="00C2152E" w:rsidRDefault="00DB58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42411F58" w14:textId="77777777" w:rsidTr="00DD079A">
        <w:trPr>
          <w:trHeight w:val="4170"/>
        </w:trPr>
        <w:tc>
          <w:tcPr>
            <w:tcW w:w="9255" w:type="dxa"/>
            <w:gridSpan w:val="11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39696DF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9971CBC" w14:textId="77777777" w:rsidR="00B36B18" w:rsidRDefault="00B36B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940B3DD" w14:textId="5EDBFFE7" w:rsidR="00DD079A" w:rsidRDefault="00F411C9" w:rsidP="003D71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System and battery balancing function testing undertaken correctly. Test platform setup is sound.  Research contributions are given but no firm rationale for a conclusion can be seen. Nor are any supported via references.</w:t>
            </w:r>
          </w:p>
        </w:tc>
      </w:tr>
      <w:tr w:rsidR="008E023B" w:rsidRPr="00C2152E" w14:paraId="176C0FFE" w14:textId="77777777" w:rsidTr="00DD079A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C48C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039D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98584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78088B1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gridSpan w:val="2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8DEC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56F7C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C718BC7" w14:textId="77777777" w:rsidTr="00DD079A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AE4B6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9091B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33737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5E0C55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gridSpan w:val="2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FE734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99C6F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476D21A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0C19A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41C7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82241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3B083E5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C0985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A2467B" w14:textId="77999A6B" w:rsidR="008E023B" w:rsidRPr="00C2152E" w:rsidRDefault="00BE1D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411C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749DD440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66D4D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FFE1B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8330B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6F12417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025BF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90371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30E08F4B" w14:textId="77777777" w:rsidTr="00DD079A">
        <w:trPr>
          <w:trHeight w:val="4164"/>
        </w:trPr>
        <w:tc>
          <w:tcPr>
            <w:tcW w:w="9255" w:type="dxa"/>
            <w:gridSpan w:val="11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65E4A138" w14:textId="77777777"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2FFE502" w14:textId="77777777" w:rsidR="000C3656" w:rsidRDefault="000C365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8E1954C" w14:textId="024ABC82" w:rsidR="000C3656" w:rsidRDefault="000C365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Battery Management hardware and software designs are appropriate</w:t>
            </w:r>
            <w:r w:rsidR="00F411C9">
              <w:rPr>
                <w:rFonts w:asciiTheme="minorHAnsi" w:hAnsiTheme="minorHAnsi"/>
                <w:color w:val="000000" w:themeColor="text1"/>
                <w:lang w:eastAsia="en-GB"/>
              </w:rPr>
              <w:t>. Fair appraisal of battery state pack monitoring and fault protection is evident.</w:t>
            </w:r>
          </w:p>
          <w:p w14:paraId="603DE05F" w14:textId="77777777" w:rsidR="00BE1D41" w:rsidRDefault="00BE1D4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F09D8DC" w14:textId="6CA19E87" w:rsidR="008E023B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267274" w14:textId="77777777" w:rsidR="00BE1D41" w:rsidRPr="00C2152E" w:rsidRDefault="00BE1D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D1188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A7047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163ABD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C32F3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5F642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360BD2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145468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B070B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6A35E6DD" w14:textId="77777777" w:rsidTr="00DD079A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E60B4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BBD9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5546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1473A147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EDA9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13A1D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517FCA75" w14:textId="77777777" w:rsidTr="00DD079A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E69A0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B0E8E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E382E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22302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9E76F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4725B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514B5F19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86BBA7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D9C4A6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9B2A7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2779CC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7882BE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3C81C5" w14:textId="60BADD97" w:rsidR="00F90F9D" w:rsidRDefault="00F411C9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5A19F955" w14:textId="77777777" w:rsidTr="00DD079A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8C1793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7145E8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93B78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1F3FB7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0242F8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CFF5EB" w14:textId="3D1F6A82" w:rsidR="00F90F9D" w:rsidRDefault="00DB5837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3A73C356" w14:textId="77777777" w:rsidTr="00DD079A">
        <w:trPr>
          <w:trHeight w:val="3347"/>
        </w:trPr>
        <w:tc>
          <w:tcPr>
            <w:tcW w:w="9255" w:type="dxa"/>
            <w:gridSpan w:val="11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317F1E3A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4E3ABC3" w14:textId="77777777" w:rsidR="00BE1D41" w:rsidRDefault="00BE1D4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74B76392" w14:textId="4BD98455" w:rsidR="00F90F9D" w:rsidRPr="00DD079A" w:rsidRDefault="00F411C9" w:rsidP="00DD079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Missing reflection section. Overall report quality is fair.</w:t>
            </w:r>
          </w:p>
        </w:tc>
      </w:tr>
      <w:tr w:rsidR="008E023B" w:rsidRPr="00C2152E" w14:paraId="241696F3" w14:textId="77777777" w:rsidTr="00DD079A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199848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gridSpan w:val="2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F3B41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gridSpan w:val="3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4F7C3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325E135E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gridSpan w:val="2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19C38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gridSpan w:val="2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D6E1B36" w14:textId="6AF8F364" w:rsidR="008E023B" w:rsidRPr="00C2152E" w:rsidRDefault="00F411C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1A9A1D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3B1E250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A43D58D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7646ECC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2FB432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C3656"/>
    <w:rsid w:val="000D6F0E"/>
    <w:rsid w:val="000F7A4A"/>
    <w:rsid w:val="00125730"/>
    <w:rsid w:val="001330EB"/>
    <w:rsid w:val="00143E37"/>
    <w:rsid w:val="001D0DDD"/>
    <w:rsid w:val="00242112"/>
    <w:rsid w:val="00253402"/>
    <w:rsid w:val="0027634A"/>
    <w:rsid w:val="002D1F03"/>
    <w:rsid w:val="003D715C"/>
    <w:rsid w:val="003E5437"/>
    <w:rsid w:val="003F049D"/>
    <w:rsid w:val="004779D1"/>
    <w:rsid w:val="0056744D"/>
    <w:rsid w:val="00576B2C"/>
    <w:rsid w:val="005C79DB"/>
    <w:rsid w:val="00635BE4"/>
    <w:rsid w:val="006363DD"/>
    <w:rsid w:val="006530D2"/>
    <w:rsid w:val="0066260E"/>
    <w:rsid w:val="006645F5"/>
    <w:rsid w:val="006A04FA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1625F"/>
    <w:rsid w:val="0098359B"/>
    <w:rsid w:val="009F37CB"/>
    <w:rsid w:val="00A151E5"/>
    <w:rsid w:val="00A16A6A"/>
    <w:rsid w:val="00A40F9A"/>
    <w:rsid w:val="00A736BA"/>
    <w:rsid w:val="00AB34FE"/>
    <w:rsid w:val="00B27A16"/>
    <w:rsid w:val="00B36B18"/>
    <w:rsid w:val="00BE1D41"/>
    <w:rsid w:val="00C2152E"/>
    <w:rsid w:val="00C60A27"/>
    <w:rsid w:val="00CC4C41"/>
    <w:rsid w:val="00CD2262"/>
    <w:rsid w:val="00CF3983"/>
    <w:rsid w:val="00D21068"/>
    <w:rsid w:val="00D87BAB"/>
    <w:rsid w:val="00DB5837"/>
    <w:rsid w:val="00DD079A"/>
    <w:rsid w:val="00E425A8"/>
    <w:rsid w:val="00EA0851"/>
    <w:rsid w:val="00EC7191"/>
    <w:rsid w:val="00EE0FE1"/>
    <w:rsid w:val="00F14758"/>
    <w:rsid w:val="00F411C9"/>
    <w:rsid w:val="00F90F9D"/>
    <w:rsid w:val="00FE6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5DA9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431</Words>
  <Characters>2462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Terry Walcott</cp:lastModifiedBy>
  <cp:revision>2</cp:revision>
  <cp:lastPrinted>2013-09-25T13:22:00Z</cp:lastPrinted>
  <dcterms:created xsi:type="dcterms:W3CDTF">2023-10-16T08:08:00Z</dcterms:created>
  <dcterms:modified xsi:type="dcterms:W3CDTF">2023-10-16T08:08:00Z</dcterms:modified>
</cp:coreProperties>
</file>