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FAD" w:rsidRDefault="00166FAD" w:rsidP="00166FAD">
      <w:pPr>
        <w:jc w:val="center"/>
        <w:rPr>
          <w:rStyle w:val="IntenseReference"/>
          <w:sz w:val="72"/>
          <w:szCs w:val="72"/>
        </w:rPr>
      </w:pPr>
    </w:p>
    <w:p w:rsidR="00166FAD" w:rsidRDefault="00166FAD" w:rsidP="00166FAD">
      <w:pPr>
        <w:jc w:val="center"/>
        <w:rPr>
          <w:rStyle w:val="IntenseReference"/>
          <w:sz w:val="72"/>
          <w:szCs w:val="72"/>
        </w:rPr>
      </w:pPr>
    </w:p>
    <w:p w:rsidR="00042A26" w:rsidRPr="00166FAD" w:rsidRDefault="00042A26" w:rsidP="00166FAD">
      <w:pPr>
        <w:jc w:val="center"/>
        <w:rPr>
          <w:rStyle w:val="IntenseReference"/>
          <w:sz w:val="72"/>
          <w:szCs w:val="72"/>
        </w:rPr>
      </w:pPr>
      <w:r w:rsidRPr="00166FAD">
        <w:rPr>
          <w:rStyle w:val="IntenseReference"/>
          <w:sz w:val="72"/>
          <w:szCs w:val="72"/>
        </w:rPr>
        <w:t>Community Engagement</w:t>
      </w:r>
    </w:p>
    <w:p w:rsidR="00166FAD" w:rsidRDefault="00166FAD">
      <w:pPr>
        <w:jc w:val="left"/>
        <w:rPr>
          <w:b/>
          <w:i/>
          <w:sz w:val="72"/>
          <w:szCs w:val="72"/>
        </w:rPr>
      </w:pPr>
    </w:p>
    <w:p w:rsidR="00166FAD" w:rsidRPr="00166FAD" w:rsidRDefault="00166FAD" w:rsidP="00166FAD">
      <w:pPr>
        <w:rPr>
          <w:sz w:val="72"/>
          <w:szCs w:val="72"/>
        </w:rPr>
      </w:pPr>
    </w:p>
    <w:p w:rsidR="00166FAD" w:rsidRPr="00166FAD" w:rsidRDefault="00166FAD" w:rsidP="00166FAD">
      <w:pPr>
        <w:rPr>
          <w:sz w:val="72"/>
          <w:szCs w:val="72"/>
        </w:rPr>
      </w:pPr>
    </w:p>
    <w:p w:rsidR="00166FAD" w:rsidRPr="00166FAD" w:rsidRDefault="00166FAD" w:rsidP="00166FAD">
      <w:pPr>
        <w:rPr>
          <w:sz w:val="72"/>
          <w:szCs w:val="72"/>
        </w:rPr>
      </w:pPr>
    </w:p>
    <w:p w:rsidR="00166FAD" w:rsidRPr="00166FAD" w:rsidRDefault="00166FAD" w:rsidP="00166FAD">
      <w:pPr>
        <w:rPr>
          <w:sz w:val="72"/>
          <w:szCs w:val="72"/>
        </w:rPr>
      </w:pPr>
    </w:p>
    <w:p w:rsidR="00166FAD" w:rsidRDefault="00166FAD" w:rsidP="00166FAD">
      <w:pPr>
        <w:tabs>
          <w:tab w:val="left" w:pos="6900"/>
        </w:tabs>
        <w:jc w:val="right"/>
        <w:rPr>
          <w:rFonts w:ascii="Comic Sans MS" w:hAnsi="Comic Sans MS"/>
          <w:b/>
          <w:szCs w:val="24"/>
        </w:rPr>
      </w:pPr>
    </w:p>
    <w:p w:rsidR="00166FAD" w:rsidRDefault="00166FAD" w:rsidP="00166FAD">
      <w:pPr>
        <w:tabs>
          <w:tab w:val="left" w:pos="6900"/>
        </w:tabs>
        <w:rPr>
          <w:rFonts w:ascii="Comic Sans MS" w:hAnsi="Comic Sans MS"/>
          <w:b/>
          <w:szCs w:val="24"/>
        </w:rPr>
      </w:pPr>
    </w:p>
    <w:p w:rsidR="00166FAD" w:rsidRDefault="00166FAD" w:rsidP="00166FAD">
      <w:pPr>
        <w:tabs>
          <w:tab w:val="left" w:pos="6900"/>
        </w:tabs>
        <w:jc w:val="right"/>
        <w:rPr>
          <w:rFonts w:ascii="Comic Sans MS" w:hAnsi="Comic Sans MS"/>
          <w:b/>
          <w:szCs w:val="24"/>
        </w:rPr>
      </w:pPr>
    </w:p>
    <w:p w:rsidR="00166FAD" w:rsidRPr="00166FAD" w:rsidRDefault="0015373A" w:rsidP="00166FAD">
      <w:pPr>
        <w:tabs>
          <w:tab w:val="left" w:pos="6900"/>
        </w:tabs>
        <w:jc w:val="right"/>
        <w:rPr>
          <w:rFonts w:ascii="Comic Sans MS" w:hAnsi="Comic Sans MS"/>
          <w:b/>
          <w:color w:val="0070C0"/>
          <w:szCs w:val="24"/>
        </w:rPr>
      </w:pPr>
      <w:r>
        <w:rPr>
          <w:rFonts w:ascii="Comic Sans MS" w:hAnsi="Comic Sans MS"/>
          <w:b/>
          <w:szCs w:val="24"/>
        </w:rPr>
        <w:t xml:space="preserve">   </w:t>
      </w:r>
      <w:r w:rsidR="00166FAD" w:rsidRPr="00166FAD">
        <w:rPr>
          <w:rFonts w:ascii="Comic Sans MS" w:hAnsi="Comic Sans MS"/>
          <w:b/>
          <w:color w:val="0070C0"/>
          <w:szCs w:val="24"/>
        </w:rPr>
        <w:t>Student ID: 1921889</w:t>
      </w:r>
    </w:p>
    <w:p w:rsidR="00166FAD" w:rsidRPr="00166FAD" w:rsidRDefault="00166FAD" w:rsidP="00166FAD">
      <w:pPr>
        <w:tabs>
          <w:tab w:val="left" w:pos="6900"/>
        </w:tabs>
        <w:jc w:val="right"/>
        <w:rPr>
          <w:rFonts w:ascii="Comic Sans MS" w:hAnsi="Comic Sans MS"/>
          <w:b/>
          <w:color w:val="0070C0"/>
          <w:szCs w:val="24"/>
        </w:rPr>
      </w:pPr>
      <w:r w:rsidRPr="00166FAD">
        <w:rPr>
          <w:rFonts w:ascii="Comic Sans MS" w:hAnsi="Comic Sans MS"/>
          <w:b/>
          <w:color w:val="0070C0"/>
          <w:szCs w:val="24"/>
        </w:rPr>
        <w:t>Student name: Dorin Adrian Mihai</w:t>
      </w:r>
    </w:p>
    <w:p w:rsidR="00166FAD" w:rsidRPr="00166FAD" w:rsidRDefault="00166FAD" w:rsidP="00166FAD">
      <w:pPr>
        <w:tabs>
          <w:tab w:val="left" w:pos="6900"/>
        </w:tabs>
        <w:jc w:val="right"/>
        <w:rPr>
          <w:rFonts w:ascii="Comic Sans MS" w:hAnsi="Comic Sans MS"/>
          <w:b/>
          <w:color w:val="0070C0"/>
          <w:szCs w:val="24"/>
        </w:rPr>
      </w:pPr>
      <w:r w:rsidRPr="00166FAD">
        <w:rPr>
          <w:rFonts w:ascii="Comic Sans MS" w:hAnsi="Comic Sans MS"/>
          <w:b/>
          <w:color w:val="0070C0"/>
          <w:szCs w:val="24"/>
        </w:rPr>
        <w:t xml:space="preserve">Lecturer name: </w:t>
      </w:r>
      <w:proofErr w:type="spellStart"/>
      <w:r w:rsidRPr="00166FAD">
        <w:rPr>
          <w:rFonts w:ascii="Comic Sans MS" w:hAnsi="Comic Sans MS"/>
          <w:b/>
          <w:color w:val="0070C0"/>
        </w:rPr>
        <w:t>Rula</w:t>
      </w:r>
      <w:proofErr w:type="spellEnd"/>
      <w:r w:rsidRPr="00166FAD">
        <w:rPr>
          <w:rFonts w:ascii="Comic Sans MS" w:hAnsi="Comic Sans MS"/>
          <w:b/>
          <w:color w:val="0070C0"/>
        </w:rPr>
        <w:t xml:space="preserve"> </w:t>
      </w:r>
      <w:proofErr w:type="spellStart"/>
      <w:r w:rsidRPr="00166FAD">
        <w:rPr>
          <w:rFonts w:ascii="Comic Sans MS" w:hAnsi="Comic Sans MS"/>
          <w:b/>
          <w:color w:val="0070C0"/>
        </w:rPr>
        <w:t>Alousi</w:t>
      </w:r>
      <w:proofErr w:type="spellEnd"/>
    </w:p>
    <w:sdt>
      <w:sdtPr>
        <w:rPr>
          <w:rFonts w:ascii="Times New Roman" w:eastAsiaTheme="minorEastAsia" w:hAnsi="Times New Roman" w:cstheme="minorBidi"/>
          <w:color w:val="auto"/>
          <w:szCs w:val="22"/>
        </w:rPr>
        <w:id w:val="-707410669"/>
        <w:docPartObj>
          <w:docPartGallery w:val="Table of Contents"/>
          <w:docPartUnique/>
        </w:docPartObj>
      </w:sdtPr>
      <w:sdtEndPr>
        <w:rPr>
          <w:b w:val="0"/>
          <w:bCs w:val="0"/>
          <w:sz w:val="24"/>
        </w:rPr>
      </w:sdtEndPr>
      <w:sdtContent>
        <w:p w:rsidR="001D5644" w:rsidRDefault="001D5644" w:rsidP="00E51341">
          <w:pPr>
            <w:pStyle w:val="TOCHeading"/>
          </w:pPr>
          <w:r>
            <w:t>Table of Contents</w:t>
          </w:r>
        </w:p>
        <w:p w:rsidR="001D5644" w:rsidRDefault="001D5644" w:rsidP="001D5644">
          <w:pPr>
            <w:pStyle w:val="TOC1"/>
            <w:tabs>
              <w:tab w:val="right" w:leader="dot" w:pos="9350"/>
            </w:tabs>
            <w:rPr>
              <w:noProof/>
            </w:rPr>
          </w:pPr>
          <w:r>
            <w:fldChar w:fldCharType="begin"/>
          </w:r>
          <w:r>
            <w:instrText xml:space="preserve"> TOC \o "1-3" \h \z \u </w:instrText>
          </w:r>
          <w:r>
            <w:fldChar w:fldCharType="separate"/>
          </w:r>
          <w:hyperlink w:anchor="_Toc68863171" w:history="1">
            <w:r w:rsidRPr="00DE4B39">
              <w:rPr>
                <w:rStyle w:val="Hyperlink"/>
                <w:noProof/>
              </w:rPr>
              <w:t>INTRODUCTION</w:t>
            </w:r>
            <w:r>
              <w:rPr>
                <w:noProof/>
                <w:webHidden/>
              </w:rPr>
              <w:tab/>
            </w:r>
            <w:r>
              <w:rPr>
                <w:noProof/>
                <w:webHidden/>
              </w:rPr>
              <w:t>2</w:t>
            </w:r>
          </w:hyperlink>
        </w:p>
        <w:p w:rsidR="001D5644" w:rsidRDefault="001D5644" w:rsidP="001D5644">
          <w:pPr>
            <w:pStyle w:val="TOC1"/>
            <w:tabs>
              <w:tab w:val="right" w:leader="dot" w:pos="9350"/>
            </w:tabs>
            <w:rPr>
              <w:noProof/>
            </w:rPr>
          </w:pPr>
          <w:hyperlink w:anchor="_Toc68863172" w:history="1">
            <w:r w:rsidRPr="00DE4B39">
              <w:rPr>
                <w:rStyle w:val="Hyperlink"/>
                <w:noProof/>
              </w:rPr>
              <w:t>MAIN BODY</w:t>
            </w:r>
            <w:r>
              <w:rPr>
                <w:noProof/>
                <w:webHidden/>
              </w:rPr>
              <w:tab/>
            </w:r>
            <w:r w:rsidR="00E324E9">
              <w:rPr>
                <w:noProof/>
                <w:webHidden/>
              </w:rPr>
              <w:t>3</w:t>
            </w:r>
          </w:hyperlink>
        </w:p>
        <w:p w:rsidR="001D5644" w:rsidRDefault="001D5644" w:rsidP="001D5644">
          <w:pPr>
            <w:pStyle w:val="TOC2"/>
            <w:tabs>
              <w:tab w:val="right" w:leader="dot" w:pos="9350"/>
            </w:tabs>
            <w:rPr>
              <w:noProof/>
            </w:rPr>
          </w:pPr>
          <w:hyperlink w:anchor="_Toc68863173" w:history="1">
            <w:r w:rsidRPr="00DE4B39">
              <w:rPr>
                <w:rStyle w:val="Hyperlink"/>
                <w:noProof/>
              </w:rPr>
              <w:t>Best practices of community Engagement</w:t>
            </w:r>
            <w:r>
              <w:rPr>
                <w:noProof/>
                <w:webHidden/>
              </w:rPr>
              <w:tab/>
            </w:r>
            <w:r>
              <w:rPr>
                <w:noProof/>
                <w:webHidden/>
              </w:rPr>
              <w:t>2-3</w:t>
            </w:r>
          </w:hyperlink>
        </w:p>
        <w:p w:rsidR="001D5644" w:rsidRDefault="001D5644" w:rsidP="001D5644">
          <w:pPr>
            <w:pStyle w:val="TOC2"/>
            <w:tabs>
              <w:tab w:val="right" w:leader="dot" w:pos="9350"/>
            </w:tabs>
            <w:rPr>
              <w:noProof/>
            </w:rPr>
          </w:pPr>
          <w:hyperlink w:anchor="_Toc68863174" w:history="1">
            <w:r w:rsidRPr="00DE4B39">
              <w:rPr>
                <w:rStyle w:val="Hyperlink"/>
                <w:noProof/>
              </w:rPr>
              <w:t>The models and theories which is relating to learning experience</w:t>
            </w:r>
            <w:r>
              <w:rPr>
                <w:noProof/>
                <w:webHidden/>
              </w:rPr>
              <w:tab/>
            </w:r>
            <w:r w:rsidR="00E324E9">
              <w:rPr>
                <w:noProof/>
                <w:webHidden/>
              </w:rPr>
              <w:t>3-4</w:t>
            </w:r>
          </w:hyperlink>
        </w:p>
        <w:p w:rsidR="001D5644" w:rsidRDefault="001D5644" w:rsidP="001D5644">
          <w:pPr>
            <w:pStyle w:val="TOC2"/>
            <w:tabs>
              <w:tab w:val="right" w:leader="dot" w:pos="9350"/>
            </w:tabs>
            <w:rPr>
              <w:noProof/>
            </w:rPr>
          </w:pPr>
          <w:hyperlink w:anchor="_Toc68863175" w:history="1">
            <w:r w:rsidRPr="00DE4B39">
              <w:rPr>
                <w:rStyle w:val="Hyperlink"/>
                <w:noProof/>
              </w:rPr>
              <w:t>Personal development</w:t>
            </w:r>
            <w:r>
              <w:rPr>
                <w:noProof/>
                <w:webHidden/>
              </w:rPr>
              <w:tab/>
            </w:r>
            <w:r w:rsidR="00E324E9">
              <w:rPr>
                <w:noProof/>
                <w:webHidden/>
              </w:rPr>
              <w:t>4</w:t>
            </w:r>
          </w:hyperlink>
        </w:p>
        <w:p w:rsidR="001D5644" w:rsidRDefault="001D5644" w:rsidP="001D5644">
          <w:pPr>
            <w:pStyle w:val="TOC2"/>
            <w:tabs>
              <w:tab w:val="right" w:leader="dot" w:pos="9350"/>
            </w:tabs>
            <w:rPr>
              <w:noProof/>
            </w:rPr>
          </w:pPr>
          <w:hyperlink w:anchor="_Toc68863176" w:history="1">
            <w:r w:rsidRPr="00DE4B39">
              <w:rPr>
                <w:rStyle w:val="Hyperlink"/>
                <w:noProof/>
              </w:rPr>
              <w:t>What are the strategies that increase the employability</w:t>
            </w:r>
            <w:r>
              <w:rPr>
                <w:noProof/>
                <w:webHidden/>
              </w:rPr>
              <w:tab/>
            </w:r>
            <w:r w:rsidR="00E324E9">
              <w:rPr>
                <w:noProof/>
                <w:webHidden/>
              </w:rPr>
              <w:t>5-6</w:t>
            </w:r>
          </w:hyperlink>
        </w:p>
        <w:p w:rsidR="001D5644" w:rsidRDefault="001D5644" w:rsidP="001D5644">
          <w:pPr>
            <w:pStyle w:val="TOC1"/>
            <w:tabs>
              <w:tab w:val="right" w:leader="dot" w:pos="9350"/>
            </w:tabs>
            <w:rPr>
              <w:noProof/>
            </w:rPr>
          </w:pPr>
          <w:hyperlink w:anchor="_Toc68863177" w:history="1">
            <w:r w:rsidRPr="00DE4B39">
              <w:rPr>
                <w:rStyle w:val="Hyperlink"/>
                <w:noProof/>
              </w:rPr>
              <w:t>CONCLUSION</w:t>
            </w:r>
            <w:r>
              <w:rPr>
                <w:noProof/>
                <w:webHidden/>
              </w:rPr>
              <w:tab/>
            </w:r>
            <w:r>
              <w:rPr>
                <w:noProof/>
                <w:webHidden/>
              </w:rPr>
              <w:fldChar w:fldCharType="begin"/>
            </w:r>
            <w:r>
              <w:rPr>
                <w:noProof/>
                <w:webHidden/>
              </w:rPr>
              <w:instrText xml:space="preserve"> PAGEREF _Toc68863177 \h </w:instrText>
            </w:r>
            <w:r>
              <w:rPr>
                <w:noProof/>
                <w:webHidden/>
              </w:rPr>
            </w:r>
            <w:r>
              <w:rPr>
                <w:noProof/>
                <w:webHidden/>
              </w:rPr>
              <w:fldChar w:fldCharType="separate"/>
            </w:r>
            <w:r>
              <w:rPr>
                <w:noProof/>
                <w:webHidden/>
              </w:rPr>
              <w:t>6</w:t>
            </w:r>
            <w:r>
              <w:rPr>
                <w:noProof/>
                <w:webHidden/>
              </w:rPr>
              <w:fldChar w:fldCharType="end"/>
            </w:r>
          </w:hyperlink>
        </w:p>
        <w:p w:rsidR="00E324E9" w:rsidRPr="00E324E9" w:rsidRDefault="00E324E9" w:rsidP="00E324E9">
          <w:r>
            <w:t>REFERENCE</w:t>
          </w:r>
          <w:r w:rsidRPr="00E324E9">
            <w:t>……</w:t>
          </w:r>
          <w:r>
            <w:t>…………………</w:t>
          </w:r>
          <w:proofErr w:type="gramStart"/>
          <w:r>
            <w:t>…..</w:t>
          </w:r>
          <w:proofErr w:type="gramEnd"/>
          <w:r>
            <w:t>………………………………………………………</w:t>
          </w:r>
          <w:r w:rsidR="00E51341">
            <w:t>.6-7</w:t>
          </w:r>
        </w:p>
        <w:p w:rsidR="001D5644" w:rsidRDefault="001D5644" w:rsidP="001D5644">
          <w:r>
            <w:fldChar w:fldCharType="end"/>
          </w:r>
        </w:p>
      </w:sdtContent>
    </w:sdt>
    <w:p w:rsidR="001D5644" w:rsidRDefault="001D5644" w:rsidP="001D5644">
      <w:pPr>
        <w:jc w:val="left"/>
        <w:rPr>
          <w:b/>
          <w:i/>
          <w:sz w:val="72"/>
          <w:szCs w:val="72"/>
        </w:rPr>
      </w:pPr>
    </w:p>
    <w:p w:rsidR="001D5644" w:rsidRPr="00E51341" w:rsidRDefault="001D5644" w:rsidP="00E51341">
      <w:pPr>
        <w:pStyle w:val="Heading1"/>
      </w:pPr>
      <w:r w:rsidRPr="00E51341">
        <w:t>INTRODUCTION</w:t>
      </w:r>
    </w:p>
    <w:p w:rsidR="001D5644" w:rsidRDefault="001D5644" w:rsidP="001D5644">
      <w:r>
        <w:tab/>
      </w:r>
      <w:r w:rsidRPr="00E51341">
        <w:rPr>
          <w:color w:val="0070C0"/>
        </w:rPr>
        <w:t>Community engagement</w:t>
      </w:r>
      <w:r w:rsidR="00E51341">
        <w:t xml:space="preserve"> </w:t>
      </w:r>
      <w:r w:rsidRPr="00042A26">
        <w:t xml:space="preserve">is a concept of procedure which describes by addressing or emphasizing the social concerns and problems in the community and gives their efforts to the society in order to maintain the social and economic Welfare of the society. </w:t>
      </w:r>
      <w:r w:rsidRPr="00E51341">
        <w:rPr>
          <w:color w:val="0070C0"/>
        </w:rPr>
        <w:t>UNICEF</w:t>
      </w:r>
      <w:r w:rsidRPr="00042A26">
        <w:t xml:space="preserve"> which is refers to United Nations International children's emergency fund it is the company which provide their services for social maintenance and welfare across the globe. It is </w:t>
      </w:r>
      <w:proofErr w:type="gramStart"/>
      <w:r w:rsidRPr="00042A26">
        <w:t>relies</w:t>
      </w:r>
      <w:proofErr w:type="gramEnd"/>
      <w:r w:rsidRPr="00042A26">
        <w:t xml:space="preserve"> on the government funds and on the individual private funds. </w:t>
      </w:r>
      <w:r w:rsidRPr="00E51341">
        <w:rPr>
          <w:color w:val="0070C0"/>
        </w:rPr>
        <w:t>UNICEF</w:t>
      </w:r>
      <w:r w:rsidRPr="00042A26">
        <w:t xml:space="preserve"> Company applied several kinds of approaches in order to upgrade the community engagement among the individuals and the challenges or issue which is faced by the society and which is faced by the community of the individuals. They provide several services or activities like enhancing education health relief and several kinds of activities in order to support the one rebel themes of groups of the community. This report is going to conduct a reflection on the basis of the community engagement and which are the best practices of community engagement. This report also going to evaluate the theories and models which help the person to get experience and learn by the evaluation of community engagement and how they develop their personality and skills in order to get </w:t>
      </w:r>
      <w:proofErr w:type="spellStart"/>
      <w:proofErr w:type="gramStart"/>
      <w:r w:rsidRPr="00042A26">
        <w:t>a</w:t>
      </w:r>
      <w:proofErr w:type="spellEnd"/>
      <w:proofErr w:type="gramEnd"/>
      <w:r w:rsidRPr="00042A26">
        <w:t xml:space="preserve"> opportunity. Also, how an individual can do different activities in order to raise the employability of the organization.</w:t>
      </w:r>
    </w:p>
    <w:p w:rsidR="001D5644" w:rsidRDefault="001D5644" w:rsidP="00E51341">
      <w:pPr>
        <w:pStyle w:val="Heading1"/>
      </w:pPr>
      <w:r>
        <w:lastRenderedPageBreak/>
        <w:t>MAIN BODY</w:t>
      </w:r>
    </w:p>
    <w:p w:rsidR="001D5644" w:rsidRPr="00E51341" w:rsidRDefault="001D5644" w:rsidP="00E51341">
      <w:pPr>
        <w:pStyle w:val="Heading2"/>
      </w:pPr>
      <w:r w:rsidRPr="00E51341">
        <w:t xml:space="preserve">Best practices of community Engagement </w:t>
      </w:r>
    </w:p>
    <w:p w:rsidR="001D5644" w:rsidRDefault="001D5644" w:rsidP="001D5644">
      <w:r>
        <w:tab/>
      </w:r>
      <w:r w:rsidRPr="00C57082">
        <w:t xml:space="preserve">From the evaluation of the community engagement on the </w:t>
      </w:r>
      <w:r w:rsidRPr="00E51341">
        <w:rPr>
          <w:color w:val="0070C0"/>
        </w:rPr>
        <w:t>UNICEF</w:t>
      </w:r>
      <w:r w:rsidRPr="00C57082">
        <w:t xml:space="preserve"> I analyzed at </w:t>
      </w:r>
      <w:r w:rsidRPr="00E51341">
        <w:rPr>
          <w:color w:val="0070C0"/>
        </w:rPr>
        <w:t>UNICEF</w:t>
      </w:r>
      <w:r w:rsidRPr="00C57082">
        <w:t xml:space="preserve"> company maintained amended connection with the government by complying with each in every Regulation and policy which are formulated by the government. I analyzed that they conduct several kinds of social welfare programs and schemes in order to promote the legal business repetition in the Global market. </w:t>
      </w:r>
      <w:r w:rsidRPr="00E51341">
        <w:rPr>
          <w:color w:val="0070C0"/>
        </w:rPr>
        <w:t>UNICEF</w:t>
      </w:r>
      <w:r w:rsidRPr="00C57082">
        <w:t xml:space="preserve"> company is completely </w:t>
      </w:r>
      <w:proofErr w:type="gramStart"/>
      <w:r w:rsidRPr="00C57082">
        <w:t>relies</w:t>
      </w:r>
      <w:proofErr w:type="gramEnd"/>
      <w:r w:rsidRPr="00C57082">
        <w:t xml:space="preserve"> on the political authority and on the other stakeholders for their funding in the organization activities. From the</w:t>
      </w:r>
      <w:r>
        <w:t xml:space="preserve"> valuation I identify that, they </w:t>
      </w:r>
      <w:r w:rsidRPr="00C57082">
        <w:t xml:space="preserve">maintain their relationship with the stakeholders in order to upgrade and implement several welfare strategies. They have several kinds of stakeholders that are employee’s investors </w:t>
      </w:r>
      <w:proofErr w:type="gramStart"/>
      <w:r w:rsidRPr="00C57082">
        <w:t>suppliers</w:t>
      </w:r>
      <w:proofErr w:type="gramEnd"/>
      <w:r w:rsidRPr="00C57082">
        <w:t xml:space="preserve"> workers and government. They </w:t>
      </w:r>
      <w:proofErr w:type="gramStart"/>
      <w:r w:rsidRPr="00C57082">
        <w:t>uses</w:t>
      </w:r>
      <w:proofErr w:type="gramEnd"/>
      <w:r w:rsidRPr="00C57082">
        <w:t xml:space="preserve"> several kinds of social media platforms and several communication channels in order to identify the needs and requirements of the community so that they can provide better services and welfare to the society.</w:t>
      </w:r>
      <w:r w:rsidRPr="00712017">
        <w:t xml:space="preserve"> </w:t>
      </w:r>
      <w:r w:rsidRPr="00E51341">
        <w:rPr>
          <w:color w:val="0070C0"/>
        </w:rPr>
        <w:t xml:space="preserve">UNICEF </w:t>
      </w:r>
      <w:r w:rsidRPr="00712017">
        <w:t>company using several approaches in order to engage with the community which are training and development of the employees in order to maintain social culture issues which are facing by the community. There enters several training and development opportunity to their workers in order to support them to analyze about the social issues and obstacles. As training and development activities help the person to develop their capabilities of thinking and learning and perform appropriately in order to resolve the issues. The generally focusing on the technical skills and soft skills of the workers in order to develop the social skills among Their employees so that they can take care of social concerns of the individual and enhance their connections with them. Decorators sever</w:t>
      </w:r>
      <w:r>
        <w:t xml:space="preserve">al kinds of online learning hub, </w:t>
      </w:r>
      <w:r w:rsidRPr="00712017">
        <w:t>executive and team coaching</w:t>
      </w:r>
      <w:r>
        <w:t>,</w:t>
      </w:r>
      <w:r w:rsidRPr="00712017">
        <w:t xml:space="preserve"> facilities and off the job training so that the employees can perform well and learn the things from the programs in order to accomplish their goals and objectives. They also do several kinds of activities like they focusing on language program in order to address the appropriate communication to their society which help them to improve the gap of communication and they can provide appropriate message to the society.</w:t>
      </w:r>
      <w:r w:rsidRPr="00A11CEB">
        <w:t xml:space="preserve"> </w:t>
      </w:r>
      <w:r w:rsidRPr="00E51341">
        <w:rPr>
          <w:color w:val="0070C0"/>
        </w:rPr>
        <w:t>UNICEF</w:t>
      </w:r>
      <w:r w:rsidRPr="00A11CEB">
        <w:t xml:space="preserve"> Company also uses social media platforms in order to engage with the community. De uses several kinds of mediums like internet and different social media platforms like LinkedIn</w:t>
      </w:r>
      <w:r>
        <w:t>,</w:t>
      </w:r>
      <w:r w:rsidRPr="00A11CEB">
        <w:t xml:space="preserve"> YouTube</w:t>
      </w:r>
      <w:r>
        <w:t>,</w:t>
      </w:r>
      <w:r w:rsidRPr="00A11CEB">
        <w:t xml:space="preserve"> Instagram</w:t>
      </w:r>
      <w:r>
        <w:t>,</w:t>
      </w:r>
      <w:r w:rsidRPr="00A11CEB">
        <w:t xml:space="preserve"> Facebook in order to make the people aware about their current policies and strategies which are developed by the company for the Welfare of the society. According to me they are doing well in order to maintain the communication and good relation with the community so that they can identify the issues and problems which are facing by them. As they are rendering good and best training and development programs so that they can identify the problems and accomplish their goals and objectives in order to maintain the good community engagement and build better relation with the society. Training and development support the workers to appropriately handle the workforce diversity and targeted teams are groups. It is much required essential for the company to respect every culture as vulnerable groups that include them in children's poor people and different more individuals from this differe</w:t>
      </w:r>
      <w:r>
        <w:t xml:space="preserve">nt culture. The </w:t>
      </w:r>
      <w:r w:rsidRPr="00E51341">
        <w:rPr>
          <w:color w:val="0070C0"/>
        </w:rPr>
        <w:t>UNICEF</w:t>
      </w:r>
      <w:r>
        <w:t xml:space="preserve"> company</w:t>
      </w:r>
      <w:r w:rsidRPr="00A11CEB">
        <w:t xml:space="preserve"> and their workers shares equality </w:t>
      </w:r>
      <w:r w:rsidRPr="00A11CEB">
        <w:lastRenderedPageBreak/>
        <w:t>and positive sense between the groups and Society in context of communication educating children’s about the several languages and culture and about the justice and equality.</w:t>
      </w:r>
    </w:p>
    <w:p w:rsidR="001D5644" w:rsidRDefault="001D5644" w:rsidP="00E51341">
      <w:pPr>
        <w:pStyle w:val="Heading2"/>
      </w:pPr>
      <w:r>
        <w:t xml:space="preserve">The models and theories which is relating to learning experience </w:t>
      </w:r>
    </w:p>
    <w:p w:rsidR="001D5644" w:rsidRDefault="001D5644" w:rsidP="001D5644">
      <w:r>
        <w:tab/>
      </w:r>
      <w:r w:rsidRPr="00636A09">
        <w:t xml:space="preserve">From the evaluation of the </w:t>
      </w:r>
      <w:r w:rsidRPr="00E51341">
        <w:rPr>
          <w:color w:val="0070C0"/>
        </w:rPr>
        <w:t>UNICEF</w:t>
      </w:r>
      <w:r w:rsidRPr="00636A09">
        <w:t xml:space="preserve"> company about the communication and community engagement I learn everything about the company and about the social welfare of the society. I analyzed that the company is using several Strategies and programs in order to identify the problems and issues which are facing by the society in context of their welfare and equality. They conduct several activities and concepts in order to identify the external factors and internal factors of the environment. From the last report a</w:t>
      </w:r>
      <w:r>
        <w:t>nalyses that they conduct pestle</w:t>
      </w:r>
      <w:r w:rsidRPr="00636A09">
        <w:t xml:space="preserve"> analysis in order to identify the external factors of the organization and of the environment which create impact on the organization in context of social welfare community engagement. In political factors I identify that the political factors include complying with every legal </w:t>
      </w:r>
      <w:proofErr w:type="gramStart"/>
      <w:r w:rsidRPr="00636A09">
        <w:t>policies</w:t>
      </w:r>
      <w:proofErr w:type="gramEnd"/>
      <w:r w:rsidRPr="00636A09">
        <w:t xml:space="preserve"> which formulate by the legal authority. In the company are required to comply and adopt all the legal structures of the legal authority in order to operate and maintain their Global reputation and get cancel support from the government. In social factors I </w:t>
      </w:r>
      <w:proofErr w:type="spellStart"/>
      <w:r w:rsidRPr="00636A09">
        <w:t>I</w:t>
      </w:r>
      <w:proofErr w:type="spellEnd"/>
      <w:r w:rsidRPr="00636A09">
        <w:t xml:space="preserve"> identified that these factors include the culture and social beliefs like Lifestyle pattern of the individuals the education system their religious their culture in several </w:t>
      </w:r>
      <w:proofErr w:type="gramStart"/>
      <w:r w:rsidRPr="00636A09">
        <w:t>location</w:t>
      </w:r>
      <w:proofErr w:type="gramEnd"/>
      <w:r w:rsidRPr="00636A09">
        <w:t xml:space="preserve">. This is much required for the </w:t>
      </w:r>
      <w:r w:rsidRPr="00E51341">
        <w:rPr>
          <w:color w:val="0070C0"/>
        </w:rPr>
        <w:t>UNICEF</w:t>
      </w:r>
      <w:r w:rsidRPr="00636A09">
        <w:t xml:space="preserve"> Company to follow these social factors in order to promote their business in a very appropriate manner by giving their efforts in respecting age every culture of different country. In technological factors are identified that to maintain their relationship and connections with the stakeholders they adopt several Technologies like communicating and engaging with the stakeholders by the several platforms like social media internet and several communication </w:t>
      </w:r>
      <w:proofErr w:type="gramStart"/>
      <w:r w:rsidRPr="00636A09">
        <w:t>medium</w:t>
      </w:r>
      <w:proofErr w:type="gramEnd"/>
      <w:r w:rsidRPr="00636A09">
        <w:t xml:space="preserve">. They </w:t>
      </w:r>
      <w:r>
        <w:t xml:space="preserve">are using several </w:t>
      </w:r>
      <w:r w:rsidRPr="00636A09">
        <w:t xml:space="preserve">medium in order to identify the problems and issues of the society E and trying to solve them so that they can get more positive outcomes towards the company. In environmental factors I understand that </w:t>
      </w:r>
      <w:r w:rsidRPr="00E51341">
        <w:rPr>
          <w:color w:val="0070C0"/>
        </w:rPr>
        <w:t>UNICEF</w:t>
      </w:r>
      <w:r w:rsidRPr="00636A09">
        <w:t xml:space="preserve"> Company required ensuring that eat in every business </w:t>
      </w:r>
      <w:proofErr w:type="gramStart"/>
      <w:r w:rsidRPr="00636A09">
        <w:t>activities</w:t>
      </w:r>
      <w:proofErr w:type="gramEnd"/>
      <w:r w:rsidRPr="00636A09">
        <w:t xml:space="preserve"> will not going to harm the environmental con</w:t>
      </w:r>
      <w:r>
        <w:t xml:space="preserve">cerns. Also, </w:t>
      </w:r>
      <w:r w:rsidRPr="00636A09">
        <w:t xml:space="preserve">according to me the company raises concern and consciousness of the surrounding protection and safety that support them to save their social cost and make </w:t>
      </w:r>
      <w:proofErr w:type="spellStart"/>
      <w:proofErr w:type="gramStart"/>
      <w:r w:rsidRPr="00636A09">
        <w:t>a</w:t>
      </w:r>
      <w:proofErr w:type="spellEnd"/>
      <w:proofErr w:type="gramEnd"/>
      <w:r w:rsidRPr="00636A09">
        <w:t xml:space="preserve"> organization much responsible in context of in context of community welfare and Society welfare.</w:t>
      </w:r>
      <w:r w:rsidRPr="00112377">
        <w:t xml:space="preserve"> They are using several Strategies and planning in order to engage with society and built good connections with the society. As they are using training and development concept social media marketing concepts and seminar and different activities in order to Welfare of the society and improve the knowledge and skills of the employees to carry out several jobs so that they can minimize</w:t>
      </w:r>
      <w:r>
        <w:t xml:space="preserve"> the unemployment</w:t>
      </w:r>
      <w:r w:rsidRPr="00112377">
        <w:t xml:space="preserve"> in the country.</w:t>
      </w:r>
      <w:r>
        <w:t xml:space="preserve"> </w:t>
      </w:r>
    </w:p>
    <w:p w:rsidR="001D5644" w:rsidRDefault="001D5644" w:rsidP="00E51341">
      <w:pPr>
        <w:pStyle w:val="Heading2"/>
      </w:pPr>
      <w:r>
        <w:t>Personal development</w:t>
      </w:r>
    </w:p>
    <w:p w:rsidR="001D5644" w:rsidRDefault="001D5644" w:rsidP="001D5644">
      <w:r>
        <w:tab/>
      </w:r>
      <w:r w:rsidRPr="002C20D6">
        <w:t xml:space="preserve">From the whole report and </w:t>
      </w:r>
      <w:proofErr w:type="gramStart"/>
      <w:r w:rsidRPr="002C20D6">
        <w:t>experience</w:t>
      </w:r>
      <w:proofErr w:type="gramEnd"/>
      <w:r w:rsidRPr="002C20D6">
        <w:t xml:space="preserve"> I gained several knowledge and experience from the report. I enhance my skills and knowledge about the company and about the social welfare and importance of community engagement. As communicate engagement is much important for the organization because it will help the company to identify the different concerns and problems of the organization and maintained the good relationship with the society in order to get more </w:t>
      </w:r>
      <w:r w:rsidRPr="002C20D6">
        <w:lastRenderedPageBreak/>
        <w:t>opportunities and positive outcomes towards the society. This will help me to enhance my communication and Technical skills in order to communicate with the individual so that I can identify their problems and issues and try to resolve them. From the report I learn se</w:t>
      </w:r>
      <w:r>
        <w:t xml:space="preserve">veral things that how to build </w:t>
      </w:r>
      <w:r w:rsidRPr="002C20D6">
        <w:t>a good relationship and connection with the society by communicating appropriately and calmly foot stop as training and development is much important for the any individual because It helped us to gain several knowledge and improve the skills that help us to achieve their objectives and goals in order to maintain the community engagement and better connections with the community and Society. I enhanced my technical skills also so which helps me to you take care about the social concerns by doing several kinds of online learning hub programs executive and team coaching programs and provide off the job training these all activities make me so confident and make me feel better so that I can perform well and learn several things from the programs in order to achieve my goals and objectives. As learning different languages and culture help me to identify the different cultures of the countries and also help me to minimize</w:t>
      </w:r>
      <w:r>
        <w:t xml:space="preserve"> the gap </w:t>
      </w:r>
      <w:r w:rsidRPr="002C20D6">
        <w:t>of the communication and relationship.</w:t>
      </w:r>
      <w:r w:rsidRPr="004C1A70">
        <w:t xml:space="preserve"> These Strategies and programs are very effective because it gives several learning thanks and motivate me towards the Welfare of the society.</w:t>
      </w:r>
    </w:p>
    <w:p w:rsidR="001D5644" w:rsidRDefault="001D5644" w:rsidP="00E51341">
      <w:pPr>
        <w:pStyle w:val="Heading2"/>
      </w:pPr>
      <w:r>
        <w:t xml:space="preserve">What are the strategies that increase the </w:t>
      </w:r>
      <w:proofErr w:type="gramStart"/>
      <w:r>
        <w:t>employability</w:t>
      </w:r>
      <w:proofErr w:type="gramEnd"/>
      <w:r>
        <w:t xml:space="preserve"> </w:t>
      </w:r>
    </w:p>
    <w:p w:rsidR="001D5644" w:rsidRPr="004C1A70" w:rsidRDefault="001D5644" w:rsidP="001D5644">
      <w:r>
        <w:tab/>
      </w:r>
      <w:r w:rsidRPr="004C1A70">
        <w:t xml:space="preserve">To increase the employability there are several skills which are required by the person and by me in order to raise the employability. The first skills which are very require that critical thinking and problem solving. This is skill is very important in order to think much innovative and differently so that it will help me to gain several advantage and opportunity to gain the more positive outcomes. And the problem solving skills help me to </w:t>
      </w:r>
      <w:r>
        <w:t xml:space="preserve">resolve the problems in a </w:t>
      </w:r>
      <w:proofErr w:type="gramStart"/>
      <w:r>
        <w:t xml:space="preserve">very </w:t>
      </w:r>
      <w:r w:rsidRPr="004C1A70">
        <w:t xml:space="preserve"> less</w:t>
      </w:r>
      <w:proofErr w:type="gramEnd"/>
      <w:r w:rsidRPr="004C1A70">
        <w:t xml:space="preserve"> time so that I can run and do my task in a very effective manner and complete the task on a particular target time. The another is kill switch is very required to raise the employability is teamwork and collaboration it is also very important because teamwork in collaboration help me to build a good relationship with the individuals and gets several and more innovative ideas in order to do that ask very effectively. Communication and oral skills are also very required in order to maintain good communication and convey the appropriate message to the society and to the workers so that I cannot face any kind of trouble and issue related to the communication skills full stop it will also help me to minimize the gap of the communication. To raise the </w:t>
      </w:r>
      <w:proofErr w:type="gramStart"/>
      <w:r w:rsidRPr="004C1A70">
        <w:t>employability</w:t>
      </w:r>
      <w:proofErr w:type="gramEnd"/>
      <w:r w:rsidRPr="004C1A70">
        <w:t xml:space="preserve"> it is very required for me to surround myself with the intelligent and intellectual person in order to visualize the procedure and improve my knowledge and thinking capabilities. Royalty and honesty is a key and major quality which the employees want in their staff and in their organization so it will also help me to raise the employability among the organization and become much effective in order to get more opportunities and success in the future.</w:t>
      </w:r>
    </w:p>
    <w:p w:rsidR="001D5644" w:rsidRPr="004C1A70" w:rsidRDefault="001D5644" w:rsidP="001D5644">
      <w:r>
        <w:tab/>
      </w:r>
    </w:p>
    <w:p w:rsidR="001D5644" w:rsidRDefault="001D5644" w:rsidP="00E51341">
      <w:pPr>
        <w:pStyle w:val="Heading1"/>
      </w:pPr>
      <w:r>
        <w:lastRenderedPageBreak/>
        <w:t>CONCLUSION</w:t>
      </w:r>
    </w:p>
    <w:p w:rsidR="001D5644" w:rsidRDefault="001D5644" w:rsidP="001D5644">
      <w:r>
        <w:tab/>
        <w:t>From the</w:t>
      </w:r>
      <w:r w:rsidRPr="004E0887">
        <w:t xml:space="preserve"> above mentioned report, it has been concluded that the company UNICEF are doing so well in order to maintain the community engagement and developed the involvement of the company towards the society. They are using several Strategies and programs in order to build good relation and build good knowledge of their worker so that they can overcome the problems which are facing by the society. They are using several programs like training and development </w:t>
      </w:r>
      <w:r>
        <w:t>different activities and several programs</w:t>
      </w:r>
      <w:r w:rsidRPr="004E0887">
        <w:t xml:space="preserve"> in order to involved with the society and make them aware about the concerns of society. Also they are using several training and development program and different models and strategies so that they can identify the external factors which create impact on the company and on the environment towards the Welfare of the society and welfare of the organization</w:t>
      </w:r>
      <w:r>
        <w:t xml:space="preserve">. </w:t>
      </w:r>
      <w:r w:rsidRPr="004E0887">
        <w:t xml:space="preserve">in order to identify the external </w:t>
      </w:r>
      <w:proofErr w:type="gramStart"/>
      <w:r w:rsidRPr="004E0887">
        <w:t>factors</w:t>
      </w:r>
      <w:proofErr w:type="gramEnd"/>
      <w:r w:rsidRPr="004E0887">
        <w:t xml:space="preserve"> the conduct pestle analysis which help them to analyze and identify the external factors. Also this report conducts best practices of community engagement that help the person to analyze best practice that helps them to enhance their engagement towards the community. Also this report </w:t>
      </w:r>
      <w:proofErr w:type="gramStart"/>
      <w:r w:rsidRPr="004E0887">
        <w:t>explain</w:t>
      </w:r>
      <w:proofErr w:type="gramEnd"/>
      <w:r w:rsidRPr="004E0887">
        <w:t xml:space="preserve"> about the personal development of the individual during the whole period and also explain about the factors that help the person to raise their employability and skills which will going to help the percent to become more effective and resolve the issues.</w:t>
      </w:r>
    </w:p>
    <w:p w:rsidR="001D5644" w:rsidRDefault="001D5644" w:rsidP="001D5644"/>
    <w:p w:rsidR="001D5644" w:rsidRDefault="00825940" w:rsidP="00E51341">
      <w:pPr>
        <w:pStyle w:val="Heading1"/>
      </w:pPr>
      <w:r>
        <w:t>REF</w:t>
      </w:r>
      <w:r w:rsidR="001D5644">
        <w:t>E</w:t>
      </w:r>
      <w:r>
        <w:t>RE</w:t>
      </w:r>
      <w:bookmarkStart w:id="0" w:name="_GoBack"/>
      <w:bookmarkEnd w:id="0"/>
      <w:r w:rsidR="001D5644">
        <w:t>NCES</w:t>
      </w:r>
    </w:p>
    <w:p w:rsidR="001D5644" w:rsidRDefault="001D5644" w:rsidP="00E51341">
      <w:pPr>
        <w:pStyle w:val="Heading2"/>
      </w:pPr>
      <w:r>
        <w:t xml:space="preserve">Books and Journal </w:t>
      </w:r>
    </w:p>
    <w:p w:rsidR="001D5644" w:rsidRPr="002B23F0" w:rsidRDefault="001D5644" w:rsidP="001D5644">
      <w:pPr>
        <w:ind w:left="990" w:hanging="990"/>
      </w:pPr>
      <w:r w:rsidRPr="002B23F0">
        <w:t xml:space="preserve">Baba, Z. and </w:t>
      </w:r>
      <w:proofErr w:type="spellStart"/>
      <w:r w:rsidRPr="002B23F0">
        <w:t>Abrizah</w:t>
      </w:r>
      <w:proofErr w:type="spellEnd"/>
      <w:r w:rsidRPr="002B23F0">
        <w:t>, A., 2018. Transformation strategies in community engagement: Selected initiatives by Malaysian libraries. IFLA journal, 44(2), pp.90-105.</w:t>
      </w:r>
    </w:p>
    <w:p w:rsidR="001D5644" w:rsidRPr="002B23F0" w:rsidRDefault="001D5644" w:rsidP="001D5644">
      <w:pPr>
        <w:ind w:left="990" w:hanging="990"/>
      </w:pPr>
      <w:r w:rsidRPr="002B23F0">
        <w:t xml:space="preserve">Young, N.L. and </w:t>
      </w:r>
      <w:proofErr w:type="spellStart"/>
      <w:r w:rsidRPr="002B23F0">
        <w:t>Wabano</w:t>
      </w:r>
      <w:proofErr w:type="spellEnd"/>
      <w:r w:rsidRPr="002B23F0">
        <w:t>, M.J., 2018. Beyond the patient: lessons from community engagement in a rural First Nation. CMAJ, 190(</w:t>
      </w:r>
      <w:proofErr w:type="spellStart"/>
      <w:r w:rsidRPr="002B23F0">
        <w:t>Suppl</w:t>
      </w:r>
      <w:proofErr w:type="spellEnd"/>
      <w:r w:rsidRPr="002B23F0">
        <w:t xml:space="preserve">), </w:t>
      </w:r>
      <w:proofErr w:type="gramStart"/>
      <w:r w:rsidRPr="002B23F0">
        <w:t>pp.S</w:t>
      </w:r>
      <w:proofErr w:type="gramEnd"/>
      <w:r w:rsidRPr="002B23F0">
        <w:t>16-S18.</w:t>
      </w:r>
    </w:p>
    <w:p w:rsidR="001D5644" w:rsidRPr="002B23F0" w:rsidRDefault="001D5644" w:rsidP="001D5644">
      <w:pPr>
        <w:ind w:left="990" w:hanging="990"/>
      </w:pPr>
      <w:r w:rsidRPr="002B23F0">
        <w:t>Hastie, C., 2018. The Perpetuation of Inequality: The role of community engagement. Sociological Research Online, p.1360780418780043.</w:t>
      </w:r>
    </w:p>
    <w:p w:rsidR="001D5644" w:rsidRPr="002B23F0" w:rsidRDefault="001D5644" w:rsidP="001D5644">
      <w:pPr>
        <w:ind w:left="990" w:hanging="990"/>
      </w:pPr>
      <w:proofErr w:type="spellStart"/>
      <w:r w:rsidRPr="002B23F0">
        <w:t>Aggett</w:t>
      </w:r>
      <w:proofErr w:type="spellEnd"/>
      <w:r w:rsidRPr="002B23F0">
        <w:t xml:space="preserve">, S., 2018. Turning the gaze: challenges of involving biomedical researchers in community engagement with research in </w:t>
      </w:r>
      <w:proofErr w:type="spellStart"/>
      <w:r w:rsidRPr="002B23F0">
        <w:t>Patan</w:t>
      </w:r>
      <w:proofErr w:type="spellEnd"/>
      <w:r w:rsidRPr="002B23F0">
        <w:t>, Nepal. Critical public health, 28(3), pp.306-317.</w:t>
      </w:r>
    </w:p>
    <w:p w:rsidR="001D5644" w:rsidRPr="002B23F0" w:rsidRDefault="001D5644" w:rsidP="001D5644">
      <w:pPr>
        <w:ind w:left="990" w:hanging="990"/>
      </w:pPr>
      <w:proofErr w:type="spellStart"/>
      <w:r w:rsidRPr="002B23F0">
        <w:t>Mapotse</w:t>
      </w:r>
      <w:proofErr w:type="spellEnd"/>
      <w:r w:rsidRPr="002B23F0">
        <w:t>, T.A., 2018. Development of a Technology Education Cascading Theory through community engagement site-based support. International Journal of Technology and Design Education, 28(3), pp.685-699.</w:t>
      </w:r>
    </w:p>
    <w:p w:rsidR="001D5644" w:rsidRPr="002B23F0" w:rsidRDefault="001D5644" w:rsidP="001D5644">
      <w:pPr>
        <w:ind w:left="990" w:hanging="990"/>
      </w:pPr>
      <w:r w:rsidRPr="002B23F0">
        <w:t>Moore, J.E. and Hatcher, J.A., 2019. Disrupting traditional news routines through community engagement: Analysis of the one river, many stories media collaboration project. Journalism Studies, 20(5), pp.749-764.</w:t>
      </w:r>
    </w:p>
    <w:p w:rsidR="001D5644" w:rsidRPr="002B23F0" w:rsidRDefault="001D5644" w:rsidP="001D5644">
      <w:pPr>
        <w:ind w:left="990" w:hanging="990"/>
      </w:pPr>
      <w:r w:rsidRPr="002B23F0">
        <w:lastRenderedPageBreak/>
        <w:t>Jones, H.J., Norwood, C.R. and Bankston, K., 2019. Leveraging community engagement to develop culturally tailored stress management interventions in midlife Black women. Journal of psychosocial nursing and mental health services, 57(3), pp.32-38.</w:t>
      </w:r>
    </w:p>
    <w:p w:rsidR="001D5644" w:rsidRPr="002B23F0" w:rsidRDefault="001D5644" w:rsidP="001D5644">
      <w:pPr>
        <w:ind w:left="990" w:hanging="990"/>
      </w:pPr>
      <w:r w:rsidRPr="002B23F0">
        <w:t>Boyd, S. and MacPherson, D., 2018. Community Engagement-The Harms of Drug Prohibition: Ongoing Resistance in Vancouver’s Downtown Eastside. BC Studies: The British Columbian Quarterly, (200), pp.87-96.</w:t>
      </w:r>
    </w:p>
    <w:p w:rsidR="001D5644" w:rsidRDefault="001D5644" w:rsidP="001D5644"/>
    <w:p w:rsidR="001D5644" w:rsidRDefault="001D5644" w:rsidP="001D5644">
      <w:pPr>
        <w:jc w:val="left"/>
      </w:pPr>
      <w:r>
        <w:br w:type="page"/>
      </w:r>
    </w:p>
    <w:p w:rsidR="00D03DA2" w:rsidRDefault="00D03DA2">
      <w:pPr>
        <w:jc w:val="left"/>
        <w:rPr>
          <w:b/>
          <w:i/>
          <w:sz w:val="72"/>
          <w:szCs w:val="72"/>
        </w:rPr>
      </w:pPr>
      <w:r>
        <w:rPr>
          <w:b/>
          <w:i/>
          <w:sz w:val="72"/>
          <w:szCs w:val="72"/>
        </w:rPr>
        <w:lastRenderedPageBreak/>
        <w:br w:type="page"/>
      </w:r>
    </w:p>
    <w:p w:rsidR="002B23F0" w:rsidRPr="002B23F0" w:rsidRDefault="002B23F0" w:rsidP="002B23F0">
      <w:pPr>
        <w:ind w:left="990" w:hanging="990"/>
      </w:pPr>
    </w:p>
    <w:sectPr w:rsidR="002B23F0" w:rsidRPr="002B23F0" w:rsidSect="001021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2"/>
  </w:compat>
  <w:rsids>
    <w:rsidRoot w:val="00042A26"/>
    <w:rsid w:val="00014AF8"/>
    <w:rsid w:val="00042A26"/>
    <w:rsid w:val="00045E63"/>
    <w:rsid w:val="000926EC"/>
    <w:rsid w:val="000C5BBB"/>
    <w:rsid w:val="000D6E9A"/>
    <w:rsid w:val="00100290"/>
    <w:rsid w:val="001021E2"/>
    <w:rsid w:val="00112377"/>
    <w:rsid w:val="00116BF5"/>
    <w:rsid w:val="0015373A"/>
    <w:rsid w:val="00166FAD"/>
    <w:rsid w:val="001C76CA"/>
    <w:rsid w:val="001D5644"/>
    <w:rsid w:val="001F5A3B"/>
    <w:rsid w:val="002067F0"/>
    <w:rsid w:val="002101F5"/>
    <w:rsid w:val="002321FC"/>
    <w:rsid w:val="00242B9D"/>
    <w:rsid w:val="00247A60"/>
    <w:rsid w:val="00263042"/>
    <w:rsid w:val="0028634A"/>
    <w:rsid w:val="002B23F0"/>
    <w:rsid w:val="002B40A8"/>
    <w:rsid w:val="002B6680"/>
    <w:rsid w:val="002C20D6"/>
    <w:rsid w:val="002F4274"/>
    <w:rsid w:val="00350A11"/>
    <w:rsid w:val="0036111C"/>
    <w:rsid w:val="00393F97"/>
    <w:rsid w:val="003A2FFE"/>
    <w:rsid w:val="003E4B7A"/>
    <w:rsid w:val="003E69A1"/>
    <w:rsid w:val="00407C53"/>
    <w:rsid w:val="0041130F"/>
    <w:rsid w:val="00435F06"/>
    <w:rsid w:val="00451CEF"/>
    <w:rsid w:val="00476C35"/>
    <w:rsid w:val="00481F06"/>
    <w:rsid w:val="004B5924"/>
    <w:rsid w:val="004C1A70"/>
    <w:rsid w:val="004D0B24"/>
    <w:rsid w:val="004E0887"/>
    <w:rsid w:val="004E592C"/>
    <w:rsid w:val="004F2246"/>
    <w:rsid w:val="00534201"/>
    <w:rsid w:val="00544D3C"/>
    <w:rsid w:val="00557B85"/>
    <w:rsid w:val="005630F2"/>
    <w:rsid w:val="00573E03"/>
    <w:rsid w:val="005975CB"/>
    <w:rsid w:val="005B5270"/>
    <w:rsid w:val="005E566E"/>
    <w:rsid w:val="006144B8"/>
    <w:rsid w:val="00636A09"/>
    <w:rsid w:val="00652C51"/>
    <w:rsid w:val="00697285"/>
    <w:rsid w:val="006A13C2"/>
    <w:rsid w:val="006D07DD"/>
    <w:rsid w:val="006D1EBB"/>
    <w:rsid w:val="00704367"/>
    <w:rsid w:val="00712017"/>
    <w:rsid w:val="0071416C"/>
    <w:rsid w:val="007375C5"/>
    <w:rsid w:val="007A6386"/>
    <w:rsid w:val="00825940"/>
    <w:rsid w:val="00846F85"/>
    <w:rsid w:val="008A707B"/>
    <w:rsid w:val="008E1357"/>
    <w:rsid w:val="009049F3"/>
    <w:rsid w:val="0090669D"/>
    <w:rsid w:val="00951C4A"/>
    <w:rsid w:val="00971EDF"/>
    <w:rsid w:val="0097774C"/>
    <w:rsid w:val="00995D2E"/>
    <w:rsid w:val="009C1AF5"/>
    <w:rsid w:val="009C2EEA"/>
    <w:rsid w:val="009D1306"/>
    <w:rsid w:val="009D3F49"/>
    <w:rsid w:val="009E0A9B"/>
    <w:rsid w:val="009F0A95"/>
    <w:rsid w:val="00A11CEB"/>
    <w:rsid w:val="00A60449"/>
    <w:rsid w:val="00A652A3"/>
    <w:rsid w:val="00A80973"/>
    <w:rsid w:val="00A84934"/>
    <w:rsid w:val="00AB36FA"/>
    <w:rsid w:val="00AC241C"/>
    <w:rsid w:val="00AF6F5D"/>
    <w:rsid w:val="00B02F28"/>
    <w:rsid w:val="00B3095B"/>
    <w:rsid w:val="00B329EC"/>
    <w:rsid w:val="00B45F52"/>
    <w:rsid w:val="00B65438"/>
    <w:rsid w:val="00B91D00"/>
    <w:rsid w:val="00BE5D96"/>
    <w:rsid w:val="00BF2222"/>
    <w:rsid w:val="00C019D7"/>
    <w:rsid w:val="00C23C4B"/>
    <w:rsid w:val="00C24BE4"/>
    <w:rsid w:val="00C374EC"/>
    <w:rsid w:val="00C57082"/>
    <w:rsid w:val="00C83386"/>
    <w:rsid w:val="00CC18C4"/>
    <w:rsid w:val="00CE7F69"/>
    <w:rsid w:val="00CF65FC"/>
    <w:rsid w:val="00D03DA2"/>
    <w:rsid w:val="00D3106E"/>
    <w:rsid w:val="00D426F8"/>
    <w:rsid w:val="00D4759C"/>
    <w:rsid w:val="00D66475"/>
    <w:rsid w:val="00D75F59"/>
    <w:rsid w:val="00DA2A15"/>
    <w:rsid w:val="00DB586F"/>
    <w:rsid w:val="00DC05AB"/>
    <w:rsid w:val="00DC22D3"/>
    <w:rsid w:val="00E27B57"/>
    <w:rsid w:val="00E324E9"/>
    <w:rsid w:val="00E41D26"/>
    <w:rsid w:val="00E508E6"/>
    <w:rsid w:val="00E51341"/>
    <w:rsid w:val="00E80A95"/>
    <w:rsid w:val="00EC76DC"/>
    <w:rsid w:val="00ED1C73"/>
    <w:rsid w:val="00ED32A2"/>
    <w:rsid w:val="00EE3A1B"/>
    <w:rsid w:val="00F33EE5"/>
    <w:rsid w:val="00F721ED"/>
    <w:rsid w:val="00FC1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05DFC"/>
  <w15:docId w15:val="{06825227-223E-4FA4-8673-9C9271CEA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F49"/>
    <w:pPr>
      <w:jc w:val="both"/>
    </w:pPr>
    <w:rPr>
      <w:rFonts w:ascii="Times New Roman" w:eastAsiaTheme="minorEastAsia" w:hAnsi="Times New Roman"/>
      <w:sz w:val="24"/>
    </w:rPr>
  </w:style>
  <w:style w:type="paragraph" w:styleId="Heading1">
    <w:name w:val="heading 1"/>
    <w:basedOn w:val="Normal"/>
    <w:next w:val="Normal"/>
    <w:link w:val="Heading1Char"/>
    <w:autoRedefine/>
    <w:uiPriority w:val="9"/>
    <w:qFormat/>
    <w:rsid w:val="00E51341"/>
    <w:pPr>
      <w:keepNext/>
      <w:keepLines/>
      <w:spacing w:before="480" w:after="0"/>
      <w:outlineLvl w:val="0"/>
    </w:pPr>
    <w:rPr>
      <w:rFonts w:eastAsiaTheme="majorEastAsia" w:cstheme="majorBidi"/>
      <w:b/>
      <w:bCs/>
      <w:color w:val="0070C0"/>
      <w:sz w:val="28"/>
      <w:szCs w:val="28"/>
    </w:rPr>
  </w:style>
  <w:style w:type="paragraph" w:styleId="Heading2">
    <w:name w:val="heading 2"/>
    <w:basedOn w:val="Normal"/>
    <w:next w:val="Normal"/>
    <w:link w:val="Heading2Char"/>
    <w:autoRedefine/>
    <w:uiPriority w:val="9"/>
    <w:unhideWhenUsed/>
    <w:qFormat/>
    <w:rsid w:val="00E51341"/>
    <w:pPr>
      <w:keepNext/>
      <w:keepLines/>
      <w:spacing w:before="200" w:after="0"/>
      <w:outlineLvl w:val="1"/>
    </w:pPr>
    <w:rPr>
      <w:rFonts w:eastAsiaTheme="majorEastAsia" w:cstheme="majorBidi"/>
      <w:bCs/>
      <w:color w:val="0070C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341"/>
    <w:rPr>
      <w:rFonts w:ascii="Times New Roman" w:eastAsiaTheme="majorEastAsia" w:hAnsi="Times New Roman" w:cstheme="majorBidi"/>
      <w:b/>
      <w:bCs/>
      <w:color w:val="0070C0"/>
      <w:sz w:val="28"/>
      <w:szCs w:val="28"/>
    </w:rPr>
  </w:style>
  <w:style w:type="character" w:customStyle="1" w:styleId="Heading2Char">
    <w:name w:val="Heading 2 Char"/>
    <w:basedOn w:val="DefaultParagraphFont"/>
    <w:link w:val="Heading2"/>
    <w:uiPriority w:val="9"/>
    <w:rsid w:val="00E51341"/>
    <w:rPr>
      <w:rFonts w:ascii="Times New Roman" w:eastAsiaTheme="majorEastAsia" w:hAnsi="Times New Roman" w:cstheme="majorBidi"/>
      <w:bCs/>
      <w:color w:val="0070C0"/>
      <w:sz w:val="24"/>
      <w:szCs w:val="26"/>
      <w:u w:val="single"/>
    </w:rPr>
  </w:style>
  <w:style w:type="paragraph" w:styleId="TOCHeading">
    <w:name w:val="TOC Heading"/>
    <w:basedOn w:val="Heading1"/>
    <w:next w:val="Normal"/>
    <w:uiPriority w:val="39"/>
    <w:unhideWhenUsed/>
    <w:qFormat/>
    <w:rsid w:val="00D03DA2"/>
    <w:pPr>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D03DA2"/>
    <w:pPr>
      <w:spacing w:after="100"/>
    </w:pPr>
  </w:style>
  <w:style w:type="paragraph" w:styleId="TOC2">
    <w:name w:val="toc 2"/>
    <w:basedOn w:val="Normal"/>
    <w:next w:val="Normal"/>
    <w:autoRedefine/>
    <w:uiPriority w:val="39"/>
    <w:unhideWhenUsed/>
    <w:rsid w:val="00D03DA2"/>
    <w:pPr>
      <w:spacing w:after="100"/>
      <w:ind w:left="240"/>
    </w:pPr>
  </w:style>
  <w:style w:type="character" w:styleId="Hyperlink">
    <w:name w:val="Hyperlink"/>
    <w:basedOn w:val="DefaultParagraphFont"/>
    <w:uiPriority w:val="99"/>
    <w:unhideWhenUsed/>
    <w:rsid w:val="00D03DA2"/>
    <w:rPr>
      <w:color w:val="0000FF" w:themeColor="hyperlink"/>
      <w:u w:val="single"/>
    </w:rPr>
  </w:style>
  <w:style w:type="paragraph" w:styleId="BalloonText">
    <w:name w:val="Balloon Text"/>
    <w:basedOn w:val="Normal"/>
    <w:link w:val="BalloonTextChar"/>
    <w:uiPriority w:val="99"/>
    <w:semiHidden/>
    <w:unhideWhenUsed/>
    <w:rsid w:val="00D03D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3DA2"/>
    <w:rPr>
      <w:rFonts w:ascii="Tahoma" w:eastAsiaTheme="minorEastAsia" w:hAnsi="Tahoma" w:cs="Tahoma"/>
      <w:sz w:val="16"/>
      <w:szCs w:val="16"/>
    </w:rPr>
  </w:style>
  <w:style w:type="character" w:styleId="IntenseReference">
    <w:name w:val="Intense Reference"/>
    <w:basedOn w:val="DefaultParagraphFont"/>
    <w:uiPriority w:val="32"/>
    <w:qFormat/>
    <w:rsid w:val="00166FAD"/>
    <w:rPr>
      <w:b/>
      <w:bCs/>
      <w:smallCaps/>
      <w:color w:val="4F81BD"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C6722-A197-42FE-AB83-E8127AD11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Dorin</cp:lastModifiedBy>
  <cp:revision>7</cp:revision>
  <dcterms:created xsi:type="dcterms:W3CDTF">2021-04-09T18:25:00Z</dcterms:created>
  <dcterms:modified xsi:type="dcterms:W3CDTF">2021-04-24T09:01:00Z</dcterms:modified>
</cp:coreProperties>
</file>