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900B4" w14:textId="15E7953C" w:rsidR="000B31CA" w:rsidRPr="00FB719F" w:rsidRDefault="000B31CA" w:rsidP="64644064">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1E370D7D" w:rsidR="000B31CA" w:rsidRPr="00FB719F" w:rsidRDefault="000B31CA" w:rsidP="000B31CA">
      <w:pPr>
        <w:jc w:val="center"/>
        <w:rPr>
          <w:rFonts w:ascii="Arial" w:hAnsi="Arial" w:cs="Arial"/>
        </w:rPr>
      </w:pPr>
      <w:r w:rsidRPr="64644064">
        <w:rPr>
          <w:rFonts w:ascii="Arial" w:hAnsi="Arial" w:cs="Arial"/>
        </w:rPr>
        <w:t>Student Name:</w:t>
      </w:r>
      <w:r w:rsidR="00C9517B">
        <w:rPr>
          <w:rFonts w:ascii="Arial" w:hAnsi="Arial" w:cs="Arial"/>
        </w:rPr>
        <w:t xml:space="preserve"> </w:t>
      </w:r>
      <w:r w:rsidRPr="64644064">
        <w:rPr>
          <w:rFonts w:ascii="Arial" w:hAnsi="Arial" w:cs="Arial"/>
        </w:rPr>
        <w:t>Andreea Alupei</w:t>
      </w:r>
    </w:p>
    <w:p w14:paraId="0F8646DB" w14:textId="17EBF93D" w:rsidR="000B31CA" w:rsidRPr="00FB719F" w:rsidRDefault="000B31CA" w:rsidP="000B31CA">
      <w:pPr>
        <w:jc w:val="center"/>
        <w:rPr>
          <w:rFonts w:ascii="Arial" w:hAnsi="Arial" w:cs="Arial"/>
        </w:rPr>
      </w:pPr>
      <w:r w:rsidRPr="64644064">
        <w:rPr>
          <w:rFonts w:ascii="Arial" w:hAnsi="Arial" w:cs="Arial"/>
        </w:rPr>
        <w:t>Student Number:2127464</w:t>
      </w:r>
    </w:p>
    <w:p w14:paraId="6BAB90F0" w14:textId="16CFA29B" w:rsidR="000B31CA" w:rsidRPr="00FB719F" w:rsidRDefault="000B31CA" w:rsidP="000B31CA">
      <w:pPr>
        <w:jc w:val="center"/>
        <w:rPr>
          <w:rFonts w:ascii="Arial" w:hAnsi="Arial" w:cs="Arial"/>
        </w:rPr>
      </w:pPr>
      <w:r w:rsidRPr="64644064">
        <w:rPr>
          <w:rFonts w:ascii="Arial" w:hAnsi="Arial" w:cs="Arial"/>
        </w:rPr>
        <w:t>Lecturer Name: Dale Clarke</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5336E802" w14:textId="77777777" w:rsidR="00A973F2" w:rsidRPr="00A973F2" w:rsidRDefault="00A973F2" w:rsidP="00A973F2">
      <w:pPr>
        <w:rPr>
          <w:rFonts w:ascii="Arial" w:hAnsi="Arial" w:cs="Arial"/>
          <w:color w:val="FFFFFF" w:themeColor="background1"/>
        </w:rPr>
      </w:pPr>
      <w:r w:rsidRPr="00A973F2">
        <w:rPr>
          <w:rFonts w:ascii="Arial" w:hAnsi="Arial" w:cs="Arial"/>
          <w:color w:val="FFFFFF" w:themeColor="background1"/>
        </w:rPr>
        <w:t>Different digital tools have appeared for the creation of online documents and presentations, the creation of videos and online calls, the creation of graphs and questionnaires, etc. which led to an easy online collaboration between students and teachers.</w:t>
      </w:r>
    </w:p>
    <w:p w14:paraId="7C6F802C" w14:textId="77777777" w:rsidR="00A973F2" w:rsidRPr="00A973F2" w:rsidRDefault="00A973F2" w:rsidP="00A973F2">
      <w:pPr>
        <w:rPr>
          <w:rFonts w:ascii="Arial" w:hAnsi="Arial" w:cs="Arial"/>
          <w:color w:val="FFFFFF" w:themeColor="background1"/>
        </w:rPr>
      </w:pPr>
      <w:r w:rsidRPr="00A973F2">
        <w:rPr>
          <w:rFonts w:ascii="Arial" w:hAnsi="Arial" w:cs="Arial"/>
          <w:color w:val="FFFFFF" w:themeColor="background1"/>
        </w:rPr>
        <w:t>The advantages of using different tools and the process of including them in the learning program of universities help students in different cases such as distance or mixed learning, creating group projects.</w:t>
      </w:r>
      <w:r w:rsidRPr="00A973F2">
        <w:rPr>
          <w:color w:val="FFFFFF" w:themeColor="background1"/>
        </w:rPr>
        <w:t xml:space="preserve"> </w:t>
      </w:r>
      <w:r w:rsidRPr="00A973F2">
        <w:rPr>
          <w:rFonts w:ascii="Arial" w:hAnsi="Arial" w:cs="Arial"/>
          <w:color w:val="FFFFFF" w:themeColor="background1"/>
        </w:rPr>
        <w:t>Digital technology brings creative ways to support reform-based initiatives and increase student participation.</w:t>
      </w:r>
    </w:p>
    <w:p w14:paraId="5C9503F4" w14:textId="77777777" w:rsidR="00A973F2" w:rsidRPr="00A973F2" w:rsidRDefault="00A973F2" w:rsidP="00A973F2">
      <w:pPr>
        <w:rPr>
          <w:rFonts w:ascii="Arial" w:hAnsi="Arial" w:cs="Arial"/>
          <w:color w:val="FFFFFF" w:themeColor="background1"/>
        </w:rPr>
      </w:pPr>
      <w:r w:rsidRPr="00A973F2">
        <w:rPr>
          <w:rFonts w:ascii="Arial" w:hAnsi="Arial" w:cs="Arial"/>
          <w:color w:val="FFFFFF" w:themeColor="background1"/>
        </w:rPr>
        <w:t>In the pre-university context, there is a particular need to evaluate student attitudes toward technologically improved scientific research because this is a sensitive time when interest in science might determine the course of future career ambitions (Maltese &amp; Tai, 2011).</w:t>
      </w:r>
    </w:p>
    <w:p w14:paraId="0C0984EF" w14:textId="643D8DF4" w:rsidR="00164B3B" w:rsidRPr="00A973F2" w:rsidRDefault="00164B3B">
      <w:pPr>
        <w:rPr>
          <w:rFonts w:ascii="Arial" w:hAnsi="Arial" w:cs="Arial"/>
          <w:color w:val="FFFFFF" w:themeColor="background1"/>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07DC6E29" w14:textId="77777777" w:rsidR="00A973F2" w:rsidRPr="00A973F2" w:rsidRDefault="00A973F2" w:rsidP="00A973F2">
      <w:pPr>
        <w:rPr>
          <w:color w:val="FFFFFF" w:themeColor="background1"/>
        </w:rPr>
      </w:pPr>
      <w:r w:rsidRPr="00A973F2">
        <w:rPr>
          <w:color w:val="FFFFFF" w:themeColor="background1"/>
        </w:rPr>
        <w:t>Ethical considerations it is quite an important part of the research because it helps the quality of the research to be good and the people participating to express their opinion correctly without anyone influencing them.</w:t>
      </w:r>
    </w:p>
    <w:p w14:paraId="5E740A0A" w14:textId="2E7AC681" w:rsidR="00164B3B" w:rsidRPr="00A973F2" w:rsidRDefault="00A973F2" w:rsidP="00A973F2">
      <w:pPr>
        <w:rPr>
          <w:rFonts w:ascii="Arial" w:hAnsi="Arial" w:cs="Arial"/>
          <w:color w:val="FFFFFF" w:themeColor="background1"/>
        </w:rPr>
      </w:pPr>
      <w:r w:rsidRPr="00A973F2">
        <w:rPr>
          <w:color w:val="FFFFFF" w:themeColor="background1"/>
        </w:rPr>
        <w:t>Before starting the questionnaire, I obtained the person's consent to participate in this research.  I said at that time that confidentiality and anonymity will be respected and that no one should say their name and that no one will know the names of the people who will participate in this questionnaire</w:t>
      </w:r>
    </w:p>
    <w:p w14:paraId="5D9E44E2" w14:textId="1BC576BC" w:rsidR="00164B3B" w:rsidRPr="00FB719F" w:rsidRDefault="00164B3B">
      <w:pPr>
        <w:rPr>
          <w:rFonts w:ascii="Arial" w:hAnsi="Arial" w:cs="Arial"/>
        </w:rPr>
      </w:pPr>
    </w:p>
    <w:p w14:paraId="71C87C0F" w14:textId="45D7A08F" w:rsidR="64644064" w:rsidRDefault="64644064" w:rsidP="64644064">
      <w:pPr>
        <w:rPr>
          <w:rFonts w:ascii="Arial" w:hAnsi="Arial" w:cs="Arial"/>
        </w:rPr>
      </w:pPr>
    </w:p>
    <w:p w14:paraId="2EFE5CF1" w14:textId="1946D611" w:rsidR="64644064" w:rsidRDefault="64644064" w:rsidP="64644064">
      <w:pPr>
        <w:rPr>
          <w:rFonts w:ascii="Arial" w:hAnsi="Arial" w:cs="Arial"/>
        </w:rPr>
      </w:pPr>
    </w:p>
    <w:p w14:paraId="32C04D09" w14:textId="457F0520" w:rsidR="00164B3B" w:rsidRPr="00FB719F"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t>Introduction</w:t>
      </w:r>
      <w:bookmarkEnd w:id="0"/>
    </w:p>
    <w:p w14:paraId="76E541EE" w14:textId="2CB4110D" w:rsidR="00413A30" w:rsidRDefault="005F779E" w:rsidP="00A306E2">
      <w:pPr>
        <w:rPr>
          <w:rFonts w:ascii="Arial" w:hAnsi="Arial" w:cs="Arial"/>
        </w:rPr>
      </w:pPr>
      <w:r w:rsidRPr="005F779E">
        <w:rPr>
          <w:rFonts w:ascii="Arial" w:hAnsi="Arial" w:cs="Arial"/>
        </w:rPr>
        <w:t>In today's post-industrial world, using information is the main activity that people engage in.</w:t>
      </w:r>
      <w:r w:rsidR="00AD2ABB" w:rsidRPr="00AD2ABB">
        <w:t xml:space="preserve"> </w:t>
      </w:r>
      <w:r w:rsidR="00300520" w:rsidRPr="00300520">
        <w:rPr>
          <w:rFonts w:ascii="Arial" w:hAnsi="Arial" w:cs="Arial"/>
        </w:rPr>
        <w:t>The key skills that determine the level of development of independent thinking and the human ability to easily take over information are important in human education nowaday</w:t>
      </w:r>
      <w:r w:rsidR="00A41842">
        <w:rPr>
          <w:rFonts w:ascii="Arial" w:hAnsi="Arial" w:cs="Arial"/>
        </w:rPr>
        <w:t xml:space="preserve">s </w:t>
      </w:r>
      <w:r w:rsidR="00B165A2" w:rsidRPr="00B165A2">
        <w:rPr>
          <w:rFonts w:ascii="Arial" w:hAnsi="Arial" w:cs="Arial"/>
        </w:rPr>
        <w:t>helping to solve all problems with just a computer or phone connected to the Internet.</w:t>
      </w:r>
      <w:r w:rsidR="00300520" w:rsidRPr="00300520">
        <w:rPr>
          <w:rFonts w:ascii="Arial" w:hAnsi="Arial" w:cs="Arial"/>
        </w:rPr>
        <w:t xml:space="preserve"> </w:t>
      </w:r>
      <w:r w:rsidR="00AD2ABB" w:rsidRPr="00300520">
        <w:rPr>
          <w:rFonts w:ascii="Arial" w:hAnsi="Arial" w:cs="Arial"/>
        </w:rPr>
        <w:t>(</w:t>
      </w:r>
      <w:proofErr w:type="spellStart"/>
      <w:r w:rsidR="00AD2ABB" w:rsidRPr="00300520">
        <w:rPr>
          <w:rFonts w:ascii="Arial" w:hAnsi="Arial" w:cs="Arial"/>
        </w:rPr>
        <w:t>Pegov</w:t>
      </w:r>
      <w:proofErr w:type="spellEnd"/>
      <w:r w:rsidR="00AD2ABB" w:rsidRPr="00300520">
        <w:rPr>
          <w:rFonts w:ascii="Arial" w:hAnsi="Arial" w:cs="Arial"/>
        </w:rPr>
        <w:t xml:space="preserve"> &amp; </w:t>
      </w:r>
      <w:proofErr w:type="spellStart"/>
      <w:r w:rsidR="00AD2ABB" w:rsidRPr="00300520">
        <w:rPr>
          <w:rFonts w:ascii="Arial" w:hAnsi="Arial" w:cs="Arial"/>
        </w:rPr>
        <w:t>Pyanikh</w:t>
      </w:r>
      <w:proofErr w:type="spellEnd"/>
      <w:r w:rsidR="00AD2ABB" w:rsidRPr="00300520">
        <w:rPr>
          <w:rFonts w:ascii="Arial" w:hAnsi="Arial" w:cs="Arial"/>
        </w:rPr>
        <w:t>, 2010)</w:t>
      </w:r>
      <w:r w:rsidR="00AD2ABB">
        <w:rPr>
          <w:rFonts w:ascii="Arial" w:hAnsi="Arial" w:cs="Arial"/>
        </w:rPr>
        <w:t xml:space="preserve"> </w:t>
      </w:r>
      <w:r w:rsidR="00413A30">
        <w:rPr>
          <w:rFonts w:ascii="Arial" w:hAnsi="Arial" w:cs="Arial"/>
        </w:rPr>
        <w:t>.</w:t>
      </w:r>
    </w:p>
    <w:p w14:paraId="0FF89736" w14:textId="12FEEC3A" w:rsidR="00EB0E5A" w:rsidRDefault="00EF00F6" w:rsidP="00A306E2">
      <w:pPr>
        <w:rPr>
          <w:rFonts w:ascii="Arial" w:hAnsi="Arial" w:cs="Arial"/>
        </w:rPr>
      </w:pPr>
      <w:r w:rsidRPr="00EF00F6">
        <w:rPr>
          <w:rFonts w:ascii="Arial" w:hAnsi="Arial" w:cs="Arial"/>
        </w:rPr>
        <w:t>During the last few years</w:t>
      </w:r>
      <w:r w:rsidR="004F4A82" w:rsidRPr="004F4A82">
        <w:rPr>
          <w:rFonts w:ascii="Arial" w:hAnsi="Arial" w:cs="Arial"/>
        </w:rPr>
        <w:t xml:space="preserve">, new methods of online collaboration and communication between students have appeared, which was easily introduced into their lives to help them solve </w:t>
      </w:r>
      <w:r w:rsidR="004865F7" w:rsidRPr="004F4A82">
        <w:rPr>
          <w:rFonts w:ascii="Arial" w:hAnsi="Arial" w:cs="Arial"/>
        </w:rPr>
        <w:t>problems.</w:t>
      </w:r>
      <w:r w:rsidR="004865F7">
        <w:rPr>
          <w:rFonts w:ascii="Arial" w:hAnsi="Arial" w:cs="Arial"/>
        </w:rPr>
        <w:t xml:space="preserve"> (</w:t>
      </w:r>
      <w:r w:rsidR="004865F7" w:rsidRPr="004865F7">
        <w:t xml:space="preserve"> </w:t>
      </w:r>
      <w:proofErr w:type="spellStart"/>
      <w:r w:rsidR="004865F7" w:rsidRPr="004865F7">
        <w:rPr>
          <w:rFonts w:ascii="Arial" w:hAnsi="Arial" w:cs="Arial"/>
        </w:rPr>
        <w:t>Ajjan</w:t>
      </w:r>
      <w:proofErr w:type="spellEnd"/>
      <w:r w:rsidR="004865F7" w:rsidRPr="004865F7">
        <w:rPr>
          <w:rFonts w:ascii="Arial" w:hAnsi="Arial" w:cs="Arial"/>
        </w:rPr>
        <w:t xml:space="preserve"> &amp; Hartshorne, 2008; Boulos, </w:t>
      </w:r>
      <w:proofErr w:type="spellStart"/>
      <w:r w:rsidR="004865F7" w:rsidRPr="004865F7">
        <w:rPr>
          <w:rFonts w:ascii="Arial" w:hAnsi="Arial" w:cs="Arial"/>
        </w:rPr>
        <w:t>Maramba</w:t>
      </w:r>
      <w:proofErr w:type="spellEnd"/>
      <w:r w:rsidR="004865F7" w:rsidRPr="004865F7">
        <w:rPr>
          <w:rFonts w:ascii="Arial" w:hAnsi="Arial" w:cs="Arial"/>
        </w:rPr>
        <w:t xml:space="preserve">, &amp; Wheeler, 2006).  </w:t>
      </w:r>
    </w:p>
    <w:p w14:paraId="58B93201" w14:textId="2688D12E" w:rsidR="00413A30" w:rsidRDefault="00413A30" w:rsidP="00A306E2">
      <w:pPr>
        <w:rPr>
          <w:rFonts w:ascii="Arial" w:hAnsi="Arial" w:cs="Arial"/>
        </w:rPr>
      </w:pPr>
      <w:bookmarkStart w:id="1" w:name="_Hlk110271263"/>
      <w:r w:rsidRPr="00413A30">
        <w:rPr>
          <w:rFonts w:ascii="Arial" w:hAnsi="Arial" w:cs="Arial"/>
        </w:rPr>
        <w:t>Different digital tools have appeared for the creation of online documents and presentations, the creation of videos and online calls, the creation of graphs and questionnaires, etc. which led to an easy online collaboration between students and teachers.</w:t>
      </w:r>
    </w:p>
    <w:p w14:paraId="2BDF6837" w14:textId="7BB2851D" w:rsidR="001C2CA9" w:rsidRDefault="00C50ADA" w:rsidP="00A306E2">
      <w:pPr>
        <w:rPr>
          <w:rFonts w:ascii="Arial" w:hAnsi="Arial" w:cs="Arial"/>
        </w:rPr>
      </w:pPr>
      <w:r w:rsidRPr="00C50ADA">
        <w:rPr>
          <w:rFonts w:ascii="Arial" w:hAnsi="Arial" w:cs="Arial"/>
        </w:rPr>
        <w:t>The advantages of using different tools and the process of including them in the learning program of universities help students in different cases such as distance or mixed learning, creating group projects.</w:t>
      </w:r>
      <w:r w:rsidR="003012B5" w:rsidRPr="003012B5">
        <w:t xml:space="preserve"> </w:t>
      </w:r>
      <w:r w:rsidR="003012B5" w:rsidRPr="003012B5">
        <w:rPr>
          <w:rFonts w:ascii="Arial" w:hAnsi="Arial" w:cs="Arial"/>
        </w:rPr>
        <w:t>Digital technology brings creative ways to support reform-based initiatives and increase student participation.</w:t>
      </w:r>
    </w:p>
    <w:p w14:paraId="276E2469" w14:textId="18238DB4" w:rsidR="007F48ED" w:rsidRPr="00FB719F" w:rsidRDefault="00814017" w:rsidP="00A306E2">
      <w:pPr>
        <w:rPr>
          <w:rFonts w:ascii="Arial" w:hAnsi="Arial" w:cs="Arial"/>
        </w:rPr>
      </w:pPr>
      <w:r w:rsidRPr="00814017">
        <w:rPr>
          <w:rFonts w:ascii="Arial" w:hAnsi="Arial" w:cs="Arial"/>
        </w:rPr>
        <w:t>In the pre-university context, there is a particular need to evaluate student attitudes toward technologically improved scientific research because this is a sensitive time when interest in science might determine the course of future career ambitions (Maltese &amp; Tai, 2011).</w:t>
      </w:r>
    </w:p>
    <w:bookmarkEnd w:id="1"/>
    <w:p w14:paraId="73174D2C" w14:textId="77777777" w:rsidR="00F15E9E" w:rsidRPr="00FB719F" w:rsidRDefault="00F15E9E" w:rsidP="00A306E2">
      <w:pPr>
        <w:rPr>
          <w:rFonts w:ascii="Arial" w:hAnsi="Arial" w:cs="Arial"/>
        </w:rPr>
      </w:pPr>
    </w:p>
    <w:p w14:paraId="2B18BE36" w14:textId="34ADC48C" w:rsidR="00A306E2" w:rsidRDefault="00A306E2" w:rsidP="001C2CA9">
      <w:pPr>
        <w:pStyle w:val="Heading1"/>
        <w:numPr>
          <w:ilvl w:val="0"/>
          <w:numId w:val="1"/>
        </w:numPr>
        <w:rPr>
          <w:rStyle w:val="Heading1Char"/>
          <w:rFonts w:ascii="Arial" w:hAnsi="Arial" w:cs="Arial"/>
          <w:b/>
          <w:bCs/>
          <w:sz w:val="22"/>
          <w:szCs w:val="22"/>
        </w:rPr>
      </w:pPr>
      <w:bookmarkStart w:id="2" w:name="_Toc107777506"/>
      <w:r w:rsidRPr="00FB719F">
        <w:rPr>
          <w:rStyle w:val="Heading1Char"/>
          <w:rFonts w:ascii="Arial" w:hAnsi="Arial" w:cs="Arial"/>
          <w:b/>
          <w:bCs/>
          <w:sz w:val="22"/>
          <w:szCs w:val="22"/>
        </w:rPr>
        <w:t>Research design</w:t>
      </w:r>
      <w:bookmarkEnd w:id="2"/>
    </w:p>
    <w:p w14:paraId="7E6BF097" w14:textId="77777777" w:rsidR="005F6BED" w:rsidRPr="00FB719F" w:rsidRDefault="005F6BED" w:rsidP="005F6BED">
      <w:pPr>
        <w:rPr>
          <w:rFonts w:ascii="Arial" w:hAnsi="Arial" w:cs="Arial"/>
        </w:rPr>
      </w:pPr>
    </w:p>
    <w:p w14:paraId="43B37FBF" w14:textId="35414B88" w:rsidR="005F6BED" w:rsidRDefault="00A306E2" w:rsidP="001C2CA9">
      <w:pPr>
        <w:pStyle w:val="Heading2"/>
        <w:numPr>
          <w:ilvl w:val="1"/>
          <w:numId w:val="1"/>
        </w:numPr>
        <w:rPr>
          <w:rFonts w:ascii="Arial" w:hAnsi="Arial" w:cs="Arial"/>
          <w:b/>
          <w:bCs/>
          <w:sz w:val="22"/>
          <w:szCs w:val="22"/>
        </w:rPr>
      </w:pPr>
      <w:bookmarkStart w:id="3" w:name="_Toc107777507"/>
      <w:r w:rsidRPr="00316792">
        <w:rPr>
          <w:rFonts w:ascii="Arial" w:hAnsi="Arial" w:cs="Arial"/>
          <w:b/>
          <w:bCs/>
          <w:sz w:val="22"/>
          <w:szCs w:val="22"/>
        </w:rPr>
        <w:t>Research Question</w:t>
      </w:r>
      <w:bookmarkEnd w:id="3"/>
    </w:p>
    <w:p w14:paraId="24FB77A0" w14:textId="365619B7" w:rsidR="001C2CA9" w:rsidRDefault="00E1735F" w:rsidP="001C2CA9">
      <w:pPr>
        <w:rPr>
          <w:rFonts w:ascii="Arial" w:hAnsi="Arial" w:cs="Arial"/>
          <w:b/>
          <w:bCs/>
        </w:rPr>
      </w:pPr>
      <w:r w:rsidRPr="00E1735F">
        <w:rPr>
          <w:rFonts w:ascii="Arial" w:hAnsi="Arial" w:cs="Arial"/>
        </w:rPr>
        <w:t>The question I chose is</w:t>
      </w:r>
      <w:r>
        <w:rPr>
          <w:rFonts w:ascii="Arial" w:hAnsi="Arial" w:cs="Arial"/>
        </w:rPr>
        <w:t xml:space="preserve"> </w:t>
      </w:r>
      <w:r w:rsidR="00AB3124" w:rsidRPr="00914EE8">
        <w:rPr>
          <w:rFonts w:ascii="Arial" w:hAnsi="Arial" w:cs="Arial"/>
          <w:b/>
          <w:bCs/>
        </w:rPr>
        <w:t xml:space="preserve">WHICH DIGITAL </w:t>
      </w:r>
      <w:r w:rsidR="00474436" w:rsidRPr="00914EE8">
        <w:rPr>
          <w:rFonts w:ascii="Arial" w:hAnsi="Arial" w:cs="Arial"/>
          <w:b/>
          <w:bCs/>
        </w:rPr>
        <w:t>TOOL IS MOST USED BY STUDENTS AT UWTSD TO COLLABORATE TOG</w:t>
      </w:r>
      <w:r w:rsidR="00914EE8" w:rsidRPr="00914EE8">
        <w:rPr>
          <w:rFonts w:ascii="Arial" w:hAnsi="Arial" w:cs="Arial"/>
          <w:b/>
          <w:bCs/>
        </w:rPr>
        <w:t>ETHER?</w:t>
      </w:r>
    </w:p>
    <w:p w14:paraId="04EF1DF3" w14:textId="5EE33968" w:rsidR="00316792" w:rsidRDefault="003D5C64" w:rsidP="00316792">
      <w:pPr>
        <w:rPr>
          <w:rFonts w:ascii="Arial" w:hAnsi="Arial" w:cs="Arial"/>
        </w:rPr>
      </w:pPr>
      <w:r w:rsidRPr="003D5C64">
        <w:rPr>
          <w:rFonts w:ascii="Arial" w:hAnsi="Arial" w:cs="Arial"/>
        </w:rPr>
        <w:t>I chose this topic because it is very common and easy to approach. Most of the students use Word (to create different documents, essays), PPT (to create different animated presentations), OUTLOOK (for chatting with each other and with the lecturers), MOODLE (is the university's online page where you can find all the courses and all the information about them), O</w:t>
      </w:r>
      <w:r>
        <w:rPr>
          <w:rFonts w:ascii="Arial" w:hAnsi="Arial" w:cs="Arial"/>
        </w:rPr>
        <w:t>NLINE</w:t>
      </w:r>
      <w:r w:rsidRPr="003D5C64">
        <w:rPr>
          <w:rFonts w:ascii="Arial" w:hAnsi="Arial" w:cs="Arial"/>
        </w:rPr>
        <w:t xml:space="preserve"> LIBRARY (it is the place where we can find everything we need for our research)</w:t>
      </w:r>
      <w:r w:rsidR="003734F2">
        <w:rPr>
          <w:rFonts w:ascii="Arial" w:hAnsi="Arial" w:cs="Arial"/>
        </w:rPr>
        <w:t>,</w:t>
      </w:r>
      <w:r w:rsidR="008702C4" w:rsidRPr="008702C4">
        <w:t xml:space="preserve"> </w:t>
      </w:r>
      <w:r w:rsidR="008702C4" w:rsidRPr="008702C4">
        <w:rPr>
          <w:rFonts w:ascii="Arial" w:hAnsi="Arial" w:cs="Arial"/>
        </w:rPr>
        <w:t>MS TEAMS (to be able to communicate or to be able to conduct online courses).</w:t>
      </w:r>
    </w:p>
    <w:p w14:paraId="4E1E43DD" w14:textId="77777777" w:rsidR="008702C4" w:rsidRPr="00316792" w:rsidRDefault="008702C4" w:rsidP="00316792">
      <w:pPr>
        <w:rPr>
          <w:rFonts w:ascii="Arial" w:hAnsi="Arial" w:cs="Arial"/>
        </w:rPr>
      </w:pPr>
    </w:p>
    <w:p w14:paraId="399CA806" w14:textId="4915DFBC" w:rsidR="00A306E2" w:rsidRDefault="00A306E2" w:rsidP="001C2CA9">
      <w:pPr>
        <w:pStyle w:val="Heading2"/>
        <w:numPr>
          <w:ilvl w:val="1"/>
          <w:numId w:val="1"/>
        </w:numPr>
        <w:rPr>
          <w:rFonts w:ascii="Arial" w:hAnsi="Arial" w:cs="Arial"/>
          <w:b/>
          <w:bCs/>
          <w:sz w:val="22"/>
          <w:szCs w:val="22"/>
        </w:rPr>
      </w:pPr>
      <w:bookmarkStart w:id="4" w:name="_Toc107777508"/>
      <w:r w:rsidRPr="00316792">
        <w:rPr>
          <w:rFonts w:ascii="Arial" w:hAnsi="Arial" w:cs="Arial"/>
          <w:b/>
          <w:bCs/>
          <w:sz w:val="22"/>
          <w:szCs w:val="22"/>
        </w:rPr>
        <w:t>Method</w:t>
      </w:r>
      <w:bookmarkEnd w:id="4"/>
    </w:p>
    <w:p w14:paraId="67350337" w14:textId="712B94D9" w:rsidR="001C2CA9" w:rsidRDefault="003B0F4C" w:rsidP="001C2CA9">
      <w:pPr>
        <w:rPr>
          <w:rFonts w:ascii="Arial" w:hAnsi="Arial" w:cs="Arial"/>
        </w:rPr>
      </w:pPr>
      <w:r w:rsidRPr="003B0F4C">
        <w:rPr>
          <w:rFonts w:ascii="Arial" w:hAnsi="Arial" w:cs="Arial"/>
        </w:rPr>
        <w:t>The chosen research method is questionnaires.</w:t>
      </w:r>
      <w:r w:rsidR="001527CB" w:rsidRPr="001527CB">
        <w:t xml:space="preserve"> </w:t>
      </w:r>
      <w:r w:rsidR="001527CB" w:rsidRPr="001527CB">
        <w:rPr>
          <w:rFonts w:ascii="Arial" w:hAnsi="Arial" w:cs="Arial"/>
        </w:rPr>
        <w:t xml:space="preserve">A questionnaire is a list of questions that is used to collect data, </w:t>
      </w:r>
      <w:r w:rsidR="00E1588C" w:rsidRPr="001527CB">
        <w:rPr>
          <w:rFonts w:ascii="Arial" w:hAnsi="Arial" w:cs="Arial"/>
        </w:rPr>
        <w:t>feelings,</w:t>
      </w:r>
      <w:r w:rsidR="001527CB" w:rsidRPr="001527CB">
        <w:rPr>
          <w:rFonts w:ascii="Arial" w:hAnsi="Arial" w:cs="Arial"/>
        </w:rPr>
        <w:t xml:space="preserve"> and opinions of people.</w:t>
      </w:r>
      <w:r w:rsidRPr="003B0F4C">
        <w:rPr>
          <w:rFonts w:ascii="Arial" w:hAnsi="Arial" w:cs="Arial"/>
        </w:rPr>
        <w:t xml:space="preserve"> Questionnaires can be both for quantitative research and for qualitative research, only the nature of the questions matters.</w:t>
      </w:r>
      <w:r w:rsidR="00776890" w:rsidRPr="00776890">
        <w:t xml:space="preserve"> </w:t>
      </w:r>
      <w:r w:rsidR="00776890" w:rsidRPr="00776890">
        <w:rPr>
          <w:rFonts w:ascii="Arial" w:hAnsi="Arial" w:cs="Arial"/>
        </w:rPr>
        <w:t>The results obtained from the questions can be illustrated in diagrams, tables.</w:t>
      </w:r>
    </w:p>
    <w:p w14:paraId="59C1E63A" w14:textId="6DC7DA15" w:rsidR="00890DB1" w:rsidRDefault="00890DB1" w:rsidP="001C2CA9">
      <w:pPr>
        <w:rPr>
          <w:rFonts w:ascii="Arial" w:hAnsi="Arial" w:cs="Arial"/>
        </w:rPr>
      </w:pPr>
      <w:r w:rsidRPr="00890DB1">
        <w:rPr>
          <w:rFonts w:ascii="Arial" w:hAnsi="Arial" w:cs="Arial"/>
        </w:rPr>
        <w:t xml:space="preserve">The question I </w:t>
      </w:r>
      <w:r w:rsidR="00885161" w:rsidRPr="00890DB1">
        <w:rPr>
          <w:rFonts w:ascii="Arial" w:hAnsi="Arial" w:cs="Arial"/>
        </w:rPr>
        <w:t xml:space="preserve">used </w:t>
      </w:r>
      <w:r w:rsidR="00885161">
        <w:rPr>
          <w:rFonts w:ascii="Arial" w:hAnsi="Arial" w:cs="Arial"/>
        </w:rPr>
        <w:t>for</w:t>
      </w:r>
      <w:r w:rsidR="00F24333">
        <w:rPr>
          <w:rFonts w:ascii="Arial" w:hAnsi="Arial" w:cs="Arial"/>
        </w:rPr>
        <w:t xml:space="preserve"> </w:t>
      </w:r>
      <w:r w:rsidR="003E3311">
        <w:rPr>
          <w:rFonts w:ascii="Arial" w:hAnsi="Arial" w:cs="Arial"/>
        </w:rPr>
        <w:t>the presentation</w:t>
      </w:r>
      <w:r w:rsidR="00F24333">
        <w:rPr>
          <w:rFonts w:ascii="Arial" w:hAnsi="Arial" w:cs="Arial"/>
        </w:rPr>
        <w:t xml:space="preserve"> </w:t>
      </w:r>
      <w:r w:rsidRPr="00890DB1">
        <w:rPr>
          <w:rFonts w:ascii="Arial" w:hAnsi="Arial" w:cs="Arial"/>
        </w:rPr>
        <w:t xml:space="preserve">is (WHICH DIGITAL TOOL IS MOST USED BY STUDENTS AT UWTSD TO COLLABORATE TOGETHER?). The most used digital tools by students are word, power point, </w:t>
      </w:r>
      <w:r w:rsidR="00631551" w:rsidRPr="00890DB1">
        <w:rPr>
          <w:rFonts w:ascii="Arial" w:hAnsi="Arial" w:cs="Arial"/>
        </w:rPr>
        <w:t>MS</w:t>
      </w:r>
      <w:r w:rsidRPr="00890DB1">
        <w:rPr>
          <w:rFonts w:ascii="Arial" w:hAnsi="Arial" w:cs="Arial"/>
        </w:rPr>
        <w:t>. teams, outlook, online library, Moodle.</w:t>
      </w:r>
    </w:p>
    <w:p w14:paraId="0FC43845" w14:textId="07452760" w:rsidR="00575BFC" w:rsidRDefault="00575BFC" w:rsidP="001C2CA9">
      <w:pPr>
        <w:rPr>
          <w:rFonts w:ascii="Arial" w:hAnsi="Arial" w:cs="Arial"/>
        </w:rPr>
      </w:pPr>
      <w:r w:rsidRPr="00575BFC">
        <w:rPr>
          <w:rFonts w:ascii="Arial" w:hAnsi="Arial" w:cs="Arial"/>
        </w:rPr>
        <w:lastRenderedPageBreak/>
        <w:t>This question **I use a range of different digital tools to collaborate** helped me see if people use digital tools to collaborate with colleagues or lecturers.</w:t>
      </w:r>
      <w:r w:rsidR="003E3311" w:rsidRPr="003E3311">
        <w:t xml:space="preserve"> </w:t>
      </w:r>
      <w:r w:rsidR="003E3311" w:rsidRPr="003E3311">
        <w:rPr>
          <w:rFonts w:ascii="Arial" w:hAnsi="Arial" w:cs="Arial"/>
        </w:rPr>
        <w:t>After observing this question, I discovered that 11 people agree with the statement and 4 are strongly with this statement.</w:t>
      </w:r>
    </w:p>
    <w:p w14:paraId="1928BBAC" w14:textId="77777777" w:rsidR="00EF6B19" w:rsidRDefault="00F40912" w:rsidP="001C2CA9">
      <w:pPr>
        <w:rPr>
          <w:rFonts w:ascii="Arial" w:hAnsi="Arial" w:cs="Arial"/>
        </w:rPr>
      </w:pPr>
      <w:r w:rsidRPr="00F40912">
        <w:rPr>
          <w:rFonts w:ascii="Arial" w:hAnsi="Arial" w:cs="Arial"/>
        </w:rPr>
        <w:t>I asked this question (I feel confident using technology to collaborate with my peers.) to research if the people questioned feel ok and are ok in using different applications.</w:t>
      </w:r>
    </w:p>
    <w:p w14:paraId="04DE1BB7" w14:textId="12F0D5E3" w:rsidR="008E7C6C" w:rsidRPr="003B0F4C" w:rsidRDefault="008E7C6C" w:rsidP="002E243C">
      <w:pPr>
        <w:rPr>
          <w:rFonts w:ascii="Arial" w:hAnsi="Arial" w:cs="Arial"/>
        </w:rPr>
      </w:pPr>
      <w:r w:rsidRPr="008E7C6C">
        <w:rPr>
          <w:rFonts w:ascii="Arial" w:hAnsi="Arial" w:cs="Arial"/>
        </w:rPr>
        <w:t>Using this question (Using technology to collaborate with others improves my work) helped me to understand if the use of different applications could be helpful in improving the quality of different works.</w:t>
      </w:r>
      <w:r w:rsidR="002E243C" w:rsidRPr="002E243C">
        <w:t xml:space="preserve"> </w:t>
      </w:r>
      <w:r w:rsidR="002E243C" w:rsidRPr="002E243C">
        <w:rPr>
          <w:rFonts w:ascii="Arial" w:hAnsi="Arial" w:cs="Arial"/>
        </w:rPr>
        <w:t>After observing this question, I discovered that we had 9 people with strongly agree, 4 people with</w:t>
      </w:r>
      <w:r w:rsidR="002E243C">
        <w:rPr>
          <w:rFonts w:ascii="Arial" w:hAnsi="Arial" w:cs="Arial"/>
        </w:rPr>
        <w:t xml:space="preserve"> </w:t>
      </w:r>
      <w:r w:rsidR="002E243C" w:rsidRPr="002E243C">
        <w:rPr>
          <w:rFonts w:ascii="Arial" w:hAnsi="Arial" w:cs="Arial"/>
        </w:rPr>
        <w:t>agree, 2 people disagree.</w:t>
      </w:r>
    </w:p>
    <w:p w14:paraId="7E99E2FD" w14:textId="52473FE9" w:rsidR="001C2CA9" w:rsidRDefault="005A1FFD" w:rsidP="001C2CA9">
      <w:pPr>
        <w:rPr>
          <w:rFonts w:ascii="Arial" w:hAnsi="Arial" w:cs="Arial"/>
        </w:rPr>
      </w:pPr>
      <w:r w:rsidRPr="005A1FFD">
        <w:rPr>
          <w:rFonts w:ascii="Arial" w:hAnsi="Arial" w:cs="Arial"/>
        </w:rPr>
        <w:t>I used some questions related to the frequency of using some applications to the detriment of others, such as (I use MS Teams most frequently to collaborate with others.) (I use the OneDrive more than I use MS Teams to collaborate with others) (I use WhatsApp more than I use MS Teams to collaborate with others) to be able to determine which is the most used application among the most used.</w:t>
      </w:r>
    </w:p>
    <w:p w14:paraId="126BBB6B" w14:textId="3DAFA026" w:rsidR="00E35342" w:rsidRDefault="00E35342" w:rsidP="001C2CA9">
      <w:pPr>
        <w:rPr>
          <w:rFonts w:ascii="Arial" w:hAnsi="Arial" w:cs="Arial"/>
        </w:rPr>
      </w:pPr>
      <w:r w:rsidRPr="00E35342">
        <w:rPr>
          <w:rFonts w:ascii="Arial" w:hAnsi="Arial" w:cs="Arial"/>
        </w:rPr>
        <w:t>By using different types of questions, I wanted to understand if the students are confident in using different communication applications, if they are confident in using different applications or if they need help or training in using them.</w:t>
      </w:r>
    </w:p>
    <w:p w14:paraId="064B2E5B" w14:textId="1FB4B063" w:rsidR="00A5586D" w:rsidRPr="005A1FFD" w:rsidRDefault="008479B9" w:rsidP="001C2CA9">
      <w:pPr>
        <w:rPr>
          <w:rFonts w:ascii="Arial" w:hAnsi="Arial" w:cs="Arial"/>
        </w:rPr>
      </w:pPr>
      <w:r>
        <w:rPr>
          <w:rFonts w:ascii="Arial" w:hAnsi="Arial" w:cs="Arial"/>
        </w:rPr>
        <w:t>T</w:t>
      </w:r>
      <w:r w:rsidRPr="008479B9">
        <w:rPr>
          <w:rFonts w:ascii="Arial" w:hAnsi="Arial" w:cs="Arial"/>
        </w:rPr>
        <w:t>he target audience of the questionnaire is made up of people aged between 19-60, with various occupations but concerned about the learning environment. The audience was mainly composed of students from the faculty and different specializations, but who have in common the methods of communication and collaboration between them.</w:t>
      </w:r>
      <w:r>
        <w:rPr>
          <w:rFonts w:ascii="Arial" w:hAnsi="Arial" w:cs="Arial"/>
        </w:rPr>
        <w:t xml:space="preserve"> </w:t>
      </w:r>
      <w:r w:rsidRPr="008746F4">
        <w:rPr>
          <w:rFonts w:ascii="Arial" w:hAnsi="Arial" w:cs="Arial"/>
        </w:rPr>
        <w:t>I</w:t>
      </w:r>
      <w:r w:rsidR="008746F4" w:rsidRPr="008746F4">
        <w:rPr>
          <w:rFonts w:ascii="Arial" w:hAnsi="Arial" w:cs="Arial"/>
        </w:rPr>
        <w:t xml:space="preserve"> tried to collect the answers from the participants online, but at the same time I printed the questionnaires and personally went to hand them in order to receive faster answers, and this one seemed much faster than the online ones because the answers were given immediately.</w:t>
      </w:r>
    </w:p>
    <w:p w14:paraId="1171B05B" w14:textId="77777777" w:rsidR="005F6BED" w:rsidRPr="00316792" w:rsidRDefault="005F6BED" w:rsidP="005F6BED">
      <w:pPr>
        <w:rPr>
          <w:rFonts w:ascii="Arial" w:hAnsi="Arial" w:cs="Arial"/>
        </w:rPr>
      </w:pPr>
    </w:p>
    <w:p w14:paraId="1BB97BFB" w14:textId="70A6016A" w:rsidR="00A306E2" w:rsidRDefault="00A306E2" w:rsidP="001C2CA9">
      <w:pPr>
        <w:pStyle w:val="Heading2"/>
        <w:numPr>
          <w:ilvl w:val="1"/>
          <w:numId w:val="1"/>
        </w:numPr>
        <w:rPr>
          <w:rFonts w:ascii="Arial" w:hAnsi="Arial" w:cs="Arial"/>
          <w:b/>
          <w:bCs/>
          <w:sz w:val="22"/>
          <w:szCs w:val="22"/>
        </w:rPr>
      </w:pPr>
      <w:bookmarkStart w:id="5" w:name="_Toc107777509"/>
      <w:r w:rsidRPr="00316792">
        <w:rPr>
          <w:rFonts w:ascii="Arial" w:hAnsi="Arial" w:cs="Arial"/>
          <w:b/>
          <w:bCs/>
          <w:sz w:val="22"/>
          <w:szCs w:val="22"/>
        </w:rPr>
        <w:t>Ethical Considerations</w:t>
      </w:r>
      <w:bookmarkEnd w:id="5"/>
    </w:p>
    <w:p w14:paraId="2B9122F0" w14:textId="3FBFF97D" w:rsidR="001C2CA9" w:rsidRPr="001440E4" w:rsidRDefault="00765A00" w:rsidP="00765A00">
      <w:pPr>
        <w:rPr>
          <w:rFonts w:ascii="Arial" w:hAnsi="Arial" w:cs="Arial"/>
        </w:rPr>
      </w:pPr>
      <w:r w:rsidRPr="001440E4">
        <w:rPr>
          <w:rFonts w:ascii="Arial" w:hAnsi="Arial" w:cs="Arial"/>
        </w:rPr>
        <w:t xml:space="preserve">Ethical considerations it is quite an important part of the </w:t>
      </w:r>
      <w:r w:rsidR="008463E5" w:rsidRPr="001440E4">
        <w:rPr>
          <w:rFonts w:ascii="Arial" w:hAnsi="Arial" w:cs="Arial"/>
        </w:rPr>
        <w:t>research because it helps the quality of the research to be good and the people participating to express their opinion correctly without anyone influencing them.</w:t>
      </w:r>
    </w:p>
    <w:p w14:paraId="4EA60DC4" w14:textId="7A92CF4E" w:rsidR="000823D4" w:rsidRPr="001440E4" w:rsidRDefault="00D554DE" w:rsidP="005F6BED">
      <w:pPr>
        <w:rPr>
          <w:rStyle w:val="mf-jss1465"/>
          <w:rFonts w:ascii="Arial" w:eastAsia="Times New Roman" w:hAnsi="Arial" w:cs="Arial"/>
          <w:color w:val="5000B9"/>
          <w:shd w:val="clear" w:color="auto" w:fill="EDFAFF"/>
        </w:rPr>
      </w:pPr>
      <w:r w:rsidRPr="001440E4">
        <w:rPr>
          <w:rFonts w:ascii="Arial" w:hAnsi="Arial" w:cs="Arial"/>
        </w:rPr>
        <w:t>Before starting the questionnaire, I obtained the person's consent to participate in this research.  I said at that time that confidentiality and anonymity will be respected and that no one should say their name and that no one will know the names of the people who will participate in this questionnaire.</w:t>
      </w:r>
      <w:r w:rsidR="001B7A23" w:rsidRPr="001440E4">
        <w:rPr>
          <w:rStyle w:val="mf-jss1465"/>
          <w:rFonts w:ascii="Arial" w:eastAsia="Times New Roman" w:hAnsi="Arial" w:cs="Arial"/>
          <w:color w:val="5000B9"/>
          <w:shd w:val="clear" w:color="auto" w:fill="EDFAFF"/>
        </w:rPr>
        <w:t xml:space="preserve"> </w:t>
      </w:r>
    </w:p>
    <w:p w14:paraId="6D27C9FC" w14:textId="77777777" w:rsidR="005F6BED" w:rsidRPr="000823D4" w:rsidRDefault="005F6BED" w:rsidP="005F6BED">
      <w:pPr>
        <w:rPr>
          <w:rFonts w:ascii="Open Sans" w:eastAsia="Times New Roman" w:hAnsi="Open Sans" w:cs="Open Sans"/>
          <w:color w:val="5000B9"/>
          <w:shd w:val="clear" w:color="auto" w:fill="EDFAFF"/>
        </w:rPr>
      </w:pPr>
    </w:p>
    <w:p w14:paraId="0CC474F6" w14:textId="481AE1F6" w:rsidR="00A306E2" w:rsidRDefault="00AD3672" w:rsidP="001C2CA9">
      <w:pPr>
        <w:pStyle w:val="ListParagraph"/>
        <w:numPr>
          <w:ilvl w:val="0"/>
          <w:numId w:val="1"/>
        </w:numPr>
        <w:rPr>
          <w:rStyle w:val="Heading1Char"/>
          <w:rFonts w:ascii="Arial" w:hAnsi="Arial" w:cs="Arial"/>
          <w:b/>
          <w:bCs/>
          <w:sz w:val="22"/>
          <w:szCs w:val="22"/>
        </w:rPr>
      </w:pPr>
      <w:bookmarkStart w:id="6" w:name="_Toc107777510"/>
      <w:r w:rsidRPr="001C2CA9">
        <w:rPr>
          <w:rStyle w:val="Heading1Char"/>
          <w:rFonts w:ascii="Arial" w:hAnsi="Arial" w:cs="Arial"/>
          <w:b/>
          <w:bCs/>
          <w:sz w:val="22"/>
          <w:szCs w:val="22"/>
        </w:rPr>
        <w:t>Results</w:t>
      </w:r>
      <w:bookmarkEnd w:id="6"/>
      <w:r w:rsidR="001239AD">
        <w:rPr>
          <w:rStyle w:val="Heading1Char"/>
          <w:rFonts w:ascii="Arial" w:hAnsi="Arial" w:cs="Arial"/>
          <w:b/>
          <w:bCs/>
          <w:sz w:val="22"/>
          <w:szCs w:val="22"/>
        </w:rPr>
        <w:t xml:space="preserve">                                                                                                                                                                           </w:t>
      </w:r>
    </w:p>
    <w:p w14:paraId="4A5B752E" w14:textId="095723C1" w:rsidR="00A91FD6" w:rsidRPr="003513AE" w:rsidRDefault="00A91FD6" w:rsidP="00A91FD6">
      <w:pPr>
        <w:rPr>
          <w:rFonts w:ascii="Arial" w:hAnsi="Arial" w:cs="Arial"/>
        </w:rPr>
      </w:pPr>
      <w:r w:rsidRPr="003513AE">
        <w:rPr>
          <w:rFonts w:ascii="Arial" w:hAnsi="Arial" w:cs="Arial"/>
        </w:rPr>
        <w:t xml:space="preserve">The purpose of the questionnaire </w:t>
      </w:r>
      <w:r w:rsidR="00453AB3" w:rsidRPr="003513AE">
        <w:rPr>
          <w:rFonts w:ascii="Arial" w:hAnsi="Arial" w:cs="Arial"/>
        </w:rPr>
        <w:t>analysed</w:t>
      </w:r>
      <w:r w:rsidRPr="003513AE">
        <w:rPr>
          <w:rFonts w:ascii="Arial" w:hAnsi="Arial" w:cs="Arial"/>
        </w:rPr>
        <w:t xml:space="preserve"> in this report is to identify the situation current at the university level regarding the use of different digital tools, the confidence in their use for the purpose of collaboration.</w:t>
      </w:r>
      <w:r w:rsidR="003513AE" w:rsidRPr="003513AE">
        <w:rPr>
          <w:rFonts w:ascii="Arial" w:hAnsi="Arial" w:cs="Arial"/>
          <w:color w:val="000000"/>
          <w:shd w:val="clear" w:color="auto" w:fill="FFFFFF"/>
        </w:rPr>
        <w:t xml:space="preserve"> </w:t>
      </w:r>
      <w:r w:rsidR="003513AE" w:rsidRPr="003513AE">
        <w:rPr>
          <w:rFonts w:ascii="Arial" w:hAnsi="Arial" w:cs="Arial"/>
          <w:color w:val="000000"/>
          <w:shd w:val="clear" w:color="auto" w:fill="FFFFFF"/>
        </w:rPr>
        <w:t>The </w:t>
      </w:r>
      <w:r w:rsidR="003513AE" w:rsidRPr="003513AE">
        <w:rPr>
          <w:rFonts w:ascii="Arial" w:hAnsi="Arial" w:cs="Arial"/>
          <w:color w:val="000000"/>
        </w:rPr>
        <w:t>statistician</w:t>
      </w:r>
      <w:r w:rsidR="003513AE" w:rsidRPr="003513AE">
        <w:rPr>
          <w:rFonts w:ascii="Arial" w:hAnsi="Arial" w:cs="Arial"/>
          <w:color w:val="000000"/>
          <w:shd w:val="clear" w:color="auto" w:fill="FFFFFF"/>
        </w:rPr>
        <w:t> produced the results </w:t>
      </w:r>
      <w:r w:rsidR="003513AE" w:rsidRPr="003513AE">
        <w:rPr>
          <w:rFonts w:ascii="Arial" w:hAnsi="Arial" w:cs="Arial"/>
          <w:color w:val="000000"/>
        </w:rPr>
        <w:t>independently</w:t>
      </w:r>
      <w:r w:rsidR="003513AE" w:rsidRPr="003513AE">
        <w:rPr>
          <w:rFonts w:ascii="Arial" w:hAnsi="Arial" w:cs="Arial"/>
          <w:color w:val="000000"/>
          <w:shd w:val="clear" w:color="auto" w:fill="FFFFFF"/>
        </w:rPr>
        <w:t> of the </w:t>
      </w:r>
      <w:r w:rsidR="003513AE" w:rsidRPr="003513AE">
        <w:rPr>
          <w:rFonts w:ascii="Arial" w:hAnsi="Arial" w:cs="Arial"/>
          <w:color w:val="000000"/>
        </w:rPr>
        <w:t>researcher</w:t>
      </w:r>
      <w:r w:rsidR="003513AE" w:rsidRPr="003513AE">
        <w:rPr>
          <w:rFonts w:ascii="Arial" w:hAnsi="Arial" w:cs="Arial"/>
          <w:color w:val="000000"/>
          <w:shd w:val="clear" w:color="auto" w:fill="FFFFFF"/>
        </w:rPr>
        <w:t> to </w:t>
      </w:r>
      <w:r w:rsidR="003513AE" w:rsidRPr="003513AE">
        <w:rPr>
          <w:rFonts w:ascii="Arial" w:hAnsi="Arial" w:cs="Arial"/>
          <w:color w:val="000000"/>
        </w:rPr>
        <w:t>avoid</w:t>
      </w:r>
      <w:r w:rsidR="003513AE" w:rsidRPr="003513AE">
        <w:rPr>
          <w:rFonts w:ascii="Arial" w:hAnsi="Arial" w:cs="Arial"/>
          <w:color w:val="000000"/>
          <w:shd w:val="clear" w:color="auto" w:fill="FFFFFF"/>
        </w:rPr>
        <w:t> </w:t>
      </w:r>
      <w:r w:rsidR="003513AE" w:rsidRPr="003513AE">
        <w:rPr>
          <w:rFonts w:ascii="Arial" w:hAnsi="Arial" w:cs="Arial"/>
          <w:color w:val="000000"/>
        </w:rPr>
        <w:t>subjective</w:t>
      </w:r>
      <w:r w:rsidR="003513AE" w:rsidRPr="003513AE">
        <w:rPr>
          <w:rFonts w:ascii="Arial" w:hAnsi="Arial" w:cs="Arial"/>
          <w:color w:val="000000"/>
          <w:shd w:val="clear" w:color="auto" w:fill="FFFFFF"/>
        </w:rPr>
        <w:t> </w:t>
      </w:r>
      <w:r w:rsidR="003513AE" w:rsidRPr="003513AE">
        <w:rPr>
          <w:rFonts w:ascii="Arial" w:hAnsi="Arial" w:cs="Arial"/>
          <w:color w:val="000000"/>
          <w:u w:val="single"/>
        </w:rPr>
        <w:t>collaboration</w:t>
      </w:r>
      <w:r w:rsidR="003513AE" w:rsidRPr="003513AE">
        <w:rPr>
          <w:rFonts w:ascii="Arial" w:hAnsi="Arial" w:cs="Arial"/>
          <w:color w:val="000000"/>
          <w:shd w:val="clear" w:color="auto" w:fill="FFFFFF"/>
        </w:rPr>
        <w:t>.</w:t>
      </w:r>
    </w:p>
    <w:p w14:paraId="7FF49B3B" w14:textId="4165B680" w:rsidR="009A0E4C" w:rsidRPr="009A0E4C" w:rsidRDefault="009A0E4C" w:rsidP="009A0E4C">
      <w:pPr>
        <w:rPr>
          <w:rFonts w:ascii="Arial" w:hAnsi="Arial" w:cs="Arial"/>
        </w:rPr>
      </w:pPr>
      <w:r w:rsidRPr="009A0E4C">
        <w:rPr>
          <w:rFonts w:ascii="Arial" w:hAnsi="Arial" w:cs="Arial"/>
        </w:rPr>
        <w:t xml:space="preserve">The questionnaire to identify the most used digital tools consists of a series of 10 </w:t>
      </w:r>
      <w:proofErr w:type="spellStart"/>
      <w:r w:rsidRPr="009A0E4C">
        <w:rPr>
          <w:rFonts w:ascii="Arial" w:hAnsi="Arial" w:cs="Arial"/>
        </w:rPr>
        <w:t>questions,structured</w:t>
      </w:r>
      <w:proofErr w:type="spellEnd"/>
      <w:r w:rsidRPr="009A0E4C">
        <w:rPr>
          <w:rFonts w:ascii="Arial" w:hAnsi="Arial" w:cs="Arial"/>
        </w:rPr>
        <w:t xml:space="preserve"> on the following areas of interest:</w:t>
      </w:r>
    </w:p>
    <w:p w14:paraId="1847972E" w14:textId="4B38E5A3" w:rsidR="009A0E4C" w:rsidRPr="009A0E4C" w:rsidRDefault="009A0E4C" w:rsidP="009A0E4C">
      <w:pPr>
        <w:rPr>
          <w:rFonts w:ascii="Arial" w:hAnsi="Arial" w:cs="Arial"/>
        </w:rPr>
      </w:pPr>
    </w:p>
    <w:tbl>
      <w:tblPr>
        <w:tblpPr w:leftFromText="180" w:rightFromText="180" w:horzAnchor="margin" w:tblpY="-11628"/>
        <w:tblW w:w="8505" w:type="dxa"/>
        <w:tblLook w:val="04A0" w:firstRow="1" w:lastRow="0" w:firstColumn="1" w:lastColumn="0" w:noHBand="0" w:noVBand="1"/>
      </w:tblPr>
      <w:tblGrid>
        <w:gridCol w:w="4302"/>
        <w:gridCol w:w="222"/>
        <w:gridCol w:w="813"/>
        <w:gridCol w:w="222"/>
        <w:gridCol w:w="2946"/>
      </w:tblGrid>
      <w:tr w:rsidR="006D39FD" w:rsidRPr="00F77CA7" w14:paraId="1B9E8D2F" w14:textId="77777777" w:rsidTr="00961E97">
        <w:trPr>
          <w:trHeight w:val="300"/>
        </w:trPr>
        <w:tc>
          <w:tcPr>
            <w:tcW w:w="8505" w:type="dxa"/>
            <w:gridSpan w:val="5"/>
            <w:tcBorders>
              <w:top w:val="nil"/>
              <w:left w:val="nil"/>
              <w:bottom w:val="nil"/>
              <w:right w:val="nil"/>
            </w:tcBorders>
            <w:shd w:val="clear" w:color="auto" w:fill="auto"/>
            <w:noWrap/>
            <w:vAlign w:val="bottom"/>
            <w:hideMark/>
          </w:tcPr>
          <w:p w14:paraId="2F1DD075" w14:textId="78B349FC" w:rsidR="00A91FD6" w:rsidRDefault="00A91FD6" w:rsidP="00A91FD6">
            <w:pPr>
              <w:spacing w:after="0" w:line="240" w:lineRule="auto"/>
              <w:rPr>
                <w:rFonts w:ascii="Calibri" w:eastAsia="Times New Roman" w:hAnsi="Calibri" w:cs="Calibri"/>
                <w:b/>
                <w:bCs/>
                <w:color w:val="000000"/>
                <w:lang w:eastAsia="zh-CN"/>
              </w:rPr>
            </w:pPr>
          </w:p>
          <w:p w14:paraId="112A46CE" w14:textId="77777777" w:rsidR="00A91FD6" w:rsidRPr="00A91FD6" w:rsidRDefault="00A91FD6" w:rsidP="00A91FD6">
            <w:pPr>
              <w:spacing w:after="0" w:line="240" w:lineRule="auto"/>
              <w:rPr>
                <w:rFonts w:ascii="Calibri" w:eastAsia="Times New Roman" w:hAnsi="Calibri" w:cs="Calibri"/>
                <w:b/>
                <w:bCs/>
                <w:color w:val="000000"/>
                <w:lang w:eastAsia="zh-CN"/>
              </w:rPr>
            </w:pPr>
          </w:p>
          <w:p w14:paraId="4928EB94" w14:textId="77777777" w:rsidR="00961E97" w:rsidRPr="009A0E4C" w:rsidRDefault="00961E97" w:rsidP="00961E97">
            <w:pPr>
              <w:rPr>
                <w:rFonts w:ascii="Arial" w:hAnsi="Arial" w:cs="Arial"/>
              </w:rPr>
            </w:pPr>
            <w:r w:rsidRPr="009A0E4C">
              <w:rPr>
                <w:rFonts w:ascii="Arial" w:hAnsi="Arial" w:cs="Arial"/>
              </w:rPr>
              <w:t>- if they trust them during use</w:t>
            </w:r>
          </w:p>
          <w:p w14:paraId="41E26B7A" w14:textId="77777777" w:rsidR="00961E97" w:rsidRPr="009A0E4C" w:rsidRDefault="00961E97" w:rsidP="00961E97">
            <w:pPr>
              <w:rPr>
                <w:rFonts w:ascii="Arial" w:hAnsi="Arial" w:cs="Arial"/>
              </w:rPr>
            </w:pPr>
            <w:r w:rsidRPr="009A0E4C">
              <w:rPr>
                <w:rFonts w:ascii="Arial" w:hAnsi="Arial" w:cs="Arial"/>
              </w:rPr>
              <w:t>- if the use of tips helps them to improve their work</w:t>
            </w:r>
          </w:p>
          <w:p w14:paraId="44F2EAFC" w14:textId="5E6B18E1" w:rsidR="002225D4" w:rsidRDefault="00961E97" w:rsidP="0047183E">
            <w:pPr>
              <w:rPr>
                <w:rFonts w:ascii="Arial" w:hAnsi="Arial" w:cs="Arial"/>
              </w:rPr>
            </w:pPr>
            <w:r w:rsidRPr="009A0E4C">
              <w:rPr>
                <w:rFonts w:ascii="Arial" w:hAnsi="Arial" w:cs="Arial"/>
              </w:rPr>
              <w:t>- if working in online teams is a challenge for them.</w:t>
            </w:r>
          </w:p>
          <w:p w14:paraId="134631BE" w14:textId="77777777" w:rsidR="003513AE" w:rsidRPr="009A0E4C" w:rsidRDefault="003513AE" w:rsidP="003513AE">
            <w:pPr>
              <w:rPr>
                <w:rFonts w:ascii="Arial" w:hAnsi="Arial" w:cs="Arial"/>
              </w:rPr>
            </w:pPr>
            <w:r w:rsidRPr="009A0E4C">
              <w:rPr>
                <w:rFonts w:ascii="Arial" w:hAnsi="Arial" w:cs="Arial"/>
              </w:rPr>
              <w:t>- if you apply one, it is more used than another</w:t>
            </w:r>
          </w:p>
          <w:p w14:paraId="230691F7" w14:textId="77777777" w:rsidR="00A07CF0" w:rsidRPr="009A0E4C" w:rsidRDefault="00A07CF0" w:rsidP="00A07CF0">
            <w:pPr>
              <w:rPr>
                <w:rFonts w:ascii="Arial" w:hAnsi="Arial" w:cs="Arial"/>
              </w:rPr>
            </w:pPr>
            <w:r w:rsidRPr="009A0E4C">
              <w:rPr>
                <w:rFonts w:ascii="Arial" w:hAnsi="Arial" w:cs="Arial"/>
              </w:rPr>
              <w:t>- if you apply one, it is more used than another</w:t>
            </w:r>
          </w:p>
          <w:p w14:paraId="4E1A6B19" w14:textId="77777777" w:rsidR="00A07CF0" w:rsidRPr="009A0E4C" w:rsidRDefault="00A07CF0" w:rsidP="00A07CF0">
            <w:pPr>
              <w:rPr>
                <w:rFonts w:ascii="Arial" w:hAnsi="Arial" w:cs="Arial"/>
              </w:rPr>
            </w:pPr>
            <w:r w:rsidRPr="009A0E4C">
              <w:rPr>
                <w:rFonts w:ascii="Arial" w:hAnsi="Arial" w:cs="Arial"/>
              </w:rPr>
              <w:t>- if they have favourite applications in the field of collaboration</w:t>
            </w:r>
          </w:p>
          <w:p w14:paraId="4DA64CF3" w14:textId="77777777" w:rsidR="0047183E" w:rsidRPr="0047183E" w:rsidRDefault="0047183E" w:rsidP="0047183E">
            <w:pPr>
              <w:rPr>
                <w:rFonts w:ascii="Arial" w:hAnsi="Arial" w:cs="Arial"/>
              </w:rPr>
            </w:pPr>
          </w:p>
          <w:p w14:paraId="47E79DD3" w14:textId="0FF4E2E1" w:rsidR="006D39FD" w:rsidRPr="002225D4" w:rsidRDefault="002225D4" w:rsidP="00A91FD6">
            <w:pPr>
              <w:spacing w:after="0" w:line="240" w:lineRule="auto"/>
              <w:rPr>
                <w:rFonts w:ascii="Calibri" w:eastAsia="Times New Roman" w:hAnsi="Calibri" w:cs="Calibri"/>
                <w:b/>
                <w:bCs/>
                <w:color w:val="000000"/>
                <w:lang w:eastAsia="zh-CN"/>
              </w:rPr>
            </w:pPr>
            <w:r w:rsidRPr="002225D4">
              <w:rPr>
                <w:rFonts w:ascii="Calibri" w:eastAsia="Times New Roman" w:hAnsi="Calibri" w:cs="Calibri"/>
                <w:b/>
                <w:bCs/>
                <w:color w:val="000000"/>
                <w:lang w:eastAsia="zh-CN"/>
              </w:rPr>
              <w:t>1.</w:t>
            </w:r>
            <w:r w:rsidR="006D39FD" w:rsidRPr="002225D4">
              <w:rPr>
                <w:rFonts w:ascii="Calibri" w:eastAsia="Times New Roman" w:hAnsi="Calibri" w:cs="Calibri"/>
                <w:b/>
                <w:bCs/>
                <w:color w:val="000000"/>
                <w:lang w:eastAsia="zh-CN"/>
              </w:rPr>
              <w:t xml:space="preserve">I use a range of different digital tools to collaborate </w:t>
            </w:r>
          </w:p>
        </w:tc>
      </w:tr>
      <w:tr w:rsidR="006D39FD" w:rsidRPr="00F77CA7" w14:paraId="569F25A5" w14:textId="77777777" w:rsidTr="00961E97">
        <w:trPr>
          <w:trHeight w:val="300"/>
        </w:trPr>
        <w:tc>
          <w:tcPr>
            <w:tcW w:w="4302" w:type="dxa"/>
            <w:tcBorders>
              <w:top w:val="nil"/>
              <w:left w:val="nil"/>
              <w:bottom w:val="nil"/>
              <w:right w:val="nil"/>
            </w:tcBorders>
            <w:shd w:val="clear" w:color="auto" w:fill="auto"/>
            <w:noWrap/>
            <w:vAlign w:val="bottom"/>
            <w:hideMark/>
          </w:tcPr>
          <w:p w14:paraId="2C9AFC46" w14:textId="77777777" w:rsidR="006D39FD" w:rsidRPr="00F77CA7" w:rsidRDefault="006D39FD" w:rsidP="00A91FD6">
            <w:pPr>
              <w:spacing w:after="0" w:line="240" w:lineRule="auto"/>
              <w:rPr>
                <w:rFonts w:ascii="Calibri" w:eastAsia="Times New Roman" w:hAnsi="Calibri" w:cs="Calibri"/>
                <w:b/>
                <w:bCs/>
                <w:color w:val="000000"/>
                <w:lang w:eastAsia="zh-CN"/>
              </w:rPr>
            </w:pPr>
          </w:p>
        </w:tc>
        <w:tc>
          <w:tcPr>
            <w:tcW w:w="222" w:type="dxa"/>
            <w:tcBorders>
              <w:top w:val="nil"/>
              <w:left w:val="nil"/>
              <w:bottom w:val="nil"/>
              <w:right w:val="nil"/>
            </w:tcBorders>
            <w:shd w:val="clear" w:color="auto" w:fill="auto"/>
            <w:noWrap/>
            <w:vAlign w:val="bottom"/>
            <w:hideMark/>
          </w:tcPr>
          <w:p w14:paraId="50CCC5BF" w14:textId="77777777" w:rsidR="006D39FD" w:rsidRPr="00F77CA7" w:rsidRDefault="006D39FD" w:rsidP="00A91FD6">
            <w:pPr>
              <w:spacing w:after="0" w:line="240" w:lineRule="auto"/>
              <w:rPr>
                <w:rFonts w:ascii="Times New Roman" w:eastAsia="Times New Roman" w:hAnsi="Times New Roman" w:cs="Times New Roman"/>
                <w:b/>
                <w:bCs/>
                <w:sz w:val="20"/>
                <w:szCs w:val="20"/>
                <w:lang w:eastAsia="zh-CN"/>
              </w:rPr>
            </w:pPr>
          </w:p>
        </w:tc>
        <w:tc>
          <w:tcPr>
            <w:tcW w:w="813" w:type="dxa"/>
            <w:tcBorders>
              <w:top w:val="nil"/>
              <w:left w:val="nil"/>
              <w:bottom w:val="nil"/>
              <w:right w:val="nil"/>
            </w:tcBorders>
            <w:shd w:val="clear" w:color="auto" w:fill="auto"/>
            <w:noWrap/>
            <w:vAlign w:val="bottom"/>
            <w:hideMark/>
          </w:tcPr>
          <w:p w14:paraId="5ACB12B1" w14:textId="77777777" w:rsidR="006D39FD" w:rsidRPr="00F77CA7" w:rsidRDefault="006D39FD" w:rsidP="00A91FD6">
            <w:pPr>
              <w:spacing w:after="0" w:line="240" w:lineRule="auto"/>
              <w:rPr>
                <w:rFonts w:ascii="Times New Roman" w:eastAsia="Times New Roman" w:hAnsi="Times New Roman" w:cs="Times New Roman"/>
                <w:b/>
                <w:bCs/>
                <w:sz w:val="20"/>
                <w:szCs w:val="20"/>
                <w:lang w:eastAsia="zh-CN"/>
              </w:rPr>
            </w:pPr>
          </w:p>
        </w:tc>
        <w:tc>
          <w:tcPr>
            <w:tcW w:w="222" w:type="dxa"/>
            <w:tcBorders>
              <w:top w:val="nil"/>
              <w:left w:val="nil"/>
              <w:bottom w:val="nil"/>
              <w:right w:val="nil"/>
            </w:tcBorders>
            <w:shd w:val="clear" w:color="auto" w:fill="auto"/>
            <w:noWrap/>
            <w:vAlign w:val="bottom"/>
            <w:hideMark/>
          </w:tcPr>
          <w:p w14:paraId="3B98F621"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c>
          <w:tcPr>
            <w:tcW w:w="2946" w:type="dxa"/>
            <w:tcBorders>
              <w:top w:val="nil"/>
              <w:left w:val="nil"/>
              <w:bottom w:val="nil"/>
              <w:right w:val="nil"/>
            </w:tcBorders>
            <w:shd w:val="clear" w:color="auto" w:fill="auto"/>
            <w:noWrap/>
            <w:vAlign w:val="bottom"/>
            <w:hideMark/>
          </w:tcPr>
          <w:p w14:paraId="7627240E"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r>
      <w:tr w:rsidR="006D39FD" w:rsidRPr="00F77CA7" w14:paraId="33BE47A0" w14:textId="77777777" w:rsidTr="00961E97">
        <w:trPr>
          <w:trHeight w:val="300"/>
        </w:trPr>
        <w:tc>
          <w:tcPr>
            <w:tcW w:w="4302" w:type="dxa"/>
            <w:tcBorders>
              <w:top w:val="nil"/>
              <w:left w:val="nil"/>
              <w:bottom w:val="nil"/>
              <w:right w:val="nil"/>
            </w:tcBorders>
            <w:shd w:val="clear" w:color="auto" w:fill="auto"/>
            <w:noWrap/>
            <w:vAlign w:val="bottom"/>
            <w:hideMark/>
          </w:tcPr>
          <w:p w14:paraId="32740ED2" w14:textId="77777777" w:rsidR="006D39FD" w:rsidRPr="00F77CA7" w:rsidRDefault="006D39FD" w:rsidP="00A91FD6">
            <w:pPr>
              <w:spacing w:after="0" w:line="240" w:lineRule="auto"/>
              <w:rPr>
                <w:rFonts w:ascii="Calibri" w:eastAsia="Times New Roman" w:hAnsi="Calibri" w:cs="Calibri"/>
                <w:color w:val="000000"/>
                <w:lang w:eastAsia="zh-CN"/>
              </w:rPr>
            </w:pPr>
            <w:r w:rsidRPr="00F77CA7">
              <w:rPr>
                <w:rFonts w:ascii="Calibri" w:eastAsia="Times New Roman" w:hAnsi="Calibri" w:cs="Calibri"/>
                <w:color w:val="000000"/>
                <w:lang w:eastAsia="zh-CN"/>
              </w:rPr>
              <w:t xml:space="preserve">Strongly Agree </w:t>
            </w:r>
          </w:p>
        </w:tc>
        <w:tc>
          <w:tcPr>
            <w:tcW w:w="222" w:type="dxa"/>
            <w:tcBorders>
              <w:top w:val="nil"/>
              <w:left w:val="nil"/>
              <w:bottom w:val="nil"/>
              <w:right w:val="nil"/>
            </w:tcBorders>
            <w:shd w:val="clear" w:color="auto" w:fill="auto"/>
            <w:noWrap/>
            <w:vAlign w:val="bottom"/>
            <w:hideMark/>
          </w:tcPr>
          <w:p w14:paraId="29696D00" w14:textId="77777777" w:rsidR="006D39FD" w:rsidRPr="00F77CA7" w:rsidRDefault="006D39FD" w:rsidP="00A91FD6">
            <w:pPr>
              <w:spacing w:after="0" w:line="240" w:lineRule="auto"/>
              <w:rPr>
                <w:rFonts w:ascii="Calibri" w:eastAsia="Times New Roman" w:hAnsi="Calibri" w:cs="Calibri"/>
                <w:color w:val="000000"/>
                <w:lang w:eastAsia="zh-CN"/>
              </w:rPr>
            </w:pPr>
          </w:p>
        </w:tc>
        <w:tc>
          <w:tcPr>
            <w:tcW w:w="813" w:type="dxa"/>
            <w:tcBorders>
              <w:top w:val="nil"/>
              <w:left w:val="nil"/>
              <w:bottom w:val="nil"/>
              <w:right w:val="nil"/>
            </w:tcBorders>
            <w:shd w:val="clear" w:color="auto" w:fill="auto"/>
            <w:noWrap/>
            <w:vAlign w:val="bottom"/>
            <w:hideMark/>
          </w:tcPr>
          <w:p w14:paraId="4C876341" w14:textId="77777777" w:rsidR="006D39FD" w:rsidRPr="00F77CA7" w:rsidRDefault="006D39FD" w:rsidP="00A91FD6">
            <w:pPr>
              <w:spacing w:after="0" w:line="240" w:lineRule="auto"/>
              <w:jc w:val="right"/>
              <w:rPr>
                <w:rFonts w:ascii="Calibri" w:eastAsia="Times New Roman" w:hAnsi="Calibri" w:cs="Calibri"/>
                <w:color w:val="000000"/>
                <w:lang w:eastAsia="zh-CN"/>
              </w:rPr>
            </w:pPr>
            <w:r w:rsidRPr="00F77CA7">
              <w:rPr>
                <w:rFonts w:ascii="Calibri" w:eastAsia="Times New Roman" w:hAnsi="Calibri" w:cs="Calibri"/>
                <w:color w:val="000000"/>
                <w:lang w:eastAsia="zh-CN"/>
              </w:rPr>
              <w:t>4</w:t>
            </w:r>
          </w:p>
        </w:tc>
        <w:tc>
          <w:tcPr>
            <w:tcW w:w="222" w:type="dxa"/>
            <w:tcBorders>
              <w:top w:val="nil"/>
              <w:left w:val="nil"/>
              <w:bottom w:val="nil"/>
              <w:right w:val="nil"/>
            </w:tcBorders>
            <w:shd w:val="clear" w:color="auto" w:fill="auto"/>
            <w:noWrap/>
            <w:vAlign w:val="bottom"/>
            <w:hideMark/>
          </w:tcPr>
          <w:p w14:paraId="00F78EAE" w14:textId="77777777" w:rsidR="006D39FD" w:rsidRPr="00F77CA7" w:rsidRDefault="006D39FD" w:rsidP="00A91FD6">
            <w:pPr>
              <w:spacing w:after="0" w:line="240" w:lineRule="auto"/>
              <w:jc w:val="right"/>
              <w:rPr>
                <w:rFonts w:ascii="Calibri" w:eastAsia="Times New Roman" w:hAnsi="Calibri" w:cs="Calibri"/>
                <w:color w:val="000000"/>
                <w:lang w:eastAsia="zh-CN"/>
              </w:rPr>
            </w:pPr>
          </w:p>
        </w:tc>
        <w:tc>
          <w:tcPr>
            <w:tcW w:w="2946" w:type="dxa"/>
            <w:tcBorders>
              <w:top w:val="nil"/>
              <w:left w:val="nil"/>
              <w:bottom w:val="nil"/>
              <w:right w:val="nil"/>
            </w:tcBorders>
            <w:shd w:val="clear" w:color="auto" w:fill="auto"/>
            <w:noWrap/>
            <w:vAlign w:val="bottom"/>
            <w:hideMark/>
          </w:tcPr>
          <w:p w14:paraId="3429696D"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r>
      <w:tr w:rsidR="006D39FD" w:rsidRPr="00F77CA7" w14:paraId="321A1346" w14:textId="77777777" w:rsidTr="00961E97">
        <w:trPr>
          <w:trHeight w:val="300"/>
        </w:trPr>
        <w:tc>
          <w:tcPr>
            <w:tcW w:w="4302" w:type="dxa"/>
            <w:tcBorders>
              <w:top w:val="nil"/>
              <w:left w:val="nil"/>
              <w:bottom w:val="nil"/>
              <w:right w:val="nil"/>
            </w:tcBorders>
            <w:shd w:val="clear" w:color="auto" w:fill="auto"/>
            <w:noWrap/>
            <w:vAlign w:val="bottom"/>
            <w:hideMark/>
          </w:tcPr>
          <w:p w14:paraId="25CE9FFA" w14:textId="77777777" w:rsidR="006D39FD" w:rsidRPr="00F77CA7" w:rsidRDefault="006D39FD" w:rsidP="00A91FD6">
            <w:pPr>
              <w:spacing w:after="0" w:line="240" w:lineRule="auto"/>
              <w:rPr>
                <w:rFonts w:ascii="Calibri" w:eastAsia="Times New Roman" w:hAnsi="Calibri" w:cs="Calibri"/>
                <w:color w:val="000000"/>
                <w:lang w:eastAsia="zh-CN"/>
              </w:rPr>
            </w:pPr>
            <w:r w:rsidRPr="00F77CA7">
              <w:rPr>
                <w:rFonts w:ascii="Calibri" w:eastAsia="Times New Roman" w:hAnsi="Calibri" w:cs="Calibri"/>
                <w:color w:val="000000"/>
                <w:lang w:eastAsia="zh-CN"/>
              </w:rPr>
              <w:t>Agree</w:t>
            </w:r>
          </w:p>
        </w:tc>
        <w:tc>
          <w:tcPr>
            <w:tcW w:w="222" w:type="dxa"/>
            <w:tcBorders>
              <w:top w:val="nil"/>
              <w:left w:val="nil"/>
              <w:bottom w:val="nil"/>
              <w:right w:val="nil"/>
            </w:tcBorders>
            <w:shd w:val="clear" w:color="auto" w:fill="auto"/>
            <w:noWrap/>
            <w:vAlign w:val="bottom"/>
            <w:hideMark/>
          </w:tcPr>
          <w:p w14:paraId="02DC09A9" w14:textId="77777777" w:rsidR="006D39FD" w:rsidRPr="00F77CA7" w:rsidRDefault="006D39FD" w:rsidP="00A91FD6">
            <w:pPr>
              <w:spacing w:after="0" w:line="240" w:lineRule="auto"/>
              <w:rPr>
                <w:rFonts w:ascii="Calibri" w:eastAsia="Times New Roman" w:hAnsi="Calibri" w:cs="Calibri"/>
                <w:color w:val="000000"/>
                <w:lang w:eastAsia="zh-CN"/>
              </w:rPr>
            </w:pPr>
          </w:p>
        </w:tc>
        <w:tc>
          <w:tcPr>
            <w:tcW w:w="813" w:type="dxa"/>
            <w:tcBorders>
              <w:top w:val="nil"/>
              <w:left w:val="nil"/>
              <w:bottom w:val="nil"/>
              <w:right w:val="nil"/>
            </w:tcBorders>
            <w:shd w:val="clear" w:color="auto" w:fill="auto"/>
            <w:noWrap/>
            <w:vAlign w:val="bottom"/>
            <w:hideMark/>
          </w:tcPr>
          <w:p w14:paraId="4E6B4D55" w14:textId="77777777" w:rsidR="006D39FD" w:rsidRPr="00F77CA7" w:rsidRDefault="006D39FD" w:rsidP="00A91FD6">
            <w:pPr>
              <w:spacing w:after="0" w:line="240" w:lineRule="auto"/>
              <w:jc w:val="right"/>
              <w:rPr>
                <w:rFonts w:ascii="Calibri" w:eastAsia="Times New Roman" w:hAnsi="Calibri" w:cs="Calibri"/>
                <w:color w:val="000000"/>
                <w:lang w:eastAsia="zh-CN"/>
              </w:rPr>
            </w:pPr>
            <w:r w:rsidRPr="00F77CA7">
              <w:rPr>
                <w:rFonts w:ascii="Calibri" w:eastAsia="Times New Roman" w:hAnsi="Calibri" w:cs="Calibri"/>
                <w:color w:val="000000"/>
                <w:lang w:eastAsia="zh-CN"/>
              </w:rPr>
              <w:t>11</w:t>
            </w:r>
          </w:p>
        </w:tc>
        <w:tc>
          <w:tcPr>
            <w:tcW w:w="222" w:type="dxa"/>
            <w:tcBorders>
              <w:top w:val="nil"/>
              <w:left w:val="nil"/>
              <w:bottom w:val="nil"/>
              <w:right w:val="nil"/>
            </w:tcBorders>
            <w:shd w:val="clear" w:color="auto" w:fill="auto"/>
            <w:noWrap/>
            <w:vAlign w:val="bottom"/>
            <w:hideMark/>
          </w:tcPr>
          <w:p w14:paraId="0582892B" w14:textId="77777777" w:rsidR="006D39FD" w:rsidRPr="00F77CA7" w:rsidRDefault="006D39FD" w:rsidP="00A91FD6">
            <w:pPr>
              <w:spacing w:after="0" w:line="240" w:lineRule="auto"/>
              <w:jc w:val="right"/>
              <w:rPr>
                <w:rFonts w:ascii="Calibri" w:eastAsia="Times New Roman" w:hAnsi="Calibri" w:cs="Calibri"/>
                <w:color w:val="000000"/>
                <w:lang w:eastAsia="zh-CN"/>
              </w:rPr>
            </w:pPr>
          </w:p>
        </w:tc>
        <w:tc>
          <w:tcPr>
            <w:tcW w:w="2946" w:type="dxa"/>
            <w:tcBorders>
              <w:top w:val="nil"/>
              <w:left w:val="nil"/>
              <w:bottom w:val="nil"/>
              <w:right w:val="nil"/>
            </w:tcBorders>
            <w:shd w:val="clear" w:color="auto" w:fill="auto"/>
            <w:noWrap/>
            <w:vAlign w:val="bottom"/>
            <w:hideMark/>
          </w:tcPr>
          <w:p w14:paraId="7BD4E9CB"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r>
      <w:tr w:rsidR="006D39FD" w:rsidRPr="00F77CA7" w14:paraId="28B2EA94" w14:textId="77777777" w:rsidTr="00961E97">
        <w:trPr>
          <w:trHeight w:val="300"/>
        </w:trPr>
        <w:tc>
          <w:tcPr>
            <w:tcW w:w="4302" w:type="dxa"/>
            <w:tcBorders>
              <w:top w:val="nil"/>
              <w:left w:val="nil"/>
              <w:bottom w:val="nil"/>
              <w:right w:val="nil"/>
            </w:tcBorders>
            <w:shd w:val="clear" w:color="auto" w:fill="auto"/>
            <w:noWrap/>
            <w:vAlign w:val="bottom"/>
            <w:hideMark/>
          </w:tcPr>
          <w:p w14:paraId="2D622817" w14:textId="77777777" w:rsidR="006D39FD" w:rsidRPr="00F77CA7" w:rsidRDefault="006D39FD" w:rsidP="00A91FD6">
            <w:pPr>
              <w:spacing w:after="0" w:line="240" w:lineRule="auto"/>
              <w:rPr>
                <w:rFonts w:ascii="Calibri" w:eastAsia="Times New Roman" w:hAnsi="Calibri" w:cs="Calibri"/>
                <w:color w:val="000000"/>
                <w:lang w:eastAsia="zh-CN"/>
              </w:rPr>
            </w:pPr>
            <w:r w:rsidRPr="00F77CA7">
              <w:rPr>
                <w:rFonts w:ascii="Calibri" w:eastAsia="Times New Roman" w:hAnsi="Calibri" w:cs="Calibri"/>
                <w:color w:val="000000"/>
                <w:lang w:eastAsia="zh-CN"/>
              </w:rPr>
              <w:t>Disagree</w:t>
            </w:r>
          </w:p>
        </w:tc>
        <w:tc>
          <w:tcPr>
            <w:tcW w:w="222" w:type="dxa"/>
            <w:tcBorders>
              <w:top w:val="nil"/>
              <w:left w:val="nil"/>
              <w:bottom w:val="nil"/>
              <w:right w:val="nil"/>
            </w:tcBorders>
            <w:shd w:val="clear" w:color="auto" w:fill="auto"/>
            <w:noWrap/>
            <w:vAlign w:val="bottom"/>
            <w:hideMark/>
          </w:tcPr>
          <w:p w14:paraId="29A8D505" w14:textId="77777777" w:rsidR="006D39FD" w:rsidRPr="00F77CA7" w:rsidRDefault="006D39FD" w:rsidP="00A91FD6">
            <w:pPr>
              <w:spacing w:after="0" w:line="240" w:lineRule="auto"/>
              <w:rPr>
                <w:rFonts w:ascii="Calibri" w:eastAsia="Times New Roman" w:hAnsi="Calibri" w:cs="Calibri"/>
                <w:color w:val="000000"/>
                <w:lang w:eastAsia="zh-CN"/>
              </w:rPr>
            </w:pPr>
          </w:p>
        </w:tc>
        <w:tc>
          <w:tcPr>
            <w:tcW w:w="813" w:type="dxa"/>
            <w:tcBorders>
              <w:top w:val="nil"/>
              <w:left w:val="nil"/>
              <w:bottom w:val="nil"/>
              <w:right w:val="nil"/>
            </w:tcBorders>
            <w:shd w:val="clear" w:color="auto" w:fill="auto"/>
            <w:noWrap/>
            <w:vAlign w:val="bottom"/>
            <w:hideMark/>
          </w:tcPr>
          <w:p w14:paraId="4D00F26A"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c>
          <w:tcPr>
            <w:tcW w:w="222" w:type="dxa"/>
            <w:tcBorders>
              <w:top w:val="nil"/>
              <w:left w:val="nil"/>
              <w:bottom w:val="nil"/>
              <w:right w:val="nil"/>
            </w:tcBorders>
            <w:shd w:val="clear" w:color="auto" w:fill="auto"/>
            <w:noWrap/>
            <w:vAlign w:val="bottom"/>
            <w:hideMark/>
          </w:tcPr>
          <w:p w14:paraId="38609EEE"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c>
          <w:tcPr>
            <w:tcW w:w="2946" w:type="dxa"/>
            <w:tcBorders>
              <w:top w:val="nil"/>
              <w:left w:val="nil"/>
              <w:bottom w:val="nil"/>
              <w:right w:val="nil"/>
            </w:tcBorders>
            <w:shd w:val="clear" w:color="auto" w:fill="auto"/>
            <w:noWrap/>
            <w:vAlign w:val="bottom"/>
            <w:hideMark/>
          </w:tcPr>
          <w:p w14:paraId="6DBDE2CE"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r>
      <w:tr w:rsidR="006D39FD" w:rsidRPr="00F77CA7" w14:paraId="1D71ECD7" w14:textId="77777777" w:rsidTr="00961E97">
        <w:trPr>
          <w:trHeight w:val="300"/>
        </w:trPr>
        <w:tc>
          <w:tcPr>
            <w:tcW w:w="4524" w:type="dxa"/>
            <w:gridSpan w:val="2"/>
            <w:tcBorders>
              <w:top w:val="nil"/>
              <w:left w:val="nil"/>
              <w:bottom w:val="nil"/>
              <w:right w:val="nil"/>
            </w:tcBorders>
            <w:shd w:val="clear" w:color="auto" w:fill="auto"/>
            <w:noWrap/>
            <w:vAlign w:val="bottom"/>
            <w:hideMark/>
          </w:tcPr>
          <w:p w14:paraId="72DDFF69" w14:textId="77777777" w:rsidR="006D39FD" w:rsidRPr="00F77CA7" w:rsidRDefault="006D39FD" w:rsidP="00A91FD6">
            <w:pPr>
              <w:spacing w:after="0" w:line="240" w:lineRule="auto"/>
              <w:rPr>
                <w:rFonts w:ascii="Calibri" w:eastAsia="Times New Roman" w:hAnsi="Calibri" w:cs="Calibri"/>
                <w:color w:val="000000"/>
                <w:lang w:eastAsia="zh-CN"/>
              </w:rPr>
            </w:pPr>
            <w:r w:rsidRPr="00F77CA7">
              <w:rPr>
                <w:rFonts w:ascii="Calibri" w:eastAsia="Times New Roman" w:hAnsi="Calibri" w:cs="Calibri"/>
                <w:color w:val="000000"/>
                <w:lang w:eastAsia="zh-CN"/>
              </w:rPr>
              <w:t>Strongly disagree</w:t>
            </w:r>
          </w:p>
        </w:tc>
        <w:tc>
          <w:tcPr>
            <w:tcW w:w="813" w:type="dxa"/>
            <w:tcBorders>
              <w:top w:val="nil"/>
              <w:left w:val="nil"/>
              <w:bottom w:val="nil"/>
              <w:right w:val="nil"/>
            </w:tcBorders>
            <w:shd w:val="clear" w:color="auto" w:fill="auto"/>
            <w:noWrap/>
            <w:vAlign w:val="bottom"/>
            <w:hideMark/>
          </w:tcPr>
          <w:p w14:paraId="499C6292" w14:textId="77777777" w:rsidR="006D39FD" w:rsidRPr="00F77CA7" w:rsidRDefault="006D39FD" w:rsidP="00A91FD6">
            <w:pPr>
              <w:spacing w:after="0" w:line="240" w:lineRule="auto"/>
              <w:rPr>
                <w:rFonts w:ascii="Calibri" w:eastAsia="Times New Roman" w:hAnsi="Calibri" w:cs="Calibri"/>
                <w:color w:val="000000"/>
                <w:lang w:eastAsia="zh-CN"/>
              </w:rPr>
            </w:pPr>
          </w:p>
        </w:tc>
        <w:tc>
          <w:tcPr>
            <w:tcW w:w="222" w:type="dxa"/>
            <w:tcBorders>
              <w:top w:val="nil"/>
              <w:left w:val="nil"/>
              <w:bottom w:val="nil"/>
              <w:right w:val="nil"/>
            </w:tcBorders>
            <w:shd w:val="clear" w:color="auto" w:fill="auto"/>
            <w:noWrap/>
            <w:vAlign w:val="bottom"/>
            <w:hideMark/>
          </w:tcPr>
          <w:p w14:paraId="0F7E4599"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c>
          <w:tcPr>
            <w:tcW w:w="2946" w:type="dxa"/>
            <w:tcBorders>
              <w:top w:val="nil"/>
              <w:left w:val="nil"/>
              <w:bottom w:val="nil"/>
              <w:right w:val="nil"/>
            </w:tcBorders>
            <w:shd w:val="clear" w:color="auto" w:fill="auto"/>
            <w:noWrap/>
            <w:vAlign w:val="bottom"/>
            <w:hideMark/>
          </w:tcPr>
          <w:p w14:paraId="7A40A7CA"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r>
      <w:tr w:rsidR="006D39FD" w:rsidRPr="00F77CA7" w14:paraId="51FA8BF8" w14:textId="77777777" w:rsidTr="00961E97">
        <w:trPr>
          <w:trHeight w:val="300"/>
        </w:trPr>
        <w:tc>
          <w:tcPr>
            <w:tcW w:w="4302" w:type="dxa"/>
            <w:tcBorders>
              <w:top w:val="nil"/>
              <w:left w:val="nil"/>
              <w:bottom w:val="nil"/>
              <w:right w:val="nil"/>
            </w:tcBorders>
            <w:shd w:val="clear" w:color="auto" w:fill="auto"/>
            <w:noWrap/>
            <w:vAlign w:val="bottom"/>
            <w:hideMark/>
          </w:tcPr>
          <w:p w14:paraId="3697C2B5"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c>
          <w:tcPr>
            <w:tcW w:w="222" w:type="dxa"/>
            <w:tcBorders>
              <w:top w:val="nil"/>
              <w:left w:val="nil"/>
              <w:bottom w:val="nil"/>
              <w:right w:val="nil"/>
            </w:tcBorders>
            <w:shd w:val="clear" w:color="auto" w:fill="auto"/>
            <w:noWrap/>
            <w:vAlign w:val="bottom"/>
            <w:hideMark/>
          </w:tcPr>
          <w:p w14:paraId="771561FB"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c>
          <w:tcPr>
            <w:tcW w:w="813" w:type="dxa"/>
            <w:tcBorders>
              <w:top w:val="nil"/>
              <w:left w:val="nil"/>
              <w:bottom w:val="nil"/>
              <w:right w:val="nil"/>
            </w:tcBorders>
            <w:shd w:val="clear" w:color="auto" w:fill="auto"/>
            <w:noWrap/>
            <w:vAlign w:val="bottom"/>
            <w:hideMark/>
          </w:tcPr>
          <w:p w14:paraId="0A5CDE49"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c>
          <w:tcPr>
            <w:tcW w:w="222" w:type="dxa"/>
            <w:tcBorders>
              <w:top w:val="nil"/>
              <w:left w:val="nil"/>
              <w:bottom w:val="nil"/>
              <w:right w:val="nil"/>
            </w:tcBorders>
            <w:shd w:val="clear" w:color="auto" w:fill="auto"/>
            <w:noWrap/>
            <w:vAlign w:val="bottom"/>
            <w:hideMark/>
          </w:tcPr>
          <w:p w14:paraId="27C852FD"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c>
          <w:tcPr>
            <w:tcW w:w="2946" w:type="dxa"/>
            <w:tcBorders>
              <w:top w:val="nil"/>
              <w:left w:val="nil"/>
              <w:bottom w:val="nil"/>
              <w:right w:val="nil"/>
            </w:tcBorders>
            <w:shd w:val="clear" w:color="auto" w:fill="auto"/>
            <w:noWrap/>
            <w:vAlign w:val="bottom"/>
            <w:hideMark/>
          </w:tcPr>
          <w:p w14:paraId="4B247DCA" w14:textId="77777777" w:rsidR="006D39FD" w:rsidRPr="00F77CA7" w:rsidRDefault="006D39FD" w:rsidP="00A91FD6">
            <w:pPr>
              <w:spacing w:after="0" w:line="240" w:lineRule="auto"/>
              <w:rPr>
                <w:rFonts w:ascii="Times New Roman" w:eastAsia="Times New Roman" w:hAnsi="Times New Roman" w:cs="Times New Roman"/>
                <w:sz w:val="20"/>
                <w:szCs w:val="20"/>
                <w:lang w:eastAsia="zh-CN"/>
              </w:rPr>
            </w:pPr>
          </w:p>
        </w:tc>
      </w:tr>
    </w:tbl>
    <w:p w14:paraId="13D87DEA" w14:textId="77777777" w:rsidR="006D39FD" w:rsidRPr="00DB5414" w:rsidRDefault="006D39FD" w:rsidP="006D39FD">
      <w:pPr>
        <w:rPr>
          <w:rStyle w:val="Heading1Char"/>
          <w:rFonts w:ascii="Arial" w:hAnsi="Arial" w:cs="Arial"/>
          <w:sz w:val="22"/>
          <w:szCs w:val="22"/>
        </w:rPr>
      </w:pPr>
      <w:r>
        <w:rPr>
          <w:noProof/>
        </w:rPr>
        <w:drawing>
          <wp:inline distT="0" distB="0" distL="0" distR="0" wp14:anchorId="7AFC0F5D" wp14:editId="32E65760">
            <wp:extent cx="4572000" cy="2743200"/>
            <wp:effectExtent l="0" t="0" r="0" b="0"/>
            <wp:docPr id="1" name="Chart 1">
              <a:extLst xmlns:a="http://schemas.openxmlformats.org/drawingml/2006/main">
                <a:ext uri="{FF2B5EF4-FFF2-40B4-BE49-F238E27FC236}">
                  <a16:creationId xmlns:a16="http://schemas.microsoft.com/office/drawing/2014/main" id="{7B60BF89-C057-59CB-66D4-2C55D673E8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W w:w="5761" w:type="dxa"/>
        <w:tblLook w:val="04A0" w:firstRow="1" w:lastRow="0" w:firstColumn="1" w:lastColumn="0" w:noHBand="0" w:noVBand="1"/>
      </w:tblPr>
      <w:tblGrid>
        <w:gridCol w:w="4253"/>
        <w:gridCol w:w="222"/>
        <w:gridCol w:w="748"/>
        <w:gridCol w:w="222"/>
        <w:gridCol w:w="222"/>
        <w:gridCol w:w="222"/>
      </w:tblGrid>
      <w:tr w:rsidR="006D39FD" w:rsidRPr="00DB5414" w14:paraId="426116DA" w14:textId="77777777" w:rsidTr="002D37BF">
        <w:trPr>
          <w:trHeight w:val="300"/>
        </w:trPr>
        <w:tc>
          <w:tcPr>
            <w:tcW w:w="5761" w:type="dxa"/>
            <w:gridSpan w:val="6"/>
            <w:tcBorders>
              <w:top w:val="nil"/>
              <w:left w:val="nil"/>
              <w:bottom w:val="nil"/>
              <w:right w:val="nil"/>
            </w:tcBorders>
            <w:shd w:val="clear" w:color="auto" w:fill="auto"/>
            <w:noWrap/>
            <w:vAlign w:val="bottom"/>
            <w:hideMark/>
          </w:tcPr>
          <w:p w14:paraId="3BEEA63C" w14:textId="77777777" w:rsidR="006D39FD" w:rsidRDefault="006D39FD" w:rsidP="002D37BF">
            <w:pPr>
              <w:spacing w:after="0" w:line="240" w:lineRule="auto"/>
              <w:rPr>
                <w:rFonts w:ascii="Calibri" w:eastAsia="Times New Roman" w:hAnsi="Calibri" w:cs="Calibri"/>
                <w:b/>
                <w:bCs/>
                <w:color w:val="000000"/>
                <w:lang w:eastAsia="zh-CN"/>
              </w:rPr>
            </w:pPr>
          </w:p>
          <w:p w14:paraId="490C4E77" w14:textId="77777777" w:rsidR="006D39FD" w:rsidRDefault="006D39FD" w:rsidP="002D37BF">
            <w:pPr>
              <w:spacing w:after="0" w:line="240" w:lineRule="auto"/>
              <w:rPr>
                <w:rFonts w:ascii="Calibri" w:eastAsia="Times New Roman" w:hAnsi="Calibri" w:cs="Calibri"/>
                <w:b/>
                <w:bCs/>
                <w:color w:val="000000"/>
                <w:lang w:eastAsia="zh-CN"/>
              </w:rPr>
            </w:pPr>
          </w:p>
          <w:p w14:paraId="2451C204" w14:textId="77777777" w:rsidR="006D39FD" w:rsidRDefault="006D39FD" w:rsidP="002D37BF">
            <w:pPr>
              <w:spacing w:after="0" w:line="240" w:lineRule="auto"/>
              <w:rPr>
                <w:rFonts w:ascii="Calibri" w:eastAsia="Times New Roman" w:hAnsi="Calibri" w:cs="Calibri"/>
                <w:b/>
                <w:bCs/>
                <w:color w:val="000000"/>
                <w:lang w:eastAsia="zh-CN"/>
              </w:rPr>
            </w:pPr>
          </w:p>
          <w:p w14:paraId="73634528" w14:textId="782AFDA6"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b/>
                <w:bCs/>
                <w:color w:val="000000"/>
                <w:lang w:eastAsia="zh-CN"/>
              </w:rPr>
              <w:t>2</w:t>
            </w:r>
            <w:r>
              <w:rPr>
                <w:rFonts w:ascii="Calibri" w:eastAsia="Times New Roman" w:hAnsi="Calibri" w:cs="Calibri"/>
                <w:color w:val="000000"/>
                <w:lang w:eastAsia="zh-CN"/>
              </w:rPr>
              <w:t>.</w:t>
            </w:r>
            <w:r w:rsidRPr="00DB5414">
              <w:rPr>
                <w:rFonts w:ascii="Calibri" w:eastAsia="Times New Roman" w:hAnsi="Calibri" w:cs="Calibri"/>
                <w:b/>
                <w:bCs/>
                <w:color w:val="000000"/>
                <w:lang w:eastAsia="zh-CN"/>
              </w:rPr>
              <w:t>There is no digital tool that I use more frequently than others</w:t>
            </w:r>
          </w:p>
        </w:tc>
      </w:tr>
      <w:tr w:rsidR="006D39FD" w:rsidRPr="00DB5414" w14:paraId="0E08781D" w14:textId="77777777" w:rsidTr="002D37BF">
        <w:trPr>
          <w:trHeight w:val="300"/>
        </w:trPr>
        <w:tc>
          <w:tcPr>
            <w:tcW w:w="4253" w:type="dxa"/>
            <w:tcBorders>
              <w:top w:val="nil"/>
              <w:left w:val="nil"/>
              <w:bottom w:val="nil"/>
              <w:right w:val="nil"/>
            </w:tcBorders>
            <w:shd w:val="clear" w:color="auto" w:fill="auto"/>
            <w:noWrap/>
            <w:vAlign w:val="bottom"/>
            <w:hideMark/>
          </w:tcPr>
          <w:p w14:paraId="21B684D6"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190" w:type="dxa"/>
            <w:tcBorders>
              <w:top w:val="nil"/>
              <w:left w:val="nil"/>
              <w:bottom w:val="nil"/>
              <w:right w:val="nil"/>
            </w:tcBorders>
            <w:shd w:val="clear" w:color="auto" w:fill="auto"/>
            <w:noWrap/>
            <w:vAlign w:val="bottom"/>
            <w:hideMark/>
          </w:tcPr>
          <w:p w14:paraId="7212BED6"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748" w:type="dxa"/>
            <w:tcBorders>
              <w:top w:val="nil"/>
              <w:left w:val="nil"/>
              <w:bottom w:val="nil"/>
              <w:right w:val="nil"/>
            </w:tcBorders>
            <w:shd w:val="clear" w:color="auto" w:fill="auto"/>
            <w:noWrap/>
            <w:vAlign w:val="bottom"/>
            <w:hideMark/>
          </w:tcPr>
          <w:p w14:paraId="54300151"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190" w:type="dxa"/>
            <w:tcBorders>
              <w:top w:val="nil"/>
              <w:left w:val="nil"/>
              <w:bottom w:val="nil"/>
              <w:right w:val="nil"/>
            </w:tcBorders>
            <w:shd w:val="clear" w:color="auto" w:fill="auto"/>
            <w:noWrap/>
            <w:vAlign w:val="bottom"/>
            <w:hideMark/>
          </w:tcPr>
          <w:p w14:paraId="50AF57B7"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190" w:type="dxa"/>
            <w:tcBorders>
              <w:top w:val="nil"/>
              <w:left w:val="nil"/>
              <w:bottom w:val="nil"/>
              <w:right w:val="nil"/>
            </w:tcBorders>
            <w:shd w:val="clear" w:color="auto" w:fill="auto"/>
            <w:noWrap/>
            <w:vAlign w:val="bottom"/>
            <w:hideMark/>
          </w:tcPr>
          <w:p w14:paraId="71C4F8C5"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190" w:type="dxa"/>
            <w:tcBorders>
              <w:top w:val="nil"/>
              <w:left w:val="nil"/>
              <w:bottom w:val="nil"/>
              <w:right w:val="nil"/>
            </w:tcBorders>
            <w:shd w:val="clear" w:color="auto" w:fill="auto"/>
            <w:noWrap/>
            <w:vAlign w:val="bottom"/>
            <w:hideMark/>
          </w:tcPr>
          <w:p w14:paraId="2C888FF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2471B013" w14:textId="77777777" w:rsidTr="002D37BF">
        <w:trPr>
          <w:trHeight w:val="300"/>
        </w:trPr>
        <w:tc>
          <w:tcPr>
            <w:tcW w:w="4443" w:type="dxa"/>
            <w:gridSpan w:val="2"/>
            <w:tcBorders>
              <w:top w:val="nil"/>
              <w:left w:val="nil"/>
              <w:bottom w:val="nil"/>
              <w:right w:val="nil"/>
            </w:tcBorders>
            <w:shd w:val="clear" w:color="auto" w:fill="auto"/>
            <w:noWrap/>
            <w:vAlign w:val="bottom"/>
            <w:hideMark/>
          </w:tcPr>
          <w:p w14:paraId="75F4A189"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 xml:space="preserve">Strongly Agree </w:t>
            </w:r>
          </w:p>
        </w:tc>
        <w:tc>
          <w:tcPr>
            <w:tcW w:w="748" w:type="dxa"/>
            <w:tcBorders>
              <w:top w:val="nil"/>
              <w:left w:val="nil"/>
              <w:bottom w:val="nil"/>
              <w:right w:val="nil"/>
            </w:tcBorders>
            <w:shd w:val="clear" w:color="auto" w:fill="auto"/>
            <w:noWrap/>
            <w:vAlign w:val="bottom"/>
            <w:hideMark/>
          </w:tcPr>
          <w:p w14:paraId="44E5FD08"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1</w:t>
            </w:r>
          </w:p>
        </w:tc>
        <w:tc>
          <w:tcPr>
            <w:tcW w:w="190" w:type="dxa"/>
            <w:tcBorders>
              <w:top w:val="nil"/>
              <w:left w:val="nil"/>
              <w:bottom w:val="nil"/>
              <w:right w:val="nil"/>
            </w:tcBorders>
            <w:shd w:val="clear" w:color="auto" w:fill="auto"/>
            <w:noWrap/>
            <w:vAlign w:val="bottom"/>
            <w:hideMark/>
          </w:tcPr>
          <w:p w14:paraId="4628E3EA"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190" w:type="dxa"/>
            <w:tcBorders>
              <w:top w:val="nil"/>
              <w:left w:val="nil"/>
              <w:bottom w:val="nil"/>
              <w:right w:val="nil"/>
            </w:tcBorders>
            <w:shd w:val="clear" w:color="auto" w:fill="auto"/>
            <w:noWrap/>
            <w:vAlign w:val="bottom"/>
            <w:hideMark/>
          </w:tcPr>
          <w:p w14:paraId="29BC50D7"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190" w:type="dxa"/>
            <w:tcBorders>
              <w:top w:val="nil"/>
              <w:left w:val="nil"/>
              <w:bottom w:val="nil"/>
              <w:right w:val="nil"/>
            </w:tcBorders>
            <w:shd w:val="clear" w:color="auto" w:fill="auto"/>
            <w:noWrap/>
            <w:vAlign w:val="bottom"/>
            <w:hideMark/>
          </w:tcPr>
          <w:p w14:paraId="387610DD"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05628397" w14:textId="77777777" w:rsidTr="002D37BF">
        <w:trPr>
          <w:trHeight w:val="300"/>
        </w:trPr>
        <w:tc>
          <w:tcPr>
            <w:tcW w:w="4253" w:type="dxa"/>
            <w:tcBorders>
              <w:top w:val="nil"/>
              <w:left w:val="nil"/>
              <w:bottom w:val="nil"/>
              <w:right w:val="nil"/>
            </w:tcBorders>
            <w:shd w:val="clear" w:color="auto" w:fill="auto"/>
            <w:noWrap/>
            <w:vAlign w:val="bottom"/>
            <w:hideMark/>
          </w:tcPr>
          <w:p w14:paraId="387C8ED0"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Agree</w:t>
            </w:r>
          </w:p>
        </w:tc>
        <w:tc>
          <w:tcPr>
            <w:tcW w:w="190" w:type="dxa"/>
            <w:tcBorders>
              <w:top w:val="nil"/>
              <w:left w:val="nil"/>
              <w:bottom w:val="nil"/>
              <w:right w:val="nil"/>
            </w:tcBorders>
            <w:shd w:val="clear" w:color="auto" w:fill="auto"/>
            <w:noWrap/>
            <w:vAlign w:val="bottom"/>
            <w:hideMark/>
          </w:tcPr>
          <w:p w14:paraId="1D7F8719"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748" w:type="dxa"/>
            <w:tcBorders>
              <w:top w:val="nil"/>
              <w:left w:val="nil"/>
              <w:bottom w:val="nil"/>
              <w:right w:val="nil"/>
            </w:tcBorders>
            <w:shd w:val="clear" w:color="auto" w:fill="auto"/>
            <w:noWrap/>
            <w:vAlign w:val="bottom"/>
            <w:hideMark/>
          </w:tcPr>
          <w:p w14:paraId="406E9323"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4</w:t>
            </w:r>
          </w:p>
        </w:tc>
        <w:tc>
          <w:tcPr>
            <w:tcW w:w="190" w:type="dxa"/>
            <w:tcBorders>
              <w:top w:val="nil"/>
              <w:left w:val="nil"/>
              <w:bottom w:val="nil"/>
              <w:right w:val="nil"/>
            </w:tcBorders>
            <w:shd w:val="clear" w:color="auto" w:fill="auto"/>
            <w:noWrap/>
            <w:vAlign w:val="bottom"/>
            <w:hideMark/>
          </w:tcPr>
          <w:p w14:paraId="6D0F835F"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190" w:type="dxa"/>
            <w:tcBorders>
              <w:top w:val="nil"/>
              <w:left w:val="nil"/>
              <w:bottom w:val="nil"/>
              <w:right w:val="nil"/>
            </w:tcBorders>
            <w:shd w:val="clear" w:color="auto" w:fill="auto"/>
            <w:noWrap/>
            <w:vAlign w:val="bottom"/>
            <w:hideMark/>
          </w:tcPr>
          <w:p w14:paraId="072FD5AA"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190" w:type="dxa"/>
            <w:tcBorders>
              <w:top w:val="nil"/>
              <w:left w:val="nil"/>
              <w:bottom w:val="nil"/>
              <w:right w:val="nil"/>
            </w:tcBorders>
            <w:shd w:val="clear" w:color="auto" w:fill="auto"/>
            <w:noWrap/>
            <w:vAlign w:val="bottom"/>
            <w:hideMark/>
          </w:tcPr>
          <w:p w14:paraId="5124A1DD"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73FA0756" w14:textId="77777777" w:rsidTr="002D37BF">
        <w:trPr>
          <w:trHeight w:val="300"/>
        </w:trPr>
        <w:tc>
          <w:tcPr>
            <w:tcW w:w="4253" w:type="dxa"/>
            <w:tcBorders>
              <w:top w:val="nil"/>
              <w:left w:val="nil"/>
              <w:bottom w:val="nil"/>
              <w:right w:val="nil"/>
            </w:tcBorders>
            <w:shd w:val="clear" w:color="auto" w:fill="auto"/>
            <w:noWrap/>
            <w:vAlign w:val="bottom"/>
            <w:hideMark/>
          </w:tcPr>
          <w:p w14:paraId="2F5EE557"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Disagree</w:t>
            </w:r>
          </w:p>
        </w:tc>
        <w:tc>
          <w:tcPr>
            <w:tcW w:w="190" w:type="dxa"/>
            <w:tcBorders>
              <w:top w:val="nil"/>
              <w:left w:val="nil"/>
              <w:bottom w:val="nil"/>
              <w:right w:val="nil"/>
            </w:tcBorders>
            <w:shd w:val="clear" w:color="auto" w:fill="auto"/>
            <w:noWrap/>
            <w:vAlign w:val="bottom"/>
            <w:hideMark/>
          </w:tcPr>
          <w:p w14:paraId="6690F7E5"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748" w:type="dxa"/>
            <w:tcBorders>
              <w:top w:val="nil"/>
              <w:left w:val="nil"/>
              <w:bottom w:val="nil"/>
              <w:right w:val="nil"/>
            </w:tcBorders>
            <w:shd w:val="clear" w:color="auto" w:fill="auto"/>
            <w:noWrap/>
            <w:vAlign w:val="bottom"/>
            <w:hideMark/>
          </w:tcPr>
          <w:p w14:paraId="6282FC5B"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8</w:t>
            </w:r>
          </w:p>
        </w:tc>
        <w:tc>
          <w:tcPr>
            <w:tcW w:w="190" w:type="dxa"/>
            <w:tcBorders>
              <w:top w:val="nil"/>
              <w:left w:val="nil"/>
              <w:bottom w:val="nil"/>
              <w:right w:val="nil"/>
            </w:tcBorders>
            <w:shd w:val="clear" w:color="auto" w:fill="auto"/>
            <w:noWrap/>
            <w:vAlign w:val="bottom"/>
            <w:hideMark/>
          </w:tcPr>
          <w:p w14:paraId="56182C0A"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190" w:type="dxa"/>
            <w:tcBorders>
              <w:top w:val="nil"/>
              <w:left w:val="nil"/>
              <w:bottom w:val="nil"/>
              <w:right w:val="nil"/>
            </w:tcBorders>
            <w:shd w:val="clear" w:color="auto" w:fill="auto"/>
            <w:noWrap/>
            <w:vAlign w:val="bottom"/>
            <w:hideMark/>
          </w:tcPr>
          <w:p w14:paraId="785E5492"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190" w:type="dxa"/>
            <w:tcBorders>
              <w:top w:val="nil"/>
              <w:left w:val="nil"/>
              <w:bottom w:val="nil"/>
              <w:right w:val="nil"/>
            </w:tcBorders>
            <w:shd w:val="clear" w:color="auto" w:fill="auto"/>
            <w:noWrap/>
            <w:vAlign w:val="bottom"/>
            <w:hideMark/>
          </w:tcPr>
          <w:p w14:paraId="55DF562E"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769E06FE" w14:textId="77777777" w:rsidTr="002D37BF">
        <w:trPr>
          <w:trHeight w:val="300"/>
        </w:trPr>
        <w:tc>
          <w:tcPr>
            <w:tcW w:w="4443" w:type="dxa"/>
            <w:gridSpan w:val="2"/>
            <w:tcBorders>
              <w:top w:val="nil"/>
              <w:left w:val="nil"/>
              <w:bottom w:val="nil"/>
              <w:right w:val="nil"/>
            </w:tcBorders>
            <w:shd w:val="clear" w:color="auto" w:fill="auto"/>
            <w:noWrap/>
            <w:vAlign w:val="bottom"/>
            <w:hideMark/>
          </w:tcPr>
          <w:p w14:paraId="59F86C45"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Strongly disagree</w:t>
            </w:r>
          </w:p>
        </w:tc>
        <w:tc>
          <w:tcPr>
            <w:tcW w:w="748" w:type="dxa"/>
            <w:tcBorders>
              <w:top w:val="nil"/>
              <w:left w:val="nil"/>
              <w:bottom w:val="nil"/>
              <w:right w:val="nil"/>
            </w:tcBorders>
            <w:shd w:val="clear" w:color="auto" w:fill="auto"/>
            <w:noWrap/>
            <w:vAlign w:val="bottom"/>
            <w:hideMark/>
          </w:tcPr>
          <w:p w14:paraId="2A5E80FD"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2</w:t>
            </w:r>
          </w:p>
        </w:tc>
        <w:tc>
          <w:tcPr>
            <w:tcW w:w="190" w:type="dxa"/>
            <w:tcBorders>
              <w:top w:val="nil"/>
              <w:left w:val="nil"/>
              <w:bottom w:val="nil"/>
              <w:right w:val="nil"/>
            </w:tcBorders>
            <w:shd w:val="clear" w:color="auto" w:fill="auto"/>
            <w:noWrap/>
            <w:vAlign w:val="bottom"/>
            <w:hideMark/>
          </w:tcPr>
          <w:p w14:paraId="06872F4C"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190" w:type="dxa"/>
            <w:tcBorders>
              <w:top w:val="nil"/>
              <w:left w:val="nil"/>
              <w:bottom w:val="nil"/>
              <w:right w:val="nil"/>
            </w:tcBorders>
            <w:shd w:val="clear" w:color="auto" w:fill="auto"/>
            <w:noWrap/>
            <w:vAlign w:val="bottom"/>
            <w:hideMark/>
          </w:tcPr>
          <w:p w14:paraId="0B2E31BB"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190" w:type="dxa"/>
            <w:tcBorders>
              <w:top w:val="nil"/>
              <w:left w:val="nil"/>
              <w:bottom w:val="nil"/>
              <w:right w:val="nil"/>
            </w:tcBorders>
            <w:shd w:val="clear" w:color="auto" w:fill="auto"/>
            <w:noWrap/>
            <w:vAlign w:val="bottom"/>
            <w:hideMark/>
          </w:tcPr>
          <w:p w14:paraId="0636927A"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bl>
    <w:p w14:paraId="277F32B7" w14:textId="2318A394" w:rsidR="006D39FD" w:rsidRDefault="006D39FD" w:rsidP="006D39FD">
      <w:pPr>
        <w:pStyle w:val="ListParagraph"/>
        <w:rPr>
          <w:rStyle w:val="Heading1Char"/>
          <w:rFonts w:ascii="Arial" w:hAnsi="Arial" w:cs="Arial"/>
          <w:sz w:val="22"/>
          <w:szCs w:val="22"/>
        </w:rPr>
      </w:pPr>
    </w:p>
    <w:p w14:paraId="03481B3E" w14:textId="0049CF07" w:rsidR="0047183E" w:rsidRPr="0047183E" w:rsidRDefault="0047183E" w:rsidP="0047183E"/>
    <w:p w14:paraId="03852B9D" w14:textId="77777777" w:rsidR="0047183E" w:rsidRPr="0047183E" w:rsidRDefault="0047183E" w:rsidP="0047183E"/>
    <w:p w14:paraId="55C95472" w14:textId="77777777" w:rsidR="006D39FD" w:rsidRDefault="006D39FD" w:rsidP="006D39FD">
      <w:pPr>
        <w:rPr>
          <w:rStyle w:val="Heading1Char"/>
          <w:rFonts w:ascii="Arial" w:hAnsi="Arial" w:cs="Arial"/>
          <w:sz w:val="22"/>
          <w:szCs w:val="22"/>
        </w:rPr>
      </w:pPr>
      <w:r>
        <w:rPr>
          <w:noProof/>
        </w:rPr>
        <w:lastRenderedPageBreak/>
        <w:drawing>
          <wp:inline distT="0" distB="0" distL="0" distR="0" wp14:anchorId="49B2C9A1" wp14:editId="2A6D4F60">
            <wp:extent cx="4328160" cy="2537460"/>
            <wp:effectExtent l="0" t="0" r="15240" b="15240"/>
            <wp:docPr id="4" name="Chart 4">
              <a:extLst xmlns:a="http://schemas.openxmlformats.org/drawingml/2006/main">
                <a:ext uri="{FF2B5EF4-FFF2-40B4-BE49-F238E27FC236}">
                  <a16:creationId xmlns:a16="http://schemas.microsoft.com/office/drawing/2014/main" id="{E08C916B-B9F2-450E-E65C-20502EF6DA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W w:w="7683" w:type="dxa"/>
        <w:tblLook w:val="04A0" w:firstRow="1" w:lastRow="0" w:firstColumn="1" w:lastColumn="0" w:noHBand="0" w:noVBand="1"/>
      </w:tblPr>
      <w:tblGrid>
        <w:gridCol w:w="4853"/>
        <w:gridCol w:w="222"/>
        <w:gridCol w:w="1528"/>
        <w:gridCol w:w="222"/>
        <w:gridCol w:w="222"/>
        <w:gridCol w:w="222"/>
        <w:gridCol w:w="222"/>
        <w:gridCol w:w="222"/>
      </w:tblGrid>
      <w:tr w:rsidR="006D39FD" w:rsidRPr="00DB5414" w14:paraId="11C667EF" w14:textId="77777777" w:rsidTr="002D37BF">
        <w:trPr>
          <w:trHeight w:val="300"/>
        </w:trPr>
        <w:tc>
          <w:tcPr>
            <w:tcW w:w="7683" w:type="dxa"/>
            <w:gridSpan w:val="8"/>
            <w:tcBorders>
              <w:top w:val="nil"/>
              <w:left w:val="nil"/>
              <w:bottom w:val="nil"/>
              <w:right w:val="nil"/>
            </w:tcBorders>
            <w:shd w:val="clear" w:color="auto" w:fill="auto"/>
            <w:noWrap/>
            <w:vAlign w:val="bottom"/>
            <w:hideMark/>
          </w:tcPr>
          <w:p w14:paraId="0A5040C1" w14:textId="77777777" w:rsidR="006D39FD" w:rsidRDefault="006D39FD" w:rsidP="002D37BF">
            <w:pPr>
              <w:spacing w:after="0" w:line="240" w:lineRule="auto"/>
              <w:rPr>
                <w:rFonts w:ascii="Calibri" w:eastAsia="Times New Roman" w:hAnsi="Calibri" w:cs="Calibri"/>
                <w:b/>
                <w:bCs/>
                <w:color w:val="000000"/>
                <w:lang w:eastAsia="zh-CN"/>
              </w:rPr>
            </w:pPr>
          </w:p>
          <w:p w14:paraId="3CEB0EE0" w14:textId="77777777" w:rsidR="006D39FD" w:rsidRDefault="006D39FD" w:rsidP="002D37BF">
            <w:pPr>
              <w:spacing w:after="0" w:line="240" w:lineRule="auto"/>
              <w:rPr>
                <w:rFonts w:ascii="Calibri" w:eastAsia="Times New Roman" w:hAnsi="Calibri" w:cs="Calibri"/>
                <w:b/>
                <w:bCs/>
                <w:color w:val="000000"/>
                <w:lang w:eastAsia="zh-CN"/>
              </w:rPr>
            </w:pPr>
          </w:p>
          <w:p w14:paraId="2EF729CF" w14:textId="77777777" w:rsidR="006D39FD" w:rsidRDefault="006D39FD" w:rsidP="002D37BF">
            <w:pPr>
              <w:spacing w:after="0" w:line="240" w:lineRule="auto"/>
              <w:rPr>
                <w:rFonts w:ascii="Calibri" w:eastAsia="Times New Roman" w:hAnsi="Calibri" w:cs="Calibri"/>
                <w:b/>
                <w:bCs/>
                <w:color w:val="000000"/>
                <w:lang w:eastAsia="zh-CN"/>
              </w:rPr>
            </w:pPr>
          </w:p>
          <w:p w14:paraId="6B449E22" w14:textId="77777777" w:rsidR="006D39FD" w:rsidRDefault="006D39FD" w:rsidP="002D37BF">
            <w:pPr>
              <w:spacing w:after="0" w:line="240" w:lineRule="auto"/>
              <w:rPr>
                <w:rFonts w:ascii="Calibri" w:eastAsia="Times New Roman" w:hAnsi="Calibri" w:cs="Calibri"/>
                <w:b/>
                <w:bCs/>
                <w:color w:val="000000"/>
                <w:lang w:eastAsia="zh-CN"/>
              </w:rPr>
            </w:pPr>
          </w:p>
          <w:p w14:paraId="6191B8F0" w14:textId="77777777" w:rsidR="006D39FD" w:rsidRDefault="006D39FD" w:rsidP="002D37BF">
            <w:pPr>
              <w:spacing w:after="0" w:line="240" w:lineRule="auto"/>
              <w:rPr>
                <w:rFonts w:ascii="Calibri" w:eastAsia="Times New Roman" w:hAnsi="Calibri" w:cs="Calibri"/>
                <w:b/>
                <w:bCs/>
                <w:color w:val="000000"/>
                <w:lang w:eastAsia="zh-CN"/>
              </w:rPr>
            </w:pPr>
          </w:p>
          <w:p w14:paraId="27B97B92" w14:textId="42736FB8" w:rsidR="006D39FD" w:rsidRPr="00DB5414" w:rsidRDefault="006D39FD" w:rsidP="002D37BF">
            <w:pPr>
              <w:spacing w:after="0" w:line="240" w:lineRule="auto"/>
              <w:rPr>
                <w:rFonts w:ascii="Calibri" w:eastAsia="Times New Roman" w:hAnsi="Calibri" w:cs="Calibri"/>
                <w:b/>
                <w:bCs/>
                <w:color w:val="000000"/>
                <w:lang w:eastAsia="zh-CN"/>
              </w:rPr>
            </w:pPr>
            <w:r w:rsidRPr="00DB5414">
              <w:rPr>
                <w:rFonts w:ascii="Calibri" w:eastAsia="Times New Roman" w:hAnsi="Calibri" w:cs="Calibri"/>
                <w:b/>
                <w:bCs/>
                <w:color w:val="000000"/>
                <w:lang w:eastAsia="zh-CN"/>
              </w:rPr>
              <w:t>3.I use both MS Teams and the OneDrive equally often when working with others.</w:t>
            </w:r>
          </w:p>
        </w:tc>
      </w:tr>
      <w:tr w:rsidR="006D39FD" w:rsidRPr="00DB5414" w14:paraId="25C260FE" w14:textId="77777777" w:rsidTr="002D37BF">
        <w:trPr>
          <w:trHeight w:val="300"/>
        </w:trPr>
        <w:tc>
          <w:tcPr>
            <w:tcW w:w="4853" w:type="dxa"/>
            <w:tcBorders>
              <w:top w:val="nil"/>
              <w:left w:val="nil"/>
              <w:bottom w:val="nil"/>
              <w:right w:val="nil"/>
            </w:tcBorders>
            <w:shd w:val="clear" w:color="auto" w:fill="auto"/>
            <w:noWrap/>
            <w:vAlign w:val="bottom"/>
            <w:hideMark/>
          </w:tcPr>
          <w:p w14:paraId="038DF1C7" w14:textId="77777777" w:rsidR="006D39FD" w:rsidRPr="00DB5414" w:rsidRDefault="006D39FD" w:rsidP="002D37BF">
            <w:pPr>
              <w:spacing w:after="0" w:line="240" w:lineRule="auto"/>
              <w:rPr>
                <w:rFonts w:ascii="Calibri" w:eastAsia="Times New Roman" w:hAnsi="Calibri" w:cs="Calibri"/>
                <w:b/>
                <w:bCs/>
                <w:color w:val="000000"/>
                <w:lang w:eastAsia="zh-CN"/>
              </w:rPr>
            </w:pPr>
          </w:p>
        </w:tc>
        <w:tc>
          <w:tcPr>
            <w:tcW w:w="217" w:type="dxa"/>
            <w:tcBorders>
              <w:top w:val="nil"/>
              <w:left w:val="nil"/>
              <w:bottom w:val="nil"/>
              <w:right w:val="nil"/>
            </w:tcBorders>
            <w:shd w:val="clear" w:color="auto" w:fill="auto"/>
            <w:noWrap/>
            <w:vAlign w:val="bottom"/>
            <w:hideMark/>
          </w:tcPr>
          <w:p w14:paraId="77810A60" w14:textId="77777777" w:rsidR="006D39FD" w:rsidRPr="00DB5414" w:rsidRDefault="006D39FD" w:rsidP="002D37BF">
            <w:pPr>
              <w:spacing w:after="0" w:line="240" w:lineRule="auto"/>
              <w:rPr>
                <w:rFonts w:ascii="Times New Roman" w:eastAsia="Times New Roman" w:hAnsi="Times New Roman" w:cs="Times New Roman"/>
                <w:b/>
                <w:bCs/>
                <w:sz w:val="20"/>
                <w:szCs w:val="20"/>
                <w:lang w:eastAsia="zh-CN"/>
              </w:rPr>
            </w:pPr>
          </w:p>
        </w:tc>
        <w:tc>
          <w:tcPr>
            <w:tcW w:w="1528" w:type="dxa"/>
            <w:tcBorders>
              <w:top w:val="nil"/>
              <w:left w:val="nil"/>
              <w:bottom w:val="nil"/>
              <w:right w:val="nil"/>
            </w:tcBorders>
            <w:shd w:val="clear" w:color="auto" w:fill="auto"/>
            <w:noWrap/>
            <w:vAlign w:val="bottom"/>
            <w:hideMark/>
          </w:tcPr>
          <w:p w14:paraId="2C77EFB9" w14:textId="77777777" w:rsidR="006D39FD" w:rsidRPr="00DB5414" w:rsidRDefault="006D39FD" w:rsidP="002D37BF">
            <w:pPr>
              <w:spacing w:after="0" w:line="240" w:lineRule="auto"/>
              <w:rPr>
                <w:rFonts w:ascii="Times New Roman" w:eastAsia="Times New Roman" w:hAnsi="Times New Roman" w:cs="Times New Roman"/>
                <w:b/>
                <w:bCs/>
                <w:sz w:val="20"/>
                <w:szCs w:val="20"/>
                <w:lang w:eastAsia="zh-CN"/>
              </w:rPr>
            </w:pPr>
          </w:p>
        </w:tc>
        <w:tc>
          <w:tcPr>
            <w:tcW w:w="217" w:type="dxa"/>
            <w:tcBorders>
              <w:top w:val="nil"/>
              <w:left w:val="nil"/>
              <w:bottom w:val="nil"/>
              <w:right w:val="nil"/>
            </w:tcBorders>
            <w:shd w:val="clear" w:color="auto" w:fill="auto"/>
            <w:noWrap/>
            <w:vAlign w:val="bottom"/>
            <w:hideMark/>
          </w:tcPr>
          <w:p w14:paraId="103466F3" w14:textId="77777777" w:rsidR="006D39FD" w:rsidRPr="00DB5414" w:rsidRDefault="006D39FD" w:rsidP="002D37BF">
            <w:pPr>
              <w:spacing w:after="0" w:line="240" w:lineRule="auto"/>
              <w:rPr>
                <w:rFonts w:ascii="Times New Roman" w:eastAsia="Times New Roman" w:hAnsi="Times New Roman" w:cs="Times New Roman"/>
                <w:b/>
                <w:bCs/>
                <w:sz w:val="20"/>
                <w:szCs w:val="20"/>
                <w:lang w:eastAsia="zh-CN"/>
              </w:rPr>
            </w:pPr>
          </w:p>
        </w:tc>
        <w:tc>
          <w:tcPr>
            <w:tcW w:w="217" w:type="dxa"/>
            <w:tcBorders>
              <w:top w:val="nil"/>
              <w:left w:val="nil"/>
              <w:bottom w:val="nil"/>
              <w:right w:val="nil"/>
            </w:tcBorders>
            <w:shd w:val="clear" w:color="auto" w:fill="auto"/>
            <w:noWrap/>
            <w:vAlign w:val="bottom"/>
            <w:hideMark/>
          </w:tcPr>
          <w:p w14:paraId="455E2A7B"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48907EF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6A645C44"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27348AED"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742769BF" w14:textId="77777777" w:rsidTr="002D37BF">
        <w:trPr>
          <w:trHeight w:val="300"/>
        </w:trPr>
        <w:tc>
          <w:tcPr>
            <w:tcW w:w="5070" w:type="dxa"/>
            <w:gridSpan w:val="2"/>
            <w:tcBorders>
              <w:top w:val="nil"/>
              <w:left w:val="nil"/>
              <w:bottom w:val="nil"/>
              <w:right w:val="nil"/>
            </w:tcBorders>
            <w:shd w:val="clear" w:color="auto" w:fill="auto"/>
            <w:noWrap/>
            <w:vAlign w:val="bottom"/>
            <w:hideMark/>
          </w:tcPr>
          <w:p w14:paraId="2D0FC146" w14:textId="77777777" w:rsidR="006D39FD" w:rsidRPr="00DB5414" w:rsidRDefault="006D39FD" w:rsidP="002D37BF">
            <w:pPr>
              <w:spacing w:after="0" w:line="240" w:lineRule="auto"/>
              <w:rPr>
                <w:rFonts w:ascii="Calibri" w:eastAsia="Times New Roman" w:hAnsi="Calibri" w:cs="Calibri"/>
                <w:color w:val="000000"/>
                <w:lang w:eastAsia="zh-CN"/>
              </w:rPr>
            </w:pPr>
            <w:r>
              <w:rPr>
                <w:rFonts w:ascii="Calibri" w:eastAsia="Times New Roman" w:hAnsi="Calibri" w:cs="Calibri"/>
                <w:color w:val="000000"/>
                <w:lang w:eastAsia="zh-CN"/>
              </w:rPr>
              <w:t>S</w:t>
            </w:r>
            <w:r w:rsidRPr="00DB5414">
              <w:rPr>
                <w:rFonts w:ascii="Calibri" w:eastAsia="Times New Roman" w:hAnsi="Calibri" w:cs="Calibri"/>
                <w:color w:val="000000"/>
                <w:lang w:eastAsia="zh-CN"/>
              </w:rPr>
              <w:t>trongly Agree</w:t>
            </w:r>
          </w:p>
        </w:tc>
        <w:tc>
          <w:tcPr>
            <w:tcW w:w="1528" w:type="dxa"/>
            <w:tcBorders>
              <w:top w:val="nil"/>
              <w:left w:val="nil"/>
              <w:bottom w:val="nil"/>
              <w:right w:val="nil"/>
            </w:tcBorders>
            <w:shd w:val="clear" w:color="auto" w:fill="auto"/>
            <w:noWrap/>
            <w:vAlign w:val="bottom"/>
            <w:hideMark/>
          </w:tcPr>
          <w:p w14:paraId="50765B77"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217" w:type="dxa"/>
            <w:tcBorders>
              <w:top w:val="nil"/>
              <w:left w:val="nil"/>
              <w:bottom w:val="nil"/>
              <w:right w:val="nil"/>
            </w:tcBorders>
            <w:shd w:val="clear" w:color="auto" w:fill="auto"/>
            <w:noWrap/>
            <w:vAlign w:val="bottom"/>
            <w:hideMark/>
          </w:tcPr>
          <w:p w14:paraId="679FD78B"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7A1CDE3D"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4086B5D5"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0AFA86F9"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4818A2B9"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5EF9E876" w14:textId="77777777" w:rsidTr="002D37BF">
        <w:trPr>
          <w:trHeight w:val="300"/>
        </w:trPr>
        <w:tc>
          <w:tcPr>
            <w:tcW w:w="4853" w:type="dxa"/>
            <w:tcBorders>
              <w:top w:val="nil"/>
              <w:left w:val="nil"/>
              <w:bottom w:val="nil"/>
              <w:right w:val="nil"/>
            </w:tcBorders>
            <w:shd w:val="clear" w:color="auto" w:fill="auto"/>
            <w:noWrap/>
            <w:vAlign w:val="bottom"/>
            <w:hideMark/>
          </w:tcPr>
          <w:p w14:paraId="2710BCB9"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Agree</w:t>
            </w:r>
          </w:p>
        </w:tc>
        <w:tc>
          <w:tcPr>
            <w:tcW w:w="217" w:type="dxa"/>
            <w:tcBorders>
              <w:top w:val="nil"/>
              <w:left w:val="nil"/>
              <w:bottom w:val="nil"/>
              <w:right w:val="nil"/>
            </w:tcBorders>
            <w:shd w:val="clear" w:color="auto" w:fill="auto"/>
            <w:noWrap/>
            <w:vAlign w:val="bottom"/>
            <w:hideMark/>
          </w:tcPr>
          <w:p w14:paraId="4824D442"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1528" w:type="dxa"/>
            <w:tcBorders>
              <w:top w:val="nil"/>
              <w:left w:val="nil"/>
              <w:bottom w:val="nil"/>
              <w:right w:val="nil"/>
            </w:tcBorders>
            <w:shd w:val="clear" w:color="auto" w:fill="auto"/>
            <w:noWrap/>
            <w:vAlign w:val="bottom"/>
            <w:hideMark/>
          </w:tcPr>
          <w:p w14:paraId="47EFB3A7"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10</w:t>
            </w:r>
          </w:p>
        </w:tc>
        <w:tc>
          <w:tcPr>
            <w:tcW w:w="217" w:type="dxa"/>
            <w:tcBorders>
              <w:top w:val="nil"/>
              <w:left w:val="nil"/>
              <w:bottom w:val="nil"/>
              <w:right w:val="nil"/>
            </w:tcBorders>
            <w:shd w:val="clear" w:color="auto" w:fill="auto"/>
            <w:noWrap/>
            <w:vAlign w:val="bottom"/>
            <w:hideMark/>
          </w:tcPr>
          <w:p w14:paraId="51CBF90A"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217" w:type="dxa"/>
            <w:tcBorders>
              <w:top w:val="nil"/>
              <w:left w:val="nil"/>
              <w:bottom w:val="nil"/>
              <w:right w:val="nil"/>
            </w:tcBorders>
            <w:shd w:val="clear" w:color="auto" w:fill="auto"/>
            <w:noWrap/>
            <w:vAlign w:val="bottom"/>
            <w:hideMark/>
          </w:tcPr>
          <w:p w14:paraId="191DD9A4"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2933165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27EDA097"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62367A2D"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1FCF1F62" w14:textId="77777777" w:rsidTr="002D37BF">
        <w:trPr>
          <w:trHeight w:val="300"/>
        </w:trPr>
        <w:tc>
          <w:tcPr>
            <w:tcW w:w="4853" w:type="dxa"/>
            <w:tcBorders>
              <w:top w:val="nil"/>
              <w:left w:val="nil"/>
              <w:bottom w:val="nil"/>
              <w:right w:val="nil"/>
            </w:tcBorders>
            <w:shd w:val="clear" w:color="auto" w:fill="auto"/>
            <w:noWrap/>
            <w:vAlign w:val="bottom"/>
            <w:hideMark/>
          </w:tcPr>
          <w:p w14:paraId="3457E816"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Disagree</w:t>
            </w:r>
          </w:p>
        </w:tc>
        <w:tc>
          <w:tcPr>
            <w:tcW w:w="217" w:type="dxa"/>
            <w:tcBorders>
              <w:top w:val="nil"/>
              <w:left w:val="nil"/>
              <w:bottom w:val="nil"/>
              <w:right w:val="nil"/>
            </w:tcBorders>
            <w:shd w:val="clear" w:color="auto" w:fill="auto"/>
            <w:noWrap/>
            <w:vAlign w:val="bottom"/>
            <w:hideMark/>
          </w:tcPr>
          <w:p w14:paraId="2B6F5914"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1528" w:type="dxa"/>
            <w:tcBorders>
              <w:top w:val="nil"/>
              <w:left w:val="nil"/>
              <w:bottom w:val="nil"/>
              <w:right w:val="nil"/>
            </w:tcBorders>
            <w:shd w:val="clear" w:color="auto" w:fill="auto"/>
            <w:noWrap/>
            <w:vAlign w:val="bottom"/>
            <w:hideMark/>
          </w:tcPr>
          <w:p w14:paraId="69B919DF"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4</w:t>
            </w:r>
          </w:p>
        </w:tc>
        <w:tc>
          <w:tcPr>
            <w:tcW w:w="217" w:type="dxa"/>
            <w:tcBorders>
              <w:top w:val="nil"/>
              <w:left w:val="nil"/>
              <w:bottom w:val="nil"/>
              <w:right w:val="nil"/>
            </w:tcBorders>
            <w:shd w:val="clear" w:color="auto" w:fill="auto"/>
            <w:noWrap/>
            <w:vAlign w:val="bottom"/>
            <w:hideMark/>
          </w:tcPr>
          <w:p w14:paraId="7D227665"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217" w:type="dxa"/>
            <w:tcBorders>
              <w:top w:val="nil"/>
              <w:left w:val="nil"/>
              <w:bottom w:val="nil"/>
              <w:right w:val="nil"/>
            </w:tcBorders>
            <w:shd w:val="clear" w:color="auto" w:fill="auto"/>
            <w:noWrap/>
            <w:vAlign w:val="bottom"/>
            <w:hideMark/>
          </w:tcPr>
          <w:p w14:paraId="2E250098"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5C94A374"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4D4F89FB"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7F6D5126"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30F971AC" w14:textId="77777777" w:rsidTr="002D37BF">
        <w:trPr>
          <w:trHeight w:val="300"/>
        </w:trPr>
        <w:tc>
          <w:tcPr>
            <w:tcW w:w="5070" w:type="dxa"/>
            <w:gridSpan w:val="2"/>
            <w:tcBorders>
              <w:top w:val="nil"/>
              <w:left w:val="nil"/>
              <w:bottom w:val="nil"/>
              <w:right w:val="nil"/>
            </w:tcBorders>
            <w:shd w:val="clear" w:color="auto" w:fill="auto"/>
            <w:noWrap/>
            <w:vAlign w:val="bottom"/>
            <w:hideMark/>
          </w:tcPr>
          <w:p w14:paraId="67F3C0C0"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Strongly disagree</w:t>
            </w:r>
          </w:p>
        </w:tc>
        <w:tc>
          <w:tcPr>
            <w:tcW w:w="1528" w:type="dxa"/>
            <w:tcBorders>
              <w:top w:val="nil"/>
              <w:left w:val="nil"/>
              <w:bottom w:val="nil"/>
              <w:right w:val="nil"/>
            </w:tcBorders>
            <w:shd w:val="clear" w:color="auto" w:fill="auto"/>
            <w:noWrap/>
            <w:vAlign w:val="bottom"/>
            <w:hideMark/>
          </w:tcPr>
          <w:p w14:paraId="0D3670E7"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1</w:t>
            </w:r>
          </w:p>
        </w:tc>
        <w:tc>
          <w:tcPr>
            <w:tcW w:w="217" w:type="dxa"/>
            <w:tcBorders>
              <w:top w:val="nil"/>
              <w:left w:val="nil"/>
              <w:bottom w:val="nil"/>
              <w:right w:val="nil"/>
            </w:tcBorders>
            <w:shd w:val="clear" w:color="auto" w:fill="auto"/>
            <w:noWrap/>
            <w:vAlign w:val="bottom"/>
            <w:hideMark/>
          </w:tcPr>
          <w:p w14:paraId="7C95F7A6"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217" w:type="dxa"/>
            <w:tcBorders>
              <w:top w:val="nil"/>
              <w:left w:val="nil"/>
              <w:bottom w:val="nil"/>
              <w:right w:val="nil"/>
            </w:tcBorders>
            <w:shd w:val="clear" w:color="auto" w:fill="auto"/>
            <w:noWrap/>
            <w:vAlign w:val="bottom"/>
            <w:hideMark/>
          </w:tcPr>
          <w:p w14:paraId="204AA22E"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6A3C7063"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2BB07037"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7" w:type="dxa"/>
            <w:tcBorders>
              <w:top w:val="nil"/>
              <w:left w:val="nil"/>
              <w:bottom w:val="nil"/>
              <w:right w:val="nil"/>
            </w:tcBorders>
            <w:shd w:val="clear" w:color="auto" w:fill="auto"/>
            <w:noWrap/>
            <w:vAlign w:val="bottom"/>
            <w:hideMark/>
          </w:tcPr>
          <w:p w14:paraId="2ACDB730"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bl>
    <w:p w14:paraId="6C8AA707" w14:textId="77777777" w:rsidR="006D39FD" w:rsidRDefault="006D39FD" w:rsidP="006D39FD">
      <w:pPr>
        <w:rPr>
          <w:rStyle w:val="Heading1Char"/>
          <w:rFonts w:ascii="Arial" w:hAnsi="Arial" w:cs="Arial"/>
          <w:sz w:val="22"/>
          <w:szCs w:val="22"/>
        </w:rPr>
      </w:pPr>
    </w:p>
    <w:p w14:paraId="317F2B61" w14:textId="1815344A" w:rsidR="006D39FD" w:rsidRDefault="006D39FD" w:rsidP="006D39FD">
      <w:pPr>
        <w:rPr>
          <w:rStyle w:val="Heading1Char"/>
          <w:rFonts w:ascii="Arial" w:hAnsi="Arial" w:cs="Arial"/>
          <w:sz w:val="22"/>
          <w:szCs w:val="22"/>
        </w:rPr>
      </w:pPr>
      <w:r>
        <w:rPr>
          <w:noProof/>
        </w:rPr>
        <w:drawing>
          <wp:inline distT="0" distB="0" distL="0" distR="0" wp14:anchorId="4555431D" wp14:editId="72FC8420">
            <wp:extent cx="4572000" cy="2719387"/>
            <wp:effectExtent l="0" t="0" r="0" b="5080"/>
            <wp:docPr id="5" name="Chart 5">
              <a:extLst xmlns:a="http://schemas.openxmlformats.org/drawingml/2006/main">
                <a:ext uri="{FF2B5EF4-FFF2-40B4-BE49-F238E27FC236}">
                  <a16:creationId xmlns:a16="http://schemas.microsoft.com/office/drawing/2014/main" id="{25C7DAE6-A2BE-61AC-9D34-71960CD662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W w:w="6720" w:type="dxa"/>
        <w:tblLook w:val="04A0" w:firstRow="1" w:lastRow="0" w:firstColumn="1" w:lastColumn="0" w:noHBand="0" w:noVBand="1"/>
      </w:tblPr>
      <w:tblGrid>
        <w:gridCol w:w="4804"/>
        <w:gridCol w:w="222"/>
        <w:gridCol w:w="845"/>
        <w:gridCol w:w="222"/>
        <w:gridCol w:w="222"/>
        <w:gridCol w:w="222"/>
        <w:gridCol w:w="222"/>
      </w:tblGrid>
      <w:tr w:rsidR="006D39FD" w:rsidRPr="00DB5414" w14:paraId="54EE5D3F" w14:textId="77777777" w:rsidTr="002D37BF">
        <w:trPr>
          <w:trHeight w:val="300"/>
        </w:trPr>
        <w:tc>
          <w:tcPr>
            <w:tcW w:w="6720" w:type="dxa"/>
            <w:gridSpan w:val="7"/>
            <w:tcBorders>
              <w:top w:val="nil"/>
              <w:left w:val="nil"/>
              <w:bottom w:val="nil"/>
              <w:right w:val="nil"/>
            </w:tcBorders>
            <w:shd w:val="clear" w:color="auto" w:fill="auto"/>
            <w:noWrap/>
            <w:vAlign w:val="bottom"/>
            <w:hideMark/>
          </w:tcPr>
          <w:p w14:paraId="76AFE4ED" w14:textId="77777777" w:rsidR="006D39FD" w:rsidRPr="00DB5414" w:rsidRDefault="006D39FD" w:rsidP="002D37BF">
            <w:pPr>
              <w:spacing w:after="0" w:line="240" w:lineRule="auto"/>
              <w:rPr>
                <w:rFonts w:ascii="Calibri" w:eastAsia="Times New Roman" w:hAnsi="Calibri" w:cs="Calibri"/>
                <w:b/>
                <w:bCs/>
                <w:color w:val="000000"/>
                <w:lang w:eastAsia="zh-CN"/>
              </w:rPr>
            </w:pPr>
            <w:r w:rsidRPr="00DB5414">
              <w:rPr>
                <w:rFonts w:ascii="Calibri" w:eastAsia="Times New Roman" w:hAnsi="Calibri" w:cs="Calibri"/>
                <w:b/>
                <w:bCs/>
                <w:color w:val="000000"/>
                <w:lang w:eastAsia="zh-CN"/>
              </w:rPr>
              <w:t>4.I feel confident using technology to collaborate with my peers.</w:t>
            </w:r>
          </w:p>
        </w:tc>
      </w:tr>
      <w:tr w:rsidR="006D39FD" w:rsidRPr="00DB5414" w14:paraId="797F9A51" w14:textId="77777777" w:rsidTr="002D37BF">
        <w:trPr>
          <w:trHeight w:val="300"/>
        </w:trPr>
        <w:tc>
          <w:tcPr>
            <w:tcW w:w="4804" w:type="dxa"/>
            <w:tcBorders>
              <w:top w:val="nil"/>
              <w:left w:val="nil"/>
              <w:bottom w:val="nil"/>
              <w:right w:val="nil"/>
            </w:tcBorders>
            <w:shd w:val="clear" w:color="auto" w:fill="auto"/>
            <w:noWrap/>
            <w:vAlign w:val="bottom"/>
            <w:hideMark/>
          </w:tcPr>
          <w:p w14:paraId="577C0B2F"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215" w:type="dxa"/>
            <w:tcBorders>
              <w:top w:val="nil"/>
              <w:left w:val="nil"/>
              <w:bottom w:val="nil"/>
              <w:right w:val="nil"/>
            </w:tcBorders>
            <w:shd w:val="clear" w:color="auto" w:fill="auto"/>
            <w:noWrap/>
            <w:vAlign w:val="bottom"/>
            <w:hideMark/>
          </w:tcPr>
          <w:p w14:paraId="4CC5E6F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845" w:type="dxa"/>
            <w:tcBorders>
              <w:top w:val="nil"/>
              <w:left w:val="nil"/>
              <w:bottom w:val="nil"/>
              <w:right w:val="nil"/>
            </w:tcBorders>
            <w:shd w:val="clear" w:color="auto" w:fill="auto"/>
            <w:noWrap/>
            <w:vAlign w:val="bottom"/>
            <w:hideMark/>
          </w:tcPr>
          <w:p w14:paraId="5F3B3460"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7D55371D"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4930577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5E9904F0"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2F5F63A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70D9BEF3" w14:textId="77777777" w:rsidTr="002D37BF">
        <w:trPr>
          <w:trHeight w:val="300"/>
        </w:trPr>
        <w:tc>
          <w:tcPr>
            <w:tcW w:w="5019" w:type="dxa"/>
            <w:gridSpan w:val="2"/>
            <w:tcBorders>
              <w:top w:val="nil"/>
              <w:left w:val="nil"/>
              <w:bottom w:val="nil"/>
              <w:right w:val="nil"/>
            </w:tcBorders>
            <w:shd w:val="clear" w:color="auto" w:fill="auto"/>
            <w:noWrap/>
            <w:vAlign w:val="bottom"/>
            <w:hideMark/>
          </w:tcPr>
          <w:p w14:paraId="2F5017A7"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Strongly agree</w:t>
            </w:r>
          </w:p>
        </w:tc>
        <w:tc>
          <w:tcPr>
            <w:tcW w:w="845" w:type="dxa"/>
            <w:tcBorders>
              <w:top w:val="nil"/>
              <w:left w:val="nil"/>
              <w:bottom w:val="nil"/>
              <w:right w:val="nil"/>
            </w:tcBorders>
            <w:shd w:val="clear" w:color="auto" w:fill="auto"/>
            <w:noWrap/>
            <w:vAlign w:val="bottom"/>
            <w:hideMark/>
          </w:tcPr>
          <w:p w14:paraId="2EA82FD2"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9</w:t>
            </w:r>
          </w:p>
        </w:tc>
        <w:tc>
          <w:tcPr>
            <w:tcW w:w="214" w:type="dxa"/>
            <w:tcBorders>
              <w:top w:val="nil"/>
              <w:left w:val="nil"/>
              <w:bottom w:val="nil"/>
              <w:right w:val="nil"/>
            </w:tcBorders>
            <w:shd w:val="clear" w:color="auto" w:fill="auto"/>
            <w:noWrap/>
            <w:vAlign w:val="bottom"/>
            <w:hideMark/>
          </w:tcPr>
          <w:p w14:paraId="053F5014"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214" w:type="dxa"/>
            <w:tcBorders>
              <w:top w:val="nil"/>
              <w:left w:val="nil"/>
              <w:bottom w:val="nil"/>
              <w:right w:val="nil"/>
            </w:tcBorders>
            <w:shd w:val="clear" w:color="auto" w:fill="auto"/>
            <w:noWrap/>
            <w:vAlign w:val="bottom"/>
            <w:hideMark/>
          </w:tcPr>
          <w:p w14:paraId="68EFB900"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4F991582"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3EDAF445"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371E4D76" w14:textId="77777777" w:rsidTr="002D37BF">
        <w:trPr>
          <w:trHeight w:val="300"/>
        </w:trPr>
        <w:tc>
          <w:tcPr>
            <w:tcW w:w="4804" w:type="dxa"/>
            <w:tcBorders>
              <w:top w:val="nil"/>
              <w:left w:val="nil"/>
              <w:bottom w:val="nil"/>
              <w:right w:val="nil"/>
            </w:tcBorders>
            <w:shd w:val="clear" w:color="auto" w:fill="auto"/>
            <w:noWrap/>
            <w:vAlign w:val="bottom"/>
            <w:hideMark/>
          </w:tcPr>
          <w:p w14:paraId="6C7F5FD8"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Agree</w:t>
            </w:r>
          </w:p>
        </w:tc>
        <w:tc>
          <w:tcPr>
            <w:tcW w:w="215" w:type="dxa"/>
            <w:tcBorders>
              <w:top w:val="nil"/>
              <w:left w:val="nil"/>
              <w:bottom w:val="nil"/>
              <w:right w:val="nil"/>
            </w:tcBorders>
            <w:shd w:val="clear" w:color="auto" w:fill="auto"/>
            <w:noWrap/>
            <w:vAlign w:val="bottom"/>
            <w:hideMark/>
          </w:tcPr>
          <w:p w14:paraId="6D8CCD23"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845" w:type="dxa"/>
            <w:tcBorders>
              <w:top w:val="nil"/>
              <w:left w:val="nil"/>
              <w:bottom w:val="nil"/>
              <w:right w:val="nil"/>
            </w:tcBorders>
            <w:shd w:val="clear" w:color="auto" w:fill="auto"/>
            <w:noWrap/>
            <w:vAlign w:val="bottom"/>
            <w:hideMark/>
          </w:tcPr>
          <w:p w14:paraId="4DA6B8AA"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4</w:t>
            </w:r>
          </w:p>
        </w:tc>
        <w:tc>
          <w:tcPr>
            <w:tcW w:w="214" w:type="dxa"/>
            <w:tcBorders>
              <w:top w:val="nil"/>
              <w:left w:val="nil"/>
              <w:bottom w:val="nil"/>
              <w:right w:val="nil"/>
            </w:tcBorders>
            <w:shd w:val="clear" w:color="auto" w:fill="auto"/>
            <w:noWrap/>
            <w:vAlign w:val="bottom"/>
            <w:hideMark/>
          </w:tcPr>
          <w:p w14:paraId="100742D4"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214" w:type="dxa"/>
            <w:tcBorders>
              <w:top w:val="nil"/>
              <w:left w:val="nil"/>
              <w:bottom w:val="nil"/>
              <w:right w:val="nil"/>
            </w:tcBorders>
            <w:shd w:val="clear" w:color="auto" w:fill="auto"/>
            <w:noWrap/>
            <w:vAlign w:val="bottom"/>
            <w:hideMark/>
          </w:tcPr>
          <w:p w14:paraId="019B762B"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4410F71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59E4BC72"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32D4012D" w14:textId="77777777" w:rsidTr="002D37BF">
        <w:trPr>
          <w:trHeight w:val="300"/>
        </w:trPr>
        <w:tc>
          <w:tcPr>
            <w:tcW w:w="4804" w:type="dxa"/>
            <w:tcBorders>
              <w:top w:val="nil"/>
              <w:left w:val="nil"/>
              <w:bottom w:val="nil"/>
              <w:right w:val="nil"/>
            </w:tcBorders>
            <w:shd w:val="clear" w:color="auto" w:fill="auto"/>
            <w:noWrap/>
            <w:vAlign w:val="bottom"/>
            <w:hideMark/>
          </w:tcPr>
          <w:p w14:paraId="208E7EDC"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lastRenderedPageBreak/>
              <w:t>Disagree</w:t>
            </w:r>
          </w:p>
        </w:tc>
        <w:tc>
          <w:tcPr>
            <w:tcW w:w="215" w:type="dxa"/>
            <w:tcBorders>
              <w:top w:val="nil"/>
              <w:left w:val="nil"/>
              <w:bottom w:val="nil"/>
              <w:right w:val="nil"/>
            </w:tcBorders>
            <w:shd w:val="clear" w:color="auto" w:fill="auto"/>
            <w:noWrap/>
            <w:vAlign w:val="bottom"/>
            <w:hideMark/>
          </w:tcPr>
          <w:p w14:paraId="15A59358"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845" w:type="dxa"/>
            <w:tcBorders>
              <w:top w:val="nil"/>
              <w:left w:val="nil"/>
              <w:bottom w:val="nil"/>
              <w:right w:val="nil"/>
            </w:tcBorders>
            <w:shd w:val="clear" w:color="auto" w:fill="auto"/>
            <w:noWrap/>
            <w:vAlign w:val="bottom"/>
            <w:hideMark/>
          </w:tcPr>
          <w:p w14:paraId="0C124D25" w14:textId="77777777" w:rsidR="006D39FD" w:rsidRPr="00DB5414" w:rsidRDefault="006D39FD" w:rsidP="002D37BF">
            <w:pPr>
              <w:spacing w:after="0" w:line="240" w:lineRule="auto"/>
              <w:jc w:val="right"/>
              <w:rPr>
                <w:rFonts w:ascii="Calibri" w:eastAsia="Times New Roman" w:hAnsi="Calibri" w:cs="Calibri"/>
                <w:color w:val="000000"/>
                <w:lang w:eastAsia="zh-CN"/>
              </w:rPr>
            </w:pPr>
            <w:r w:rsidRPr="00DB5414">
              <w:rPr>
                <w:rFonts w:ascii="Calibri" w:eastAsia="Times New Roman" w:hAnsi="Calibri" w:cs="Calibri"/>
                <w:color w:val="000000"/>
                <w:lang w:eastAsia="zh-CN"/>
              </w:rPr>
              <w:t>2</w:t>
            </w:r>
          </w:p>
        </w:tc>
        <w:tc>
          <w:tcPr>
            <w:tcW w:w="214" w:type="dxa"/>
            <w:tcBorders>
              <w:top w:val="nil"/>
              <w:left w:val="nil"/>
              <w:bottom w:val="nil"/>
              <w:right w:val="nil"/>
            </w:tcBorders>
            <w:shd w:val="clear" w:color="auto" w:fill="auto"/>
            <w:noWrap/>
            <w:vAlign w:val="bottom"/>
            <w:hideMark/>
          </w:tcPr>
          <w:p w14:paraId="3526446E" w14:textId="77777777" w:rsidR="006D39FD" w:rsidRPr="00DB5414" w:rsidRDefault="006D39FD" w:rsidP="002D37BF">
            <w:pPr>
              <w:spacing w:after="0" w:line="240" w:lineRule="auto"/>
              <w:jc w:val="right"/>
              <w:rPr>
                <w:rFonts w:ascii="Calibri" w:eastAsia="Times New Roman" w:hAnsi="Calibri" w:cs="Calibri"/>
                <w:color w:val="000000"/>
                <w:lang w:eastAsia="zh-CN"/>
              </w:rPr>
            </w:pPr>
          </w:p>
        </w:tc>
        <w:tc>
          <w:tcPr>
            <w:tcW w:w="214" w:type="dxa"/>
            <w:tcBorders>
              <w:top w:val="nil"/>
              <w:left w:val="nil"/>
              <w:bottom w:val="nil"/>
              <w:right w:val="nil"/>
            </w:tcBorders>
            <w:shd w:val="clear" w:color="auto" w:fill="auto"/>
            <w:noWrap/>
            <w:vAlign w:val="bottom"/>
            <w:hideMark/>
          </w:tcPr>
          <w:p w14:paraId="181C0E73"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07630721"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7D153D0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r w:rsidR="006D39FD" w:rsidRPr="00DB5414" w14:paraId="2EC4D58E" w14:textId="77777777" w:rsidTr="002D37BF">
        <w:trPr>
          <w:trHeight w:val="300"/>
        </w:trPr>
        <w:tc>
          <w:tcPr>
            <w:tcW w:w="5019" w:type="dxa"/>
            <w:gridSpan w:val="2"/>
            <w:tcBorders>
              <w:top w:val="nil"/>
              <w:left w:val="nil"/>
              <w:bottom w:val="nil"/>
              <w:right w:val="nil"/>
            </w:tcBorders>
            <w:shd w:val="clear" w:color="auto" w:fill="auto"/>
            <w:noWrap/>
            <w:vAlign w:val="bottom"/>
            <w:hideMark/>
          </w:tcPr>
          <w:p w14:paraId="0A3DF318" w14:textId="77777777" w:rsidR="006D39FD" w:rsidRPr="00DB5414" w:rsidRDefault="006D39FD" w:rsidP="002D37BF">
            <w:pPr>
              <w:spacing w:after="0" w:line="240" w:lineRule="auto"/>
              <w:rPr>
                <w:rFonts w:ascii="Calibri" w:eastAsia="Times New Roman" w:hAnsi="Calibri" w:cs="Calibri"/>
                <w:color w:val="000000"/>
                <w:lang w:eastAsia="zh-CN"/>
              </w:rPr>
            </w:pPr>
            <w:r w:rsidRPr="00DB5414">
              <w:rPr>
                <w:rFonts w:ascii="Calibri" w:eastAsia="Times New Roman" w:hAnsi="Calibri" w:cs="Calibri"/>
                <w:color w:val="000000"/>
                <w:lang w:eastAsia="zh-CN"/>
              </w:rPr>
              <w:t>Strongly disagree</w:t>
            </w:r>
          </w:p>
        </w:tc>
        <w:tc>
          <w:tcPr>
            <w:tcW w:w="845" w:type="dxa"/>
            <w:tcBorders>
              <w:top w:val="nil"/>
              <w:left w:val="nil"/>
              <w:bottom w:val="nil"/>
              <w:right w:val="nil"/>
            </w:tcBorders>
            <w:shd w:val="clear" w:color="auto" w:fill="auto"/>
            <w:noWrap/>
            <w:vAlign w:val="bottom"/>
            <w:hideMark/>
          </w:tcPr>
          <w:p w14:paraId="05A387BC" w14:textId="77777777" w:rsidR="006D39FD" w:rsidRPr="00DB5414" w:rsidRDefault="006D39FD" w:rsidP="002D37BF">
            <w:pPr>
              <w:spacing w:after="0" w:line="240" w:lineRule="auto"/>
              <w:rPr>
                <w:rFonts w:ascii="Calibri" w:eastAsia="Times New Roman" w:hAnsi="Calibri" w:cs="Calibri"/>
                <w:color w:val="000000"/>
                <w:lang w:eastAsia="zh-CN"/>
              </w:rPr>
            </w:pPr>
          </w:p>
        </w:tc>
        <w:tc>
          <w:tcPr>
            <w:tcW w:w="214" w:type="dxa"/>
            <w:tcBorders>
              <w:top w:val="nil"/>
              <w:left w:val="nil"/>
              <w:bottom w:val="nil"/>
              <w:right w:val="nil"/>
            </w:tcBorders>
            <w:shd w:val="clear" w:color="auto" w:fill="auto"/>
            <w:noWrap/>
            <w:vAlign w:val="bottom"/>
            <w:hideMark/>
          </w:tcPr>
          <w:p w14:paraId="6D9AEA9F"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6B27BFDC"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6EF83C8D"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c>
          <w:tcPr>
            <w:tcW w:w="214" w:type="dxa"/>
            <w:tcBorders>
              <w:top w:val="nil"/>
              <w:left w:val="nil"/>
              <w:bottom w:val="nil"/>
              <w:right w:val="nil"/>
            </w:tcBorders>
            <w:shd w:val="clear" w:color="auto" w:fill="auto"/>
            <w:noWrap/>
            <w:vAlign w:val="bottom"/>
            <w:hideMark/>
          </w:tcPr>
          <w:p w14:paraId="4437E123" w14:textId="77777777" w:rsidR="006D39FD" w:rsidRPr="00DB5414" w:rsidRDefault="006D39FD" w:rsidP="002D37BF">
            <w:pPr>
              <w:spacing w:after="0" w:line="240" w:lineRule="auto"/>
              <w:rPr>
                <w:rFonts w:ascii="Times New Roman" w:eastAsia="Times New Roman" w:hAnsi="Times New Roman" w:cs="Times New Roman"/>
                <w:sz w:val="20"/>
                <w:szCs w:val="20"/>
                <w:lang w:eastAsia="zh-CN"/>
              </w:rPr>
            </w:pPr>
          </w:p>
        </w:tc>
      </w:tr>
    </w:tbl>
    <w:p w14:paraId="50417A42" w14:textId="77777777" w:rsidR="006D39FD" w:rsidRDefault="006D39FD" w:rsidP="006D39FD">
      <w:pPr>
        <w:rPr>
          <w:rStyle w:val="Heading1Char"/>
          <w:rFonts w:ascii="Arial" w:hAnsi="Arial" w:cs="Arial"/>
          <w:sz w:val="22"/>
          <w:szCs w:val="22"/>
        </w:rPr>
      </w:pPr>
    </w:p>
    <w:p w14:paraId="09E8AB48" w14:textId="77777777" w:rsidR="006D39FD" w:rsidRDefault="006D39FD" w:rsidP="006D39FD">
      <w:pPr>
        <w:pStyle w:val="ListParagraph"/>
        <w:rPr>
          <w:rStyle w:val="Heading1Char"/>
          <w:rFonts w:ascii="Arial" w:hAnsi="Arial" w:cs="Arial"/>
          <w:b/>
          <w:bCs/>
          <w:sz w:val="22"/>
          <w:szCs w:val="22"/>
        </w:rPr>
      </w:pPr>
    </w:p>
    <w:p w14:paraId="0345FDC7" w14:textId="4C89BCB1" w:rsidR="006D39FD" w:rsidRPr="00FB719F" w:rsidRDefault="006D39FD" w:rsidP="001C2CA9">
      <w:pPr>
        <w:rPr>
          <w:rStyle w:val="Heading1Char"/>
          <w:rFonts w:ascii="Arial" w:hAnsi="Arial" w:cs="Arial"/>
          <w:sz w:val="22"/>
          <w:szCs w:val="22"/>
        </w:rPr>
      </w:pPr>
      <w:r>
        <w:rPr>
          <w:noProof/>
        </w:rPr>
        <w:drawing>
          <wp:inline distT="0" distB="0" distL="0" distR="0" wp14:anchorId="0CAD3F61" wp14:editId="6D65337E">
            <wp:extent cx="4572000" cy="2743200"/>
            <wp:effectExtent l="0" t="0" r="0" b="0"/>
            <wp:docPr id="6" name="Chart 6">
              <a:extLst xmlns:a="http://schemas.openxmlformats.org/drawingml/2006/main">
                <a:ext uri="{FF2B5EF4-FFF2-40B4-BE49-F238E27FC236}">
                  <a16:creationId xmlns:a16="http://schemas.microsoft.com/office/drawing/2014/main" id="{6966306B-ED2D-0635-029B-873BF3B387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9BF2375" w14:textId="70CA929A" w:rsidR="005F6BED" w:rsidRDefault="00AD3672" w:rsidP="001C2CA9">
      <w:pPr>
        <w:pStyle w:val="Heading1"/>
        <w:numPr>
          <w:ilvl w:val="0"/>
          <w:numId w:val="1"/>
        </w:numPr>
        <w:rPr>
          <w:rFonts w:ascii="Arial" w:hAnsi="Arial" w:cs="Arial"/>
          <w:b/>
          <w:bCs/>
          <w:sz w:val="22"/>
          <w:szCs w:val="22"/>
        </w:rPr>
      </w:pPr>
      <w:bookmarkStart w:id="7" w:name="_Toc107777511"/>
      <w:r w:rsidRPr="00FB719F">
        <w:rPr>
          <w:rFonts w:ascii="Arial" w:hAnsi="Arial" w:cs="Arial"/>
          <w:b/>
          <w:bCs/>
          <w:sz w:val="22"/>
          <w:szCs w:val="22"/>
        </w:rPr>
        <w:t>Discussion</w:t>
      </w:r>
      <w:bookmarkEnd w:id="7"/>
    </w:p>
    <w:p w14:paraId="3713316D" w14:textId="77777777" w:rsidR="001440E4" w:rsidRDefault="0022701B" w:rsidP="00683B4A">
      <w:pPr>
        <w:rPr>
          <w:rFonts w:ascii="Arial" w:hAnsi="Arial" w:cs="Arial"/>
        </w:rPr>
      </w:pPr>
      <w:r w:rsidRPr="0022701B">
        <w:rPr>
          <w:rFonts w:ascii="Arial" w:hAnsi="Arial" w:cs="Arial"/>
        </w:rPr>
        <w:t xml:space="preserve">After the data was collected it was organised and analysed. </w:t>
      </w:r>
      <w:r w:rsidR="00683B4A" w:rsidRPr="007C1DCB">
        <w:rPr>
          <w:rFonts w:ascii="Arial" w:hAnsi="Arial" w:cs="Arial"/>
        </w:rPr>
        <w:t>The individual analysis of the completed questionnaires also highlighted the fact that most students</w:t>
      </w:r>
      <w:r w:rsidR="00955274" w:rsidRPr="007C1DCB">
        <w:rPr>
          <w:rFonts w:ascii="Arial" w:hAnsi="Arial" w:cs="Arial"/>
        </w:rPr>
        <w:t xml:space="preserve"> </w:t>
      </w:r>
      <w:r w:rsidR="00683B4A" w:rsidRPr="007C1DCB">
        <w:rPr>
          <w:rFonts w:ascii="Arial" w:hAnsi="Arial" w:cs="Arial"/>
        </w:rPr>
        <w:t>they filled out the questionnaire responsibly.</w:t>
      </w:r>
      <w:r w:rsidR="004C7A8D" w:rsidRPr="007C1DCB">
        <w:rPr>
          <w:rFonts w:ascii="Arial" w:hAnsi="Arial" w:cs="Arial"/>
        </w:rPr>
        <w:t xml:space="preserve"> </w:t>
      </w:r>
      <w:r w:rsidR="004C7A8D" w:rsidRPr="007C1DCB">
        <w:rPr>
          <w:rFonts w:ascii="Arial" w:hAnsi="Arial" w:cs="Arial"/>
        </w:rPr>
        <w:t xml:space="preserve">The analysis of the answers to the questions shows that students use </w:t>
      </w:r>
      <w:proofErr w:type="spellStart"/>
      <w:r w:rsidR="004C7A8D" w:rsidRPr="007C1DCB">
        <w:rPr>
          <w:rFonts w:ascii="Arial" w:hAnsi="Arial" w:cs="Arial"/>
        </w:rPr>
        <w:t>ms</w:t>
      </w:r>
      <w:proofErr w:type="spellEnd"/>
      <w:r w:rsidR="004C7A8D" w:rsidRPr="007C1DCB">
        <w:rPr>
          <w:rFonts w:ascii="Arial" w:hAnsi="Arial" w:cs="Arial"/>
        </w:rPr>
        <w:t xml:space="preserve"> teams more for online collaborations.</w:t>
      </w:r>
      <w:r w:rsidR="00D352D7" w:rsidRPr="007C1DCB">
        <w:rPr>
          <w:rFonts w:ascii="Arial" w:hAnsi="Arial" w:cs="Arial"/>
        </w:rPr>
        <w:t xml:space="preserve"> </w:t>
      </w:r>
      <w:r w:rsidR="00D352D7" w:rsidRPr="007C1DCB">
        <w:rPr>
          <w:rFonts w:ascii="Arial" w:hAnsi="Arial" w:cs="Arial"/>
        </w:rPr>
        <w:t>From the analysis of the answers to the questions, it follows that students use different digital tools to be able to collaborate and communicate.</w:t>
      </w:r>
      <w:r w:rsidR="005F4500" w:rsidRPr="007C1DCB">
        <w:rPr>
          <w:rFonts w:ascii="Arial" w:hAnsi="Arial" w:cs="Arial"/>
        </w:rPr>
        <w:t xml:space="preserve"> </w:t>
      </w:r>
      <w:r w:rsidR="005F4500" w:rsidRPr="007C1DCB">
        <w:rPr>
          <w:rFonts w:ascii="Arial" w:hAnsi="Arial" w:cs="Arial"/>
        </w:rPr>
        <w:t>The answers to question 4 show that people are mostly confident about using different applications.</w:t>
      </w:r>
      <w:r w:rsidR="0090091A" w:rsidRPr="007C1DCB">
        <w:rPr>
          <w:rFonts w:ascii="Arial" w:hAnsi="Arial" w:cs="Arial"/>
        </w:rPr>
        <w:t xml:space="preserve"> </w:t>
      </w:r>
      <w:r w:rsidR="0090091A" w:rsidRPr="007C1DCB">
        <w:rPr>
          <w:rFonts w:ascii="Arial" w:hAnsi="Arial" w:cs="Arial"/>
        </w:rPr>
        <w:t xml:space="preserve">The results of this questionnaire show that most of the students have certain </w:t>
      </w:r>
      <w:r w:rsidR="001440E4" w:rsidRPr="007C1DCB">
        <w:rPr>
          <w:rFonts w:ascii="Arial" w:hAnsi="Arial" w:cs="Arial"/>
        </w:rPr>
        <w:t>favourite</w:t>
      </w:r>
      <w:r w:rsidR="0090091A" w:rsidRPr="007C1DCB">
        <w:rPr>
          <w:rFonts w:ascii="Arial" w:hAnsi="Arial" w:cs="Arial"/>
        </w:rPr>
        <w:t xml:space="preserve"> digital tools and that they have confidence in using them without problems.</w:t>
      </w:r>
    </w:p>
    <w:p w14:paraId="5456327D" w14:textId="765BE7FA" w:rsidR="001440E4" w:rsidRPr="007C1DCB" w:rsidRDefault="001440E4" w:rsidP="00683B4A">
      <w:pPr>
        <w:rPr>
          <w:rFonts w:ascii="Arial" w:hAnsi="Arial" w:cs="Arial"/>
        </w:rPr>
      </w:pPr>
      <w:r w:rsidRPr="001440E4">
        <w:rPr>
          <w:rFonts w:ascii="Arial" w:hAnsi="Arial" w:cs="Arial"/>
        </w:rPr>
        <w:t>People are asked to judge their operative capabilities as of now, not their potential capabilities or their expected future capabilities. It is easy for people to imagine themselves to be fully efficacious in some hypothetical future (Bandura, 2006, pp. 312-313).</w:t>
      </w:r>
    </w:p>
    <w:p w14:paraId="458FF868" w14:textId="77777777" w:rsidR="005F6BED" w:rsidRPr="007C1DCB" w:rsidRDefault="005F6BED" w:rsidP="001C2CA9">
      <w:pPr>
        <w:rPr>
          <w:rFonts w:ascii="Arial" w:hAnsi="Arial" w:cs="Arial"/>
        </w:rPr>
      </w:pPr>
    </w:p>
    <w:p w14:paraId="4C7C5D3C" w14:textId="22779E73" w:rsidR="00AD3672" w:rsidRPr="007C1DCB" w:rsidRDefault="00AD3672" w:rsidP="001C2CA9">
      <w:pPr>
        <w:pStyle w:val="ListParagraph"/>
        <w:numPr>
          <w:ilvl w:val="0"/>
          <w:numId w:val="1"/>
        </w:numPr>
        <w:rPr>
          <w:rStyle w:val="Heading1Char"/>
          <w:rFonts w:ascii="Arial" w:hAnsi="Arial" w:cs="Arial"/>
          <w:b/>
          <w:bCs/>
          <w:sz w:val="22"/>
          <w:szCs w:val="22"/>
        </w:rPr>
      </w:pPr>
      <w:bookmarkStart w:id="8" w:name="_Toc107777512"/>
      <w:r w:rsidRPr="007C1DCB">
        <w:rPr>
          <w:rStyle w:val="Heading1Char"/>
          <w:rFonts w:ascii="Arial" w:hAnsi="Arial" w:cs="Arial"/>
          <w:b/>
          <w:bCs/>
          <w:sz w:val="22"/>
          <w:szCs w:val="22"/>
        </w:rPr>
        <w:t>Conclusion</w:t>
      </w:r>
      <w:bookmarkEnd w:id="8"/>
    </w:p>
    <w:p w14:paraId="62066ED7" w14:textId="769E1262" w:rsidR="007C1DCB" w:rsidRPr="007C1DCB" w:rsidRDefault="007C1DCB" w:rsidP="007C1DCB">
      <w:pPr>
        <w:rPr>
          <w:rFonts w:ascii="IBM Plex Sans" w:hAnsi="IBM Plex Sans"/>
          <w:color w:val="000000"/>
          <w:shd w:val="clear" w:color="auto" w:fill="FFFFFF"/>
        </w:rPr>
      </w:pPr>
      <w:r w:rsidRPr="007C1DCB">
        <w:rPr>
          <w:rFonts w:ascii="Arial" w:hAnsi="Arial" w:cs="Arial"/>
          <w:color w:val="000000"/>
          <w:shd w:val="clear" w:color="auto" w:fill="FFFFFF"/>
        </w:rPr>
        <w:t>I</w:t>
      </w:r>
      <w:r w:rsidRPr="007C1DCB">
        <w:rPr>
          <w:rFonts w:ascii="Arial" w:hAnsi="Arial" w:cs="Arial"/>
          <w:color w:val="000000"/>
          <w:shd w:val="clear" w:color="auto" w:fill="FFFFFF"/>
        </w:rPr>
        <w:t>n today's post-industrial world, using information is the main activity that people</w:t>
      </w:r>
      <w:r w:rsidRPr="007C1DCB">
        <w:rPr>
          <w:rFonts w:ascii="Arial" w:hAnsi="Arial" w:cs="Arial"/>
          <w:color w:val="000000"/>
          <w:shd w:val="clear" w:color="auto" w:fill="FFFFFF"/>
        </w:rPr>
        <w:t xml:space="preserve"> </w:t>
      </w:r>
      <w:r w:rsidRPr="007C1DCB">
        <w:rPr>
          <w:rFonts w:ascii="Arial" w:hAnsi="Arial" w:cs="Arial"/>
          <w:color w:val="000000"/>
          <w:shd w:val="clear" w:color="auto" w:fill="FFFFFF"/>
        </w:rPr>
        <w:t xml:space="preserve">engage in. During the last few years, new methods of online collaboration and communication between students have appeared, which was easily introduced into their lives to help them solve problems. ( </w:t>
      </w:r>
      <w:proofErr w:type="spellStart"/>
      <w:r w:rsidRPr="007C1DCB">
        <w:rPr>
          <w:rFonts w:ascii="Arial" w:hAnsi="Arial" w:cs="Arial"/>
          <w:color w:val="000000"/>
          <w:shd w:val="clear" w:color="auto" w:fill="FFFFFF"/>
        </w:rPr>
        <w:t>Ajjan</w:t>
      </w:r>
      <w:proofErr w:type="spellEnd"/>
      <w:r w:rsidRPr="007C1DCB">
        <w:rPr>
          <w:rFonts w:ascii="Arial" w:hAnsi="Arial" w:cs="Arial"/>
          <w:color w:val="000000"/>
          <w:shd w:val="clear" w:color="auto" w:fill="FFFFFF"/>
        </w:rPr>
        <w:t xml:space="preserve"> &amp; Hartshorne, 2008; Boulos, </w:t>
      </w:r>
      <w:proofErr w:type="spellStart"/>
      <w:r w:rsidRPr="007C1DCB">
        <w:rPr>
          <w:rFonts w:ascii="Arial" w:hAnsi="Arial" w:cs="Arial"/>
          <w:color w:val="000000"/>
          <w:shd w:val="clear" w:color="auto" w:fill="FFFFFF"/>
        </w:rPr>
        <w:t>Maramba</w:t>
      </w:r>
      <w:proofErr w:type="spellEnd"/>
      <w:r w:rsidRPr="007C1DCB">
        <w:rPr>
          <w:rFonts w:ascii="Arial" w:hAnsi="Arial" w:cs="Arial"/>
          <w:color w:val="000000"/>
          <w:shd w:val="clear" w:color="auto" w:fill="FFFFFF"/>
        </w:rPr>
        <w:t xml:space="preserve">, &amp; Wheeler, 2006). Different digital tools have appeared for the creation of online documents and presentations, the creation of videos and online calls, the creation of graphs and questionnaires, etc. which led to an easy online collaboration between students and teachers. The advantages of using different tools and the process of including them in the learning program of universities help students in different cases such as distance or mixed learning, creating group projects. Digital technology brings creative ways to support reform-based initiatives and increase student participation. I chose this topic because it is very common and easy to approach. A questionnaire is a list of questions that is used to collect data, feelings, and opinions of </w:t>
      </w:r>
      <w:r w:rsidRPr="007C1DCB">
        <w:rPr>
          <w:rFonts w:ascii="Arial" w:hAnsi="Arial" w:cs="Arial"/>
          <w:color w:val="000000"/>
          <w:shd w:val="clear" w:color="auto" w:fill="FFFFFF"/>
        </w:rPr>
        <w:lastRenderedPageBreak/>
        <w:t xml:space="preserve">people. The results obtained from the questions can be illustrated in diagrams, tables. The question I used for the presentation is (WHICH DIGITAL TOOL IS MOST USED BY STUDENTS AT UWTSD TO COLLABORATE TOGETHER?). The most used digital tools by students are word, power point, MS. This question **I use a range of different digital tools to collaborate** helped me see if people use digital tools to collaborate with colleagues or lecturers. After observing this question, I discovered that 11 people agree with the statement and 4 are strongly with this statement. Using this question (Using technology to collaborate with others improves my work) helped me to understand if the use of different applications could be helpful in improving the quality of different works. After observing this question, I discovered that we had 9 people with strongly agree, 4 people with agree, 2 people disagree. The target audience of the questionnaire is made up of people aged between 19-60, with various occupations but concerned about the learning environment. Before starting the questionnaire, I obtained the person's consent to participate in this research. The analysis of the answers to the questions shows that students use </w:t>
      </w:r>
      <w:proofErr w:type="spellStart"/>
      <w:r w:rsidRPr="007C1DCB">
        <w:rPr>
          <w:rFonts w:ascii="Arial" w:hAnsi="Arial" w:cs="Arial"/>
          <w:color w:val="000000"/>
          <w:shd w:val="clear" w:color="auto" w:fill="FFFFFF"/>
        </w:rPr>
        <w:t>ms</w:t>
      </w:r>
      <w:proofErr w:type="spellEnd"/>
      <w:r w:rsidRPr="007C1DCB">
        <w:rPr>
          <w:rFonts w:ascii="Arial" w:hAnsi="Arial" w:cs="Arial"/>
          <w:color w:val="000000"/>
          <w:shd w:val="clear" w:color="auto" w:fill="FFFFFF"/>
        </w:rPr>
        <w:t xml:space="preserve"> teams more for online collaborations. The answers to question 4 show that people are mostly confident about using different applications</w:t>
      </w:r>
      <w:r w:rsidRPr="007C1DCB">
        <w:rPr>
          <w:rFonts w:ascii="IBM Plex Sans" w:hAnsi="IBM Plex Sans"/>
          <w:color w:val="000000"/>
          <w:shd w:val="clear" w:color="auto" w:fill="FFFFFF"/>
        </w:rPr>
        <w:t>.</w:t>
      </w:r>
    </w:p>
    <w:p w14:paraId="76089C45" w14:textId="22FF8510" w:rsidR="007C1DCB" w:rsidRDefault="007C1DCB" w:rsidP="007C1DCB">
      <w:pPr>
        <w:pStyle w:val="ListParagraph"/>
        <w:rPr>
          <w:rFonts w:ascii="IBM Plex Sans" w:hAnsi="IBM Plex Sans"/>
          <w:color w:val="000000"/>
          <w:shd w:val="clear" w:color="auto" w:fill="FFFFFF"/>
        </w:rPr>
      </w:pPr>
    </w:p>
    <w:p w14:paraId="3FA06F89" w14:textId="77777777" w:rsidR="007C1DCB" w:rsidRPr="001C2CA9" w:rsidRDefault="007C1DCB" w:rsidP="007C1DCB">
      <w:pPr>
        <w:pStyle w:val="ListParagraph"/>
        <w:rPr>
          <w:rStyle w:val="Heading1Char"/>
          <w:rFonts w:ascii="Arial" w:hAnsi="Arial" w:cs="Arial"/>
          <w:b/>
          <w:bCs/>
          <w:sz w:val="22"/>
          <w:szCs w:val="22"/>
        </w:rPr>
      </w:pPr>
    </w:p>
    <w:p w14:paraId="574C3F19" w14:textId="6A0D25ED" w:rsidR="00AD3672" w:rsidRPr="001C2CA9" w:rsidRDefault="00AD3672" w:rsidP="001C2CA9">
      <w:pPr>
        <w:pStyle w:val="ListParagraph"/>
        <w:numPr>
          <w:ilvl w:val="0"/>
          <w:numId w:val="1"/>
        </w:numPr>
        <w:rPr>
          <w:rStyle w:val="Heading1Char"/>
          <w:rFonts w:ascii="Arial" w:hAnsi="Arial" w:cs="Arial"/>
          <w:b/>
          <w:bCs/>
          <w:sz w:val="22"/>
          <w:szCs w:val="22"/>
        </w:rPr>
      </w:pPr>
      <w:bookmarkStart w:id="9" w:name="_Toc107777513"/>
      <w:r w:rsidRPr="001C2CA9">
        <w:rPr>
          <w:rStyle w:val="Heading1Char"/>
          <w:rFonts w:ascii="Arial" w:hAnsi="Arial" w:cs="Arial"/>
          <w:b/>
          <w:bCs/>
          <w:sz w:val="22"/>
          <w:szCs w:val="22"/>
        </w:rPr>
        <w:t>Reference List</w:t>
      </w:r>
      <w:bookmarkEnd w:id="9"/>
    </w:p>
    <w:p w14:paraId="45A9A8D2" w14:textId="796DC995" w:rsidR="005A5943" w:rsidRPr="008E0CC4" w:rsidRDefault="005A5943" w:rsidP="002F101C">
      <w:pPr>
        <w:rPr>
          <w:rStyle w:val="Heading1Char"/>
          <w:rFonts w:ascii="Arial" w:hAnsi="Arial" w:cs="Arial"/>
          <w:color w:val="auto"/>
          <w:sz w:val="22"/>
          <w:szCs w:val="22"/>
        </w:rPr>
      </w:pPr>
      <w:proofErr w:type="spellStart"/>
      <w:r w:rsidRPr="008E0CC4">
        <w:rPr>
          <w:rStyle w:val="Heading1Char"/>
          <w:rFonts w:ascii="Arial" w:hAnsi="Arial" w:cs="Arial"/>
          <w:color w:val="auto"/>
          <w:sz w:val="22"/>
          <w:szCs w:val="22"/>
        </w:rPr>
        <w:t>Ajjan</w:t>
      </w:r>
      <w:proofErr w:type="spellEnd"/>
      <w:r w:rsidRPr="008E0CC4">
        <w:rPr>
          <w:rStyle w:val="Heading1Char"/>
          <w:rFonts w:ascii="Arial" w:hAnsi="Arial" w:cs="Arial"/>
          <w:color w:val="auto"/>
          <w:sz w:val="22"/>
          <w:szCs w:val="22"/>
        </w:rPr>
        <w:t xml:space="preserve">, H., &amp; Hartshorne, R. Investigating faculty decisions to adopt Web 2.0 technologies: Theory and empirical </w:t>
      </w:r>
      <w:r w:rsidR="00C9517B" w:rsidRPr="008E0CC4">
        <w:rPr>
          <w:rStyle w:val="Heading1Char"/>
          <w:rFonts w:ascii="Arial" w:hAnsi="Arial" w:cs="Arial"/>
          <w:color w:val="auto"/>
          <w:sz w:val="22"/>
          <w:szCs w:val="22"/>
        </w:rPr>
        <w:t>tests. (</w:t>
      </w:r>
      <w:r w:rsidR="00C56089" w:rsidRPr="008E0CC4">
        <w:rPr>
          <w:rStyle w:val="Heading1Char"/>
          <w:rFonts w:ascii="Arial" w:hAnsi="Arial" w:cs="Arial"/>
          <w:color w:val="auto"/>
          <w:sz w:val="22"/>
          <w:szCs w:val="22"/>
        </w:rPr>
        <w:t>2008)</w:t>
      </w:r>
      <w:r w:rsidRPr="008E0CC4">
        <w:rPr>
          <w:rStyle w:val="Heading1Char"/>
          <w:rFonts w:ascii="Arial" w:hAnsi="Arial" w:cs="Arial"/>
          <w:color w:val="auto"/>
          <w:sz w:val="22"/>
          <w:szCs w:val="22"/>
        </w:rPr>
        <w:t xml:space="preserve"> Internet &amp; Higher Education, 11(2), 71-80</w:t>
      </w:r>
    </w:p>
    <w:p w14:paraId="03DB5D4E" w14:textId="538F039F" w:rsidR="008E0CC4" w:rsidRPr="008E0CC4" w:rsidRDefault="008E0CC4" w:rsidP="002F101C">
      <w:pPr>
        <w:rPr>
          <w:rStyle w:val="Heading1Char"/>
          <w:rFonts w:ascii="Arial" w:hAnsi="Arial" w:cs="Arial"/>
          <w:color w:val="auto"/>
          <w:sz w:val="22"/>
          <w:szCs w:val="22"/>
        </w:rPr>
      </w:pPr>
      <w:r w:rsidRPr="008E0CC4">
        <w:rPr>
          <w:rFonts w:ascii="Arial" w:hAnsi="Arial" w:cs="Arial"/>
        </w:rPr>
        <w:t xml:space="preserve">Bandura, A. (2006). Guide for constructing self-efficacy scales. In F. </w:t>
      </w:r>
      <w:proofErr w:type="spellStart"/>
      <w:r w:rsidRPr="008E0CC4">
        <w:rPr>
          <w:rFonts w:ascii="Arial" w:hAnsi="Arial" w:cs="Arial"/>
        </w:rPr>
        <w:t>Pajares</w:t>
      </w:r>
      <w:proofErr w:type="spellEnd"/>
      <w:r w:rsidRPr="008E0CC4">
        <w:rPr>
          <w:rFonts w:ascii="Arial" w:hAnsi="Arial" w:cs="Arial"/>
        </w:rPr>
        <w:t xml:space="preserve"> &amp; T. </w:t>
      </w:r>
      <w:proofErr w:type="spellStart"/>
      <w:r w:rsidRPr="008E0CC4">
        <w:rPr>
          <w:rFonts w:ascii="Arial" w:hAnsi="Arial" w:cs="Arial"/>
        </w:rPr>
        <w:t>Urdan</w:t>
      </w:r>
      <w:proofErr w:type="spellEnd"/>
      <w:r w:rsidRPr="008E0CC4">
        <w:rPr>
          <w:rFonts w:ascii="Arial" w:hAnsi="Arial" w:cs="Arial"/>
        </w:rPr>
        <w:t xml:space="preserve"> (Eds.). Self-Efficacy Beliefs of Adolescents. Greenwich, CT: Information Age Publishing, pp. 307-337</w:t>
      </w:r>
    </w:p>
    <w:p w14:paraId="3BA65115" w14:textId="1FFDA2FD" w:rsidR="00AC7CE8" w:rsidRPr="008E0CC4" w:rsidRDefault="00AC7CE8" w:rsidP="002F101C">
      <w:pPr>
        <w:rPr>
          <w:rStyle w:val="Heading1Char"/>
          <w:rFonts w:ascii="Arial" w:hAnsi="Arial" w:cs="Arial"/>
          <w:color w:val="auto"/>
          <w:sz w:val="22"/>
          <w:szCs w:val="22"/>
        </w:rPr>
      </w:pPr>
      <w:r w:rsidRPr="008E0CC4">
        <w:rPr>
          <w:rFonts w:ascii="Arial" w:hAnsi="Arial" w:cs="Arial"/>
          <w:color w:val="212121"/>
          <w:shd w:val="clear" w:color="auto" w:fill="FFFFFF"/>
        </w:rPr>
        <w:t xml:space="preserve">Hemingway C, Adams C, </w:t>
      </w:r>
      <w:proofErr w:type="spellStart"/>
      <w:r w:rsidRPr="008E0CC4">
        <w:rPr>
          <w:rFonts w:ascii="Arial" w:hAnsi="Arial" w:cs="Arial"/>
          <w:color w:val="212121"/>
          <w:shd w:val="clear" w:color="auto" w:fill="FFFFFF"/>
        </w:rPr>
        <w:t>Stuhlsatz</w:t>
      </w:r>
      <w:proofErr w:type="spellEnd"/>
      <w:r w:rsidRPr="008E0CC4">
        <w:rPr>
          <w:rFonts w:ascii="Arial" w:hAnsi="Arial" w:cs="Arial"/>
          <w:color w:val="212121"/>
          <w:shd w:val="clear" w:color="auto" w:fill="FFFFFF"/>
        </w:rPr>
        <w:t xml:space="preserve"> M. Digital collaborative learning: identifying what students value. F1000Res. 2015 Mar 20;4:74. : 10.12688/f1000research.6223.1. PMID: 26097690; PMCID: PMC4457119.</w:t>
      </w:r>
    </w:p>
    <w:p w14:paraId="0E10A6C3" w14:textId="77777777" w:rsidR="00757E16" w:rsidRPr="008E0CC4" w:rsidRDefault="002F101C" w:rsidP="00757E16">
      <w:pPr>
        <w:rPr>
          <w:rStyle w:val="Heading1Char"/>
          <w:rFonts w:ascii="Arial" w:hAnsi="Arial" w:cs="Arial"/>
          <w:color w:val="auto"/>
          <w:sz w:val="22"/>
          <w:szCs w:val="22"/>
        </w:rPr>
      </w:pPr>
      <w:r w:rsidRPr="008E0CC4">
        <w:rPr>
          <w:rStyle w:val="Heading1Char"/>
          <w:rFonts w:ascii="Arial" w:hAnsi="Arial" w:cs="Arial"/>
          <w:color w:val="auto"/>
          <w:sz w:val="22"/>
          <w:szCs w:val="22"/>
        </w:rPr>
        <w:t>Maltese AV, Tai RH: Pipeline persistence: Examining the association of educational experiences with earned degrees in STEM among U.S. students. Sci Educ. 2011;95(5):877–</w:t>
      </w:r>
    </w:p>
    <w:p w14:paraId="552B3FE2" w14:textId="61A00B3C" w:rsidR="00F15E9E" w:rsidRPr="008E0CC4" w:rsidRDefault="00757E16" w:rsidP="00757E16">
      <w:pPr>
        <w:rPr>
          <w:rStyle w:val="Heading1Char"/>
          <w:rFonts w:ascii="Arial" w:hAnsi="Arial" w:cs="Arial"/>
          <w:color w:val="auto"/>
          <w:sz w:val="22"/>
          <w:szCs w:val="22"/>
        </w:rPr>
      </w:pPr>
      <w:r w:rsidRPr="008E0CC4">
        <w:rPr>
          <w:rStyle w:val="Heading1Char"/>
          <w:rFonts w:ascii="Arial" w:hAnsi="Arial" w:cs="Arial"/>
          <w:color w:val="auto"/>
          <w:sz w:val="22"/>
          <w:szCs w:val="22"/>
        </w:rPr>
        <w:t xml:space="preserve">  </w:t>
      </w:r>
      <w:proofErr w:type="spellStart"/>
      <w:r w:rsidRPr="008E0CC4">
        <w:rPr>
          <w:rStyle w:val="Heading1Char"/>
          <w:rFonts w:ascii="Arial" w:hAnsi="Arial" w:cs="Arial"/>
          <w:color w:val="auto"/>
          <w:sz w:val="22"/>
          <w:szCs w:val="22"/>
        </w:rPr>
        <w:t>Meirbekov</w:t>
      </w:r>
      <w:proofErr w:type="spellEnd"/>
      <w:r w:rsidRPr="008E0CC4">
        <w:rPr>
          <w:rStyle w:val="Heading1Char"/>
          <w:rFonts w:ascii="Arial" w:hAnsi="Arial" w:cs="Arial"/>
          <w:color w:val="auto"/>
          <w:sz w:val="22"/>
          <w:szCs w:val="22"/>
        </w:rPr>
        <w:t xml:space="preserve">, A., </w:t>
      </w:r>
      <w:proofErr w:type="spellStart"/>
      <w:r w:rsidRPr="008E0CC4">
        <w:rPr>
          <w:rStyle w:val="Heading1Char"/>
          <w:rFonts w:ascii="Arial" w:hAnsi="Arial" w:cs="Arial"/>
          <w:color w:val="auto"/>
          <w:sz w:val="22"/>
          <w:szCs w:val="22"/>
        </w:rPr>
        <w:t>Maslova</w:t>
      </w:r>
      <w:proofErr w:type="spellEnd"/>
      <w:r w:rsidRPr="008E0CC4">
        <w:rPr>
          <w:rStyle w:val="Heading1Char"/>
          <w:rFonts w:ascii="Arial" w:hAnsi="Arial" w:cs="Arial"/>
          <w:color w:val="auto"/>
          <w:sz w:val="22"/>
          <w:szCs w:val="22"/>
        </w:rPr>
        <w:t xml:space="preserve">, I., &amp; </w:t>
      </w:r>
      <w:proofErr w:type="spellStart"/>
      <w:r w:rsidRPr="008E0CC4">
        <w:rPr>
          <w:rStyle w:val="Heading1Char"/>
          <w:rFonts w:ascii="Arial" w:hAnsi="Arial" w:cs="Arial"/>
          <w:color w:val="auto"/>
          <w:sz w:val="22"/>
          <w:szCs w:val="22"/>
        </w:rPr>
        <w:t>Gallyamova</w:t>
      </w:r>
      <w:proofErr w:type="spellEnd"/>
      <w:r w:rsidRPr="008E0CC4">
        <w:rPr>
          <w:rStyle w:val="Heading1Char"/>
          <w:rFonts w:ascii="Arial" w:hAnsi="Arial" w:cs="Arial"/>
          <w:color w:val="auto"/>
          <w:sz w:val="22"/>
          <w:szCs w:val="22"/>
        </w:rPr>
        <w:t xml:space="preserve">, Z. (2022). Digital education tools for critical thinking development. Thinking Skills and Creativity, 44, 101023–. https://doi.org/10.1016/j.tsc.2022.101023 </w:t>
      </w:r>
      <w:r w:rsidR="002F101C" w:rsidRPr="008E0CC4">
        <w:rPr>
          <w:rStyle w:val="Heading1Char"/>
          <w:rFonts w:ascii="Arial" w:hAnsi="Arial" w:cs="Arial"/>
          <w:color w:val="auto"/>
          <w:sz w:val="22"/>
          <w:szCs w:val="22"/>
        </w:rPr>
        <w:t>907. 10.1002/sce.20441 [</w:t>
      </w:r>
      <w:proofErr w:type="spellStart"/>
      <w:r w:rsidR="002F101C" w:rsidRPr="008E0CC4">
        <w:rPr>
          <w:rStyle w:val="Heading1Char"/>
          <w:rFonts w:ascii="Arial" w:hAnsi="Arial" w:cs="Arial"/>
          <w:color w:val="auto"/>
          <w:sz w:val="22"/>
          <w:szCs w:val="22"/>
        </w:rPr>
        <w:t>CrossRef</w:t>
      </w:r>
      <w:proofErr w:type="spellEnd"/>
      <w:r w:rsidR="002F101C" w:rsidRPr="008E0CC4">
        <w:rPr>
          <w:rStyle w:val="Heading1Char"/>
          <w:rFonts w:ascii="Arial" w:hAnsi="Arial" w:cs="Arial"/>
          <w:color w:val="auto"/>
          <w:sz w:val="22"/>
          <w:szCs w:val="22"/>
        </w:rPr>
        <w:t>] [Google Scholar]</w:t>
      </w:r>
    </w:p>
    <w:p w14:paraId="0239C6CF" w14:textId="77777777" w:rsidR="00757E16" w:rsidRPr="002F101C" w:rsidRDefault="00757E16" w:rsidP="002F101C">
      <w:pPr>
        <w:rPr>
          <w:rStyle w:val="Heading1Char"/>
          <w:rFonts w:ascii="Arial" w:hAnsi="Arial" w:cs="Arial"/>
          <w:color w:val="auto"/>
          <w:sz w:val="22"/>
          <w:szCs w:val="22"/>
        </w:rPr>
      </w:pPr>
    </w:p>
    <w:p w14:paraId="713982C8" w14:textId="20B97BF0" w:rsidR="00AD3672" w:rsidRPr="008374E6" w:rsidRDefault="00EF38ED" w:rsidP="00A306E2">
      <w:pPr>
        <w:pStyle w:val="ListParagraph"/>
        <w:numPr>
          <w:ilvl w:val="0"/>
          <w:numId w:val="1"/>
        </w:numPr>
        <w:rPr>
          <w:rStyle w:val="Heading1Char"/>
          <w:rFonts w:ascii="Arial" w:eastAsiaTheme="minorHAnsi" w:hAnsi="Arial" w:cs="Arial"/>
          <w:color w:val="auto"/>
          <w:sz w:val="22"/>
          <w:szCs w:val="22"/>
        </w:rPr>
      </w:pPr>
      <w:bookmarkStart w:id="10"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10"/>
    </w:p>
    <w:p w14:paraId="3DE37A8B" w14:textId="77777777" w:rsidR="007E19D8" w:rsidRDefault="007E19D8" w:rsidP="008374E6">
      <w:pPr>
        <w:pStyle w:val="ListParagraph"/>
        <w:rPr>
          <w:rFonts w:ascii="Arial" w:hAnsi="Arial" w:cs="Arial"/>
        </w:rPr>
      </w:pPr>
    </w:p>
    <w:p w14:paraId="06D4619C" w14:textId="491B15A3" w:rsidR="008374E6" w:rsidRDefault="00DA1C38" w:rsidP="008374E6">
      <w:pPr>
        <w:pStyle w:val="ListParagraph"/>
        <w:rPr>
          <w:rFonts w:ascii="Arial" w:hAnsi="Arial" w:cs="Arial"/>
        </w:rPr>
      </w:pPr>
      <w:r>
        <w:rPr>
          <w:rFonts w:ascii="Arial" w:hAnsi="Arial" w:cs="Arial"/>
          <w:noProof/>
        </w:rPr>
        <w:lastRenderedPageBreak/>
        <w:drawing>
          <wp:inline distT="0" distB="0" distL="0" distR="0" wp14:anchorId="36E3C078" wp14:editId="0E571324">
            <wp:extent cx="3342292" cy="4023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59779" cy="4044063"/>
                    </a:xfrm>
                    <a:prstGeom prst="rect">
                      <a:avLst/>
                    </a:prstGeom>
                    <a:noFill/>
                  </pic:spPr>
                </pic:pic>
              </a:graphicData>
            </a:graphic>
          </wp:inline>
        </w:drawing>
      </w:r>
    </w:p>
    <w:p w14:paraId="2F19F22C" w14:textId="116C414D" w:rsidR="007E19D8" w:rsidRDefault="007E19D8" w:rsidP="008374E6">
      <w:pPr>
        <w:pStyle w:val="ListParagraph"/>
        <w:rPr>
          <w:rFonts w:ascii="Arial" w:hAnsi="Arial" w:cs="Arial"/>
        </w:rPr>
      </w:pPr>
    </w:p>
    <w:p w14:paraId="0111ED1C" w14:textId="27C1FF40" w:rsidR="007E19D8" w:rsidRDefault="007E19D8" w:rsidP="008374E6">
      <w:pPr>
        <w:pStyle w:val="ListParagraph"/>
        <w:rPr>
          <w:rFonts w:ascii="Arial" w:hAnsi="Arial" w:cs="Arial"/>
        </w:rPr>
      </w:pPr>
    </w:p>
    <w:p w14:paraId="458901D4" w14:textId="77777777" w:rsidR="007E19D8" w:rsidRDefault="007E19D8" w:rsidP="008374E6">
      <w:pPr>
        <w:pStyle w:val="ListParagraph"/>
        <w:rPr>
          <w:rFonts w:ascii="Arial" w:hAnsi="Arial" w:cs="Arial"/>
        </w:rPr>
      </w:pPr>
    </w:p>
    <w:p w14:paraId="3D43FB7F" w14:textId="39F5B70E" w:rsidR="6B9CB150" w:rsidRDefault="6B9CB150" w:rsidP="6B9CB150">
      <w:pPr>
        <w:pStyle w:val="ListParagraph"/>
        <w:rPr>
          <w:rFonts w:ascii="Arial" w:hAnsi="Arial" w:cs="Arial"/>
        </w:rPr>
      </w:pPr>
    </w:p>
    <w:p w14:paraId="2932F5CF" w14:textId="7ED6E2AE" w:rsidR="6B9CB150" w:rsidRDefault="6B9CB150" w:rsidP="6B9CB150">
      <w:pPr>
        <w:pStyle w:val="ListParagraph"/>
        <w:rPr>
          <w:rFonts w:ascii="Arial" w:hAnsi="Arial" w:cs="Arial"/>
        </w:rPr>
      </w:pPr>
    </w:p>
    <w:p w14:paraId="1B1AACA5" w14:textId="4368C9A3" w:rsidR="6B9CB150" w:rsidRDefault="6B9CB150" w:rsidP="6B9CB150">
      <w:pPr>
        <w:pStyle w:val="ListParagraph"/>
        <w:rPr>
          <w:rFonts w:ascii="Arial" w:hAnsi="Arial" w:cs="Arial"/>
        </w:rPr>
      </w:pPr>
    </w:p>
    <w:p w14:paraId="1C3C4BF5" w14:textId="1D6AB4A9" w:rsidR="6B9CB150" w:rsidRDefault="6B9CB150" w:rsidP="6B9CB150">
      <w:pPr>
        <w:pStyle w:val="ListParagraph"/>
        <w:rPr>
          <w:rFonts w:ascii="Arial" w:hAnsi="Arial" w:cs="Arial"/>
        </w:rPr>
      </w:pPr>
    </w:p>
    <w:p w14:paraId="40A1945C" w14:textId="6262B5C0" w:rsidR="6B9CB150" w:rsidRDefault="6B9CB150" w:rsidP="6B9CB150">
      <w:pPr>
        <w:pStyle w:val="ListParagraph"/>
        <w:rPr>
          <w:rFonts w:ascii="Arial" w:hAnsi="Arial" w:cs="Arial"/>
        </w:rPr>
      </w:pPr>
    </w:p>
    <w:p w14:paraId="0099D83C" w14:textId="3063F31C" w:rsidR="6B9CB150" w:rsidRDefault="6B9CB150" w:rsidP="6B9CB150">
      <w:pPr>
        <w:pStyle w:val="ListParagraph"/>
        <w:rPr>
          <w:rFonts w:ascii="Arial" w:hAnsi="Arial" w:cs="Arial"/>
        </w:rPr>
      </w:pPr>
    </w:p>
    <w:p w14:paraId="0825F7C3" w14:textId="5C8B7AF5" w:rsidR="6B9CB150" w:rsidRDefault="6B9CB150" w:rsidP="6B9CB150">
      <w:pPr>
        <w:pStyle w:val="ListParagraph"/>
        <w:rPr>
          <w:rFonts w:ascii="Arial" w:hAnsi="Arial" w:cs="Arial"/>
        </w:rPr>
      </w:pPr>
    </w:p>
    <w:p w14:paraId="5869F6F1" w14:textId="4670070E" w:rsidR="007E19D8" w:rsidRDefault="007E19D8" w:rsidP="008374E6">
      <w:pPr>
        <w:pStyle w:val="ListParagraph"/>
        <w:rPr>
          <w:rFonts w:ascii="Arial" w:hAnsi="Arial" w:cs="Arial"/>
        </w:rPr>
      </w:pPr>
      <w:r>
        <w:rPr>
          <w:rFonts w:ascii="Arial" w:hAnsi="Arial" w:cs="Arial"/>
          <w:noProof/>
        </w:rPr>
        <w:lastRenderedPageBreak/>
        <w:drawing>
          <wp:inline distT="0" distB="0" distL="0" distR="0" wp14:anchorId="2845E600" wp14:editId="09C8FFC9">
            <wp:extent cx="2956560" cy="45553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68109" cy="4573182"/>
                    </a:xfrm>
                    <a:prstGeom prst="rect">
                      <a:avLst/>
                    </a:prstGeom>
                    <a:noFill/>
                  </pic:spPr>
                </pic:pic>
              </a:graphicData>
            </a:graphic>
          </wp:inline>
        </w:drawing>
      </w:r>
      <w:r w:rsidR="00867248">
        <w:rPr>
          <w:rFonts w:ascii="Arial" w:hAnsi="Arial" w:cs="Arial"/>
          <w:noProof/>
        </w:rPr>
        <w:drawing>
          <wp:inline distT="0" distB="0" distL="0" distR="0" wp14:anchorId="77DED02B" wp14:editId="0B479FB8">
            <wp:extent cx="3025140" cy="407848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30504" cy="4085712"/>
                    </a:xfrm>
                    <a:prstGeom prst="rect">
                      <a:avLst/>
                    </a:prstGeom>
                    <a:noFill/>
                  </pic:spPr>
                </pic:pic>
              </a:graphicData>
            </a:graphic>
          </wp:inline>
        </w:drawing>
      </w:r>
    </w:p>
    <w:p w14:paraId="52CB8D96" w14:textId="57ECC8F6" w:rsidR="00576462" w:rsidRDefault="00576462" w:rsidP="008374E6">
      <w:pPr>
        <w:pStyle w:val="ListParagraph"/>
        <w:rPr>
          <w:rFonts w:ascii="Arial" w:hAnsi="Arial" w:cs="Arial"/>
        </w:rPr>
      </w:pPr>
    </w:p>
    <w:p w14:paraId="5982AC6A" w14:textId="2A42DC54" w:rsidR="6B9CB150" w:rsidRDefault="6B9CB150" w:rsidP="6B9CB150">
      <w:pPr>
        <w:pStyle w:val="ListParagraph"/>
        <w:rPr>
          <w:rFonts w:ascii="Arial" w:hAnsi="Arial" w:cs="Arial"/>
        </w:rPr>
      </w:pPr>
    </w:p>
    <w:p w14:paraId="17F6E019" w14:textId="613765C3" w:rsidR="6B9CB150" w:rsidRDefault="6B9CB150" w:rsidP="6B9CB150">
      <w:pPr>
        <w:pStyle w:val="ListParagraph"/>
        <w:rPr>
          <w:rFonts w:ascii="Arial" w:hAnsi="Arial" w:cs="Arial"/>
        </w:rPr>
      </w:pPr>
    </w:p>
    <w:p w14:paraId="5B612AA7" w14:textId="37B2F28A" w:rsidR="6B9CB150" w:rsidRDefault="6B9CB150" w:rsidP="6B9CB150">
      <w:pPr>
        <w:pStyle w:val="ListParagraph"/>
        <w:rPr>
          <w:rFonts w:ascii="Arial" w:hAnsi="Arial" w:cs="Arial"/>
        </w:rPr>
      </w:pPr>
    </w:p>
    <w:p w14:paraId="6B433320" w14:textId="32C19AC2" w:rsidR="6B9CB150" w:rsidRDefault="6B9CB150" w:rsidP="6B9CB150">
      <w:pPr>
        <w:pStyle w:val="ListParagraph"/>
        <w:rPr>
          <w:rFonts w:ascii="Arial" w:hAnsi="Arial" w:cs="Arial"/>
        </w:rPr>
      </w:pPr>
    </w:p>
    <w:p w14:paraId="214197FC" w14:textId="0D5000CF" w:rsidR="6B9CB150" w:rsidRDefault="6B9CB150" w:rsidP="6B9CB150">
      <w:pPr>
        <w:pStyle w:val="ListParagraph"/>
        <w:rPr>
          <w:rFonts w:ascii="Arial" w:hAnsi="Arial" w:cs="Arial"/>
        </w:rPr>
      </w:pPr>
    </w:p>
    <w:p w14:paraId="028B50DB" w14:textId="51BCE9B3" w:rsidR="6B9CB150" w:rsidRDefault="6B9CB150" w:rsidP="6B9CB150">
      <w:pPr>
        <w:pStyle w:val="ListParagraph"/>
        <w:rPr>
          <w:rFonts w:ascii="Arial" w:hAnsi="Arial" w:cs="Arial"/>
        </w:rPr>
      </w:pPr>
    </w:p>
    <w:p w14:paraId="4CF0C06D" w14:textId="3099D547" w:rsidR="6B9CB150" w:rsidRDefault="6B9CB150" w:rsidP="6B9CB150">
      <w:pPr>
        <w:pStyle w:val="ListParagraph"/>
        <w:rPr>
          <w:rFonts w:ascii="Arial" w:hAnsi="Arial" w:cs="Arial"/>
        </w:rPr>
      </w:pPr>
    </w:p>
    <w:p w14:paraId="508F826B" w14:textId="2EE59E0C" w:rsidR="6B9CB150" w:rsidRDefault="6B9CB150" w:rsidP="6B9CB150">
      <w:pPr>
        <w:pStyle w:val="ListParagraph"/>
        <w:rPr>
          <w:rFonts w:ascii="Arial" w:hAnsi="Arial" w:cs="Arial"/>
        </w:rPr>
      </w:pPr>
    </w:p>
    <w:p w14:paraId="48381BDC" w14:textId="313C1BC6" w:rsidR="6B9CB150" w:rsidRDefault="6B9CB150" w:rsidP="6B9CB150">
      <w:pPr>
        <w:pStyle w:val="ListParagraph"/>
        <w:rPr>
          <w:rFonts w:ascii="Arial" w:hAnsi="Arial" w:cs="Arial"/>
        </w:rPr>
      </w:pPr>
    </w:p>
    <w:p w14:paraId="05A48091" w14:textId="232ED970" w:rsidR="6B9CB150" w:rsidRDefault="6B9CB150" w:rsidP="6B9CB150">
      <w:pPr>
        <w:pStyle w:val="ListParagraph"/>
        <w:rPr>
          <w:rFonts w:ascii="Arial" w:hAnsi="Arial" w:cs="Arial"/>
        </w:rPr>
      </w:pPr>
    </w:p>
    <w:p w14:paraId="31E669B3" w14:textId="7B83B281" w:rsidR="00576462" w:rsidRPr="001C2CA9" w:rsidRDefault="00576462" w:rsidP="008374E6">
      <w:pPr>
        <w:pStyle w:val="ListParagraph"/>
        <w:rPr>
          <w:rFonts w:ascii="Arial" w:hAnsi="Arial" w:cs="Arial"/>
        </w:rPr>
      </w:pPr>
      <w:r>
        <w:rPr>
          <w:rFonts w:ascii="Arial" w:hAnsi="Arial" w:cs="Arial"/>
          <w:noProof/>
        </w:rPr>
        <w:drawing>
          <wp:inline distT="0" distB="0" distL="0" distR="0" wp14:anchorId="3D3E65A5" wp14:editId="18E56546">
            <wp:extent cx="4099560" cy="3558109"/>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05099" cy="3562916"/>
                    </a:xfrm>
                    <a:prstGeom prst="rect">
                      <a:avLst/>
                    </a:prstGeom>
                    <a:noFill/>
                  </pic:spPr>
                </pic:pic>
              </a:graphicData>
            </a:graphic>
          </wp:inline>
        </w:drawing>
      </w:r>
    </w:p>
    <w:sectPr w:rsidR="00576462" w:rsidRPr="001C2CA9">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CA4F0" w14:textId="77777777" w:rsidR="00996229" w:rsidRDefault="00996229" w:rsidP="00C1554D">
      <w:pPr>
        <w:spacing w:after="0" w:line="240" w:lineRule="auto"/>
      </w:pPr>
      <w:r>
        <w:separator/>
      </w:r>
    </w:p>
  </w:endnote>
  <w:endnote w:type="continuationSeparator" w:id="0">
    <w:p w14:paraId="563B370C" w14:textId="77777777" w:rsidR="00996229" w:rsidRDefault="00996229" w:rsidP="00C1554D">
      <w:pPr>
        <w:spacing w:after="0" w:line="240" w:lineRule="auto"/>
      </w:pPr>
      <w:r>
        <w:continuationSeparator/>
      </w:r>
    </w:p>
  </w:endnote>
  <w:endnote w:type="continuationNotice" w:id="1">
    <w:p w14:paraId="1196EE08" w14:textId="77777777" w:rsidR="00996229" w:rsidRDefault="009962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IBM Plex Sans">
    <w:charset w:val="00"/>
    <w:family w:val="swiss"/>
    <w:pitch w:val="variable"/>
    <w:sig w:usb0="A00002EF" w:usb1="5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774EC" w14:textId="77777777" w:rsidR="00996229" w:rsidRDefault="00996229" w:rsidP="00C1554D">
      <w:pPr>
        <w:spacing w:after="0" w:line="240" w:lineRule="auto"/>
      </w:pPr>
      <w:r>
        <w:separator/>
      </w:r>
    </w:p>
  </w:footnote>
  <w:footnote w:type="continuationSeparator" w:id="0">
    <w:p w14:paraId="69697F5A" w14:textId="77777777" w:rsidR="00996229" w:rsidRDefault="00996229" w:rsidP="00C1554D">
      <w:pPr>
        <w:spacing w:after="0" w:line="240" w:lineRule="auto"/>
      </w:pPr>
      <w:r>
        <w:continuationSeparator/>
      </w:r>
    </w:p>
  </w:footnote>
  <w:footnote w:type="continuationNotice" w:id="1">
    <w:p w14:paraId="45EB78F9" w14:textId="77777777" w:rsidR="00996229" w:rsidRDefault="009962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131D7E"/>
    <w:multiLevelType w:val="hybridMultilevel"/>
    <w:tmpl w:val="1CC053E0"/>
    <w:lvl w:ilvl="0" w:tplc="C66A51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1818">
    <w:abstractNumId w:val="0"/>
  </w:num>
  <w:num w:numId="2" w16cid:durableId="1174615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3BB7"/>
    <w:rsid w:val="000823D4"/>
    <w:rsid w:val="000B31CA"/>
    <w:rsid w:val="000C4B08"/>
    <w:rsid w:val="00103047"/>
    <w:rsid w:val="001239AD"/>
    <w:rsid w:val="001440E4"/>
    <w:rsid w:val="001527CB"/>
    <w:rsid w:val="00164B3B"/>
    <w:rsid w:val="001B7A23"/>
    <w:rsid w:val="001C2CA9"/>
    <w:rsid w:val="001E30CE"/>
    <w:rsid w:val="001E320B"/>
    <w:rsid w:val="002225D4"/>
    <w:rsid w:val="0022701B"/>
    <w:rsid w:val="00233368"/>
    <w:rsid w:val="002D571E"/>
    <w:rsid w:val="002E243C"/>
    <w:rsid w:val="002F101C"/>
    <w:rsid w:val="00300520"/>
    <w:rsid w:val="003012B5"/>
    <w:rsid w:val="00316792"/>
    <w:rsid w:val="003513AE"/>
    <w:rsid w:val="003734F2"/>
    <w:rsid w:val="00375EDF"/>
    <w:rsid w:val="003B0F4C"/>
    <w:rsid w:val="003D5C64"/>
    <w:rsid w:val="003E3311"/>
    <w:rsid w:val="00413A30"/>
    <w:rsid w:val="00453AB3"/>
    <w:rsid w:val="0047183E"/>
    <w:rsid w:val="00474436"/>
    <w:rsid w:val="004865F7"/>
    <w:rsid w:val="004C32C5"/>
    <w:rsid w:val="004C6602"/>
    <w:rsid w:val="004C7A8D"/>
    <w:rsid w:val="004F4A82"/>
    <w:rsid w:val="00575BFC"/>
    <w:rsid w:val="00576462"/>
    <w:rsid w:val="005A1FFD"/>
    <w:rsid w:val="005A5943"/>
    <w:rsid w:val="005C3319"/>
    <w:rsid w:val="005F4500"/>
    <w:rsid w:val="005F6BED"/>
    <w:rsid w:val="005F779E"/>
    <w:rsid w:val="00613F99"/>
    <w:rsid w:val="00631551"/>
    <w:rsid w:val="00647596"/>
    <w:rsid w:val="00683B4A"/>
    <w:rsid w:val="006D39FD"/>
    <w:rsid w:val="00733E62"/>
    <w:rsid w:val="007373F7"/>
    <w:rsid w:val="00757E16"/>
    <w:rsid w:val="00765A00"/>
    <w:rsid w:val="00767993"/>
    <w:rsid w:val="00776890"/>
    <w:rsid w:val="007B2993"/>
    <w:rsid w:val="007C1DCB"/>
    <w:rsid w:val="007E19D8"/>
    <w:rsid w:val="007F48ED"/>
    <w:rsid w:val="00812EB2"/>
    <w:rsid w:val="00814017"/>
    <w:rsid w:val="008374E6"/>
    <w:rsid w:val="008463E5"/>
    <w:rsid w:val="008479B9"/>
    <w:rsid w:val="00867248"/>
    <w:rsid w:val="008702C4"/>
    <w:rsid w:val="008746F4"/>
    <w:rsid w:val="00885161"/>
    <w:rsid w:val="00890DB1"/>
    <w:rsid w:val="008D2F97"/>
    <w:rsid w:val="008E0CC4"/>
    <w:rsid w:val="008E7C6C"/>
    <w:rsid w:val="0090091A"/>
    <w:rsid w:val="009146C9"/>
    <w:rsid w:val="00914EE8"/>
    <w:rsid w:val="00952072"/>
    <w:rsid w:val="00955274"/>
    <w:rsid w:val="00961E97"/>
    <w:rsid w:val="00996229"/>
    <w:rsid w:val="009A0E4C"/>
    <w:rsid w:val="009B4D7E"/>
    <w:rsid w:val="009C508B"/>
    <w:rsid w:val="00A03B6D"/>
    <w:rsid w:val="00A07CF0"/>
    <w:rsid w:val="00A26914"/>
    <w:rsid w:val="00A306E2"/>
    <w:rsid w:val="00A41842"/>
    <w:rsid w:val="00A5586D"/>
    <w:rsid w:val="00A91FD6"/>
    <w:rsid w:val="00A973F2"/>
    <w:rsid w:val="00AB1103"/>
    <w:rsid w:val="00AB3077"/>
    <w:rsid w:val="00AB3124"/>
    <w:rsid w:val="00AC7CE8"/>
    <w:rsid w:val="00AD2ABB"/>
    <w:rsid w:val="00AD3672"/>
    <w:rsid w:val="00AF01BA"/>
    <w:rsid w:val="00AF35D0"/>
    <w:rsid w:val="00B165A2"/>
    <w:rsid w:val="00C01C6A"/>
    <w:rsid w:val="00C1554D"/>
    <w:rsid w:val="00C50ADA"/>
    <w:rsid w:val="00C56089"/>
    <w:rsid w:val="00C9517B"/>
    <w:rsid w:val="00D11D1D"/>
    <w:rsid w:val="00D352D7"/>
    <w:rsid w:val="00D41E2A"/>
    <w:rsid w:val="00D554DE"/>
    <w:rsid w:val="00DA1C38"/>
    <w:rsid w:val="00E1588C"/>
    <w:rsid w:val="00E1735F"/>
    <w:rsid w:val="00E35342"/>
    <w:rsid w:val="00E57D74"/>
    <w:rsid w:val="00EB0E5A"/>
    <w:rsid w:val="00ED2F8F"/>
    <w:rsid w:val="00EF00F6"/>
    <w:rsid w:val="00EF38ED"/>
    <w:rsid w:val="00EF6B19"/>
    <w:rsid w:val="00EF7436"/>
    <w:rsid w:val="00F15E9E"/>
    <w:rsid w:val="00F24333"/>
    <w:rsid w:val="00F363CF"/>
    <w:rsid w:val="00F40912"/>
    <w:rsid w:val="00F63DCC"/>
    <w:rsid w:val="00F73C66"/>
    <w:rsid w:val="00F82565"/>
    <w:rsid w:val="00FB719F"/>
    <w:rsid w:val="00FC1335"/>
    <w:rsid w:val="0147AC60"/>
    <w:rsid w:val="64644064"/>
    <w:rsid w:val="6B9CB150"/>
    <w:rsid w:val="77B9F2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FollowedHyperlink">
    <w:name w:val="FollowedHyperlink"/>
    <w:basedOn w:val="DefaultParagraphFont"/>
    <w:uiPriority w:val="99"/>
    <w:semiHidden/>
    <w:unhideWhenUsed/>
    <w:rsid w:val="00D41E2A"/>
    <w:rPr>
      <w:color w:val="954F72" w:themeColor="followedHyperlink"/>
      <w:u w:val="single"/>
    </w:rPr>
  </w:style>
  <w:style w:type="character" w:customStyle="1" w:styleId="mf-jss1465">
    <w:name w:val="mf-jss1465"/>
    <w:basedOn w:val="DefaultParagraphFont"/>
    <w:rsid w:val="00D41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1"/>
          <c:order val="1"/>
          <c:tx>
            <c:strRef>
              <c:f>'Question 5 '!$C$1</c:f>
              <c:strCache>
                <c:ptCount val="1"/>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cat>
            <c:strRef>
              <c:f>'Question 5 '!$A$2:$A$7</c:f>
              <c:strCache>
                <c:ptCount val="5"/>
                <c:pt idx="1">
                  <c:v>Strongly Agree </c:v>
                </c:pt>
                <c:pt idx="2">
                  <c:v>Agree</c:v>
                </c:pt>
                <c:pt idx="3">
                  <c:v>Disagree</c:v>
                </c:pt>
                <c:pt idx="4">
                  <c:v>Strongly disagree</c:v>
                </c:pt>
              </c:strCache>
            </c:strRef>
          </c:cat>
          <c:val>
            <c:numRef>
              <c:f>'Question 5 '!$C$2:$C$7</c:f>
              <c:numCache>
                <c:formatCode>General</c:formatCode>
                <c:ptCount val="6"/>
                <c:pt idx="1">
                  <c:v>4</c:v>
                </c:pt>
                <c:pt idx="2">
                  <c:v>11</c:v>
                </c:pt>
              </c:numCache>
            </c:numRef>
          </c:val>
          <c:extLst>
            <c:ext xmlns:c16="http://schemas.microsoft.com/office/drawing/2014/chart" uri="{C3380CC4-5D6E-409C-BE32-E72D297353CC}">
              <c16:uniqueId val="{00000000-202B-4722-AE64-D9D8C495C090}"/>
            </c:ext>
          </c:extLst>
        </c:ser>
        <c:dLbls>
          <c:showLegendKey val="0"/>
          <c:showVal val="0"/>
          <c:showCatName val="0"/>
          <c:showSerName val="0"/>
          <c:showPercent val="0"/>
          <c:showBubbleSize val="0"/>
        </c:dLbls>
        <c:gapWidth val="227"/>
        <c:overlap val="-48"/>
        <c:axId val="250443024"/>
        <c:axId val="250440944"/>
        <c:extLst>
          <c:ext xmlns:c15="http://schemas.microsoft.com/office/drawing/2012/chart" uri="{02D57815-91ED-43cb-92C2-25804820EDAC}">
            <c15:filteredBarSeries>
              <c15:ser>
                <c:idx val="0"/>
                <c:order val="0"/>
                <c:tx>
                  <c:strRef>
                    <c:extLst>
                      <c:ext uri="{02D57815-91ED-43cb-92C2-25804820EDAC}">
                        <c15:formulaRef>
                          <c15:sqref>'Question 5 '!$B$1</c15:sqref>
                        </c15:formulaRef>
                      </c:ext>
                    </c:extLst>
                    <c:strCache>
                      <c:ptCount val="1"/>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cat>
                  <c:strRef>
                    <c:extLst>
                      <c:ext uri="{02D57815-91ED-43cb-92C2-25804820EDAC}">
                        <c15:formulaRef>
                          <c15:sqref>'Question 5 '!$A$2:$A$7</c15:sqref>
                        </c15:formulaRef>
                      </c:ext>
                    </c:extLst>
                    <c:strCache>
                      <c:ptCount val="5"/>
                      <c:pt idx="1">
                        <c:v>Strongly Agree </c:v>
                      </c:pt>
                      <c:pt idx="2">
                        <c:v>Agree</c:v>
                      </c:pt>
                      <c:pt idx="3">
                        <c:v>Disagree</c:v>
                      </c:pt>
                      <c:pt idx="4">
                        <c:v>Strongly disagree</c:v>
                      </c:pt>
                    </c:strCache>
                  </c:strRef>
                </c:cat>
                <c:val>
                  <c:numRef>
                    <c:extLst>
                      <c:ext uri="{02D57815-91ED-43cb-92C2-25804820EDAC}">
                        <c15:formulaRef>
                          <c15:sqref>'Question 5 '!$B$2:$B$7</c15:sqref>
                        </c15:formulaRef>
                      </c:ext>
                    </c:extLst>
                    <c:numCache>
                      <c:formatCode>General</c:formatCode>
                      <c:ptCount val="6"/>
                    </c:numCache>
                  </c:numRef>
                </c:val>
                <c:extLst>
                  <c:ext xmlns:c16="http://schemas.microsoft.com/office/drawing/2014/chart" uri="{C3380CC4-5D6E-409C-BE32-E72D297353CC}">
                    <c16:uniqueId val="{00000001-202B-4722-AE64-D9D8C495C090}"/>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'Question 5 '!$D$1</c15:sqref>
                        </c15:formulaRef>
                      </c:ext>
                    </c:extLst>
                    <c:strCache>
                      <c:ptCount val="1"/>
                    </c:strCache>
                  </c:strRef>
                </c:tx>
                <c:spPr>
                  <a:pattFill prst="narVert">
                    <a:fgClr>
                      <a:schemeClr val="accent3"/>
                    </a:fgClr>
                    <a:bgClr>
                      <a:schemeClr val="accent3">
                        <a:lumMod val="20000"/>
                        <a:lumOff val="80000"/>
                      </a:schemeClr>
                    </a:bgClr>
                  </a:pattFill>
                  <a:ln>
                    <a:noFill/>
                  </a:ln>
                  <a:effectLst>
                    <a:innerShdw blurRad="114300">
                      <a:schemeClr val="accent3"/>
                    </a:innerShdw>
                  </a:effectLst>
                </c:spPr>
                <c:invertIfNegative val="0"/>
                <c:cat>
                  <c:strRef>
                    <c:extLst xmlns:c15="http://schemas.microsoft.com/office/drawing/2012/chart">
                      <c:ext xmlns:c15="http://schemas.microsoft.com/office/drawing/2012/chart" uri="{02D57815-91ED-43cb-92C2-25804820EDAC}">
                        <c15:formulaRef>
                          <c15:sqref>'Question 5 '!$A$2:$A$7</c15:sqref>
                        </c15:formulaRef>
                      </c:ext>
                    </c:extLst>
                    <c:strCache>
                      <c:ptCount val="5"/>
                      <c:pt idx="1">
                        <c:v>Strongly Agree </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 5 '!$D$2:$D$7</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2-202B-4722-AE64-D9D8C495C090}"/>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'Question 5 '!$E$1</c15:sqref>
                        </c15:formulaRef>
                      </c:ext>
                    </c:extLst>
                    <c:strCache>
                      <c:ptCount val="1"/>
                    </c:strCache>
                  </c:strRef>
                </c:tx>
                <c:spPr>
                  <a:pattFill prst="narVert">
                    <a:fgClr>
                      <a:schemeClr val="accent4"/>
                    </a:fgClr>
                    <a:bgClr>
                      <a:schemeClr val="accent4">
                        <a:lumMod val="20000"/>
                        <a:lumOff val="80000"/>
                      </a:schemeClr>
                    </a:bgClr>
                  </a:pattFill>
                  <a:ln>
                    <a:noFill/>
                  </a:ln>
                  <a:effectLst>
                    <a:innerShdw blurRad="114300">
                      <a:schemeClr val="accent4"/>
                    </a:innerShdw>
                  </a:effectLst>
                </c:spPr>
                <c:invertIfNegative val="0"/>
                <c:cat>
                  <c:strRef>
                    <c:extLst xmlns:c15="http://schemas.microsoft.com/office/drawing/2012/chart">
                      <c:ext xmlns:c15="http://schemas.microsoft.com/office/drawing/2012/chart" uri="{02D57815-91ED-43cb-92C2-25804820EDAC}">
                        <c15:formulaRef>
                          <c15:sqref>'Question 5 '!$A$2:$A$7</c15:sqref>
                        </c15:formulaRef>
                      </c:ext>
                    </c:extLst>
                    <c:strCache>
                      <c:ptCount val="5"/>
                      <c:pt idx="1">
                        <c:v>Strongly Agree </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 5 '!$E$2:$E$7</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3-202B-4722-AE64-D9D8C495C090}"/>
                  </c:ext>
                </c:extLst>
              </c15:ser>
            </c15:filteredBarSeries>
          </c:ext>
        </c:extLst>
      </c:barChart>
      <c:catAx>
        <c:axId val="250443024"/>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440944"/>
        <c:crosses val="autoZero"/>
        <c:auto val="1"/>
        <c:lblAlgn val="ctr"/>
        <c:lblOffset val="100"/>
        <c:noMultiLvlLbl val="0"/>
      </c:catAx>
      <c:valAx>
        <c:axId val="2504409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443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1"/>
          <c:order val="1"/>
          <c:tx>
            <c:strRef>
              <c:f>'Question 6 '!$C$1</c:f>
              <c:strCache>
                <c:ptCount val="1"/>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'Question 6 '!$A$2:$A$6</c:f>
              <c:strCache>
                <c:ptCount val="5"/>
                <c:pt idx="1">
                  <c:v>Strongly Agree </c:v>
                </c:pt>
                <c:pt idx="2">
                  <c:v>Agree</c:v>
                </c:pt>
                <c:pt idx="3">
                  <c:v>Disagree</c:v>
                </c:pt>
                <c:pt idx="4">
                  <c:v>Strongly disagree</c:v>
                </c:pt>
              </c:strCache>
            </c:strRef>
          </c:cat>
          <c:val>
            <c:numRef>
              <c:f>'Question 6 '!$C$2:$C$6</c:f>
              <c:numCache>
                <c:formatCode>General</c:formatCode>
                <c:ptCount val="5"/>
                <c:pt idx="1">
                  <c:v>1</c:v>
                </c:pt>
                <c:pt idx="2">
                  <c:v>4</c:v>
                </c:pt>
                <c:pt idx="3">
                  <c:v>8</c:v>
                </c:pt>
                <c:pt idx="4">
                  <c:v>2</c:v>
                </c:pt>
              </c:numCache>
            </c:numRef>
          </c:val>
          <c:extLst>
            <c:ext xmlns:c16="http://schemas.microsoft.com/office/drawing/2014/chart" uri="{C3380CC4-5D6E-409C-BE32-E72D297353CC}">
              <c16:uniqueId val="{00000000-139B-45D6-9974-020766616832}"/>
            </c:ext>
          </c:extLst>
        </c:ser>
        <c:dLbls>
          <c:dLblPos val="inEnd"/>
          <c:showLegendKey val="0"/>
          <c:showVal val="1"/>
          <c:showCatName val="0"/>
          <c:showSerName val="0"/>
          <c:showPercent val="0"/>
          <c:showBubbleSize val="0"/>
        </c:dLbls>
        <c:gapWidth val="65"/>
        <c:axId val="319248224"/>
        <c:axId val="319249888"/>
        <c:extLst>
          <c:ext xmlns:c15="http://schemas.microsoft.com/office/drawing/2012/chart" uri="{02D57815-91ED-43cb-92C2-25804820EDAC}">
            <c15:filteredBarSeries>
              <c15:ser>
                <c:idx val="0"/>
                <c:order val="0"/>
                <c:tx>
                  <c:strRef>
                    <c:extLst>
                      <c:ext uri="{02D57815-91ED-43cb-92C2-25804820EDAC}">
                        <c15:formulaRef>
                          <c15:sqref>'Question 6 '!$B$1</c15:sqref>
                        </c15:formulaRef>
                      </c:ext>
                    </c:extLst>
                    <c:strCache>
                      <c:ptCount val="1"/>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'Question 6 '!$A$2:$A$6</c15:sqref>
                        </c15:formulaRef>
                      </c:ext>
                    </c:extLst>
                    <c:strCache>
                      <c:ptCount val="5"/>
                      <c:pt idx="1">
                        <c:v>Strongly Agree </c:v>
                      </c:pt>
                      <c:pt idx="2">
                        <c:v>Agree</c:v>
                      </c:pt>
                      <c:pt idx="3">
                        <c:v>Disagree</c:v>
                      </c:pt>
                      <c:pt idx="4">
                        <c:v>Strongly disagree</c:v>
                      </c:pt>
                    </c:strCache>
                  </c:strRef>
                </c:cat>
                <c:val>
                  <c:numRef>
                    <c:extLst>
                      <c:ext uri="{02D57815-91ED-43cb-92C2-25804820EDAC}">
                        <c15:formulaRef>
                          <c15:sqref>'Question 6 '!$B$2:$B$6</c15:sqref>
                        </c15:formulaRef>
                      </c:ext>
                    </c:extLst>
                    <c:numCache>
                      <c:formatCode>General</c:formatCode>
                      <c:ptCount val="5"/>
                    </c:numCache>
                  </c:numRef>
                </c:val>
                <c:extLst>
                  <c:ext xmlns:c16="http://schemas.microsoft.com/office/drawing/2014/chart" uri="{C3380CC4-5D6E-409C-BE32-E72D297353CC}">
                    <c16:uniqueId val="{00000001-139B-45D6-9974-020766616832}"/>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'Question 6 '!$D$1</c15:sqref>
                        </c15:formulaRef>
                      </c:ext>
                    </c:extLst>
                    <c:strCache>
                      <c:ptCount val="1"/>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'Question 6 '!$A$2:$A$6</c15:sqref>
                        </c15:formulaRef>
                      </c:ext>
                    </c:extLst>
                    <c:strCache>
                      <c:ptCount val="5"/>
                      <c:pt idx="1">
                        <c:v>Strongly Agree </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 6 '!$D$2:$D$6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139B-45D6-9974-020766616832}"/>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'Question 6 '!$E$1</c15:sqref>
                        </c15:formulaRef>
                      </c:ext>
                    </c:extLst>
                    <c:strCache>
                      <c:ptCount val="1"/>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'Question 6 '!$A$2:$A$6</c15:sqref>
                        </c15:formulaRef>
                      </c:ext>
                    </c:extLst>
                    <c:strCache>
                      <c:ptCount val="5"/>
                      <c:pt idx="1">
                        <c:v>Strongly Agree </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 6 '!$E$2:$E$6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139B-45D6-9974-020766616832}"/>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'Question 6 '!$F$1</c15:sqref>
                        </c15:formulaRef>
                      </c:ext>
                    </c:extLst>
                    <c:strCache>
                      <c:ptCount val="1"/>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extLst xmlns:c15="http://schemas.microsoft.com/office/drawing/2012/chart">
                      <c:ext xmlns:c15="http://schemas.microsoft.com/office/drawing/2012/chart" uri="{02D57815-91ED-43cb-92C2-25804820EDAC}">
                        <c15:formulaRef>
                          <c15:sqref>'Question 6 '!$A$2:$A$6</c15:sqref>
                        </c15:formulaRef>
                      </c:ext>
                    </c:extLst>
                    <c:strCache>
                      <c:ptCount val="5"/>
                      <c:pt idx="1">
                        <c:v>Strongly Agree </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 6 '!$F$2:$F$6</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4-139B-45D6-9974-020766616832}"/>
                  </c:ext>
                </c:extLst>
              </c15:ser>
            </c15:filteredBarSeries>
          </c:ext>
        </c:extLst>
      </c:barChart>
      <c:catAx>
        <c:axId val="3192482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19249888"/>
        <c:crosses val="autoZero"/>
        <c:auto val="1"/>
        <c:lblAlgn val="ctr"/>
        <c:lblOffset val="100"/>
        <c:noMultiLvlLbl val="0"/>
      </c:catAx>
      <c:valAx>
        <c:axId val="31924988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1924822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4358705161854767E-2"/>
          <c:y val="0.24835964870024016"/>
          <c:w val="0.90286351706036749"/>
          <c:h val="0.63863032367220995"/>
        </c:manualLayout>
      </c:layout>
      <c:barChart>
        <c:barDir val="col"/>
        <c:grouping val="clustered"/>
        <c:varyColors val="0"/>
        <c:ser>
          <c:idx val="1"/>
          <c:order val="1"/>
          <c:tx>
            <c:strRef>
              <c:f>Question7!$C$1:$C$3</c:f>
              <c:strCache>
                <c:ptCount val="3"/>
                <c:pt idx="0">
                  <c:v>I use both MS Teams and the OneDrive equally often when working with others.</c:v>
                </c:pt>
                <c:pt idx="2">
                  <c:v>strongly Agree</c:v>
                </c:pt>
              </c:strCache>
            </c:strRef>
          </c:tx>
          <c:spPr>
            <a:solidFill>
              <a:schemeClr val="accent2"/>
            </a:solidFill>
            <a:ln>
              <a:noFill/>
            </a:ln>
            <a:effectLst/>
          </c:spPr>
          <c:invertIfNegative val="0"/>
          <c:cat>
            <c:strRef>
              <c:f>Question7!$A$4:$A$7</c:f>
              <c:strCache>
                <c:ptCount val="3"/>
                <c:pt idx="0">
                  <c:v>Agree</c:v>
                </c:pt>
                <c:pt idx="1">
                  <c:v>Disagree</c:v>
                </c:pt>
                <c:pt idx="2">
                  <c:v>Strongly disagree</c:v>
                </c:pt>
              </c:strCache>
            </c:strRef>
          </c:cat>
          <c:val>
            <c:numRef>
              <c:f>Question7!$C$4:$C$7</c:f>
              <c:numCache>
                <c:formatCode>General</c:formatCode>
                <c:ptCount val="4"/>
                <c:pt idx="0">
                  <c:v>10</c:v>
                </c:pt>
                <c:pt idx="1">
                  <c:v>4</c:v>
                </c:pt>
                <c:pt idx="2">
                  <c:v>1</c:v>
                </c:pt>
              </c:numCache>
            </c:numRef>
          </c:val>
          <c:extLst>
            <c:ext xmlns:c16="http://schemas.microsoft.com/office/drawing/2014/chart" uri="{C3380CC4-5D6E-409C-BE32-E72D297353CC}">
              <c16:uniqueId val="{00000000-A942-47CA-8E6D-503572F48159}"/>
            </c:ext>
          </c:extLst>
        </c:ser>
        <c:dLbls>
          <c:showLegendKey val="0"/>
          <c:showVal val="0"/>
          <c:showCatName val="0"/>
          <c:showSerName val="0"/>
          <c:showPercent val="0"/>
          <c:showBubbleSize val="0"/>
        </c:dLbls>
        <c:gapWidth val="219"/>
        <c:overlap val="-27"/>
        <c:axId val="250822096"/>
        <c:axId val="250819600"/>
        <c:extLst>
          <c:ext xmlns:c15="http://schemas.microsoft.com/office/drawing/2012/chart" uri="{02D57815-91ED-43cb-92C2-25804820EDAC}">
            <c15:filteredBarSeries>
              <c15:ser>
                <c:idx val="0"/>
                <c:order val="0"/>
                <c:tx>
                  <c:strRef>
                    <c:extLst>
                      <c:ext uri="{02D57815-91ED-43cb-92C2-25804820EDAC}">
                        <c15:formulaRef>
                          <c15:sqref>Question7!$B$1:$B$3</c15:sqref>
                        </c15:formulaRef>
                      </c:ext>
                    </c:extLst>
                    <c:strCache>
                      <c:ptCount val="3"/>
                      <c:pt idx="0">
                        <c:v>I use both MS Teams and the OneDrive equally often when working with others.</c:v>
                      </c:pt>
                      <c:pt idx="2">
                        <c:v>strongly Agree</c:v>
                      </c:pt>
                    </c:strCache>
                  </c:strRef>
                </c:tx>
                <c:spPr>
                  <a:solidFill>
                    <a:schemeClr val="accent1"/>
                  </a:solidFill>
                  <a:ln>
                    <a:noFill/>
                  </a:ln>
                  <a:effectLst/>
                </c:spPr>
                <c:invertIfNegative val="0"/>
                <c:cat>
                  <c:strRef>
                    <c:extLst>
                      <c:ext uri="{02D57815-91ED-43cb-92C2-25804820EDAC}">
                        <c15:formulaRef>
                          <c15:sqref>Question7!$A$4:$A$7</c15:sqref>
                        </c15:formulaRef>
                      </c:ext>
                    </c:extLst>
                    <c:strCache>
                      <c:ptCount val="3"/>
                      <c:pt idx="0">
                        <c:v>Agree</c:v>
                      </c:pt>
                      <c:pt idx="1">
                        <c:v>Disagree</c:v>
                      </c:pt>
                      <c:pt idx="2">
                        <c:v>Strongly disagree</c:v>
                      </c:pt>
                    </c:strCache>
                  </c:strRef>
                </c:cat>
                <c:val>
                  <c:numRef>
                    <c:extLst>
                      <c:ext uri="{02D57815-91ED-43cb-92C2-25804820EDAC}">
                        <c15:formulaRef>
                          <c15:sqref>Question7!$B$4:$B$7</c15:sqref>
                        </c15:formulaRef>
                      </c:ext>
                    </c:extLst>
                    <c:numCache>
                      <c:formatCode>General</c:formatCode>
                      <c:ptCount val="4"/>
                    </c:numCache>
                  </c:numRef>
                </c:val>
                <c:extLst>
                  <c:ext xmlns:c16="http://schemas.microsoft.com/office/drawing/2014/chart" uri="{C3380CC4-5D6E-409C-BE32-E72D297353CC}">
                    <c16:uniqueId val="{00000001-A942-47CA-8E6D-503572F48159}"/>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Question7!$D$1:$D$3</c15:sqref>
                        </c15:formulaRef>
                      </c:ext>
                    </c:extLst>
                    <c:strCache>
                      <c:ptCount val="3"/>
                      <c:pt idx="0">
                        <c:v>I use both MS Teams and the OneDrive equally often when working with others.</c:v>
                      </c:pt>
                      <c:pt idx="2">
                        <c:v>strongly Agree</c:v>
                      </c:pt>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Question7!$A$4:$A$7</c15:sqref>
                        </c15:formulaRef>
                      </c:ext>
                    </c:extLst>
                    <c:strCache>
                      <c:ptCount val="3"/>
                      <c:pt idx="0">
                        <c:v>Agree</c:v>
                      </c:pt>
                      <c:pt idx="1">
                        <c:v>Disagree</c:v>
                      </c:pt>
                      <c:pt idx="2">
                        <c:v>Strongly disagree</c:v>
                      </c:pt>
                    </c:strCache>
                  </c:strRef>
                </c:cat>
                <c:val>
                  <c:numRef>
                    <c:extLst xmlns:c15="http://schemas.microsoft.com/office/drawing/2012/chart">
                      <c:ext xmlns:c15="http://schemas.microsoft.com/office/drawing/2012/chart" uri="{02D57815-91ED-43cb-92C2-25804820EDAC}">
                        <c15:formulaRef>
                          <c15:sqref>Question7!$D$4:$D$7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A942-47CA-8E6D-503572F48159}"/>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Question7!$E$1:$E$3</c15:sqref>
                        </c15:formulaRef>
                      </c:ext>
                    </c:extLst>
                    <c:strCache>
                      <c:ptCount val="3"/>
                      <c:pt idx="0">
                        <c:v>I use both MS Teams and the OneDrive equally often when working with others.</c:v>
                      </c:pt>
                      <c:pt idx="2">
                        <c:v>strongly Agree</c:v>
                      </c:pt>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Question7!$A$4:$A$7</c15:sqref>
                        </c15:formulaRef>
                      </c:ext>
                    </c:extLst>
                    <c:strCache>
                      <c:ptCount val="3"/>
                      <c:pt idx="0">
                        <c:v>Agree</c:v>
                      </c:pt>
                      <c:pt idx="1">
                        <c:v>Disagree</c:v>
                      </c:pt>
                      <c:pt idx="2">
                        <c:v>Strongly disagree</c:v>
                      </c:pt>
                    </c:strCache>
                  </c:strRef>
                </c:cat>
                <c:val>
                  <c:numRef>
                    <c:extLst xmlns:c15="http://schemas.microsoft.com/office/drawing/2012/chart">
                      <c:ext xmlns:c15="http://schemas.microsoft.com/office/drawing/2012/chart" uri="{02D57815-91ED-43cb-92C2-25804820EDAC}">
                        <c15:formulaRef>
                          <c15:sqref>Question7!$E$4:$E$7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A942-47CA-8E6D-503572F48159}"/>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Question7!$F$1:$F$3</c15:sqref>
                        </c15:formulaRef>
                      </c:ext>
                    </c:extLst>
                    <c:strCache>
                      <c:ptCount val="3"/>
                      <c:pt idx="0">
                        <c:v>I use both MS Teams and the OneDrive equally often when working with others.</c:v>
                      </c:pt>
                      <c:pt idx="2">
                        <c:v>strongly Agree</c:v>
                      </c:pt>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Question7!$A$4:$A$7</c15:sqref>
                        </c15:formulaRef>
                      </c:ext>
                    </c:extLst>
                    <c:strCache>
                      <c:ptCount val="3"/>
                      <c:pt idx="0">
                        <c:v>Agree</c:v>
                      </c:pt>
                      <c:pt idx="1">
                        <c:v>Disagree</c:v>
                      </c:pt>
                      <c:pt idx="2">
                        <c:v>Strongly disagree</c:v>
                      </c:pt>
                    </c:strCache>
                  </c:strRef>
                </c:cat>
                <c:val>
                  <c:numRef>
                    <c:extLst xmlns:c15="http://schemas.microsoft.com/office/drawing/2012/chart">
                      <c:ext xmlns:c15="http://schemas.microsoft.com/office/drawing/2012/chart" uri="{02D57815-91ED-43cb-92C2-25804820EDAC}">
                        <c15:formulaRef>
                          <c15:sqref>Question7!$F$4:$F$7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4-A942-47CA-8E6D-503572F48159}"/>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Question7!$G$1:$G$3</c15:sqref>
                        </c15:formulaRef>
                      </c:ext>
                    </c:extLst>
                    <c:strCache>
                      <c:ptCount val="3"/>
                      <c:pt idx="0">
                        <c:v>I use both MS Teams and the OneDrive equally often when working with others.</c:v>
                      </c:pt>
                      <c:pt idx="2">
                        <c:v>strongly Agree</c:v>
                      </c:pt>
                    </c:strCache>
                  </c:strRef>
                </c:tx>
                <c:spPr>
                  <a:solidFill>
                    <a:schemeClr val="accent6"/>
                  </a:solidFill>
                  <a:ln>
                    <a:noFill/>
                  </a:ln>
                  <a:effectLst/>
                </c:spPr>
                <c:invertIfNegative val="0"/>
                <c:cat>
                  <c:strRef>
                    <c:extLst xmlns:c15="http://schemas.microsoft.com/office/drawing/2012/chart">
                      <c:ext xmlns:c15="http://schemas.microsoft.com/office/drawing/2012/chart" uri="{02D57815-91ED-43cb-92C2-25804820EDAC}">
                        <c15:formulaRef>
                          <c15:sqref>Question7!$A$4:$A$7</c15:sqref>
                        </c15:formulaRef>
                      </c:ext>
                    </c:extLst>
                    <c:strCache>
                      <c:ptCount val="3"/>
                      <c:pt idx="0">
                        <c:v>Agree</c:v>
                      </c:pt>
                      <c:pt idx="1">
                        <c:v>Disagree</c:v>
                      </c:pt>
                      <c:pt idx="2">
                        <c:v>Strongly disagree</c:v>
                      </c:pt>
                    </c:strCache>
                  </c:strRef>
                </c:cat>
                <c:val>
                  <c:numRef>
                    <c:extLst xmlns:c15="http://schemas.microsoft.com/office/drawing/2012/chart">
                      <c:ext xmlns:c15="http://schemas.microsoft.com/office/drawing/2012/chart" uri="{02D57815-91ED-43cb-92C2-25804820EDAC}">
                        <c15:formulaRef>
                          <c15:sqref>Question7!$G$4:$G$7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5-A942-47CA-8E6D-503572F48159}"/>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Question7!$H$1:$H$3</c15:sqref>
                        </c15:formulaRef>
                      </c:ext>
                    </c:extLst>
                    <c:strCache>
                      <c:ptCount val="3"/>
                      <c:pt idx="0">
                        <c:v>I use both MS Teams and the OneDrive equally often when working with others.</c:v>
                      </c:pt>
                      <c:pt idx="2">
                        <c:v>strongly Agree</c:v>
                      </c:pt>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Question7!$A$4:$A$7</c15:sqref>
                        </c15:formulaRef>
                      </c:ext>
                    </c:extLst>
                    <c:strCache>
                      <c:ptCount val="3"/>
                      <c:pt idx="0">
                        <c:v>Agree</c:v>
                      </c:pt>
                      <c:pt idx="1">
                        <c:v>Disagree</c:v>
                      </c:pt>
                      <c:pt idx="2">
                        <c:v>Strongly disagree</c:v>
                      </c:pt>
                    </c:strCache>
                  </c:strRef>
                </c:cat>
                <c:val>
                  <c:numRef>
                    <c:extLst xmlns:c15="http://schemas.microsoft.com/office/drawing/2012/chart">
                      <c:ext xmlns:c15="http://schemas.microsoft.com/office/drawing/2012/chart" uri="{02D57815-91ED-43cb-92C2-25804820EDAC}">
                        <c15:formulaRef>
                          <c15:sqref>Question7!$H$4:$H$7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6-A942-47CA-8E6D-503572F48159}"/>
                  </c:ext>
                </c:extLst>
              </c15:ser>
            </c15:filteredBarSeries>
          </c:ext>
        </c:extLst>
      </c:barChart>
      <c:catAx>
        <c:axId val="250822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819600"/>
        <c:crosses val="autoZero"/>
        <c:auto val="1"/>
        <c:lblAlgn val="ctr"/>
        <c:lblOffset val="100"/>
        <c:noMultiLvlLbl val="0"/>
      </c:catAx>
      <c:valAx>
        <c:axId val="250819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8220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20273468941382328"/>
          <c:y val="0.15986111111111112"/>
          <c:w val="0.74015419947506567"/>
          <c:h val="0.70959135316418775"/>
        </c:manualLayout>
      </c:layout>
      <c:barChart>
        <c:barDir val="bar"/>
        <c:grouping val="clustered"/>
        <c:varyColors val="0"/>
        <c:ser>
          <c:idx val="1"/>
          <c:order val="1"/>
          <c:tx>
            <c:strRef>
              <c:f>Question8!$C$1</c:f>
              <c:strCache>
                <c:ptCount val="1"/>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Question8!$A$2:$A$7</c:f>
              <c:strCache>
                <c:ptCount val="5"/>
                <c:pt idx="1">
                  <c:v>Strongly agree</c:v>
                </c:pt>
                <c:pt idx="2">
                  <c:v>Agree</c:v>
                </c:pt>
                <c:pt idx="3">
                  <c:v>Disagree</c:v>
                </c:pt>
                <c:pt idx="4">
                  <c:v>Strongly disagree</c:v>
                </c:pt>
              </c:strCache>
            </c:strRef>
          </c:cat>
          <c:val>
            <c:numRef>
              <c:f>Question8!$C$2:$C$7</c:f>
              <c:numCache>
                <c:formatCode>General</c:formatCode>
                <c:ptCount val="6"/>
                <c:pt idx="1">
                  <c:v>9</c:v>
                </c:pt>
                <c:pt idx="2">
                  <c:v>4</c:v>
                </c:pt>
                <c:pt idx="3">
                  <c:v>2</c:v>
                </c:pt>
              </c:numCache>
            </c:numRef>
          </c:val>
          <c:extLst>
            <c:ext xmlns:c16="http://schemas.microsoft.com/office/drawing/2014/chart" uri="{C3380CC4-5D6E-409C-BE32-E72D297353CC}">
              <c16:uniqueId val="{00000000-F87A-43E6-85F8-588405F0D5AA}"/>
            </c:ext>
          </c:extLst>
        </c:ser>
        <c:dLbls>
          <c:showLegendKey val="0"/>
          <c:showVal val="0"/>
          <c:showCatName val="0"/>
          <c:showSerName val="0"/>
          <c:showPercent val="0"/>
          <c:showBubbleSize val="0"/>
        </c:dLbls>
        <c:gapWidth val="115"/>
        <c:overlap val="-20"/>
        <c:axId val="317581488"/>
        <c:axId val="317579408"/>
        <c:extLst>
          <c:ext xmlns:c15="http://schemas.microsoft.com/office/drawing/2012/chart" uri="{02D57815-91ED-43cb-92C2-25804820EDAC}">
            <c15:filteredBarSeries>
              <c15:ser>
                <c:idx val="0"/>
                <c:order val="0"/>
                <c:tx>
                  <c:strRef>
                    <c:extLst>
                      <c:ext uri="{02D57815-91ED-43cb-92C2-25804820EDAC}">
                        <c15:formulaRef>
                          <c15:sqref>Question8!$B$1</c15:sqref>
                        </c15:formulaRef>
                      </c:ext>
                    </c:extLst>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Question8!$A$2:$A$7</c15:sqref>
                        </c15:formulaRef>
                      </c:ext>
                    </c:extLst>
                    <c:strCache>
                      <c:ptCount val="5"/>
                      <c:pt idx="1">
                        <c:v>Strongly agree</c:v>
                      </c:pt>
                      <c:pt idx="2">
                        <c:v>Agree</c:v>
                      </c:pt>
                      <c:pt idx="3">
                        <c:v>Disagree</c:v>
                      </c:pt>
                      <c:pt idx="4">
                        <c:v>Strongly disagree</c:v>
                      </c:pt>
                    </c:strCache>
                  </c:strRef>
                </c:cat>
                <c:val>
                  <c:numRef>
                    <c:extLst>
                      <c:ext uri="{02D57815-91ED-43cb-92C2-25804820EDAC}">
                        <c15:formulaRef>
                          <c15:sqref>Question8!$B$2:$B$7</c15:sqref>
                        </c15:formulaRef>
                      </c:ext>
                    </c:extLst>
                    <c:numCache>
                      <c:formatCode>General</c:formatCode>
                      <c:ptCount val="6"/>
                    </c:numCache>
                  </c:numRef>
                </c:val>
                <c:extLst>
                  <c:ext xmlns:c16="http://schemas.microsoft.com/office/drawing/2014/chart" uri="{C3380CC4-5D6E-409C-BE32-E72D297353CC}">
                    <c16:uniqueId val="{00000001-F87A-43E6-85F8-588405F0D5AA}"/>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Question8!$D$1</c15:sqref>
                        </c15:formulaRef>
                      </c:ext>
                    </c:extLst>
                    <c:strCache>
                      <c:ptCount val="1"/>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Question8!$A$2:$A$7</c15:sqref>
                        </c15:formulaRef>
                      </c:ext>
                    </c:extLst>
                    <c:strCache>
                      <c:ptCount val="5"/>
                      <c:pt idx="1">
                        <c:v>Strongly agree</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Question8!$D$2:$D$7</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2-F87A-43E6-85F8-588405F0D5AA}"/>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Question8!$E$1</c15:sqref>
                        </c15:formulaRef>
                      </c:ext>
                    </c:extLst>
                    <c:strCache>
                      <c:ptCount val="1"/>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Question8!$A$2:$A$7</c15:sqref>
                        </c15:formulaRef>
                      </c:ext>
                    </c:extLst>
                    <c:strCache>
                      <c:ptCount val="5"/>
                      <c:pt idx="1">
                        <c:v>Strongly agree</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Question8!$E$2:$E$7</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3-F87A-43E6-85F8-588405F0D5AA}"/>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Question8!$F$1</c15:sqref>
                        </c15:formulaRef>
                      </c:ext>
                    </c:extLst>
                    <c:strCache>
                      <c:ptCount val="1"/>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Question8!$A$2:$A$7</c15:sqref>
                        </c15:formulaRef>
                      </c:ext>
                    </c:extLst>
                    <c:strCache>
                      <c:ptCount val="5"/>
                      <c:pt idx="1">
                        <c:v>Strongly agree</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Question8!$F$2:$F$7</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4-F87A-43E6-85F8-588405F0D5AA}"/>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Question8!$G$1</c15:sqref>
                        </c15:formulaRef>
                      </c:ext>
                    </c:extLst>
                    <c:strCache>
                      <c:ptCount val="1"/>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xmlns:c15="http://schemas.microsoft.com/office/drawing/2012/chart">
                      <c:ext xmlns:c15="http://schemas.microsoft.com/office/drawing/2012/chart" uri="{02D57815-91ED-43cb-92C2-25804820EDAC}">
                        <c15:formulaRef>
                          <c15:sqref>Question8!$A$2:$A$7</c15:sqref>
                        </c15:formulaRef>
                      </c:ext>
                    </c:extLst>
                    <c:strCache>
                      <c:ptCount val="5"/>
                      <c:pt idx="1">
                        <c:v>Strongly agree</c:v>
                      </c:pt>
                      <c:pt idx="2">
                        <c:v>Agree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Question8!$G$2:$G$7</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5-F87A-43E6-85F8-588405F0D5AA}"/>
                  </c:ext>
                </c:extLst>
              </c15:ser>
            </c15:filteredBarSeries>
          </c:ext>
        </c:extLst>
      </c:barChart>
      <c:catAx>
        <c:axId val="317581488"/>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7579408"/>
        <c:crosses val="autoZero"/>
        <c:auto val="1"/>
        <c:lblAlgn val="ctr"/>
        <c:lblOffset val="100"/>
        <c:noMultiLvlLbl val="0"/>
      </c:catAx>
      <c:valAx>
        <c:axId val="31757940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758148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4" ma:contentTypeDescription="Create a new document." ma:contentTypeScope="" ma:versionID="647ee9adec83fb7a333e94e10f488568">
  <xsd:schema xmlns:xsd="http://www.w3.org/2001/XMLSchema" xmlns:xs="http://www.w3.org/2001/XMLSchema" xmlns:p="http://schemas.microsoft.com/office/2006/metadata/properties" xmlns:ns3="5c225c8a-d58b-4f92-9659-fc93657787ef" targetNamespace="http://schemas.microsoft.com/office/2006/metadata/properties" ma:root="true" ma:fieldsID="910d1e8459466428d7930b4e09f226aa" ns3:_="">
    <xsd:import namespace="5c225c8a-d58b-4f92-9659-fc93657787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2.xml><?xml version="1.0" encoding="utf-8"?>
<ds:datastoreItem xmlns:ds="http://schemas.openxmlformats.org/officeDocument/2006/customXml" ds:itemID="{EBB2E132-FC69-42AA-A5E5-2E81CE9B1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E49D5E-B42B-4A95-BDA8-23D8EC28A808}">
  <ds:schemaRefs>
    <ds:schemaRef ds:uri="http://schemas.microsoft.com/sharepoint/v3/contenttype/forms"/>
  </ds:schemaRefs>
</ds:datastoreItem>
</file>

<file path=customXml/itemProps4.xml><?xml version="1.0" encoding="utf-8"?>
<ds:datastoreItem xmlns:ds="http://schemas.openxmlformats.org/officeDocument/2006/customXml" ds:itemID="{FC22171A-C8DD-4550-8864-9D97562F99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3016</TotalTime>
  <Pages>11</Pages>
  <Words>2079</Words>
  <Characters>11855</Characters>
  <Application>Microsoft Office Word</Application>
  <DocSecurity>0</DocSecurity>
  <Lines>98</Lines>
  <Paragraphs>27</Paragraphs>
  <ScaleCrop>false</ScaleCrop>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Andreea Alupei (2127464)</cp:lastModifiedBy>
  <cp:revision>89</cp:revision>
  <dcterms:created xsi:type="dcterms:W3CDTF">2022-07-15T11:44:00Z</dcterms:created>
  <dcterms:modified xsi:type="dcterms:W3CDTF">2022-08-01T18:16:00Z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