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19E3B3" w14:textId="77777777" w:rsidR="00DB5BE2" w:rsidRDefault="00FD7E6C" w:rsidP="00FD7E6C">
      <w:pPr>
        <w:jc w:val="center"/>
        <w:rPr>
          <w:sz w:val="40"/>
          <w:szCs w:val="40"/>
          <w:u w:val="single"/>
        </w:rPr>
      </w:pPr>
      <w:r>
        <w:rPr>
          <w:sz w:val="40"/>
          <w:szCs w:val="40"/>
          <w:u w:val="single"/>
        </w:rPr>
        <w:t>Terracotta Zoomorphic Askos with Antlers</w:t>
      </w:r>
    </w:p>
    <w:p w14:paraId="3D41182E" w14:textId="24BF2F26" w:rsidR="00FD7E6C" w:rsidRDefault="00FD7E6C" w:rsidP="00FD7E6C">
      <w:pPr>
        <w:rPr>
          <w:sz w:val="28"/>
          <w:szCs w:val="28"/>
        </w:rPr>
      </w:pPr>
      <w:r>
        <w:rPr>
          <w:sz w:val="28"/>
          <w:szCs w:val="28"/>
        </w:rPr>
        <w:t>The object I’ve chosen comes from Cyprus, the Terracotta Zoomorphic Askos with Antlers which can be found by using the accession number 74.51.795</w:t>
      </w:r>
      <w:r w:rsidR="00093EB4">
        <w:rPr>
          <w:sz w:val="28"/>
          <w:szCs w:val="28"/>
        </w:rPr>
        <w:t xml:space="preserve"> from the Met Museum</w:t>
      </w:r>
      <w:r>
        <w:rPr>
          <w:sz w:val="28"/>
          <w:szCs w:val="28"/>
        </w:rPr>
        <w:t>. I chose this object to analyse due to its remarkable resemblance to an animal</w:t>
      </w:r>
      <w:r w:rsidR="001704A9">
        <w:rPr>
          <w:sz w:val="28"/>
          <w:szCs w:val="28"/>
        </w:rPr>
        <w:t xml:space="preserve">. </w:t>
      </w:r>
      <w:r>
        <w:rPr>
          <w:sz w:val="28"/>
          <w:szCs w:val="28"/>
        </w:rPr>
        <w:t xml:space="preserve">I found </w:t>
      </w:r>
      <w:r w:rsidR="001704A9">
        <w:rPr>
          <w:sz w:val="28"/>
          <w:szCs w:val="28"/>
        </w:rPr>
        <w:t xml:space="preserve">this </w:t>
      </w:r>
      <w:r>
        <w:rPr>
          <w:sz w:val="28"/>
          <w:szCs w:val="28"/>
        </w:rPr>
        <w:t>fascinating since it shows that despite the massive gap in history, there are still some similarities to today in terms of what animals from nature there were</w:t>
      </w:r>
      <w:r w:rsidR="009C2CC9">
        <w:rPr>
          <w:sz w:val="28"/>
          <w:szCs w:val="28"/>
        </w:rPr>
        <w:t xml:space="preserve"> and the fact that ornaments are still made in the shape of wild animals </w:t>
      </w:r>
      <w:r>
        <w:rPr>
          <w:sz w:val="28"/>
          <w:szCs w:val="28"/>
        </w:rPr>
        <w:t>.</w:t>
      </w:r>
      <w:r w:rsidR="00195FEE">
        <w:rPr>
          <w:sz w:val="28"/>
          <w:szCs w:val="28"/>
        </w:rPr>
        <w:t xml:space="preserve"> Another reason I chose to study this artefact is due to the fact that I believe that despite its appearance, there is more history behind this object to be discovered</w:t>
      </w:r>
      <w:r w:rsidR="005D10AB">
        <w:rPr>
          <w:sz w:val="28"/>
          <w:szCs w:val="28"/>
        </w:rPr>
        <w:t>.</w:t>
      </w:r>
      <w:r w:rsidR="00195FEE">
        <w:rPr>
          <w:sz w:val="28"/>
          <w:szCs w:val="28"/>
        </w:rPr>
        <w:t xml:space="preserve"> I always enjoy researching into objects I believe to have a large amount of history behind it, and judging by the fact that this object was created</w:t>
      </w:r>
      <w:r w:rsidR="00BF25E8">
        <w:rPr>
          <w:sz w:val="28"/>
          <w:szCs w:val="28"/>
        </w:rPr>
        <w:t xml:space="preserve"> in the middle of the Cypriot Bronze Age, there is much to tell about the object’s history and use (Met Museum, 74.51.795)</w:t>
      </w:r>
      <w:r w:rsidR="00195FEE">
        <w:rPr>
          <w:sz w:val="28"/>
          <w:szCs w:val="28"/>
        </w:rPr>
        <w:t>.</w:t>
      </w:r>
    </w:p>
    <w:p w14:paraId="05496180" w14:textId="60E7E3BE" w:rsidR="00FD7E6C" w:rsidRDefault="004B23FA" w:rsidP="00FD7E6C">
      <w:pPr>
        <w:rPr>
          <w:sz w:val="28"/>
          <w:szCs w:val="28"/>
        </w:rPr>
      </w:pPr>
      <w:r>
        <w:rPr>
          <w:sz w:val="28"/>
          <w:szCs w:val="28"/>
        </w:rPr>
        <w:t>Upon first seeing the object, it’s easy to see that it has been made into the shape of an animal with four appendages, a tail</w:t>
      </w:r>
      <w:r w:rsidR="00195FEE">
        <w:rPr>
          <w:sz w:val="28"/>
          <w:szCs w:val="28"/>
        </w:rPr>
        <w:t xml:space="preserve"> from the back of the body</w:t>
      </w:r>
      <w:r>
        <w:rPr>
          <w:sz w:val="28"/>
          <w:szCs w:val="28"/>
        </w:rPr>
        <w:t xml:space="preserve"> and </w:t>
      </w:r>
      <w:r w:rsidR="00093EB4">
        <w:rPr>
          <w:sz w:val="28"/>
          <w:szCs w:val="28"/>
        </w:rPr>
        <w:t xml:space="preserve">majestic </w:t>
      </w:r>
      <w:r>
        <w:rPr>
          <w:sz w:val="28"/>
          <w:szCs w:val="28"/>
        </w:rPr>
        <w:t>antlers</w:t>
      </w:r>
      <w:r w:rsidR="00093EB4">
        <w:rPr>
          <w:sz w:val="28"/>
          <w:szCs w:val="28"/>
        </w:rPr>
        <w:t xml:space="preserve"> almost as tall as its tail</w:t>
      </w:r>
      <w:r>
        <w:rPr>
          <w:sz w:val="28"/>
          <w:szCs w:val="28"/>
        </w:rPr>
        <w:t xml:space="preserve"> from the top of</w:t>
      </w:r>
      <w:r w:rsidR="00093EB4">
        <w:rPr>
          <w:sz w:val="28"/>
          <w:szCs w:val="28"/>
        </w:rPr>
        <w:t xml:space="preserve"> the</w:t>
      </w:r>
      <w:r>
        <w:rPr>
          <w:sz w:val="28"/>
          <w:szCs w:val="28"/>
        </w:rPr>
        <w:t xml:space="preserve"> head. The object itself is made out of </w:t>
      </w:r>
      <w:r w:rsidR="00F52230">
        <w:rPr>
          <w:sz w:val="28"/>
          <w:szCs w:val="28"/>
        </w:rPr>
        <w:t xml:space="preserve">ecru </w:t>
      </w:r>
      <w:r w:rsidR="00BA0C71">
        <w:rPr>
          <w:sz w:val="28"/>
          <w:szCs w:val="28"/>
        </w:rPr>
        <w:t>terracotta</w:t>
      </w:r>
      <w:r>
        <w:rPr>
          <w:sz w:val="28"/>
          <w:szCs w:val="28"/>
        </w:rPr>
        <w:t xml:space="preserve">, along with </w:t>
      </w:r>
      <w:r w:rsidR="001D7C9B">
        <w:rPr>
          <w:sz w:val="28"/>
          <w:szCs w:val="28"/>
        </w:rPr>
        <w:t xml:space="preserve">dark brown </w:t>
      </w:r>
      <w:r>
        <w:rPr>
          <w:sz w:val="28"/>
          <w:szCs w:val="28"/>
        </w:rPr>
        <w:t>paint applied to the body, face and tail in patterns of squares and lines.</w:t>
      </w:r>
      <w:r w:rsidR="00195FEE">
        <w:rPr>
          <w:sz w:val="28"/>
          <w:szCs w:val="28"/>
        </w:rPr>
        <w:t xml:space="preserve"> The paint appears to surround most of the object’s body, creating a face and gives off the impression of the animal’s fur and body.</w:t>
      </w:r>
      <w:r>
        <w:rPr>
          <w:sz w:val="28"/>
          <w:szCs w:val="28"/>
        </w:rPr>
        <w:t xml:space="preserve"> I</w:t>
      </w:r>
      <w:r w:rsidR="00195FEE">
        <w:rPr>
          <w:sz w:val="28"/>
          <w:szCs w:val="28"/>
        </w:rPr>
        <w:t>t</w:t>
      </w:r>
      <w:r>
        <w:rPr>
          <w:sz w:val="28"/>
          <w:szCs w:val="28"/>
        </w:rPr>
        <w:t xml:space="preserve">s dimensions are measured as follows: 5.3/4 inches or 14.6 centimetres. Due to the holes in the object, it can be classified as a vase, more specifically, it is one of </w:t>
      </w:r>
      <w:r w:rsidR="00114229">
        <w:rPr>
          <w:sz w:val="28"/>
          <w:szCs w:val="28"/>
        </w:rPr>
        <w:t>the range</w:t>
      </w:r>
      <w:r>
        <w:rPr>
          <w:sz w:val="28"/>
          <w:szCs w:val="28"/>
        </w:rPr>
        <w:t xml:space="preserve"> of </w:t>
      </w:r>
      <w:r w:rsidR="00114229">
        <w:rPr>
          <w:sz w:val="28"/>
          <w:szCs w:val="28"/>
        </w:rPr>
        <w:t>artefacts</w:t>
      </w:r>
      <w:r w:rsidR="00195FEE">
        <w:rPr>
          <w:sz w:val="28"/>
          <w:szCs w:val="28"/>
        </w:rPr>
        <w:t xml:space="preserve"> that was</w:t>
      </w:r>
      <w:r w:rsidR="00114229">
        <w:rPr>
          <w:sz w:val="28"/>
          <w:szCs w:val="28"/>
        </w:rPr>
        <w:t xml:space="preserve"> manufactured</w:t>
      </w:r>
      <w:r w:rsidR="00195FEE">
        <w:rPr>
          <w:sz w:val="28"/>
          <w:szCs w:val="28"/>
        </w:rPr>
        <w:t xml:space="preserve"> using terracotta</w:t>
      </w:r>
      <w:r w:rsidR="00114229">
        <w:rPr>
          <w:sz w:val="28"/>
          <w:szCs w:val="28"/>
        </w:rPr>
        <w:t xml:space="preserve"> by the Cypriots which are mostly used for decoration</w:t>
      </w:r>
      <w:r w:rsidR="00D56791">
        <w:rPr>
          <w:sz w:val="28"/>
          <w:szCs w:val="28"/>
        </w:rPr>
        <w:t xml:space="preserve"> (Met Museum</w:t>
      </w:r>
      <w:r w:rsidR="00BF25E8">
        <w:rPr>
          <w:sz w:val="28"/>
          <w:szCs w:val="28"/>
        </w:rPr>
        <w:t>, 74.51.795</w:t>
      </w:r>
      <w:r w:rsidR="00D56791">
        <w:rPr>
          <w:sz w:val="28"/>
          <w:szCs w:val="28"/>
        </w:rPr>
        <w:t>)</w:t>
      </w:r>
      <w:r w:rsidR="00F43AC6">
        <w:rPr>
          <w:sz w:val="28"/>
          <w:szCs w:val="28"/>
        </w:rPr>
        <w:t xml:space="preserve">. The </w:t>
      </w:r>
      <w:r w:rsidR="00B254F6">
        <w:rPr>
          <w:sz w:val="28"/>
          <w:szCs w:val="28"/>
        </w:rPr>
        <w:t>Zoomorphic Askos</w:t>
      </w:r>
      <w:r w:rsidR="00F43AC6">
        <w:rPr>
          <w:sz w:val="28"/>
          <w:szCs w:val="28"/>
        </w:rPr>
        <w:t xml:space="preserve"> with antlers was found at the sight of the ancient Cypriot city called Idalion or Idalium which is located in the modern Dali, Nicosia District</w:t>
      </w:r>
      <w:r w:rsidR="009C2CC9">
        <w:rPr>
          <w:sz w:val="28"/>
          <w:szCs w:val="28"/>
        </w:rPr>
        <w:t xml:space="preserve"> (Met Museum, 74.51.795).</w:t>
      </w:r>
    </w:p>
    <w:p w14:paraId="6B2E153C" w14:textId="5FB080B3" w:rsidR="004B477E" w:rsidRDefault="004B477E" w:rsidP="00FD7E6C">
      <w:pPr>
        <w:rPr>
          <w:sz w:val="28"/>
          <w:szCs w:val="28"/>
        </w:rPr>
      </w:pPr>
      <w:r>
        <w:rPr>
          <w:sz w:val="28"/>
          <w:szCs w:val="28"/>
        </w:rPr>
        <w:t>The Terracotta Zoomorphic Askos was sculptured and modelled after a type of native deer back in the Middle Cypriot Period III or more specifically between the years of 1725 – 1600 B.C. The makers of the artefact were the Cypriots</w:t>
      </w:r>
      <w:r w:rsidR="00162F12">
        <w:rPr>
          <w:sz w:val="28"/>
          <w:szCs w:val="28"/>
        </w:rPr>
        <w:t xml:space="preserve">, </w:t>
      </w:r>
      <w:r w:rsidR="001B3863">
        <w:rPr>
          <w:sz w:val="28"/>
          <w:szCs w:val="28"/>
        </w:rPr>
        <w:t xml:space="preserve"> (Met museum</w:t>
      </w:r>
      <w:r w:rsidR="00BF25E8">
        <w:rPr>
          <w:sz w:val="28"/>
          <w:szCs w:val="28"/>
        </w:rPr>
        <w:t>, 74.51.795</w:t>
      </w:r>
      <w:r w:rsidR="001B3863">
        <w:rPr>
          <w:sz w:val="28"/>
          <w:szCs w:val="28"/>
        </w:rPr>
        <w:t>)</w:t>
      </w:r>
      <w:r w:rsidR="00162F12">
        <w:rPr>
          <w:sz w:val="28"/>
          <w:szCs w:val="28"/>
        </w:rPr>
        <w:t>.</w:t>
      </w:r>
      <w:r w:rsidR="001B3863">
        <w:rPr>
          <w:sz w:val="28"/>
          <w:szCs w:val="28"/>
        </w:rPr>
        <w:t xml:space="preserve">  </w:t>
      </w:r>
      <w:r w:rsidR="009C2CC9">
        <w:rPr>
          <w:sz w:val="28"/>
          <w:szCs w:val="28"/>
        </w:rPr>
        <w:t>M</w:t>
      </w:r>
      <w:r w:rsidR="001B3863">
        <w:rPr>
          <w:sz w:val="28"/>
          <w:szCs w:val="28"/>
        </w:rPr>
        <w:t>ost Cypriots were found buried with their artefacts or most valuable items on their person, for example: a tomb discovered to be from the Late Bronze age found a rich family who were buried with over hundreds of ceramic artefacts that proved to be valuable back in the Late Bronze age (Greek Reporter – Bronze Age Burial)</w:t>
      </w:r>
      <w:r w:rsidR="00C85075">
        <w:rPr>
          <w:sz w:val="28"/>
          <w:szCs w:val="28"/>
        </w:rPr>
        <w:t>.</w:t>
      </w:r>
      <w:r w:rsidR="00162F12">
        <w:rPr>
          <w:sz w:val="28"/>
          <w:szCs w:val="28"/>
        </w:rPr>
        <w:t xml:space="preserve"> </w:t>
      </w:r>
      <w:r w:rsidR="00BA0C71">
        <w:rPr>
          <w:sz w:val="28"/>
          <w:szCs w:val="28"/>
        </w:rPr>
        <w:t xml:space="preserve">Just like other artefacts that were made from terracotta, the Askos with Antlers was used to make a </w:t>
      </w:r>
      <w:r w:rsidR="00BA0C71">
        <w:rPr>
          <w:sz w:val="28"/>
          <w:szCs w:val="28"/>
        </w:rPr>
        <w:lastRenderedPageBreak/>
        <w:t>statuette for a tomb burial</w:t>
      </w:r>
      <w:r w:rsidR="001B3863">
        <w:rPr>
          <w:sz w:val="28"/>
          <w:szCs w:val="28"/>
        </w:rPr>
        <w:t xml:space="preserve"> as Cypriots were buried with their most valuable artefacts and trinkets</w:t>
      </w:r>
      <w:r w:rsidR="00BA0C71">
        <w:rPr>
          <w:sz w:val="28"/>
          <w:szCs w:val="28"/>
        </w:rPr>
        <w:t>, the object itself was most likely used for burial with its owner</w:t>
      </w:r>
      <w:r w:rsidR="00093EB4">
        <w:rPr>
          <w:sz w:val="28"/>
          <w:szCs w:val="28"/>
        </w:rPr>
        <w:t xml:space="preserve"> (Aegean Art and Architecture Pg. 209)</w:t>
      </w:r>
      <w:r w:rsidR="00BA0C71">
        <w:rPr>
          <w:sz w:val="28"/>
          <w:szCs w:val="28"/>
        </w:rPr>
        <w:t xml:space="preserve">. So, while the owner was alive, it was simply used for decoration or to be a part of a collection. Due to that the object was traded many times during its time in ancient </w:t>
      </w:r>
      <w:r w:rsidR="00257BCA">
        <w:rPr>
          <w:sz w:val="28"/>
          <w:szCs w:val="28"/>
        </w:rPr>
        <w:t>Cyprus</w:t>
      </w:r>
      <w:r w:rsidR="00BA0C71">
        <w:rPr>
          <w:sz w:val="28"/>
          <w:szCs w:val="28"/>
        </w:rPr>
        <w:t>, the most known buyer of the is the Cesnola Collection</w:t>
      </w:r>
      <w:r w:rsidR="005D772C">
        <w:rPr>
          <w:sz w:val="28"/>
          <w:szCs w:val="28"/>
        </w:rPr>
        <w:t xml:space="preserve"> which was created by the colourful collector of Cypriot artefacts known as Luigi Palma di Cesnola who was appointed American Consul in Cyprus in the year 1875, Cesnola </w:t>
      </w:r>
      <w:r w:rsidR="004D5F25">
        <w:rPr>
          <w:sz w:val="28"/>
          <w:szCs w:val="28"/>
        </w:rPr>
        <w:t>purchased the artefact by subscription between the years of 1874-76</w:t>
      </w:r>
      <w:r w:rsidR="005D772C">
        <w:rPr>
          <w:sz w:val="28"/>
          <w:szCs w:val="28"/>
        </w:rPr>
        <w:t xml:space="preserve"> where it became one of the artefacts of the Cesnola collection along with other artefacts originally from Cyprus</w:t>
      </w:r>
      <w:r w:rsidR="004D249A">
        <w:rPr>
          <w:sz w:val="28"/>
          <w:szCs w:val="28"/>
        </w:rPr>
        <w:t xml:space="preserve"> (Met Museum, 74.51.795).</w:t>
      </w:r>
    </w:p>
    <w:p w14:paraId="366F5C9B" w14:textId="096DB0AB" w:rsidR="000B72AC" w:rsidRDefault="008B3620" w:rsidP="00FD7E6C">
      <w:pPr>
        <w:rPr>
          <w:sz w:val="28"/>
          <w:szCs w:val="28"/>
        </w:rPr>
      </w:pPr>
      <w:r>
        <w:rPr>
          <w:sz w:val="28"/>
          <w:szCs w:val="28"/>
        </w:rPr>
        <w:t>I believe the</w:t>
      </w:r>
      <w:r w:rsidR="000B72AC">
        <w:rPr>
          <w:sz w:val="28"/>
          <w:szCs w:val="28"/>
        </w:rPr>
        <w:t xml:space="preserve"> Zoomorphic Askos was sculptured to be a simple decoration,</w:t>
      </w:r>
      <w:r w:rsidR="005D10AB">
        <w:rPr>
          <w:sz w:val="28"/>
          <w:szCs w:val="28"/>
        </w:rPr>
        <w:t xml:space="preserve"> </w:t>
      </w:r>
      <w:r w:rsidR="00CA47CE">
        <w:rPr>
          <w:sz w:val="28"/>
          <w:szCs w:val="28"/>
        </w:rPr>
        <w:t xml:space="preserve">this </w:t>
      </w:r>
      <w:r w:rsidR="005D10AB">
        <w:rPr>
          <w:sz w:val="28"/>
          <w:szCs w:val="28"/>
        </w:rPr>
        <w:t xml:space="preserve">is </w:t>
      </w:r>
      <w:r w:rsidR="00CA47CE">
        <w:rPr>
          <w:sz w:val="28"/>
          <w:szCs w:val="28"/>
        </w:rPr>
        <w:t xml:space="preserve">because of the hole that can be seen on the back of the sculpture </w:t>
      </w:r>
      <w:r w:rsidR="005D10AB">
        <w:rPr>
          <w:sz w:val="28"/>
          <w:szCs w:val="28"/>
        </w:rPr>
        <w:t xml:space="preserve">which </w:t>
      </w:r>
      <w:r>
        <w:rPr>
          <w:sz w:val="28"/>
          <w:szCs w:val="28"/>
        </w:rPr>
        <w:t>may</w:t>
      </w:r>
      <w:r w:rsidR="00CA47CE">
        <w:rPr>
          <w:sz w:val="28"/>
          <w:szCs w:val="28"/>
        </w:rPr>
        <w:t xml:space="preserve"> indicate the object was most likely used to be hung on either the wall or the ceiling.</w:t>
      </w:r>
      <w:r w:rsidR="000B72AC">
        <w:rPr>
          <w:sz w:val="28"/>
          <w:szCs w:val="28"/>
        </w:rPr>
        <w:t xml:space="preserve"> </w:t>
      </w:r>
      <w:r w:rsidR="00CA47CE">
        <w:rPr>
          <w:sz w:val="28"/>
          <w:szCs w:val="28"/>
        </w:rPr>
        <w:t>T</w:t>
      </w:r>
      <w:r w:rsidR="000B72AC">
        <w:rPr>
          <w:sz w:val="28"/>
          <w:szCs w:val="28"/>
        </w:rPr>
        <w:t xml:space="preserve">herefore it is in no means an utilitarian artefact meaning its only use was to simply be a decoration to help brighten up the homes of the </w:t>
      </w:r>
      <w:r w:rsidR="00257BCA">
        <w:rPr>
          <w:sz w:val="28"/>
          <w:szCs w:val="28"/>
        </w:rPr>
        <w:t>Cypriots</w:t>
      </w:r>
      <w:r w:rsidR="00743FCD">
        <w:rPr>
          <w:sz w:val="28"/>
          <w:szCs w:val="28"/>
        </w:rPr>
        <w:t xml:space="preserve"> due to the fact that the object is classified as a vase (Met Museum 74.51.795)</w:t>
      </w:r>
      <w:r w:rsidR="000B72AC">
        <w:rPr>
          <w:sz w:val="28"/>
          <w:szCs w:val="28"/>
        </w:rPr>
        <w:t>, and as stated before, terracotta artefacts were known for being used as statuettes to bury with their owners once their lives ended</w:t>
      </w:r>
      <w:r w:rsidR="00257BCA">
        <w:rPr>
          <w:sz w:val="28"/>
          <w:szCs w:val="28"/>
        </w:rPr>
        <w:t>, in other words, the only other use for this artefact would be to become a statuette to bury with its owner upon their death</w:t>
      </w:r>
      <w:r w:rsidR="00805C09">
        <w:rPr>
          <w:sz w:val="28"/>
          <w:szCs w:val="28"/>
        </w:rPr>
        <w:t xml:space="preserve"> (Prehistoric Cypriot Art and Culture, Met Museum)</w:t>
      </w:r>
      <w:r w:rsidR="00257BCA">
        <w:rPr>
          <w:sz w:val="28"/>
          <w:szCs w:val="28"/>
        </w:rPr>
        <w:t>.</w:t>
      </w:r>
      <w:r w:rsidR="00B254F6">
        <w:rPr>
          <w:sz w:val="28"/>
          <w:szCs w:val="28"/>
        </w:rPr>
        <w:t xml:space="preserve"> Terracotta Zoomorphic Askos with Antlers is </w:t>
      </w:r>
      <w:r w:rsidR="009C2CC9">
        <w:rPr>
          <w:sz w:val="28"/>
          <w:szCs w:val="28"/>
        </w:rPr>
        <w:t>in my opinion a</w:t>
      </w:r>
      <w:r w:rsidR="00B254F6">
        <w:rPr>
          <w:sz w:val="28"/>
          <w:szCs w:val="28"/>
        </w:rPr>
        <w:t xml:space="preserve"> decor</w:t>
      </w:r>
      <w:r w:rsidR="009C2CC9">
        <w:rPr>
          <w:sz w:val="28"/>
          <w:szCs w:val="28"/>
        </w:rPr>
        <w:t>ative object</w:t>
      </w:r>
      <w:r w:rsidR="00B254F6">
        <w:rPr>
          <w:sz w:val="28"/>
          <w:szCs w:val="28"/>
        </w:rPr>
        <w:t>, the artefact was sculptured after a deer in the ancient times, therefore just like today it is only used for decoration. The only part of it that seems symbolic is the paint that is used to create squares on the front and sides of the sculptured animal</w:t>
      </w:r>
      <w:r w:rsidR="009217A3">
        <w:rPr>
          <w:sz w:val="28"/>
          <w:szCs w:val="28"/>
        </w:rPr>
        <w:t>, the front squares created by the paint seem similar to the same coloured marks that one would see on a chessboard whereas the squares on the sides are completely unfilled in, the colour of the terracotta instead taking shape in the squares</w:t>
      </w:r>
      <w:r w:rsidR="009C2CC9">
        <w:rPr>
          <w:sz w:val="28"/>
          <w:szCs w:val="28"/>
        </w:rPr>
        <w:t>, this gives a 3D effect, which could be used to mimic the animal’s fur</w:t>
      </w:r>
      <w:r w:rsidR="009217A3">
        <w:rPr>
          <w:sz w:val="28"/>
          <w:szCs w:val="28"/>
        </w:rPr>
        <w:t>. As for what it could mean, most likely the sculptors wished to capture how the deer looked, both with its eyes and fur since the paint is not limited to the animal’s body, and can be seen on its face, antlers and tail as well.</w:t>
      </w:r>
      <w:r w:rsidR="00805C09">
        <w:rPr>
          <w:sz w:val="28"/>
          <w:szCs w:val="28"/>
        </w:rPr>
        <w:t xml:space="preserve"> This continues to make the object seem as decoration, since the sculptures would wish to make the object as authentic and as similar to the modelled animal as possible in order to sell the artefact for a higher price in the markets back in the Bronze Age.</w:t>
      </w:r>
    </w:p>
    <w:p w14:paraId="01CD4350" w14:textId="5951CDF1" w:rsidR="005D772C" w:rsidRDefault="000B2ABD" w:rsidP="00FD7E6C">
      <w:pPr>
        <w:rPr>
          <w:sz w:val="28"/>
          <w:szCs w:val="28"/>
        </w:rPr>
      </w:pPr>
      <w:r>
        <w:rPr>
          <w:sz w:val="28"/>
          <w:szCs w:val="28"/>
        </w:rPr>
        <w:lastRenderedPageBreak/>
        <w:t>The artefact is a part of the Cesnola collection,</w:t>
      </w:r>
      <w:bookmarkStart w:id="0" w:name="_GoBack"/>
      <w:bookmarkEnd w:id="0"/>
      <w:r>
        <w:rPr>
          <w:sz w:val="28"/>
          <w:szCs w:val="28"/>
        </w:rPr>
        <w:t xml:space="preserve"> one of the most important artefact collections for Cyprus and in the Western Hemisphere</w:t>
      </w:r>
      <w:r w:rsidR="00F52230">
        <w:rPr>
          <w:sz w:val="28"/>
          <w:szCs w:val="28"/>
        </w:rPr>
        <w:t xml:space="preserve"> (</w:t>
      </w:r>
      <w:r w:rsidR="001704A9">
        <w:rPr>
          <w:sz w:val="28"/>
          <w:szCs w:val="28"/>
        </w:rPr>
        <w:t>Met Museum</w:t>
      </w:r>
      <w:r w:rsidR="00F52230">
        <w:rPr>
          <w:sz w:val="28"/>
          <w:szCs w:val="28"/>
        </w:rPr>
        <w:t xml:space="preserve"> Cesnola Collection, Heilbrunn Timeline of Art History).</w:t>
      </w:r>
      <w:r>
        <w:rPr>
          <w:sz w:val="28"/>
          <w:szCs w:val="28"/>
        </w:rPr>
        <w:t xml:space="preserve"> After all, the objects in the collection, including the Zoomorphic Askos illustrate the unique character of Cypriot art and highlight the exotic blend of Greek, Near Eastern and Egyptian influences in Cyprus through antiquity</w:t>
      </w:r>
      <w:r w:rsidR="00B74ABB">
        <w:rPr>
          <w:sz w:val="28"/>
          <w:szCs w:val="28"/>
        </w:rPr>
        <w:t xml:space="preserve">. This helps show through the objects how </w:t>
      </w:r>
      <w:r w:rsidR="00F52230">
        <w:rPr>
          <w:sz w:val="28"/>
          <w:szCs w:val="28"/>
        </w:rPr>
        <w:t>Cypriot artefacts</w:t>
      </w:r>
      <w:r w:rsidR="00B74ABB">
        <w:rPr>
          <w:sz w:val="28"/>
          <w:szCs w:val="28"/>
        </w:rPr>
        <w:t xml:space="preserve"> became thanks to the </w:t>
      </w:r>
      <w:r w:rsidR="00F52230">
        <w:rPr>
          <w:sz w:val="28"/>
          <w:szCs w:val="28"/>
        </w:rPr>
        <w:t>influence of co-mingling with other traditions (</w:t>
      </w:r>
      <w:r w:rsidR="001704A9">
        <w:rPr>
          <w:sz w:val="28"/>
          <w:szCs w:val="28"/>
        </w:rPr>
        <w:t>Aegean</w:t>
      </w:r>
      <w:r w:rsidR="00F52230">
        <w:rPr>
          <w:sz w:val="28"/>
          <w:szCs w:val="28"/>
        </w:rPr>
        <w:t xml:space="preserve"> Art and Culture Pg. 205).</w:t>
      </w:r>
    </w:p>
    <w:p w14:paraId="0D89862C" w14:textId="561645CC" w:rsidR="00B74ABB" w:rsidRDefault="00B74ABB" w:rsidP="00FD7E6C">
      <w:pPr>
        <w:rPr>
          <w:sz w:val="28"/>
          <w:szCs w:val="28"/>
        </w:rPr>
      </w:pPr>
      <w:r w:rsidRPr="00B74ABB">
        <w:rPr>
          <w:noProof/>
        </w:rPr>
        <w:drawing>
          <wp:inline distT="0" distB="0" distL="0" distR="0" wp14:anchorId="24F54E70" wp14:editId="2478F19B">
            <wp:extent cx="4540021" cy="5410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43852" cy="5414766"/>
                    </a:xfrm>
                    <a:prstGeom prst="rect">
                      <a:avLst/>
                    </a:prstGeom>
                  </pic:spPr>
                </pic:pic>
              </a:graphicData>
            </a:graphic>
          </wp:inline>
        </w:drawing>
      </w:r>
    </w:p>
    <w:p w14:paraId="2F807708" w14:textId="67CB4F95" w:rsidR="00B74ABB" w:rsidRDefault="00B74ABB" w:rsidP="00FD7E6C">
      <w:pPr>
        <w:rPr>
          <w:sz w:val="28"/>
          <w:szCs w:val="28"/>
        </w:rPr>
      </w:pPr>
      <w:r>
        <w:rPr>
          <w:sz w:val="28"/>
          <w:szCs w:val="28"/>
        </w:rPr>
        <w:t>References:</w:t>
      </w:r>
    </w:p>
    <w:p w14:paraId="7DB90634" w14:textId="34ACB8F9" w:rsidR="00631F56" w:rsidRDefault="00631F56" w:rsidP="00FD7E6C">
      <w:pPr>
        <w:rPr>
          <w:sz w:val="21"/>
          <w:szCs w:val="21"/>
        </w:rPr>
      </w:pPr>
      <w:r>
        <w:rPr>
          <w:sz w:val="21"/>
          <w:szCs w:val="21"/>
        </w:rPr>
        <w:t>Donald Preziosi and Louise A. Hitchcock. Aegean Art and Architecture. P. 200-09.</w:t>
      </w:r>
    </w:p>
    <w:p w14:paraId="6140FD6D" w14:textId="016CF964" w:rsidR="00631F56" w:rsidRDefault="00631F56" w:rsidP="00FD7E6C">
      <w:pPr>
        <w:rPr>
          <w:sz w:val="21"/>
          <w:szCs w:val="21"/>
        </w:rPr>
      </w:pPr>
      <w:r w:rsidRPr="00631F56">
        <w:rPr>
          <w:sz w:val="21"/>
          <w:szCs w:val="21"/>
        </w:rPr>
        <w:t>https://www.metmuseum.org/toah/works-of-art/74.51.795/</w:t>
      </w:r>
    </w:p>
    <w:p w14:paraId="2B6F52CB" w14:textId="497E90E2" w:rsidR="00631F56" w:rsidRPr="00631F56" w:rsidRDefault="00631F56" w:rsidP="00FD7E6C">
      <w:pPr>
        <w:rPr>
          <w:sz w:val="21"/>
          <w:szCs w:val="21"/>
        </w:rPr>
      </w:pPr>
      <w:r w:rsidRPr="00631F56">
        <w:t>https://www.metmuseum.org/art/collection/search/240382</w:t>
      </w:r>
    </w:p>
    <w:p w14:paraId="45E798DB" w14:textId="1B9A6658" w:rsidR="00B74ABB" w:rsidRDefault="00743FCD" w:rsidP="00FD7E6C">
      <w:r w:rsidRPr="00743FCD">
        <w:t>https://www.metmuseum.org/toah/hd/cesn/hd_cesn.htm</w:t>
      </w:r>
    </w:p>
    <w:p w14:paraId="51594CD9" w14:textId="12B62670" w:rsidR="00743FCD" w:rsidRPr="00B74ABB" w:rsidRDefault="00743FCD" w:rsidP="00FD7E6C">
      <w:pPr>
        <w:rPr>
          <w:sz w:val="21"/>
          <w:szCs w:val="21"/>
        </w:rPr>
      </w:pPr>
      <w:r w:rsidRPr="00743FCD">
        <w:lastRenderedPageBreak/>
        <w:t>https://www.metmuseum.org/toah/hd/pcyp/hd_pcyp.htm</w:t>
      </w:r>
    </w:p>
    <w:sectPr w:rsidR="00743FCD" w:rsidRPr="00B74A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DEA3CD" w14:textId="77777777" w:rsidR="009A10B8" w:rsidRDefault="009A10B8" w:rsidP="00B74ABB">
      <w:pPr>
        <w:spacing w:after="0" w:line="240" w:lineRule="auto"/>
      </w:pPr>
      <w:r>
        <w:separator/>
      </w:r>
    </w:p>
  </w:endnote>
  <w:endnote w:type="continuationSeparator" w:id="0">
    <w:p w14:paraId="6B4496A2" w14:textId="77777777" w:rsidR="009A10B8" w:rsidRDefault="009A10B8" w:rsidP="00B74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536543" w14:textId="77777777" w:rsidR="009A10B8" w:rsidRDefault="009A10B8" w:rsidP="00B74ABB">
      <w:pPr>
        <w:spacing w:after="0" w:line="240" w:lineRule="auto"/>
      </w:pPr>
      <w:r>
        <w:separator/>
      </w:r>
    </w:p>
  </w:footnote>
  <w:footnote w:type="continuationSeparator" w:id="0">
    <w:p w14:paraId="24BF4D87" w14:textId="77777777" w:rsidR="009A10B8" w:rsidRDefault="009A10B8" w:rsidP="00B74A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E6C"/>
    <w:rsid w:val="00093EB4"/>
    <w:rsid w:val="000B2ABD"/>
    <w:rsid w:val="000B72AC"/>
    <w:rsid w:val="00114229"/>
    <w:rsid w:val="00162F12"/>
    <w:rsid w:val="001704A9"/>
    <w:rsid w:val="00195FEE"/>
    <w:rsid w:val="001B3597"/>
    <w:rsid w:val="001B3863"/>
    <w:rsid w:val="001D7C9B"/>
    <w:rsid w:val="00257BCA"/>
    <w:rsid w:val="004B23FA"/>
    <w:rsid w:val="004B477E"/>
    <w:rsid w:val="004C1186"/>
    <w:rsid w:val="004D249A"/>
    <w:rsid w:val="004D5F25"/>
    <w:rsid w:val="00536DE7"/>
    <w:rsid w:val="005D10AB"/>
    <w:rsid w:val="005D772C"/>
    <w:rsid w:val="00631F56"/>
    <w:rsid w:val="00743FCD"/>
    <w:rsid w:val="00805C09"/>
    <w:rsid w:val="008B3620"/>
    <w:rsid w:val="009217A3"/>
    <w:rsid w:val="009A10B8"/>
    <w:rsid w:val="009C2CC9"/>
    <w:rsid w:val="00B254F6"/>
    <w:rsid w:val="00B45F24"/>
    <w:rsid w:val="00B74ABB"/>
    <w:rsid w:val="00BA0C71"/>
    <w:rsid w:val="00BF25E8"/>
    <w:rsid w:val="00C85075"/>
    <w:rsid w:val="00CA47CE"/>
    <w:rsid w:val="00D56791"/>
    <w:rsid w:val="00DB5BE2"/>
    <w:rsid w:val="00F43AC6"/>
    <w:rsid w:val="00F52230"/>
    <w:rsid w:val="00FD7E6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DAB61"/>
  <w15:chartTrackingRefBased/>
  <w15:docId w15:val="{BD1CC302-09B1-4224-9674-F27C4A7C5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4ABB"/>
    <w:pPr>
      <w:tabs>
        <w:tab w:val="center" w:pos="4252"/>
        <w:tab w:val="right" w:pos="8504"/>
      </w:tabs>
      <w:spacing w:after="0" w:line="240" w:lineRule="auto"/>
    </w:pPr>
  </w:style>
  <w:style w:type="character" w:customStyle="1" w:styleId="HeaderChar">
    <w:name w:val="Header Char"/>
    <w:basedOn w:val="DefaultParagraphFont"/>
    <w:link w:val="Header"/>
    <w:uiPriority w:val="99"/>
    <w:rsid w:val="00B74ABB"/>
  </w:style>
  <w:style w:type="paragraph" w:styleId="Footer">
    <w:name w:val="footer"/>
    <w:basedOn w:val="Normal"/>
    <w:link w:val="FooterChar"/>
    <w:uiPriority w:val="99"/>
    <w:unhideWhenUsed/>
    <w:rsid w:val="00B74ABB"/>
    <w:pPr>
      <w:tabs>
        <w:tab w:val="center" w:pos="4252"/>
        <w:tab w:val="right" w:pos="8504"/>
      </w:tabs>
      <w:spacing w:after="0" w:line="240" w:lineRule="auto"/>
    </w:pPr>
  </w:style>
  <w:style w:type="character" w:customStyle="1" w:styleId="FooterChar">
    <w:name w:val="Footer Char"/>
    <w:basedOn w:val="DefaultParagraphFont"/>
    <w:link w:val="Footer"/>
    <w:uiPriority w:val="99"/>
    <w:rsid w:val="00B74ABB"/>
  </w:style>
  <w:style w:type="character" w:styleId="Hyperlink">
    <w:name w:val="Hyperlink"/>
    <w:basedOn w:val="DefaultParagraphFont"/>
    <w:uiPriority w:val="99"/>
    <w:unhideWhenUsed/>
    <w:rsid w:val="00631F56"/>
    <w:rPr>
      <w:color w:val="0563C1" w:themeColor="hyperlink"/>
      <w:u w:val="single"/>
    </w:rPr>
  </w:style>
  <w:style w:type="character" w:styleId="UnresolvedMention">
    <w:name w:val="Unresolved Mention"/>
    <w:basedOn w:val="DefaultParagraphFont"/>
    <w:uiPriority w:val="99"/>
    <w:semiHidden/>
    <w:unhideWhenUsed/>
    <w:rsid w:val="00631F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937</Words>
  <Characters>5342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 Eurus</dc:creator>
  <cp:keywords/>
  <dc:description/>
  <cp:lastModifiedBy>Wyn Eurus</cp:lastModifiedBy>
  <cp:revision>25</cp:revision>
  <dcterms:created xsi:type="dcterms:W3CDTF">2020-03-27T11:30:00Z</dcterms:created>
  <dcterms:modified xsi:type="dcterms:W3CDTF">2020-04-01T12:02:00Z</dcterms:modified>
</cp:coreProperties>
</file>