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6553359" w:displacedByCustomXml="next"/>
    <w:bookmarkEnd w:id="0" w:displacedByCustomXml="next"/>
    <w:sdt>
      <w:sdtPr>
        <w:rPr>
          <w:kern w:val="2"/>
          <w14:ligatures w14:val="standardContextual"/>
        </w:rPr>
        <w:id w:val="742446212"/>
        <w:docPartObj>
          <w:docPartGallery w:val="Cover Pages"/>
          <w:docPartUnique/>
        </w:docPartObj>
      </w:sdtPr>
      <w:sdtEndPr>
        <w:rPr>
          <w:kern w:val="0"/>
          <w14:ligatures w14:val="none"/>
        </w:rPr>
      </w:sdtEndPr>
      <w:sdtContent>
        <w:bookmarkStart w:id="1" w:name="_Toc235615067" w:displacedByCustomXml="prev"/>
        <w:bookmarkEnd w:id="1" w:displacedByCustomXml="prev"/>
        <w:p w14:paraId="4E5DA1CC" w14:textId="77777777" w:rsidR="00ED29CD" w:rsidRDefault="00ED29CD">
          <w:pPr>
            <w:pStyle w:val="NoSpacing"/>
          </w:pPr>
          <w:r>
            <w:rPr>
              <w:noProof/>
            </w:rPr>
            <mc:AlternateContent>
              <mc:Choice Requires="wpg">
                <w:drawing>
                  <wp:anchor distT="0" distB="0" distL="114300" distR="114300" simplePos="0" relativeHeight="251659264" behindDoc="1" locked="0" layoutInCell="1" allowOverlap="1" wp14:anchorId="61B398BA" wp14:editId="41F70BB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07DAB4C0" w14:textId="77777777" w:rsidR="00ED29CD" w:rsidRDefault="000E7E8F">
                                      <w:pPr>
                                        <w:pStyle w:val="NoSpacing"/>
                                        <w:jc w:val="right"/>
                                        <w:rPr>
                                          <w:color w:val="FFFFFF" w:themeColor="background1"/>
                                          <w:sz w:val="28"/>
                                          <w:szCs w:val="28"/>
                                        </w:rPr>
                                      </w:pPr>
                                      <w:r>
                                        <w:rPr>
                                          <w:color w:val="FFFFFF" w:themeColor="background1"/>
                                          <w:sz w:val="28"/>
                                          <w:szCs w:val="28"/>
                                          <w:lang w:val="en-US"/>
                                        </w:rPr>
                                        <w:t>7/24/2026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1B398BA"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242852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4a66ac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07DAB4C0" w14:textId="77777777" w:rsidR="00ED29CD" w:rsidRDefault="000E7E8F">
                                <w:pPr>
                                  <w:pStyle w:val="NoSpacing"/>
                                  <w:jc w:val="right"/>
                                  <w:rPr>
                                    <w:color w:val="FFFFFF" w:themeColor="background1"/>
                                    <w:sz w:val="28"/>
                                    <w:szCs w:val="28"/>
                                  </w:rPr>
                                </w:pPr>
                                <w:r>
                                  <w:rPr>
                                    <w:color w:val="FFFFFF" w:themeColor="background1"/>
                                    <w:sz w:val="28"/>
                                    <w:szCs w:val="28"/>
                                    <w:lang w:val="en-US"/>
                                  </w:rPr>
                                  <w:t>7/24/2026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242852 [3215]" strokecolor="#242852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242852 [3215]" strokecolor="#242852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242852 [3215]" strokecolor="#242852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242852 [3215]" strokecolor="#242852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242852 [3215]" strokecolor="#242852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242852 [3215]" strokecolor="#242852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242852 [3215]" strokecolor="#242852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242852 [3215]" strokecolor="#242852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242852 [3215]" strokecolor="#242852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242852 [3215]" strokecolor="#242852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242852 [3215]" strokecolor="#242852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242852 [3215]" strokecolor="#242852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242852 [3215]" strokecolor="#242852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242852 [3215]" strokecolor="#242852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242852 [3215]" strokecolor="#242852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242852 [3215]" strokecolor="#242852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242852 [3215]" strokecolor="#242852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242852 [3215]" strokecolor="#242852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242852 [3215]" strokecolor="#242852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242852 [3215]" strokecolor="#242852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242852 [3215]" strokecolor="#242852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242852 [3215]" strokecolor="#242852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242852 [3215]" strokecolor="#242852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541A108" w14:textId="623A5FF2" w:rsidR="009A2D44" w:rsidRPr="00535272" w:rsidRDefault="00910434" w:rsidP="00EF21C1">
          <w:r>
            <w:rPr>
              <w:rFonts w:ascii="Calibri" w:hAnsi="Calibri" w:cs="Calibri"/>
              <w:noProof/>
            </w:rPr>
            <mc:AlternateContent>
              <mc:Choice Requires="wps">
                <w:drawing>
                  <wp:anchor distT="45720" distB="45720" distL="114300" distR="114300" simplePos="0" relativeHeight="251663360" behindDoc="0" locked="0" layoutInCell="1" allowOverlap="1" wp14:anchorId="2FEE879B" wp14:editId="097B84C2">
                    <wp:simplePos x="0" y="0"/>
                    <wp:positionH relativeFrom="column">
                      <wp:posOffset>2914650</wp:posOffset>
                    </wp:positionH>
                    <wp:positionV relativeFrom="paragraph">
                      <wp:posOffset>3131820</wp:posOffset>
                    </wp:positionV>
                    <wp:extent cx="3619500" cy="1847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1847850"/>
                            </a:xfrm>
                            <a:prstGeom prst="rect">
                              <a:avLst/>
                            </a:prstGeom>
                            <a:solidFill>
                              <a:srgbClr val="FFFFFF"/>
                            </a:solidFill>
                            <a:ln w="9525">
                              <a:noFill/>
                              <a:miter lim="800000"/>
                              <a:headEnd/>
                              <a:tailEnd/>
                            </a:ln>
                          </wps:spPr>
                          <wps:txbx>
                            <w:txbxContent>
                              <w:p w14:paraId="0F5304C3" w14:textId="77777777" w:rsidR="00910434" w:rsidRPr="00910434" w:rsidRDefault="00910434">
                                <w:pPr>
                                  <w:rPr>
                                    <w:color w:val="FFFFFF" w:themeColor="background1"/>
                                    <w14:textFill>
                                      <w14:noFill/>
                                    </w14:textFill>
                                  </w:rPr>
                                </w:pPr>
                                <w:r>
                                  <w:rPr>
                                    <w:noProof/>
                                    <w:color w:val="FFFFFF" w:themeColor="background1"/>
                                    <w:sz w:val="36"/>
                                    <w:szCs w:val="36"/>
                                    <w14:textFill>
                                      <w14:noFill/>
                                    </w14:textFill>
                                  </w:rPr>
                                  <w:drawing>
                                    <wp:inline distT="0" distB="0" distL="0" distR="0" wp14:anchorId="61104AAE" wp14:editId="743EC194">
                                      <wp:extent cx="3402824" cy="1143000"/>
                                      <wp:effectExtent l="0" t="0" r="7620" b="0"/>
                                      <wp:docPr id="53801337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22341" name="Picture 435722341"/>
                                              <pic:cNvPicPr/>
                                            </pic:nvPicPr>
                                            <pic:blipFill>
                                              <a:blip r:embed="rId12">
                                                <a:extLst>
                                                  <a:ext uri="{28A0092B-C50C-407E-A947-70E740481C1C}">
                                                    <a14:useLocalDpi xmlns:a14="http://schemas.microsoft.com/office/drawing/2010/main" val="0"/>
                                                  </a:ext>
                                                </a:extLst>
                                              </a:blip>
                                              <a:stretch>
                                                <a:fillRect/>
                                              </a:stretch>
                                            </pic:blipFill>
                                            <pic:spPr>
                                              <a:xfrm>
                                                <a:off x="0" y="0"/>
                                                <a:ext cx="3414017" cy="114676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EE879B" id="_x0000_t202" coordsize="21600,21600" o:spt="202" path="m,l,21600r21600,l21600,xe">
                    <v:stroke joinstyle="miter"/>
                    <v:path gradientshapeok="t" o:connecttype="rect"/>
                  </v:shapetype>
                  <v:shape id="Text Box 2" o:spid="_x0000_s1055" type="#_x0000_t202" style="position:absolute;left:0;text-align:left;margin-left:229.5pt;margin-top:246.6pt;width:285pt;height:14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" stroked="f">
                    <v:textbox>
                      <w:txbxContent>
                        <w:p w14:paraId="0F5304C3" w14:textId="77777777" w:rsidR="00910434" w:rsidRPr="00910434" w:rsidRDefault="00910434">
                          <w:pPr>
                            <w:rPr>
                              <w:color w:val="FFFFFF" w:themeColor="background1"/>
                              <w14:textFill>
                                <w14:noFill/>
                              </w14:textFill>
                            </w:rPr>
                          </w:pPr>
                          <w:r>
                            <w:rPr>
                              <w:noProof/>
                              <w:color w:val="FFFFFF" w:themeColor="background1"/>
                              <w:sz w:val="36"/>
                              <w:szCs w:val="36"/>
                              <w14:textFill>
                                <w14:noFill/>
                              </w14:textFill>
                            </w:rPr>
                            <w:drawing>
                              <wp:inline distT="0" distB="0" distL="0" distR="0" wp14:anchorId="61104AAE" wp14:editId="743EC194">
                                <wp:extent cx="3402824" cy="1143000"/>
                                <wp:effectExtent l="0" t="0" r="7620" b="0"/>
                                <wp:docPr id="53801337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22341" name="Picture 435722341"/>
                                        <pic:cNvPicPr/>
                                      </pic:nvPicPr>
                                      <pic:blipFill>
                                        <a:blip r:embed="rId12">
                                          <a:extLst>
                                            <a:ext uri="{28A0092B-C50C-407E-A947-70E740481C1C}">
                                              <a14:useLocalDpi xmlns:a14="http://schemas.microsoft.com/office/drawing/2010/main" val="0"/>
                                            </a:ext>
                                          </a:extLst>
                                        </a:blip>
                                        <a:stretch>
                                          <a:fillRect/>
                                        </a:stretch>
                                      </pic:blipFill>
                                      <pic:spPr>
                                        <a:xfrm>
                                          <a:off x="0" y="0"/>
                                          <a:ext cx="3414017" cy="1146760"/>
                                        </a:xfrm>
                                        <a:prstGeom prst="rect">
                                          <a:avLst/>
                                        </a:prstGeom>
                                      </pic:spPr>
                                    </pic:pic>
                                  </a:graphicData>
                                </a:graphic>
                              </wp:inline>
                            </w:drawing>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3D890D6C" wp14:editId="569B2C46">
                    <wp:simplePos x="0" y="0"/>
                    <wp:positionH relativeFrom="page">
                      <wp:posOffset>2213610</wp:posOffset>
                    </wp:positionH>
                    <wp:positionV relativeFrom="page">
                      <wp:posOffset>9129059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1C8B0" w14:textId="77777777" w:rsidR="00046809" w:rsidRPr="002D1F9A" w:rsidRDefault="00126D6C" w:rsidP="002D1F9A">
                                <w:pPr>
                                  <w:pStyle w:val="NoSpacing"/>
                                  <w:jc w:val="center"/>
                                  <w:rPr>
                                    <w:rFonts w:ascii="Calibri" w:hAnsi="Calibri" w:cs="Calibri"/>
                                    <w:b/>
                                    <w:bCs/>
                                    <w:sz w:val="24"/>
                                    <w:szCs w:val="24"/>
                                  </w:rPr>
                                </w:pPr>
                                <w:r>
                                  <w:rPr>
                                    <w:rFonts w:ascii="Calibri" w:hAnsi="Calibri" w:cs="Calibri"/>
                                    <w:b/>
                                    <w:bCs/>
                                    <w:sz w:val="24"/>
                                    <w:szCs w:val="24"/>
                                  </w:rPr>
                                  <w:t>Student: Federico Mossa</w:t>
                                </w:r>
                                <w:r>
                                  <w:rPr>
                                    <w:rFonts w:ascii="Calibri" w:hAnsi="Calibri" w:cs="Calibri"/>
                                    <w:b/>
                                    <w:bCs/>
                                    <w:sz w:val="24"/>
                                    <w:szCs w:val="24"/>
                                  </w:rPr>
                                  <w:br/>
                                  <w:t>ID:2314622</w:t>
                                </w:r>
                                <w:r>
                                  <w:rPr>
                                    <w:rFonts w:ascii="Calibri" w:hAnsi="Calibri" w:cs="Calibri"/>
                                    <w:b/>
                                    <w:bCs/>
                                    <w:sz w:val="24"/>
                                    <w:szCs w:val="24"/>
                                  </w:rPr>
                                  <w:br/>
                                  <w:t>Lecturer: Dr. Fahad Ahmed</w:t>
                                </w:r>
                              </w:p>
                              <w:p w14:paraId="50CCAF20" w14:textId="77777777" w:rsidR="00ED29CD" w:rsidRDefault="00046809" w:rsidP="00AE582C">
                                <w:pPr>
                                  <w:pStyle w:val="NoSpacing"/>
                                  <w:jc w:val="center"/>
                                  <w:rPr>
                                    <w:color w:val="4A66AC" w:themeColor="accent1"/>
                                    <w:sz w:val="26"/>
                                    <w:szCs w:val="26"/>
                                  </w:rPr>
                                </w:pPr>
                                <w:r>
                                  <w:rPr>
                                    <w:rFonts w:ascii="Calibri" w:hAnsi="Calibri" w:cs="Calibri"/>
                                    <w:b/>
                                    <w:bCs/>
                                    <w:sz w:val="24"/>
                                    <w:szCs w:val="24"/>
                                  </w:rPr>
                                  <w:t>University of Wales, Trinity Saint David</w:t>
                                </w:r>
                                <w:r>
                                  <w:rPr>
                                    <w:b/>
                                    <w:bCs/>
                                  </w:rPr>
                                  <w:br/>
                                </w:r>
                              </w:p>
                              <w:p w14:paraId="57673864" w14:textId="77777777" w:rsidR="00ED29CD" w:rsidRDefault="00000000" w:rsidP="00AE582C">
                                <w:pPr>
                                  <w:pStyle w:val="NoSpacing"/>
                                  <w:jc w:val="center"/>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D890D6C" id="_x0000_s1056" type="#_x0000_t202" style="position:absolute;left:0;text-align:left;margin-left:174.3pt;margin-top:718.8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" filled="f" stroked="f" strokeweight=".5pt">
                    <v:textbox style="mso-fit-shape-to-text:t" inset="0,0,0,0">
                      <w:txbxContent>
                        <w:p w14:paraId="0191C8B0" w14:textId="77777777" w:rsidR="00046809" w:rsidRPr="002D1F9A" w:rsidRDefault="00126D6C" w:rsidP="002D1F9A">
                          <w:pPr>
                            <w:pStyle w:val="NoSpacing"/>
                            <w:jc w:val="center"/>
                            <w:rPr>
                              <w:rFonts w:ascii="Calibri" w:hAnsi="Calibri" w:cs="Calibri"/>
                              <w:b/>
                              <w:bCs/>
                              <w:sz w:val="24"/>
                              <w:szCs w:val="24"/>
                            </w:rPr>
                          </w:pPr>
                          <w:r>
                            <w:rPr>
                              <w:rFonts w:ascii="Calibri" w:hAnsi="Calibri" w:cs="Calibri"/>
                              <w:b/>
                              <w:bCs/>
                              <w:sz w:val="24"/>
                              <w:szCs w:val="24"/>
                            </w:rPr>
                            <w:t>Student: Federico Mossa</w:t>
                          </w:r>
                          <w:r>
                            <w:rPr>
                              <w:rFonts w:ascii="Calibri" w:hAnsi="Calibri" w:cs="Calibri"/>
                              <w:b/>
                              <w:bCs/>
                              <w:sz w:val="24"/>
                              <w:szCs w:val="24"/>
                            </w:rPr>
                            <w:br/>
                            <w:t>ID:2314622</w:t>
                          </w:r>
                          <w:r>
                            <w:rPr>
                              <w:rFonts w:ascii="Calibri" w:hAnsi="Calibri" w:cs="Calibri"/>
                              <w:b/>
                              <w:bCs/>
                              <w:sz w:val="24"/>
                              <w:szCs w:val="24"/>
                            </w:rPr>
                            <w:br/>
                            <w:t>Lecturer: Dr. Fahad Ahmed</w:t>
                          </w:r>
                        </w:p>
                        <w:p w14:paraId="50CCAF20" w14:textId="77777777" w:rsidR="00ED29CD" w:rsidRDefault="00046809" w:rsidP="00AE582C">
                          <w:pPr>
                            <w:pStyle w:val="NoSpacing"/>
                            <w:jc w:val="center"/>
                            <w:rPr>
                              <w:color w:val="4A66AC" w:themeColor="accent1"/>
                              <w:sz w:val="26"/>
                              <w:szCs w:val="26"/>
                            </w:rPr>
                          </w:pPr>
                          <w:r>
                            <w:rPr>
                              <w:rFonts w:ascii="Calibri" w:hAnsi="Calibri" w:cs="Calibri"/>
                              <w:b/>
                              <w:bCs/>
                              <w:sz w:val="24"/>
                              <w:szCs w:val="24"/>
                            </w:rPr>
                            <w:t>University of Wales, Trinity Saint David</w:t>
                          </w:r>
                          <w:r>
                            <w:rPr>
                              <w:b/>
                              <w:bCs/>
                            </w:rPr>
                            <w:br/>
                          </w:r>
                        </w:p>
                        <w:p w14:paraId="57673864" w14:textId="77777777" w:rsidR="00ED29CD" w:rsidRDefault="00000000" w:rsidP="00AE582C">
                          <w:pPr>
                            <w:pStyle w:val="NoSpacing"/>
                            <w:jc w:val="center"/>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7C6F1D2" wp14:editId="4D8ECB6A">
                    <wp:simplePos x="0" y="0"/>
                    <wp:positionH relativeFrom="margin">
                      <wp:align>left</wp:align>
                    </wp:positionH>
                    <wp:positionV relativeFrom="page">
                      <wp:posOffset>2590800</wp:posOffset>
                    </wp:positionV>
                    <wp:extent cx="6505575" cy="1069340"/>
                    <wp:effectExtent l="0" t="0" r="9525" b="15240"/>
                    <wp:wrapNone/>
                    <wp:docPr id="1" name="Text Box 3"/>
                    <wp:cNvGraphicFramePr/>
                    <a:graphic xmlns:a="http://schemas.openxmlformats.org/drawingml/2006/main">
                      <a:graphicData uri="http://schemas.microsoft.com/office/word/2010/wordprocessingShape">
                        <wps:wsp>
                          <wps:cNvSpPr txBox="1"/>
                          <wps:spPr>
                            <a:xfrm>
                              <a:off x="0" y="0"/>
                              <a:ext cx="6505575"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CA1FA2" w14:textId="77777777" w:rsidR="00ED29CD" w:rsidRPr="00D6679F" w:rsidRDefault="00000000" w:rsidP="00126D6C">
                                <w:pPr>
                                  <w:pStyle w:val="NoSpacing"/>
                                  <w:jc w:val="center"/>
                                  <w:rPr>
                                    <w:rFonts w:asciiTheme="majorHAnsi" w:eastAsiaTheme="majorEastAsia" w:hAnsiTheme="majorHAnsi" w:cstheme="majorBidi"/>
                                    <w:color w:val="000000" w:themeColor="text1"/>
                                    <w:sz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heme="majorHAnsi" w:eastAsiaTheme="majorEastAsia" w:hAnsiTheme="majorHAnsi" w:cstheme="majorBid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Usability Engineering</w:t>
                                    </w:r>
                                  </w:sdtContent>
                                </w:sdt>
                              </w:p>
                              <w:p w14:paraId="322C46FF" w14:textId="77777777" w:rsidR="00ED29CD" w:rsidRPr="00D6679F" w:rsidRDefault="00000000" w:rsidP="00D6679F">
                                <w:pPr>
                                  <w:spacing w:before="120"/>
                                  <w:jc w:val="center"/>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pPr>
                                <w:sdt>
                                  <w:sdtPr>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Assignment 01: User Requirements and Prototype</w:t>
                                    </w:r>
                                  </w:sdtContent>
                                </w:sdt>
                              </w:p>
                              <w:p w14:paraId="67AC6081" w14:textId="77777777" w:rsidR="00126D6C" w:rsidRDefault="00126D6C" w:rsidP="00126D6C">
                                <w:pPr>
                                  <w:spacing w:before="120"/>
                                  <w:jc w:val="right"/>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7C6F1D2" id="Text Box 3" o:spid="_x0000_s1057" type="#_x0000_t202" style="position:absolute;left:0;text-align:left;margin-left:0;margin-top:204pt;width:512.25pt;height:84.2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" filled="f" stroked="f" strokeweight=".5pt">
                    <v:textbox style="mso-fit-shape-to-text:t" inset="0,0,0,0">
                      <w:txbxContent>
                        <w:p w14:paraId="31CA1FA2" w14:textId="77777777" w:rsidR="00ED29CD" w:rsidRPr="00D6679F" w:rsidRDefault="00000000" w:rsidP="00126D6C">
                          <w:pPr>
                            <w:pStyle w:val="NoSpacing"/>
                            <w:jc w:val="center"/>
                            <w:rPr>
                              <w:rFonts w:asciiTheme="majorHAnsi" w:eastAsiaTheme="majorEastAsia" w:hAnsiTheme="majorHAnsi" w:cstheme="majorBidi"/>
                              <w:color w:val="000000" w:themeColor="text1"/>
                              <w:sz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heme="majorHAnsi" w:eastAsiaTheme="majorEastAsia" w:hAnsiTheme="majorHAnsi" w:cstheme="majorBid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Usability Engineering</w:t>
                              </w:r>
                            </w:sdtContent>
                          </w:sdt>
                        </w:p>
                        <w:p w14:paraId="322C46FF" w14:textId="77777777" w:rsidR="00ED29CD" w:rsidRPr="00D6679F" w:rsidRDefault="00000000" w:rsidP="00D6679F">
                          <w:pPr>
                            <w:spacing w:before="120"/>
                            <w:jc w:val="center"/>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pPr>
                          <w:sdt>
                            <w:sdtPr>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Assignment 01: User Requirements and Prototype</w:t>
                              </w:r>
                            </w:sdtContent>
                          </w:sdt>
                        </w:p>
                        <w:p w14:paraId="67AC6081" w14:textId="77777777" w:rsidR="00126D6C" w:rsidRDefault="00126D6C" w:rsidP="00126D6C">
                          <w:pPr>
                            <w:spacing w:before="120"/>
                            <w:jc w:val="right"/>
                            <w:rPr>
                              <w:color w:val="404040" w:themeColor="text1" w:themeTint="BF"/>
                              <w:sz w:val="36"/>
                              <w:szCs w:val="36"/>
                            </w:rPr>
                          </w:pPr>
                        </w:p>
                      </w:txbxContent>
                    </v:textbox>
                    <w10:wrap anchorx="margin" anchory="page"/>
                  </v:shape>
                </w:pict>
              </mc:Fallback>
            </mc:AlternateContent>
          </w:r>
          <w:r>
            <w:br w:type="page"/>
          </w:r>
        </w:p>
        <w:sdt>
          <w:sdtPr>
            <w:rPr>
              <w:rFonts w:asciiTheme="minorHAnsi" w:eastAsiaTheme="minorEastAsia" w:hAnsiTheme="minorHAnsi" w:cstheme="minorBidi"/>
              <w:b w:val="0"/>
              <w:bCs w:val="0"/>
              <w:caps w:val="0"/>
              <w:spacing w:val="0"/>
              <w:sz w:val="22"/>
              <w:szCs w:val="22"/>
            </w:rPr>
            <w:id w:val="1881124761"/>
            <w:docPartObj>
              <w:docPartGallery w:val="Table of Contents"/>
              <w:docPartUnique/>
            </w:docPartObj>
          </w:sdtPr>
          <w:sdtContent>
            <w:p w14:paraId="31CB8926" w14:textId="77777777" w:rsidR="00B22102" w:rsidRPr="00E902BD" w:rsidRDefault="00B22102">
              <w:pPr>
                <w:pStyle w:val="TOCHeading"/>
                <w:rPr>
                  <w:color w:val="072B62" w:themeColor="background2" w:themeShade="40"/>
                </w:rPr>
              </w:pPr>
              <w:r w:rsidRPr="00E902BD">
                <w:rPr>
                  <w:color w:val="072B62" w:themeColor="background2" w:themeShade="40"/>
                </w:rPr>
                <w:t>Table of Contents</w:t>
              </w:r>
            </w:p>
            <w:p w14:paraId="5E6367C1" w14:textId="429E016D" w:rsidR="00742496" w:rsidRPr="00742496" w:rsidRDefault="00B22102">
              <w:pPr>
                <w:pStyle w:val="TOC1"/>
                <w:rPr>
                  <w:rFonts w:ascii="Calibri" w:hAnsi="Calibri" w:cs="Calibri"/>
                  <w:noProof/>
                  <w:kern w:val="2"/>
                  <w:sz w:val="19"/>
                  <w:szCs w:val="19"/>
                  <w:lang w:eastAsia="en-GB"/>
                  <w14:ligatures w14:val="standardContextual"/>
                </w:rPr>
              </w:pPr>
              <w:r w:rsidRPr="00742496">
                <w:rPr>
                  <w:rFonts w:ascii="Calibri" w:hAnsi="Calibri" w:cs="Calibri"/>
                  <w:sz w:val="19"/>
                  <w:szCs w:val="19"/>
                </w:rPr>
                <w:fldChar w:fldCharType="begin"/>
              </w:r>
              <w:r w:rsidRPr="00742496">
                <w:rPr>
                  <w:rFonts w:ascii="Calibri" w:hAnsi="Calibri" w:cs="Calibri"/>
                  <w:sz w:val="19"/>
                  <w:szCs w:val="19"/>
                </w:rPr>
                <w:instrText xml:space="preserve"> TOC \o "1-3" \h \z \u </w:instrText>
              </w:r>
              <w:r w:rsidRPr="00742496">
                <w:rPr>
                  <w:rFonts w:ascii="Calibri" w:hAnsi="Calibri" w:cs="Calibri"/>
                  <w:sz w:val="19"/>
                  <w:szCs w:val="19"/>
                </w:rPr>
                <w:fldChar w:fldCharType="separate"/>
              </w:r>
              <w:hyperlink w:anchor="_Toc235793517" w:history="1">
                <w:r w:rsidR="00742496" w:rsidRPr="00742496">
                  <w:rPr>
                    <w:rStyle w:val="Hyperlink"/>
                    <w:rFonts w:ascii="Calibri" w:hAnsi="Calibri" w:cs="Calibri"/>
                    <w:noProof/>
                    <w:sz w:val="19"/>
                    <w:szCs w:val="19"/>
                  </w:rPr>
                  <w:t>1. Introduction</w:t>
                </w:r>
                <w:r w:rsidR="00742496" w:rsidRPr="00742496">
                  <w:rPr>
                    <w:rFonts w:ascii="Calibri" w:hAnsi="Calibri" w:cs="Calibri"/>
                    <w:noProof/>
                    <w:webHidden/>
                    <w:sz w:val="19"/>
                    <w:szCs w:val="19"/>
                  </w:rPr>
                  <w:tab/>
                </w:r>
                <w:r w:rsidR="00742496" w:rsidRPr="00742496">
                  <w:rPr>
                    <w:rFonts w:ascii="Calibri" w:hAnsi="Calibri" w:cs="Calibri"/>
                    <w:noProof/>
                    <w:webHidden/>
                    <w:sz w:val="19"/>
                    <w:szCs w:val="19"/>
                  </w:rPr>
                  <w:fldChar w:fldCharType="begin"/>
                </w:r>
                <w:r w:rsidR="00742496" w:rsidRPr="00742496">
                  <w:rPr>
                    <w:rFonts w:ascii="Calibri" w:hAnsi="Calibri" w:cs="Calibri"/>
                    <w:noProof/>
                    <w:webHidden/>
                    <w:sz w:val="19"/>
                    <w:szCs w:val="19"/>
                  </w:rPr>
                  <w:instrText xml:space="preserve"> PAGEREF _Toc235793517 \h </w:instrText>
                </w:r>
                <w:r w:rsidR="00742496" w:rsidRPr="00742496">
                  <w:rPr>
                    <w:rFonts w:ascii="Calibri" w:hAnsi="Calibri" w:cs="Calibri"/>
                    <w:noProof/>
                    <w:webHidden/>
                    <w:sz w:val="19"/>
                    <w:szCs w:val="19"/>
                  </w:rPr>
                </w:r>
                <w:r w:rsidR="00742496" w:rsidRPr="00742496">
                  <w:rPr>
                    <w:rFonts w:ascii="Calibri" w:hAnsi="Calibri" w:cs="Calibri"/>
                    <w:noProof/>
                    <w:webHidden/>
                    <w:sz w:val="19"/>
                    <w:szCs w:val="19"/>
                  </w:rPr>
                  <w:fldChar w:fldCharType="separate"/>
                </w:r>
                <w:r w:rsidR="00742496" w:rsidRPr="00742496">
                  <w:rPr>
                    <w:rFonts w:ascii="Calibri" w:hAnsi="Calibri" w:cs="Calibri"/>
                    <w:noProof/>
                    <w:webHidden/>
                    <w:sz w:val="19"/>
                    <w:szCs w:val="19"/>
                  </w:rPr>
                  <w:t>2</w:t>
                </w:r>
                <w:r w:rsidR="00742496" w:rsidRPr="00742496">
                  <w:rPr>
                    <w:rFonts w:ascii="Calibri" w:hAnsi="Calibri" w:cs="Calibri"/>
                    <w:noProof/>
                    <w:webHidden/>
                    <w:sz w:val="19"/>
                    <w:szCs w:val="19"/>
                  </w:rPr>
                  <w:fldChar w:fldCharType="end"/>
                </w:r>
              </w:hyperlink>
            </w:p>
            <w:p w14:paraId="26902F15" w14:textId="7C91C0F6" w:rsidR="00742496" w:rsidRPr="00742496" w:rsidRDefault="00742496">
              <w:pPr>
                <w:pStyle w:val="TOC1"/>
                <w:rPr>
                  <w:rFonts w:ascii="Calibri" w:hAnsi="Calibri" w:cs="Calibri"/>
                  <w:noProof/>
                  <w:kern w:val="2"/>
                  <w:sz w:val="19"/>
                  <w:szCs w:val="19"/>
                  <w:lang w:eastAsia="en-GB"/>
                  <w14:ligatures w14:val="standardContextual"/>
                </w:rPr>
              </w:pPr>
              <w:hyperlink w:anchor="_Toc235793518" w:history="1">
                <w:r w:rsidRPr="00742496">
                  <w:rPr>
                    <w:rStyle w:val="Hyperlink"/>
                    <w:rFonts w:ascii="Calibri" w:hAnsi="Calibri" w:cs="Calibri"/>
                    <w:noProof/>
                    <w:sz w:val="19"/>
                    <w:szCs w:val="19"/>
                  </w:rPr>
                  <w:t>2. Personas and user requirements</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_Toc235793518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2</w:t>
                </w:r>
                <w:r w:rsidRPr="00742496">
                  <w:rPr>
                    <w:rFonts w:ascii="Calibri" w:hAnsi="Calibri" w:cs="Calibri"/>
                    <w:noProof/>
                    <w:webHidden/>
                    <w:sz w:val="19"/>
                    <w:szCs w:val="19"/>
                  </w:rPr>
                  <w:fldChar w:fldCharType="end"/>
                </w:r>
              </w:hyperlink>
            </w:p>
            <w:p w14:paraId="046AF58D" w14:textId="0B12C93D" w:rsidR="00742496" w:rsidRPr="00742496" w:rsidRDefault="00742496">
              <w:pPr>
                <w:pStyle w:val="TOC2"/>
                <w:rPr>
                  <w:rFonts w:ascii="Calibri" w:hAnsi="Calibri" w:cs="Calibri"/>
                  <w:noProof/>
                  <w:kern w:val="2"/>
                  <w:sz w:val="19"/>
                  <w:szCs w:val="19"/>
                  <w:lang w:eastAsia="en-GB"/>
                  <w14:ligatures w14:val="standardContextual"/>
                </w:rPr>
              </w:pPr>
              <w:hyperlink w:anchor="_Toc235793519" w:history="1">
                <w:r w:rsidRPr="00742496">
                  <w:rPr>
                    <w:rStyle w:val="Hyperlink"/>
                    <w:rFonts w:ascii="Calibri" w:hAnsi="Calibri" w:cs="Calibri"/>
                    <w:noProof/>
                    <w:sz w:val="19"/>
                    <w:szCs w:val="19"/>
                  </w:rPr>
                  <w:t>2.1 Method</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_Toc235793519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2</w:t>
                </w:r>
                <w:r w:rsidRPr="00742496">
                  <w:rPr>
                    <w:rFonts w:ascii="Calibri" w:hAnsi="Calibri" w:cs="Calibri"/>
                    <w:noProof/>
                    <w:webHidden/>
                    <w:sz w:val="19"/>
                    <w:szCs w:val="19"/>
                  </w:rPr>
                  <w:fldChar w:fldCharType="end"/>
                </w:r>
              </w:hyperlink>
            </w:p>
            <w:p w14:paraId="165AC930" w14:textId="391D1420" w:rsidR="00742496" w:rsidRPr="00742496" w:rsidRDefault="00742496">
              <w:pPr>
                <w:pStyle w:val="TOC2"/>
                <w:rPr>
                  <w:rFonts w:ascii="Calibri" w:hAnsi="Calibri" w:cs="Calibri"/>
                  <w:noProof/>
                  <w:kern w:val="2"/>
                  <w:sz w:val="19"/>
                  <w:szCs w:val="19"/>
                  <w:lang w:eastAsia="en-GB"/>
                  <w14:ligatures w14:val="standardContextual"/>
                </w:rPr>
              </w:pPr>
              <w:hyperlink w:anchor="_Toc235793520" w:history="1">
                <w:r w:rsidRPr="00742496">
                  <w:rPr>
                    <w:rStyle w:val="Hyperlink"/>
                    <w:rFonts w:ascii="Calibri" w:hAnsi="Calibri" w:cs="Calibri"/>
                    <w:noProof/>
                    <w:sz w:val="19"/>
                    <w:szCs w:val="19"/>
                  </w:rPr>
                  <w:t>2.2 The four personas</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_Toc235793520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2</w:t>
                </w:r>
                <w:r w:rsidRPr="00742496">
                  <w:rPr>
                    <w:rFonts w:ascii="Calibri" w:hAnsi="Calibri" w:cs="Calibri"/>
                    <w:noProof/>
                    <w:webHidden/>
                    <w:sz w:val="19"/>
                    <w:szCs w:val="19"/>
                  </w:rPr>
                  <w:fldChar w:fldCharType="end"/>
                </w:r>
              </w:hyperlink>
            </w:p>
            <w:p w14:paraId="33E4FB4C" w14:textId="4B170678" w:rsidR="00742496" w:rsidRPr="00742496" w:rsidRDefault="00742496">
              <w:pPr>
                <w:pStyle w:val="TOC3"/>
                <w:tabs>
                  <w:tab w:val="right" w:leader="dot" w:pos="9016"/>
                </w:tabs>
                <w:rPr>
                  <w:rFonts w:ascii="Calibri" w:hAnsi="Calibri" w:cs="Calibri"/>
                  <w:noProof/>
                  <w:kern w:val="2"/>
                  <w:sz w:val="19"/>
                  <w:szCs w:val="19"/>
                  <w:lang w:eastAsia="en-GB"/>
                  <w14:ligatures w14:val="standardContextual"/>
                </w:rPr>
              </w:pPr>
              <w:hyperlink w:anchor="_Toc235793521" w:history="1">
                <w:r w:rsidRPr="00742496">
                  <w:rPr>
                    <w:rStyle w:val="Hyperlink"/>
                    <w:rFonts w:ascii="Calibri" w:hAnsi="Calibri" w:cs="Calibri"/>
                    <w:b/>
                    <w:bCs/>
                    <w:noProof/>
                    <w:sz w:val="19"/>
                    <w:szCs w:val="19"/>
                  </w:rPr>
                  <w:t>Persona A: Andrei (Secondary)</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_Toc235793521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2</w:t>
                </w:r>
                <w:r w:rsidRPr="00742496">
                  <w:rPr>
                    <w:rFonts w:ascii="Calibri" w:hAnsi="Calibri" w:cs="Calibri"/>
                    <w:noProof/>
                    <w:webHidden/>
                    <w:sz w:val="19"/>
                    <w:szCs w:val="19"/>
                  </w:rPr>
                  <w:fldChar w:fldCharType="end"/>
                </w:r>
              </w:hyperlink>
            </w:p>
            <w:p w14:paraId="728969AC" w14:textId="7A2DEB70" w:rsidR="00742496" w:rsidRPr="00742496" w:rsidRDefault="00742496">
              <w:pPr>
                <w:pStyle w:val="TOC3"/>
                <w:tabs>
                  <w:tab w:val="right" w:leader="dot" w:pos="9016"/>
                </w:tabs>
                <w:rPr>
                  <w:rFonts w:ascii="Calibri" w:hAnsi="Calibri" w:cs="Calibri"/>
                  <w:noProof/>
                  <w:kern w:val="2"/>
                  <w:sz w:val="19"/>
                  <w:szCs w:val="19"/>
                  <w:lang w:eastAsia="en-GB"/>
                  <w14:ligatures w14:val="standardContextual"/>
                </w:rPr>
              </w:pPr>
              <w:hyperlink w:anchor="_Toc235793522" w:history="1">
                <w:r w:rsidRPr="00742496">
                  <w:rPr>
                    <w:rStyle w:val="Hyperlink"/>
                    <w:rFonts w:ascii="Calibri" w:hAnsi="Calibri" w:cs="Calibri"/>
                    <w:b/>
                    <w:bCs/>
                    <w:noProof/>
                    <w:sz w:val="19"/>
                    <w:szCs w:val="19"/>
                  </w:rPr>
                  <w:t>Persona B: Elira (Primary)</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_Toc235793522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3</w:t>
                </w:r>
                <w:r w:rsidRPr="00742496">
                  <w:rPr>
                    <w:rFonts w:ascii="Calibri" w:hAnsi="Calibri" w:cs="Calibri"/>
                    <w:noProof/>
                    <w:webHidden/>
                    <w:sz w:val="19"/>
                    <w:szCs w:val="19"/>
                  </w:rPr>
                  <w:fldChar w:fldCharType="end"/>
                </w:r>
              </w:hyperlink>
            </w:p>
            <w:p w14:paraId="1CA7EE3D" w14:textId="08F57652" w:rsidR="00742496" w:rsidRPr="00742496" w:rsidRDefault="00742496">
              <w:pPr>
                <w:pStyle w:val="TOC3"/>
                <w:tabs>
                  <w:tab w:val="right" w:leader="dot" w:pos="9016"/>
                </w:tabs>
                <w:rPr>
                  <w:rFonts w:ascii="Calibri" w:hAnsi="Calibri" w:cs="Calibri"/>
                  <w:noProof/>
                  <w:kern w:val="2"/>
                  <w:sz w:val="19"/>
                  <w:szCs w:val="19"/>
                  <w:lang w:eastAsia="en-GB"/>
                  <w14:ligatures w14:val="standardContextual"/>
                </w:rPr>
              </w:pPr>
              <w:hyperlink w:anchor="_Toc235793523" w:history="1">
                <w:r w:rsidRPr="00742496">
                  <w:rPr>
                    <w:rStyle w:val="Hyperlink"/>
                    <w:rFonts w:ascii="Calibri" w:hAnsi="Calibri" w:cs="Calibri"/>
                    <w:b/>
                    <w:bCs/>
                    <w:noProof/>
                    <w:sz w:val="19"/>
                    <w:szCs w:val="19"/>
                  </w:rPr>
                  <w:t>Persona C: Doina (Supporting)</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_Toc235793523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3</w:t>
                </w:r>
                <w:r w:rsidRPr="00742496">
                  <w:rPr>
                    <w:rFonts w:ascii="Calibri" w:hAnsi="Calibri" w:cs="Calibri"/>
                    <w:noProof/>
                    <w:webHidden/>
                    <w:sz w:val="19"/>
                    <w:szCs w:val="19"/>
                  </w:rPr>
                  <w:fldChar w:fldCharType="end"/>
                </w:r>
              </w:hyperlink>
            </w:p>
            <w:p w14:paraId="716B4C49" w14:textId="75F4D5D3" w:rsidR="00742496" w:rsidRPr="00742496" w:rsidRDefault="00742496">
              <w:pPr>
                <w:pStyle w:val="TOC3"/>
                <w:tabs>
                  <w:tab w:val="right" w:leader="dot" w:pos="9016"/>
                </w:tabs>
                <w:rPr>
                  <w:rFonts w:ascii="Calibri" w:hAnsi="Calibri" w:cs="Calibri"/>
                  <w:noProof/>
                  <w:kern w:val="2"/>
                  <w:sz w:val="19"/>
                  <w:szCs w:val="19"/>
                  <w:lang w:eastAsia="en-GB"/>
                  <w14:ligatures w14:val="standardContextual"/>
                </w:rPr>
              </w:pPr>
              <w:hyperlink w:anchor="_Toc235793524" w:history="1">
                <w:r w:rsidRPr="00742496">
                  <w:rPr>
                    <w:rStyle w:val="Hyperlink"/>
                    <w:rFonts w:ascii="Calibri" w:hAnsi="Calibri" w:cs="Calibri"/>
                    <w:b/>
                    <w:bCs/>
                    <w:noProof/>
                    <w:sz w:val="19"/>
                    <w:szCs w:val="19"/>
                    <w:lang w:val="it-IT"/>
                  </w:rPr>
                  <w:t>Persona D: Mariana (Prototype evaluation participant)</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_Toc235793524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4</w:t>
                </w:r>
                <w:r w:rsidRPr="00742496">
                  <w:rPr>
                    <w:rFonts w:ascii="Calibri" w:hAnsi="Calibri" w:cs="Calibri"/>
                    <w:noProof/>
                    <w:webHidden/>
                    <w:sz w:val="19"/>
                    <w:szCs w:val="19"/>
                  </w:rPr>
                  <w:fldChar w:fldCharType="end"/>
                </w:r>
              </w:hyperlink>
            </w:p>
            <w:p w14:paraId="3C5A7A37" w14:textId="63F15F44" w:rsidR="00742496" w:rsidRPr="00742496" w:rsidRDefault="00742496">
              <w:pPr>
                <w:pStyle w:val="TOC1"/>
                <w:rPr>
                  <w:rFonts w:ascii="Calibri" w:hAnsi="Calibri" w:cs="Calibri"/>
                  <w:noProof/>
                  <w:kern w:val="2"/>
                  <w:sz w:val="19"/>
                  <w:szCs w:val="19"/>
                  <w:lang w:eastAsia="en-GB"/>
                  <w14:ligatures w14:val="standardContextual"/>
                </w:rPr>
              </w:pPr>
              <w:hyperlink w:anchor="_Toc235793525" w:history="1">
                <w:r w:rsidRPr="00742496">
                  <w:rPr>
                    <w:rStyle w:val="Hyperlink"/>
                    <w:rFonts w:ascii="Calibri" w:hAnsi="Calibri" w:cs="Calibri"/>
                    <w:noProof/>
                    <w:sz w:val="19"/>
                    <w:szCs w:val="19"/>
                  </w:rPr>
                  <w:t>3. Gathering information: the questionnaire</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_Toc235793525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4</w:t>
                </w:r>
                <w:r w:rsidRPr="00742496">
                  <w:rPr>
                    <w:rFonts w:ascii="Calibri" w:hAnsi="Calibri" w:cs="Calibri"/>
                    <w:noProof/>
                    <w:webHidden/>
                    <w:sz w:val="19"/>
                    <w:szCs w:val="19"/>
                  </w:rPr>
                  <w:fldChar w:fldCharType="end"/>
                </w:r>
              </w:hyperlink>
            </w:p>
            <w:p w14:paraId="760F66D2" w14:textId="6D2F61CF" w:rsidR="00742496" w:rsidRPr="00742496" w:rsidRDefault="00742496">
              <w:pPr>
                <w:pStyle w:val="TOC2"/>
                <w:rPr>
                  <w:rFonts w:ascii="Calibri" w:hAnsi="Calibri" w:cs="Calibri"/>
                  <w:noProof/>
                  <w:kern w:val="2"/>
                  <w:sz w:val="19"/>
                  <w:szCs w:val="19"/>
                  <w:lang w:eastAsia="en-GB"/>
                  <w14:ligatures w14:val="standardContextual"/>
                </w:rPr>
              </w:pPr>
              <w:hyperlink w:anchor="_Toc235793526" w:history="1">
                <w:r w:rsidRPr="00742496">
                  <w:rPr>
                    <w:rStyle w:val="Hyperlink"/>
                    <w:rFonts w:ascii="Calibri" w:hAnsi="Calibri" w:cs="Calibri"/>
                    <w:noProof/>
                    <w:sz w:val="19"/>
                    <w:szCs w:val="19"/>
                  </w:rPr>
                  <w:t>3.1 Instrument and sampling</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_Toc235793526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4</w:t>
                </w:r>
                <w:r w:rsidRPr="00742496">
                  <w:rPr>
                    <w:rFonts w:ascii="Calibri" w:hAnsi="Calibri" w:cs="Calibri"/>
                    <w:noProof/>
                    <w:webHidden/>
                    <w:sz w:val="19"/>
                    <w:szCs w:val="19"/>
                  </w:rPr>
                  <w:fldChar w:fldCharType="end"/>
                </w:r>
              </w:hyperlink>
            </w:p>
            <w:p w14:paraId="47E87422" w14:textId="1460B559" w:rsidR="00742496" w:rsidRPr="00742496" w:rsidRDefault="00742496">
              <w:pPr>
                <w:pStyle w:val="TOC2"/>
                <w:rPr>
                  <w:rFonts w:ascii="Calibri" w:hAnsi="Calibri" w:cs="Calibri"/>
                  <w:noProof/>
                  <w:kern w:val="2"/>
                  <w:sz w:val="19"/>
                  <w:szCs w:val="19"/>
                  <w:lang w:eastAsia="en-GB"/>
                  <w14:ligatures w14:val="standardContextual"/>
                </w:rPr>
              </w:pPr>
              <w:hyperlink w:anchor="_Toc235793527" w:history="1">
                <w:r w:rsidRPr="00742496">
                  <w:rPr>
                    <w:rStyle w:val="Hyperlink"/>
                    <w:rFonts w:ascii="Calibri" w:hAnsi="Calibri" w:cs="Calibri"/>
                    <w:noProof/>
                    <w:sz w:val="19"/>
                    <w:szCs w:val="19"/>
                  </w:rPr>
                  <w:t>3.2 Results</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_Toc235793527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4</w:t>
                </w:r>
                <w:r w:rsidRPr="00742496">
                  <w:rPr>
                    <w:rFonts w:ascii="Calibri" w:hAnsi="Calibri" w:cs="Calibri"/>
                    <w:noProof/>
                    <w:webHidden/>
                    <w:sz w:val="19"/>
                    <w:szCs w:val="19"/>
                  </w:rPr>
                  <w:fldChar w:fldCharType="end"/>
                </w:r>
              </w:hyperlink>
            </w:p>
            <w:p w14:paraId="3BBC2148" w14:textId="40586673" w:rsidR="00742496" w:rsidRPr="00742496" w:rsidRDefault="00742496">
              <w:pPr>
                <w:pStyle w:val="TOC2"/>
                <w:rPr>
                  <w:rFonts w:ascii="Calibri" w:hAnsi="Calibri" w:cs="Calibri"/>
                  <w:noProof/>
                  <w:kern w:val="2"/>
                  <w:sz w:val="19"/>
                  <w:szCs w:val="19"/>
                  <w:lang w:eastAsia="en-GB"/>
                  <w14:ligatures w14:val="standardContextual"/>
                </w:rPr>
              </w:pPr>
              <w:hyperlink w:anchor="_Toc235793528" w:history="1">
                <w:r w:rsidRPr="00742496">
                  <w:rPr>
                    <w:rStyle w:val="Hyperlink"/>
                    <w:rFonts w:ascii="Calibri" w:hAnsi="Calibri" w:cs="Calibri"/>
                    <w:noProof/>
                    <w:sz w:val="19"/>
                    <w:szCs w:val="19"/>
                  </w:rPr>
                  <w:t>3.3 Findings and design consequences</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_Toc235793528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5</w:t>
                </w:r>
                <w:r w:rsidRPr="00742496">
                  <w:rPr>
                    <w:rFonts w:ascii="Calibri" w:hAnsi="Calibri" w:cs="Calibri"/>
                    <w:noProof/>
                    <w:webHidden/>
                    <w:sz w:val="19"/>
                    <w:szCs w:val="19"/>
                  </w:rPr>
                  <w:fldChar w:fldCharType="end"/>
                </w:r>
              </w:hyperlink>
            </w:p>
            <w:p w14:paraId="3B559455" w14:textId="5070045A" w:rsidR="00742496" w:rsidRPr="00742496" w:rsidRDefault="00742496">
              <w:pPr>
                <w:pStyle w:val="TOC2"/>
                <w:rPr>
                  <w:rFonts w:ascii="Calibri" w:hAnsi="Calibri" w:cs="Calibri"/>
                  <w:noProof/>
                  <w:kern w:val="2"/>
                  <w:sz w:val="19"/>
                  <w:szCs w:val="19"/>
                  <w:lang w:eastAsia="en-GB"/>
                  <w14:ligatures w14:val="standardContextual"/>
                </w:rPr>
              </w:pPr>
              <w:hyperlink w:anchor="_Toc235793529" w:history="1">
                <w:r w:rsidRPr="00742496">
                  <w:rPr>
                    <w:rStyle w:val="Hyperlink"/>
                    <w:rFonts w:ascii="Calibri" w:hAnsi="Calibri" w:cs="Calibri"/>
                    <w:noProof/>
                    <w:sz w:val="19"/>
                    <w:szCs w:val="19"/>
                  </w:rPr>
                  <w:t>3.4 Limitations</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_Toc235793529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6</w:t>
                </w:r>
                <w:r w:rsidRPr="00742496">
                  <w:rPr>
                    <w:rFonts w:ascii="Calibri" w:hAnsi="Calibri" w:cs="Calibri"/>
                    <w:noProof/>
                    <w:webHidden/>
                    <w:sz w:val="19"/>
                    <w:szCs w:val="19"/>
                  </w:rPr>
                  <w:fldChar w:fldCharType="end"/>
                </w:r>
              </w:hyperlink>
            </w:p>
            <w:p w14:paraId="5D285E2A" w14:textId="34ED4977" w:rsidR="00742496" w:rsidRPr="00742496" w:rsidRDefault="00742496">
              <w:pPr>
                <w:pStyle w:val="TOC1"/>
                <w:rPr>
                  <w:rFonts w:ascii="Calibri" w:hAnsi="Calibri" w:cs="Calibri"/>
                  <w:noProof/>
                  <w:kern w:val="2"/>
                  <w:sz w:val="19"/>
                  <w:szCs w:val="19"/>
                  <w:lang w:eastAsia="en-GB"/>
                  <w14:ligatures w14:val="standardContextual"/>
                </w:rPr>
              </w:pPr>
              <w:hyperlink w:anchor="_Toc235793530" w:history="1">
                <w:r w:rsidRPr="00742496">
                  <w:rPr>
                    <w:rStyle w:val="Hyperlink"/>
                    <w:rFonts w:ascii="Calibri" w:hAnsi="Calibri" w:cs="Calibri"/>
                    <w:noProof/>
                    <w:sz w:val="19"/>
                    <w:szCs w:val="19"/>
                  </w:rPr>
                  <w:t>4. Designing for usability</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_Toc235793530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6</w:t>
                </w:r>
                <w:r w:rsidRPr="00742496">
                  <w:rPr>
                    <w:rFonts w:ascii="Calibri" w:hAnsi="Calibri" w:cs="Calibri"/>
                    <w:noProof/>
                    <w:webHidden/>
                    <w:sz w:val="19"/>
                    <w:szCs w:val="19"/>
                  </w:rPr>
                  <w:fldChar w:fldCharType="end"/>
                </w:r>
              </w:hyperlink>
            </w:p>
            <w:p w14:paraId="70B15090" w14:textId="37B8A455" w:rsidR="00742496" w:rsidRPr="00742496" w:rsidRDefault="00742496">
              <w:pPr>
                <w:pStyle w:val="TOC2"/>
                <w:rPr>
                  <w:rFonts w:ascii="Calibri" w:hAnsi="Calibri" w:cs="Calibri"/>
                  <w:noProof/>
                  <w:kern w:val="2"/>
                  <w:sz w:val="19"/>
                  <w:szCs w:val="19"/>
                  <w:lang w:eastAsia="en-GB"/>
                  <w14:ligatures w14:val="standardContextual"/>
                </w:rPr>
              </w:pPr>
              <w:hyperlink w:anchor="_Toc235793531" w:history="1">
                <w:r w:rsidRPr="00742496">
                  <w:rPr>
                    <w:rStyle w:val="Hyperlink"/>
                    <w:rFonts w:ascii="Calibri" w:hAnsi="Calibri" w:cs="Calibri"/>
                    <w:noProof/>
                    <w:sz w:val="19"/>
                    <w:szCs w:val="19"/>
                  </w:rPr>
                  <w:t>4.1 Six heuristics applied to the storyboards</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_Toc235793531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6</w:t>
                </w:r>
                <w:r w:rsidRPr="00742496">
                  <w:rPr>
                    <w:rFonts w:ascii="Calibri" w:hAnsi="Calibri" w:cs="Calibri"/>
                    <w:noProof/>
                    <w:webHidden/>
                    <w:sz w:val="19"/>
                    <w:szCs w:val="19"/>
                  </w:rPr>
                  <w:fldChar w:fldCharType="end"/>
                </w:r>
              </w:hyperlink>
            </w:p>
            <w:p w14:paraId="5D6CA650" w14:textId="2B6BB609" w:rsidR="00742496" w:rsidRPr="00742496" w:rsidRDefault="00742496">
              <w:pPr>
                <w:pStyle w:val="TOC2"/>
                <w:rPr>
                  <w:rFonts w:ascii="Calibri" w:hAnsi="Calibri" w:cs="Calibri"/>
                  <w:noProof/>
                  <w:kern w:val="2"/>
                  <w:sz w:val="19"/>
                  <w:szCs w:val="19"/>
                  <w:lang w:eastAsia="en-GB"/>
                  <w14:ligatures w14:val="standardContextual"/>
                </w:rPr>
              </w:pPr>
              <w:hyperlink w:anchor="_Toc235793532" w:history="1">
                <w:r w:rsidRPr="00742496">
                  <w:rPr>
                    <w:rStyle w:val="Hyperlink"/>
                    <w:rFonts w:ascii="Calibri" w:hAnsi="Calibri" w:cs="Calibri"/>
                    <w:noProof/>
                    <w:sz w:val="19"/>
                    <w:szCs w:val="19"/>
                  </w:rPr>
                  <w:t>4.2 Cooperative mechanics and flow</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_Toc235793532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6</w:t>
                </w:r>
                <w:r w:rsidRPr="00742496">
                  <w:rPr>
                    <w:rFonts w:ascii="Calibri" w:hAnsi="Calibri" w:cs="Calibri"/>
                    <w:noProof/>
                    <w:webHidden/>
                    <w:sz w:val="19"/>
                    <w:szCs w:val="19"/>
                  </w:rPr>
                  <w:fldChar w:fldCharType="end"/>
                </w:r>
              </w:hyperlink>
            </w:p>
            <w:p w14:paraId="2C352A99" w14:textId="710938DC" w:rsidR="00742496" w:rsidRPr="00742496" w:rsidRDefault="00742496">
              <w:pPr>
                <w:pStyle w:val="TOC1"/>
                <w:rPr>
                  <w:rFonts w:ascii="Calibri" w:hAnsi="Calibri" w:cs="Calibri"/>
                  <w:noProof/>
                  <w:kern w:val="2"/>
                  <w:sz w:val="19"/>
                  <w:szCs w:val="19"/>
                  <w:lang w:eastAsia="en-GB"/>
                  <w14:ligatures w14:val="standardContextual"/>
                </w:rPr>
              </w:pPr>
              <w:hyperlink w:anchor="_Toc235793533" w:history="1">
                <w:r w:rsidRPr="00742496">
                  <w:rPr>
                    <w:rStyle w:val="Hyperlink"/>
                    <w:rFonts w:ascii="Calibri" w:hAnsi="Calibri" w:cs="Calibri"/>
                    <w:noProof/>
                    <w:sz w:val="19"/>
                    <w:szCs w:val="19"/>
                  </w:rPr>
                  <w:t>5. Wireframe storyboards</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_Toc235793533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7</w:t>
                </w:r>
                <w:r w:rsidRPr="00742496">
                  <w:rPr>
                    <w:rFonts w:ascii="Calibri" w:hAnsi="Calibri" w:cs="Calibri"/>
                    <w:noProof/>
                    <w:webHidden/>
                    <w:sz w:val="19"/>
                    <w:szCs w:val="19"/>
                  </w:rPr>
                  <w:fldChar w:fldCharType="end"/>
                </w:r>
              </w:hyperlink>
            </w:p>
            <w:p w14:paraId="0EAFF9C4" w14:textId="222444A7" w:rsidR="00742496" w:rsidRPr="00742496" w:rsidRDefault="00742496">
              <w:pPr>
                <w:pStyle w:val="TOC2"/>
                <w:rPr>
                  <w:rFonts w:ascii="Calibri" w:hAnsi="Calibri" w:cs="Calibri"/>
                  <w:noProof/>
                  <w:kern w:val="2"/>
                  <w:sz w:val="19"/>
                  <w:szCs w:val="19"/>
                  <w:lang w:eastAsia="en-GB"/>
                  <w14:ligatures w14:val="standardContextual"/>
                </w:rPr>
              </w:pPr>
              <w:hyperlink w:anchor="_Toc235793534" w:history="1">
                <w:r w:rsidRPr="00742496">
                  <w:rPr>
                    <w:rStyle w:val="Hyperlink"/>
                    <w:rFonts w:ascii="Calibri" w:hAnsi="Calibri" w:cs="Calibri"/>
                    <w:noProof/>
                    <w:sz w:val="19"/>
                    <w:szCs w:val="19"/>
                  </w:rPr>
                  <w:t>5.1 Navigation model and Storyboard</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_Toc235793534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7</w:t>
                </w:r>
                <w:r w:rsidRPr="00742496">
                  <w:rPr>
                    <w:rFonts w:ascii="Calibri" w:hAnsi="Calibri" w:cs="Calibri"/>
                    <w:noProof/>
                    <w:webHidden/>
                    <w:sz w:val="19"/>
                    <w:szCs w:val="19"/>
                  </w:rPr>
                  <w:fldChar w:fldCharType="end"/>
                </w:r>
              </w:hyperlink>
            </w:p>
            <w:p w14:paraId="100D80F0" w14:textId="64F8D19E" w:rsidR="00742496" w:rsidRPr="00742496" w:rsidRDefault="00742496">
              <w:pPr>
                <w:pStyle w:val="TOC2"/>
                <w:rPr>
                  <w:rFonts w:ascii="Calibri" w:hAnsi="Calibri" w:cs="Calibri"/>
                  <w:noProof/>
                  <w:kern w:val="2"/>
                  <w:sz w:val="19"/>
                  <w:szCs w:val="19"/>
                  <w:lang w:eastAsia="en-GB"/>
                  <w14:ligatures w14:val="standardContextual"/>
                </w:rPr>
              </w:pPr>
              <w:hyperlink w:anchor="_Toc235793535" w:history="1">
                <w:r w:rsidRPr="00742496">
                  <w:rPr>
                    <w:rStyle w:val="Hyperlink"/>
                    <w:rFonts w:ascii="Calibri" w:hAnsi="Calibri" w:cs="Calibri"/>
                    <w:noProof/>
                    <w:sz w:val="19"/>
                    <w:szCs w:val="19"/>
                  </w:rPr>
                  <w:t>5.2 Key screens</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_Toc235793535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7</w:t>
                </w:r>
                <w:r w:rsidRPr="00742496">
                  <w:rPr>
                    <w:rFonts w:ascii="Calibri" w:hAnsi="Calibri" w:cs="Calibri"/>
                    <w:noProof/>
                    <w:webHidden/>
                    <w:sz w:val="19"/>
                    <w:szCs w:val="19"/>
                  </w:rPr>
                  <w:fldChar w:fldCharType="end"/>
                </w:r>
              </w:hyperlink>
            </w:p>
            <w:p w14:paraId="71183B85" w14:textId="4D026ED7" w:rsidR="00742496" w:rsidRPr="00742496" w:rsidRDefault="00742496">
              <w:pPr>
                <w:pStyle w:val="TOC2"/>
                <w:rPr>
                  <w:rFonts w:ascii="Calibri" w:hAnsi="Calibri" w:cs="Calibri"/>
                  <w:noProof/>
                  <w:kern w:val="2"/>
                  <w:sz w:val="19"/>
                  <w:szCs w:val="19"/>
                  <w:lang w:eastAsia="en-GB"/>
                  <w14:ligatures w14:val="standardContextual"/>
                </w:rPr>
              </w:pPr>
              <w:hyperlink w:anchor="_Toc235793536" w:history="1">
                <w:r w:rsidRPr="00742496">
                  <w:rPr>
                    <w:rStyle w:val="Hyperlink"/>
                    <w:rFonts w:ascii="Calibri" w:hAnsi="Calibri" w:cs="Calibri"/>
                    <w:noProof/>
                    <w:sz w:val="19"/>
                    <w:szCs w:val="19"/>
                  </w:rPr>
                  <w:t>5.3 Iteration: v1.0 to v1.1</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_Toc235793536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10</w:t>
                </w:r>
                <w:r w:rsidRPr="00742496">
                  <w:rPr>
                    <w:rFonts w:ascii="Calibri" w:hAnsi="Calibri" w:cs="Calibri"/>
                    <w:noProof/>
                    <w:webHidden/>
                    <w:sz w:val="19"/>
                    <w:szCs w:val="19"/>
                  </w:rPr>
                  <w:fldChar w:fldCharType="end"/>
                </w:r>
              </w:hyperlink>
            </w:p>
            <w:p w14:paraId="49B05055" w14:textId="7E62CA06" w:rsidR="00742496" w:rsidRPr="00742496" w:rsidRDefault="00742496">
              <w:pPr>
                <w:pStyle w:val="TOC1"/>
                <w:rPr>
                  <w:rFonts w:ascii="Calibri" w:hAnsi="Calibri" w:cs="Calibri"/>
                  <w:noProof/>
                  <w:kern w:val="2"/>
                  <w:sz w:val="19"/>
                  <w:szCs w:val="19"/>
                  <w:lang w:eastAsia="en-GB"/>
                  <w14:ligatures w14:val="standardContextual"/>
                </w:rPr>
              </w:pPr>
              <w:hyperlink w:anchor="_Toc235793537" w:history="1">
                <w:r w:rsidRPr="00742496">
                  <w:rPr>
                    <w:rStyle w:val="Hyperlink"/>
                    <w:rFonts w:ascii="Calibri" w:hAnsi="Calibri" w:cs="Calibri"/>
                    <w:noProof/>
                    <w:sz w:val="19"/>
                    <w:szCs w:val="19"/>
                  </w:rPr>
                  <w:t>6. Collecting feedback on the prototypes</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_Toc235793537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10</w:t>
                </w:r>
                <w:r w:rsidRPr="00742496">
                  <w:rPr>
                    <w:rFonts w:ascii="Calibri" w:hAnsi="Calibri" w:cs="Calibri"/>
                    <w:noProof/>
                    <w:webHidden/>
                    <w:sz w:val="19"/>
                    <w:szCs w:val="19"/>
                  </w:rPr>
                  <w:fldChar w:fldCharType="end"/>
                </w:r>
              </w:hyperlink>
            </w:p>
            <w:p w14:paraId="0C069FD4" w14:textId="5F077478" w:rsidR="00742496" w:rsidRPr="00742496" w:rsidRDefault="00742496">
              <w:pPr>
                <w:pStyle w:val="TOC2"/>
                <w:rPr>
                  <w:rFonts w:ascii="Calibri" w:hAnsi="Calibri" w:cs="Calibri"/>
                  <w:noProof/>
                  <w:kern w:val="2"/>
                  <w:sz w:val="19"/>
                  <w:szCs w:val="19"/>
                  <w:lang w:eastAsia="en-GB"/>
                  <w14:ligatures w14:val="standardContextual"/>
                </w:rPr>
              </w:pPr>
              <w:hyperlink w:anchor="_Toc235793538" w:history="1">
                <w:r w:rsidRPr="00742496">
                  <w:rPr>
                    <w:rStyle w:val="Hyperlink"/>
                    <w:rFonts w:ascii="Calibri" w:hAnsi="Calibri" w:cs="Calibri"/>
                    <w:noProof/>
                    <w:sz w:val="19"/>
                    <w:szCs w:val="19"/>
                  </w:rPr>
                  <w:t>6.1 Method</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_Toc235793538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10</w:t>
                </w:r>
                <w:r w:rsidRPr="00742496">
                  <w:rPr>
                    <w:rFonts w:ascii="Calibri" w:hAnsi="Calibri" w:cs="Calibri"/>
                    <w:noProof/>
                    <w:webHidden/>
                    <w:sz w:val="19"/>
                    <w:szCs w:val="19"/>
                  </w:rPr>
                  <w:fldChar w:fldCharType="end"/>
                </w:r>
              </w:hyperlink>
            </w:p>
            <w:p w14:paraId="752E3E69" w14:textId="34C5ADF8" w:rsidR="00742496" w:rsidRPr="00742496" w:rsidRDefault="00742496">
              <w:pPr>
                <w:pStyle w:val="TOC2"/>
                <w:rPr>
                  <w:rFonts w:ascii="Calibri" w:hAnsi="Calibri" w:cs="Calibri"/>
                  <w:noProof/>
                  <w:kern w:val="2"/>
                  <w:sz w:val="19"/>
                  <w:szCs w:val="19"/>
                  <w:lang w:eastAsia="en-GB"/>
                  <w14:ligatures w14:val="standardContextual"/>
                </w:rPr>
              </w:pPr>
              <w:hyperlink w:anchor="_Toc235793539" w:history="1">
                <w:r w:rsidRPr="00742496">
                  <w:rPr>
                    <w:rStyle w:val="Hyperlink"/>
                    <w:rFonts w:ascii="Calibri" w:hAnsi="Calibri" w:cs="Calibri"/>
                    <w:noProof/>
                    <w:sz w:val="19"/>
                    <w:szCs w:val="19"/>
                  </w:rPr>
                  <w:t>6.2 Results</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_Toc235793539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11</w:t>
                </w:r>
                <w:r w:rsidRPr="00742496">
                  <w:rPr>
                    <w:rFonts w:ascii="Calibri" w:hAnsi="Calibri" w:cs="Calibri"/>
                    <w:noProof/>
                    <w:webHidden/>
                    <w:sz w:val="19"/>
                    <w:szCs w:val="19"/>
                  </w:rPr>
                  <w:fldChar w:fldCharType="end"/>
                </w:r>
              </w:hyperlink>
            </w:p>
            <w:p w14:paraId="0A1D3D68" w14:textId="59124D25" w:rsidR="00742496" w:rsidRPr="00742496" w:rsidRDefault="00742496">
              <w:pPr>
                <w:pStyle w:val="TOC2"/>
                <w:rPr>
                  <w:rFonts w:ascii="Calibri" w:hAnsi="Calibri" w:cs="Calibri"/>
                  <w:noProof/>
                  <w:kern w:val="2"/>
                  <w:sz w:val="19"/>
                  <w:szCs w:val="19"/>
                  <w:lang w:eastAsia="en-GB"/>
                  <w14:ligatures w14:val="standardContextual"/>
                </w:rPr>
              </w:pPr>
              <w:hyperlink w:anchor="_Toc235793540" w:history="1">
                <w:r w:rsidRPr="00742496">
                  <w:rPr>
                    <w:rStyle w:val="Hyperlink"/>
                    <w:rFonts w:ascii="Calibri" w:hAnsi="Calibri" w:cs="Calibri"/>
                    <w:noProof/>
                    <w:sz w:val="19"/>
                    <w:szCs w:val="19"/>
                  </w:rPr>
                  <w:t>6.3 Resulting improvements (v1.2)</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_Toc235793540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11</w:t>
                </w:r>
                <w:r w:rsidRPr="00742496">
                  <w:rPr>
                    <w:rFonts w:ascii="Calibri" w:hAnsi="Calibri" w:cs="Calibri"/>
                    <w:noProof/>
                    <w:webHidden/>
                    <w:sz w:val="19"/>
                    <w:szCs w:val="19"/>
                  </w:rPr>
                  <w:fldChar w:fldCharType="end"/>
                </w:r>
              </w:hyperlink>
            </w:p>
            <w:p w14:paraId="1EC96A9E" w14:textId="138E0437" w:rsidR="00742496" w:rsidRPr="00742496" w:rsidRDefault="00742496">
              <w:pPr>
                <w:pStyle w:val="TOC1"/>
                <w:rPr>
                  <w:rFonts w:ascii="Calibri" w:hAnsi="Calibri" w:cs="Calibri"/>
                  <w:noProof/>
                  <w:kern w:val="2"/>
                  <w:sz w:val="19"/>
                  <w:szCs w:val="19"/>
                  <w:lang w:eastAsia="en-GB"/>
                  <w14:ligatures w14:val="standardContextual"/>
                </w:rPr>
              </w:pPr>
              <w:hyperlink w:anchor="_Toc235793541" w:history="1">
                <w:r w:rsidRPr="00742496">
                  <w:rPr>
                    <w:rStyle w:val="Hyperlink"/>
                    <w:rFonts w:ascii="Calibri" w:hAnsi="Calibri" w:cs="Calibri"/>
                    <w:noProof/>
                    <w:sz w:val="19"/>
                    <w:szCs w:val="19"/>
                  </w:rPr>
                  <w:t>7. Peer evaluation</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_Toc235793541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13</w:t>
                </w:r>
                <w:r w:rsidRPr="00742496">
                  <w:rPr>
                    <w:rFonts w:ascii="Calibri" w:hAnsi="Calibri" w:cs="Calibri"/>
                    <w:noProof/>
                    <w:webHidden/>
                    <w:sz w:val="19"/>
                    <w:szCs w:val="19"/>
                  </w:rPr>
                  <w:fldChar w:fldCharType="end"/>
                </w:r>
              </w:hyperlink>
            </w:p>
            <w:p w14:paraId="300BECD7" w14:textId="3F311171" w:rsidR="00742496" w:rsidRPr="00742496" w:rsidRDefault="00742496">
              <w:pPr>
                <w:pStyle w:val="TOC2"/>
                <w:rPr>
                  <w:rFonts w:ascii="Calibri" w:hAnsi="Calibri" w:cs="Calibri"/>
                  <w:noProof/>
                  <w:kern w:val="2"/>
                  <w:sz w:val="19"/>
                  <w:szCs w:val="19"/>
                  <w:lang w:eastAsia="en-GB"/>
                  <w14:ligatures w14:val="standardContextual"/>
                </w:rPr>
              </w:pPr>
              <w:hyperlink w:anchor="_Toc235793542" w:history="1">
                <w:r w:rsidRPr="00742496">
                  <w:rPr>
                    <w:rStyle w:val="Hyperlink"/>
                    <w:rFonts w:ascii="Calibri" w:hAnsi="Calibri" w:cs="Calibri"/>
                    <w:noProof/>
                    <w:sz w:val="19"/>
                    <w:szCs w:val="19"/>
                  </w:rPr>
                  <w:t>7.1 Method</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_Toc235793542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13</w:t>
                </w:r>
                <w:r w:rsidRPr="00742496">
                  <w:rPr>
                    <w:rFonts w:ascii="Calibri" w:hAnsi="Calibri" w:cs="Calibri"/>
                    <w:noProof/>
                    <w:webHidden/>
                    <w:sz w:val="19"/>
                    <w:szCs w:val="19"/>
                  </w:rPr>
                  <w:fldChar w:fldCharType="end"/>
                </w:r>
              </w:hyperlink>
            </w:p>
            <w:p w14:paraId="5489CBD8" w14:textId="6487F73C" w:rsidR="00742496" w:rsidRPr="00742496" w:rsidRDefault="00742496">
              <w:pPr>
                <w:pStyle w:val="TOC2"/>
                <w:rPr>
                  <w:rFonts w:ascii="Calibri" w:hAnsi="Calibri" w:cs="Calibri"/>
                  <w:noProof/>
                  <w:kern w:val="2"/>
                  <w:sz w:val="19"/>
                  <w:szCs w:val="19"/>
                  <w:lang w:eastAsia="en-GB"/>
                  <w14:ligatures w14:val="standardContextual"/>
                </w:rPr>
              </w:pPr>
              <w:hyperlink w:anchor="_Toc235793543" w:history="1">
                <w:r w:rsidRPr="00742496">
                  <w:rPr>
                    <w:rStyle w:val="Hyperlink"/>
                    <w:rFonts w:ascii="Calibri" w:hAnsi="Calibri" w:cs="Calibri"/>
                    <w:noProof/>
                    <w:sz w:val="19"/>
                    <w:szCs w:val="19"/>
                  </w:rPr>
                  <w:t>7.2 Feedback received and responses</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_Toc235793543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13</w:t>
                </w:r>
                <w:r w:rsidRPr="00742496">
                  <w:rPr>
                    <w:rFonts w:ascii="Calibri" w:hAnsi="Calibri" w:cs="Calibri"/>
                    <w:noProof/>
                    <w:webHidden/>
                    <w:sz w:val="19"/>
                    <w:szCs w:val="19"/>
                  </w:rPr>
                  <w:fldChar w:fldCharType="end"/>
                </w:r>
              </w:hyperlink>
            </w:p>
            <w:p w14:paraId="455E1235" w14:textId="4B33D0B4" w:rsidR="00742496" w:rsidRPr="00742496" w:rsidRDefault="00742496">
              <w:pPr>
                <w:pStyle w:val="TOC1"/>
                <w:rPr>
                  <w:rFonts w:ascii="Calibri" w:hAnsi="Calibri" w:cs="Calibri"/>
                  <w:noProof/>
                  <w:kern w:val="2"/>
                  <w:sz w:val="19"/>
                  <w:szCs w:val="19"/>
                  <w:lang w:eastAsia="en-GB"/>
                  <w14:ligatures w14:val="standardContextual"/>
                </w:rPr>
              </w:pPr>
              <w:hyperlink w:anchor="_Toc235793544" w:history="1">
                <w:r w:rsidRPr="00742496">
                  <w:rPr>
                    <w:rStyle w:val="Hyperlink"/>
                    <w:rFonts w:ascii="Calibri" w:hAnsi="Calibri" w:cs="Calibri"/>
                    <w:noProof/>
                    <w:sz w:val="19"/>
                    <w:szCs w:val="19"/>
                  </w:rPr>
                  <w:t>8. Conclusion</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_Toc235793544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14</w:t>
                </w:r>
                <w:r w:rsidRPr="00742496">
                  <w:rPr>
                    <w:rFonts w:ascii="Calibri" w:hAnsi="Calibri" w:cs="Calibri"/>
                    <w:noProof/>
                    <w:webHidden/>
                    <w:sz w:val="19"/>
                    <w:szCs w:val="19"/>
                  </w:rPr>
                  <w:fldChar w:fldCharType="end"/>
                </w:r>
              </w:hyperlink>
            </w:p>
            <w:p w14:paraId="44ED54F1" w14:textId="5D8B06B3" w:rsidR="00742496" w:rsidRPr="00742496" w:rsidRDefault="00742496">
              <w:pPr>
                <w:pStyle w:val="TOC1"/>
                <w:rPr>
                  <w:rFonts w:ascii="Calibri" w:hAnsi="Calibri" w:cs="Calibri"/>
                  <w:noProof/>
                  <w:kern w:val="2"/>
                  <w:sz w:val="19"/>
                  <w:szCs w:val="19"/>
                  <w:lang w:eastAsia="en-GB"/>
                  <w14:ligatures w14:val="standardContextual"/>
                </w:rPr>
              </w:pPr>
              <w:hyperlink w:anchor="_Toc235793545" w:history="1">
                <w:r w:rsidRPr="00742496">
                  <w:rPr>
                    <w:rStyle w:val="Hyperlink"/>
                    <w:rFonts w:ascii="Calibri" w:hAnsi="Calibri" w:cs="Calibri"/>
                    <w:noProof/>
                    <w:sz w:val="19"/>
                    <w:szCs w:val="19"/>
                  </w:rPr>
                  <w:t>Appendix A: Requirements categorised with the MoSCoW criteria</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_Toc235793545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15</w:t>
                </w:r>
                <w:r w:rsidRPr="00742496">
                  <w:rPr>
                    <w:rFonts w:ascii="Calibri" w:hAnsi="Calibri" w:cs="Calibri"/>
                    <w:noProof/>
                    <w:webHidden/>
                    <w:sz w:val="19"/>
                    <w:szCs w:val="19"/>
                  </w:rPr>
                  <w:fldChar w:fldCharType="end"/>
                </w:r>
              </w:hyperlink>
            </w:p>
            <w:p w14:paraId="5FE08BA6" w14:textId="6E644969" w:rsidR="00742496" w:rsidRPr="00742496" w:rsidRDefault="00742496">
              <w:pPr>
                <w:pStyle w:val="TOC2"/>
                <w:rPr>
                  <w:rFonts w:ascii="Calibri" w:hAnsi="Calibri" w:cs="Calibri"/>
                  <w:noProof/>
                  <w:kern w:val="2"/>
                  <w:sz w:val="19"/>
                  <w:szCs w:val="19"/>
                  <w:lang w:eastAsia="en-GB"/>
                  <w14:ligatures w14:val="standardContextual"/>
                </w:rPr>
              </w:pPr>
              <w:hyperlink w:anchor="_Toc235793546" w:history="1">
                <w:r w:rsidRPr="00742496">
                  <w:rPr>
                    <w:rStyle w:val="Hyperlink"/>
                    <w:rFonts w:ascii="Calibri" w:hAnsi="Calibri" w:cs="Calibri"/>
                    <w:noProof/>
                    <w:sz w:val="19"/>
                    <w:szCs w:val="19"/>
                  </w:rPr>
                  <w:t>A.1 Must have</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_Toc235793546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15</w:t>
                </w:r>
                <w:r w:rsidRPr="00742496">
                  <w:rPr>
                    <w:rFonts w:ascii="Calibri" w:hAnsi="Calibri" w:cs="Calibri"/>
                    <w:noProof/>
                    <w:webHidden/>
                    <w:sz w:val="19"/>
                    <w:szCs w:val="19"/>
                  </w:rPr>
                  <w:fldChar w:fldCharType="end"/>
                </w:r>
              </w:hyperlink>
            </w:p>
            <w:p w14:paraId="445A40F0" w14:textId="6223D265" w:rsidR="00742496" w:rsidRPr="00742496" w:rsidRDefault="00742496">
              <w:pPr>
                <w:pStyle w:val="TOC2"/>
                <w:rPr>
                  <w:rFonts w:ascii="Calibri" w:hAnsi="Calibri" w:cs="Calibri"/>
                  <w:noProof/>
                  <w:kern w:val="2"/>
                  <w:sz w:val="19"/>
                  <w:szCs w:val="19"/>
                  <w:lang w:eastAsia="en-GB"/>
                  <w14:ligatures w14:val="standardContextual"/>
                </w:rPr>
              </w:pPr>
              <w:hyperlink w:anchor="_Toc235793547" w:history="1">
                <w:r w:rsidRPr="00742496">
                  <w:rPr>
                    <w:rStyle w:val="Hyperlink"/>
                    <w:rFonts w:ascii="Calibri" w:hAnsi="Calibri" w:cs="Calibri"/>
                    <w:noProof/>
                    <w:sz w:val="19"/>
                    <w:szCs w:val="19"/>
                  </w:rPr>
                  <w:t>A.2 Should have</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_Toc235793547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16</w:t>
                </w:r>
                <w:r w:rsidRPr="00742496">
                  <w:rPr>
                    <w:rFonts w:ascii="Calibri" w:hAnsi="Calibri" w:cs="Calibri"/>
                    <w:noProof/>
                    <w:webHidden/>
                    <w:sz w:val="19"/>
                    <w:szCs w:val="19"/>
                  </w:rPr>
                  <w:fldChar w:fldCharType="end"/>
                </w:r>
              </w:hyperlink>
            </w:p>
            <w:p w14:paraId="557A04AA" w14:textId="4DDA132B" w:rsidR="00742496" w:rsidRPr="00742496" w:rsidRDefault="00742496">
              <w:pPr>
                <w:pStyle w:val="TOC2"/>
                <w:rPr>
                  <w:rFonts w:ascii="Calibri" w:hAnsi="Calibri" w:cs="Calibri"/>
                  <w:noProof/>
                  <w:kern w:val="2"/>
                  <w:sz w:val="19"/>
                  <w:szCs w:val="19"/>
                  <w:lang w:eastAsia="en-GB"/>
                  <w14:ligatures w14:val="standardContextual"/>
                </w:rPr>
              </w:pPr>
              <w:hyperlink w:anchor="_Toc235793548" w:history="1">
                <w:r w:rsidRPr="00742496">
                  <w:rPr>
                    <w:rStyle w:val="Hyperlink"/>
                    <w:rFonts w:ascii="Calibri" w:hAnsi="Calibri" w:cs="Calibri"/>
                    <w:noProof/>
                    <w:sz w:val="19"/>
                    <w:szCs w:val="19"/>
                  </w:rPr>
                  <w:t>A.3 Could have</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_Toc235793548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16</w:t>
                </w:r>
                <w:r w:rsidRPr="00742496">
                  <w:rPr>
                    <w:rFonts w:ascii="Calibri" w:hAnsi="Calibri" w:cs="Calibri"/>
                    <w:noProof/>
                    <w:webHidden/>
                    <w:sz w:val="19"/>
                    <w:szCs w:val="19"/>
                  </w:rPr>
                  <w:fldChar w:fldCharType="end"/>
                </w:r>
              </w:hyperlink>
            </w:p>
            <w:p w14:paraId="4511C08E" w14:textId="1AAB143E" w:rsidR="00742496" w:rsidRPr="00742496" w:rsidRDefault="00742496">
              <w:pPr>
                <w:pStyle w:val="TOC2"/>
                <w:rPr>
                  <w:rFonts w:ascii="Calibri" w:hAnsi="Calibri" w:cs="Calibri"/>
                  <w:noProof/>
                  <w:kern w:val="2"/>
                  <w:sz w:val="19"/>
                  <w:szCs w:val="19"/>
                  <w:lang w:eastAsia="en-GB"/>
                  <w14:ligatures w14:val="standardContextual"/>
                </w:rPr>
              </w:pPr>
              <w:hyperlink w:anchor="_Toc235793549" w:history="1">
                <w:r w:rsidRPr="00742496">
                  <w:rPr>
                    <w:rStyle w:val="Hyperlink"/>
                    <w:rFonts w:ascii="Calibri" w:hAnsi="Calibri" w:cs="Calibri"/>
                    <w:noProof/>
                    <w:sz w:val="19"/>
                    <w:szCs w:val="19"/>
                  </w:rPr>
                  <w:t>A.4 Won't have (this release)</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_Toc235793549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17</w:t>
                </w:r>
                <w:r w:rsidRPr="00742496">
                  <w:rPr>
                    <w:rFonts w:ascii="Calibri" w:hAnsi="Calibri" w:cs="Calibri"/>
                    <w:noProof/>
                    <w:webHidden/>
                    <w:sz w:val="19"/>
                    <w:szCs w:val="19"/>
                  </w:rPr>
                  <w:fldChar w:fldCharType="end"/>
                </w:r>
              </w:hyperlink>
            </w:p>
            <w:p w14:paraId="5514D669" w14:textId="6016E8B2" w:rsidR="00742496" w:rsidRPr="00742496" w:rsidRDefault="00742496">
              <w:pPr>
                <w:pStyle w:val="TOC2"/>
                <w:rPr>
                  <w:rFonts w:ascii="Calibri" w:hAnsi="Calibri" w:cs="Calibri"/>
                  <w:noProof/>
                  <w:kern w:val="2"/>
                  <w:sz w:val="19"/>
                  <w:szCs w:val="19"/>
                  <w:lang w:eastAsia="en-GB"/>
                  <w14:ligatures w14:val="standardContextual"/>
                </w:rPr>
              </w:pPr>
              <w:hyperlink w:anchor="_Toc235793550" w:history="1">
                <w:r w:rsidRPr="00742496">
                  <w:rPr>
                    <w:rStyle w:val="Hyperlink"/>
                    <w:rFonts w:ascii="Calibri" w:hAnsi="Calibri" w:cs="Calibri"/>
                    <w:noProof/>
                    <w:sz w:val="19"/>
                    <w:szCs w:val="19"/>
                  </w:rPr>
                  <w:t>A.5 Revisions after questionnaire</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_Toc235793550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17</w:t>
                </w:r>
                <w:r w:rsidRPr="00742496">
                  <w:rPr>
                    <w:rFonts w:ascii="Calibri" w:hAnsi="Calibri" w:cs="Calibri"/>
                    <w:noProof/>
                    <w:webHidden/>
                    <w:sz w:val="19"/>
                    <w:szCs w:val="19"/>
                  </w:rPr>
                  <w:fldChar w:fldCharType="end"/>
                </w:r>
              </w:hyperlink>
            </w:p>
            <w:p w14:paraId="1B725748" w14:textId="4C9DBA43" w:rsidR="00742496" w:rsidRPr="00742496" w:rsidRDefault="00742496">
              <w:pPr>
                <w:pStyle w:val="TOC1"/>
                <w:rPr>
                  <w:rFonts w:ascii="Calibri" w:hAnsi="Calibri" w:cs="Calibri"/>
                  <w:noProof/>
                  <w:kern w:val="2"/>
                  <w:sz w:val="19"/>
                  <w:szCs w:val="19"/>
                  <w:lang w:eastAsia="en-GB"/>
                  <w14:ligatures w14:val="standardContextual"/>
                </w:rPr>
              </w:pPr>
              <w:hyperlink w:anchor="_Toc235793551" w:history="1">
                <w:r w:rsidRPr="00742496">
                  <w:rPr>
                    <w:rStyle w:val="Hyperlink"/>
                    <w:rFonts w:ascii="Calibri" w:hAnsi="Calibri" w:cs="Calibri"/>
                    <w:noProof/>
                    <w:sz w:val="19"/>
                    <w:szCs w:val="19"/>
                  </w:rPr>
                  <w:t>Appendix B: Complete storyboard set (v1.1)</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_Toc235793551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18</w:t>
                </w:r>
                <w:r w:rsidRPr="00742496">
                  <w:rPr>
                    <w:rFonts w:ascii="Calibri" w:hAnsi="Calibri" w:cs="Calibri"/>
                    <w:noProof/>
                    <w:webHidden/>
                    <w:sz w:val="19"/>
                    <w:szCs w:val="19"/>
                  </w:rPr>
                  <w:fldChar w:fldCharType="end"/>
                </w:r>
              </w:hyperlink>
            </w:p>
            <w:p w14:paraId="0C8B3688" w14:textId="3B6511DA" w:rsidR="00742496" w:rsidRPr="00742496" w:rsidRDefault="00742496">
              <w:pPr>
                <w:pStyle w:val="TOC1"/>
                <w:rPr>
                  <w:rFonts w:ascii="Calibri" w:hAnsi="Calibri" w:cs="Calibri"/>
                  <w:noProof/>
                  <w:kern w:val="2"/>
                  <w:sz w:val="19"/>
                  <w:szCs w:val="19"/>
                  <w:lang w:eastAsia="en-GB"/>
                  <w14:ligatures w14:val="standardContextual"/>
                </w:rPr>
              </w:pPr>
              <w:hyperlink w:anchor="_Toc235793552" w:history="1">
                <w:r w:rsidRPr="00742496">
                  <w:rPr>
                    <w:rStyle w:val="Hyperlink"/>
                    <w:rFonts w:ascii="Calibri" w:hAnsi="Calibri" w:cs="Calibri"/>
                    <w:noProof/>
                    <w:sz w:val="19"/>
                    <w:szCs w:val="19"/>
                  </w:rPr>
                  <w:t>Appendix C: Questionnaire and Analysis of the data collected</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_Toc235793552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25</w:t>
                </w:r>
                <w:r w:rsidRPr="00742496">
                  <w:rPr>
                    <w:rFonts w:ascii="Calibri" w:hAnsi="Calibri" w:cs="Calibri"/>
                    <w:noProof/>
                    <w:webHidden/>
                    <w:sz w:val="19"/>
                    <w:szCs w:val="19"/>
                  </w:rPr>
                  <w:fldChar w:fldCharType="end"/>
                </w:r>
              </w:hyperlink>
            </w:p>
            <w:p w14:paraId="53B7BCEC" w14:textId="2D0020A4" w:rsidR="00742496" w:rsidRPr="00742496" w:rsidRDefault="00742496">
              <w:pPr>
                <w:pStyle w:val="TOC1"/>
                <w:rPr>
                  <w:rFonts w:ascii="Calibri" w:hAnsi="Calibri" w:cs="Calibri"/>
                  <w:noProof/>
                  <w:kern w:val="2"/>
                  <w:sz w:val="19"/>
                  <w:szCs w:val="19"/>
                  <w:lang w:eastAsia="en-GB"/>
                  <w14:ligatures w14:val="standardContextual"/>
                </w:rPr>
              </w:pPr>
              <w:hyperlink w:anchor="_Toc235793553" w:history="1">
                <w:r w:rsidRPr="00742496">
                  <w:rPr>
                    <w:rStyle w:val="Hyperlink"/>
                    <w:rFonts w:ascii="Calibri" w:hAnsi="Calibri" w:cs="Calibri"/>
                    <w:noProof/>
                    <w:sz w:val="19"/>
                    <w:szCs w:val="19"/>
                  </w:rPr>
                  <w:t>Appendix D: UX Research &amp; Evaluation Dashboard</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_Toc235793553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26</w:t>
                </w:r>
                <w:r w:rsidRPr="00742496">
                  <w:rPr>
                    <w:rFonts w:ascii="Calibri" w:hAnsi="Calibri" w:cs="Calibri"/>
                    <w:noProof/>
                    <w:webHidden/>
                    <w:sz w:val="19"/>
                    <w:szCs w:val="19"/>
                  </w:rPr>
                  <w:fldChar w:fldCharType="end"/>
                </w:r>
              </w:hyperlink>
            </w:p>
            <w:p w14:paraId="4AD78872" w14:textId="4D91ED9C" w:rsidR="00742496" w:rsidRPr="00742496" w:rsidRDefault="00742496">
              <w:pPr>
                <w:pStyle w:val="TOC1"/>
                <w:rPr>
                  <w:rFonts w:ascii="Calibri" w:hAnsi="Calibri" w:cs="Calibri"/>
                  <w:noProof/>
                  <w:kern w:val="2"/>
                  <w:sz w:val="19"/>
                  <w:szCs w:val="19"/>
                  <w:lang w:eastAsia="en-GB"/>
                  <w14:ligatures w14:val="standardContextual"/>
                </w:rPr>
              </w:pPr>
              <w:hyperlink w:anchor="_Toc235793554" w:history="1">
                <w:r w:rsidRPr="00742496">
                  <w:rPr>
                    <w:rStyle w:val="Hyperlink"/>
                    <w:rFonts w:ascii="Calibri" w:hAnsi="Calibri" w:cs="Calibri"/>
                    <w:noProof/>
                    <w:sz w:val="19"/>
                    <w:szCs w:val="19"/>
                  </w:rPr>
                  <w:t>Appendix E: Prototype Evaluation Evidence</w:t>
                </w:r>
                <w:r w:rsidRPr="00742496">
                  <w:rPr>
                    <w:rFonts w:ascii="Calibri" w:hAnsi="Calibri" w:cs="Calibri"/>
                    <w:noProof/>
                    <w:webHidden/>
                    <w:sz w:val="19"/>
                    <w:szCs w:val="19"/>
                  </w:rPr>
                  <w:tab/>
                </w:r>
                <w:r w:rsidRPr="00742496">
                  <w:rPr>
                    <w:rFonts w:ascii="Calibri" w:hAnsi="Calibri" w:cs="Calibri"/>
                    <w:noProof/>
                    <w:webHidden/>
                    <w:sz w:val="19"/>
                    <w:szCs w:val="19"/>
                  </w:rPr>
                  <w:fldChar w:fldCharType="begin"/>
                </w:r>
                <w:r w:rsidRPr="00742496">
                  <w:rPr>
                    <w:rFonts w:ascii="Calibri" w:hAnsi="Calibri" w:cs="Calibri"/>
                    <w:noProof/>
                    <w:webHidden/>
                    <w:sz w:val="19"/>
                    <w:szCs w:val="19"/>
                  </w:rPr>
                  <w:instrText xml:space="preserve"> PAGEREF _Toc235793554 \h </w:instrText>
                </w:r>
                <w:r w:rsidRPr="00742496">
                  <w:rPr>
                    <w:rFonts w:ascii="Calibri" w:hAnsi="Calibri" w:cs="Calibri"/>
                    <w:noProof/>
                    <w:webHidden/>
                    <w:sz w:val="19"/>
                    <w:szCs w:val="19"/>
                  </w:rPr>
                </w:r>
                <w:r w:rsidRPr="00742496">
                  <w:rPr>
                    <w:rFonts w:ascii="Calibri" w:hAnsi="Calibri" w:cs="Calibri"/>
                    <w:noProof/>
                    <w:webHidden/>
                    <w:sz w:val="19"/>
                    <w:szCs w:val="19"/>
                  </w:rPr>
                  <w:fldChar w:fldCharType="separate"/>
                </w:r>
                <w:r w:rsidRPr="00742496">
                  <w:rPr>
                    <w:rFonts w:ascii="Calibri" w:hAnsi="Calibri" w:cs="Calibri"/>
                    <w:noProof/>
                    <w:webHidden/>
                    <w:sz w:val="19"/>
                    <w:szCs w:val="19"/>
                  </w:rPr>
                  <w:t>28</w:t>
                </w:r>
                <w:r w:rsidRPr="00742496">
                  <w:rPr>
                    <w:rFonts w:ascii="Calibri" w:hAnsi="Calibri" w:cs="Calibri"/>
                    <w:noProof/>
                    <w:webHidden/>
                    <w:sz w:val="19"/>
                    <w:szCs w:val="19"/>
                  </w:rPr>
                  <w:fldChar w:fldCharType="end"/>
                </w:r>
              </w:hyperlink>
            </w:p>
            <w:p w14:paraId="18345796" w14:textId="499A47AB" w:rsidR="00BE5ADD" w:rsidRDefault="00B22102" w:rsidP="00BE5ADD">
              <w:r w:rsidRPr="00742496">
                <w:rPr>
                  <w:rFonts w:ascii="Calibri" w:hAnsi="Calibri" w:cs="Calibri"/>
                  <w:b/>
                  <w:bCs/>
                  <w:sz w:val="19"/>
                  <w:szCs w:val="19"/>
                </w:rPr>
                <w:fldChar w:fldCharType="end"/>
              </w:r>
            </w:p>
          </w:sdtContent>
        </w:sdt>
        <w:p w14:paraId="3DBE467B" w14:textId="15E9482D" w:rsidR="00BE5ADD" w:rsidRDefault="00BE5ADD" w:rsidP="00BE5ADD">
          <w:pPr>
            <w:pStyle w:val="Heading1"/>
            <w:spacing w:before="360" w:after="200"/>
          </w:pPr>
          <w:bookmarkStart w:id="2" w:name="_Toc235793517"/>
          <w:r>
            <w:rPr>
              <w:color w:val="1F3864"/>
              <w:sz w:val="30"/>
              <w:szCs w:val="30"/>
            </w:rPr>
            <w:lastRenderedPageBreak/>
            <w:t>1. Introduction</w:t>
          </w:r>
          <w:bookmarkEnd w:id="2"/>
        </w:p>
        <w:p w14:paraId="29C64F84" w14:textId="3B677CED" w:rsidR="00EF21C1" w:rsidRPr="00BE5ADD" w:rsidRDefault="00EF21C1" w:rsidP="00BE5ADD">
          <w:pPr>
            <w:rPr>
              <w:rFonts w:ascii="Calibri" w:hAnsi="Calibri" w:cs="Calibri"/>
              <w:b/>
              <w:bCs/>
            </w:rPr>
          </w:pPr>
          <w:r>
            <w:rPr>
              <w:rFonts w:ascii="Calibri" w:hAnsi="Calibri" w:cs="Calibri"/>
            </w:rPr>
            <w:t xml:space="preserve">This report presents the user research and interface design for Outbreak: Campus, a mobile adaptation of the cooperative board game Pandemic set on a university campus. Up to six players take university roles and work together to contain four infection strains before the campus closes </w:t>
          </w:r>
          <w:sdt>
            <w:sdtPr>
              <w:rPr>
                <w:rFonts w:ascii="Calibri" w:hAnsi="Calibri" w:cs="Calibri"/>
              </w:rPr>
              <w:id w:val="381297183"/>
              <w:citation/>
            </w:sdtPr>
            <w:sdtContent>
              <w:r w:rsidR="003E5009">
                <w:rPr>
                  <w:rFonts w:ascii="Calibri" w:hAnsi="Calibri" w:cs="Calibri"/>
                </w:rPr>
                <w:fldChar w:fldCharType="begin"/>
              </w:r>
              <w:r w:rsidR="003E5009">
                <w:rPr>
                  <w:rFonts w:ascii="Calibri" w:hAnsi="Calibri" w:cs="Calibri"/>
                </w:rPr>
                <w:instrText xml:space="preserve"> CITATION ZMa26 \l 2057 </w:instrText>
              </w:r>
              <w:r w:rsidR="003E5009">
                <w:rPr>
                  <w:rFonts w:ascii="Calibri" w:hAnsi="Calibri" w:cs="Calibri"/>
                </w:rPr>
                <w:fldChar w:fldCharType="separate"/>
              </w:r>
              <w:r w:rsidR="00742496" w:rsidRPr="00742496">
                <w:rPr>
                  <w:rFonts w:ascii="Calibri" w:hAnsi="Calibri" w:cs="Calibri"/>
                  <w:noProof/>
                </w:rPr>
                <w:t>[1]</w:t>
              </w:r>
              <w:r w:rsidR="003E5009">
                <w:rPr>
                  <w:rFonts w:ascii="Calibri" w:hAnsi="Calibri" w:cs="Calibri"/>
                </w:rPr>
                <w:fldChar w:fldCharType="end"/>
              </w:r>
            </w:sdtContent>
          </w:sdt>
          <w:r>
            <w:rPr>
              <w:rFonts w:ascii="Calibri" w:hAnsi="Calibri" w:cs="Calibri"/>
            </w:rPr>
            <w:t>.</w:t>
          </w:r>
          <w:r w:rsidR="005E0BE2">
            <w:rPr>
              <w:rFonts w:ascii="Calibri" w:hAnsi="Calibri" w:cs="Calibri"/>
            </w:rPr>
            <w:br/>
          </w:r>
          <w:r>
            <w:rPr>
              <w:rFonts w:ascii="Calibri" w:hAnsi="Calibri" w:cs="Calibri"/>
            </w:rPr>
            <w:t>It covers the four personas and their requirements, the questionnaire behind them, the usability reasoning, and twenty wireframe storyboards (S01 to S20), with key screens in Section 5 and, in Appendix B, a narrative storyboard of one session followed by the full set. The prototypes are wireframe only, since low fidelity keeps early feedback on structure rather than polish</w:t>
          </w:r>
          <w:sdt>
            <w:sdtPr>
              <w:rPr>
                <w:rFonts w:ascii="Calibri" w:hAnsi="Calibri" w:cs="Calibri"/>
              </w:rPr>
              <w:id w:val="2129583746"/>
              <w:citation/>
            </w:sdtPr>
            <w:sdtContent>
              <w:r w:rsidR="003E5009">
                <w:rPr>
                  <w:rFonts w:ascii="Calibri" w:hAnsi="Calibri" w:cs="Calibri"/>
                </w:rPr>
                <w:fldChar w:fldCharType="begin"/>
              </w:r>
              <w:r w:rsidR="006F00F0">
                <w:rPr>
                  <w:rFonts w:ascii="Calibri" w:hAnsi="Calibri" w:cs="Calibri"/>
                </w:rPr>
                <w:instrText xml:space="preserve">CITATION Rud96 \l 2057 </w:instrText>
              </w:r>
              <w:r w:rsidR="003E5009">
                <w:rPr>
                  <w:rFonts w:ascii="Calibri" w:hAnsi="Calibri" w:cs="Calibri"/>
                </w:rPr>
                <w:fldChar w:fldCharType="separate"/>
              </w:r>
              <w:r w:rsidR="00742496">
                <w:rPr>
                  <w:rFonts w:ascii="Calibri" w:hAnsi="Calibri" w:cs="Calibri"/>
                  <w:noProof/>
                </w:rPr>
                <w:t xml:space="preserve"> </w:t>
              </w:r>
              <w:r w:rsidR="00742496" w:rsidRPr="00742496">
                <w:rPr>
                  <w:rFonts w:ascii="Calibri" w:hAnsi="Calibri" w:cs="Calibri"/>
                  <w:noProof/>
                </w:rPr>
                <w:t>[2]</w:t>
              </w:r>
              <w:r w:rsidR="003E5009">
                <w:rPr>
                  <w:rFonts w:ascii="Calibri" w:hAnsi="Calibri" w:cs="Calibri"/>
                </w:rPr>
                <w:fldChar w:fldCharType="end"/>
              </w:r>
            </w:sdtContent>
          </w:sdt>
          <w:r>
            <w:rPr>
              <w:rFonts w:ascii="Calibri" w:hAnsi="Calibri" w:cs="Calibri"/>
            </w:rPr>
            <w:t>. The design was iterated visibly: v1.0 from personas and literature, v1.1 from the questionnaire (Section 5.3), v1.2 from feedback (Section 6). This follows the double diamond sequence taught in the module, discovering, defining, developing, then refining, and the storyboards follow the week 2 class exercise.</w:t>
          </w:r>
        </w:p>
        <w:p w14:paraId="37E53E77" w14:textId="77777777" w:rsidR="00EF21C1" w:rsidRDefault="00EF21C1" w:rsidP="00EF21C1">
          <w:pPr>
            <w:pStyle w:val="Heading1"/>
            <w:spacing w:before="360" w:after="200"/>
          </w:pPr>
          <w:bookmarkStart w:id="3" w:name="_Toc235615068"/>
          <w:bookmarkStart w:id="4" w:name="_Toc235793518"/>
          <w:r>
            <w:rPr>
              <w:color w:val="1F3864"/>
              <w:sz w:val="30"/>
              <w:szCs w:val="30"/>
            </w:rPr>
            <w:t>2. Personas and user requirements</w:t>
          </w:r>
          <w:bookmarkEnd w:id="3"/>
          <w:bookmarkEnd w:id="4"/>
        </w:p>
        <w:p w14:paraId="709A27F4" w14:textId="77777777" w:rsidR="00EF21C1" w:rsidRDefault="00EF21C1" w:rsidP="00EF21C1">
          <w:pPr>
            <w:pStyle w:val="Heading2"/>
            <w:spacing w:before="280" w:after="160"/>
          </w:pPr>
          <w:bookmarkStart w:id="5" w:name="_Toc235615069"/>
          <w:bookmarkStart w:id="6" w:name="_Toc235793519"/>
          <w:r>
            <w:rPr>
              <w:color w:val="2E5395"/>
              <w:sz w:val="25"/>
              <w:szCs w:val="25"/>
            </w:rPr>
            <w:t>2.1 Method</w:t>
          </w:r>
          <w:bookmarkEnd w:id="5"/>
          <w:bookmarkEnd w:id="6"/>
        </w:p>
        <w:p w14:paraId="1795DA79" w14:textId="24020F51" w:rsidR="00CF7DA4" w:rsidRPr="00637A3B" w:rsidRDefault="00EF21C1" w:rsidP="00EF21C1">
          <w:pPr>
            <w:spacing w:line="300" w:lineRule="auto"/>
            <w:rPr>
              <w:rFonts w:ascii="Calibri" w:hAnsi="Calibri" w:cs="Calibri"/>
            </w:rPr>
          </w:pPr>
          <w:r>
            <w:rPr>
              <w:rFonts w:ascii="Calibri" w:hAnsi="Calibri" w:cs="Calibri"/>
            </w:rPr>
            <w:t xml:space="preserve">The personas follow the goal-directed construction process </w:t>
          </w:r>
          <w:sdt>
            <w:sdtPr>
              <w:rPr>
                <w:rFonts w:ascii="Calibri" w:hAnsi="Calibri" w:cs="Calibri"/>
              </w:rPr>
              <w:id w:val="1864247409"/>
              <w:citation/>
            </w:sdtPr>
            <w:sdtContent>
              <w:r w:rsidR="003D1174">
                <w:rPr>
                  <w:rFonts w:ascii="Calibri" w:hAnsi="Calibri" w:cs="Calibri"/>
                </w:rPr>
                <w:fldChar w:fldCharType="begin"/>
              </w:r>
              <w:r w:rsidR="006F00F0">
                <w:rPr>
                  <w:rFonts w:ascii="Calibri" w:hAnsi="Calibri" w:cs="Calibri"/>
                </w:rPr>
                <w:instrText xml:space="preserve">CITATION Coo07 \l 2057 </w:instrText>
              </w:r>
              <w:r w:rsidR="003D1174">
                <w:rPr>
                  <w:rFonts w:ascii="Calibri" w:hAnsi="Calibri" w:cs="Calibri"/>
                </w:rPr>
                <w:fldChar w:fldCharType="separate"/>
              </w:r>
              <w:r w:rsidR="00742496" w:rsidRPr="00742496">
                <w:rPr>
                  <w:rFonts w:ascii="Calibri" w:hAnsi="Calibri" w:cs="Calibri"/>
                  <w:noProof/>
                </w:rPr>
                <w:t>[3]</w:t>
              </w:r>
              <w:r w:rsidR="003D1174">
                <w:rPr>
                  <w:rFonts w:ascii="Calibri" w:hAnsi="Calibri" w:cs="Calibri"/>
                </w:rPr>
                <w:fldChar w:fldCharType="end"/>
              </w:r>
            </w:sdtContent>
          </w:sdt>
          <w:r>
            <w:rPr>
              <w:rFonts w:ascii="Calibri" w:hAnsi="Calibri" w:cs="Calibri"/>
            </w:rPr>
            <w:t xml:space="preserve">: variables were identified, participants were mapped, patterns were consolidated and one persona was designated primary. Each is written as a quote, primary and secondary goals, pain points and design implications, so every detail traces to a finding rather than invention. As the brief requires, they span age, ability, language and living situation. Requirements use FR and XR identifiers; the </w:t>
          </w:r>
          <w:proofErr w:type="spellStart"/>
          <w:r>
            <w:rPr>
              <w:rFonts w:ascii="Calibri" w:hAnsi="Calibri" w:cs="Calibri"/>
            </w:rPr>
            <w:t>MoSCoW</w:t>
          </w:r>
          <w:proofErr w:type="spellEnd"/>
          <w:r>
            <w:rPr>
              <w:rFonts w:ascii="Calibri" w:hAnsi="Calibri" w:cs="Calibri"/>
            </w:rPr>
            <w:t xml:space="preserve"> lists are in Appendix A.</w:t>
          </w:r>
        </w:p>
        <w:p w14:paraId="28621F38" w14:textId="1CE78093" w:rsidR="00EF21C1" w:rsidRDefault="00EF21C1" w:rsidP="00EF21C1">
          <w:pPr>
            <w:pStyle w:val="Heading2"/>
            <w:spacing w:before="280" w:after="160"/>
          </w:pPr>
          <w:bookmarkStart w:id="7" w:name="_Toc235615070"/>
          <w:bookmarkStart w:id="8" w:name="_Toc235793520"/>
          <w:r>
            <w:rPr>
              <w:color w:val="2E5395"/>
              <w:sz w:val="25"/>
              <w:szCs w:val="25"/>
            </w:rPr>
            <w:t>2.2 The four personas</w:t>
          </w:r>
          <w:bookmarkEnd w:id="7"/>
          <w:bookmarkEnd w:id="8"/>
        </w:p>
        <w:p w14:paraId="43A04FF4" w14:textId="27137074" w:rsidR="005E0BE2" w:rsidRPr="005E0BE2" w:rsidRDefault="00EF21C1" w:rsidP="005E0BE2">
          <w:pPr>
            <w:pStyle w:val="Heading3"/>
            <w:spacing w:before="220" w:after="120"/>
            <w:rPr>
              <w:b/>
              <w:bCs/>
              <w:color w:val="404040"/>
              <w:sz w:val="23"/>
              <w:szCs w:val="23"/>
            </w:rPr>
          </w:pPr>
          <w:bookmarkStart w:id="9" w:name="_Toc235793521"/>
          <w:r>
            <w:rPr>
              <w:b/>
              <w:bCs/>
              <w:color w:val="404040"/>
              <w:sz w:val="23"/>
              <w:szCs w:val="23"/>
            </w:rPr>
            <w:t>Persona A: Andrei (</w:t>
          </w:r>
          <w:r w:rsidR="00F556E3">
            <w:rPr>
              <w:b/>
              <w:bCs/>
              <w:color w:val="404040"/>
              <w:sz w:val="23"/>
              <w:szCs w:val="23"/>
            </w:rPr>
            <w:t>S</w:t>
          </w:r>
          <w:r>
            <w:rPr>
              <w:b/>
              <w:bCs/>
              <w:color w:val="404040"/>
              <w:sz w:val="23"/>
              <w:szCs w:val="23"/>
            </w:rPr>
            <w:t>econdary)</w:t>
          </w:r>
          <w:bookmarkEnd w:id="9"/>
        </w:p>
        <w:p w14:paraId="04B8E240" w14:textId="1DBBC3FB" w:rsidR="007227B8" w:rsidRPr="00637A3B" w:rsidRDefault="005E0BE2" w:rsidP="00EF21C1">
          <w:pPr>
            <w:spacing w:line="300" w:lineRule="auto"/>
            <w:rPr>
              <w:rFonts w:ascii="Calibri" w:hAnsi="Calibri" w:cs="Calibri"/>
            </w:rPr>
          </w:pPr>
          <w:r>
            <w:rPr>
              <w:rFonts w:ascii="Calibri" w:hAnsi="Calibri" w:cs="Calibri"/>
              <w:noProof/>
            </w:rPr>
            <w:drawing>
              <wp:inline distT="0" distB="0" distL="0" distR="0" wp14:anchorId="43FD7630" wp14:editId="3510F0F2">
                <wp:extent cx="4858021" cy="3238500"/>
                <wp:effectExtent l="0" t="0" r="0" b="0"/>
                <wp:docPr id="148441268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412680" name="Picture 148441268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76228" cy="3250637"/>
                        </a:xfrm>
                        <a:prstGeom prst="rect">
                          <a:avLst/>
                        </a:prstGeom>
                      </pic:spPr>
                    </pic:pic>
                  </a:graphicData>
                </a:graphic>
              </wp:inline>
            </w:drawing>
          </w:r>
        </w:p>
        <w:p w14:paraId="43CC5358" w14:textId="0E0B28BB" w:rsidR="004C17D8" w:rsidRDefault="004C17D8">
          <w:pPr>
            <w:spacing w:before="140" w:after="80"/>
            <w:jc w:val="center"/>
          </w:pPr>
        </w:p>
        <w:p w14:paraId="10A62340" w14:textId="2D639D00" w:rsidR="00EF21C1" w:rsidRDefault="00EF21C1" w:rsidP="00EF21C1">
          <w:pPr>
            <w:pStyle w:val="Heading3"/>
            <w:spacing w:before="220" w:after="120"/>
          </w:pPr>
          <w:bookmarkStart w:id="10" w:name="_Toc235793522"/>
          <w:r>
            <w:rPr>
              <w:b/>
              <w:bCs/>
              <w:color w:val="404040"/>
              <w:sz w:val="23"/>
              <w:szCs w:val="23"/>
            </w:rPr>
            <w:lastRenderedPageBreak/>
            <w:t>Persona B: Elira (</w:t>
          </w:r>
          <w:r w:rsidR="00F556E3">
            <w:rPr>
              <w:b/>
              <w:bCs/>
              <w:color w:val="404040"/>
              <w:sz w:val="23"/>
              <w:szCs w:val="23"/>
            </w:rPr>
            <w:t>P</w:t>
          </w:r>
          <w:r>
            <w:rPr>
              <w:b/>
              <w:bCs/>
              <w:color w:val="404040"/>
              <w:sz w:val="23"/>
              <w:szCs w:val="23"/>
            </w:rPr>
            <w:t>rimary)</w:t>
          </w:r>
          <w:bookmarkEnd w:id="10"/>
        </w:p>
        <w:p w14:paraId="1801D432" w14:textId="54C8DE7D" w:rsidR="004C17D8" w:rsidRDefault="005E0BE2">
          <w:pPr>
            <w:spacing w:before="140" w:after="80"/>
            <w:jc w:val="center"/>
          </w:pPr>
          <w:r>
            <w:rPr>
              <w:noProof/>
            </w:rPr>
            <w:drawing>
              <wp:inline distT="0" distB="0" distL="0" distR="0" wp14:anchorId="390C3E66" wp14:editId="55FF0FE0">
                <wp:extent cx="5731510" cy="3820795"/>
                <wp:effectExtent l="0" t="0" r="2540" b="8255"/>
                <wp:docPr id="168732689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326899" name="Picture 168732689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93632F2" w14:textId="36E69E73" w:rsidR="00EF21C1" w:rsidRDefault="00EF21C1" w:rsidP="00EF21C1">
          <w:pPr>
            <w:pStyle w:val="Heading3"/>
            <w:spacing w:before="220" w:after="120"/>
          </w:pPr>
          <w:bookmarkStart w:id="11" w:name="_Toc235793523"/>
          <w:r>
            <w:rPr>
              <w:b/>
              <w:bCs/>
              <w:color w:val="404040"/>
              <w:sz w:val="23"/>
              <w:szCs w:val="23"/>
            </w:rPr>
            <w:t>Persona C: Doina</w:t>
          </w:r>
          <w:r w:rsidR="003F376B">
            <w:rPr>
              <w:b/>
              <w:bCs/>
              <w:color w:val="404040"/>
              <w:sz w:val="23"/>
              <w:szCs w:val="23"/>
            </w:rPr>
            <w:t xml:space="preserve"> (</w:t>
          </w:r>
          <w:r w:rsidR="00F556E3">
            <w:rPr>
              <w:b/>
              <w:bCs/>
              <w:color w:val="404040"/>
              <w:sz w:val="23"/>
              <w:szCs w:val="23"/>
            </w:rPr>
            <w:t>S</w:t>
          </w:r>
          <w:r w:rsidR="003F376B">
            <w:rPr>
              <w:b/>
              <w:bCs/>
              <w:color w:val="404040"/>
              <w:sz w:val="23"/>
              <w:szCs w:val="23"/>
            </w:rPr>
            <w:t>upporting)</w:t>
          </w:r>
          <w:bookmarkEnd w:id="11"/>
        </w:p>
        <w:p w14:paraId="5E73DA93" w14:textId="401444B0" w:rsidR="004C17D8" w:rsidRDefault="005E0BE2">
          <w:pPr>
            <w:spacing w:before="140" w:after="80"/>
            <w:jc w:val="center"/>
          </w:pPr>
          <w:r>
            <w:rPr>
              <w:noProof/>
            </w:rPr>
            <w:drawing>
              <wp:inline distT="0" distB="0" distL="0" distR="0" wp14:anchorId="649BEBAD" wp14:editId="3B2D5ABE">
                <wp:extent cx="5731510" cy="3820795"/>
                <wp:effectExtent l="0" t="0" r="2540" b="8255"/>
                <wp:docPr id="201888062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880625" name="Picture 201888062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D952082" w14:textId="3062D9A2" w:rsidR="00EF21C1" w:rsidRPr="003F376B" w:rsidRDefault="00EF21C1" w:rsidP="00EF21C1">
          <w:pPr>
            <w:pStyle w:val="Heading3"/>
            <w:spacing w:before="220" w:after="120"/>
            <w:rPr>
              <w:lang w:val="it-IT"/>
            </w:rPr>
          </w:pPr>
          <w:bookmarkStart w:id="12" w:name="_Toc235793524"/>
          <w:r w:rsidRPr="003F376B">
            <w:rPr>
              <w:b/>
              <w:bCs/>
              <w:color w:val="404040"/>
              <w:sz w:val="23"/>
              <w:szCs w:val="23"/>
              <w:lang w:val="it-IT"/>
            </w:rPr>
            <w:lastRenderedPageBreak/>
            <w:t xml:space="preserve">Persona D: </w:t>
          </w:r>
          <w:r w:rsidR="000C12CF">
            <w:rPr>
              <w:b/>
              <w:bCs/>
              <w:color w:val="404040"/>
              <w:sz w:val="23"/>
              <w:szCs w:val="23"/>
              <w:lang w:val="it-IT"/>
            </w:rPr>
            <w:t>Mariana</w:t>
          </w:r>
          <w:r w:rsidR="003F376B" w:rsidRPr="003F376B">
            <w:rPr>
              <w:b/>
              <w:bCs/>
              <w:color w:val="404040"/>
              <w:sz w:val="23"/>
              <w:szCs w:val="23"/>
              <w:lang w:val="it-IT"/>
            </w:rPr>
            <w:t xml:space="preserve"> (Protot</w:t>
          </w:r>
          <w:r w:rsidR="003F376B">
            <w:rPr>
              <w:b/>
              <w:bCs/>
              <w:color w:val="404040"/>
              <w:sz w:val="23"/>
              <w:szCs w:val="23"/>
              <w:lang w:val="it-IT"/>
            </w:rPr>
            <w:t>y</w:t>
          </w:r>
          <w:r w:rsidR="003F376B" w:rsidRPr="003F376B">
            <w:rPr>
              <w:b/>
              <w:bCs/>
              <w:color w:val="404040"/>
              <w:sz w:val="23"/>
              <w:szCs w:val="23"/>
              <w:lang w:val="it-IT"/>
            </w:rPr>
            <w:t xml:space="preserve">pe </w:t>
          </w:r>
          <w:proofErr w:type="spellStart"/>
          <w:r w:rsidR="003F376B" w:rsidRPr="003F376B">
            <w:rPr>
              <w:b/>
              <w:bCs/>
              <w:color w:val="404040"/>
              <w:sz w:val="23"/>
              <w:szCs w:val="23"/>
              <w:lang w:val="it-IT"/>
            </w:rPr>
            <w:t>evaluation</w:t>
          </w:r>
          <w:proofErr w:type="spellEnd"/>
          <w:r w:rsidR="003F376B" w:rsidRPr="003F376B">
            <w:rPr>
              <w:b/>
              <w:bCs/>
              <w:color w:val="404040"/>
              <w:sz w:val="23"/>
              <w:szCs w:val="23"/>
              <w:lang w:val="it-IT"/>
            </w:rPr>
            <w:t xml:space="preserve"> </w:t>
          </w:r>
          <w:proofErr w:type="spellStart"/>
          <w:r w:rsidR="003F376B" w:rsidRPr="003F376B">
            <w:rPr>
              <w:b/>
              <w:bCs/>
              <w:color w:val="404040"/>
              <w:sz w:val="23"/>
              <w:szCs w:val="23"/>
              <w:lang w:val="it-IT"/>
            </w:rPr>
            <w:t>participant</w:t>
          </w:r>
          <w:proofErr w:type="spellEnd"/>
          <w:r w:rsidR="003F376B">
            <w:rPr>
              <w:b/>
              <w:bCs/>
              <w:color w:val="404040"/>
              <w:sz w:val="23"/>
              <w:szCs w:val="23"/>
              <w:lang w:val="it-IT"/>
            </w:rPr>
            <w:t>)</w:t>
          </w:r>
          <w:bookmarkEnd w:id="12"/>
        </w:p>
        <w:p w14:paraId="6F06A533" w14:textId="51E5FE4C" w:rsidR="004C17D8" w:rsidRDefault="005E0BE2">
          <w:pPr>
            <w:spacing w:before="140" w:after="80"/>
            <w:jc w:val="center"/>
          </w:pPr>
          <w:r>
            <w:rPr>
              <w:noProof/>
            </w:rPr>
            <w:drawing>
              <wp:inline distT="0" distB="0" distL="0" distR="0" wp14:anchorId="7F599308" wp14:editId="285AB70E">
                <wp:extent cx="5731510" cy="3820795"/>
                <wp:effectExtent l="0" t="0" r="2540" b="8255"/>
                <wp:docPr id="110628383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283835" name="Picture 110628383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CFC7FD9" w14:textId="77777777" w:rsidR="00EF21C1" w:rsidRDefault="00EF21C1" w:rsidP="00EF21C1">
          <w:pPr>
            <w:pStyle w:val="Heading1"/>
            <w:spacing w:before="360" w:after="200"/>
          </w:pPr>
          <w:bookmarkStart w:id="13" w:name="_Toc235615071"/>
          <w:bookmarkStart w:id="14" w:name="_Toc235793525"/>
          <w:r>
            <w:rPr>
              <w:color w:val="1F3864"/>
              <w:sz w:val="30"/>
              <w:szCs w:val="30"/>
            </w:rPr>
            <w:t>3. Gathering information: the questionnaire</w:t>
          </w:r>
          <w:bookmarkEnd w:id="13"/>
          <w:bookmarkEnd w:id="14"/>
        </w:p>
        <w:p w14:paraId="2DC19E72" w14:textId="77777777" w:rsidR="00EF21C1" w:rsidRDefault="00EF21C1" w:rsidP="00EF21C1">
          <w:pPr>
            <w:pStyle w:val="Heading2"/>
            <w:spacing w:before="280" w:after="160"/>
          </w:pPr>
          <w:bookmarkStart w:id="15" w:name="_Toc235615072"/>
          <w:bookmarkStart w:id="16" w:name="_Toc235793526"/>
          <w:r>
            <w:rPr>
              <w:color w:val="2E5395"/>
              <w:sz w:val="25"/>
              <w:szCs w:val="25"/>
            </w:rPr>
            <w:t>3.1 Instrument and sampling</w:t>
          </w:r>
          <w:bookmarkEnd w:id="15"/>
          <w:bookmarkEnd w:id="16"/>
        </w:p>
        <w:p w14:paraId="77E84391" w14:textId="2A54FF49" w:rsidR="00EF21C1" w:rsidRPr="005F4CD8" w:rsidRDefault="00EF21C1" w:rsidP="00EF21C1">
          <w:pPr>
            <w:spacing w:line="300" w:lineRule="auto"/>
            <w:rPr>
              <w:rFonts w:ascii="Calibri" w:hAnsi="Calibri" w:cs="Calibri"/>
            </w:rPr>
          </w:pPr>
          <w:r>
            <w:rPr>
              <w:rFonts w:ascii="Calibri" w:hAnsi="Calibri" w:cs="Calibri"/>
            </w:rPr>
            <w:t>An online questionnaire (Google Forms; Appendix C) was distributed to current UWTSD students only, so that all data analysed comes from within the university; a screening question removed anyone who was not a current student. Eleven responses are analysed. Open items are coded against the flow components of clear goals, immediate feedback and matched challenge</w:t>
          </w:r>
          <w:r w:rsidR="00584863">
            <w:rPr>
              <w:rFonts w:ascii="Calibri" w:hAnsi="Calibri" w:cs="Calibri"/>
            </w:rPr>
            <w:t xml:space="preserve"> </w:t>
          </w:r>
          <w:sdt>
            <w:sdtPr>
              <w:rPr>
                <w:rFonts w:ascii="Calibri" w:hAnsi="Calibri" w:cs="Calibri"/>
              </w:rPr>
              <w:id w:val="-592090465"/>
              <w:citation/>
            </w:sdtPr>
            <w:sdtContent>
              <w:r w:rsidR="00584863">
                <w:rPr>
                  <w:rFonts w:ascii="Calibri" w:hAnsi="Calibri" w:cs="Calibri"/>
                </w:rPr>
                <w:fldChar w:fldCharType="begin"/>
              </w:r>
              <w:r w:rsidR="00584863">
                <w:rPr>
                  <w:rFonts w:ascii="Calibri" w:hAnsi="Calibri" w:cs="Calibri"/>
                </w:rPr>
                <w:instrText xml:space="preserve"> CITATION Csi \l 2057 </w:instrText>
              </w:r>
              <w:r w:rsidR="00584863">
                <w:rPr>
                  <w:rFonts w:ascii="Calibri" w:hAnsi="Calibri" w:cs="Calibri"/>
                </w:rPr>
                <w:fldChar w:fldCharType="separate"/>
              </w:r>
              <w:r w:rsidR="00742496" w:rsidRPr="00742496">
                <w:rPr>
                  <w:rFonts w:ascii="Calibri" w:hAnsi="Calibri" w:cs="Calibri"/>
                  <w:noProof/>
                </w:rPr>
                <w:t>[4]</w:t>
              </w:r>
              <w:r w:rsidR="00584863">
                <w:rPr>
                  <w:rFonts w:ascii="Calibri" w:hAnsi="Calibri" w:cs="Calibri"/>
                </w:rPr>
                <w:fldChar w:fldCharType="end"/>
              </w:r>
            </w:sdtContent>
          </w:sdt>
          <w:r>
            <w:rPr>
              <w:rFonts w:ascii="Calibri" w:hAnsi="Calibri" w:cs="Calibri"/>
            </w:rPr>
            <w:t xml:space="preserve">; cooperative-feel options draw on published cooperative patterns </w:t>
          </w:r>
          <w:sdt>
            <w:sdtPr>
              <w:rPr>
                <w:rFonts w:ascii="Calibri" w:hAnsi="Calibri" w:cs="Calibri"/>
              </w:rPr>
              <w:id w:val="-1093773120"/>
              <w:citation/>
            </w:sdtPr>
            <w:sdtContent>
              <w:r w:rsidR="0011645A">
                <w:rPr>
                  <w:rFonts w:ascii="Calibri" w:hAnsi="Calibri" w:cs="Calibri"/>
                </w:rPr>
                <w:fldChar w:fldCharType="begin"/>
              </w:r>
              <w:r w:rsidR="006F00F0">
                <w:rPr>
                  <w:rFonts w:ascii="Calibri" w:hAnsi="Calibri" w:cs="Calibri"/>
                </w:rPr>
                <w:instrText xml:space="preserve">CITATION Roc \l 2057 </w:instrText>
              </w:r>
              <w:r w:rsidR="0011645A">
                <w:rPr>
                  <w:rFonts w:ascii="Calibri" w:hAnsi="Calibri" w:cs="Calibri"/>
                </w:rPr>
                <w:fldChar w:fldCharType="separate"/>
              </w:r>
              <w:r w:rsidR="00742496" w:rsidRPr="00742496">
                <w:rPr>
                  <w:rFonts w:ascii="Calibri" w:hAnsi="Calibri" w:cs="Calibri"/>
                  <w:noProof/>
                </w:rPr>
                <w:t>[5]</w:t>
              </w:r>
              <w:r w:rsidR="0011645A">
                <w:rPr>
                  <w:rFonts w:ascii="Calibri" w:hAnsi="Calibri" w:cs="Calibri"/>
                </w:rPr>
                <w:fldChar w:fldCharType="end"/>
              </w:r>
            </w:sdtContent>
          </w:sdt>
          <w:r>
            <w:rPr>
              <w:rFonts w:ascii="Calibri" w:hAnsi="Calibri" w:cs="Calibri"/>
            </w:rPr>
            <w:t xml:space="preserve">; and feature priorities are unconstrained ticks, with prioritisation done afterwards, since participants left to prioritise freely rate most requirements critical </w:t>
          </w:r>
          <w:sdt>
            <w:sdtPr>
              <w:rPr>
                <w:rFonts w:ascii="Calibri" w:hAnsi="Calibri" w:cs="Calibri"/>
              </w:rPr>
              <w:id w:val="1017816158"/>
              <w:citation/>
            </w:sdtPr>
            <w:sdtContent>
              <w:r w:rsidR="0021588C">
                <w:rPr>
                  <w:rFonts w:ascii="Calibri" w:hAnsi="Calibri" w:cs="Calibri"/>
                </w:rPr>
                <w:fldChar w:fldCharType="begin"/>
              </w:r>
              <w:r w:rsidR="0021588C">
                <w:rPr>
                  <w:rFonts w:ascii="Calibri" w:hAnsi="Calibri" w:cs="Calibri"/>
                </w:rPr>
                <w:instrText xml:space="preserve"> CITATION Ber \l 2057 </w:instrText>
              </w:r>
              <w:r w:rsidR="0021588C">
                <w:rPr>
                  <w:rFonts w:ascii="Calibri" w:hAnsi="Calibri" w:cs="Calibri"/>
                </w:rPr>
                <w:fldChar w:fldCharType="separate"/>
              </w:r>
              <w:r w:rsidR="00742496" w:rsidRPr="00742496">
                <w:rPr>
                  <w:rFonts w:ascii="Calibri" w:hAnsi="Calibri" w:cs="Calibri"/>
                  <w:noProof/>
                </w:rPr>
                <w:t>[6]</w:t>
              </w:r>
              <w:r w:rsidR="0021588C">
                <w:rPr>
                  <w:rFonts w:ascii="Calibri" w:hAnsi="Calibri" w:cs="Calibri"/>
                </w:rPr>
                <w:fldChar w:fldCharType="end"/>
              </w:r>
            </w:sdtContent>
          </w:sdt>
          <w:r>
            <w:rPr>
              <w:rFonts w:ascii="Calibri" w:hAnsi="Calibri" w:cs="Calibri"/>
            </w:rPr>
            <w:t>. Closed questions are reported as frequency distributions and open answers coded thematically, from data to codes to themes; the full analysis is in Appendix D.</w:t>
          </w:r>
        </w:p>
        <w:p w14:paraId="24750ECF" w14:textId="77777777" w:rsidR="00EF21C1" w:rsidRDefault="00EF21C1" w:rsidP="00EF21C1">
          <w:pPr>
            <w:pStyle w:val="Heading2"/>
            <w:spacing w:before="280" w:after="160"/>
          </w:pPr>
          <w:bookmarkStart w:id="17" w:name="_Toc235615073"/>
          <w:bookmarkStart w:id="18" w:name="_Toc235793527"/>
          <w:r>
            <w:rPr>
              <w:color w:val="2E5395"/>
              <w:sz w:val="25"/>
              <w:szCs w:val="25"/>
            </w:rPr>
            <w:t>3.2 Results</w:t>
          </w:r>
          <w:bookmarkEnd w:id="17"/>
          <w:bookmarkEnd w:id="18"/>
        </w:p>
        <w:p w14:paraId="39C5DBDD" w14:textId="77777777" w:rsidR="004C17D8" w:rsidRDefault="00000000">
          <w:pPr>
            <w:spacing w:after="120" w:line="300" w:lineRule="auto"/>
          </w:pPr>
          <w:r>
            <w:rPr>
              <w:rFonts w:ascii="Calibri" w:hAnsi="Calibri" w:cs="Calibri"/>
            </w:rPr>
            <w:t>All eleven respondents are current UWTSD students. Closed questions are reported as frequency distributions rather than means, since the items are categorical and the sample small (Appendix D.1); full tallies are in Appendix C.</w:t>
          </w:r>
        </w:p>
        <w:p w14:paraId="76907DC1" w14:textId="24794111" w:rsidR="004C17D8" w:rsidRDefault="00000000">
          <w:pPr>
            <w:spacing w:after="120" w:line="300" w:lineRule="auto"/>
          </w:pPr>
          <w:r>
            <w:rPr>
              <w:rFonts w:ascii="Calibri" w:hAnsi="Calibri" w:cs="Calibri"/>
            </w:rPr>
            <w:t>Three questionnaire variables carry the analysis, the axes on which the personas were separated</w:t>
          </w:r>
          <w:r w:rsidR="00E61E03">
            <w:rPr>
              <w:rFonts w:ascii="Calibri" w:hAnsi="Calibri" w:cs="Calibri"/>
            </w:rPr>
            <w:t xml:space="preserve"> </w:t>
          </w:r>
          <w:sdt>
            <w:sdtPr>
              <w:rPr>
                <w:rFonts w:ascii="Calibri" w:hAnsi="Calibri" w:cs="Calibri"/>
              </w:rPr>
              <w:id w:val="-1984770684"/>
              <w:citation/>
            </w:sdtPr>
            <w:sdtContent>
              <w:r w:rsidR="00E61E03">
                <w:rPr>
                  <w:rFonts w:ascii="Calibri" w:hAnsi="Calibri" w:cs="Calibri"/>
                </w:rPr>
                <w:fldChar w:fldCharType="begin"/>
              </w:r>
              <w:r w:rsidR="006F00F0">
                <w:rPr>
                  <w:rFonts w:ascii="Calibri" w:hAnsi="Calibri" w:cs="Calibri"/>
                </w:rPr>
                <w:instrText xml:space="preserve">CITATION Coo07 \l 2057 </w:instrText>
              </w:r>
              <w:r w:rsidR="00E61E03">
                <w:rPr>
                  <w:rFonts w:ascii="Calibri" w:hAnsi="Calibri" w:cs="Calibri"/>
                </w:rPr>
                <w:fldChar w:fldCharType="separate"/>
              </w:r>
              <w:r w:rsidR="00742496" w:rsidRPr="00742496">
                <w:rPr>
                  <w:rFonts w:ascii="Calibri" w:hAnsi="Calibri" w:cs="Calibri"/>
                  <w:noProof/>
                </w:rPr>
                <w:t>[3]</w:t>
              </w:r>
              <w:r w:rsidR="00E61E03">
                <w:rPr>
                  <w:rFonts w:ascii="Calibri" w:hAnsi="Calibri" w:cs="Calibri"/>
                </w:rPr>
                <w:fldChar w:fldCharType="end"/>
              </w:r>
            </w:sdtContent>
          </w:sdt>
          <w:r>
            <w:rPr>
              <w:rFonts w:ascii="Calibri" w:hAnsi="Calibri" w:cs="Calibri"/>
            </w:rPr>
            <w:t xml:space="preserve">: comfort with apps and games, realistic session length, and any reported access need. Each respondent is assigned to the first persona whose signature they match, tested in the order D, C, B, then A, so the mapping is reproducible, and it tests whether the personas describe people actually in the cohort. </w:t>
          </w:r>
          <w:r>
            <w:rPr>
              <w:rFonts w:ascii="Calibri" w:hAnsi="Calibri" w:cs="Calibri"/>
            </w:rPr>
            <w:lastRenderedPageBreak/>
            <w:t>Three of the four match: four respondents fit Andrei, four Elira, three Doina. Persona D does not, since no respondent reported an access need, so she is retained on design grounds rather than sample evidence. The mapping table is in Appendix C. The five classmates who later evaluated the prototype (Section 6.1) are also current UWTSD students.</w:t>
          </w:r>
        </w:p>
        <w:p w14:paraId="20355877" w14:textId="77777777" w:rsidR="004131DC" w:rsidRDefault="004131DC" w:rsidP="004131DC">
          <w:bookmarkStart w:id="19" w:name="_Toc235615074"/>
        </w:p>
        <w:p w14:paraId="398F90BE" w14:textId="77777777" w:rsidR="004131DC" w:rsidRDefault="00A81B52" w:rsidP="004131DC">
          <w:r>
            <w:rPr>
              <w:noProof/>
            </w:rPr>
            <w:drawing>
              <wp:inline distT="0" distB="0" distL="0" distR="0" wp14:anchorId="79D66AB0" wp14:editId="31C7C7FE">
                <wp:extent cx="4877481" cy="2000529"/>
                <wp:effectExtent l="0" t="0" r="0" b="0"/>
                <wp:docPr id="1462470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470723" name=""/>
                        <pic:cNvPicPr/>
                      </pic:nvPicPr>
                      <pic:blipFill>
                        <a:blip r:embed="rId17">
                          <a:extLst>
                            <a:ext uri="{28A0092B-C50C-407E-A947-70E740481C1C}">
                              <a14:useLocalDpi xmlns:a14="http://schemas.microsoft.com/office/drawing/2010/main" val="0"/>
                            </a:ext>
                          </a:extLst>
                        </a:blip>
                        <a:stretch>
                          <a:fillRect/>
                        </a:stretch>
                      </pic:blipFill>
                      <pic:spPr>
                        <a:xfrm>
                          <a:off x="0" y="0"/>
                          <a:ext cx="4877481" cy="2000529"/>
                        </a:xfrm>
                        <a:prstGeom prst="rect">
                          <a:avLst/>
                        </a:prstGeom>
                      </pic:spPr>
                    </pic:pic>
                  </a:graphicData>
                </a:graphic>
              </wp:inline>
            </w:drawing>
          </w:r>
        </w:p>
        <w:p w14:paraId="53B095C0" w14:textId="77777777" w:rsidR="00A81B52" w:rsidRPr="004131DC" w:rsidRDefault="00A81B52" w:rsidP="004131DC">
          <w:r>
            <w:rPr>
              <w:noProof/>
            </w:rPr>
            <w:drawing>
              <wp:inline distT="0" distB="0" distL="0" distR="0" wp14:anchorId="3ED1D908" wp14:editId="137FEAAA">
                <wp:extent cx="4877481" cy="2114845"/>
                <wp:effectExtent l="0" t="0" r="0" b="0"/>
                <wp:docPr id="1455265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265889" name=""/>
                        <pic:cNvPicPr/>
                      </pic:nvPicPr>
                      <pic:blipFill>
                        <a:blip r:embed="rId18">
                          <a:extLst>
                            <a:ext uri="{28A0092B-C50C-407E-A947-70E740481C1C}">
                              <a14:useLocalDpi xmlns:a14="http://schemas.microsoft.com/office/drawing/2010/main" val="0"/>
                            </a:ext>
                          </a:extLst>
                        </a:blip>
                        <a:stretch>
                          <a:fillRect/>
                        </a:stretch>
                      </pic:blipFill>
                      <pic:spPr>
                        <a:xfrm>
                          <a:off x="0" y="0"/>
                          <a:ext cx="4877481" cy="2114845"/>
                        </a:xfrm>
                        <a:prstGeom prst="rect">
                          <a:avLst/>
                        </a:prstGeom>
                      </pic:spPr>
                    </pic:pic>
                  </a:graphicData>
                </a:graphic>
              </wp:inline>
            </w:drawing>
          </w:r>
        </w:p>
        <w:p w14:paraId="386DC097" w14:textId="77777777" w:rsidR="00EF21C1" w:rsidRDefault="00EF21C1" w:rsidP="00EF21C1">
          <w:pPr>
            <w:pStyle w:val="Heading2"/>
            <w:spacing w:before="280" w:after="160"/>
          </w:pPr>
          <w:bookmarkStart w:id="20" w:name="_Toc235793528"/>
          <w:r>
            <w:rPr>
              <w:color w:val="2E5395"/>
              <w:sz w:val="25"/>
              <w:szCs w:val="25"/>
            </w:rPr>
            <w:t>3.3 Findings and design consequences</w:t>
          </w:r>
          <w:bookmarkEnd w:id="19"/>
          <w:bookmarkEnd w:id="20"/>
        </w:p>
        <w:p w14:paraId="65823286" w14:textId="30005836" w:rsidR="00EF21C1" w:rsidRPr="005F4CD8" w:rsidRDefault="00EF21C1" w:rsidP="00EF21C1">
          <w:pPr>
            <w:spacing w:line="300" w:lineRule="auto"/>
            <w:rPr>
              <w:rFonts w:ascii="Calibri" w:hAnsi="Calibri" w:cs="Calibri"/>
            </w:rPr>
          </w:pPr>
          <w:r>
            <w:rPr>
              <w:rFonts w:ascii="Calibri" w:hAnsi="Calibri" w:cs="Calibri"/>
              <w:b/>
              <w:bCs/>
            </w:rPr>
            <w:t xml:space="preserve">Complementary roles validated. </w:t>
          </w:r>
          <w:r>
            <w:rPr>
              <w:rFonts w:ascii="Calibri" w:hAnsi="Calibri" w:cs="Calibri"/>
            </w:rPr>
            <w:t xml:space="preserve">The most-chosen definition of cooperation was one shared goal completed together (6 of 11), with roles that need each other close behind (5 of 11), so the complementarity pattern the role design implements is supported but not dominant </w:t>
          </w:r>
          <w:sdt>
            <w:sdtPr>
              <w:rPr>
                <w:rFonts w:ascii="Calibri" w:hAnsi="Calibri" w:cs="Calibri"/>
              </w:rPr>
              <w:id w:val="1446735497"/>
              <w:citation/>
            </w:sdtPr>
            <w:sdtContent>
              <w:r w:rsidR="005D52A2">
                <w:rPr>
                  <w:rFonts w:ascii="Calibri" w:hAnsi="Calibri" w:cs="Calibri"/>
                </w:rPr>
                <w:fldChar w:fldCharType="begin"/>
              </w:r>
              <w:r w:rsidR="006F00F0">
                <w:rPr>
                  <w:rFonts w:ascii="Calibri" w:hAnsi="Calibri" w:cs="Calibri"/>
                </w:rPr>
                <w:instrText xml:space="preserve">CITATION Roc \l 2057 </w:instrText>
              </w:r>
              <w:r w:rsidR="005D52A2">
                <w:rPr>
                  <w:rFonts w:ascii="Calibri" w:hAnsi="Calibri" w:cs="Calibri"/>
                </w:rPr>
                <w:fldChar w:fldCharType="separate"/>
              </w:r>
              <w:r w:rsidR="00742496" w:rsidRPr="00742496">
                <w:rPr>
                  <w:rFonts w:ascii="Calibri" w:hAnsi="Calibri" w:cs="Calibri"/>
                  <w:noProof/>
                </w:rPr>
                <w:t>[5]</w:t>
              </w:r>
              <w:r w:rsidR="005D52A2">
                <w:rPr>
                  <w:rFonts w:ascii="Calibri" w:hAnsi="Calibri" w:cs="Calibri"/>
                </w:rPr>
                <w:fldChar w:fldCharType="end"/>
              </w:r>
            </w:sdtContent>
          </w:sdt>
          <w:r>
            <w:rPr>
              <w:rFonts w:ascii="Calibri" w:hAnsi="Calibri" w:cs="Calibri"/>
            </w:rPr>
            <w:t>. Role appeal is shown in Chart 1; the Librarian drew no picks at all despite being mechanically load-bearing, so v1.1 reframes its card as "the team's fixer: hands anyone the card they need".</w:t>
          </w:r>
        </w:p>
        <w:p w14:paraId="4ED93E6F" w14:textId="77777777" w:rsidR="00EF21C1" w:rsidRPr="005F4CD8" w:rsidRDefault="00EF21C1" w:rsidP="00EF21C1">
          <w:pPr>
            <w:spacing w:line="300" w:lineRule="auto"/>
            <w:rPr>
              <w:rFonts w:ascii="Calibri" w:hAnsi="Calibri" w:cs="Calibri"/>
            </w:rPr>
          </w:pPr>
          <w:r>
            <w:rPr>
              <w:rFonts w:ascii="Calibri" w:hAnsi="Calibri" w:cs="Calibri"/>
              <w:b/>
              <w:bCs/>
            </w:rPr>
            <w:t xml:space="preserve">Short sessions and persistence. </w:t>
          </w:r>
          <w:r>
            <w:rPr>
              <w:rFonts w:ascii="Calibri" w:hAnsi="Calibri" w:cs="Calibri"/>
            </w:rPr>
            <w:t>Ten of eleven capped sessions at thirty minutes or less, six choosing five to fifteen, confirming mid-turn save (FR-04) and progress restatement (XR-06). Seven wanted progress remembered across sessions and only one chose to reset, so a legacy layer enters Could-have (FR-18). These answers map respondents to Elira, making her primary and Andrei secondary.</w:t>
          </w:r>
        </w:p>
        <w:p w14:paraId="7F3CF68C" w14:textId="783B5A12" w:rsidR="00EF21C1" w:rsidRPr="005F4CD8" w:rsidRDefault="00EF21C1" w:rsidP="00EF21C1">
          <w:pPr>
            <w:spacing w:line="300" w:lineRule="auto"/>
            <w:rPr>
              <w:rFonts w:ascii="Calibri" w:hAnsi="Calibri" w:cs="Calibri"/>
            </w:rPr>
          </w:pPr>
          <w:r>
            <w:rPr>
              <w:rFonts w:ascii="Calibri" w:hAnsi="Calibri" w:cs="Calibri"/>
              <w:b/>
              <w:bCs/>
            </w:rPr>
            <w:t xml:space="preserve">Chat and simplicity. </w:t>
          </w:r>
          <w:r>
            <w:rPr>
              <w:rFonts w:ascii="Calibri" w:hAnsi="Calibri" w:cs="Calibri"/>
            </w:rPr>
            <w:t xml:space="preserve">Chat tied top with offline play at 6 of 11 against an original Won't-have; vote counts do not dictate priority </w:t>
          </w:r>
          <w:sdt>
            <w:sdtPr>
              <w:rPr>
                <w:rFonts w:ascii="Calibri" w:hAnsi="Calibri" w:cs="Calibri"/>
              </w:rPr>
              <w:id w:val="-68427390"/>
              <w:citation/>
            </w:sdtPr>
            <w:sdtContent>
              <w:r w:rsidR="007F483B">
                <w:rPr>
                  <w:rFonts w:ascii="Calibri" w:hAnsi="Calibri" w:cs="Calibri"/>
                </w:rPr>
                <w:fldChar w:fldCharType="begin"/>
              </w:r>
              <w:r w:rsidR="007F483B">
                <w:rPr>
                  <w:rFonts w:ascii="Calibri" w:hAnsi="Calibri" w:cs="Calibri"/>
                </w:rPr>
                <w:instrText xml:space="preserve"> CITATION Ber \l 2057 </w:instrText>
              </w:r>
              <w:r w:rsidR="007F483B">
                <w:rPr>
                  <w:rFonts w:ascii="Calibri" w:hAnsi="Calibri" w:cs="Calibri"/>
                </w:rPr>
                <w:fldChar w:fldCharType="separate"/>
              </w:r>
              <w:r w:rsidR="00742496" w:rsidRPr="00742496">
                <w:rPr>
                  <w:rFonts w:ascii="Calibri" w:hAnsi="Calibri" w:cs="Calibri"/>
                  <w:noProof/>
                </w:rPr>
                <w:t>[6]</w:t>
              </w:r>
              <w:r w:rsidR="007F483B">
                <w:rPr>
                  <w:rFonts w:ascii="Calibri" w:hAnsi="Calibri" w:cs="Calibri"/>
                </w:rPr>
                <w:fldChar w:fldCharType="end"/>
              </w:r>
            </w:sdtContent>
          </w:sdt>
          <w:r>
            <w:rPr>
              <w:rFonts w:ascii="Calibri" w:hAnsi="Calibri" w:cs="Calibri"/>
            </w:rPr>
            <w:t xml:space="preserve">, but a joint-top result cannot stay excluded, so preset quick-chat pings move to Could-have (FR-15R) while free text stays out. One-tap actions (5 of 11) support XR-03 </w:t>
          </w:r>
          <w:r>
            <w:rPr>
              <w:rFonts w:ascii="Calibri" w:hAnsi="Calibri" w:cs="Calibri"/>
            </w:rPr>
            <w:lastRenderedPageBreak/>
            <w:t xml:space="preserve">and XR-04, so confirmation is scoped to steps that spend a game action, an error-prevention measure </w:t>
          </w:r>
          <w:sdt>
            <w:sdtPr>
              <w:rPr>
                <w:rFonts w:ascii="Calibri" w:hAnsi="Calibri" w:cs="Calibri"/>
              </w:rPr>
              <w:id w:val="1158262269"/>
              <w:citation/>
            </w:sdtPr>
            <w:sdtContent>
              <w:r w:rsidR="007F483B">
                <w:rPr>
                  <w:rFonts w:ascii="Calibri" w:hAnsi="Calibri" w:cs="Calibri"/>
                </w:rPr>
                <w:fldChar w:fldCharType="begin"/>
              </w:r>
              <w:r w:rsidR="00742496">
                <w:rPr>
                  <w:rFonts w:ascii="Calibri" w:hAnsi="Calibri" w:cs="Calibri"/>
                </w:rPr>
                <w:instrText xml:space="preserve">CITATION Nie24 \l 2057 </w:instrText>
              </w:r>
              <w:r w:rsidR="007F483B">
                <w:rPr>
                  <w:rFonts w:ascii="Calibri" w:hAnsi="Calibri" w:cs="Calibri"/>
                </w:rPr>
                <w:fldChar w:fldCharType="separate"/>
              </w:r>
              <w:r w:rsidR="00742496" w:rsidRPr="00742496">
                <w:rPr>
                  <w:rFonts w:ascii="Calibri" w:hAnsi="Calibri" w:cs="Calibri"/>
                  <w:noProof/>
                </w:rPr>
                <w:t>[7]</w:t>
              </w:r>
              <w:r w:rsidR="007F483B">
                <w:rPr>
                  <w:rFonts w:ascii="Calibri" w:hAnsi="Calibri" w:cs="Calibri"/>
                </w:rPr>
                <w:fldChar w:fldCharType="end"/>
              </w:r>
            </w:sdtContent>
          </w:sdt>
          <w:r>
            <w:rPr>
              <w:rFonts w:ascii="Calibri" w:hAnsi="Calibri" w:cs="Calibri"/>
            </w:rPr>
            <w:t>, with an expert off-switch (XR-09). Offline play confirms pass-and-play; turn notifications drew one tick and stay deprioritised.</w:t>
          </w:r>
        </w:p>
        <w:p w14:paraId="60CB4AF9" w14:textId="0555BF6C" w:rsidR="00EF21C1" w:rsidRPr="005F4CD8" w:rsidRDefault="00EF21C1" w:rsidP="00EF21C1">
          <w:pPr>
            <w:spacing w:line="300" w:lineRule="auto"/>
            <w:rPr>
              <w:rFonts w:ascii="Calibri" w:hAnsi="Calibri" w:cs="Calibri"/>
            </w:rPr>
          </w:pPr>
          <w:r>
            <w:rPr>
              <w:rFonts w:ascii="Calibri" w:hAnsi="Calibri" w:cs="Calibri"/>
            </w:rPr>
            <w:t xml:space="preserve">All three flow components appeared unprompted, their absence cited as quit triggers </w:t>
          </w:r>
          <w:sdt>
            <w:sdtPr>
              <w:rPr>
                <w:rFonts w:ascii="Calibri" w:hAnsi="Calibri" w:cs="Calibri"/>
              </w:rPr>
              <w:id w:val="-1006975228"/>
              <w:citation/>
            </w:sdtPr>
            <w:sdtContent>
              <w:r w:rsidR="002820E8">
                <w:rPr>
                  <w:rFonts w:ascii="Calibri" w:hAnsi="Calibri" w:cs="Calibri"/>
                </w:rPr>
                <w:fldChar w:fldCharType="begin"/>
              </w:r>
              <w:r w:rsidR="002820E8">
                <w:rPr>
                  <w:rFonts w:ascii="Calibri" w:hAnsi="Calibri" w:cs="Calibri"/>
                </w:rPr>
                <w:instrText xml:space="preserve"> CITATION Csi \l 2057 </w:instrText>
              </w:r>
              <w:r w:rsidR="002820E8">
                <w:rPr>
                  <w:rFonts w:ascii="Calibri" w:hAnsi="Calibri" w:cs="Calibri"/>
                </w:rPr>
                <w:fldChar w:fldCharType="separate"/>
              </w:r>
              <w:r w:rsidR="00742496" w:rsidRPr="00742496">
                <w:rPr>
                  <w:rFonts w:ascii="Calibri" w:hAnsi="Calibri" w:cs="Calibri"/>
                  <w:noProof/>
                </w:rPr>
                <w:t>[4]</w:t>
              </w:r>
              <w:r w:rsidR="002820E8">
                <w:rPr>
                  <w:rFonts w:ascii="Calibri" w:hAnsi="Calibri" w:cs="Calibri"/>
                </w:rPr>
                <w:fldChar w:fldCharType="end"/>
              </w:r>
            </w:sdtContent>
          </w:sdt>
          <w:r>
            <w:rPr>
              <w:rFonts w:ascii="Calibri" w:hAnsi="Calibri" w:cs="Calibri"/>
            </w:rPr>
            <w:t>, licensing the always-visible cure tracker, per-action updates and a forgiving lowest difficulty tier.</w:t>
          </w:r>
        </w:p>
        <w:p w14:paraId="720824DF" w14:textId="77777777" w:rsidR="00EF21C1" w:rsidRDefault="00EF21C1" w:rsidP="00EF21C1">
          <w:pPr>
            <w:pStyle w:val="Heading2"/>
            <w:spacing w:before="280" w:after="160"/>
          </w:pPr>
          <w:bookmarkStart w:id="21" w:name="_Toc235615075"/>
          <w:bookmarkStart w:id="22" w:name="_Toc235793529"/>
          <w:r>
            <w:rPr>
              <w:color w:val="2E5395"/>
              <w:sz w:val="25"/>
              <w:szCs w:val="25"/>
            </w:rPr>
            <w:t>3.4 Limitations</w:t>
          </w:r>
          <w:bookmarkEnd w:id="21"/>
          <w:bookmarkEnd w:id="22"/>
        </w:p>
        <w:p w14:paraId="3D7B66DD" w14:textId="4311BFD6" w:rsidR="00EF21C1" w:rsidRPr="005F4CD8" w:rsidRDefault="00EF21C1" w:rsidP="00EF21C1">
          <w:pPr>
            <w:spacing w:line="300" w:lineRule="auto"/>
            <w:rPr>
              <w:rFonts w:ascii="Calibri" w:hAnsi="Calibri" w:cs="Calibri"/>
            </w:rPr>
          </w:pPr>
          <w:r>
            <w:rPr>
              <w:rFonts w:ascii="Calibri" w:hAnsi="Calibri" w:cs="Calibri"/>
            </w:rPr>
            <w:t xml:space="preserve">The sample is eleven UWTSD students, nine aged 31 to 50, so it under-represents the 18 to 21 group. Across four personas that leaves zero to four per group, too few for cross-tabulation or significance testing, so the analysis stays at frequency counts and persona mapping (Appendix D.1). Findings are indicative, and the personas stay open to revision </w:t>
          </w:r>
          <w:sdt>
            <w:sdtPr>
              <w:rPr>
                <w:rFonts w:ascii="Calibri" w:hAnsi="Calibri" w:cs="Calibri"/>
              </w:rPr>
              <w:id w:val="705993524"/>
              <w:citation/>
            </w:sdtPr>
            <w:sdtContent>
              <w:r w:rsidR="002820E8">
                <w:rPr>
                  <w:rFonts w:ascii="Calibri" w:hAnsi="Calibri" w:cs="Calibri"/>
                </w:rPr>
                <w:fldChar w:fldCharType="begin"/>
              </w:r>
              <w:r w:rsidR="006F00F0">
                <w:rPr>
                  <w:rFonts w:ascii="Calibri" w:hAnsi="Calibri" w:cs="Calibri"/>
                </w:rPr>
                <w:instrText xml:space="preserve">CITATION Coo07 \l 2057 </w:instrText>
              </w:r>
              <w:r w:rsidR="002820E8">
                <w:rPr>
                  <w:rFonts w:ascii="Calibri" w:hAnsi="Calibri" w:cs="Calibri"/>
                </w:rPr>
                <w:fldChar w:fldCharType="separate"/>
              </w:r>
              <w:r w:rsidR="00742496" w:rsidRPr="00742496">
                <w:rPr>
                  <w:rFonts w:ascii="Calibri" w:hAnsi="Calibri" w:cs="Calibri"/>
                  <w:noProof/>
                </w:rPr>
                <w:t>[3]</w:t>
              </w:r>
              <w:r w:rsidR="002820E8">
                <w:rPr>
                  <w:rFonts w:ascii="Calibri" w:hAnsi="Calibri" w:cs="Calibri"/>
                </w:rPr>
                <w:fldChar w:fldCharType="end"/>
              </w:r>
            </w:sdtContent>
          </w:sdt>
          <w:r>
            <w:rPr>
              <w:rFonts w:ascii="Calibri" w:hAnsi="Calibri" w:cs="Calibri"/>
            </w:rPr>
            <w:t>.</w:t>
          </w:r>
        </w:p>
        <w:p w14:paraId="4225FCD5" w14:textId="77777777" w:rsidR="00EF21C1" w:rsidRDefault="00EF21C1" w:rsidP="00EF21C1">
          <w:pPr>
            <w:pStyle w:val="Heading1"/>
            <w:spacing w:before="360" w:after="200"/>
          </w:pPr>
          <w:bookmarkStart w:id="23" w:name="_Toc235615076"/>
          <w:bookmarkStart w:id="24" w:name="_Toc235793530"/>
          <w:r>
            <w:rPr>
              <w:color w:val="1F3864"/>
              <w:sz w:val="30"/>
              <w:szCs w:val="30"/>
            </w:rPr>
            <w:t>4. Designing for usability</w:t>
          </w:r>
          <w:bookmarkEnd w:id="23"/>
          <w:bookmarkEnd w:id="24"/>
        </w:p>
        <w:p w14:paraId="46615B55" w14:textId="77777777" w:rsidR="00EF21C1" w:rsidRDefault="00EF21C1" w:rsidP="00EF21C1">
          <w:pPr>
            <w:pStyle w:val="Heading2"/>
            <w:spacing w:before="280" w:after="160"/>
          </w:pPr>
          <w:bookmarkStart w:id="25" w:name="_Toc235615077"/>
          <w:bookmarkStart w:id="26" w:name="_Toc235793531"/>
          <w:r>
            <w:rPr>
              <w:color w:val="2E5395"/>
              <w:sz w:val="25"/>
              <w:szCs w:val="25"/>
            </w:rPr>
            <w:t>4.1 Six heuristics applied to the storyboards</w:t>
          </w:r>
          <w:bookmarkEnd w:id="25"/>
          <w:bookmarkEnd w:id="26"/>
        </w:p>
        <w:p w14:paraId="1FF9B18F" w14:textId="34C70278" w:rsidR="00EF21C1" w:rsidRPr="00B12AA3" w:rsidRDefault="00EF21C1" w:rsidP="00EF21C1">
          <w:pPr>
            <w:spacing w:line="300" w:lineRule="auto"/>
            <w:rPr>
              <w:rFonts w:ascii="Calibri" w:hAnsi="Calibri" w:cs="Calibri"/>
            </w:rPr>
          </w:pPr>
          <w:r w:rsidRPr="00B12AA3">
            <w:rPr>
              <w:rFonts w:ascii="Calibri" w:hAnsi="Calibri" w:cs="Calibri"/>
            </w:rPr>
            <w:t xml:space="preserve">Six of Nielsen's ten usability heuristics carry the most weight here, each applied to a named screen </w:t>
          </w:r>
          <w:sdt>
            <w:sdtPr>
              <w:rPr>
                <w:rFonts w:ascii="Calibri" w:hAnsi="Calibri" w:cs="Calibri"/>
              </w:rPr>
              <w:id w:val="1891917433"/>
              <w:citation/>
            </w:sdtPr>
            <w:sdtContent>
              <w:r w:rsidR="005D2AF7">
                <w:rPr>
                  <w:rFonts w:ascii="Calibri" w:hAnsi="Calibri" w:cs="Calibri"/>
                </w:rPr>
                <w:fldChar w:fldCharType="begin"/>
              </w:r>
              <w:r w:rsidR="00742496">
                <w:rPr>
                  <w:rFonts w:ascii="Calibri" w:hAnsi="Calibri" w:cs="Calibri"/>
                </w:rPr>
                <w:instrText xml:space="preserve">CITATION Nie24 \l 2057 </w:instrText>
              </w:r>
              <w:r w:rsidR="005D2AF7">
                <w:rPr>
                  <w:rFonts w:ascii="Calibri" w:hAnsi="Calibri" w:cs="Calibri"/>
                </w:rPr>
                <w:fldChar w:fldCharType="separate"/>
              </w:r>
              <w:r w:rsidR="00742496" w:rsidRPr="00742496">
                <w:rPr>
                  <w:rFonts w:ascii="Calibri" w:hAnsi="Calibri" w:cs="Calibri"/>
                  <w:noProof/>
                </w:rPr>
                <w:t>[7]</w:t>
              </w:r>
              <w:r w:rsidR="005D2AF7">
                <w:rPr>
                  <w:rFonts w:ascii="Calibri" w:hAnsi="Calibri" w:cs="Calibri"/>
                </w:rPr>
                <w:fldChar w:fldCharType="end"/>
              </w:r>
            </w:sdtContent>
          </w:sdt>
          <w:r w:rsidRPr="00B12AA3">
            <w:rPr>
              <w:rFonts w:ascii="Calibri" w:hAnsi="Calibri" w:cs="Calibri"/>
            </w:rPr>
            <w:t>.</w:t>
          </w:r>
        </w:p>
        <w:p w14:paraId="491D8115" w14:textId="489D4A34" w:rsidR="00EF21C1" w:rsidRPr="00B12AA3" w:rsidRDefault="00EF21C1" w:rsidP="00EF21C1">
          <w:pPr>
            <w:spacing w:line="300" w:lineRule="auto"/>
            <w:rPr>
              <w:rFonts w:ascii="Calibri" w:hAnsi="Calibri" w:cs="Calibri"/>
            </w:rPr>
          </w:pPr>
          <w:r w:rsidRPr="00B12AA3">
            <w:rPr>
              <w:rFonts w:ascii="Calibri" w:hAnsi="Calibri" w:cs="Calibri"/>
            </w:rPr>
            <w:t xml:space="preserve">Visibility of system status </w:t>
          </w:r>
          <w:sdt>
            <w:sdtPr>
              <w:rPr>
                <w:rFonts w:ascii="Calibri" w:hAnsi="Calibri" w:cs="Calibri"/>
              </w:rPr>
              <w:id w:val="1433321772"/>
              <w:citation/>
            </w:sdtPr>
            <w:sdtContent>
              <w:r w:rsidR="005D2AF7">
                <w:rPr>
                  <w:rFonts w:ascii="Calibri" w:hAnsi="Calibri" w:cs="Calibri"/>
                </w:rPr>
                <w:fldChar w:fldCharType="begin"/>
              </w:r>
              <w:r w:rsidR="00742496">
                <w:rPr>
                  <w:rFonts w:ascii="Calibri" w:hAnsi="Calibri" w:cs="Calibri"/>
                </w:rPr>
                <w:instrText xml:space="preserve">CITATION Nie24 \l 2057 </w:instrText>
              </w:r>
              <w:r w:rsidR="005D2AF7">
                <w:rPr>
                  <w:rFonts w:ascii="Calibri" w:hAnsi="Calibri" w:cs="Calibri"/>
                </w:rPr>
                <w:fldChar w:fldCharType="separate"/>
              </w:r>
              <w:r w:rsidR="00742496" w:rsidRPr="00742496">
                <w:rPr>
                  <w:rFonts w:ascii="Calibri" w:hAnsi="Calibri" w:cs="Calibri"/>
                  <w:noProof/>
                </w:rPr>
                <w:t>[7]</w:t>
              </w:r>
              <w:r w:rsidR="005D2AF7">
                <w:rPr>
                  <w:rFonts w:ascii="Calibri" w:hAnsi="Calibri" w:cs="Calibri"/>
                </w:rPr>
                <w:fldChar w:fldCharType="end"/>
              </w:r>
            </w:sdtContent>
          </w:sdt>
          <w:r w:rsidRPr="00B12AA3">
            <w:rPr>
              <w:rFonts w:ascii="Calibri" w:hAnsi="Calibri" w:cs="Calibri"/>
            </w:rPr>
            <w:t>. The map hub (S07) keeps the outbreak track, cure states and deck count in a persistent header, with the current player and action pips above the action bar. Nothing needed to judge danger is hidden.</w:t>
          </w:r>
        </w:p>
        <w:p w14:paraId="0BEDDD12" w14:textId="40C9BE71" w:rsidR="00EF21C1" w:rsidRPr="00B12AA3" w:rsidRDefault="00EF21C1" w:rsidP="00EF21C1">
          <w:pPr>
            <w:spacing w:line="300" w:lineRule="auto"/>
            <w:rPr>
              <w:rFonts w:ascii="Calibri" w:hAnsi="Calibri" w:cs="Calibri"/>
            </w:rPr>
          </w:pPr>
          <w:r w:rsidRPr="00B12AA3">
            <w:rPr>
              <w:rFonts w:ascii="Calibri" w:hAnsi="Calibri" w:cs="Calibri"/>
            </w:rPr>
            <w:t xml:space="preserve">Match between the system and the real world </w:t>
          </w:r>
          <w:sdt>
            <w:sdtPr>
              <w:rPr>
                <w:rFonts w:ascii="Calibri" w:hAnsi="Calibri" w:cs="Calibri"/>
              </w:rPr>
              <w:id w:val="-1705790134"/>
              <w:citation/>
            </w:sdtPr>
            <w:sdtContent>
              <w:r w:rsidR="005D2AF7">
                <w:rPr>
                  <w:rFonts w:ascii="Calibri" w:hAnsi="Calibri" w:cs="Calibri"/>
                </w:rPr>
                <w:fldChar w:fldCharType="begin"/>
              </w:r>
              <w:r w:rsidR="00742496">
                <w:rPr>
                  <w:rFonts w:ascii="Calibri" w:hAnsi="Calibri" w:cs="Calibri"/>
                </w:rPr>
                <w:instrText xml:space="preserve">CITATION Nie24 \l 2057 </w:instrText>
              </w:r>
              <w:r w:rsidR="005D2AF7">
                <w:rPr>
                  <w:rFonts w:ascii="Calibri" w:hAnsi="Calibri" w:cs="Calibri"/>
                </w:rPr>
                <w:fldChar w:fldCharType="separate"/>
              </w:r>
              <w:r w:rsidR="00742496" w:rsidRPr="00742496">
                <w:rPr>
                  <w:rFonts w:ascii="Calibri" w:hAnsi="Calibri" w:cs="Calibri"/>
                  <w:noProof/>
                </w:rPr>
                <w:t>[7]</w:t>
              </w:r>
              <w:r w:rsidR="005D2AF7">
                <w:rPr>
                  <w:rFonts w:ascii="Calibri" w:hAnsi="Calibri" w:cs="Calibri"/>
                </w:rPr>
                <w:fldChar w:fldCharType="end"/>
              </w:r>
            </w:sdtContent>
          </w:sdt>
          <w:r w:rsidRPr="00B12AA3">
            <w:rPr>
              <w:rFonts w:ascii="Calibri" w:hAnsi="Calibri" w:cs="Calibri"/>
            </w:rPr>
            <w:t>. Locations are campus buildings, roles are university jobs, and the difficulty tiers are Fresher, Honours and Dean.</w:t>
          </w:r>
        </w:p>
        <w:p w14:paraId="3F46B83B" w14:textId="6FB9A8DE" w:rsidR="00EF21C1" w:rsidRPr="00B12AA3" w:rsidRDefault="00EF21C1" w:rsidP="00EF21C1">
          <w:pPr>
            <w:spacing w:line="300" w:lineRule="auto"/>
            <w:rPr>
              <w:rFonts w:ascii="Calibri" w:hAnsi="Calibri" w:cs="Calibri"/>
            </w:rPr>
          </w:pPr>
          <w:r w:rsidRPr="00B12AA3">
            <w:rPr>
              <w:rFonts w:ascii="Calibri" w:hAnsi="Calibri" w:cs="Calibri"/>
            </w:rPr>
            <w:t xml:space="preserve">User control and freedom </w:t>
          </w:r>
          <w:sdt>
            <w:sdtPr>
              <w:rPr>
                <w:rFonts w:ascii="Calibri" w:hAnsi="Calibri" w:cs="Calibri"/>
              </w:rPr>
              <w:id w:val="761268994"/>
              <w:citation/>
            </w:sdtPr>
            <w:sdtContent>
              <w:r w:rsidR="005D2AF7">
                <w:rPr>
                  <w:rFonts w:ascii="Calibri" w:hAnsi="Calibri" w:cs="Calibri"/>
                </w:rPr>
                <w:fldChar w:fldCharType="begin"/>
              </w:r>
              <w:r w:rsidR="00742496">
                <w:rPr>
                  <w:rFonts w:ascii="Calibri" w:hAnsi="Calibri" w:cs="Calibri"/>
                </w:rPr>
                <w:instrText xml:space="preserve">CITATION Nie24 \l 2057 </w:instrText>
              </w:r>
              <w:r w:rsidR="005D2AF7">
                <w:rPr>
                  <w:rFonts w:ascii="Calibri" w:hAnsi="Calibri" w:cs="Calibri"/>
                </w:rPr>
                <w:fldChar w:fldCharType="separate"/>
              </w:r>
              <w:r w:rsidR="00742496" w:rsidRPr="00742496">
                <w:rPr>
                  <w:rFonts w:ascii="Calibri" w:hAnsi="Calibri" w:cs="Calibri"/>
                  <w:noProof/>
                </w:rPr>
                <w:t>[7]</w:t>
              </w:r>
              <w:r w:rsidR="005D2AF7">
                <w:rPr>
                  <w:rFonts w:ascii="Calibri" w:hAnsi="Calibri" w:cs="Calibri"/>
                </w:rPr>
                <w:fldChar w:fldCharType="end"/>
              </w:r>
            </w:sdtContent>
          </w:sdt>
          <w:r w:rsidRPr="00B12AA3">
            <w:rPr>
              <w:rFonts w:ascii="Calibri" w:hAnsi="Calibri" w:cs="Calibri"/>
            </w:rPr>
            <w:t>. Every action that spends a game action uses select-then-confirm with a visible Cancel; movement (S09) filters the map to legal destinations, as do share (S11) and cure (S12).</w:t>
          </w:r>
        </w:p>
        <w:p w14:paraId="17168E39" w14:textId="33C17672" w:rsidR="00EF21C1" w:rsidRPr="00B12AA3" w:rsidRDefault="00EF21C1" w:rsidP="00EF21C1">
          <w:pPr>
            <w:spacing w:line="300" w:lineRule="auto"/>
            <w:rPr>
              <w:rFonts w:ascii="Calibri" w:hAnsi="Calibri" w:cs="Calibri"/>
            </w:rPr>
          </w:pPr>
          <w:r w:rsidRPr="00B12AA3">
            <w:rPr>
              <w:rFonts w:ascii="Calibri" w:hAnsi="Calibri" w:cs="Calibri"/>
            </w:rPr>
            <w:t xml:space="preserve">Error prevention </w:t>
          </w:r>
          <w:sdt>
            <w:sdtPr>
              <w:rPr>
                <w:rFonts w:ascii="Calibri" w:hAnsi="Calibri" w:cs="Calibri"/>
              </w:rPr>
              <w:id w:val="1243380668"/>
              <w:citation/>
            </w:sdtPr>
            <w:sdtContent>
              <w:r w:rsidR="005D2AF7">
                <w:rPr>
                  <w:rFonts w:ascii="Calibri" w:hAnsi="Calibri" w:cs="Calibri"/>
                </w:rPr>
                <w:fldChar w:fldCharType="begin"/>
              </w:r>
              <w:r w:rsidR="00742496">
                <w:rPr>
                  <w:rFonts w:ascii="Calibri" w:hAnsi="Calibri" w:cs="Calibri"/>
                </w:rPr>
                <w:instrText xml:space="preserve">CITATION Nie24 \l 2057 </w:instrText>
              </w:r>
              <w:r w:rsidR="005D2AF7">
                <w:rPr>
                  <w:rFonts w:ascii="Calibri" w:hAnsi="Calibri" w:cs="Calibri"/>
                </w:rPr>
                <w:fldChar w:fldCharType="separate"/>
              </w:r>
              <w:r w:rsidR="00742496" w:rsidRPr="00742496">
                <w:rPr>
                  <w:rFonts w:ascii="Calibri" w:hAnsi="Calibri" w:cs="Calibri"/>
                  <w:noProof/>
                </w:rPr>
                <w:t>[7]</w:t>
              </w:r>
              <w:r w:rsidR="005D2AF7">
                <w:rPr>
                  <w:rFonts w:ascii="Calibri" w:hAnsi="Calibri" w:cs="Calibri"/>
                </w:rPr>
                <w:fldChar w:fldCharType="end"/>
              </w:r>
            </w:sdtContent>
          </w:sdt>
          <w:r w:rsidRPr="00B12AA3">
            <w:rPr>
              <w:rFonts w:ascii="Calibri" w:hAnsi="Calibri" w:cs="Calibri"/>
            </w:rPr>
            <w:t>. The same pattern prevents the costliest slip: wasting an action through a mis-tap.</w:t>
          </w:r>
        </w:p>
        <w:p w14:paraId="575ACB91" w14:textId="29642096" w:rsidR="00EF21C1" w:rsidRPr="00B12AA3" w:rsidRDefault="00EF21C1" w:rsidP="00EF21C1">
          <w:pPr>
            <w:spacing w:line="300" w:lineRule="auto"/>
            <w:rPr>
              <w:rFonts w:ascii="Calibri" w:hAnsi="Calibri" w:cs="Calibri"/>
            </w:rPr>
          </w:pPr>
          <w:r w:rsidRPr="00B12AA3">
            <w:rPr>
              <w:rFonts w:ascii="Calibri" w:hAnsi="Calibri" w:cs="Calibri"/>
            </w:rPr>
            <w:t xml:space="preserve">Recognition rather than recall </w:t>
          </w:r>
          <w:sdt>
            <w:sdtPr>
              <w:rPr>
                <w:rFonts w:ascii="Calibri" w:hAnsi="Calibri" w:cs="Calibri"/>
              </w:rPr>
              <w:id w:val="-898740272"/>
              <w:citation/>
            </w:sdtPr>
            <w:sdtContent>
              <w:r w:rsidR="005D2AF7">
                <w:rPr>
                  <w:rFonts w:ascii="Calibri" w:hAnsi="Calibri" w:cs="Calibri"/>
                </w:rPr>
                <w:fldChar w:fldCharType="begin"/>
              </w:r>
              <w:r w:rsidR="00742496">
                <w:rPr>
                  <w:rFonts w:ascii="Calibri" w:hAnsi="Calibri" w:cs="Calibri"/>
                </w:rPr>
                <w:instrText xml:space="preserve">CITATION Nie24 \l 2057 </w:instrText>
              </w:r>
              <w:r w:rsidR="005D2AF7">
                <w:rPr>
                  <w:rFonts w:ascii="Calibri" w:hAnsi="Calibri" w:cs="Calibri"/>
                </w:rPr>
                <w:fldChar w:fldCharType="separate"/>
              </w:r>
              <w:r w:rsidR="00742496" w:rsidRPr="00742496">
                <w:rPr>
                  <w:rFonts w:ascii="Calibri" w:hAnsi="Calibri" w:cs="Calibri"/>
                  <w:noProof/>
                </w:rPr>
                <w:t>[7]</w:t>
              </w:r>
              <w:r w:rsidR="005D2AF7">
                <w:rPr>
                  <w:rFonts w:ascii="Calibri" w:hAnsi="Calibri" w:cs="Calibri"/>
                </w:rPr>
                <w:fldChar w:fldCharType="end"/>
              </w:r>
            </w:sdtContent>
          </w:sdt>
          <w:r w:rsidRPr="00B12AA3">
            <w:rPr>
              <w:rFonts w:ascii="Calibri" w:hAnsi="Calibri" w:cs="Calibri"/>
            </w:rPr>
            <w:t>. Role abilities are restated inline: the treat button on S08 reads "</w:t>
          </w:r>
          <w:proofErr w:type="gramStart"/>
          <w:r w:rsidRPr="00B12AA3">
            <w:rPr>
              <w:rFonts w:ascii="Calibri" w:hAnsi="Calibri" w:cs="Calibri"/>
            </w:rPr>
            <w:t>Wellbeing:</w:t>
          </w:r>
          <w:proofErr w:type="gramEnd"/>
          <w:r w:rsidRPr="00B12AA3">
            <w:rPr>
              <w:rFonts w:ascii="Calibri" w:hAnsi="Calibri" w:cs="Calibri"/>
            </w:rPr>
            <w:t xml:space="preserve"> removes all 3". Ineligible options are dimmed with the reason, so the interface teaches the rule it enforces.</w:t>
          </w:r>
        </w:p>
        <w:p w14:paraId="51404F9E" w14:textId="3E7F44EE" w:rsidR="00EF21C1" w:rsidRPr="00B12AA3" w:rsidRDefault="00EF21C1" w:rsidP="00EF21C1">
          <w:pPr>
            <w:spacing w:line="300" w:lineRule="auto"/>
            <w:rPr>
              <w:rFonts w:ascii="Calibri" w:hAnsi="Calibri" w:cs="Calibri"/>
            </w:rPr>
          </w:pPr>
          <w:r w:rsidRPr="00B12AA3">
            <w:rPr>
              <w:rFonts w:ascii="Calibri" w:hAnsi="Calibri" w:cs="Calibri"/>
            </w:rPr>
            <w:t xml:space="preserve">Aesthetic and minimalist design </w:t>
          </w:r>
          <w:sdt>
            <w:sdtPr>
              <w:rPr>
                <w:rFonts w:ascii="Calibri" w:hAnsi="Calibri" w:cs="Calibri"/>
              </w:rPr>
              <w:id w:val="2127654377"/>
              <w:citation/>
            </w:sdtPr>
            <w:sdtContent>
              <w:r w:rsidR="005D2AF7">
                <w:rPr>
                  <w:rFonts w:ascii="Calibri" w:hAnsi="Calibri" w:cs="Calibri"/>
                </w:rPr>
                <w:fldChar w:fldCharType="begin"/>
              </w:r>
              <w:r w:rsidR="00742496">
                <w:rPr>
                  <w:rFonts w:ascii="Calibri" w:hAnsi="Calibri" w:cs="Calibri"/>
                </w:rPr>
                <w:instrText xml:space="preserve">CITATION Nie24 \l 2057 </w:instrText>
              </w:r>
              <w:r w:rsidR="005D2AF7">
                <w:rPr>
                  <w:rFonts w:ascii="Calibri" w:hAnsi="Calibri" w:cs="Calibri"/>
                </w:rPr>
                <w:fldChar w:fldCharType="separate"/>
              </w:r>
              <w:r w:rsidR="00742496" w:rsidRPr="00742496">
                <w:rPr>
                  <w:rFonts w:ascii="Calibri" w:hAnsi="Calibri" w:cs="Calibri"/>
                  <w:noProof/>
                </w:rPr>
                <w:t>[7]</w:t>
              </w:r>
              <w:r w:rsidR="005D2AF7">
                <w:rPr>
                  <w:rFonts w:ascii="Calibri" w:hAnsi="Calibri" w:cs="Calibri"/>
                </w:rPr>
                <w:fldChar w:fldCharType="end"/>
              </w:r>
            </w:sdtContent>
          </w:sdt>
          <w:r w:rsidRPr="00B12AA3">
            <w:rPr>
              <w:rFonts w:ascii="Calibri" w:hAnsi="Calibri" w:cs="Calibri"/>
            </w:rPr>
            <w:t>. Each screen carries one job, with contextual actions in a bottom sheet over the map.</w:t>
          </w:r>
        </w:p>
        <w:p w14:paraId="2B3B475A" w14:textId="77777777" w:rsidR="00EF21C1" w:rsidRPr="00B12AA3" w:rsidRDefault="00EF21C1" w:rsidP="00EF21C1">
          <w:pPr>
            <w:pStyle w:val="Heading2"/>
            <w:spacing w:before="280" w:after="160"/>
            <w:rPr>
              <w:rFonts w:ascii="Calibri" w:hAnsi="Calibri" w:cs="Calibri"/>
            </w:rPr>
          </w:pPr>
          <w:bookmarkStart w:id="27" w:name="_Toc235615078"/>
          <w:bookmarkStart w:id="28" w:name="_Toc235793532"/>
          <w:r w:rsidRPr="00B12AA3">
            <w:rPr>
              <w:rFonts w:ascii="Calibri" w:hAnsi="Calibri" w:cs="Calibri"/>
              <w:color w:val="2E5395"/>
              <w:sz w:val="25"/>
              <w:szCs w:val="25"/>
            </w:rPr>
            <w:t>4.2 Cooperative mechanics and flow</w:t>
          </w:r>
          <w:bookmarkEnd w:id="27"/>
          <w:bookmarkEnd w:id="28"/>
        </w:p>
        <w:p w14:paraId="1C2D1134" w14:textId="1537C9D3" w:rsidR="00EF21C1" w:rsidRPr="00B12AA3" w:rsidRDefault="00EF21C1" w:rsidP="00EF21C1">
          <w:pPr>
            <w:spacing w:line="300" w:lineRule="auto"/>
            <w:rPr>
              <w:rFonts w:ascii="Calibri" w:hAnsi="Calibri" w:cs="Calibri"/>
            </w:rPr>
          </w:pPr>
          <w:r w:rsidRPr="00B12AA3">
            <w:rPr>
              <w:rFonts w:ascii="Calibri" w:hAnsi="Calibri" w:cs="Calibri"/>
            </w:rPr>
            <w:t xml:space="preserve">Cooperation is forced by structural mechanics, not assumed from co-presence </w:t>
          </w:r>
          <w:sdt>
            <w:sdtPr>
              <w:rPr>
                <w:rFonts w:ascii="Calibri" w:hAnsi="Calibri" w:cs="Calibri"/>
              </w:rPr>
              <w:id w:val="-1271089688"/>
              <w:citation/>
            </w:sdtPr>
            <w:sdtContent>
              <w:r w:rsidR="00A3234D">
                <w:rPr>
                  <w:rFonts w:ascii="Calibri" w:hAnsi="Calibri" w:cs="Calibri"/>
                </w:rPr>
                <w:fldChar w:fldCharType="begin"/>
              </w:r>
              <w:r w:rsidR="006F00F0">
                <w:rPr>
                  <w:rFonts w:ascii="Calibri" w:hAnsi="Calibri" w:cs="Calibri"/>
                </w:rPr>
                <w:instrText xml:space="preserve">CITATION Roc \l 2057 </w:instrText>
              </w:r>
              <w:r w:rsidR="00A3234D">
                <w:rPr>
                  <w:rFonts w:ascii="Calibri" w:hAnsi="Calibri" w:cs="Calibri"/>
                </w:rPr>
                <w:fldChar w:fldCharType="separate"/>
              </w:r>
              <w:r w:rsidR="00742496" w:rsidRPr="00742496">
                <w:rPr>
                  <w:rFonts w:ascii="Calibri" w:hAnsi="Calibri" w:cs="Calibri"/>
                  <w:noProof/>
                </w:rPr>
                <w:t>[5]</w:t>
              </w:r>
              <w:r w:rsidR="00A3234D">
                <w:rPr>
                  <w:rFonts w:ascii="Calibri" w:hAnsi="Calibri" w:cs="Calibri"/>
                </w:rPr>
                <w:fldChar w:fldCharType="end"/>
              </w:r>
            </w:sdtContent>
          </w:sdt>
          <w:r w:rsidRPr="00B12AA3">
            <w:rPr>
              <w:rFonts w:ascii="Calibri" w:hAnsi="Calibri" w:cs="Calibri"/>
            </w:rPr>
            <w:t>: complementarity, synergy (the Librarian-to-IT-Support pipeline), and abilities usable only on another player, inside one shared goal with the outbreak track as a Race archetype.</w:t>
          </w:r>
        </w:p>
        <w:p w14:paraId="07F9B2A3" w14:textId="1247CCCB" w:rsidR="00EF21C1" w:rsidRPr="00B12AA3" w:rsidRDefault="00EF21C1" w:rsidP="00EF21C1">
          <w:pPr>
            <w:spacing w:line="300" w:lineRule="auto"/>
            <w:rPr>
              <w:rFonts w:ascii="Calibri" w:hAnsi="Calibri" w:cs="Calibri"/>
            </w:rPr>
          </w:pPr>
          <w:r w:rsidRPr="00B12AA3">
            <w:rPr>
              <w:rFonts w:ascii="Calibri" w:hAnsi="Calibri" w:cs="Calibri"/>
            </w:rPr>
            <w:lastRenderedPageBreak/>
            <w:t xml:space="preserve">The three flow conditions are interface decisions </w:t>
          </w:r>
          <w:sdt>
            <w:sdtPr>
              <w:rPr>
                <w:rFonts w:ascii="Calibri" w:hAnsi="Calibri" w:cs="Calibri"/>
              </w:rPr>
              <w:id w:val="-8604324"/>
              <w:citation/>
            </w:sdtPr>
            <w:sdtContent>
              <w:r w:rsidR="00A3234D">
                <w:rPr>
                  <w:rFonts w:ascii="Calibri" w:hAnsi="Calibri" w:cs="Calibri"/>
                </w:rPr>
                <w:fldChar w:fldCharType="begin"/>
              </w:r>
              <w:r w:rsidR="00A3234D">
                <w:rPr>
                  <w:rFonts w:ascii="Calibri" w:hAnsi="Calibri" w:cs="Calibri"/>
                </w:rPr>
                <w:instrText xml:space="preserve"> CITATION Csi \l 2057 </w:instrText>
              </w:r>
              <w:r w:rsidR="00A3234D">
                <w:rPr>
                  <w:rFonts w:ascii="Calibri" w:hAnsi="Calibri" w:cs="Calibri"/>
                </w:rPr>
                <w:fldChar w:fldCharType="separate"/>
              </w:r>
              <w:r w:rsidR="00742496" w:rsidRPr="00742496">
                <w:rPr>
                  <w:rFonts w:ascii="Calibri" w:hAnsi="Calibri" w:cs="Calibri"/>
                  <w:noProof/>
                </w:rPr>
                <w:t>[4]</w:t>
              </w:r>
              <w:r w:rsidR="00A3234D">
                <w:rPr>
                  <w:rFonts w:ascii="Calibri" w:hAnsi="Calibri" w:cs="Calibri"/>
                </w:rPr>
                <w:fldChar w:fldCharType="end"/>
              </w:r>
            </w:sdtContent>
          </w:sdt>
          <w:r w:rsidRPr="00B12AA3">
            <w:rPr>
              <w:rFonts w:ascii="Calibri" w:hAnsi="Calibri" w:cs="Calibri"/>
            </w:rPr>
            <w:t>: the shared goal is always legible in the S07 header, feedback is immediate, and challenge is tuned through three difficulty tiers plus a defeat screen (S20) naming the losing condition, making failure learnable.</w:t>
          </w:r>
        </w:p>
        <w:p w14:paraId="1146DA47" w14:textId="77777777" w:rsidR="00EF21C1" w:rsidRDefault="00EF21C1" w:rsidP="00EF21C1">
          <w:pPr>
            <w:pStyle w:val="Heading1"/>
            <w:spacing w:before="360" w:after="200"/>
          </w:pPr>
          <w:bookmarkStart w:id="29" w:name="_Toc235615079"/>
          <w:bookmarkStart w:id="30" w:name="_Toc235793533"/>
          <w:r>
            <w:rPr>
              <w:color w:val="1F3864"/>
              <w:sz w:val="30"/>
              <w:szCs w:val="30"/>
            </w:rPr>
            <w:t>5. Wireframe storyboards</w:t>
          </w:r>
          <w:bookmarkEnd w:id="29"/>
          <w:bookmarkEnd w:id="30"/>
        </w:p>
        <w:p w14:paraId="66309F12" w14:textId="77777777" w:rsidR="00EF21C1" w:rsidRDefault="00EF21C1" w:rsidP="00EF21C1">
          <w:pPr>
            <w:pStyle w:val="Heading2"/>
            <w:spacing w:before="280" w:after="160"/>
          </w:pPr>
          <w:bookmarkStart w:id="31" w:name="_Toc235615080"/>
          <w:bookmarkStart w:id="32" w:name="_Toc235793534"/>
          <w:r>
            <w:rPr>
              <w:color w:val="2E5395"/>
              <w:sz w:val="25"/>
              <w:szCs w:val="25"/>
            </w:rPr>
            <w:t>5.1 Navigation model</w:t>
          </w:r>
          <w:bookmarkEnd w:id="31"/>
          <w:r>
            <w:rPr>
              <w:color w:val="2E5395"/>
              <w:sz w:val="25"/>
              <w:szCs w:val="25"/>
            </w:rPr>
            <w:t xml:space="preserve"> and Storyboard</w:t>
          </w:r>
          <w:bookmarkEnd w:id="32"/>
        </w:p>
        <w:p w14:paraId="7253681A" w14:textId="77777777" w:rsidR="00EF21C1" w:rsidRPr="005F4CD8" w:rsidRDefault="00EF21C1" w:rsidP="00EF21C1">
          <w:pPr>
            <w:spacing w:line="300" w:lineRule="auto"/>
            <w:rPr>
              <w:rFonts w:ascii="Calibri" w:hAnsi="Calibri" w:cs="Calibri"/>
            </w:rPr>
          </w:pPr>
          <w:r>
            <w:rPr>
              <w:rFonts w:ascii="Calibri" w:hAnsi="Calibri" w:cs="Calibri"/>
            </w:rPr>
            <w:t>The full set is in Appendix B; Figure 1 shows the navigation model. S07 is the hub: every action radiates from it and returns to it, and transient interactions open as overlays, so context is never lost.</w:t>
          </w:r>
        </w:p>
        <w:p w14:paraId="04CDA33D" w14:textId="77777777" w:rsidR="00EF21C1" w:rsidRDefault="00EF21C1" w:rsidP="00EF21C1">
          <w:pPr>
            <w:spacing w:before="120"/>
            <w:jc w:val="center"/>
          </w:pPr>
          <w:r>
            <w:rPr>
              <w:noProof/>
            </w:rPr>
            <w:drawing>
              <wp:inline distT="0" distB="0" distL="0" distR="0" wp14:anchorId="2096D5D5" wp14:editId="55961296">
                <wp:extent cx="5762625" cy="1409700"/>
                <wp:effectExtent l="0" t="0" r="0" b="0"/>
                <wp:docPr id="1206527489" name="Picture 1206527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762625" cy="1409700"/>
                        </a:xfrm>
                        <a:prstGeom prst="rect">
                          <a:avLst/>
                        </a:prstGeom>
                      </pic:spPr>
                    </pic:pic>
                  </a:graphicData>
                </a:graphic>
              </wp:inline>
            </w:drawing>
          </w:r>
        </w:p>
        <w:p w14:paraId="5FFBFCF4" w14:textId="77777777" w:rsidR="004131DC" w:rsidRDefault="00A03B8A" w:rsidP="00EF21C1">
          <w:pPr>
            <w:spacing w:before="120"/>
            <w:jc w:val="center"/>
          </w:pPr>
          <w:r>
            <w:rPr>
              <w:noProof/>
            </w:rPr>
            <w:drawing>
              <wp:inline distT="0" distB="0" distL="0" distR="0" wp14:anchorId="088051DB" wp14:editId="7A9E8977">
                <wp:extent cx="5731510" cy="3820795"/>
                <wp:effectExtent l="0" t="0" r="2540" b="8255"/>
                <wp:docPr id="91135889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58899" name="Picture 911358899"/>
                        <pic:cNvPicPr/>
                      </pic:nvPicPr>
                      <pic:blipFill>
                        <a:blip r:embed="rId20">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123F368" w14:textId="77777777" w:rsidR="00EF21C1" w:rsidRDefault="00EF21C1" w:rsidP="00EF21C1">
          <w:pPr>
            <w:pStyle w:val="Heading2"/>
            <w:spacing w:before="280" w:after="160"/>
          </w:pPr>
          <w:bookmarkStart w:id="33" w:name="_Toc235615081"/>
          <w:bookmarkStart w:id="34" w:name="_Toc235793535"/>
          <w:r>
            <w:rPr>
              <w:color w:val="2E5395"/>
              <w:sz w:val="25"/>
              <w:szCs w:val="25"/>
            </w:rPr>
            <w:t>5.2 Key screens</w:t>
          </w:r>
          <w:bookmarkEnd w:id="33"/>
          <w:bookmarkEnd w:id="34"/>
        </w:p>
        <w:p w14:paraId="3B3DC3A9" w14:textId="77777777" w:rsidR="00EF21C1" w:rsidRPr="005F4CD8" w:rsidRDefault="00EF21C1" w:rsidP="00EF21C1">
          <w:pPr>
            <w:spacing w:line="300" w:lineRule="auto"/>
            <w:rPr>
              <w:rFonts w:ascii="Calibri" w:hAnsi="Calibri" w:cs="Calibri"/>
            </w:rPr>
          </w:pPr>
          <w:r>
            <w:rPr>
              <w:rFonts w:ascii="Calibri" w:hAnsi="Calibri" w:cs="Calibri"/>
            </w:rPr>
            <w:t>The map hub (Figure 2, left) carries the design's central commitments: threat state permanently visible, controls in the thumb zone, and infection shown as strain letters, never colour alone. Role selection (Figure 2, right) presents six interlocking roles as cards, each stating its single ability plainly.</w:t>
          </w:r>
        </w:p>
        <w:tbl>
          <w:tblPr>
            <w:tblW w:w="9026" w:type="dxa"/>
            <w:tblCellMar>
              <w:left w:w="10" w:type="dxa"/>
              <w:right w:w="10" w:type="dxa"/>
            </w:tblCellMar>
            <w:tblLook w:val="04A0" w:firstRow="1" w:lastRow="0" w:firstColumn="1" w:lastColumn="0" w:noHBand="0" w:noVBand="1"/>
          </w:tblPr>
          <w:tblGrid>
            <w:gridCol w:w="4513"/>
            <w:gridCol w:w="4513"/>
          </w:tblGrid>
          <w:tr w:rsidR="00EF21C1" w14:paraId="6BF987FC" w14:textId="77777777" w:rsidTr="006B57D1">
            <w:tc>
              <w:tcPr>
                <w:tcW w:w="4513" w:type="dxa"/>
                <w:vAlign w:val="center"/>
              </w:tcPr>
              <w:p w14:paraId="4B87ECEE" w14:textId="77777777" w:rsidR="00EF21C1" w:rsidRDefault="00EF21C1" w:rsidP="006B57D1">
                <w:pPr>
                  <w:jc w:val="center"/>
                </w:pPr>
                <w:r>
                  <w:rPr>
                    <w:noProof/>
                  </w:rPr>
                  <w:lastRenderedPageBreak/>
                  <w:drawing>
                    <wp:inline distT="0" distB="0" distL="0" distR="0" wp14:anchorId="7953E5E5" wp14:editId="22A7877E">
                      <wp:extent cx="2105025" cy="4057650"/>
                      <wp:effectExtent l="0" t="0" r="0" b="0"/>
                      <wp:docPr id="392444778" name="Picture 39244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2105025" cy="4057650"/>
                              </a:xfrm>
                              <a:prstGeom prst="rect">
                                <a:avLst/>
                              </a:prstGeom>
                            </pic:spPr>
                          </pic:pic>
                        </a:graphicData>
                      </a:graphic>
                    </wp:inline>
                  </w:drawing>
                </w:r>
              </w:p>
            </w:tc>
            <w:tc>
              <w:tcPr>
                <w:tcW w:w="4513" w:type="dxa"/>
                <w:vAlign w:val="center"/>
              </w:tcPr>
              <w:p w14:paraId="38994BB1" w14:textId="77777777" w:rsidR="00EF21C1" w:rsidRDefault="00EF21C1" w:rsidP="006B57D1">
                <w:pPr>
                  <w:jc w:val="center"/>
                </w:pPr>
                <w:r>
                  <w:rPr>
                    <w:noProof/>
                  </w:rPr>
                  <w:drawing>
                    <wp:inline distT="0" distB="0" distL="0" distR="0" wp14:anchorId="1005A5A6" wp14:editId="43B07F9C">
                      <wp:extent cx="2105025" cy="4105275"/>
                      <wp:effectExtent l="0" t="0" r="0" b="0"/>
                      <wp:docPr id="953482432" name="Picture 95348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2105025" cy="4105275"/>
                              </a:xfrm>
                              <a:prstGeom prst="rect">
                                <a:avLst/>
                              </a:prstGeom>
                            </pic:spPr>
                          </pic:pic>
                        </a:graphicData>
                      </a:graphic>
                    </wp:inline>
                  </w:drawing>
                </w:r>
              </w:p>
            </w:tc>
          </w:tr>
        </w:tbl>
        <w:p w14:paraId="5EE2C1B6" w14:textId="77777777" w:rsidR="00EF21C1" w:rsidRPr="005F4CD8" w:rsidRDefault="00EF21C1" w:rsidP="00EF21C1">
          <w:pPr>
            <w:spacing w:before="60" w:after="240"/>
            <w:jc w:val="center"/>
            <w:rPr>
              <w:rFonts w:ascii="Calibri" w:hAnsi="Calibri" w:cs="Calibri"/>
            </w:rPr>
          </w:pPr>
          <w:r>
            <w:rPr>
              <w:rFonts w:ascii="Calibri" w:hAnsi="Calibri" w:cs="Calibri"/>
              <w:i/>
              <w:iCs/>
              <w:color w:val="595959"/>
              <w:sz w:val="19"/>
              <w:szCs w:val="19"/>
            </w:rPr>
            <w:t>Figure 2. S07 Campus map hub (left) and S05 Role selection (right).</w:t>
          </w:r>
        </w:p>
        <w:p w14:paraId="3C2E4400" w14:textId="77777777" w:rsidR="00EF21C1" w:rsidRPr="005F4CD8" w:rsidRDefault="00EF21C1" w:rsidP="00EF21C1">
          <w:pPr>
            <w:spacing w:line="300" w:lineRule="auto"/>
            <w:rPr>
              <w:rFonts w:ascii="Calibri" w:hAnsi="Calibri" w:cs="Calibri"/>
            </w:rPr>
          </w:pPr>
          <w:r>
            <w:rPr>
              <w:rFonts w:ascii="Calibri" w:hAnsi="Calibri" w:cs="Calibri"/>
            </w:rPr>
            <w:t>The building sheet (Figure 3, left) shows cube counts, players present and only the legal actions. Movement (Figure 3, right) shows select-then-confirm: the map filters to legal destinations.</w:t>
          </w:r>
        </w:p>
        <w:tbl>
          <w:tblPr>
            <w:tblW w:w="9026" w:type="dxa"/>
            <w:tblCellMar>
              <w:left w:w="10" w:type="dxa"/>
              <w:right w:w="10" w:type="dxa"/>
            </w:tblCellMar>
            <w:tblLook w:val="04A0" w:firstRow="1" w:lastRow="0" w:firstColumn="1" w:lastColumn="0" w:noHBand="0" w:noVBand="1"/>
          </w:tblPr>
          <w:tblGrid>
            <w:gridCol w:w="4513"/>
            <w:gridCol w:w="4513"/>
          </w:tblGrid>
          <w:tr w:rsidR="00EF21C1" w14:paraId="12A84773" w14:textId="77777777" w:rsidTr="006B57D1">
            <w:tc>
              <w:tcPr>
                <w:tcW w:w="4513" w:type="dxa"/>
                <w:vAlign w:val="center"/>
              </w:tcPr>
              <w:p w14:paraId="55F38885" w14:textId="77777777" w:rsidR="00EF21C1" w:rsidRDefault="00EF21C1" w:rsidP="006B57D1">
                <w:pPr>
                  <w:jc w:val="center"/>
                </w:pPr>
                <w:r>
                  <w:rPr>
                    <w:noProof/>
                  </w:rPr>
                  <w:lastRenderedPageBreak/>
                  <w:drawing>
                    <wp:inline distT="0" distB="0" distL="0" distR="0" wp14:anchorId="651C6740" wp14:editId="0DB1EB74">
                      <wp:extent cx="2105025" cy="3867150"/>
                      <wp:effectExtent l="0" t="0" r="0" b="0"/>
                      <wp:docPr id="957653494" name="Picture 95765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2105025" cy="3867150"/>
                              </a:xfrm>
                              <a:prstGeom prst="rect">
                                <a:avLst/>
                              </a:prstGeom>
                            </pic:spPr>
                          </pic:pic>
                        </a:graphicData>
                      </a:graphic>
                    </wp:inline>
                  </w:drawing>
                </w:r>
              </w:p>
            </w:tc>
            <w:tc>
              <w:tcPr>
                <w:tcW w:w="4513" w:type="dxa"/>
                <w:vAlign w:val="center"/>
              </w:tcPr>
              <w:p w14:paraId="7AC92BF5" w14:textId="77777777" w:rsidR="00EF21C1" w:rsidRDefault="00EF21C1" w:rsidP="006B57D1">
                <w:pPr>
                  <w:jc w:val="center"/>
                </w:pPr>
                <w:r>
                  <w:rPr>
                    <w:noProof/>
                  </w:rPr>
                  <w:drawing>
                    <wp:inline distT="0" distB="0" distL="0" distR="0" wp14:anchorId="7DA27583" wp14:editId="5C832184">
                      <wp:extent cx="2105025" cy="4229100"/>
                      <wp:effectExtent l="0" t="0" r="0" b="0"/>
                      <wp:docPr id="1417170281" name="Picture 1417170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2105025" cy="4229100"/>
                              </a:xfrm>
                              <a:prstGeom prst="rect">
                                <a:avLst/>
                              </a:prstGeom>
                            </pic:spPr>
                          </pic:pic>
                        </a:graphicData>
                      </a:graphic>
                    </wp:inline>
                  </w:drawing>
                </w:r>
              </w:p>
            </w:tc>
          </w:tr>
        </w:tbl>
        <w:p w14:paraId="5CC9BA8D" w14:textId="77777777" w:rsidR="00EF21C1" w:rsidRPr="005F4CD8" w:rsidRDefault="00EF21C1" w:rsidP="00EF21C1">
          <w:pPr>
            <w:spacing w:before="60" w:after="240"/>
            <w:jc w:val="center"/>
            <w:rPr>
              <w:rFonts w:ascii="Calibri" w:hAnsi="Calibri" w:cs="Calibri"/>
            </w:rPr>
          </w:pPr>
          <w:r>
            <w:rPr>
              <w:rFonts w:ascii="Calibri" w:hAnsi="Calibri" w:cs="Calibri"/>
              <w:i/>
              <w:iCs/>
              <w:color w:val="595959"/>
              <w:sz w:val="19"/>
              <w:szCs w:val="19"/>
            </w:rPr>
            <w:t>Figure 3. S08 Building detail bottom sheet (left) and S09 Move mode (right).</w:t>
          </w:r>
        </w:p>
        <w:p w14:paraId="4206A0C5" w14:textId="77777777" w:rsidR="00EF21C1" w:rsidRPr="005F4CD8" w:rsidRDefault="00EF21C1" w:rsidP="00EF21C1">
          <w:pPr>
            <w:spacing w:line="300" w:lineRule="auto"/>
            <w:rPr>
              <w:rFonts w:ascii="Calibri" w:hAnsi="Calibri" w:cs="Calibri"/>
            </w:rPr>
          </w:pPr>
          <w:r>
            <w:rPr>
              <w:rFonts w:ascii="Calibri" w:hAnsi="Calibri" w:cs="Calibri"/>
            </w:rPr>
            <w:t>The draw phase (Figure 4, left) flips both cards face up and states any crisis in plain language, so automatic phases never resolve silently. An outbreak (Figure 4, right) names the trigger and lists each chain effect on its own line.</w:t>
          </w:r>
        </w:p>
        <w:tbl>
          <w:tblPr>
            <w:tblW w:w="9026" w:type="dxa"/>
            <w:tblCellMar>
              <w:left w:w="10" w:type="dxa"/>
              <w:right w:w="10" w:type="dxa"/>
            </w:tblCellMar>
            <w:tblLook w:val="04A0" w:firstRow="1" w:lastRow="0" w:firstColumn="1" w:lastColumn="0" w:noHBand="0" w:noVBand="1"/>
          </w:tblPr>
          <w:tblGrid>
            <w:gridCol w:w="4513"/>
            <w:gridCol w:w="4513"/>
          </w:tblGrid>
          <w:tr w:rsidR="00EF21C1" w14:paraId="2618E23E" w14:textId="77777777" w:rsidTr="006B57D1">
            <w:tc>
              <w:tcPr>
                <w:tcW w:w="4513" w:type="dxa"/>
                <w:vAlign w:val="center"/>
              </w:tcPr>
              <w:p w14:paraId="13526E7A" w14:textId="77777777" w:rsidR="00EF21C1" w:rsidRDefault="00EF21C1" w:rsidP="006B57D1">
                <w:pPr>
                  <w:jc w:val="center"/>
                </w:pPr>
                <w:r>
                  <w:rPr>
                    <w:noProof/>
                  </w:rPr>
                  <w:lastRenderedPageBreak/>
                  <w:drawing>
                    <wp:inline distT="0" distB="0" distL="0" distR="0" wp14:anchorId="2DA9B9C5" wp14:editId="634874DC">
                      <wp:extent cx="2105025" cy="4276725"/>
                      <wp:effectExtent l="0" t="0" r="0" b="0"/>
                      <wp:docPr id="1897015927" name="Picture 1897015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2105025" cy="4276725"/>
                              </a:xfrm>
                              <a:prstGeom prst="rect">
                                <a:avLst/>
                              </a:prstGeom>
                            </pic:spPr>
                          </pic:pic>
                        </a:graphicData>
                      </a:graphic>
                    </wp:inline>
                  </w:drawing>
                </w:r>
              </w:p>
            </w:tc>
            <w:tc>
              <w:tcPr>
                <w:tcW w:w="4513" w:type="dxa"/>
                <w:vAlign w:val="center"/>
              </w:tcPr>
              <w:p w14:paraId="5C64E7AE" w14:textId="77777777" w:rsidR="00EF21C1" w:rsidRDefault="00EF21C1" w:rsidP="006B57D1">
                <w:pPr>
                  <w:jc w:val="center"/>
                </w:pPr>
                <w:r>
                  <w:rPr>
                    <w:noProof/>
                  </w:rPr>
                  <w:drawing>
                    <wp:inline distT="0" distB="0" distL="0" distR="0" wp14:anchorId="6DB801E6" wp14:editId="472DB690">
                      <wp:extent cx="2105025" cy="4533900"/>
                      <wp:effectExtent l="0" t="0" r="0" b="0"/>
                      <wp:docPr id="1662098718" name="Picture 1662098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2105025" cy="4533900"/>
                              </a:xfrm>
                              <a:prstGeom prst="rect">
                                <a:avLst/>
                              </a:prstGeom>
                            </pic:spPr>
                          </pic:pic>
                        </a:graphicData>
                      </a:graphic>
                    </wp:inline>
                  </w:drawing>
                </w:r>
              </w:p>
            </w:tc>
          </w:tr>
        </w:tbl>
        <w:p w14:paraId="23AC2ACF" w14:textId="77777777" w:rsidR="00EF21C1" w:rsidRPr="005F4CD8" w:rsidRDefault="00EF21C1" w:rsidP="00EF21C1">
          <w:pPr>
            <w:spacing w:before="60" w:after="240"/>
            <w:jc w:val="center"/>
            <w:rPr>
              <w:rFonts w:ascii="Calibri" w:hAnsi="Calibri" w:cs="Calibri"/>
            </w:rPr>
          </w:pPr>
          <w:r>
            <w:rPr>
              <w:rFonts w:ascii="Calibri" w:hAnsi="Calibri" w:cs="Calibri"/>
              <w:i/>
              <w:iCs/>
              <w:color w:val="595959"/>
              <w:sz w:val="19"/>
              <w:szCs w:val="19"/>
            </w:rPr>
            <w:t>Figure 4. S13 Draw phase with crisis reveal (left) and S14 Outbreak alert (right).</w:t>
          </w:r>
        </w:p>
        <w:p w14:paraId="1EF30937" w14:textId="77777777" w:rsidR="00EF21C1" w:rsidRDefault="00EF21C1" w:rsidP="00EF21C1">
          <w:pPr>
            <w:pStyle w:val="Heading2"/>
            <w:spacing w:before="280" w:after="160"/>
          </w:pPr>
          <w:bookmarkStart w:id="35" w:name="_Toc235615082"/>
          <w:bookmarkStart w:id="36" w:name="_Toc235793536"/>
          <w:r>
            <w:rPr>
              <w:color w:val="2E5395"/>
              <w:sz w:val="25"/>
              <w:szCs w:val="25"/>
            </w:rPr>
            <w:t>5.3 Iteration: v1.0 to v1.1</w:t>
          </w:r>
          <w:bookmarkEnd w:id="35"/>
          <w:bookmarkEnd w:id="36"/>
        </w:p>
        <w:p w14:paraId="6CB5376E" w14:textId="0DC3810A" w:rsidR="00EF21C1" w:rsidRPr="00EC62C0" w:rsidRDefault="00EF21C1" w:rsidP="00EF21C1">
          <w:pPr>
            <w:spacing w:line="300" w:lineRule="auto"/>
            <w:rPr>
              <w:rFonts w:ascii="Calibri" w:hAnsi="Calibri" w:cs="Calibri"/>
            </w:rPr>
          </w:pPr>
          <w:r>
            <w:rPr>
              <w:rFonts w:ascii="Calibri" w:hAnsi="Calibri" w:cs="Calibri"/>
            </w:rPr>
            <w:t xml:space="preserve">Three changes followed the questionnaire, each traceable to Section 3.3: the Librarian card reframed, protection language adopted, and a provisional quick-chat ping added to S07 (dashed, FR-15R). Changes deliberately not made are recorded too: no legacy screens for FR-18, no notification interface for a feature ticked once. The cheapness of these revisions, and the discipline of refusing others, is low-fidelity prototyping in practice </w:t>
          </w:r>
          <w:sdt>
            <w:sdtPr>
              <w:rPr>
                <w:rFonts w:ascii="Calibri" w:hAnsi="Calibri" w:cs="Calibri"/>
              </w:rPr>
              <w:id w:val="-170492754"/>
              <w:citation/>
            </w:sdtPr>
            <w:sdtContent>
              <w:r w:rsidR="004C0620">
                <w:rPr>
                  <w:rFonts w:ascii="Calibri" w:hAnsi="Calibri" w:cs="Calibri"/>
                </w:rPr>
                <w:fldChar w:fldCharType="begin"/>
              </w:r>
              <w:r w:rsidR="006F00F0">
                <w:rPr>
                  <w:rFonts w:ascii="Calibri" w:hAnsi="Calibri" w:cs="Calibri"/>
                </w:rPr>
                <w:instrText xml:space="preserve">CITATION Rud96 \l 2057 </w:instrText>
              </w:r>
              <w:r w:rsidR="004C0620">
                <w:rPr>
                  <w:rFonts w:ascii="Calibri" w:hAnsi="Calibri" w:cs="Calibri"/>
                </w:rPr>
                <w:fldChar w:fldCharType="separate"/>
              </w:r>
              <w:r w:rsidR="00742496" w:rsidRPr="00742496">
                <w:rPr>
                  <w:rFonts w:ascii="Calibri" w:hAnsi="Calibri" w:cs="Calibri"/>
                  <w:noProof/>
                </w:rPr>
                <w:t>[2]</w:t>
              </w:r>
              <w:r w:rsidR="004C0620">
                <w:rPr>
                  <w:rFonts w:ascii="Calibri" w:hAnsi="Calibri" w:cs="Calibri"/>
                </w:rPr>
                <w:fldChar w:fldCharType="end"/>
              </w:r>
            </w:sdtContent>
          </w:sdt>
          <w:r>
            <w:rPr>
              <w:rFonts w:ascii="Calibri" w:hAnsi="Calibri" w:cs="Calibri"/>
            </w:rPr>
            <w:t>.</w:t>
          </w:r>
        </w:p>
        <w:p w14:paraId="7F1C567E" w14:textId="77777777" w:rsidR="00EF21C1" w:rsidRDefault="00EF21C1" w:rsidP="00EF21C1">
          <w:pPr>
            <w:pStyle w:val="Heading1"/>
            <w:spacing w:before="360" w:after="200"/>
          </w:pPr>
          <w:bookmarkStart w:id="37" w:name="_Toc235615083"/>
          <w:bookmarkStart w:id="38" w:name="_Toc235793537"/>
          <w:r>
            <w:rPr>
              <w:color w:val="1F3864"/>
              <w:sz w:val="30"/>
              <w:szCs w:val="30"/>
            </w:rPr>
            <w:t>6. Collecting feedback on the prototypes</w:t>
          </w:r>
          <w:bookmarkEnd w:id="37"/>
          <w:bookmarkEnd w:id="38"/>
        </w:p>
        <w:p w14:paraId="7D2F1063" w14:textId="77777777" w:rsidR="00EF21C1" w:rsidRDefault="00EF21C1" w:rsidP="00EF21C1">
          <w:pPr>
            <w:pStyle w:val="Heading2"/>
            <w:spacing w:before="280" w:after="160"/>
          </w:pPr>
          <w:bookmarkStart w:id="39" w:name="_Toc235615084"/>
          <w:bookmarkStart w:id="40" w:name="_Toc235793538"/>
          <w:r>
            <w:rPr>
              <w:color w:val="2E5395"/>
              <w:sz w:val="25"/>
              <w:szCs w:val="25"/>
            </w:rPr>
            <w:t>6.1 Method</w:t>
          </w:r>
          <w:bookmarkEnd w:id="39"/>
          <w:bookmarkEnd w:id="40"/>
        </w:p>
        <w:p w14:paraId="1194A678" w14:textId="09C58B4E" w:rsidR="00EF21C1" w:rsidRPr="00EC62C0" w:rsidRDefault="00EF21C1" w:rsidP="00EF21C1">
          <w:pPr>
            <w:spacing w:line="300" w:lineRule="auto"/>
            <w:rPr>
              <w:rFonts w:ascii="Calibri" w:hAnsi="Calibri" w:cs="Calibri"/>
            </w:rPr>
          </w:pPr>
          <w:r>
            <w:rPr>
              <w:rFonts w:ascii="Calibri" w:hAnsi="Calibri" w:cs="Calibri"/>
            </w:rPr>
            <w:t xml:space="preserve">Feedback came from five classmates, all current UWTSD students, each shown the twenty-screen storyboard set (Appendix B) and asked four short questions: was anything confusing or unclear where to tap (a lightweight check of whether each screen's controls carry enough information scent </w:t>
          </w:r>
          <w:sdt>
            <w:sdtPr>
              <w:rPr>
                <w:rFonts w:ascii="Calibri" w:hAnsi="Calibri" w:cs="Calibri"/>
              </w:rPr>
              <w:id w:val="1206064175"/>
              <w:citation/>
            </w:sdtPr>
            <w:sdtContent>
              <w:r w:rsidR="00E0194C">
                <w:rPr>
                  <w:rFonts w:ascii="Calibri" w:hAnsi="Calibri" w:cs="Calibri"/>
                </w:rPr>
                <w:fldChar w:fldCharType="begin"/>
              </w:r>
              <w:r w:rsidR="006F00F0">
                <w:rPr>
                  <w:rFonts w:ascii="Calibri" w:hAnsi="Calibri" w:cs="Calibri"/>
                </w:rPr>
                <w:instrText xml:space="preserve">CITATION Bla02 \l 2057 </w:instrText>
              </w:r>
              <w:r w:rsidR="00E0194C">
                <w:rPr>
                  <w:rFonts w:ascii="Calibri" w:hAnsi="Calibri" w:cs="Calibri"/>
                </w:rPr>
                <w:fldChar w:fldCharType="separate"/>
              </w:r>
              <w:r w:rsidR="00742496" w:rsidRPr="00742496">
                <w:rPr>
                  <w:rFonts w:ascii="Calibri" w:hAnsi="Calibri" w:cs="Calibri"/>
                  <w:noProof/>
                </w:rPr>
                <w:t>[8]</w:t>
              </w:r>
              <w:r w:rsidR="00E0194C">
                <w:rPr>
                  <w:rFonts w:ascii="Calibri" w:hAnsi="Calibri" w:cs="Calibri"/>
                </w:rPr>
                <w:fldChar w:fldCharType="end"/>
              </w:r>
            </w:sdtContent>
          </w:sdt>
          <w:r>
            <w:rPr>
              <w:rFonts w:ascii="Calibri" w:hAnsi="Calibri" w:cs="Calibri"/>
            </w:rPr>
            <w:t xml:space="preserve">), which role they would pick, how the outbreak screen made them feel, and one thing they would change. A short, conversational set over a messaging app was chosen to raise response rate. As individual evaluators catch only a fraction of problems alone, responses were aggregated and issues </w:t>
          </w:r>
          <w:r>
            <w:rPr>
              <w:rFonts w:ascii="Calibri" w:hAnsi="Calibri" w:cs="Calibri"/>
            </w:rPr>
            <w:lastRenderedPageBreak/>
            <w:t xml:space="preserve">raised by more than one participant treated as the strongest signals </w:t>
          </w:r>
          <w:sdt>
            <w:sdtPr>
              <w:rPr>
                <w:rFonts w:ascii="Calibri" w:hAnsi="Calibri" w:cs="Calibri"/>
              </w:rPr>
              <w:id w:val="-2075426266"/>
              <w:citation/>
            </w:sdtPr>
            <w:sdtContent>
              <w:r w:rsidR="00E0194C">
                <w:rPr>
                  <w:rFonts w:ascii="Calibri" w:hAnsi="Calibri" w:cs="Calibri"/>
                </w:rPr>
                <w:fldChar w:fldCharType="begin"/>
              </w:r>
              <w:r w:rsidR="00742496">
                <w:rPr>
                  <w:rFonts w:ascii="Calibri" w:hAnsi="Calibri" w:cs="Calibri"/>
                </w:rPr>
                <w:instrText xml:space="preserve">CITATION Nie \l 2057 </w:instrText>
              </w:r>
              <w:r w:rsidR="00E0194C">
                <w:rPr>
                  <w:rFonts w:ascii="Calibri" w:hAnsi="Calibri" w:cs="Calibri"/>
                </w:rPr>
                <w:fldChar w:fldCharType="separate"/>
              </w:r>
              <w:r w:rsidR="00742496" w:rsidRPr="00742496">
                <w:rPr>
                  <w:rFonts w:ascii="Calibri" w:hAnsi="Calibri" w:cs="Calibri"/>
                  <w:noProof/>
                </w:rPr>
                <w:t>[9]</w:t>
              </w:r>
              <w:r w:rsidR="00E0194C">
                <w:rPr>
                  <w:rFonts w:ascii="Calibri" w:hAnsi="Calibri" w:cs="Calibri"/>
                </w:rPr>
                <w:fldChar w:fldCharType="end"/>
              </w:r>
            </w:sdtContent>
          </w:sdt>
          <w:r>
            <w:rPr>
              <w:rFonts w:ascii="Calibri" w:hAnsi="Calibri" w:cs="Calibri"/>
            </w:rPr>
            <w:t>. They were then coded inductively into themes (Appendix D).</w:t>
          </w:r>
        </w:p>
        <w:p w14:paraId="0EC310DB" w14:textId="77777777" w:rsidR="00EF21C1" w:rsidRPr="00EC62C0" w:rsidRDefault="00EF21C1" w:rsidP="00EF21C1">
          <w:pPr>
            <w:spacing w:line="300" w:lineRule="auto"/>
            <w:rPr>
              <w:rFonts w:ascii="Calibri" w:hAnsi="Calibri" w:cs="Calibri"/>
            </w:rPr>
          </w:pPr>
          <w:r>
            <w:rPr>
              <w:rFonts w:ascii="Calibri" w:hAnsi="Calibri" w:cs="Calibri"/>
              <w:b/>
              <w:bCs/>
            </w:rPr>
            <w:t xml:space="preserve">Persona coverage. </w:t>
          </w:r>
          <w:r>
            <w:rPr>
              <w:rFonts w:ascii="Calibri" w:hAnsi="Calibri" w:cs="Calibri"/>
            </w:rPr>
            <w:t>Those experienced with games align with Persona A; those fitting play around a busy life align with Persona B. Persona C was represented only indirectly, and no participant had a colour vision deficiency, so Persona D was verified by design review against the greyscale-safe wireframes rather than by testing.</w:t>
          </w:r>
        </w:p>
        <w:p w14:paraId="6C6A4B11" w14:textId="77777777" w:rsidR="00EF21C1" w:rsidRDefault="00EF21C1" w:rsidP="00EF21C1">
          <w:pPr>
            <w:pStyle w:val="Heading2"/>
            <w:spacing w:before="280" w:after="160"/>
          </w:pPr>
          <w:bookmarkStart w:id="41" w:name="_Toc235615085"/>
          <w:bookmarkStart w:id="42" w:name="_Toc235793539"/>
          <w:r>
            <w:rPr>
              <w:color w:val="2E5395"/>
              <w:sz w:val="25"/>
              <w:szCs w:val="25"/>
            </w:rPr>
            <w:t>6.2 Results</w:t>
          </w:r>
          <w:bookmarkEnd w:id="41"/>
          <w:bookmarkEnd w:id="42"/>
        </w:p>
        <w:p w14:paraId="44CEBD24" w14:textId="5254DC15" w:rsidR="00EF21C1" w:rsidRPr="00EC62C0" w:rsidRDefault="00EF21C1" w:rsidP="00EF21C1">
          <w:pPr>
            <w:spacing w:line="300" w:lineRule="auto"/>
            <w:rPr>
              <w:rFonts w:ascii="Calibri" w:hAnsi="Calibri" w:cs="Calibri"/>
            </w:rPr>
          </w:pPr>
          <w:r>
            <w:rPr>
              <w:rFonts w:ascii="Calibri" w:hAnsi="Calibri" w:cs="Calibri"/>
              <w:b/>
              <w:bCs/>
            </w:rPr>
            <w:t xml:space="preserve">Positive feedback. </w:t>
          </w:r>
          <w:r>
            <w:rPr>
              <w:rFonts w:ascii="Calibri" w:hAnsi="Calibri" w:cs="Calibri"/>
            </w:rPr>
            <w:t xml:space="preserve">Participants described the wireframes as well organised and easy to follow, the game flow as clear from start to finish, and the layout as consistent throughout. The campus map was called simple and easy to understand and the roles clearly presented. One participant singled out the accessibility options as “a good addition”, which is direct support for the Persona D requirements rather than a general compliment. Two participants reported that nothing in the design confused them. Role choices divided rather than clustered, two taking the Wellbeing Officer and one IT Support, and the reasons were about the ability: one chose Wellbeing for its power to “clear all infection in a building in one action”, another IT Support “because I like solving problems and using logic”. Different players drawn to different abilities is complementarity working as intended </w:t>
          </w:r>
          <w:sdt>
            <w:sdtPr>
              <w:rPr>
                <w:rFonts w:ascii="Calibri" w:hAnsi="Calibri" w:cs="Calibri"/>
              </w:rPr>
              <w:id w:val="-1014609790"/>
              <w:citation/>
            </w:sdtPr>
            <w:sdtContent>
              <w:r w:rsidR="00E0194C">
                <w:rPr>
                  <w:rFonts w:ascii="Calibri" w:hAnsi="Calibri" w:cs="Calibri"/>
                </w:rPr>
                <w:fldChar w:fldCharType="begin"/>
              </w:r>
              <w:r w:rsidR="006F00F0">
                <w:rPr>
                  <w:rFonts w:ascii="Calibri" w:hAnsi="Calibri" w:cs="Calibri"/>
                </w:rPr>
                <w:instrText xml:space="preserve">CITATION Roc \l 2057 </w:instrText>
              </w:r>
              <w:r w:rsidR="00E0194C">
                <w:rPr>
                  <w:rFonts w:ascii="Calibri" w:hAnsi="Calibri" w:cs="Calibri"/>
                </w:rPr>
                <w:fldChar w:fldCharType="separate"/>
              </w:r>
              <w:r w:rsidR="00742496" w:rsidRPr="00742496">
                <w:rPr>
                  <w:rFonts w:ascii="Calibri" w:hAnsi="Calibri" w:cs="Calibri"/>
                  <w:noProof/>
                </w:rPr>
                <w:t>[5]</w:t>
              </w:r>
              <w:r w:rsidR="00E0194C">
                <w:rPr>
                  <w:rFonts w:ascii="Calibri" w:hAnsi="Calibri" w:cs="Calibri"/>
                </w:rPr>
                <w:fldChar w:fldCharType="end"/>
              </w:r>
            </w:sdtContent>
          </w:sdt>
          <w:r>
            <w:rPr>
              <w:rFonts w:ascii="Calibri" w:hAnsi="Calibri" w:cs="Calibri"/>
            </w:rPr>
            <w:t>.</w:t>
          </w:r>
        </w:p>
        <w:p w14:paraId="4A3AF28F" w14:textId="77777777" w:rsidR="00EF21C1" w:rsidRPr="00EC62C0" w:rsidRDefault="00EF21C1" w:rsidP="00EF21C1">
          <w:pPr>
            <w:spacing w:line="300" w:lineRule="auto"/>
            <w:rPr>
              <w:rFonts w:ascii="Calibri" w:hAnsi="Calibri" w:cs="Calibri"/>
            </w:rPr>
          </w:pPr>
          <w:r>
            <w:rPr>
              <w:rFonts w:ascii="Calibri" w:hAnsi="Calibri" w:cs="Calibri"/>
              <w:b/>
              <w:bCs/>
            </w:rPr>
            <w:t xml:space="preserve">Emotional response. </w:t>
          </w:r>
          <w:r>
            <w:rPr>
              <w:rFonts w:ascii="Calibri" w:hAnsi="Calibri" w:cs="Calibri"/>
            </w:rPr>
            <w:t>The outbreak screen did its job: participants reported “a sense of urgency” that made them “want to act quickly” and felt the situation “had become more serious”. One felt “a bit annoyed” on realising they had lost, a negative emotion that still confirms the defeat screen reads clearly. The goal of an escalating, legible threat (Section 4.2) was met.</w:t>
          </w:r>
        </w:p>
        <w:p w14:paraId="527821AE" w14:textId="77777777" w:rsidR="00EF21C1" w:rsidRPr="00EC62C0" w:rsidRDefault="00EF21C1" w:rsidP="00EF21C1">
          <w:pPr>
            <w:spacing w:line="300" w:lineRule="auto"/>
            <w:rPr>
              <w:rFonts w:ascii="Calibri" w:hAnsi="Calibri" w:cs="Calibri"/>
            </w:rPr>
          </w:pPr>
          <w:r>
            <w:rPr>
              <w:rFonts w:ascii="Calibri" w:hAnsi="Calibri" w:cs="Calibri"/>
              <w:b/>
              <w:bCs/>
            </w:rPr>
            <w:t xml:space="preserve">Negative feedback. </w:t>
          </w:r>
          <w:r>
            <w:rPr>
              <w:rFonts w:ascii="Calibri" w:hAnsi="Calibri" w:cs="Calibri"/>
            </w:rPr>
            <w:t>Three of the five raised legibility and hierarchy independently, which makes it the clearest finding: one asked for a larger font, one wanted the main button “to stand out more so it is obvious where to tap first”, and one asked for stronger visual hierarchy, adding that the busier screens show too much at once. This maps to XR-03. The other two said nothing confused them, so it is a majority, not a consensus. Raised singly: a clearer welcome screen with the game title, less empty space, menu or restart options on the outbreak screen, and a little colour on the warning.</w:t>
          </w:r>
        </w:p>
        <w:p w14:paraId="65B0DFDC" w14:textId="77777777" w:rsidR="00EF21C1" w:rsidRDefault="00EF21C1" w:rsidP="00EF21C1">
          <w:pPr>
            <w:pStyle w:val="Heading2"/>
            <w:spacing w:before="280" w:after="160"/>
          </w:pPr>
          <w:bookmarkStart w:id="43" w:name="_Toc235615086"/>
          <w:bookmarkStart w:id="44" w:name="_Toc235793540"/>
          <w:r>
            <w:rPr>
              <w:color w:val="2E5395"/>
              <w:sz w:val="25"/>
              <w:szCs w:val="25"/>
            </w:rPr>
            <w:t>6.3 Resulting improvements (v1.2)</w:t>
          </w:r>
          <w:bookmarkEnd w:id="43"/>
          <w:bookmarkEnd w:id="44"/>
        </w:p>
        <w:p w14:paraId="4D88D7FB" w14:textId="77777777" w:rsidR="00EF21C1" w:rsidRPr="00EC62C0" w:rsidRDefault="00EF21C1" w:rsidP="00EF21C1">
          <w:pPr>
            <w:spacing w:line="300" w:lineRule="auto"/>
            <w:rPr>
              <w:rFonts w:ascii="Calibri" w:hAnsi="Calibri" w:cs="Calibri"/>
            </w:rPr>
          </w:pPr>
          <w:r>
            <w:rPr>
              <w:rFonts w:ascii="Calibri" w:hAnsi="Calibri" w:cs="Calibri"/>
            </w:rPr>
            <w:t>Two changes were made in response, shown before-and-after below.</w:t>
          </w:r>
        </w:p>
        <w:p w14:paraId="15D2A8F4" w14:textId="77777777" w:rsidR="00EF21C1" w:rsidRPr="00EC62C0" w:rsidRDefault="00EF21C1" w:rsidP="00EF21C1">
          <w:pPr>
            <w:spacing w:line="300" w:lineRule="auto"/>
            <w:rPr>
              <w:rFonts w:ascii="Calibri" w:hAnsi="Calibri" w:cs="Calibri"/>
            </w:rPr>
          </w:pPr>
          <w:r>
            <w:rPr>
              <w:rFonts w:ascii="Calibri" w:hAnsi="Calibri" w:cs="Calibri"/>
              <w:b/>
              <w:bCs/>
            </w:rPr>
            <w:t xml:space="preserve">Change 1 - larger buttons and text, stronger primary action (three of five). </w:t>
          </w:r>
          <w:r>
            <w:rPr>
              <w:rFonts w:ascii="Calibri" w:hAnsi="Calibri" w:cs="Calibri"/>
            </w:rPr>
            <w:t>Buttons and body text were enlarged and the primary action on each screen given more weight than the secondary options, so the first tap is obvious. This best-evidenced change supports the aesthetic-and-minimalist and visibility heuristics (1) and XR-03.</w:t>
          </w:r>
        </w:p>
        <w:tbl>
          <w:tblPr>
            <w:tblW w:w="9026" w:type="dxa"/>
            <w:tblCellMar>
              <w:left w:w="10" w:type="dxa"/>
              <w:right w:w="10" w:type="dxa"/>
            </w:tblCellMar>
            <w:tblLook w:val="04A0" w:firstRow="1" w:lastRow="0" w:firstColumn="1" w:lastColumn="0" w:noHBand="0" w:noVBand="1"/>
          </w:tblPr>
          <w:tblGrid>
            <w:gridCol w:w="4513"/>
            <w:gridCol w:w="4513"/>
          </w:tblGrid>
          <w:tr w:rsidR="00EF21C1" w14:paraId="5988A3C3" w14:textId="77777777" w:rsidTr="006B57D1">
            <w:tc>
              <w:tcPr>
                <w:tcW w:w="4513" w:type="dxa"/>
                <w:vAlign w:val="center"/>
              </w:tcPr>
              <w:p w14:paraId="4DA85A47" w14:textId="77777777" w:rsidR="00EF21C1" w:rsidRDefault="00EF21C1" w:rsidP="006B57D1">
                <w:pPr>
                  <w:jc w:val="center"/>
                </w:pPr>
                <w:r>
                  <w:rPr>
                    <w:noProof/>
                  </w:rPr>
                  <w:lastRenderedPageBreak/>
                  <w:drawing>
                    <wp:inline distT="0" distB="0" distL="0" distR="0" wp14:anchorId="3FC17C44" wp14:editId="7CC92141">
                      <wp:extent cx="1905000" cy="3676650"/>
                      <wp:effectExtent l="0" t="0" r="0" b="0"/>
                      <wp:docPr id="1738880803" name="Picture 1738880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1905000" cy="3676650"/>
                              </a:xfrm>
                              <a:prstGeom prst="rect">
                                <a:avLst/>
                              </a:prstGeom>
                            </pic:spPr>
                          </pic:pic>
                        </a:graphicData>
                      </a:graphic>
                    </wp:inline>
                  </w:drawing>
                </w:r>
              </w:p>
            </w:tc>
            <w:tc>
              <w:tcPr>
                <w:tcW w:w="4513" w:type="dxa"/>
                <w:vAlign w:val="center"/>
              </w:tcPr>
              <w:p w14:paraId="4E9C3421" w14:textId="77777777" w:rsidR="00EF21C1" w:rsidRDefault="00EF21C1" w:rsidP="006B57D1">
                <w:pPr>
                  <w:jc w:val="center"/>
                </w:pPr>
                <w:r>
                  <w:rPr>
                    <w:noProof/>
                  </w:rPr>
                  <w:drawing>
                    <wp:anchor distT="0" distB="0" distL="114300" distR="114300" simplePos="0" relativeHeight="251665408" behindDoc="0" locked="0" layoutInCell="1" allowOverlap="1" wp14:anchorId="4B0DB1AD" wp14:editId="67660573">
                      <wp:simplePos x="0" y="0"/>
                      <wp:positionH relativeFrom="page">
                        <wp:posOffset>471805</wp:posOffset>
                      </wp:positionH>
                      <wp:positionV relativeFrom="page">
                        <wp:posOffset>50800</wp:posOffset>
                      </wp:positionV>
                      <wp:extent cx="1850390" cy="3663950"/>
                      <wp:effectExtent l="0" t="0" r="0" b="0"/>
                      <wp:wrapTight wrapText="bothSides">
                        <wp:wrapPolygon edited="0">
                          <wp:start x="0" y="0"/>
                          <wp:lineTo x="0" y="21450"/>
                          <wp:lineTo x="21348" y="21450"/>
                          <wp:lineTo x="21348" y="0"/>
                          <wp:lineTo x="0" y="0"/>
                        </wp:wrapPolygon>
                      </wp:wrapTight>
                      <wp:docPr id="324445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445771" name="Picture 32444577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50390" cy="3663950"/>
                              </a:xfrm>
                              <a:prstGeom prst="rect">
                                <a:avLst/>
                              </a:prstGeom>
                            </pic:spPr>
                          </pic:pic>
                        </a:graphicData>
                      </a:graphic>
                      <wp14:sizeRelH relativeFrom="margin">
                        <wp14:pctWidth>0</wp14:pctWidth>
                      </wp14:sizeRelH>
                      <wp14:sizeRelV relativeFrom="margin">
                        <wp14:pctHeight>0</wp14:pctHeight>
                      </wp14:sizeRelV>
                    </wp:anchor>
                  </w:drawing>
                </w:r>
              </w:p>
            </w:tc>
          </w:tr>
        </w:tbl>
        <w:p w14:paraId="69FF5E82" w14:textId="77777777" w:rsidR="00EF21C1" w:rsidRPr="008D5B38" w:rsidRDefault="00EF21C1" w:rsidP="00EF21C1">
          <w:pPr>
            <w:spacing w:before="60" w:after="240"/>
            <w:jc w:val="center"/>
            <w:rPr>
              <w:rFonts w:ascii="Calibri" w:hAnsi="Calibri" w:cs="Calibri"/>
            </w:rPr>
          </w:pPr>
          <w:r>
            <w:rPr>
              <w:rFonts w:ascii="Calibri" w:hAnsi="Calibri" w:cs="Calibri"/>
              <w:i/>
              <w:iCs/>
              <w:color w:val="595959"/>
              <w:sz w:val="19"/>
              <w:szCs w:val="19"/>
            </w:rPr>
            <w:t>Figure 5. Before (left, v1.1) and after (right, v1.2): larger controls and a clearer primary action on the campus map.</w:t>
          </w:r>
        </w:p>
        <w:p w14:paraId="04D985EF" w14:textId="77777777" w:rsidR="00EF21C1" w:rsidRPr="008D5B38" w:rsidRDefault="00EF21C1" w:rsidP="00EF21C1">
          <w:pPr>
            <w:spacing w:line="300" w:lineRule="auto"/>
            <w:rPr>
              <w:rFonts w:ascii="Calibri" w:hAnsi="Calibri" w:cs="Calibri"/>
            </w:rPr>
          </w:pPr>
          <w:r>
            <w:rPr>
              <w:rFonts w:ascii="Calibri" w:hAnsi="Calibri" w:cs="Calibri"/>
              <w:b/>
              <w:bCs/>
            </w:rPr>
            <w:t xml:space="preserve">Change 2 - reinforcing colour on the outbreak alert (one participant). </w:t>
          </w:r>
          <w:r>
            <w:rPr>
              <w:rFonts w:ascii="Calibri" w:hAnsi="Calibri" w:cs="Calibri"/>
            </w:rPr>
            <w:t>A colour wash was added to heighten urgency, but only as reinforcement: the strain letters, patterns and counts remain the primary carriers, so the request is met without breaking the colour-independent principle (UR-14).</w:t>
          </w:r>
        </w:p>
        <w:tbl>
          <w:tblPr>
            <w:tblW w:w="9026" w:type="dxa"/>
            <w:tblCellMar>
              <w:left w:w="10" w:type="dxa"/>
              <w:right w:w="10" w:type="dxa"/>
            </w:tblCellMar>
            <w:tblLook w:val="04A0" w:firstRow="1" w:lastRow="0" w:firstColumn="1" w:lastColumn="0" w:noHBand="0" w:noVBand="1"/>
          </w:tblPr>
          <w:tblGrid>
            <w:gridCol w:w="4513"/>
            <w:gridCol w:w="4513"/>
          </w:tblGrid>
          <w:tr w:rsidR="00EF21C1" w14:paraId="6FCE5855" w14:textId="77777777" w:rsidTr="006B57D1">
            <w:tc>
              <w:tcPr>
                <w:tcW w:w="4513" w:type="dxa"/>
                <w:vAlign w:val="center"/>
              </w:tcPr>
              <w:p w14:paraId="27F3DA19" w14:textId="77777777" w:rsidR="00EF21C1" w:rsidRDefault="00EF21C1" w:rsidP="006B57D1">
                <w:pPr>
                  <w:jc w:val="center"/>
                </w:pPr>
                <w:r>
                  <w:rPr>
                    <w:noProof/>
                  </w:rPr>
                  <w:lastRenderedPageBreak/>
                  <w:drawing>
                    <wp:inline distT="0" distB="0" distL="0" distR="0" wp14:anchorId="4FEBF12E" wp14:editId="224FF548">
                      <wp:extent cx="1905000" cy="4105275"/>
                      <wp:effectExtent l="0" t="0" r="0" b="3810"/>
                      <wp:docPr id="626305441" name="Picture 62630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1905000" cy="4105275"/>
                              </a:xfrm>
                              <a:prstGeom prst="rect">
                                <a:avLst/>
                              </a:prstGeom>
                            </pic:spPr>
                          </pic:pic>
                        </a:graphicData>
                      </a:graphic>
                    </wp:inline>
                  </w:drawing>
                </w:r>
              </w:p>
            </w:tc>
            <w:tc>
              <w:tcPr>
                <w:tcW w:w="4513" w:type="dxa"/>
                <w:vAlign w:val="center"/>
              </w:tcPr>
              <w:p w14:paraId="5102B45E" w14:textId="77777777" w:rsidR="00EF21C1" w:rsidRDefault="00EF21C1" w:rsidP="006B57D1">
                <w:pPr>
                  <w:jc w:val="center"/>
                </w:pPr>
                <w:r>
                  <w:rPr>
                    <w:noProof/>
                  </w:rPr>
                  <w:drawing>
                    <wp:anchor distT="0" distB="0" distL="114300" distR="114300" simplePos="0" relativeHeight="251666432" behindDoc="0" locked="0" layoutInCell="1" allowOverlap="1" wp14:anchorId="21F99784" wp14:editId="7B0B6E4C">
                      <wp:simplePos x="0" y="0"/>
                      <wp:positionH relativeFrom="page">
                        <wp:posOffset>244475</wp:posOffset>
                      </wp:positionH>
                      <wp:positionV relativeFrom="page">
                        <wp:posOffset>84455</wp:posOffset>
                      </wp:positionV>
                      <wp:extent cx="2238375" cy="3977640"/>
                      <wp:effectExtent l="0" t="0" r="9525" b="3810"/>
                      <wp:wrapTight wrapText="bothSides">
                        <wp:wrapPolygon edited="0">
                          <wp:start x="0" y="0"/>
                          <wp:lineTo x="0" y="21517"/>
                          <wp:lineTo x="21508" y="21517"/>
                          <wp:lineTo x="21508" y="0"/>
                          <wp:lineTo x="0" y="0"/>
                        </wp:wrapPolygon>
                      </wp:wrapTight>
                      <wp:docPr id="6110498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049842" name="Picture 61104984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38375" cy="3977640"/>
                              </a:xfrm>
                              <a:prstGeom prst="rect">
                                <a:avLst/>
                              </a:prstGeom>
                            </pic:spPr>
                          </pic:pic>
                        </a:graphicData>
                      </a:graphic>
                      <wp14:sizeRelH relativeFrom="margin">
                        <wp14:pctWidth>0</wp14:pctWidth>
                      </wp14:sizeRelH>
                      <wp14:sizeRelV relativeFrom="margin">
                        <wp14:pctHeight>0</wp14:pctHeight>
                      </wp14:sizeRelV>
                    </wp:anchor>
                  </w:drawing>
                </w:r>
              </w:p>
            </w:tc>
          </w:tr>
        </w:tbl>
        <w:p w14:paraId="5A1F9B14" w14:textId="77777777" w:rsidR="00EF21C1" w:rsidRPr="00777466" w:rsidRDefault="00EF21C1" w:rsidP="00EF21C1">
          <w:pPr>
            <w:spacing w:before="60" w:after="240"/>
            <w:jc w:val="center"/>
            <w:rPr>
              <w:rFonts w:ascii="Calibri" w:hAnsi="Calibri" w:cs="Calibri"/>
            </w:rPr>
          </w:pPr>
          <w:r>
            <w:rPr>
              <w:rFonts w:ascii="Calibri" w:hAnsi="Calibri" w:cs="Calibri"/>
              <w:i/>
              <w:iCs/>
              <w:color w:val="595959"/>
              <w:sz w:val="19"/>
              <w:szCs w:val="19"/>
            </w:rPr>
            <w:t>Figure 6. Before (left, v1.1) and after (right, v1.2): reinforcing colour on the outbreak alert, with letters and patterns retained as the primary cue.</w:t>
          </w:r>
        </w:p>
        <w:p w14:paraId="098D452E" w14:textId="46354BDF" w:rsidR="00EF21C1" w:rsidRPr="00777466" w:rsidRDefault="00EF21C1" w:rsidP="00EF21C1">
          <w:pPr>
            <w:spacing w:line="300" w:lineRule="auto"/>
            <w:rPr>
              <w:rFonts w:ascii="Calibri" w:hAnsi="Calibri" w:cs="Calibri"/>
            </w:rPr>
          </w:pPr>
          <w:r>
            <w:rPr>
              <w:rFonts w:ascii="Calibri" w:hAnsi="Calibri" w:cs="Calibri"/>
              <w:b/>
              <w:bCs/>
            </w:rPr>
            <w:t xml:space="preserve">Point judged already addressed. </w:t>
          </w:r>
          <w:r>
            <w:rPr>
              <w:rFonts w:ascii="Calibri" w:hAnsi="Calibri" w:cs="Calibri"/>
            </w:rPr>
            <w:t xml:space="preserve">Menu and restart options are already on the defeat screen (S20), which offers “Retry” and “Back to menu”; v1.2 makes these more prominent per Change 1. A request for phone-frame mockups was declined: device-level fidelity is reserved for the next design stage </w:t>
          </w:r>
          <w:sdt>
            <w:sdtPr>
              <w:rPr>
                <w:rFonts w:ascii="Calibri" w:hAnsi="Calibri" w:cs="Calibri"/>
              </w:rPr>
              <w:id w:val="2054729578"/>
              <w:citation/>
            </w:sdtPr>
            <w:sdtContent>
              <w:r w:rsidR="00E0194C">
                <w:rPr>
                  <w:rFonts w:ascii="Calibri" w:hAnsi="Calibri" w:cs="Calibri"/>
                </w:rPr>
                <w:fldChar w:fldCharType="begin"/>
              </w:r>
              <w:r w:rsidR="006F00F0">
                <w:rPr>
                  <w:rFonts w:ascii="Calibri" w:hAnsi="Calibri" w:cs="Calibri"/>
                </w:rPr>
                <w:instrText xml:space="preserve">CITATION Rud96 \l 2057 </w:instrText>
              </w:r>
              <w:r w:rsidR="00E0194C">
                <w:rPr>
                  <w:rFonts w:ascii="Calibri" w:hAnsi="Calibri" w:cs="Calibri"/>
                </w:rPr>
                <w:fldChar w:fldCharType="separate"/>
              </w:r>
              <w:r w:rsidR="00742496" w:rsidRPr="00742496">
                <w:rPr>
                  <w:rFonts w:ascii="Calibri" w:hAnsi="Calibri" w:cs="Calibri"/>
                  <w:noProof/>
                </w:rPr>
                <w:t>[2]</w:t>
              </w:r>
              <w:r w:rsidR="00E0194C">
                <w:rPr>
                  <w:rFonts w:ascii="Calibri" w:hAnsi="Calibri" w:cs="Calibri"/>
                </w:rPr>
                <w:fldChar w:fldCharType="end"/>
              </w:r>
            </w:sdtContent>
          </w:sdt>
          <w:r>
            <w:rPr>
              <w:rFonts w:ascii="Calibri" w:hAnsi="Calibri" w:cs="Calibri"/>
            </w:rPr>
            <w:t>.</w:t>
          </w:r>
        </w:p>
        <w:p w14:paraId="0BA3B34E" w14:textId="77777777" w:rsidR="00EF21C1" w:rsidRDefault="00EF21C1" w:rsidP="00EF21C1">
          <w:pPr>
            <w:pStyle w:val="Heading1"/>
            <w:spacing w:before="360" w:after="200"/>
          </w:pPr>
          <w:bookmarkStart w:id="45" w:name="_Toc235615087"/>
          <w:bookmarkStart w:id="46" w:name="_Toc235793541"/>
          <w:r>
            <w:rPr>
              <w:color w:val="1F3864"/>
              <w:sz w:val="30"/>
              <w:szCs w:val="30"/>
            </w:rPr>
            <w:t>7. Peer evaluation</w:t>
          </w:r>
          <w:bookmarkEnd w:id="45"/>
          <w:bookmarkEnd w:id="46"/>
        </w:p>
        <w:p w14:paraId="222276A7" w14:textId="77777777" w:rsidR="00EF21C1" w:rsidRDefault="00EF21C1" w:rsidP="00EF21C1">
          <w:pPr>
            <w:pStyle w:val="Heading2"/>
            <w:spacing w:before="280" w:after="160"/>
          </w:pPr>
          <w:bookmarkStart w:id="47" w:name="_Toc235615088"/>
          <w:bookmarkStart w:id="48" w:name="_Toc235793542"/>
          <w:r>
            <w:rPr>
              <w:color w:val="2E5395"/>
              <w:sz w:val="25"/>
              <w:szCs w:val="25"/>
            </w:rPr>
            <w:t>7.1 Method</w:t>
          </w:r>
          <w:bookmarkEnd w:id="47"/>
          <w:bookmarkEnd w:id="48"/>
        </w:p>
        <w:p w14:paraId="1F2EAACE" w14:textId="1D9F3B27" w:rsidR="00EF21C1" w:rsidRPr="00777466" w:rsidRDefault="00EF21C1" w:rsidP="00EF21C1">
          <w:pPr>
            <w:spacing w:line="300" w:lineRule="auto"/>
            <w:rPr>
              <w:rFonts w:ascii="Calibri" w:hAnsi="Calibri" w:cs="Calibri"/>
            </w:rPr>
          </w:pPr>
          <w:r>
            <w:rPr>
              <w:rFonts w:ascii="Calibri" w:hAnsi="Calibri" w:cs="Calibri"/>
            </w:rPr>
            <w:t xml:space="preserve">Peer evaluation was reciprocal: the author evaluated a peer's wireframe and received evaluation of this one. To keep critique method-based, each peer design was assessed against the six heuristics of Section 4.1 and checked for clear navigation. Findings received were aggregated rather than acted on singly </w:t>
          </w:r>
          <w:sdt>
            <w:sdtPr>
              <w:rPr>
                <w:rFonts w:ascii="Calibri" w:hAnsi="Calibri" w:cs="Calibri"/>
              </w:rPr>
              <w:id w:val="54208340"/>
              <w:citation/>
            </w:sdtPr>
            <w:sdtContent>
              <w:r w:rsidR="00E0194C">
                <w:rPr>
                  <w:rFonts w:ascii="Calibri" w:hAnsi="Calibri" w:cs="Calibri"/>
                </w:rPr>
                <w:fldChar w:fldCharType="begin"/>
              </w:r>
              <w:r w:rsidR="00742496">
                <w:rPr>
                  <w:rFonts w:ascii="Calibri" w:hAnsi="Calibri" w:cs="Calibri"/>
                </w:rPr>
                <w:instrText xml:space="preserve">CITATION Nie \l 2057 </w:instrText>
              </w:r>
              <w:r w:rsidR="00E0194C">
                <w:rPr>
                  <w:rFonts w:ascii="Calibri" w:hAnsi="Calibri" w:cs="Calibri"/>
                </w:rPr>
                <w:fldChar w:fldCharType="separate"/>
              </w:r>
              <w:r w:rsidR="00742496" w:rsidRPr="00742496">
                <w:rPr>
                  <w:rFonts w:ascii="Calibri" w:hAnsi="Calibri" w:cs="Calibri"/>
                  <w:noProof/>
                </w:rPr>
                <w:t>[9]</w:t>
              </w:r>
              <w:r w:rsidR="00E0194C">
                <w:rPr>
                  <w:rFonts w:ascii="Calibri" w:hAnsi="Calibri" w:cs="Calibri"/>
                </w:rPr>
                <w:fldChar w:fldCharType="end"/>
              </w:r>
            </w:sdtContent>
          </w:sdt>
          <w:r>
            <w:rPr>
              <w:rFonts w:ascii="Calibri" w:hAnsi="Calibri" w:cs="Calibri"/>
            </w:rPr>
            <w:t xml:space="preserve"> and triaged into accepted, deferred, or declined with justification, since the requirement is a justified response, not compliance.</w:t>
          </w:r>
        </w:p>
        <w:p w14:paraId="5C5B54E9" w14:textId="77777777" w:rsidR="00EF21C1" w:rsidRDefault="00EF21C1" w:rsidP="00EF21C1">
          <w:pPr>
            <w:pStyle w:val="Heading2"/>
            <w:spacing w:before="280" w:after="160"/>
          </w:pPr>
          <w:bookmarkStart w:id="49" w:name="_Toc235615089"/>
          <w:bookmarkStart w:id="50" w:name="_Toc235793543"/>
          <w:r>
            <w:rPr>
              <w:color w:val="2E5395"/>
              <w:sz w:val="25"/>
              <w:szCs w:val="25"/>
            </w:rPr>
            <w:t>7.2 Feedback received and responses</w:t>
          </w:r>
          <w:bookmarkEnd w:id="49"/>
          <w:bookmarkEnd w:id="50"/>
        </w:p>
        <w:p w14:paraId="36D551B3" w14:textId="77777777" w:rsidR="00EF21C1" w:rsidRPr="00777466" w:rsidRDefault="00EF21C1" w:rsidP="00EF21C1">
          <w:pPr>
            <w:spacing w:line="300" w:lineRule="auto"/>
            <w:rPr>
              <w:rFonts w:ascii="Calibri" w:hAnsi="Calibri" w:cs="Calibri"/>
            </w:rPr>
          </w:pPr>
          <w:r>
            <w:rPr>
              <w:rFonts w:ascii="Calibri" w:hAnsi="Calibri" w:cs="Calibri"/>
              <w:b/>
              <w:bCs/>
            </w:rPr>
            <w:t xml:space="preserve">Given by the author. </w:t>
          </w:r>
          <w:r>
            <w:rPr>
              <w:rFonts w:ascii="Calibri" w:hAnsi="Calibri" w:cs="Calibri"/>
            </w:rPr>
            <w:t>Evaluating a peer's wireframe, the design was strong on plain-language onboarding and an explicit map legend. Two points were raised against their own stated requirements: the turn counter implied a longer game than their stated ten-to-thirty-minute sessions; and infection state relied on filled dots, risking the colour-dependence this project avoids.</w:t>
          </w:r>
        </w:p>
        <w:p w14:paraId="30AC1ED0" w14:textId="77777777" w:rsidR="00EF21C1" w:rsidRPr="00777466" w:rsidRDefault="00EF21C1" w:rsidP="00EF21C1">
          <w:pPr>
            <w:spacing w:line="300" w:lineRule="auto"/>
            <w:rPr>
              <w:rFonts w:ascii="Calibri" w:hAnsi="Calibri" w:cs="Calibri"/>
            </w:rPr>
          </w:pPr>
          <w:r>
            <w:rPr>
              <w:rFonts w:ascii="Calibri" w:hAnsi="Calibri" w:cs="Calibri"/>
              <w:b/>
              <w:bCs/>
            </w:rPr>
            <w:lastRenderedPageBreak/>
            <w:t xml:space="preserve">Received on this design. </w:t>
          </w:r>
          <w:r>
            <w:rPr>
              <w:rFonts w:ascii="Calibri" w:hAnsi="Calibri" w:cs="Calibri"/>
            </w:rPr>
            <w:t>Peer evaluation echoed the classmate feedback: the flow was clear, with the main suggestion again to make the interface easier to read at a glance. As this reinforced the finding already actioned in Section 6.3, it was accepted without a separate change, and the phone-frame suggestion was declined for the same reason. No finding contradicted the personas or requirements.</w:t>
          </w:r>
        </w:p>
        <w:p w14:paraId="5626E2C9" w14:textId="77777777" w:rsidR="00EF21C1" w:rsidRDefault="00EF21C1" w:rsidP="00EF21C1">
          <w:pPr>
            <w:pStyle w:val="Heading1"/>
            <w:spacing w:before="360" w:after="200"/>
          </w:pPr>
          <w:bookmarkStart w:id="51" w:name="_Toc235615090"/>
          <w:bookmarkStart w:id="52" w:name="_Toc235793544"/>
          <w:r>
            <w:rPr>
              <w:color w:val="1F3864"/>
              <w:sz w:val="30"/>
              <w:szCs w:val="30"/>
            </w:rPr>
            <w:t>8. Conclusion</w:t>
          </w:r>
          <w:bookmarkEnd w:id="51"/>
          <w:bookmarkEnd w:id="52"/>
        </w:p>
        <w:p w14:paraId="2CD70EF7" w14:textId="31840CC8" w:rsidR="00EF21C1" w:rsidRPr="00777466" w:rsidRDefault="00EF21C1" w:rsidP="00EF21C1">
          <w:pPr>
            <w:spacing w:line="300" w:lineRule="auto"/>
            <w:rPr>
              <w:rFonts w:ascii="Calibri" w:hAnsi="Calibri" w:cs="Calibri"/>
            </w:rPr>
          </w:pPr>
          <w:r>
            <w:rPr>
              <w:rFonts w:ascii="Calibri" w:hAnsi="Calibri" w:cs="Calibri"/>
            </w:rPr>
            <w:t xml:space="preserve">Four personas generated twenty-four prioritised Must-have, Should-have and Could-have requirements; a questionnaire of eleven UWTSD students supported the complementary role structure and the short-session assumption, and promoted </w:t>
          </w:r>
          <w:r w:rsidR="00290755">
            <w:rPr>
              <w:rFonts w:ascii="Calibri" w:hAnsi="Calibri" w:cs="Calibri"/>
            </w:rPr>
            <w:t xml:space="preserve">Elira to the </w:t>
          </w:r>
          <w:r>
            <w:rPr>
              <w:rFonts w:ascii="Calibri" w:hAnsi="Calibri" w:cs="Calibri"/>
            </w:rPr>
            <w:t>primary</w:t>
          </w:r>
          <w:r w:rsidR="00290755">
            <w:rPr>
              <w:rFonts w:ascii="Calibri" w:hAnsi="Calibri" w:cs="Calibri"/>
            </w:rPr>
            <w:t xml:space="preserve"> persona</w:t>
          </w:r>
          <w:r>
            <w:rPr>
              <w:rFonts w:ascii="Calibri" w:hAnsi="Calibri" w:cs="Calibri"/>
            </w:rPr>
            <w:t>. Feedback from five classmates drove two v1.2 changes: larger controls and reinforcing colour on the outbreak alert. Twenty wireframes cover the major functionality with explicit navigation; their greyscale constraint also provides an accessibility baseline, and the retained requirements carry into the higher-fidelity stage.</w:t>
          </w:r>
        </w:p>
        <w:sdt>
          <w:sdtPr>
            <w:rPr>
              <w:b/>
              <w:bCs/>
              <w:caps/>
            </w:rPr>
            <w:id w:val="1071774994"/>
            <w:docPartObj>
              <w:docPartGallery w:val="Bibliographies"/>
              <w:docPartUnique/>
            </w:docPartObj>
          </w:sdtPr>
          <w:sdtEndPr>
            <w:rPr>
              <w:b w:val="0"/>
              <w:bCs w:val="0"/>
              <w:caps w:val="0"/>
            </w:rPr>
          </w:sdtEndPr>
          <w:sdtContent>
            <w:p w14:paraId="5F3442B2" w14:textId="77777777" w:rsidR="00742496" w:rsidRDefault="00E0194C">
              <w:pPr>
                <w:rPr>
                  <w:noProof/>
                </w:rPr>
              </w:pPr>
              <w:r w:rsidRPr="006F00F0">
                <w:rPr>
                  <w:rFonts w:asciiTheme="majorHAnsi" w:eastAsiaTheme="majorEastAsia" w:hAnsiTheme="majorHAnsi" w:cstheme="majorBidi"/>
                  <w:b/>
                  <w:bCs/>
                  <w:caps/>
                  <w:color w:val="1F3864"/>
                  <w:spacing w:val="4"/>
                  <w:sz w:val="30"/>
                  <w:szCs w:val="30"/>
                </w:rPr>
                <w:t>9. References</w:t>
              </w:r>
              <w:r w:rsidRPr="006F00F0">
                <w:rPr>
                  <w:rFonts w:asciiTheme="majorHAnsi" w:eastAsiaTheme="majorEastAsia" w:hAnsiTheme="majorHAnsi" w:cstheme="majorBidi"/>
                  <w:b/>
                  <w:bCs/>
                  <w:caps/>
                  <w:color w:val="1F3864"/>
                  <w:spacing w:val="4"/>
                  <w:sz w:val="30"/>
                  <w:szCs w:val="30"/>
                </w:rPr>
                <w:fldChar w:fldCharType="begin"/>
              </w:r>
              <w:r w:rsidRPr="006F00F0">
                <w:rPr>
                  <w:rFonts w:asciiTheme="majorHAnsi" w:eastAsiaTheme="majorEastAsia" w:hAnsiTheme="majorHAnsi" w:cstheme="majorBidi"/>
                  <w:b/>
                  <w:bCs/>
                  <w:caps/>
                  <w:color w:val="1F3864"/>
                  <w:spacing w:val="4"/>
                  <w:sz w:val="30"/>
                  <w:szCs w:val="30"/>
                </w:rPr>
                <w:instrText>BIBLIOGRAPHY</w:instrText>
              </w:r>
              <w:r w:rsidRPr="006F00F0">
                <w:rPr>
                  <w:rFonts w:asciiTheme="majorHAnsi" w:eastAsiaTheme="majorEastAsia" w:hAnsiTheme="majorHAnsi" w:cstheme="majorBidi"/>
                  <w:b/>
                  <w:bCs/>
                  <w:caps/>
                  <w:color w:val="1F3864"/>
                  <w:spacing w:val="4"/>
                  <w:sz w:val="30"/>
                  <w:szCs w:val="3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42496" w14:paraId="640E84C0" w14:textId="77777777">
                <w:trPr>
                  <w:divId w:val="1697002780"/>
                  <w:tblCellSpacing w:w="15" w:type="dxa"/>
                </w:trPr>
                <w:tc>
                  <w:tcPr>
                    <w:tcW w:w="50" w:type="pct"/>
                    <w:hideMark/>
                  </w:tcPr>
                  <w:p w14:paraId="17EEB8EA" w14:textId="0CF647FC" w:rsidR="00742496" w:rsidRPr="00742496" w:rsidRDefault="00742496">
                    <w:pPr>
                      <w:pStyle w:val="Bibliography"/>
                      <w:rPr>
                        <w:rFonts w:ascii="Calibri" w:hAnsi="Calibri" w:cs="Calibri"/>
                        <w:noProof/>
                        <w:sz w:val="24"/>
                        <w:szCs w:val="24"/>
                      </w:rPr>
                    </w:pPr>
                    <w:r w:rsidRPr="00742496">
                      <w:rPr>
                        <w:rFonts w:ascii="Calibri" w:hAnsi="Calibri" w:cs="Calibri"/>
                        <w:noProof/>
                      </w:rPr>
                      <w:t xml:space="preserve">[1] </w:t>
                    </w:r>
                  </w:p>
                </w:tc>
                <w:tc>
                  <w:tcPr>
                    <w:tcW w:w="0" w:type="auto"/>
                    <w:hideMark/>
                  </w:tcPr>
                  <w:p w14:paraId="3C38A494" w14:textId="77777777" w:rsidR="00742496" w:rsidRPr="00742496" w:rsidRDefault="00742496">
                    <w:pPr>
                      <w:pStyle w:val="Bibliography"/>
                      <w:rPr>
                        <w:rFonts w:ascii="Calibri" w:hAnsi="Calibri" w:cs="Calibri"/>
                        <w:noProof/>
                      </w:rPr>
                    </w:pPr>
                    <w:r w:rsidRPr="00742496">
                      <w:rPr>
                        <w:rFonts w:ascii="Calibri" w:hAnsi="Calibri" w:cs="Calibri"/>
                        <w:noProof/>
                      </w:rPr>
                      <w:t>Z-Man Games, “Pandemic,” [Online]. Available: https://www.zmangames.com/game/pandemic/. [Accessed 2026].</w:t>
                    </w:r>
                  </w:p>
                </w:tc>
              </w:tr>
              <w:tr w:rsidR="00742496" w14:paraId="4ADCCFC9" w14:textId="77777777">
                <w:trPr>
                  <w:divId w:val="1697002780"/>
                  <w:tblCellSpacing w:w="15" w:type="dxa"/>
                </w:trPr>
                <w:tc>
                  <w:tcPr>
                    <w:tcW w:w="50" w:type="pct"/>
                    <w:hideMark/>
                  </w:tcPr>
                  <w:p w14:paraId="1C07A26D" w14:textId="77777777" w:rsidR="00742496" w:rsidRPr="00742496" w:rsidRDefault="00742496">
                    <w:pPr>
                      <w:pStyle w:val="Bibliography"/>
                      <w:rPr>
                        <w:rFonts w:ascii="Calibri" w:hAnsi="Calibri" w:cs="Calibri"/>
                        <w:noProof/>
                      </w:rPr>
                    </w:pPr>
                    <w:r w:rsidRPr="00742496">
                      <w:rPr>
                        <w:rFonts w:ascii="Calibri" w:hAnsi="Calibri" w:cs="Calibri"/>
                        <w:noProof/>
                      </w:rPr>
                      <w:t xml:space="preserve">[2] </w:t>
                    </w:r>
                  </w:p>
                </w:tc>
                <w:tc>
                  <w:tcPr>
                    <w:tcW w:w="0" w:type="auto"/>
                    <w:hideMark/>
                  </w:tcPr>
                  <w:p w14:paraId="6BEEFFEB" w14:textId="77777777" w:rsidR="00742496" w:rsidRPr="00742496" w:rsidRDefault="00742496">
                    <w:pPr>
                      <w:pStyle w:val="Bibliography"/>
                      <w:rPr>
                        <w:rFonts w:ascii="Calibri" w:hAnsi="Calibri" w:cs="Calibri"/>
                        <w:noProof/>
                      </w:rPr>
                    </w:pPr>
                    <w:r w:rsidRPr="00742496">
                      <w:rPr>
                        <w:rFonts w:ascii="Calibri" w:hAnsi="Calibri" w:cs="Calibri"/>
                        <w:noProof/>
                      </w:rPr>
                      <w:t xml:space="preserve">S. K. I. S. Rudd Jim, “Low vs. high-fidelity prototyping debate,” </w:t>
                    </w:r>
                    <w:r w:rsidRPr="00742496">
                      <w:rPr>
                        <w:rFonts w:ascii="Calibri" w:hAnsi="Calibri" w:cs="Calibri"/>
                        <w:i/>
                        <w:iCs/>
                        <w:noProof/>
                      </w:rPr>
                      <w:t xml:space="preserve">Interactions, </w:t>
                    </w:r>
                    <w:r w:rsidRPr="00742496">
                      <w:rPr>
                        <w:rFonts w:ascii="Calibri" w:hAnsi="Calibri" w:cs="Calibri"/>
                        <w:noProof/>
                      </w:rPr>
                      <w:t xml:space="preserve">vol. 3, no. 1, p. 76–85, January 1996. </w:t>
                    </w:r>
                  </w:p>
                </w:tc>
              </w:tr>
              <w:tr w:rsidR="00742496" w14:paraId="75C2A529" w14:textId="77777777">
                <w:trPr>
                  <w:divId w:val="1697002780"/>
                  <w:tblCellSpacing w:w="15" w:type="dxa"/>
                </w:trPr>
                <w:tc>
                  <w:tcPr>
                    <w:tcW w:w="50" w:type="pct"/>
                    <w:hideMark/>
                  </w:tcPr>
                  <w:p w14:paraId="141C1DC6" w14:textId="77777777" w:rsidR="00742496" w:rsidRPr="00742496" w:rsidRDefault="00742496">
                    <w:pPr>
                      <w:pStyle w:val="Bibliography"/>
                      <w:rPr>
                        <w:rFonts w:ascii="Calibri" w:hAnsi="Calibri" w:cs="Calibri"/>
                        <w:noProof/>
                      </w:rPr>
                    </w:pPr>
                    <w:r w:rsidRPr="00742496">
                      <w:rPr>
                        <w:rFonts w:ascii="Calibri" w:hAnsi="Calibri" w:cs="Calibri"/>
                        <w:noProof/>
                      </w:rPr>
                      <w:t xml:space="preserve">[3] </w:t>
                    </w:r>
                  </w:p>
                </w:tc>
                <w:tc>
                  <w:tcPr>
                    <w:tcW w:w="0" w:type="auto"/>
                    <w:hideMark/>
                  </w:tcPr>
                  <w:p w14:paraId="15AF00E9" w14:textId="77777777" w:rsidR="00742496" w:rsidRPr="00742496" w:rsidRDefault="00742496">
                    <w:pPr>
                      <w:pStyle w:val="Bibliography"/>
                      <w:rPr>
                        <w:rFonts w:ascii="Calibri" w:hAnsi="Calibri" w:cs="Calibri"/>
                        <w:noProof/>
                      </w:rPr>
                    </w:pPr>
                    <w:r w:rsidRPr="00742496">
                      <w:rPr>
                        <w:rFonts w:ascii="Calibri" w:hAnsi="Calibri" w:cs="Calibri"/>
                        <w:noProof/>
                      </w:rPr>
                      <w:t xml:space="preserve">R. R. C. D. Cooper Alan, About Face 3: The Essentials of Interaction Design, 3 ed., Indianapolis: Wiley, 2007. </w:t>
                    </w:r>
                  </w:p>
                </w:tc>
              </w:tr>
              <w:tr w:rsidR="00742496" w14:paraId="2C14FD44" w14:textId="77777777">
                <w:trPr>
                  <w:divId w:val="1697002780"/>
                  <w:tblCellSpacing w:w="15" w:type="dxa"/>
                </w:trPr>
                <w:tc>
                  <w:tcPr>
                    <w:tcW w:w="50" w:type="pct"/>
                    <w:hideMark/>
                  </w:tcPr>
                  <w:p w14:paraId="474710C7" w14:textId="77777777" w:rsidR="00742496" w:rsidRPr="00742496" w:rsidRDefault="00742496">
                    <w:pPr>
                      <w:pStyle w:val="Bibliography"/>
                      <w:rPr>
                        <w:rFonts w:ascii="Calibri" w:hAnsi="Calibri" w:cs="Calibri"/>
                        <w:noProof/>
                      </w:rPr>
                    </w:pPr>
                    <w:r w:rsidRPr="00742496">
                      <w:rPr>
                        <w:rFonts w:ascii="Calibri" w:hAnsi="Calibri" w:cs="Calibri"/>
                        <w:noProof/>
                      </w:rPr>
                      <w:t xml:space="preserve">[4] </w:t>
                    </w:r>
                  </w:p>
                </w:tc>
                <w:tc>
                  <w:tcPr>
                    <w:tcW w:w="0" w:type="auto"/>
                    <w:hideMark/>
                  </w:tcPr>
                  <w:p w14:paraId="0C5B77F1" w14:textId="77777777" w:rsidR="00742496" w:rsidRPr="00742496" w:rsidRDefault="00742496">
                    <w:pPr>
                      <w:pStyle w:val="Bibliography"/>
                      <w:rPr>
                        <w:rFonts w:ascii="Calibri" w:hAnsi="Calibri" w:cs="Calibri"/>
                        <w:noProof/>
                      </w:rPr>
                    </w:pPr>
                    <w:r w:rsidRPr="00742496">
                      <w:rPr>
                        <w:rFonts w:ascii="Calibri" w:hAnsi="Calibri" w:cs="Calibri"/>
                        <w:noProof/>
                      </w:rPr>
                      <w:t xml:space="preserve">M. Csikszentmihalyi, Flow: The Psychology of Optimal Experience, 1 ed., New York: Harper &amp; Row. </w:t>
                    </w:r>
                  </w:p>
                </w:tc>
              </w:tr>
              <w:tr w:rsidR="00742496" w14:paraId="580737CA" w14:textId="77777777">
                <w:trPr>
                  <w:divId w:val="1697002780"/>
                  <w:tblCellSpacing w:w="15" w:type="dxa"/>
                </w:trPr>
                <w:tc>
                  <w:tcPr>
                    <w:tcW w:w="50" w:type="pct"/>
                    <w:hideMark/>
                  </w:tcPr>
                  <w:p w14:paraId="3C44F3B1" w14:textId="77777777" w:rsidR="00742496" w:rsidRPr="00742496" w:rsidRDefault="00742496">
                    <w:pPr>
                      <w:pStyle w:val="Bibliography"/>
                      <w:rPr>
                        <w:rFonts w:ascii="Calibri" w:hAnsi="Calibri" w:cs="Calibri"/>
                        <w:noProof/>
                      </w:rPr>
                    </w:pPr>
                    <w:r w:rsidRPr="00742496">
                      <w:rPr>
                        <w:rFonts w:ascii="Calibri" w:hAnsi="Calibri" w:cs="Calibri"/>
                        <w:noProof/>
                      </w:rPr>
                      <w:t xml:space="preserve">[5] </w:t>
                    </w:r>
                  </w:p>
                </w:tc>
                <w:tc>
                  <w:tcPr>
                    <w:tcW w:w="0" w:type="auto"/>
                    <w:hideMark/>
                  </w:tcPr>
                  <w:p w14:paraId="3C45ACE9" w14:textId="77777777" w:rsidR="00742496" w:rsidRPr="00742496" w:rsidRDefault="00742496">
                    <w:pPr>
                      <w:pStyle w:val="Bibliography"/>
                      <w:rPr>
                        <w:rFonts w:ascii="Calibri" w:hAnsi="Calibri" w:cs="Calibri"/>
                        <w:noProof/>
                      </w:rPr>
                    </w:pPr>
                    <w:r w:rsidRPr="00742496">
                      <w:rPr>
                        <w:rFonts w:ascii="Calibri" w:hAnsi="Calibri" w:cs="Calibri"/>
                        <w:noProof/>
                      </w:rPr>
                      <w:t xml:space="preserve">J. B. Rocha, S. Mascarenhas and R. Prada, “Game Mechanics for Cooperative Games,” Braga, Portugal. </w:t>
                    </w:r>
                  </w:p>
                </w:tc>
              </w:tr>
              <w:tr w:rsidR="00742496" w14:paraId="30520681" w14:textId="77777777">
                <w:trPr>
                  <w:divId w:val="1697002780"/>
                  <w:tblCellSpacing w:w="15" w:type="dxa"/>
                </w:trPr>
                <w:tc>
                  <w:tcPr>
                    <w:tcW w:w="50" w:type="pct"/>
                    <w:hideMark/>
                  </w:tcPr>
                  <w:p w14:paraId="27F435B9" w14:textId="77777777" w:rsidR="00742496" w:rsidRPr="00742496" w:rsidRDefault="00742496">
                    <w:pPr>
                      <w:pStyle w:val="Bibliography"/>
                      <w:rPr>
                        <w:rFonts w:ascii="Calibri" w:hAnsi="Calibri" w:cs="Calibri"/>
                        <w:noProof/>
                      </w:rPr>
                    </w:pPr>
                    <w:r w:rsidRPr="00742496">
                      <w:rPr>
                        <w:rFonts w:ascii="Calibri" w:hAnsi="Calibri" w:cs="Calibri"/>
                        <w:noProof/>
                      </w:rPr>
                      <w:t xml:space="preserve">[6] </w:t>
                    </w:r>
                  </w:p>
                </w:tc>
                <w:tc>
                  <w:tcPr>
                    <w:tcW w:w="0" w:type="auto"/>
                    <w:hideMark/>
                  </w:tcPr>
                  <w:p w14:paraId="5EBDBEEA" w14:textId="77777777" w:rsidR="00742496" w:rsidRPr="00742496" w:rsidRDefault="00742496">
                    <w:pPr>
                      <w:pStyle w:val="Bibliography"/>
                      <w:rPr>
                        <w:rFonts w:ascii="Calibri" w:hAnsi="Calibri" w:cs="Calibri"/>
                        <w:noProof/>
                      </w:rPr>
                    </w:pPr>
                    <w:r w:rsidRPr="00742496">
                      <w:rPr>
                        <w:rFonts w:ascii="Calibri" w:hAnsi="Calibri" w:cs="Calibri"/>
                        <w:noProof/>
                      </w:rPr>
                      <w:t>A. A. Berander Patrik, “Requirements Prioritization,” W. C. Aurum Aybüke, Ed., Berlin, Springer, p. 69–94.</w:t>
                    </w:r>
                  </w:p>
                </w:tc>
              </w:tr>
              <w:tr w:rsidR="00742496" w14:paraId="33F20270" w14:textId="77777777">
                <w:trPr>
                  <w:divId w:val="1697002780"/>
                  <w:tblCellSpacing w:w="15" w:type="dxa"/>
                </w:trPr>
                <w:tc>
                  <w:tcPr>
                    <w:tcW w:w="50" w:type="pct"/>
                    <w:hideMark/>
                  </w:tcPr>
                  <w:p w14:paraId="55D04121" w14:textId="77777777" w:rsidR="00742496" w:rsidRPr="00742496" w:rsidRDefault="00742496">
                    <w:pPr>
                      <w:pStyle w:val="Bibliography"/>
                      <w:rPr>
                        <w:rFonts w:ascii="Calibri" w:hAnsi="Calibri" w:cs="Calibri"/>
                        <w:noProof/>
                      </w:rPr>
                    </w:pPr>
                    <w:r w:rsidRPr="00742496">
                      <w:rPr>
                        <w:rFonts w:ascii="Calibri" w:hAnsi="Calibri" w:cs="Calibri"/>
                        <w:noProof/>
                      </w:rPr>
                      <w:t xml:space="preserve">[7] </w:t>
                    </w:r>
                  </w:p>
                </w:tc>
                <w:tc>
                  <w:tcPr>
                    <w:tcW w:w="0" w:type="auto"/>
                    <w:hideMark/>
                  </w:tcPr>
                  <w:p w14:paraId="315F66A8" w14:textId="77777777" w:rsidR="00742496" w:rsidRPr="00742496" w:rsidRDefault="00742496">
                    <w:pPr>
                      <w:pStyle w:val="Bibliography"/>
                      <w:rPr>
                        <w:rFonts w:ascii="Calibri" w:hAnsi="Calibri" w:cs="Calibri"/>
                        <w:noProof/>
                      </w:rPr>
                    </w:pPr>
                    <w:r w:rsidRPr="00742496">
                      <w:rPr>
                        <w:rFonts w:ascii="Calibri" w:hAnsi="Calibri" w:cs="Calibri"/>
                        <w:noProof/>
                      </w:rPr>
                      <w:t>Nielsen Norman Group, “10 Usability Heuristics for User Interface Design,” 30 January 2024. [Online]. Available: https://www.nngroup.com/articles/ten-usability-heuristics/. [Accessed 2026].</w:t>
                    </w:r>
                  </w:p>
                </w:tc>
              </w:tr>
              <w:tr w:rsidR="00742496" w14:paraId="76ADCA12" w14:textId="77777777">
                <w:trPr>
                  <w:divId w:val="1697002780"/>
                  <w:tblCellSpacing w:w="15" w:type="dxa"/>
                </w:trPr>
                <w:tc>
                  <w:tcPr>
                    <w:tcW w:w="50" w:type="pct"/>
                    <w:hideMark/>
                  </w:tcPr>
                  <w:p w14:paraId="6654607F" w14:textId="77777777" w:rsidR="00742496" w:rsidRPr="00742496" w:rsidRDefault="00742496">
                    <w:pPr>
                      <w:pStyle w:val="Bibliography"/>
                      <w:rPr>
                        <w:rFonts w:ascii="Calibri" w:hAnsi="Calibri" w:cs="Calibri"/>
                        <w:noProof/>
                      </w:rPr>
                    </w:pPr>
                    <w:r w:rsidRPr="00742496">
                      <w:rPr>
                        <w:rFonts w:ascii="Calibri" w:hAnsi="Calibri" w:cs="Calibri"/>
                        <w:noProof/>
                      </w:rPr>
                      <w:t xml:space="preserve">[8] </w:t>
                    </w:r>
                  </w:p>
                </w:tc>
                <w:tc>
                  <w:tcPr>
                    <w:tcW w:w="0" w:type="auto"/>
                    <w:hideMark/>
                  </w:tcPr>
                  <w:p w14:paraId="4E06D1DC" w14:textId="77777777" w:rsidR="00742496" w:rsidRPr="00742496" w:rsidRDefault="00742496">
                    <w:pPr>
                      <w:pStyle w:val="Bibliography"/>
                      <w:rPr>
                        <w:rFonts w:ascii="Calibri" w:hAnsi="Calibri" w:cs="Calibri"/>
                        <w:noProof/>
                      </w:rPr>
                    </w:pPr>
                    <w:r w:rsidRPr="00742496">
                      <w:rPr>
                        <w:rFonts w:ascii="Calibri" w:hAnsi="Calibri" w:cs="Calibri"/>
                        <w:noProof/>
                      </w:rPr>
                      <w:t xml:space="preserve">M. H. Blackmon, P. G. Polson, M. Kitajima and C. Lewis, “Cognitive Walkthrough for the Web,” New York, NY, 2002. </w:t>
                    </w:r>
                  </w:p>
                </w:tc>
              </w:tr>
              <w:tr w:rsidR="00742496" w14:paraId="35597BE6" w14:textId="77777777">
                <w:trPr>
                  <w:divId w:val="1697002780"/>
                  <w:tblCellSpacing w:w="15" w:type="dxa"/>
                </w:trPr>
                <w:tc>
                  <w:tcPr>
                    <w:tcW w:w="50" w:type="pct"/>
                    <w:hideMark/>
                  </w:tcPr>
                  <w:p w14:paraId="042E1CFD" w14:textId="77777777" w:rsidR="00742496" w:rsidRPr="00742496" w:rsidRDefault="00742496">
                    <w:pPr>
                      <w:pStyle w:val="Bibliography"/>
                      <w:rPr>
                        <w:rFonts w:ascii="Calibri" w:hAnsi="Calibri" w:cs="Calibri"/>
                        <w:noProof/>
                      </w:rPr>
                    </w:pPr>
                    <w:r w:rsidRPr="00742496">
                      <w:rPr>
                        <w:rFonts w:ascii="Calibri" w:hAnsi="Calibri" w:cs="Calibri"/>
                        <w:noProof/>
                      </w:rPr>
                      <w:t xml:space="preserve">[9] </w:t>
                    </w:r>
                  </w:p>
                </w:tc>
                <w:tc>
                  <w:tcPr>
                    <w:tcW w:w="0" w:type="auto"/>
                    <w:hideMark/>
                  </w:tcPr>
                  <w:p w14:paraId="781AC08B" w14:textId="77777777" w:rsidR="00742496" w:rsidRPr="00742496" w:rsidRDefault="00742496">
                    <w:pPr>
                      <w:pStyle w:val="Bibliography"/>
                      <w:rPr>
                        <w:rFonts w:ascii="Calibri" w:hAnsi="Calibri" w:cs="Calibri"/>
                        <w:noProof/>
                      </w:rPr>
                    </w:pPr>
                    <w:r w:rsidRPr="00742496">
                      <w:rPr>
                        <w:rFonts w:ascii="Calibri" w:hAnsi="Calibri" w:cs="Calibri"/>
                        <w:noProof/>
                      </w:rPr>
                      <w:t xml:space="preserve">Nielsen, Jakob; Molich, Rolf, “Heuristic Evaluation of User Interfaces,” in </w:t>
                    </w:r>
                    <w:r w:rsidRPr="00742496">
                      <w:rPr>
                        <w:rFonts w:ascii="Calibri" w:hAnsi="Calibri" w:cs="Calibri"/>
                        <w:i/>
                        <w:iCs/>
                        <w:noProof/>
                      </w:rPr>
                      <w:t>Seattle, Washington</w:t>
                    </w:r>
                    <w:r w:rsidRPr="00742496">
                      <w:rPr>
                        <w:rFonts w:ascii="Calibri" w:hAnsi="Calibri" w:cs="Calibri"/>
                        <w:noProof/>
                      </w:rPr>
                      <w:t xml:space="preserve">, New York, NY. </w:t>
                    </w:r>
                  </w:p>
                </w:tc>
              </w:tr>
            </w:tbl>
            <w:p w14:paraId="44F2F382" w14:textId="77777777" w:rsidR="00742496" w:rsidRDefault="00742496">
              <w:pPr>
                <w:divId w:val="1697002780"/>
                <w:rPr>
                  <w:rFonts w:eastAsia="Times New Roman"/>
                  <w:noProof/>
                </w:rPr>
              </w:pPr>
            </w:p>
            <w:p w14:paraId="30C8A80C" w14:textId="5D84374C" w:rsidR="00E0194C" w:rsidRDefault="00E0194C">
              <w:r>
                <w:rPr>
                  <w:b/>
                  <w:bCs/>
                </w:rPr>
                <w:fldChar w:fldCharType="end"/>
              </w:r>
            </w:p>
          </w:sdtContent>
        </w:sdt>
        <w:p w14:paraId="07FEDE33" w14:textId="77777777" w:rsidR="00EF21C1" w:rsidRDefault="00EF21C1" w:rsidP="00EF21C1">
          <w:r>
            <w:br w:type="page"/>
          </w:r>
        </w:p>
        <w:p w14:paraId="579F1109" w14:textId="77777777" w:rsidR="00EF21C1" w:rsidRDefault="00EF21C1" w:rsidP="00EF21C1">
          <w:pPr>
            <w:pStyle w:val="Heading1"/>
            <w:spacing w:before="360" w:after="200"/>
          </w:pPr>
          <w:bookmarkStart w:id="53" w:name="_Toc235615092"/>
          <w:bookmarkStart w:id="54" w:name="_Toc235793545"/>
          <w:r>
            <w:rPr>
              <w:color w:val="1F3864"/>
              <w:sz w:val="30"/>
              <w:szCs w:val="30"/>
            </w:rPr>
            <w:lastRenderedPageBreak/>
            <w:t>Appendix A: Requirements categorised with the MoSCoW criteria</w:t>
          </w:r>
          <w:bookmarkEnd w:id="53"/>
          <w:bookmarkEnd w:id="54"/>
        </w:p>
        <w:p w14:paraId="0C5D5D31" w14:textId="77777777" w:rsidR="00EF21C1" w:rsidRPr="00153420" w:rsidRDefault="00EF21C1" w:rsidP="00EF21C1">
          <w:pPr>
            <w:spacing w:line="300" w:lineRule="auto"/>
            <w:rPr>
              <w:rFonts w:ascii="Calibri" w:hAnsi="Calibri" w:cs="Calibri"/>
            </w:rPr>
          </w:pPr>
          <w:r>
            <w:rPr>
              <w:rFonts w:ascii="Calibri" w:hAnsi="Calibri" w:cs="Calibri"/>
            </w:rPr>
            <w:t>Applied as a Numerical Assignment technique: category meanings were fixed before prioritisation to prevent inflation towards Must-have, and feature-level requirements were kept separate from framework-level ones (8). FR items are functional; XR items are experience qualities. Sources trace each requirement to a persona (P-A to P-D), the brief, or the questionnaire.</w:t>
          </w:r>
        </w:p>
        <w:p w14:paraId="74CCC8E2" w14:textId="77777777" w:rsidR="00EF21C1" w:rsidRDefault="00EF21C1" w:rsidP="00EF21C1">
          <w:pPr>
            <w:pStyle w:val="Heading2"/>
            <w:spacing w:before="280" w:after="160"/>
          </w:pPr>
          <w:bookmarkStart w:id="55" w:name="_Toc235615093"/>
          <w:bookmarkStart w:id="56" w:name="_Toc235793546"/>
          <w:r>
            <w:rPr>
              <w:color w:val="2E5395"/>
              <w:sz w:val="25"/>
              <w:szCs w:val="25"/>
            </w:rPr>
            <w:t>A.1 Must have</w:t>
          </w:r>
          <w:bookmarkEnd w:id="55"/>
          <w:bookmarkEnd w:id="5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7"/>
            <w:gridCol w:w="5404"/>
            <w:gridCol w:w="1328"/>
            <w:gridCol w:w="1397"/>
          </w:tblGrid>
          <w:tr w:rsidR="00EF21C1" w14:paraId="3249EF67" w14:textId="77777777" w:rsidTr="006B57D1">
            <w:trPr>
              <w:tblHeader/>
            </w:trPr>
            <w:tc>
              <w:tcPr>
                <w:tcW w:w="900" w:type="dxa"/>
                <w:shd w:val="clear" w:color="auto" w:fill="1F3864"/>
                <w:tcMar>
                  <w:top w:w="60" w:type="dxa"/>
                  <w:left w:w="100" w:type="dxa"/>
                  <w:bottom w:w="60" w:type="dxa"/>
                  <w:right w:w="100" w:type="dxa"/>
                </w:tcMar>
              </w:tcPr>
              <w:p w14:paraId="6F438D1F" w14:textId="77777777" w:rsidR="00EF21C1" w:rsidRPr="00153420" w:rsidRDefault="00EF21C1" w:rsidP="006B57D1">
                <w:pPr>
                  <w:rPr>
                    <w:rFonts w:ascii="Calibri" w:hAnsi="Calibri" w:cs="Calibri"/>
                  </w:rPr>
                </w:pPr>
                <w:r>
                  <w:rPr>
                    <w:rFonts w:ascii="Calibri" w:hAnsi="Calibri" w:cs="Calibri"/>
                    <w:b/>
                    <w:bCs/>
                    <w:color w:val="FFFFFF"/>
                    <w:sz w:val="20"/>
                    <w:szCs w:val="20"/>
                  </w:rPr>
                  <w:t>ID</w:t>
                </w:r>
              </w:p>
            </w:tc>
            <w:tc>
              <w:tcPr>
                <w:tcW w:w="5426" w:type="dxa"/>
                <w:shd w:val="clear" w:color="auto" w:fill="1F3864"/>
                <w:tcMar>
                  <w:top w:w="60" w:type="dxa"/>
                  <w:left w:w="100" w:type="dxa"/>
                  <w:bottom w:w="60" w:type="dxa"/>
                  <w:right w:w="100" w:type="dxa"/>
                </w:tcMar>
              </w:tcPr>
              <w:p w14:paraId="0D89C464" w14:textId="77777777" w:rsidR="00EF21C1" w:rsidRPr="00153420" w:rsidRDefault="00EF21C1" w:rsidP="006B57D1">
                <w:pPr>
                  <w:rPr>
                    <w:rFonts w:ascii="Calibri" w:hAnsi="Calibri" w:cs="Calibri"/>
                  </w:rPr>
                </w:pPr>
                <w:r>
                  <w:rPr>
                    <w:rFonts w:ascii="Calibri" w:hAnsi="Calibri" w:cs="Calibri"/>
                    <w:b/>
                    <w:bCs/>
                    <w:color w:val="FFFFFF"/>
                    <w:sz w:val="20"/>
                    <w:szCs w:val="20"/>
                  </w:rPr>
                  <w:t>Requirement</w:t>
                </w:r>
              </w:p>
            </w:tc>
            <w:tc>
              <w:tcPr>
                <w:tcW w:w="1300" w:type="dxa"/>
                <w:shd w:val="clear" w:color="auto" w:fill="1F3864"/>
                <w:tcMar>
                  <w:top w:w="60" w:type="dxa"/>
                  <w:left w:w="100" w:type="dxa"/>
                  <w:bottom w:w="60" w:type="dxa"/>
                  <w:right w:w="100" w:type="dxa"/>
                </w:tcMar>
              </w:tcPr>
              <w:p w14:paraId="793FF9FB" w14:textId="77777777" w:rsidR="00EF21C1" w:rsidRPr="00153420" w:rsidRDefault="00EF21C1" w:rsidP="006B57D1">
                <w:pPr>
                  <w:rPr>
                    <w:rFonts w:ascii="Calibri" w:hAnsi="Calibri" w:cs="Calibri"/>
                  </w:rPr>
                </w:pPr>
                <w:r>
                  <w:rPr>
                    <w:rFonts w:ascii="Calibri" w:hAnsi="Calibri" w:cs="Calibri"/>
                    <w:b/>
                    <w:bCs/>
                    <w:color w:val="FFFFFF"/>
                    <w:sz w:val="20"/>
                    <w:szCs w:val="20"/>
                  </w:rPr>
                  <w:t>Source</w:t>
                </w:r>
              </w:p>
            </w:tc>
            <w:tc>
              <w:tcPr>
                <w:tcW w:w="1400" w:type="dxa"/>
                <w:shd w:val="clear" w:color="auto" w:fill="1F3864"/>
                <w:tcMar>
                  <w:top w:w="60" w:type="dxa"/>
                  <w:left w:w="100" w:type="dxa"/>
                  <w:bottom w:w="60" w:type="dxa"/>
                  <w:right w:w="100" w:type="dxa"/>
                </w:tcMar>
              </w:tcPr>
              <w:p w14:paraId="2666013B" w14:textId="77777777" w:rsidR="00EF21C1" w:rsidRPr="00153420" w:rsidRDefault="00EF21C1" w:rsidP="006B57D1">
                <w:pPr>
                  <w:rPr>
                    <w:rFonts w:ascii="Calibri" w:hAnsi="Calibri" w:cs="Calibri"/>
                  </w:rPr>
                </w:pPr>
                <w:r>
                  <w:rPr>
                    <w:rFonts w:ascii="Calibri" w:hAnsi="Calibri" w:cs="Calibri"/>
                    <w:b/>
                    <w:bCs/>
                    <w:color w:val="FFFFFF"/>
                    <w:sz w:val="20"/>
                    <w:szCs w:val="20"/>
                  </w:rPr>
                  <w:t>Screens</w:t>
                </w:r>
              </w:p>
            </w:tc>
          </w:tr>
          <w:tr w:rsidR="00EF21C1" w14:paraId="4366E65B" w14:textId="77777777" w:rsidTr="006B57D1">
            <w:tc>
              <w:tcPr>
                <w:tcW w:w="900" w:type="dxa"/>
                <w:shd w:val="clear" w:color="auto" w:fill="FFFFFF"/>
                <w:tcMar>
                  <w:top w:w="50" w:type="dxa"/>
                  <w:left w:w="100" w:type="dxa"/>
                  <w:bottom w:w="50" w:type="dxa"/>
                  <w:right w:w="100" w:type="dxa"/>
                </w:tcMar>
              </w:tcPr>
              <w:p w14:paraId="59721A62" w14:textId="77777777" w:rsidR="00EF21C1" w:rsidRPr="00153420" w:rsidRDefault="00EF21C1" w:rsidP="006B57D1">
                <w:pPr>
                  <w:rPr>
                    <w:rFonts w:ascii="Calibri" w:hAnsi="Calibri" w:cs="Calibri"/>
                  </w:rPr>
                </w:pPr>
                <w:r>
                  <w:rPr>
                    <w:rFonts w:ascii="Calibri" w:hAnsi="Calibri" w:cs="Calibri"/>
                    <w:sz w:val="20"/>
                    <w:szCs w:val="20"/>
                  </w:rPr>
                  <w:t>FR-01</w:t>
                </w:r>
              </w:p>
            </w:tc>
            <w:tc>
              <w:tcPr>
                <w:tcW w:w="5426" w:type="dxa"/>
                <w:shd w:val="clear" w:color="auto" w:fill="FFFFFF"/>
                <w:tcMar>
                  <w:top w:w="50" w:type="dxa"/>
                  <w:left w:w="100" w:type="dxa"/>
                  <w:bottom w:w="50" w:type="dxa"/>
                  <w:right w:w="100" w:type="dxa"/>
                </w:tcMar>
              </w:tcPr>
              <w:p w14:paraId="096B04E3" w14:textId="77777777" w:rsidR="00EF21C1" w:rsidRPr="00153420" w:rsidRDefault="00EF21C1" w:rsidP="006B57D1">
                <w:pPr>
                  <w:rPr>
                    <w:rFonts w:ascii="Calibri" w:hAnsi="Calibri" w:cs="Calibri"/>
                  </w:rPr>
                </w:pPr>
                <w:r>
                  <w:rPr>
                    <w:rFonts w:ascii="Calibri" w:hAnsi="Calibri" w:cs="Calibri"/>
                    <w:sz w:val="20"/>
                    <w:szCs w:val="20"/>
                  </w:rPr>
                  <w:t>Support 2 to 6 players, each with one of six unique university roles (Course Rep, Wellbeing Officer, IT Support, Events Coordinator, Librarian, Estates) with complementary interlocking abilities (3)</w:t>
                </w:r>
              </w:p>
            </w:tc>
            <w:tc>
              <w:tcPr>
                <w:tcW w:w="1300" w:type="dxa"/>
                <w:shd w:val="clear" w:color="auto" w:fill="FFFFFF"/>
                <w:tcMar>
                  <w:top w:w="50" w:type="dxa"/>
                  <w:left w:w="100" w:type="dxa"/>
                  <w:bottom w:w="50" w:type="dxa"/>
                  <w:right w:w="100" w:type="dxa"/>
                </w:tcMar>
              </w:tcPr>
              <w:p w14:paraId="69A71F6D" w14:textId="77777777" w:rsidR="00EF21C1" w:rsidRPr="00153420" w:rsidRDefault="00EF21C1" w:rsidP="006B57D1">
                <w:pPr>
                  <w:rPr>
                    <w:rFonts w:ascii="Calibri" w:hAnsi="Calibri" w:cs="Calibri"/>
                  </w:rPr>
                </w:pPr>
                <w:r>
                  <w:rPr>
                    <w:rFonts w:ascii="Calibri" w:hAnsi="Calibri" w:cs="Calibri"/>
                    <w:sz w:val="20"/>
                    <w:szCs w:val="20"/>
                  </w:rPr>
                  <w:t>Brief</w:t>
                </w:r>
              </w:p>
            </w:tc>
            <w:tc>
              <w:tcPr>
                <w:tcW w:w="1400" w:type="dxa"/>
                <w:shd w:val="clear" w:color="auto" w:fill="FFFFFF"/>
                <w:tcMar>
                  <w:top w:w="50" w:type="dxa"/>
                  <w:left w:w="100" w:type="dxa"/>
                  <w:bottom w:w="50" w:type="dxa"/>
                  <w:right w:w="100" w:type="dxa"/>
                </w:tcMar>
              </w:tcPr>
              <w:p w14:paraId="4B6D83D2" w14:textId="77777777" w:rsidR="00EF21C1" w:rsidRPr="00153420" w:rsidRDefault="00EF21C1" w:rsidP="006B57D1">
                <w:pPr>
                  <w:rPr>
                    <w:rFonts w:ascii="Calibri" w:hAnsi="Calibri" w:cs="Calibri"/>
                  </w:rPr>
                </w:pPr>
                <w:r>
                  <w:rPr>
                    <w:rFonts w:ascii="Calibri" w:hAnsi="Calibri" w:cs="Calibri"/>
                    <w:sz w:val="20"/>
                    <w:szCs w:val="20"/>
                  </w:rPr>
                  <w:t>S04, S05</w:t>
                </w:r>
              </w:p>
            </w:tc>
          </w:tr>
          <w:tr w:rsidR="00EF21C1" w14:paraId="357C5905" w14:textId="77777777" w:rsidTr="006B57D1">
            <w:tc>
              <w:tcPr>
                <w:tcW w:w="900" w:type="dxa"/>
                <w:shd w:val="clear" w:color="auto" w:fill="F2F2F2"/>
                <w:tcMar>
                  <w:top w:w="50" w:type="dxa"/>
                  <w:left w:w="100" w:type="dxa"/>
                  <w:bottom w:w="50" w:type="dxa"/>
                  <w:right w:w="100" w:type="dxa"/>
                </w:tcMar>
              </w:tcPr>
              <w:p w14:paraId="5DA00D72" w14:textId="77777777" w:rsidR="00EF21C1" w:rsidRPr="00153420" w:rsidRDefault="00EF21C1" w:rsidP="006B57D1">
                <w:pPr>
                  <w:rPr>
                    <w:rFonts w:ascii="Calibri" w:hAnsi="Calibri" w:cs="Calibri"/>
                  </w:rPr>
                </w:pPr>
                <w:r>
                  <w:rPr>
                    <w:rFonts w:ascii="Calibri" w:hAnsi="Calibri" w:cs="Calibri"/>
                    <w:sz w:val="20"/>
                    <w:szCs w:val="20"/>
                  </w:rPr>
                  <w:t>FR-02</w:t>
                </w:r>
              </w:p>
            </w:tc>
            <w:tc>
              <w:tcPr>
                <w:tcW w:w="5426" w:type="dxa"/>
                <w:shd w:val="clear" w:color="auto" w:fill="F2F2F2"/>
                <w:tcMar>
                  <w:top w:w="50" w:type="dxa"/>
                  <w:left w:w="100" w:type="dxa"/>
                  <w:bottom w:w="50" w:type="dxa"/>
                  <w:right w:w="100" w:type="dxa"/>
                </w:tcMar>
              </w:tcPr>
              <w:p w14:paraId="6030A6D4" w14:textId="77777777" w:rsidR="00EF21C1" w:rsidRPr="00153420" w:rsidRDefault="00EF21C1" w:rsidP="006B57D1">
                <w:pPr>
                  <w:rPr>
                    <w:rFonts w:ascii="Calibri" w:hAnsi="Calibri" w:cs="Calibri"/>
                  </w:rPr>
                </w:pPr>
                <w:r>
                  <w:rPr>
                    <w:rFonts w:ascii="Calibri" w:hAnsi="Calibri" w:cs="Calibri"/>
                    <w:sz w:val="20"/>
                    <w:szCs w:val="20"/>
                  </w:rPr>
                  <w:t>Full cooperative loop: 4 actions per turn, draw phase, infection phase, crisis cards, outbreaks</w:t>
                </w:r>
              </w:p>
            </w:tc>
            <w:tc>
              <w:tcPr>
                <w:tcW w:w="1300" w:type="dxa"/>
                <w:shd w:val="clear" w:color="auto" w:fill="F2F2F2"/>
                <w:tcMar>
                  <w:top w:w="50" w:type="dxa"/>
                  <w:left w:w="100" w:type="dxa"/>
                  <w:bottom w:w="50" w:type="dxa"/>
                  <w:right w:w="100" w:type="dxa"/>
                </w:tcMar>
              </w:tcPr>
              <w:p w14:paraId="457CF9BE" w14:textId="77777777" w:rsidR="00EF21C1" w:rsidRPr="00153420" w:rsidRDefault="00EF21C1" w:rsidP="006B57D1">
                <w:pPr>
                  <w:rPr>
                    <w:rFonts w:ascii="Calibri" w:hAnsi="Calibri" w:cs="Calibri"/>
                  </w:rPr>
                </w:pPr>
                <w:r>
                  <w:rPr>
                    <w:rFonts w:ascii="Calibri" w:hAnsi="Calibri" w:cs="Calibri"/>
                    <w:sz w:val="20"/>
                    <w:szCs w:val="20"/>
                  </w:rPr>
                  <w:t>Brief, P-A</w:t>
                </w:r>
              </w:p>
            </w:tc>
            <w:tc>
              <w:tcPr>
                <w:tcW w:w="1400" w:type="dxa"/>
                <w:shd w:val="clear" w:color="auto" w:fill="F2F2F2"/>
                <w:tcMar>
                  <w:top w:w="50" w:type="dxa"/>
                  <w:left w:w="100" w:type="dxa"/>
                  <w:bottom w:w="50" w:type="dxa"/>
                  <w:right w:w="100" w:type="dxa"/>
                </w:tcMar>
              </w:tcPr>
              <w:p w14:paraId="6685C8FC" w14:textId="77777777" w:rsidR="00EF21C1" w:rsidRPr="00153420" w:rsidRDefault="00EF21C1" w:rsidP="006B57D1">
                <w:pPr>
                  <w:rPr>
                    <w:rFonts w:ascii="Calibri" w:hAnsi="Calibri" w:cs="Calibri"/>
                  </w:rPr>
                </w:pPr>
                <w:r>
                  <w:rPr>
                    <w:rFonts w:ascii="Calibri" w:hAnsi="Calibri" w:cs="Calibri"/>
                    <w:sz w:val="20"/>
                    <w:szCs w:val="20"/>
                  </w:rPr>
                  <w:t>S07, S13, S14</w:t>
                </w:r>
              </w:p>
            </w:tc>
          </w:tr>
          <w:tr w:rsidR="00EF21C1" w14:paraId="7795C908" w14:textId="77777777" w:rsidTr="006B57D1">
            <w:tc>
              <w:tcPr>
                <w:tcW w:w="900" w:type="dxa"/>
                <w:shd w:val="clear" w:color="auto" w:fill="FFFFFF"/>
                <w:tcMar>
                  <w:top w:w="50" w:type="dxa"/>
                  <w:left w:w="100" w:type="dxa"/>
                  <w:bottom w:w="50" w:type="dxa"/>
                  <w:right w:w="100" w:type="dxa"/>
                </w:tcMar>
              </w:tcPr>
              <w:p w14:paraId="7E6FD6C0" w14:textId="77777777" w:rsidR="00EF21C1" w:rsidRPr="00153420" w:rsidRDefault="00EF21C1" w:rsidP="006B57D1">
                <w:pPr>
                  <w:rPr>
                    <w:rFonts w:ascii="Calibri" w:hAnsi="Calibri" w:cs="Calibri"/>
                  </w:rPr>
                </w:pPr>
                <w:r>
                  <w:rPr>
                    <w:rFonts w:ascii="Calibri" w:hAnsi="Calibri" w:cs="Calibri"/>
                    <w:sz w:val="20"/>
                    <w:szCs w:val="20"/>
                  </w:rPr>
                  <w:t>FR-03</w:t>
                </w:r>
              </w:p>
            </w:tc>
            <w:tc>
              <w:tcPr>
                <w:tcW w:w="5426" w:type="dxa"/>
                <w:shd w:val="clear" w:color="auto" w:fill="FFFFFF"/>
                <w:tcMar>
                  <w:top w:w="50" w:type="dxa"/>
                  <w:left w:w="100" w:type="dxa"/>
                  <w:bottom w:w="50" w:type="dxa"/>
                  <w:right w:w="100" w:type="dxa"/>
                </w:tcMar>
              </w:tcPr>
              <w:p w14:paraId="238E7DF6" w14:textId="77777777" w:rsidR="00EF21C1" w:rsidRPr="00153420" w:rsidRDefault="00EF21C1" w:rsidP="006B57D1">
                <w:pPr>
                  <w:rPr>
                    <w:rFonts w:ascii="Calibri" w:hAnsi="Calibri" w:cs="Calibri"/>
                  </w:rPr>
                </w:pPr>
                <w:r>
                  <w:rPr>
                    <w:rFonts w:ascii="Calibri" w:hAnsi="Calibri" w:cs="Calibri"/>
                    <w:sz w:val="20"/>
                    <w:szCs w:val="20"/>
                  </w:rPr>
                  <w:t>Local pass-and-play and online co-op modes</w:t>
                </w:r>
              </w:p>
            </w:tc>
            <w:tc>
              <w:tcPr>
                <w:tcW w:w="1300" w:type="dxa"/>
                <w:shd w:val="clear" w:color="auto" w:fill="FFFFFF"/>
                <w:tcMar>
                  <w:top w:w="50" w:type="dxa"/>
                  <w:left w:w="100" w:type="dxa"/>
                  <w:bottom w:w="50" w:type="dxa"/>
                  <w:right w:w="100" w:type="dxa"/>
                </w:tcMar>
              </w:tcPr>
              <w:p w14:paraId="2C8303BC" w14:textId="77777777" w:rsidR="00EF21C1" w:rsidRPr="00153420" w:rsidRDefault="00EF21C1" w:rsidP="006B57D1">
                <w:pPr>
                  <w:rPr>
                    <w:rFonts w:ascii="Calibri" w:hAnsi="Calibri" w:cs="Calibri"/>
                  </w:rPr>
                </w:pPr>
                <w:r>
                  <w:rPr>
                    <w:rFonts w:ascii="Calibri" w:hAnsi="Calibri" w:cs="Calibri"/>
                    <w:sz w:val="20"/>
                    <w:szCs w:val="20"/>
                  </w:rPr>
                  <w:t>P-A, P-C</w:t>
                </w:r>
              </w:p>
            </w:tc>
            <w:tc>
              <w:tcPr>
                <w:tcW w:w="1400" w:type="dxa"/>
                <w:shd w:val="clear" w:color="auto" w:fill="FFFFFF"/>
                <w:tcMar>
                  <w:top w:w="50" w:type="dxa"/>
                  <w:left w:w="100" w:type="dxa"/>
                  <w:bottom w:w="50" w:type="dxa"/>
                  <w:right w:w="100" w:type="dxa"/>
                </w:tcMar>
              </w:tcPr>
              <w:p w14:paraId="39331412" w14:textId="77777777" w:rsidR="00EF21C1" w:rsidRPr="00153420" w:rsidRDefault="00EF21C1" w:rsidP="006B57D1">
                <w:pPr>
                  <w:rPr>
                    <w:rFonts w:ascii="Calibri" w:hAnsi="Calibri" w:cs="Calibri"/>
                  </w:rPr>
                </w:pPr>
                <w:r>
                  <w:rPr>
                    <w:rFonts w:ascii="Calibri" w:hAnsi="Calibri" w:cs="Calibri"/>
                    <w:sz w:val="20"/>
                    <w:szCs w:val="20"/>
                  </w:rPr>
                  <w:t>S04, S06</w:t>
                </w:r>
              </w:p>
            </w:tc>
          </w:tr>
          <w:tr w:rsidR="00EF21C1" w14:paraId="23E33DB8" w14:textId="77777777" w:rsidTr="006B57D1">
            <w:tc>
              <w:tcPr>
                <w:tcW w:w="900" w:type="dxa"/>
                <w:shd w:val="clear" w:color="auto" w:fill="F2F2F2"/>
                <w:tcMar>
                  <w:top w:w="50" w:type="dxa"/>
                  <w:left w:w="100" w:type="dxa"/>
                  <w:bottom w:w="50" w:type="dxa"/>
                  <w:right w:w="100" w:type="dxa"/>
                </w:tcMar>
              </w:tcPr>
              <w:p w14:paraId="484E3795" w14:textId="77777777" w:rsidR="00EF21C1" w:rsidRPr="00153420" w:rsidRDefault="00EF21C1" w:rsidP="006B57D1">
                <w:pPr>
                  <w:rPr>
                    <w:rFonts w:ascii="Calibri" w:hAnsi="Calibri" w:cs="Calibri"/>
                  </w:rPr>
                </w:pPr>
                <w:r>
                  <w:rPr>
                    <w:rFonts w:ascii="Calibri" w:hAnsi="Calibri" w:cs="Calibri"/>
                    <w:sz w:val="20"/>
                    <w:szCs w:val="20"/>
                  </w:rPr>
                  <w:t>FR-04</w:t>
                </w:r>
              </w:p>
            </w:tc>
            <w:tc>
              <w:tcPr>
                <w:tcW w:w="5426" w:type="dxa"/>
                <w:shd w:val="clear" w:color="auto" w:fill="F2F2F2"/>
                <w:tcMar>
                  <w:top w:w="50" w:type="dxa"/>
                  <w:left w:w="100" w:type="dxa"/>
                  <w:bottom w:w="50" w:type="dxa"/>
                  <w:right w:w="100" w:type="dxa"/>
                </w:tcMar>
              </w:tcPr>
              <w:p w14:paraId="7BB73CBF" w14:textId="77777777" w:rsidR="00EF21C1" w:rsidRPr="00153420" w:rsidRDefault="00EF21C1" w:rsidP="006B57D1">
                <w:pPr>
                  <w:rPr>
                    <w:rFonts w:ascii="Calibri" w:hAnsi="Calibri" w:cs="Calibri"/>
                  </w:rPr>
                </w:pPr>
                <w:r>
                  <w:rPr>
                    <w:rFonts w:ascii="Calibri" w:hAnsi="Calibri" w:cs="Calibri"/>
                    <w:sz w:val="20"/>
                    <w:szCs w:val="20"/>
                  </w:rPr>
                  <w:t>Save and resume any game, including mid-turn</w:t>
                </w:r>
              </w:p>
            </w:tc>
            <w:tc>
              <w:tcPr>
                <w:tcW w:w="1300" w:type="dxa"/>
                <w:shd w:val="clear" w:color="auto" w:fill="F2F2F2"/>
                <w:tcMar>
                  <w:top w:w="50" w:type="dxa"/>
                  <w:left w:w="100" w:type="dxa"/>
                  <w:bottom w:w="50" w:type="dxa"/>
                  <w:right w:w="100" w:type="dxa"/>
                </w:tcMar>
              </w:tcPr>
              <w:p w14:paraId="3FA261A0" w14:textId="77777777" w:rsidR="00EF21C1" w:rsidRPr="00153420" w:rsidRDefault="00EF21C1" w:rsidP="006B57D1">
                <w:pPr>
                  <w:rPr>
                    <w:rFonts w:ascii="Calibri" w:hAnsi="Calibri" w:cs="Calibri"/>
                  </w:rPr>
                </w:pPr>
                <w:r>
                  <w:rPr>
                    <w:rFonts w:ascii="Calibri" w:hAnsi="Calibri" w:cs="Calibri"/>
                    <w:sz w:val="20"/>
                    <w:szCs w:val="20"/>
                  </w:rPr>
                  <w:t>P-B; questionnaire</w:t>
                </w:r>
              </w:p>
            </w:tc>
            <w:tc>
              <w:tcPr>
                <w:tcW w:w="1400" w:type="dxa"/>
                <w:shd w:val="clear" w:color="auto" w:fill="F2F2F2"/>
                <w:tcMar>
                  <w:top w:w="50" w:type="dxa"/>
                  <w:left w:w="100" w:type="dxa"/>
                  <w:bottom w:w="50" w:type="dxa"/>
                  <w:right w:w="100" w:type="dxa"/>
                </w:tcMar>
              </w:tcPr>
              <w:p w14:paraId="538802E0" w14:textId="77777777" w:rsidR="00EF21C1" w:rsidRPr="00153420" w:rsidRDefault="00EF21C1" w:rsidP="006B57D1">
                <w:pPr>
                  <w:rPr>
                    <w:rFonts w:ascii="Calibri" w:hAnsi="Calibri" w:cs="Calibri"/>
                  </w:rPr>
                </w:pPr>
                <w:r>
                  <w:rPr>
                    <w:rFonts w:ascii="Calibri" w:hAnsi="Calibri" w:cs="Calibri"/>
                    <w:sz w:val="20"/>
                    <w:szCs w:val="20"/>
                  </w:rPr>
                  <w:t>S18, S02</w:t>
                </w:r>
              </w:p>
            </w:tc>
          </w:tr>
          <w:tr w:rsidR="00EF21C1" w14:paraId="22FB437B" w14:textId="77777777" w:rsidTr="006B57D1">
            <w:tc>
              <w:tcPr>
                <w:tcW w:w="900" w:type="dxa"/>
                <w:shd w:val="clear" w:color="auto" w:fill="FFFFFF"/>
                <w:tcMar>
                  <w:top w:w="50" w:type="dxa"/>
                  <w:left w:w="100" w:type="dxa"/>
                  <w:bottom w:w="50" w:type="dxa"/>
                  <w:right w:w="100" w:type="dxa"/>
                </w:tcMar>
              </w:tcPr>
              <w:p w14:paraId="5FC3765C" w14:textId="77777777" w:rsidR="00EF21C1" w:rsidRPr="00153420" w:rsidRDefault="00EF21C1" w:rsidP="006B57D1">
                <w:pPr>
                  <w:rPr>
                    <w:rFonts w:ascii="Calibri" w:hAnsi="Calibri" w:cs="Calibri"/>
                  </w:rPr>
                </w:pPr>
                <w:r>
                  <w:rPr>
                    <w:rFonts w:ascii="Calibri" w:hAnsi="Calibri" w:cs="Calibri"/>
                    <w:sz w:val="20"/>
                    <w:szCs w:val="20"/>
                  </w:rPr>
                  <w:t>FR-05</w:t>
                </w:r>
              </w:p>
            </w:tc>
            <w:tc>
              <w:tcPr>
                <w:tcW w:w="5426" w:type="dxa"/>
                <w:shd w:val="clear" w:color="auto" w:fill="FFFFFF"/>
                <w:tcMar>
                  <w:top w:w="50" w:type="dxa"/>
                  <w:left w:w="100" w:type="dxa"/>
                  <w:bottom w:w="50" w:type="dxa"/>
                  <w:right w:w="100" w:type="dxa"/>
                </w:tcMar>
              </w:tcPr>
              <w:p w14:paraId="68A0A24D" w14:textId="77777777" w:rsidR="00EF21C1" w:rsidRPr="00153420" w:rsidRDefault="00EF21C1" w:rsidP="006B57D1">
                <w:pPr>
                  <w:rPr>
                    <w:rFonts w:ascii="Calibri" w:hAnsi="Calibri" w:cs="Calibri"/>
                  </w:rPr>
                </w:pPr>
                <w:r>
                  <w:rPr>
                    <w:rFonts w:ascii="Calibri" w:hAnsi="Calibri" w:cs="Calibri"/>
                    <w:sz w:val="20"/>
                    <w:szCs w:val="20"/>
                  </w:rPr>
                  <w:t>Win and loss conditions detected and announced with explicit cause</w:t>
                </w:r>
              </w:p>
            </w:tc>
            <w:tc>
              <w:tcPr>
                <w:tcW w:w="1300" w:type="dxa"/>
                <w:shd w:val="clear" w:color="auto" w:fill="FFFFFF"/>
                <w:tcMar>
                  <w:top w:w="50" w:type="dxa"/>
                  <w:left w:w="100" w:type="dxa"/>
                  <w:bottom w:w="50" w:type="dxa"/>
                  <w:right w:w="100" w:type="dxa"/>
                </w:tcMar>
              </w:tcPr>
              <w:p w14:paraId="757F5FFA" w14:textId="77777777" w:rsidR="00EF21C1" w:rsidRPr="00153420" w:rsidRDefault="00EF21C1" w:rsidP="006B57D1">
                <w:pPr>
                  <w:rPr>
                    <w:rFonts w:ascii="Calibri" w:hAnsi="Calibri" w:cs="Calibri"/>
                  </w:rPr>
                </w:pPr>
                <w:r>
                  <w:rPr>
                    <w:rFonts w:ascii="Calibri" w:hAnsi="Calibri" w:cs="Calibri"/>
                    <w:sz w:val="20"/>
                    <w:szCs w:val="20"/>
                  </w:rPr>
                  <w:t>Brief, P-B</w:t>
                </w:r>
              </w:p>
            </w:tc>
            <w:tc>
              <w:tcPr>
                <w:tcW w:w="1400" w:type="dxa"/>
                <w:shd w:val="clear" w:color="auto" w:fill="FFFFFF"/>
                <w:tcMar>
                  <w:top w:w="50" w:type="dxa"/>
                  <w:left w:w="100" w:type="dxa"/>
                  <w:bottom w:w="50" w:type="dxa"/>
                  <w:right w:w="100" w:type="dxa"/>
                </w:tcMar>
              </w:tcPr>
              <w:p w14:paraId="3291EB43" w14:textId="77777777" w:rsidR="00EF21C1" w:rsidRPr="00153420" w:rsidRDefault="00EF21C1" w:rsidP="006B57D1">
                <w:pPr>
                  <w:rPr>
                    <w:rFonts w:ascii="Calibri" w:hAnsi="Calibri" w:cs="Calibri"/>
                  </w:rPr>
                </w:pPr>
                <w:r>
                  <w:rPr>
                    <w:rFonts w:ascii="Calibri" w:hAnsi="Calibri" w:cs="Calibri"/>
                    <w:sz w:val="20"/>
                    <w:szCs w:val="20"/>
                  </w:rPr>
                  <w:t>S19, S20</w:t>
                </w:r>
              </w:p>
            </w:tc>
          </w:tr>
          <w:tr w:rsidR="00EF21C1" w14:paraId="3E2BFA37" w14:textId="77777777" w:rsidTr="006B57D1">
            <w:tc>
              <w:tcPr>
                <w:tcW w:w="900" w:type="dxa"/>
                <w:shd w:val="clear" w:color="auto" w:fill="F2F2F2"/>
                <w:tcMar>
                  <w:top w:w="50" w:type="dxa"/>
                  <w:left w:w="100" w:type="dxa"/>
                  <w:bottom w:w="50" w:type="dxa"/>
                  <w:right w:w="100" w:type="dxa"/>
                </w:tcMar>
              </w:tcPr>
              <w:p w14:paraId="1C588CDE" w14:textId="77777777" w:rsidR="00EF21C1" w:rsidRPr="00153420" w:rsidRDefault="00EF21C1" w:rsidP="006B57D1">
                <w:pPr>
                  <w:rPr>
                    <w:rFonts w:ascii="Calibri" w:hAnsi="Calibri" w:cs="Calibri"/>
                  </w:rPr>
                </w:pPr>
                <w:r>
                  <w:rPr>
                    <w:rFonts w:ascii="Calibri" w:hAnsi="Calibri" w:cs="Calibri"/>
                    <w:sz w:val="20"/>
                    <w:szCs w:val="20"/>
                  </w:rPr>
                  <w:t>XR-01</w:t>
                </w:r>
              </w:p>
            </w:tc>
            <w:tc>
              <w:tcPr>
                <w:tcW w:w="5426" w:type="dxa"/>
                <w:shd w:val="clear" w:color="auto" w:fill="F2F2F2"/>
                <w:tcMar>
                  <w:top w:w="50" w:type="dxa"/>
                  <w:left w:w="100" w:type="dxa"/>
                  <w:bottom w:w="50" w:type="dxa"/>
                  <w:right w:w="100" w:type="dxa"/>
                </w:tcMar>
              </w:tcPr>
              <w:p w14:paraId="0C20E98F" w14:textId="77777777" w:rsidR="00EF21C1" w:rsidRPr="00153420" w:rsidRDefault="00EF21C1" w:rsidP="006B57D1">
                <w:pPr>
                  <w:rPr>
                    <w:rFonts w:ascii="Calibri" w:hAnsi="Calibri" w:cs="Calibri"/>
                  </w:rPr>
                </w:pPr>
                <w:r>
                  <w:rPr>
                    <w:rFonts w:ascii="Calibri" w:hAnsi="Calibri" w:cs="Calibri"/>
                    <w:sz w:val="20"/>
                    <w:szCs w:val="20"/>
                  </w:rPr>
                  <w:t>Strain information encoded by letter and pattern as well as colour, in every context</w:t>
                </w:r>
              </w:p>
            </w:tc>
            <w:tc>
              <w:tcPr>
                <w:tcW w:w="1300" w:type="dxa"/>
                <w:shd w:val="clear" w:color="auto" w:fill="F2F2F2"/>
                <w:tcMar>
                  <w:top w:w="50" w:type="dxa"/>
                  <w:left w:w="100" w:type="dxa"/>
                  <w:bottom w:w="50" w:type="dxa"/>
                  <w:right w:w="100" w:type="dxa"/>
                </w:tcMar>
              </w:tcPr>
              <w:p w14:paraId="65ACBC4F" w14:textId="77777777" w:rsidR="00EF21C1" w:rsidRPr="00153420" w:rsidRDefault="00EF21C1" w:rsidP="006B57D1">
                <w:pPr>
                  <w:rPr>
                    <w:rFonts w:ascii="Calibri" w:hAnsi="Calibri" w:cs="Calibri"/>
                  </w:rPr>
                </w:pPr>
                <w:r>
                  <w:rPr>
                    <w:rFonts w:ascii="Calibri" w:hAnsi="Calibri" w:cs="Calibri"/>
                    <w:sz w:val="20"/>
                    <w:szCs w:val="20"/>
                  </w:rPr>
                  <w:t>P-D</w:t>
                </w:r>
              </w:p>
            </w:tc>
            <w:tc>
              <w:tcPr>
                <w:tcW w:w="1400" w:type="dxa"/>
                <w:shd w:val="clear" w:color="auto" w:fill="F2F2F2"/>
                <w:tcMar>
                  <w:top w:w="50" w:type="dxa"/>
                  <w:left w:w="100" w:type="dxa"/>
                  <w:bottom w:w="50" w:type="dxa"/>
                  <w:right w:w="100" w:type="dxa"/>
                </w:tcMar>
              </w:tcPr>
              <w:p w14:paraId="2EC106BB" w14:textId="77777777" w:rsidR="00EF21C1" w:rsidRPr="00153420" w:rsidRDefault="00EF21C1" w:rsidP="006B57D1">
                <w:pPr>
                  <w:rPr>
                    <w:rFonts w:ascii="Calibri" w:hAnsi="Calibri" w:cs="Calibri"/>
                  </w:rPr>
                </w:pPr>
                <w:r>
                  <w:rPr>
                    <w:rFonts w:ascii="Calibri" w:hAnsi="Calibri" w:cs="Calibri"/>
                    <w:sz w:val="20"/>
                    <w:szCs w:val="20"/>
                  </w:rPr>
                  <w:t>All screens</w:t>
                </w:r>
              </w:p>
            </w:tc>
          </w:tr>
          <w:tr w:rsidR="00EF21C1" w14:paraId="1893E6BB" w14:textId="77777777" w:rsidTr="006B57D1">
            <w:tc>
              <w:tcPr>
                <w:tcW w:w="900" w:type="dxa"/>
                <w:shd w:val="clear" w:color="auto" w:fill="FFFFFF"/>
                <w:tcMar>
                  <w:top w:w="50" w:type="dxa"/>
                  <w:left w:w="100" w:type="dxa"/>
                  <w:bottom w:w="50" w:type="dxa"/>
                  <w:right w:w="100" w:type="dxa"/>
                </w:tcMar>
              </w:tcPr>
              <w:p w14:paraId="382AF85B" w14:textId="77777777" w:rsidR="00EF21C1" w:rsidRPr="00153420" w:rsidRDefault="00EF21C1" w:rsidP="006B57D1">
                <w:pPr>
                  <w:rPr>
                    <w:rFonts w:ascii="Calibri" w:hAnsi="Calibri" w:cs="Calibri"/>
                  </w:rPr>
                </w:pPr>
                <w:r>
                  <w:rPr>
                    <w:rFonts w:ascii="Calibri" w:hAnsi="Calibri" w:cs="Calibri"/>
                    <w:sz w:val="20"/>
                    <w:szCs w:val="20"/>
                  </w:rPr>
                  <w:t>XR-02</w:t>
                </w:r>
              </w:p>
            </w:tc>
            <w:tc>
              <w:tcPr>
                <w:tcW w:w="5426" w:type="dxa"/>
                <w:shd w:val="clear" w:color="auto" w:fill="FFFFFF"/>
                <w:tcMar>
                  <w:top w:w="50" w:type="dxa"/>
                  <w:left w:w="100" w:type="dxa"/>
                  <w:bottom w:w="50" w:type="dxa"/>
                  <w:right w:w="100" w:type="dxa"/>
                </w:tcMar>
              </w:tcPr>
              <w:p w14:paraId="638695DF" w14:textId="77777777" w:rsidR="00EF21C1" w:rsidRPr="00153420" w:rsidRDefault="00EF21C1" w:rsidP="006B57D1">
                <w:pPr>
                  <w:rPr>
                    <w:rFonts w:ascii="Calibri" w:hAnsi="Calibri" w:cs="Calibri"/>
                  </w:rPr>
                </w:pPr>
                <w:r>
                  <w:rPr>
                    <w:rFonts w:ascii="Calibri" w:hAnsi="Calibri" w:cs="Calibri"/>
                    <w:sz w:val="20"/>
                    <w:szCs w:val="20"/>
                  </w:rPr>
                  <w:t>All critical game state visible on the hub without opening menus</w:t>
                </w:r>
              </w:p>
            </w:tc>
            <w:tc>
              <w:tcPr>
                <w:tcW w:w="1300" w:type="dxa"/>
                <w:shd w:val="clear" w:color="auto" w:fill="FFFFFF"/>
                <w:tcMar>
                  <w:top w:w="50" w:type="dxa"/>
                  <w:left w:w="100" w:type="dxa"/>
                  <w:bottom w:w="50" w:type="dxa"/>
                  <w:right w:w="100" w:type="dxa"/>
                </w:tcMar>
              </w:tcPr>
              <w:p w14:paraId="3D306B8C" w14:textId="77777777" w:rsidR="00EF21C1" w:rsidRPr="00153420" w:rsidRDefault="00EF21C1" w:rsidP="006B57D1">
                <w:pPr>
                  <w:rPr>
                    <w:rFonts w:ascii="Calibri" w:hAnsi="Calibri" w:cs="Calibri"/>
                  </w:rPr>
                </w:pPr>
                <w:r>
                  <w:rPr>
                    <w:rFonts w:ascii="Calibri" w:hAnsi="Calibri" w:cs="Calibri"/>
                    <w:sz w:val="20"/>
                    <w:szCs w:val="20"/>
                  </w:rPr>
                  <w:t>P-A, P-C</w:t>
                </w:r>
              </w:p>
            </w:tc>
            <w:tc>
              <w:tcPr>
                <w:tcW w:w="1400" w:type="dxa"/>
                <w:shd w:val="clear" w:color="auto" w:fill="FFFFFF"/>
                <w:tcMar>
                  <w:top w:w="50" w:type="dxa"/>
                  <w:left w:w="100" w:type="dxa"/>
                  <w:bottom w:w="50" w:type="dxa"/>
                  <w:right w:w="100" w:type="dxa"/>
                </w:tcMar>
              </w:tcPr>
              <w:p w14:paraId="059AA40B" w14:textId="77777777" w:rsidR="00EF21C1" w:rsidRPr="00153420" w:rsidRDefault="00EF21C1" w:rsidP="006B57D1">
                <w:pPr>
                  <w:rPr>
                    <w:rFonts w:ascii="Calibri" w:hAnsi="Calibri" w:cs="Calibri"/>
                  </w:rPr>
                </w:pPr>
                <w:r>
                  <w:rPr>
                    <w:rFonts w:ascii="Calibri" w:hAnsi="Calibri" w:cs="Calibri"/>
                    <w:sz w:val="20"/>
                    <w:szCs w:val="20"/>
                  </w:rPr>
                  <w:t>S07</w:t>
                </w:r>
              </w:p>
            </w:tc>
          </w:tr>
          <w:tr w:rsidR="00EF21C1" w14:paraId="5C448E55" w14:textId="77777777" w:rsidTr="006B57D1">
            <w:tc>
              <w:tcPr>
                <w:tcW w:w="900" w:type="dxa"/>
                <w:shd w:val="clear" w:color="auto" w:fill="F2F2F2"/>
                <w:tcMar>
                  <w:top w:w="50" w:type="dxa"/>
                  <w:left w:w="100" w:type="dxa"/>
                  <w:bottom w:w="50" w:type="dxa"/>
                  <w:right w:w="100" w:type="dxa"/>
                </w:tcMar>
              </w:tcPr>
              <w:p w14:paraId="7D075844" w14:textId="77777777" w:rsidR="00EF21C1" w:rsidRPr="00153420" w:rsidRDefault="00EF21C1" w:rsidP="006B57D1">
                <w:pPr>
                  <w:rPr>
                    <w:rFonts w:ascii="Calibri" w:hAnsi="Calibri" w:cs="Calibri"/>
                  </w:rPr>
                </w:pPr>
                <w:r>
                  <w:rPr>
                    <w:rFonts w:ascii="Calibri" w:hAnsi="Calibri" w:cs="Calibri"/>
                    <w:sz w:val="20"/>
                    <w:szCs w:val="20"/>
                  </w:rPr>
                  <w:t>XR-03</w:t>
                </w:r>
              </w:p>
            </w:tc>
            <w:tc>
              <w:tcPr>
                <w:tcW w:w="5426" w:type="dxa"/>
                <w:shd w:val="clear" w:color="auto" w:fill="F2F2F2"/>
                <w:tcMar>
                  <w:top w:w="50" w:type="dxa"/>
                  <w:left w:w="100" w:type="dxa"/>
                  <w:bottom w:w="50" w:type="dxa"/>
                  <w:right w:w="100" w:type="dxa"/>
                </w:tcMar>
              </w:tcPr>
              <w:p w14:paraId="1DD21BB8" w14:textId="77777777" w:rsidR="00EF21C1" w:rsidRPr="00153420" w:rsidRDefault="00EF21C1" w:rsidP="006B57D1">
                <w:pPr>
                  <w:rPr>
                    <w:rFonts w:ascii="Calibri" w:hAnsi="Calibri" w:cs="Calibri"/>
                  </w:rPr>
                </w:pPr>
                <w:r>
                  <w:rPr>
                    <w:rFonts w:ascii="Calibri" w:hAnsi="Calibri" w:cs="Calibri"/>
                    <w:sz w:val="20"/>
                    <w:szCs w:val="20"/>
                  </w:rPr>
                  <w:t>Primary controls in the bottom third of the screen, minimum 44 pt targets</w:t>
                </w:r>
              </w:p>
            </w:tc>
            <w:tc>
              <w:tcPr>
                <w:tcW w:w="1300" w:type="dxa"/>
                <w:shd w:val="clear" w:color="auto" w:fill="F2F2F2"/>
                <w:tcMar>
                  <w:top w:w="50" w:type="dxa"/>
                  <w:left w:w="100" w:type="dxa"/>
                  <w:bottom w:w="50" w:type="dxa"/>
                  <w:right w:w="100" w:type="dxa"/>
                </w:tcMar>
              </w:tcPr>
              <w:p w14:paraId="207E34CB" w14:textId="77777777" w:rsidR="00EF21C1" w:rsidRPr="00153420" w:rsidRDefault="00EF21C1" w:rsidP="006B57D1">
                <w:pPr>
                  <w:rPr>
                    <w:rFonts w:ascii="Calibri" w:hAnsi="Calibri" w:cs="Calibri"/>
                  </w:rPr>
                </w:pPr>
                <w:r>
                  <w:rPr>
                    <w:rFonts w:ascii="Calibri" w:hAnsi="Calibri" w:cs="Calibri"/>
                    <w:sz w:val="20"/>
                    <w:szCs w:val="20"/>
                  </w:rPr>
                  <w:t>P-B</w:t>
                </w:r>
              </w:p>
            </w:tc>
            <w:tc>
              <w:tcPr>
                <w:tcW w:w="1400" w:type="dxa"/>
                <w:shd w:val="clear" w:color="auto" w:fill="F2F2F2"/>
                <w:tcMar>
                  <w:top w:w="50" w:type="dxa"/>
                  <w:left w:w="100" w:type="dxa"/>
                  <w:bottom w:w="50" w:type="dxa"/>
                  <w:right w:w="100" w:type="dxa"/>
                </w:tcMar>
              </w:tcPr>
              <w:p w14:paraId="24BC0625" w14:textId="77777777" w:rsidR="00EF21C1" w:rsidRPr="00153420" w:rsidRDefault="00EF21C1" w:rsidP="006B57D1">
                <w:pPr>
                  <w:rPr>
                    <w:rFonts w:ascii="Calibri" w:hAnsi="Calibri" w:cs="Calibri"/>
                  </w:rPr>
                </w:pPr>
                <w:r>
                  <w:rPr>
                    <w:rFonts w:ascii="Calibri" w:hAnsi="Calibri" w:cs="Calibri"/>
                    <w:sz w:val="20"/>
                    <w:szCs w:val="20"/>
                  </w:rPr>
                  <w:t>S07, S08</w:t>
                </w:r>
              </w:p>
            </w:tc>
          </w:tr>
          <w:tr w:rsidR="00EF21C1" w14:paraId="5D93EED6" w14:textId="77777777" w:rsidTr="006B57D1">
            <w:tc>
              <w:tcPr>
                <w:tcW w:w="900" w:type="dxa"/>
                <w:shd w:val="clear" w:color="auto" w:fill="FFFFFF"/>
                <w:tcMar>
                  <w:top w:w="50" w:type="dxa"/>
                  <w:left w:w="100" w:type="dxa"/>
                  <w:bottom w:w="50" w:type="dxa"/>
                  <w:right w:w="100" w:type="dxa"/>
                </w:tcMar>
              </w:tcPr>
              <w:p w14:paraId="4D154B5D" w14:textId="77777777" w:rsidR="00EF21C1" w:rsidRPr="00153420" w:rsidRDefault="00EF21C1" w:rsidP="006B57D1">
                <w:pPr>
                  <w:rPr>
                    <w:rFonts w:ascii="Calibri" w:hAnsi="Calibri" w:cs="Calibri"/>
                  </w:rPr>
                </w:pPr>
                <w:r>
                  <w:rPr>
                    <w:rFonts w:ascii="Calibri" w:hAnsi="Calibri" w:cs="Calibri"/>
                    <w:sz w:val="20"/>
                    <w:szCs w:val="20"/>
                  </w:rPr>
                  <w:t>XR-04</w:t>
                </w:r>
              </w:p>
            </w:tc>
            <w:tc>
              <w:tcPr>
                <w:tcW w:w="5426" w:type="dxa"/>
                <w:shd w:val="clear" w:color="auto" w:fill="FFFFFF"/>
                <w:tcMar>
                  <w:top w:w="50" w:type="dxa"/>
                  <w:left w:w="100" w:type="dxa"/>
                  <w:bottom w:w="50" w:type="dxa"/>
                  <w:right w:w="100" w:type="dxa"/>
                </w:tcMar>
              </w:tcPr>
              <w:p w14:paraId="44F90B9F" w14:textId="77777777" w:rsidR="00EF21C1" w:rsidRPr="00153420" w:rsidRDefault="00EF21C1" w:rsidP="006B57D1">
                <w:pPr>
                  <w:rPr>
                    <w:rFonts w:ascii="Calibri" w:hAnsi="Calibri" w:cs="Calibri"/>
                  </w:rPr>
                </w:pPr>
                <w:r>
                  <w:rPr>
                    <w:rFonts w:ascii="Calibri" w:hAnsi="Calibri" w:cs="Calibri"/>
                    <w:sz w:val="20"/>
                    <w:szCs w:val="20"/>
                  </w:rPr>
                  <w:t>Every icon paired with a text label</w:t>
                </w:r>
              </w:p>
            </w:tc>
            <w:tc>
              <w:tcPr>
                <w:tcW w:w="1300" w:type="dxa"/>
                <w:shd w:val="clear" w:color="auto" w:fill="FFFFFF"/>
                <w:tcMar>
                  <w:top w:w="50" w:type="dxa"/>
                  <w:left w:w="100" w:type="dxa"/>
                  <w:bottom w:w="50" w:type="dxa"/>
                  <w:right w:w="100" w:type="dxa"/>
                </w:tcMar>
              </w:tcPr>
              <w:p w14:paraId="213FAEA0" w14:textId="77777777" w:rsidR="00EF21C1" w:rsidRPr="00153420" w:rsidRDefault="00EF21C1" w:rsidP="006B57D1">
                <w:pPr>
                  <w:rPr>
                    <w:rFonts w:ascii="Calibri" w:hAnsi="Calibri" w:cs="Calibri"/>
                  </w:rPr>
                </w:pPr>
                <w:r>
                  <w:rPr>
                    <w:rFonts w:ascii="Calibri" w:hAnsi="Calibri" w:cs="Calibri"/>
                    <w:sz w:val="20"/>
                    <w:szCs w:val="20"/>
                  </w:rPr>
                  <w:t>P-C</w:t>
                </w:r>
              </w:p>
            </w:tc>
            <w:tc>
              <w:tcPr>
                <w:tcW w:w="1400" w:type="dxa"/>
                <w:shd w:val="clear" w:color="auto" w:fill="FFFFFF"/>
                <w:tcMar>
                  <w:top w:w="50" w:type="dxa"/>
                  <w:left w:w="100" w:type="dxa"/>
                  <w:bottom w:w="50" w:type="dxa"/>
                  <w:right w:w="100" w:type="dxa"/>
                </w:tcMar>
              </w:tcPr>
              <w:p w14:paraId="231AFE21" w14:textId="77777777" w:rsidR="00EF21C1" w:rsidRPr="00153420" w:rsidRDefault="00EF21C1" w:rsidP="006B57D1">
                <w:pPr>
                  <w:rPr>
                    <w:rFonts w:ascii="Calibri" w:hAnsi="Calibri" w:cs="Calibri"/>
                  </w:rPr>
                </w:pPr>
                <w:r>
                  <w:rPr>
                    <w:rFonts w:ascii="Calibri" w:hAnsi="Calibri" w:cs="Calibri"/>
                    <w:sz w:val="20"/>
                    <w:szCs w:val="20"/>
                  </w:rPr>
                  <w:t>All screens</w:t>
                </w:r>
              </w:p>
            </w:tc>
          </w:tr>
          <w:tr w:rsidR="00EF21C1" w14:paraId="1C1418F7" w14:textId="77777777" w:rsidTr="006B57D1">
            <w:tc>
              <w:tcPr>
                <w:tcW w:w="900" w:type="dxa"/>
                <w:shd w:val="clear" w:color="auto" w:fill="F2F2F2"/>
                <w:tcMar>
                  <w:top w:w="50" w:type="dxa"/>
                  <w:left w:w="100" w:type="dxa"/>
                  <w:bottom w:w="50" w:type="dxa"/>
                  <w:right w:w="100" w:type="dxa"/>
                </w:tcMar>
              </w:tcPr>
              <w:p w14:paraId="0F3E6016" w14:textId="77777777" w:rsidR="00EF21C1" w:rsidRPr="00153420" w:rsidRDefault="00EF21C1" w:rsidP="006B57D1">
                <w:pPr>
                  <w:rPr>
                    <w:rFonts w:ascii="Calibri" w:hAnsi="Calibri" w:cs="Calibri"/>
                  </w:rPr>
                </w:pPr>
                <w:r>
                  <w:rPr>
                    <w:rFonts w:ascii="Calibri" w:hAnsi="Calibri" w:cs="Calibri"/>
                    <w:sz w:val="20"/>
                    <w:szCs w:val="20"/>
                  </w:rPr>
                  <w:t>XR-05</w:t>
                </w:r>
              </w:p>
            </w:tc>
            <w:tc>
              <w:tcPr>
                <w:tcW w:w="5426" w:type="dxa"/>
                <w:shd w:val="clear" w:color="auto" w:fill="F2F2F2"/>
                <w:tcMar>
                  <w:top w:w="50" w:type="dxa"/>
                  <w:left w:w="100" w:type="dxa"/>
                  <w:bottom w:w="50" w:type="dxa"/>
                  <w:right w:w="100" w:type="dxa"/>
                </w:tcMar>
              </w:tcPr>
              <w:p w14:paraId="66F8E563" w14:textId="77777777" w:rsidR="00EF21C1" w:rsidRPr="00153420" w:rsidRDefault="00EF21C1" w:rsidP="006B57D1">
                <w:pPr>
                  <w:rPr>
                    <w:rFonts w:ascii="Calibri" w:hAnsi="Calibri" w:cs="Calibri"/>
                  </w:rPr>
                </w:pPr>
                <w:r>
                  <w:rPr>
                    <w:rFonts w:ascii="Calibri" w:hAnsi="Calibri" w:cs="Calibri"/>
                    <w:sz w:val="20"/>
                    <w:szCs w:val="20"/>
                  </w:rPr>
                  <w:t>Automatic phases require acknowledgement, no silent state changes</w:t>
                </w:r>
              </w:p>
            </w:tc>
            <w:tc>
              <w:tcPr>
                <w:tcW w:w="1300" w:type="dxa"/>
                <w:shd w:val="clear" w:color="auto" w:fill="F2F2F2"/>
                <w:tcMar>
                  <w:top w:w="50" w:type="dxa"/>
                  <w:left w:w="100" w:type="dxa"/>
                  <w:bottom w:w="50" w:type="dxa"/>
                  <w:right w:w="100" w:type="dxa"/>
                </w:tcMar>
              </w:tcPr>
              <w:p w14:paraId="7584E60C" w14:textId="77777777" w:rsidR="00EF21C1" w:rsidRPr="00153420" w:rsidRDefault="00EF21C1" w:rsidP="006B57D1">
                <w:pPr>
                  <w:rPr>
                    <w:rFonts w:ascii="Calibri" w:hAnsi="Calibri" w:cs="Calibri"/>
                  </w:rPr>
                </w:pPr>
                <w:r>
                  <w:rPr>
                    <w:rFonts w:ascii="Calibri" w:hAnsi="Calibri" w:cs="Calibri"/>
                    <w:sz w:val="20"/>
                    <w:szCs w:val="20"/>
                  </w:rPr>
                  <w:t>P-B, P-C</w:t>
                </w:r>
              </w:p>
            </w:tc>
            <w:tc>
              <w:tcPr>
                <w:tcW w:w="1400" w:type="dxa"/>
                <w:shd w:val="clear" w:color="auto" w:fill="F2F2F2"/>
                <w:tcMar>
                  <w:top w:w="50" w:type="dxa"/>
                  <w:left w:w="100" w:type="dxa"/>
                  <w:bottom w:w="50" w:type="dxa"/>
                  <w:right w:w="100" w:type="dxa"/>
                </w:tcMar>
              </w:tcPr>
              <w:p w14:paraId="067A4775" w14:textId="77777777" w:rsidR="00EF21C1" w:rsidRPr="00153420" w:rsidRDefault="00EF21C1" w:rsidP="006B57D1">
                <w:pPr>
                  <w:rPr>
                    <w:rFonts w:ascii="Calibri" w:hAnsi="Calibri" w:cs="Calibri"/>
                  </w:rPr>
                </w:pPr>
                <w:r>
                  <w:rPr>
                    <w:rFonts w:ascii="Calibri" w:hAnsi="Calibri" w:cs="Calibri"/>
                    <w:sz w:val="20"/>
                    <w:szCs w:val="20"/>
                  </w:rPr>
                  <w:t>S13, S14</w:t>
                </w:r>
              </w:p>
            </w:tc>
          </w:tr>
        </w:tbl>
        <w:p w14:paraId="1989571C" w14:textId="77777777" w:rsidR="00C92153" w:rsidRDefault="00C92153" w:rsidP="00EF21C1">
          <w:pPr>
            <w:pStyle w:val="Heading2"/>
            <w:spacing w:before="280" w:after="160"/>
            <w:rPr>
              <w:color w:val="2E5395"/>
              <w:sz w:val="25"/>
              <w:szCs w:val="25"/>
            </w:rPr>
          </w:pPr>
          <w:bookmarkStart w:id="57" w:name="_Toc235615094"/>
        </w:p>
        <w:p w14:paraId="4DFDEA7A" w14:textId="77777777" w:rsidR="00C92153" w:rsidRPr="00C92153" w:rsidRDefault="00C92153" w:rsidP="00C92153"/>
        <w:p w14:paraId="4A0E7DD1" w14:textId="773DD10A" w:rsidR="00EF21C1" w:rsidRDefault="00EF21C1" w:rsidP="00EF21C1">
          <w:pPr>
            <w:pStyle w:val="Heading2"/>
            <w:spacing w:before="280" w:after="160"/>
          </w:pPr>
          <w:bookmarkStart w:id="58" w:name="_Toc235793547"/>
          <w:r>
            <w:rPr>
              <w:color w:val="2E5395"/>
              <w:sz w:val="25"/>
              <w:szCs w:val="25"/>
            </w:rPr>
            <w:lastRenderedPageBreak/>
            <w:t>A.2 Should have</w:t>
          </w:r>
          <w:bookmarkEnd w:id="57"/>
          <w:bookmarkEnd w:id="58"/>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
            <w:gridCol w:w="5403"/>
            <w:gridCol w:w="1328"/>
            <w:gridCol w:w="1397"/>
          </w:tblGrid>
          <w:tr w:rsidR="00EF21C1" w14:paraId="374ECBD4" w14:textId="77777777" w:rsidTr="006B57D1">
            <w:trPr>
              <w:tblHeader/>
            </w:trPr>
            <w:tc>
              <w:tcPr>
                <w:tcW w:w="900" w:type="dxa"/>
                <w:shd w:val="clear" w:color="auto" w:fill="1F3864"/>
                <w:tcMar>
                  <w:top w:w="60" w:type="dxa"/>
                  <w:left w:w="100" w:type="dxa"/>
                  <w:bottom w:w="60" w:type="dxa"/>
                  <w:right w:w="100" w:type="dxa"/>
                </w:tcMar>
              </w:tcPr>
              <w:p w14:paraId="28FD9CB5" w14:textId="77777777" w:rsidR="00EF21C1" w:rsidRPr="00153420" w:rsidRDefault="00EF21C1" w:rsidP="006B57D1">
                <w:pPr>
                  <w:rPr>
                    <w:rFonts w:ascii="Calibri" w:hAnsi="Calibri" w:cs="Calibri"/>
                  </w:rPr>
                </w:pPr>
                <w:r>
                  <w:rPr>
                    <w:rFonts w:ascii="Calibri" w:hAnsi="Calibri" w:cs="Calibri"/>
                    <w:b/>
                    <w:bCs/>
                    <w:color w:val="FFFFFF"/>
                    <w:sz w:val="20"/>
                    <w:szCs w:val="20"/>
                  </w:rPr>
                  <w:t>ID</w:t>
                </w:r>
              </w:p>
            </w:tc>
            <w:tc>
              <w:tcPr>
                <w:tcW w:w="5426" w:type="dxa"/>
                <w:shd w:val="clear" w:color="auto" w:fill="1F3864"/>
                <w:tcMar>
                  <w:top w:w="60" w:type="dxa"/>
                  <w:left w:w="100" w:type="dxa"/>
                  <w:bottom w:w="60" w:type="dxa"/>
                  <w:right w:w="100" w:type="dxa"/>
                </w:tcMar>
              </w:tcPr>
              <w:p w14:paraId="2471A72B" w14:textId="77777777" w:rsidR="00EF21C1" w:rsidRPr="00153420" w:rsidRDefault="00EF21C1" w:rsidP="006B57D1">
                <w:pPr>
                  <w:rPr>
                    <w:rFonts w:ascii="Calibri" w:hAnsi="Calibri" w:cs="Calibri"/>
                  </w:rPr>
                </w:pPr>
                <w:r>
                  <w:rPr>
                    <w:rFonts w:ascii="Calibri" w:hAnsi="Calibri" w:cs="Calibri"/>
                    <w:b/>
                    <w:bCs/>
                    <w:color w:val="FFFFFF"/>
                    <w:sz w:val="20"/>
                    <w:szCs w:val="20"/>
                  </w:rPr>
                  <w:t>Requirement</w:t>
                </w:r>
              </w:p>
            </w:tc>
            <w:tc>
              <w:tcPr>
                <w:tcW w:w="1300" w:type="dxa"/>
                <w:shd w:val="clear" w:color="auto" w:fill="1F3864"/>
                <w:tcMar>
                  <w:top w:w="60" w:type="dxa"/>
                  <w:left w:w="100" w:type="dxa"/>
                  <w:bottom w:w="60" w:type="dxa"/>
                  <w:right w:w="100" w:type="dxa"/>
                </w:tcMar>
              </w:tcPr>
              <w:p w14:paraId="3726E72D" w14:textId="77777777" w:rsidR="00EF21C1" w:rsidRPr="00153420" w:rsidRDefault="00EF21C1" w:rsidP="006B57D1">
                <w:pPr>
                  <w:rPr>
                    <w:rFonts w:ascii="Calibri" w:hAnsi="Calibri" w:cs="Calibri"/>
                  </w:rPr>
                </w:pPr>
                <w:r>
                  <w:rPr>
                    <w:rFonts w:ascii="Calibri" w:hAnsi="Calibri" w:cs="Calibri"/>
                    <w:b/>
                    <w:bCs/>
                    <w:color w:val="FFFFFF"/>
                    <w:sz w:val="20"/>
                    <w:szCs w:val="20"/>
                  </w:rPr>
                  <w:t>Source</w:t>
                </w:r>
              </w:p>
            </w:tc>
            <w:tc>
              <w:tcPr>
                <w:tcW w:w="1400" w:type="dxa"/>
                <w:shd w:val="clear" w:color="auto" w:fill="1F3864"/>
                <w:tcMar>
                  <w:top w:w="60" w:type="dxa"/>
                  <w:left w:w="100" w:type="dxa"/>
                  <w:bottom w:w="60" w:type="dxa"/>
                  <w:right w:w="100" w:type="dxa"/>
                </w:tcMar>
              </w:tcPr>
              <w:p w14:paraId="6A7F78EB" w14:textId="77777777" w:rsidR="00EF21C1" w:rsidRPr="00153420" w:rsidRDefault="00EF21C1" w:rsidP="006B57D1">
                <w:pPr>
                  <w:rPr>
                    <w:rFonts w:ascii="Calibri" w:hAnsi="Calibri" w:cs="Calibri"/>
                  </w:rPr>
                </w:pPr>
                <w:r>
                  <w:rPr>
                    <w:rFonts w:ascii="Calibri" w:hAnsi="Calibri" w:cs="Calibri"/>
                    <w:b/>
                    <w:bCs/>
                    <w:color w:val="FFFFFF"/>
                    <w:sz w:val="20"/>
                    <w:szCs w:val="20"/>
                  </w:rPr>
                  <w:t>Screens</w:t>
                </w:r>
              </w:p>
            </w:tc>
          </w:tr>
          <w:tr w:rsidR="00EF21C1" w14:paraId="36B302C6" w14:textId="77777777" w:rsidTr="006B57D1">
            <w:tc>
              <w:tcPr>
                <w:tcW w:w="900" w:type="dxa"/>
                <w:shd w:val="clear" w:color="auto" w:fill="FFFFFF"/>
                <w:tcMar>
                  <w:top w:w="50" w:type="dxa"/>
                  <w:left w:w="100" w:type="dxa"/>
                  <w:bottom w:w="50" w:type="dxa"/>
                  <w:right w:w="100" w:type="dxa"/>
                </w:tcMar>
              </w:tcPr>
              <w:p w14:paraId="64EE528A" w14:textId="77777777" w:rsidR="00EF21C1" w:rsidRPr="00153420" w:rsidRDefault="00EF21C1" w:rsidP="006B57D1">
                <w:pPr>
                  <w:rPr>
                    <w:rFonts w:ascii="Calibri" w:hAnsi="Calibri" w:cs="Calibri"/>
                  </w:rPr>
                </w:pPr>
                <w:r>
                  <w:rPr>
                    <w:rFonts w:ascii="Calibri" w:hAnsi="Calibri" w:cs="Calibri"/>
                    <w:sz w:val="20"/>
                    <w:szCs w:val="20"/>
                  </w:rPr>
                  <w:t>FR-06</w:t>
                </w:r>
              </w:p>
            </w:tc>
            <w:tc>
              <w:tcPr>
                <w:tcW w:w="5426" w:type="dxa"/>
                <w:shd w:val="clear" w:color="auto" w:fill="FFFFFF"/>
                <w:tcMar>
                  <w:top w:w="50" w:type="dxa"/>
                  <w:left w:w="100" w:type="dxa"/>
                  <w:bottom w:w="50" w:type="dxa"/>
                  <w:right w:w="100" w:type="dxa"/>
                </w:tcMar>
              </w:tcPr>
              <w:p w14:paraId="25E15FC3" w14:textId="77777777" w:rsidR="00EF21C1" w:rsidRPr="00153420" w:rsidRDefault="00EF21C1" w:rsidP="006B57D1">
                <w:pPr>
                  <w:rPr>
                    <w:rFonts w:ascii="Calibri" w:hAnsi="Calibri" w:cs="Calibri"/>
                  </w:rPr>
                </w:pPr>
                <w:r>
                  <w:rPr>
                    <w:rFonts w:ascii="Calibri" w:hAnsi="Calibri" w:cs="Calibri"/>
                    <w:sz w:val="20"/>
                    <w:szCs w:val="20"/>
                  </w:rPr>
                  <w:t xml:space="preserve">Interactive three-panel tutorial, skippable and </w:t>
                </w:r>
                <w:proofErr w:type="spellStart"/>
                <w:r>
                  <w:rPr>
                    <w:rFonts w:ascii="Calibri" w:hAnsi="Calibri" w:cs="Calibri"/>
                    <w:sz w:val="20"/>
                    <w:szCs w:val="20"/>
                  </w:rPr>
                  <w:t>replayable</w:t>
                </w:r>
                <w:proofErr w:type="spellEnd"/>
              </w:p>
            </w:tc>
            <w:tc>
              <w:tcPr>
                <w:tcW w:w="1300" w:type="dxa"/>
                <w:shd w:val="clear" w:color="auto" w:fill="FFFFFF"/>
                <w:tcMar>
                  <w:top w:w="50" w:type="dxa"/>
                  <w:left w:w="100" w:type="dxa"/>
                  <w:bottom w:w="50" w:type="dxa"/>
                  <w:right w:w="100" w:type="dxa"/>
                </w:tcMar>
              </w:tcPr>
              <w:p w14:paraId="52237755" w14:textId="77777777" w:rsidR="00EF21C1" w:rsidRPr="00153420" w:rsidRDefault="00EF21C1" w:rsidP="006B57D1">
                <w:pPr>
                  <w:rPr>
                    <w:rFonts w:ascii="Calibri" w:hAnsi="Calibri" w:cs="Calibri"/>
                  </w:rPr>
                </w:pPr>
                <w:r>
                  <w:rPr>
                    <w:rFonts w:ascii="Calibri" w:hAnsi="Calibri" w:cs="Calibri"/>
                    <w:sz w:val="20"/>
                    <w:szCs w:val="20"/>
                  </w:rPr>
                  <w:t>P-B</w:t>
                </w:r>
              </w:p>
            </w:tc>
            <w:tc>
              <w:tcPr>
                <w:tcW w:w="1400" w:type="dxa"/>
                <w:shd w:val="clear" w:color="auto" w:fill="FFFFFF"/>
                <w:tcMar>
                  <w:top w:w="50" w:type="dxa"/>
                  <w:left w:w="100" w:type="dxa"/>
                  <w:bottom w:w="50" w:type="dxa"/>
                  <w:right w:w="100" w:type="dxa"/>
                </w:tcMar>
              </w:tcPr>
              <w:p w14:paraId="35A5DA43" w14:textId="77777777" w:rsidR="00EF21C1" w:rsidRPr="00153420" w:rsidRDefault="00EF21C1" w:rsidP="006B57D1">
                <w:pPr>
                  <w:rPr>
                    <w:rFonts w:ascii="Calibri" w:hAnsi="Calibri" w:cs="Calibri"/>
                  </w:rPr>
                </w:pPr>
                <w:r>
                  <w:rPr>
                    <w:rFonts w:ascii="Calibri" w:hAnsi="Calibri" w:cs="Calibri"/>
                    <w:sz w:val="20"/>
                    <w:szCs w:val="20"/>
                  </w:rPr>
                  <w:t>S03, S16</w:t>
                </w:r>
              </w:p>
            </w:tc>
          </w:tr>
          <w:tr w:rsidR="00EF21C1" w14:paraId="073F94D4" w14:textId="77777777" w:rsidTr="006B57D1">
            <w:tc>
              <w:tcPr>
                <w:tcW w:w="900" w:type="dxa"/>
                <w:shd w:val="clear" w:color="auto" w:fill="F2F2F2"/>
                <w:tcMar>
                  <w:top w:w="50" w:type="dxa"/>
                  <w:left w:w="100" w:type="dxa"/>
                  <w:bottom w:w="50" w:type="dxa"/>
                  <w:right w:w="100" w:type="dxa"/>
                </w:tcMar>
              </w:tcPr>
              <w:p w14:paraId="0C7E35E2" w14:textId="77777777" w:rsidR="00EF21C1" w:rsidRPr="00153420" w:rsidRDefault="00EF21C1" w:rsidP="006B57D1">
                <w:pPr>
                  <w:rPr>
                    <w:rFonts w:ascii="Calibri" w:hAnsi="Calibri" w:cs="Calibri"/>
                  </w:rPr>
                </w:pPr>
                <w:r>
                  <w:rPr>
                    <w:rFonts w:ascii="Calibri" w:hAnsi="Calibri" w:cs="Calibri"/>
                    <w:sz w:val="20"/>
                    <w:szCs w:val="20"/>
                  </w:rPr>
                  <w:t>FR-07</w:t>
                </w:r>
              </w:p>
            </w:tc>
            <w:tc>
              <w:tcPr>
                <w:tcW w:w="5426" w:type="dxa"/>
                <w:shd w:val="clear" w:color="auto" w:fill="F2F2F2"/>
                <w:tcMar>
                  <w:top w:w="50" w:type="dxa"/>
                  <w:left w:w="100" w:type="dxa"/>
                  <w:bottom w:w="50" w:type="dxa"/>
                  <w:right w:w="100" w:type="dxa"/>
                </w:tcMar>
              </w:tcPr>
              <w:p w14:paraId="60E5CB4F" w14:textId="77777777" w:rsidR="00EF21C1" w:rsidRPr="00153420" w:rsidRDefault="00EF21C1" w:rsidP="006B57D1">
                <w:pPr>
                  <w:rPr>
                    <w:rFonts w:ascii="Calibri" w:hAnsi="Calibri" w:cs="Calibri"/>
                  </w:rPr>
                </w:pPr>
                <w:r>
                  <w:rPr>
                    <w:rFonts w:ascii="Calibri" w:hAnsi="Calibri" w:cs="Calibri"/>
                    <w:sz w:val="20"/>
                    <w:szCs w:val="20"/>
                  </w:rPr>
                  <w:t>Four-character room codes, copy on tap</w:t>
                </w:r>
              </w:p>
            </w:tc>
            <w:tc>
              <w:tcPr>
                <w:tcW w:w="1300" w:type="dxa"/>
                <w:shd w:val="clear" w:color="auto" w:fill="F2F2F2"/>
                <w:tcMar>
                  <w:top w:w="50" w:type="dxa"/>
                  <w:left w:w="100" w:type="dxa"/>
                  <w:bottom w:w="50" w:type="dxa"/>
                  <w:right w:w="100" w:type="dxa"/>
                </w:tcMar>
              </w:tcPr>
              <w:p w14:paraId="6AB575FB" w14:textId="77777777" w:rsidR="00EF21C1" w:rsidRPr="00153420" w:rsidRDefault="00EF21C1" w:rsidP="006B57D1">
                <w:pPr>
                  <w:rPr>
                    <w:rFonts w:ascii="Calibri" w:hAnsi="Calibri" w:cs="Calibri"/>
                  </w:rPr>
                </w:pPr>
                <w:r>
                  <w:rPr>
                    <w:rFonts w:ascii="Calibri" w:hAnsi="Calibri" w:cs="Calibri"/>
                    <w:sz w:val="20"/>
                    <w:szCs w:val="20"/>
                  </w:rPr>
                  <w:t>P-C</w:t>
                </w:r>
              </w:p>
            </w:tc>
            <w:tc>
              <w:tcPr>
                <w:tcW w:w="1400" w:type="dxa"/>
                <w:shd w:val="clear" w:color="auto" w:fill="F2F2F2"/>
                <w:tcMar>
                  <w:top w:w="50" w:type="dxa"/>
                  <w:left w:w="100" w:type="dxa"/>
                  <w:bottom w:w="50" w:type="dxa"/>
                  <w:right w:w="100" w:type="dxa"/>
                </w:tcMar>
              </w:tcPr>
              <w:p w14:paraId="4E7C07AF" w14:textId="77777777" w:rsidR="00EF21C1" w:rsidRPr="00153420" w:rsidRDefault="00EF21C1" w:rsidP="006B57D1">
                <w:pPr>
                  <w:rPr>
                    <w:rFonts w:ascii="Calibri" w:hAnsi="Calibri" w:cs="Calibri"/>
                  </w:rPr>
                </w:pPr>
                <w:r>
                  <w:rPr>
                    <w:rFonts w:ascii="Calibri" w:hAnsi="Calibri" w:cs="Calibri"/>
                    <w:sz w:val="20"/>
                    <w:szCs w:val="20"/>
                  </w:rPr>
                  <w:t>S06</w:t>
                </w:r>
              </w:p>
            </w:tc>
          </w:tr>
          <w:tr w:rsidR="00EF21C1" w14:paraId="2E82011D" w14:textId="77777777" w:rsidTr="006B57D1">
            <w:tc>
              <w:tcPr>
                <w:tcW w:w="900" w:type="dxa"/>
                <w:shd w:val="clear" w:color="auto" w:fill="FFFFFF"/>
                <w:tcMar>
                  <w:top w:w="50" w:type="dxa"/>
                  <w:left w:w="100" w:type="dxa"/>
                  <w:bottom w:w="50" w:type="dxa"/>
                  <w:right w:w="100" w:type="dxa"/>
                </w:tcMar>
              </w:tcPr>
              <w:p w14:paraId="2D3D2ABC" w14:textId="77777777" w:rsidR="00EF21C1" w:rsidRPr="00153420" w:rsidRDefault="00EF21C1" w:rsidP="006B57D1">
                <w:pPr>
                  <w:rPr>
                    <w:rFonts w:ascii="Calibri" w:hAnsi="Calibri" w:cs="Calibri"/>
                  </w:rPr>
                </w:pPr>
                <w:r>
                  <w:rPr>
                    <w:rFonts w:ascii="Calibri" w:hAnsi="Calibri" w:cs="Calibri"/>
                    <w:sz w:val="20"/>
                    <w:szCs w:val="20"/>
                  </w:rPr>
                  <w:t>FR-08</w:t>
                </w:r>
              </w:p>
            </w:tc>
            <w:tc>
              <w:tcPr>
                <w:tcW w:w="5426" w:type="dxa"/>
                <w:shd w:val="clear" w:color="auto" w:fill="FFFFFF"/>
                <w:tcMar>
                  <w:top w:w="50" w:type="dxa"/>
                  <w:left w:w="100" w:type="dxa"/>
                  <w:bottom w:w="50" w:type="dxa"/>
                  <w:right w:w="100" w:type="dxa"/>
                </w:tcMar>
              </w:tcPr>
              <w:p w14:paraId="1E9D3E19" w14:textId="77777777" w:rsidR="00EF21C1" w:rsidRPr="00153420" w:rsidRDefault="00EF21C1" w:rsidP="006B57D1">
                <w:pPr>
                  <w:rPr>
                    <w:rFonts w:ascii="Calibri" w:hAnsi="Calibri" w:cs="Calibri"/>
                  </w:rPr>
                </w:pPr>
                <w:r>
                  <w:rPr>
                    <w:rFonts w:ascii="Calibri" w:hAnsi="Calibri" w:cs="Calibri"/>
                    <w:sz w:val="20"/>
                    <w:szCs w:val="20"/>
                  </w:rPr>
                  <w:t>Select-then-confirm for all actions that consume a game action</w:t>
                </w:r>
              </w:p>
            </w:tc>
            <w:tc>
              <w:tcPr>
                <w:tcW w:w="1300" w:type="dxa"/>
                <w:shd w:val="clear" w:color="auto" w:fill="FFFFFF"/>
                <w:tcMar>
                  <w:top w:w="50" w:type="dxa"/>
                  <w:left w:w="100" w:type="dxa"/>
                  <w:bottom w:w="50" w:type="dxa"/>
                  <w:right w:w="100" w:type="dxa"/>
                </w:tcMar>
              </w:tcPr>
              <w:p w14:paraId="116409B8" w14:textId="77777777" w:rsidR="00EF21C1" w:rsidRPr="00153420" w:rsidRDefault="00EF21C1" w:rsidP="006B57D1">
                <w:pPr>
                  <w:rPr>
                    <w:rFonts w:ascii="Calibri" w:hAnsi="Calibri" w:cs="Calibri"/>
                  </w:rPr>
                </w:pPr>
                <w:r>
                  <w:rPr>
                    <w:rFonts w:ascii="Calibri" w:hAnsi="Calibri" w:cs="Calibri"/>
                    <w:sz w:val="20"/>
                    <w:szCs w:val="20"/>
                  </w:rPr>
                  <w:t>P-B, P-D</w:t>
                </w:r>
              </w:p>
            </w:tc>
            <w:tc>
              <w:tcPr>
                <w:tcW w:w="1400" w:type="dxa"/>
                <w:shd w:val="clear" w:color="auto" w:fill="FFFFFF"/>
                <w:tcMar>
                  <w:top w:w="50" w:type="dxa"/>
                  <w:left w:w="100" w:type="dxa"/>
                  <w:bottom w:w="50" w:type="dxa"/>
                  <w:right w:w="100" w:type="dxa"/>
                </w:tcMar>
              </w:tcPr>
              <w:p w14:paraId="45D59A01" w14:textId="77777777" w:rsidR="00EF21C1" w:rsidRPr="00153420" w:rsidRDefault="00EF21C1" w:rsidP="006B57D1">
                <w:pPr>
                  <w:rPr>
                    <w:rFonts w:ascii="Calibri" w:hAnsi="Calibri" w:cs="Calibri"/>
                  </w:rPr>
                </w:pPr>
                <w:r>
                  <w:rPr>
                    <w:rFonts w:ascii="Calibri" w:hAnsi="Calibri" w:cs="Calibri"/>
                    <w:sz w:val="20"/>
                    <w:szCs w:val="20"/>
                  </w:rPr>
                  <w:t>S08, S09, S11, S12</w:t>
                </w:r>
              </w:p>
            </w:tc>
          </w:tr>
          <w:tr w:rsidR="00EF21C1" w14:paraId="745D6186" w14:textId="77777777" w:rsidTr="006B57D1">
            <w:tc>
              <w:tcPr>
                <w:tcW w:w="900" w:type="dxa"/>
                <w:shd w:val="clear" w:color="auto" w:fill="F2F2F2"/>
                <w:tcMar>
                  <w:top w:w="50" w:type="dxa"/>
                  <w:left w:w="100" w:type="dxa"/>
                  <w:bottom w:w="50" w:type="dxa"/>
                  <w:right w:w="100" w:type="dxa"/>
                </w:tcMar>
              </w:tcPr>
              <w:p w14:paraId="4C718CD4" w14:textId="77777777" w:rsidR="00EF21C1" w:rsidRPr="00153420" w:rsidRDefault="00EF21C1" w:rsidP="006B57D1">
                <w:pPr>
                  <w:rPr>
                    <w:rFonts w:ascii="Calibri" w:hAnsi="Calibri" w:cs="Calibri"/>
                  </w:rPr>
                </w:pPr>
                <w:r>
                  <w:rPr>
                    <w:rFonts w:ascii="Calibri" w:hAnsi="Calibri" w:cs="Calibri"/>
                    <w:sz w:val="20"/>
                    <w:szCs w:val="20"/>
                  </w:rPr>
                  <w:t>FR-09</w:t>
                </w:r>
              </w:p>
            </w:tc>
            <w:tc>
              <w:tcPr>
                <w:tcW w:w="5426" w:type="dxa"/>
                <w:shd w:val="clear" w:color="auto" w:fill="F2F2F2"/>
                <w:tcMar>
                  <w:top w:w="50" w:type="dxa"/>
                  <w:left w:w="100" w:type="dxa"/>
                  <w:bottom w:w="50" w:type="dxa"/>
                  <w:right w:w="100" w:type="dxa"/>
                </w:tcMar>
              </w:tcPr>
              <w:p w14:paraId="3B346BF2" w14:textId="77777777" w:rsidR="00EF21C1" w:rsidRPr="00153420" w:rsidRDefault="00EF21C1" w:rsidP="006B57D1">
                <w:pPr>
                  <w:rPr>
                    <w:rFonts w:ascii="Calibri" w:hAnsi="Calibri" w:cs="Calibri"/>
                  </w:rPr>
                </w:pPr>
                <w:r>
                  <w:rPr>
                    <w:rFonts w:ascii="Calibri" w:hAnsi="Calibri" w:cs="Calibri"/>
                    <w:sz w:val="20"/>
                    <w:szCs w:val="20"/>
                  </w:rPr>
                  <w:t>Only legal actions offered; illegal options dimmed with a reason</w:t>
                </w:r>
              </w:p>
            </w:tc>
            <w:tc>
              <w:tcPr>
                <w:tcW w:w="1300" w:type="dxa"/>
                <w:shd w:val="clear" w:color="auto" w:fill="F2F2F2"/>
                <w:tcMar>
                  <w:top w:w="50" w:type="dxa"/>
                  <w:left w:w="100" w:type="dxa"/>
                  <w:bottom w:w="50" w:type="dxa"/>
                  <w:right w:w="100" w:type="dxa"/>
                </w:tcMar>
              </w:tcPr>
              <w:p w14:paraId="651DEEF7" w14:textId="77777777" w:rsidR="00EF21C1" w:rsidRPr="00153420" w:rsidRDefault="00EF21C1" w:rsidP="006B57D1">
                <w:pPr>
                  <w:rPr>
                    <w:rFonts w:ascii="Calibri" w:hAnsi="Calibri" w:cs="Calibri"/>
                  </w:rPr>
                </w:pPr>
                <w:r>
                  <w:rPr>
                    <w:rFonts w:ascii="Calibri" w:hAnsi="Calibri" w:cs="Calibri"/>
                    <w:sz w:val="20"/>
                    <w:szCs w:val="20"/>
                  </w:rPr>
                  <w:t>P-B, P-C</w:t>
                </w:r>
              </w:p>
            </w:tc>
            <w:tc>
              <w:tcPr>
                <w:tcW w:w="1400" w:type="dxa"/>
                <w:shd w:val="clear" w:color="auto" w:fill="F2F2F2"/>
                <w:tcMar>
                  <w:top w:w="50" w:type="dxa"/>
                  <w:left w:w="100" w:type="dxa"/>
                  <w:bottom w:w="50" w:type="dxa"/>
                  <w:right w:w="100" w:type="dxa"/>
                </w:tcMar>
              </w:tcPr>
              <w:p w14:paraId="48656195" w14:textId="77777777" w:rsidR="00EF21C1" w:rsidRPr="00153420" w:rsidRDefault="00EF21C1" w:rsidP="006B57D1">
                <w:pPr>
                  <w:rPr>
                    <w:rFonts w:ascii="Calibri" w:hAnsi="Calibri" w:cs="Calibri"/>
                  </w:rPr>
                </w:pPr>
                <w:r>
                  <w:rPr>
                    <w:rFonts w:ascii="Calibri" w:hAnsi="Calibri" w:cs="Calibri"/>
                    <w:sz w:val="20"/>
                    <w:szCs w:val="20"/>
                  </w:rPr>
                  <w:t>S08, S09, S11</w:t>
                </w:r>
              </w:p>
            </w:tc>
          </w:tr>
          <w:tr w:rsidR="00EF21C1" w14:paraId="3CA12E63" w14:textId="77777777" w:rsidTr="006B57D1">
            <w:tc>
              <w:tcPr>
                <w:tcW w:w="900" w:type="dxa"/>
                <w:shd w:val="clear" w:color="auto" w:fill="FFFFFF"/>
                <w:tcMar>
                  <w:top w:w="50" w:type="dxa"/>
                  <w:left w:w="100" w:type="dxa"/>
                  <w:bottom w:w="50" w:type="dxa"/>
                  <w:right w:w="100" w:type="dxa"/>
                </w:tcMar>
              </w:tcPr>
              <w:p w14:paraId="3D734E10" w14:textId="77777777" w:rsidR="00EF21C1" w:rsidRPr="00153420" w:rsidRDefault="00EF21C1" w:rsidP="006B57D1">
                <w:pPr>
                  <w:rPr>
                    <w:rFonts w:ascii="Calibri" w:hAnsi="Calibri" w:cs="Calibri"/>
                  </w:rPr>
                </w:pPr>
                <w:r>
                  <w:rPr>
                    <w:rFonts w:ascii="Calibri" w:hAnsi="Calibri" w:cs="Calibri"/>
                    <w:sz w:val="20"/>
                    <w:szCs w:val="20"/>
                  </w:rPr>
                  <w:t>XR-06</w:t>
                </w:r>
              </w:p>
            </w:tc>
            <w:tc>
              <w:tcPr>
                <w:tcW w:w="5426" w:type="dxa"/>
                <w:shd w:val="clear" w:color="auto" w:fill="FFFFFF"/>
                <w:tcMar>
                  <w:top w:w="50" w:type="dxa"/>
                  <w:left w:w="100" w:type="dxa"/>
                  <w:bottom w:w="50" w:type="dxa"/>
                  <w:right w:w="100" w:type="dxa"/>
                </w:tcMar>
              </w:tcPr>
              <w:p w14:paraId="0B86835F" w14:textId="77777777" w:rsidR="00EF21C1" w:rsidRPr="00153420" w:rsidRDefault="00EF21C1" w:rsidP="006B57D1">
                <w:pPr>
                  <w:rPr>
                    <w:rFonts w:ascii="Calibri" w:hAnsi="Calibri" w:cs="Calibri"/>
                  </w:rPr>
                </w:pPr>
                <w:r>
                  <w:rPr>
                    <w:rFonts w:ascii="Calibri" w:hAnsi="Calibri" w:cs="Calibri"/>
                    <w:sz w:val="20"/>
                    <w:szCs w:val="20"/>
                  </w:rPr>
                  <w:t>Match progress restated in one line on every resume and pause</w:t>
                </w:r>
              </w:p>
            </w:tc>
            <w:tc>
              <w:tcPr>
                <w:tcW w:w="1300" w:type="dxa"/>
                <w:shd w:val="clear" w:color="auto" w:fill="FFFFFF"/>
                <w:tcMar>
                  <w:top w:w="50" w:type="dxa"/>
                  <w:left w:w="100" w:type="dxa"/>
                  <w:bottom w:w="50" w:type="dxa"/>
                  <w:right w:w="100" w:type="dxa"/>
                </w:tcMar>
              </w:tcPr>
              <w:p w14:paraId="426A98E5" w14:textId="77777777" w:rsidR="00EF21C1" w:rsidRPr="00153420" w:rsidRDefault="00EF21C1" w:rsidP="006B57D1">
                <w:pPr>
                  <w:rPr>
                    <w:rFonts w:ascii="Calibri" w:hAnsi="Calibri" w:cs="Calibri"/>
                  </w:rPr>
                </w:pPr>
                <w:r>
                  <w:rPr>
                    <w:rFonts w:ascii="Calibri" w:hAnsi="Calibri" w:cs="Calibri"/>
                    <w:sz w:val="20"/>
                    <w:szCs w:val="20"/>
                  </w:rPr>
                  <w:t>P-B; questionnaire</w:t>
                </w:r>
              </w:p>
            </w:tc>
            <w:tc>
              <w:tcPr>
                <w:tcW w:w="1400" w:type="dxa"/>
                <w:shd w:val="clear" w:color="auto" w:fill="FFFFFF"/>
                <w:tcMar>
                  <w:top w:w="50" w:type="dxa"/>
                  <w:left w:w="100" w:type="dxa"/>
                  <w:bottom w:w="50" w:type="dxa"/>
                  <w:right w:w="100" w:type="dxa"/>
                </w:tcMar>
              </w:tcPr>
              <w:p w14:paraId="0E786AAD" w14:textId="77777777" w:rsidR="00EF21C1" w:rsidRPr="00153420" w:rsidRDefault="00EF21C1" w:rsidP="006B57D1">
                <w:pPr>
                  <w:rPr>
                    <w:rFonts w:ascii="Calibri" w:hAnsi="Calibri" w:cs="Calibri"/>
                  </w:rPr>
                </w:pPr>
                <w:r>
                  <w:rPr>
                    <w:rFonts w:ascii="Calibri" w:hAnsi="Calibri" w:cs="Calibri"/>
                    <w:sz w:val="20"/>
                    <w:szCs w:val="20"/>
                  </w:rPr>
                  <w:t>S02, S18</w:t>
                </w:r>
              </w:p>
            </w:tc>
          </w:tr>
          <w:tr w:rsidR="00EF21C1" w14:paraId="437AA3A7" w14:textId="77777777" w:rsidTr="006B57D1">
            <w:tc>
              <w:tcPr>
                <w:tcW w:w="900" w:type="dxa"/>
                <w:shd w:val="clear" w:color="auto" w:fill="F2F2F2"/>
                <w:tcMar>
                  <w:top w:w="50" w:type="dxa"/>
                  <w:left w:w="100" w:type="dxa"/>
                  <w:bottom w:w="50" w:type="dxa"/>
                  <w:right w:w="100" w:type="dxa"/>
                </w:tcMar>
              </w:tcPr>
              <w:p w14:paraId="0E7D6702" w14:textId="77777777" w:rsidR="00EF21C1" w:rsidRPr="00153420" w:rsidRDefault="00EF21C1" w:rsidP="006B57D1">
                <w:pPr>
                  <w:rPr>
                    <w:rFonts w:ascii="Calibri" w:hAnsi="Calibri" w:cs="Calibri"/>
                  </w:rPr>
                </w:pPr>
                <w:r>
                  <w:rPr>
                    <w:rFonts w:ascii="Calibri" w:hAnsi="Calibri" w:cs="Calibri"/>
                    <w:sz w:val="20"/>
                    <w:szCs w:val="20"/>
                  </w:rPr>
                  <w:t>XR-07</w:t>
                </w:r>
              </w:p>
            </w:tc>
            <w:tc>
              <w:tcPr>
                <w:tcW w:w="5426" w:type="dxa"/>
                <w:shd w:val="clear" w:color="auto" w:fill="F2F2F2"/>
                <w:tcMar>
                  <w:top w:w="50" w:type="dxa"/>
                  <w:left w:w="100" w:type="dxa"/>
                  <w:bottom w:w="50" w:type="dxa"/>
                  <w:right w:w="100" w:type="dxa"/>
                </w:tcMar>
              </w:tcPr>
              <w:p w14:paraId="7BE55F6F" w14:textId="77777777" w:rsidR="00EF21C1" w:rsidRPr="00153420" w:rsidRDefault="00EF21C1" w:rsidP="006B57D1">
                <w:pPr>
                  <w:rPr>
                    <w:rFonts w:ascii="Calibri" w:hAnsi="Calibri" w:cs="Calibri"/>
                  </w:rPr>
                </w:pPr>
                <w:r>
                  <w:rPr>
                    <w:rFonts w:ascii="Calibri" w:hAnsi="Calibri" w:cs="Calibri"/>
                    <w:sz w:val="20"/>
                    <w:szCs w:val="20"/>
                  </w:rPr>
                  <w:t>Text scaling, reduced motion and screen-reader labels in settings</w:t>
                </w:r>
              </w:p>
            </w:tc>
            <w:tc>
              <w:tcPr>
                <w:tcW w:w="1300" w:type="dxa"/>
                <w:shd w:val="clear" w:color="auto" w:fill="F2F2F2"/>
                <w:tcMar>
                  <w:top w:w="50" w:type="dxa"/>
                  <w:left w:w="100" w:type="dxa"/>
                  <w:bottom w:w="50" w:type="dxa"/>
                  <w:right w:w="100" w:type="dxa"/>
                </w:tcMar>
              </w:tcPr>
              <w:p w14:paraId="298B2FDE" w14:textId="77777777" w:rsidR="00EF21C1" w:rsidRPr="00153420" w:rsidRDefault="00EF21C1" w:rsidP="006B57D1">
                <w:pPr>
                  <w:rPr>
                    <w:rFonts w:ascii="Calibri" w:hAnsi="Calibri" w:cs="Calibri"/>
                  </w:rPr>
                </w:pPr>
                <w:r>
                  <w:rPr>
                    <w:rFonts w:ascii="Calibri" w:hAnsi="Calibri" w:cs="Calibri"/>
                    <w:sz w:val="20"/>
                    <w:szCs w:val="20"/>
                  </w:rPr>
                  <w:t>P-D</w:t>
                </w:r>
              </w:p>
            </w:tc>
            <w:tc>
              <w:tcPr>
                <w:tcW w:w="1400" w:type="dxa"/>
                <w:shd w:val="clear" w:color="auto" w:fill="F2F2F2"/>
                <w:tcMar>
                  <w:top w:w="50" w:type="dxa"/>
                  <w:left w:w="100" w:type="dxa"/>
                  <w:bottom w:w="50" w:type="dxa"/>
                  <w:right w:w="100" w:type="dxa"/>
                </w:tcMar>
              </w:tcPr>
              <w:p w14:paraId="5BB82BF1" w14:textId="77777777" w:rsidR="00EF21C1" w:rsidRPr="00153420" w:rsidRDefault="00EF21C1" w:rsidP="006B57D1">
                <w:pPr>
                  <w:rPr>
                    <w:rFonts w:ascii="Calibri" w:hAnsi="Calibri" w:cs="Calibri"/>
                  </w:rPr>
                </w:pPr>
                <w:r>
                  <w:rPr>
                    <w:rFonts w:ascii="Calibri" w:hAnsi="Calibri" w:cs="Calibri"/>
                    <w:sz w:val="20"/>
                    <w:szCs w:val="20"/>
                  </w:rPr>
                  <w:t>S17</w:t>
                </w:r>
              </w:p>
            </w:tc>
          </w:tr>
          <w:tr w:rsidR="00EF21C1" w14:paraId="06F6E207" w14:textId="77777777" w:rsidTr="006B57D1">
            <w:tc>
              <w:tcPr>
                <w:tcW w:w="900" w:type="dxa"/>
                <w:shd w:val="clear" w:color="auto" w:fill="FFFFFF"/>
                <w:tcMar>
                  <w:top w:w="50" w:type="dxa"/>
                  <w:left w:w="100" w:type="dxa"/>
                  <w:bottom w:w="50" w:type="dxa"/>
                  <w:right w:w="100" w:type="dxa"/>
                </w:tcMar>
              </w:tcPr>
              <w:p w14:paraId="52E5151C" w14:textId="77777777" w:rsidR="00EF21C1" w:rsidRPr="00153420" w:rsidRDefault="00EF21C1" w:rsidP="006B57D1">
                <w:pPr>
                  <w:rPr>
                    <w:rFonts w:ascii="Calibri" w:hAnsi="Calibri" w:cs="Calibri"/>
                  </w:rPr>
                </w:pPr>
                <w:r>
                  <w:rPr>
                    <w:rFonts w:ascii="Calibri" w:hAnsi="Calibri" w:cs="Calibri"/>
                    <w:sz w:val="20"/>
                    <w:szCs w:val="20"/>
                  </w:rPr>
                  <w:t>XR-08</w:t>
                </w:r>
              </w:p>
            </w:tc>
            <w:tc>
              <w:tcPr>
                <w:tcW w:w="5426" w:type="dxa"/>
                <w:shd w:val="clear" w:color="auto" w:fill="FFFFFF"/>
                <w:tcMar>
                  <w:top w:w="50" w:type="dxa"/>
                  <w:left w:w="100" w:type="dxa"/>
                  <w:bottom w:w="50" w:type="dxa"/>
                  <w:right w:w="100" w:type="dxa"/>
                </w:tcMar>
              </w:tcPr>
              <w:p w14:paraId="3967AC0A" w14:textId="77777777" w:rsidR="00EF21C1" w:rsidRPr="00153420" w:rsidRDefault="00EF21C1" w:rsidP="006B57D1">
                <w:pPr>
                  <w:rPr>
                    <w:rFonts w:ascii="Calibri" w:hAnsi="Calibri" w:cs="Calibri"/>
                  </w:rPr>
                </w:pPr>
                <w:r>
                  <w:rPr>
                    <w:rFonts w:ascii="Calibri" w:hAnsi="Calibri" w:cs="Calibri"/>
                    <w:sz w:val="20"/>
                    <w:szCs w:val="20"/>
                  </w:rPr>
                  <w:t>Role abilities restated inline where they apply</w:t>
                </w:r>
              </w:p>
            </w:tc>
            <w:tc>
              <w:tcPr>
                <w:tcW w:w="1300" w:type="dxa"/>
                <w:shd w:val="clear" w:color="auto" w:fill="FFFFFF"/>
                <w:tcMar>
                  <w:top w:w="50" w:type="dxa"/>
                  <w:left w:w="100" w:type="dxa"/>
                  <w:bottom w:w="50" w:type="dxa"/>
                  <w:right w:w="100" w:type="dxa"/>
                </w:tcMar>
              </w:tcPr>
              <w:p w14:paraId="593FBF71" w14:textId="77777777" w:rsidR="00EF21C1" w:rsidRPr="00153420" w:rsidRDefault="00EF21C1" w:rsidP="006B57D1">
                <w:pPr>
                  <w:rPr>
                    <w:rFonts w:ascii="Calibri" w:hAnsi="Calibri" w:cs="Calibri"/>
                  </w:rPr>
                </w:pPr>
                <w:r>
                  <w:rPr>
                    <w:rFonts w:ascii="Calibri" w:hAnsi="Calibri" w:cs="Calibri"/>
                    <w:sz w:val="20"/>
                    <w:szCs w:val="20"/>
                  </w:rPr>
                  <w:t>P-C</w:t>
                </w:r>
              </w:p>
            </w:tc>
            <w:tc>
              <w:tcPr>
                <w:tcW w:w="1400" w:type="dxa"/>
                <w:shd w:val="clear" w:color="auto" w:fill="FFFFFF"/>
                <w:tcMar>
                  <w:top w:w="50" w:type="dxa"/>
                  <w:left w:w="100" w:type="dxa"/>
                  <w:bottom w:w="50" w:type="dxa"/>
                  <w:right w:w="100" w:type="dxa"/>
                </w:tcMar>
              </w:tcPr>
              <w:p w14:paraId="7DA03AA6" w14:textId="77777777" w:rsidR="00EF21C1" w:rsidRPr="00153420" w:rsidRDefault="00EF21C1" w:rsidP="006B57D1">
                <w:pPr>
                  <w:rPr>
                    <w:rFonts w:ascii="Calibri" w:hAnsi="Calibri" w:cs="Calibri"/>
                  </w:rPr>
                </w:pPr>
                <w:r>
                  <w:rPr>
                    <w:rFonts w:ascii="Calibri" w:hAnsi="Calibri" w:cs="Calibri"/>
                    <w:sz w:val="20"/>
                    <w:szCs w:val="20"/>
                  </w:rPr>
                  <w:t>S07, S08, S12</w:t>
                </w:r>
              </w:p>
            </w:tc>
          </w:tr>
        </w:tbl>
        <w:p w14:paraId="4849D36D" w14:textId="77777777" w:rsidR="00EF21C1" w:rsidRDefault="00EF21C1" w:rsidP="00EF21C1">
          <w:pPr>
            <w:pStyle w:val="Heading2"/>
            <w:spacing w:before="280" w:after="160"/>
          </w:pPr>
          <w:bookmarkStart w:id="59" w:name="_Toc235615095"/>
          <w:bookmarkStart w:id="60" w:name="_Toc235793548"/>
          <w:r>
            <w:rPr>
              <w:color w:val="2E5395"/>
              <w:sz w:val="25"/>
              <w:szCs w:val="25"/>
            </w:rPr>
            <w:t>A.3 Could have</w:t>
          </w:r>
          <w:bookmarkEnd w:id="59"/>
          <w:bookmarkEnd w:id="60"/>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5"/>
            <w:gridCol w:w="5380"/>
            <w:gridCol w:w="1357"/>
            <w:gridCol w:w="1394"/>
          </w:tblGrid>
          <w:tr w:rsidR="00EF21C1" w14:paraId="171577DF" w14:textId="77777777" w:rsidTr="006B57D1">
            <w:trPr>
              <w:tblHeader/>
            </w:trPr>
            <w:tc>
              <w:tcPr>
                <w:tcW w:w="900" w:type="dxa"/>
                <w:shd w:val="clear" w:color="auto" w:fill="1F3864"/>
                <w:tcMar>
                  <w:top w:w="60" w:type="dxa"/>
                  <w:left w:w="100" w:type="dxa"/>
                  <w:bottom w:w="60" w:type="dxa"/>
                  <w:right w:w="100" w:type="dxa"/>
                </w:tcMar>
              </w:tcPr>
              <w:p w14:paraId="5340CEDE" w14:textId="77777777" w:rsidR="00EF21C1" w:rsidRPr="00153420" w:rsidRDefault="00EF21C1" w:rsidP="006B57D1">
                <w:pPr>
                  <w:rPr>
                    <w:rFonts w:ascii="Calibri" w:hAnsi="Calibri" w:cs="Calibri"/>
                  </w:rPr>
                </w:pPr>
                <w:r>
                  <w:rPr>
                    <w:rFonts w:ascii="Calibri" w:hAnsi="Calibri" w:cs="Calibri"/>
                    <w:b/>
                    <w:bCs/>
                    <w:color w:val="FFFFFF"/>
                    <w:sz w:val="20"/>
                    <w:szCs w:val="20"/>
                  </w:rPr>
                  <w:t>ID</w:t>
                </w:r>
              </w:p>
            </w:tc>
            <w:tc>
              <w:tcPr>
                <w:tcW w:w="5426" w:type="dxa"/>
                <w:shd w:val="clear" w:color="auto" w:fill="1F3864"/>
                <w:tcMar>
                  <w:top w:w="60" w:type="dxa"/>
                  <w:left w:w="100" w:type="dxa"/>
                  <w:bottom w:w="60" w:type="dxa"/>
                  <w:right w:w="100" w:type="dxa"/>
                </w:tcMar>
              </w:tcPr>
              <w:p w14:paraId="784D056B" w14:textId="77777777" w:rsidR="00EF21C1" w:rsidRPr="00153420" w:rsidRDefault="00EF21C1" w:rsidP="006B57D1">
                <w:pPr>
                  <w:rPr>
                    <w:rFonts w:ascii="Calibri" w:hAnsi="Calibri" w:cs="Calibri"/>
                  </w:rPr>
                </w:pPr>
                <w:r>
                  <w:rPr>
                    <w:rFonts w:ascii="Calibri" w:hAnsi="Calibri" w:cs="Calibri"/>
                    <w:b/>
                    <w:bCs/>
                    <w:color w:val="FFFFFF"/>
                    <w:sz w:val="20"/>
                    <w:szCs w:val="20"/>
                  </w:rPr>
                  <w:t>Requirement</w:t>
                </w:r>
              </w:p>
            </w:tc>
            <w:tc>
              <w:tcPr>
                <w:tcW w:w="1300" w:type="dxa"/>
                <w:shd w:val="clear" w:color="auto" w:fill="1F3864"/>
                <w:tcMar>
                  <w:top w:w="60" w:type="dxa"/>
                  <w:left w:w="100" w:type="dxa"/>
                  <w:bottom w:w="60" w:type="dxa"/>
                  <w:right w:w="100" w:type="dxa"/>
                </w:tcMar>
              </w:tcPr>
              <w:p w14:paraId="3DD5D3DB" w14:textId="77777777" w:rsidR="00EF21C1" w:rsidRPr="00153420" w:rsidRDefault="00EF21C1" w:rsidP="006B57D1">
                <w:pPr>
                  <w:rPr>
                    <w:rFonts w:ascii="Calibri" w:hAnsi="Calibri" w:cs="Calibri"/>
                  </w:rPr>
                </w:pPr>
                <w:r>
                  <w:rPr>
                    <w:rFonts w:ascii="Calibri" w:hAnsi="Calibri" w:cs="Calibri"/>
                    <w:b/>
                    <w:bCs/>
                    <w:color w:val="FFFFFF"/>
                    <w:sz w:val="20"/>
                    <w:szCs w:val="20"/>
                  </w:rPr>
                  <w:t>Source</w:t>
                </w:r>
              </w:p>
            </w:tc>
            <w:tc>
              <w:tcPr>
                <w:tcW w:w="1400" w:type="dxa"/>
                <w:shd w:val="clear" w:color="auto" w:fill="1F3864"/>
                <w:tcMar>
                  <w:top w:w="60" w:type="dxa"/>
                  <w:left w:w="100" w:type="dxa"/>
                  <w:bottom w:w="60" w:type="dxa"/>
                  <w:right w:w="100" w:type="dxa"/>
                </w:tcMar>
              </w:tcPr>
              <w:p w14:paraId="4F2D474F" w14:textId="77777777" w:rsidR="00EF21C1" w:rsidRPr="00153420" w:rsidRDefault="00EF21C1" w:rsidP="006B57D1">
                <w:pPr>
                  <w:rPr>
                    <w:rFonts w:ascii="Calibri" w:hAnsi="Calibri" w:cs="Calibri"/>
                  </w:rPr>
                </w:pPr>
                <w:r>
                  <w:rPr>
                    <w:rFonts w:ascii="Calibri" w:hAnsi="Calibri" w:cs="Calibri"/>
                    <w:b/>
                    <w:bCs/>
                    <w:color w:val="FFFFFF"/>
                    <w:sz w:val="20"/>
                    <w:szCs w:val="20"/>
                  </w:rPr>
                  <w:t>Screens</w:t>
                </w:r>
              </w:p>
            </w:tc>
          </w:tr>
          <w:tr w:rsidR="00EF21C1" w14:paraId="2931DD59" w14:textId="77777777" w:rsidTr="006B57D1">
            <w:tc>
              <w:tcPr>
                <w:tcW w:w="900" w:type="dxa"/>
                <w:shd w:val="clear" w:color="auto" w:fill="FFFFFF"/>
                <w:tcMar>
                  <w:top w:w="50" w:type="dxa"/>
                  <w:left w:w="100" w:type="dxa"/>
                  <w:bottom w:w="50" w:type="dxa"/>
                  <w:right w:w="100" w:type="dxa"/>
                </w:tcMar>
              </w:tcPr>
              <w:p w14:paraId="2DA45525" w14:textId="77777777" w:rsidR="00EF21C1" w:rsidRPr="00153420" w:rsidRDefault="00EF21C1" w:rsidP="006B57D1">
                <w:pPr>
                  <w:rPr>
                    <w:rFonts w:ascii="Calibri" w:hAnsi="Calibri" w:cs="Calibri"/>
                  </w:rPr>
                </w:pPr>
                <w:r>
                  <w:rPr>
                    <w:rFonts w:ascii="Calibri" w:hAnsi="Calibri" w:cs="Calibri"/>
                    <w:sz w:val="20"/>
                    <w:szCs w:val="20"/>
                  </w:rPr>
                  <w:t>FR-10</w:t>
                </w:r>
              </w:p>
            </w:tc>
            <w:tc>
              <w:tcPr>
                <w:tcW w:w="5426" w:type="dxa"/>
                <w:shd w:val="clear" w:color="auto" w:fill="FFFFFF"/>
                <w:tcMar>
                  <w:top w:w="50" w:type="dxa"/>
                  <w:left w:w="100" w:type="dxa"/>
                  <w:bottom w:w="50" w:type="dxa"/>
                  <w:right w:w="100" w:type="dxa"/>
                </w:tcMar>
              </w:tcPr>
              <w:p w14:paraId="14632996" w14:textId="77777777" w:rsidR="00EF21C1" w:rsidRPr="00153420" w:rsidRDefault="00EF21C1" w:rsidP="006B57D1">
                <w:pPr>
                  <w:rPr>
                    <w:rFonts w:ascii="Calibri" w:hAnsi="Calibri" w:cs="Calibri"/>
                  </w:rPr>
                </w:pPr>
                <w:r>
                  <w:rPr>
                    <w:rFonts w:ascii="Calibri" w:hAnsi="Calibri" w:cs="Calibri"/>
                    <w:sz w:val="20"/>
                    <w:szCs w:val="20"/>
                  </w:rPr>
                  <w:t>Optional turn timer for online games</w:t>
                </w:r>
              </w:p>
            </w:tc>
            <w:tc>
              <w:tcPr>
                <w:tcW w:w="1300" w:type="dxa"/>
                <w:shd w:val="clear" w:color="auto" w:fill="FFFFFF"/>
                <w:tcMar>
                  <w:top w:w="50" w:type="dxa"/>
                  <w:left w:w="100" w:type="dxa"/>
                  <w:bottom w:w="50" w:type="dxa"/>
                  <w:right w:w="100" w:type="dxa"/>
                </w:tcMar>
              </w:tcPr>
              <w:p w14:paraId="3B3F1B5C" w14:textId="77777777" w:rsidR="00EF21C1" w:rsidRPr="00153420" w:rsidRDefault="00EF21C1" w:rsidP="006B57D1">
                <w:pPr>
                  <w:rPr>
                    <w:rFonts w:ascii="Calibri" w:hAnsi="Calibri" w:cs="Calibri"/>
                  </w:rPr>
                </w:pPr>
                <w:r>
                  <w:rPr>
                    <w:rFonts w:ascii="Calibri" w:hAnsi="Calibri" w:cs="Calibri"/>
                    <w:sz w:val="20"/>
                    <w:szCs w:val="20"/>
                  </w:rPr>
                  <w:t>P-A</w:t>
                </w:r>
              </w:p>
            </w:tc>
            <w:tc>
              <w:tcPr>
                <w:tcW w:w="1400" w:type="dxa"/>
                <w:shd w:val="clear" w:color="auto" w:fill="FFFFFF"/>
                <w:tcMar>
                  <w:top w:w="50" w:type="dxa"/>
                  <w:left w:w="100" w:type="dxa"/>
                  <w:bottom w:w="50" w:type="dxa"/>
                  <w:right w:w="100" w:type="dxa"/>
                </w:tcMar>
              </w:tcPr>
              <w:p w14:paraId="7F097747" w14:textId="77777777" w:rsidR="00EF21C1" w:rsidRPr="00153420" w:rsidRDefault="00EF21C1" w:rsidP="006B57D1">
                <w:pPr>
                  <w:rPr>
                    <w:rFonts w:ascii="Calibri" w:hAnsi="Calibri" w:cs="Calibri"/>
                  </w:rPr>
                </w:pPr>
                <w:r>
                  <w:rPr>
                    <w:rFonts w:ascii="Calibri" w:hAnsi="Calibri" w:cs="Calibri"/>
                    <w:sz w:val="20"/>
                    <w:szCs w:val="20"/>
                  </w:rPr>
                  <w:t>S17</w:t>
                </w:r>
              </w:p>
            </w:tc>
          </w:tr>
          <w:tr w:rsidR="00EF21C1" w14:paraId="3E73C282" w14:textId="77777777" w:rsidTr="006B57D1">
            <w:tc>
              <w:tcPr>
                <w:tcW w:w="900" w:type="dxa"/>
                <w:shd w:val="clear" w:color="auto" w:fill="F2F2F2"/>
                <w:tcMar>
                  <w:top w:w="50" w:type="dxa"/>
                  <w:left w:w="100" w:type="dxa"/>
                  <w:bottom w:w="50" w:type="dxa"/>
                  <w:right w:w="100" w:type="dxa"/>
                </w:tcMar>
              </w:tcPr>
              <w:p w14:paraId="7905713A" w14:textId="77777777" w:rsidR="00EF21C1" w:rsidRPr="00153420" w:rsidRDefault="00EF21C1" w:rsidP="006B57D1">
                <w:pPr>
                  <w:rPr>
                    <w:rFonts w:ascii="Calibri" w:hAnsi="Calibri" w:cs="Calibri"/>
                  </w:rPr>
                </w:pPr>
                <w:r>
                  <w:rPr>
                    <w:rFonts w:ascii="Calibri" w:hAnsi="Calibri" w:cs="Calibri"/>
                    <w:sz w:val="20"/>
                    <w:szCs w:val="20"/>
                  </w:rPr>
                  <w:t>FR-11</w:t>
                </w:r>
              </w:p>
            </w:tc>
            <w:tc>
              <w:tcPr>
                <w:tcW w:w="5426" w:type="dxa"/>
                <w:shd w:val="clear" w:color="auto" w:fill="F2F2F2"/>
                <w:tcMar>
                  <w:top w:w="50" w:type="dxa"/>
                  <w:left w:w="100" w:type="dxa"/>
                  <w:bottom w:w="50" w:type="dxa"/>
                  <w:right w:w="100" w:type="dxa"/>
                </w:tcMar>
              </w:tcPr>
              <w:p w14:paraId="60D5AC5D" w14:textId="77777777" w:rsidR="00EF21C1" w:rsidRPr="00153420" w:rsidRDefault="00EF21C1" w:rsidP="006B57D1">
                <w:pPr>
                  <w:rPr>
                    <w:rFonts w:ascii="Calibri" w:hAnsi="Calibri" w:cs="Calibri"/>
                  </w:rPr>
                </w:pPr>
                <w:r>
                  <w:rPr>
                    <w:rFonts w:ascii="Calibri" w:hAnsi="Calibri" w:cs="Calibri"/>
                    <w:sz w:val="20"/>
                    <w:szCs w:val="20"/>
                  </w:rPr>
                  <w:t>Post-game team statistics and "play again, same team" shortcut</w:t>
                </w:r>
              </w:p>
            </w:tc>
            <w:tc>
              <w:tcPr>
                <w:tcW w:w="1300" w:type="dxa"/>
                <w:shd w:val="clear" w:color="auto" w:fill="F2F2F2"/>
                <w:tcMar>
                  <w:top w:w="50" w:type="dxa"/>
                  <w:left w:w="100" w:type="dxa"/>
                  <w:bottom w:w="50" w:type="dxa"/>
                  <w:right w:w="100" w:type="dxa"/>
                </w:tcMar>
              </w:tcPr>
              <w:p w14:paraId="00425404" w14:textId="77777777" w:rsidR="00EF21C1" w:rsidRPr="00153420" w:rsidRDefault="00EF21C1" w:rsidP="006B57D1">
                <w:pPr>
                  <w:rPr>
                    <w:rFonts w:ascii="Calibri" w:hAnsi="Calibri" w:cs="Calibri"/>
                  </w:rPr>
                </w:pPr>
                <w:r>
                  <w:rPr>
                    <w:rFonts w:ascii="Calibri" w:hAnsi="Calibri" w:cs="Calibri"/>
                    <w:sz w:val="20"/>
                    <w:szCs w:val="20"/>
                  </w:rPr>
                  <w:t>P-A</w:t>
                </w:r>
              </w:p>
            </w:tc>
            <w:tc>
              <w:tcPr>
                <w:tcW w:w="1400" w:type="dxa"/>
                <w:shd w:val="clear" w:color="auto" w:fill="F2F2F2"/>
                <w:tcMar>
                  <w:top w:w="50" w:type="dxa"/>
                  <w:left w:w="100" w:type="dxa"/>
                  <w:bottom w:w="50" w:type="dxa"/>
                  <w:right w:w="100" w:type="dxa"/>
                </w:tcMar>
              </w:tcPr>
              <w:p w14:paraId="0B9DC3F8" w14:textId="77777777" w:rsidR="00EF21C1" w:rsidRPr="00153420" w:rsidRDefault="00EF21C1" w:rsidP="006B57D1">
                <w:pPr>
                  <w:rPr>
                    <w:rFonts w:ascii="Calibri" w:hAnsi="Calibri" w:cs="Calibri"/>
                  </w:rPr>
                </w:pPr>
                <w:r>
                  <w:rPr>
                    <w:rFonts w:ascii="Calibri" w:hAnsi="Calibri" w:cs="Calibri"/>
                    <w:sz w:val="20"/>
                    <w:szCs w:val="20"/>
                  </w:rPr>
                  <w:t>S19, S20</w:t>
                </w:r>
              </w:p>
            </w:tc>
          </w:tr>
          <w:tr w:rsidR="00EF21C1" w14:paraId="23780C61" w14:textId="77777777" w:rsidTr="006B57D1">
            <w:tc>
              <w:tcPr>
                <w:tcW w:w="900" w:type="dxa"/>
                <w:shd w:val="clear" w:color="auto" w:fill="FFFFFF"/>
                <w:tcMar>
                  <w:top w:w="50" w:type="dxa"/>
                  <w:left w:w="100" w:type="dxa"/>
                  <w:bottom w:w="50" w:type="dxa"/>
                  <w:right w:w="100" w:type="dxa"/>
                </w:tcMar>
              </w:tcPr>
              <w:p w14:paraId="79F9CD08" w14:textId="77777777" w:rsidR="00EF21C1" w:rsidRPr="00153420" w:rsidRDefault="00EF21C1" w:rsidP="006B57D1">
                <w:pPr>
                  <w:rPr>
                    <w:rFonts w:ascii="Calibri" w:hAnsi="Calibri" w:cs="Calibri"/>
                  </w:rPr>
                </w:pPr>
                <w:r>
                  <w:rPr>
                    <w:rFonts w:ascii="Calibri" w:hAnsi="Calibri" w:cs="Calibri"/>
                    <w:sz w:val="20"/>
                    <w:szCs w:val="20"/>
                  </w:rPr>
                  <w:t>FR-12</w:t>
                </w:r>
              </w:p>
            </w:tc>
            <w:tc>
              <w:tcPr>
                <w:tcW w:w="5426" w:type="dxa"/>
                <w:shd w:val="clear" w:color="auto" w:fill="FFFFFF"/>
                <w:tcMar>
                  <w:top w:w="50" w:type="dxa"/>
                  <w:left w:w="100" w:type="dxa"/>
                  <w:bottom w:w="50" w:type="dxa"/>
                  <w:right w:w="100" w:type="dxa"/>
                </w:tcMar>
              </w:tcPr>
              <w:p w14:paraId="7F3B9853" w14:textId="77777777" w:rsidR="00EF21C1" w:rsidRPr="00153420" w:rsidRDefault="00EF21C1" w:rsidP="006B57D1">
                <w:pPr>
                  <w:rPr>
                    <w:rFonts w:ascii="Calibri" w:hAnsi="Calibri" w:cs="Calibri"/>
                  </w:rPr>
                </w:pPr>
                <w:r>
                  <w:rPr>
                    <w:rFonts w:ascii="Calibri" w:hAnsi="Calibri" w:cs="Calibri"/>
                    <w:sz w:val="20"/>
                    <w:szCs w:val="20"/>
                  </w:rPr>
                  <w:t>Defeat analysis naming the pivotal moment of the loss</w:t>
                </w:r>
              </w:p>
            </w:tc>
            <w:tc>
              <w:tcPr>
                <w:tcW w:w="1300" w:type="dxa"/>
                <w:shd w:val="clear" w:color="auto" w:fill="FFFFFF"/>
                <w:tcMar>
                  <w:top w:w="50" w:type="dxa"/>
                  <w:left w:w="100" w:type="dxa"/>
                  <w:bottom w:w="50" w:type="dxa"/>
                  <w:right w:w="100" w:type="dxa"/>
                </w:tcMar>
              </w:tcPr>
              <w:p w14:paraId="2C4FA210" w14:textId="77777777" w:rsidR="00EF21C1" w:rsidRPr="00153420" w:rsidRDefault="00EF21C1" w:rsidP="006B57D1">
                <w:pPr>
                  <w:rPr>
                    <w:rFonts w:ascii="Calibri" w:hAnsi="Calibri" w:cs="Calibri"/>
                  </w:rPr>
                </w:pPr>
                <w:r>
                  <w:rPr>
                    <w:rFonts w:ascii="Calibri" w:hAnsi="Calibri" w:cs="Calibri"/>
                    <w:sz w:val="20"/>
                    <w:szCs w:val="20"/>
                  </w:rPr>
                  <w:t>P-B</w:t>
                </w:r>
              </w:p>
            </w:tc>
            <w:tc>
              <w:tcPr>
                <w:tcW w:w="1400" w:type="dxa"/>
                <w:shd w:val="clear" w:color="auto" w:fill="FFFFFF"/>
                <w:tcMar>
                  <w:top w:w="50" w:type="dxa"/>
                  <w:left w:w="100" w:type="dxa"/>
                  <w:bottom w:w="50" w:type="dxa"/>
                  <w:right w:w="100" w:type="dxa"/>
                </w:tcMar>
              </w:tcPr>
              <w:p w14:paraId="060907AC" w14:textId="77777777" w:rsidR="00EF21C1" w:rsidRPr="00153420" w:rsidRDefault="00EF21C1" w:rsidP="006B57D1">
                <w:pPr>
                  <w:rPr>
                    <w:rFonts w:ascii="Calibri" w:hAnsi="Calibri" w:cs="Calibri"/>
                  </w:rPr>
                </w:pPr>
                <w:r>
                  <w:rPr>
                    <w:rFonts w:ascii="Calibri" w:hAnsi="Calibri" w:cs="Calibri"/>
                    <w:sz w:val="20"/>
                    <w:szCs w:val="20"/>
                  </w:rPr>
                  <w:t>S20</w:t>
                </w:r>
              </w:p>
            </w:tc>
          </w:tr>
          <w:tr w:rsidR="00EF21C1" w14:paraId="2BDFF45B" w14:textId="77777777" w:rsidTr="006B57D1">
            <w:tc>
              <w:tcPr>
                <w:tcW w:w="900" w:type="dxa"/>
                <w:shd w:val="clear" w:color="auto" w:fill="F2F2F2"/>
                <w:tcMar>
                  <w:top w:w="50" w:type="dxa"/>
                  <w:left w:w="100" w:type="dxa"/>
                  <w:bottom w:w="50" w:type="dxa"/>
                  <w:right w:w="100" w:type="dxa"/>
                </w:tcMar>
              </w:tcPr>
              <w:p w14:paraId="4F7FB63C" w14:textId="77777777" w:rsidR="00EF21C1" w:rsidRPr="00153420" w:rsidRDefault="00EF21C1" w:rsidP="006B57D1">
                <w:pPr>
                  <w:rPr>
                    <w:rFonts w:ascii="Calibri" w:hAnsi="Calibri" w:cs="Calibri"/>
                  </w:rPr>
                </w:pPr>
                <w:r>
                  <w:rPr>
                    <w:rFonts w:ascii="Calibri" w:hAnsi="Calibri" w:cs="Calibri"/>
                    <w:sz w:val="20"/>
                    <w:szCs w:val="20"/>
                  </w:rPr>
                  <w:t>FR-13</w:t>
                </w:r>
              </w:p>
            </w:tc>
            <w:tc>
              <w:tcPr>
                <w:tcW w:w="5426" w:type="dxa"/>
                <w:shd w:val="clear" w:color="auto" w:fill="F2F2F2"/>
                <w:tcMar>
                  <w:top w:w="50" w:type="dxa"/>
                  <w:left w:w="100" w:type="dxa"/>
                  <w:bottom w:w="50" w:type="dxa"/>
                  <w:right w:w="100" w:type="dxa"/>
                </w:tcMar>
              </w:tcPr>
              <w:p w14:paraId="717F0332" w14:textId="77777777" w:rsidR="00EF21C1" w:rsidRPr="00153420" w:rsidRDefault="00EF21C1" w:rsidP="006B57D1">
                <w:pPr>
                  <w:rPr>
                    <w:rFonts w:ascii="Calibri" w:hAnsi="Calibri" w:cs="Calibri"/>
                  </w:rPr>
                </w:pPr>
                <w:r>
                  <w:rPr>
                    <w:rFonts w:ascii="Calibri" w:hAnsi="Calibri" w:cs="Calibri"/>
                    <w:sz w:val="20"/>
                    <w:szCs w:val="20"/>
                  </w:rPr>
                  <w:t>Additional campus maps beyond the launch campus</w:t>
                </w:r>
              </w:p>
            </w:tc>
            <w:tc>
              <w:tcPr>
                <w:tcW w:w="1300" w:type="dxa"/>
                <w:shd w:val="clear" w:color="auto" w:fill="F2F2F2"/>
                <w:tcMar>
                  <w:top w:w="50" w:type="dxa"/>
                  <w:left w:w="100" w:type="dxa"/>
                  <w:bottom w:w="50" w:type="dxa"/>
                  <w:right w:w="100" w:type="dxa"/>
                </w:tcMar>
              </w:tcPr>
              <w:p w14:paraId="30AA887B" w14:textId="77777777" w:rsidR="00EF21C1" w:rsidRPr="00153420" w:rsidRDefault="00EF21C1" w:rsidP="006B57D1">
                <w:pPr>
                  <w:rPr>
                    <w:rFonts w:ascii="Calibri" w:hAnsi="Calibri" w:cs="Calibri"/>
                  </w:rPr>
                </w:pPr>
                <w:r>
                  <w:rPr>
                    <w:rFonts w:ascii="Calibri" w:hAnsi="Calibri" w:cs="Calibri"/>
                    <w:sz w:val="20"/>
                    <w:szCs w:val="20"/>
                  </w:rPr>
                  <w:t>P-A</w:t>
                </w:r>
              </w:p>
            </w:tc>
            <w:tc>
              <w:tcPr>
                <w:tcW w:w="1400" w:type="dxa"/>
                <w:shd w:val="clear" w:color="auto" w:fill="F2F2F2"/>
                <w:tcMar>
                  <w:top w:w="50" w:type="dxa"/>
                  <w:left w:w="100" w:type="dxa"/>
                  <w:bottom w:w="50" w:type="dxa"/>
                  <w:right w:w="100" w:type="dxa"/>
                </w:tcMar>
              </w:tcPr>
              <w:p w14:paraId="19429F24" w14:textId="77777777" w:rsidR="00EF21C1" w:rsidRPr="00153420" w:rsidRDefault="00EF21C1" w:rsidP="006B57D1">
                <w:pPr>
                  <w:rPr>
                    <w:rFonts w:ascii="Calibri" w:hAnsi="Calibri" w:cs="Calibri"/>
                  </w:rPr>
                </w:pPr>
                <w:r>
                  <w:rPr>
                    <w:rFonts w:ascii="Calibri" w:hAnsi="Calibri" w:cs="Calibri"/>
                    <w:sz w:val="20"/>
                    <w:szCs w:val="20"/>
                  </w:rPr>
                  <w:t>S04</w:t>
                </w:r>
              </w:p>
            </w:tc>
          </w:tr>
          <w:tr w:rsidR="00EF21C1" w14:paraId="459301A6" w14:textId="77777777" w:rsidTr="006B57D1">
            <w:tc>
              <w:tcPr>
                <w:tcW w:w="900" w:type="dxa"/>
                <w:shd w:val="clear" w:color="auto" w:fill="FFFFFF"/>
                <w:tcMar>
                  <w:top w:w="50" w:type="dxa"/>
                  <w:left w:w="100" w:type="dxa"/>
                  <w:bottom w:w="50" w:type="dxa"/>
                  <w:right w:w="100" w:type="dxa"/>
                </w:tcMar>
              </w:tcPr>
              <w:p w14:paraId="49AE1D73" w14:textId="77777777" w:rsidR="00EF21C1" w:rsidRPr="00153420" w:rsidRDefault="00EF21C1" w:rsidP="006B57D1">
                <w:pPr>
                  <w:rPr>
                    <w:rFonts w:ascii="Calibri" w:hAnsi="Calibri" w:cs="Calibri"/>
                  </w:rPr>
                </w:pPr>
                <w:r>
                  <w:rPr>
                    <w:rFonts w:ascii="Calibri" w:hAnsi="Calibri" w:cs="Calibri"/>
                    <w:sz w:val="20"/>
                    <w:szCs w:val="20"/>
                  </w:rPr>
                  <w:t>XR-09</w:t>
                </w:r>
              </w:p>
            </w:tc>
            <w:tc>
              <w:tcPr>
                <w:tcW w:w="5426" w:type="dxa"/>
                <w:shd w:val="clear" w:color="auto" w:fill="FFFFFF"/>
                <w:tcMar>
                  <w:top w:w="50" w:type="dxa"/>
                  <w:left w:w="100" w:type="dxa"/>
                  <w:bottom w:w="50" w:type="dxa"/>
                  <w:right w:w="100" w:type="dxa"/>
                </w:tcMar>
              </w:tcPr>
              <w:p w14:paraId="37ACAF2D" w14:textId="77777777" w:rsidR="00EF21C1" w:rsidRPr="00153420" w:rsidRDefault="00EF21C1" w:rsidP="006B57D1">
                <w:pPr>
                  <w:rPr>
                    <w:rFonts w:ascii="Calibri" w:hAnsi="Calibri" w:cs="Calibri"/>
                  </w:rPr>
                </w:pPr>
                <w:r>
                  <w:rPr>
                    <w:rFonts w:ascii="Calibri" w:hAnsi="Calibri" w:cs="Calibri"/>
                    <w:sz w:val="20"/>
                    <w:szCs w:val="20"/>
                  </w:rPr>
                  <w:t xml:space="preserve">Confirmation prompts individually </w:t>
                </w:r>
                <w:proofErr w:type="spellStart"/>
                <w:r>
                  <w:rPr>
                    <w:rFonts w:ascii="Calibri" w:hAnsi="Calibri" w:cs="Calibri"/>
                    <w:sz w:val="20"/>
                    <w:szCs w:val="20"/>
                  </w:rPr>
                  <w:t>disableable</w:t>
                </w:r>
                <w:proofErr w:type="spellEnd"/>
                <w:r>
                  <w:rPr>
                    <w:rFonts w:ascii="Calibri" w:hAnsi="Calibri" w:cs="Calibri"/>
                    <w:sz w:val="20"/>
                    <w:szCs w:val="20"/>
                  </w:rPr>
                  <w:t xml:space="preserve"> for expert users</w:t>
                </w:r>
              </w:p>
            </w:tc>
            <w:tc>
              <w:tcPr>
                <w:tcW w:w="1300" w:type="dxa"/>
                <w:shd w:val="clear" w:color="auto" w:fill="FFFFFF"/>
                <w:tcMar>
                  <w:top w:w="50" w:type="dxa"/>
                  <w:left w:w="100" w:type="dxa"/>
                  <w:bottom w:w="50" w:type="dxa"/>
                  <w:right w:w="100" w:type="dxa"/>
                </w:tcMar>
              </w:tcPr>
              <w:p w14:paraId="76C9287C" w14:textId="77777777" w:rsidR="00EF21C1" w:rsidRPr="00153420" w:rsidRDefault="00EF21C1" w:rsidP="006B57D1">
                <w:pPr>
                  <w:rPr>
                    <w:rFonts w:ascii="Calibri" w:hAnsi="Calibri" w:cs="Calibri"/>
                  </w:rPr>
                </w:pPr>
                <w:r>
                  <w:rPr>
                    <w:rFonts w:ascii="Calibri" w:hAnsi="Calibri" w:cs="Calibri"/>
                    <w:sz w:val="20"/>
                    <w:szCs w:val="20"/>
                  </w:rPr>
                  <w:t>P-A</w:t>
                </w:r>
              </w:p>
            </w:tc>
            <w:tc>
              <w:tcPr>
                <w:tcW w:w="1400" w:type="dxa"/>
                <w:shd w:val="clear" w:color="auto" w:fill="FFFFFF"/>
                <w:tcMar>
                  <w:top w:w="50" w:type="dxa"/>
                  <w:left w:w="100" w:type="dxa"/>
                  <w:bottom w:w="50" w:type="dxa"/>
                  <w:right w:w="100" w:type="dxa"/>
                </w:tcMar>
              </w:tcPr>
              <w:p w14:paraId="1E2326C4" w14:textId="77777777" w:rsidR="00EF21C1" w:rsidRPr="00153420" w:rsidRDefault="00EF21C1" w:rsidP="006B57D1">
                <w:pPr>
                  <w:rPr>
                    <w:rFonts w:ascii="Calibri" w:hAnsi="Calibri" w:cs="Calibri"/>
                  </w:rPr>
                </w:pPr>
                <w:r>
                  <w:rPr>
                    <w:rFonts w:ascii="Calibri" w:hAnsi="Calibri" w:cs="Calibri"/>
                    <w:sz w:val="20"/>
                    <w:szCs w:val="20"/>
                  </w:rPr>
                  <w:t>S17</w:t>
                </w:r>
              </w:p>
            </w:tc>
          </w:tr>
          <w:tr w:rsidR="00EF21C1" w14:paraId="775CBCFF" w14:textId="77777777" w:rsidTr="006B57D1">
            <w:tc>
              <w:tcPr>
                <w:tcW w:w="900" w:type="dxa"/>
                <w:shd w:val="clear" w:color="auto" w:fill="F2F2F2"/>
                <w:tcMar>
                  <w:top w:w="50" w:type="dxa"/>
                  <w:left w:w="100" w:type="dxa"/>
                  <w:bottom w:w="50" w:type="dxa"/>
                  <w:right w:w="100" w:type="dxa"/>
                </w:tcMar>
              </w:tcPr>
              <w:p w14:paraId="33B30BFB" w14:textId="77777777" w:rsidR="00EF21C1" w:rsidRPr="00153420" w:rsidRDefault="00EF21C1" w:rsidP="006B57D1">
                <w:pPr>
                  <w:rPr>
                    <w:rFonts w:ascii="Calibri" w:hAnsi="Calibri" w:cs="Calibri"/>
                  </w:rPr>
                </w:pPr>
                <w:r>
                  <w:rPr>
                    <w:rFonts w:ascii="Calibri" w:hAnsi="Calibri" w:cs="Calibri"/>
                    <w:sz w:val="20"/>
                    <w:szCs w:val="20"/>
                  </w:rPr>
                  <w:t>FR-15R</w:t>
                </w:r>
              </w:p>
            </w:tc>
            <w:tc>
              <w:tcPr>
                <w:tcW w:w="5426" w:type="dxa"/>
                <w:shd w:val="clear" w:color="auto" w:fill="F2F2F2"/>
                <w:tcMar>
                  <w:top w:w="50" w:type="dxa"/>
                  <w:left w:w="100" w:type="dxa"/>
                  <w:bottom w:w="50" w:type="dxa"/>
                  <w:right w:w="100" w:type="dxa"/>
                </w:tcMar>
              </w:tcPr>
              <w:p w14:paraId="76DF6B61" w14:textId="77777777" w:rsidR="00EF21C1" w:rsidRPr="00153420" w:rsidRDefault="00EF21C1" w:rsidP="006B57D1">
                <w:pPr>
                  <w:rPr>
                    <w:rFonts w:ascii="Calibri" w:hAnsi="Calibri" w:cs="Calibri"/>
                  </w:rPr>
                </w:pPr>
                <w:r>
                  <w:rPr>
                    <w:rFonts w:ascii="Calibri" w:hAnsi="Calibri" w:cs="Calibri"/>
                    <w:sz w:val="20"/>
                    <w:szCs w:val="20"/>
                  </w:rPr>
                  <w:t>Preset quick-chat pings between teammates (no free text)</w:t>
                </w:r>
              </w:p>
            </w:tc>
            <w:tc>
              <w:tcPr>
                <w:tcW w:w="1300" w:type="dxa"/>
                <w:shd w:val="clear" w:color="auto" w:fill="F2F2F2"/>
                <w:tcMar>
                  <w:top w:w="50" w:type="dxa"/>
                  <w:left w:w="100" w:type="dxa"/>
                  <w:bottom w:w="50" w:type="dxa"/>
                  <w:right w:w="100" w:type="dxa"/>
                </w:tcMar>
              </w:tcPr>
              <w:p w14:paraId="74276837" w14:textId="77777777" w:rsidR="00EF21C1" w:rsidRPr="00153420" w:rsidRDefault="00EF21C1" w:rsidP="006B57D1">
                <w:pPr>
                  <w:rPr>
                    <w:rFonts w:ascii="Calibri" w:hAnsi="Calibri" w:cs="Calibri"/>
                  </w:rPr>
                </w:pPr>
                <w:r>
                  <w:rPr>
                    <w:rFonts w:ascii="Calibri" w:hAnsi="Calibri" w:cs="Calibri"/>
                    <w:sz w:val="20"/>
                    <w:szCs w:val="20"/>
                  </w:rPr>
                  <w:t>Questionnaire</w:t>
                </w:r>
              </w:p>
            </w:tc>
            <w:tc>
              <w:tcPr>
                <w:tcW w:w="1400" w:type="dxa"/>
                <w:shd w:val="clear" w:color="auto" w:fill="F2F2F2"/>
                <w:tcMar>
                  <w:top w:w="50" w:type="dxa"/>
                  <w:left w:w="100" w:type="dxa"/>
                  <w:bottom w:w="50" w:type="dxa"/>
                  <w:right w:w="100" w:type="dxa"/>
                </w:tcMar>
              </w:tcPr>
              <w:p w14:paraId="26D5E91D" w14:textId="77777777" w:rsidR="00EF21C1" w:rsidRPr="00153420" w:rsidRDefault="00EF21C1" w:rsidP="006B57D1">
                <w:pPr>
                  <w:rPr>
                    <w:rFonts w:ascii="Calibri" w:hAnsi="Calibri" w:cs="Calibri"/>
                  </w:rPr>
                </w:pPr>
                <w:r>
                  <w:rPr>
                    <w:rFonts w:ascii="Calibri" w:hAnsi="Calibri" w:cs="Calibri"/>
                    <w:sz w:val="20"/>
                    <w:szCs w:val="20"/>
                  </w:rPr>
                  <w:t>S07</w:t>
                </w:r>
              </w:p>
            </w:tc>
          </w:tr>
          <w:tr w:rsidR="00EF21C1" w14:paraId="49B67A38" w14:textId="77777777" w:rsidTr="006B57D1">
            <w:tc>
              <w:tcPr>
                <w:tcW w:w="900" w:type="dxa"/>
                <w:shd w:val="clear" w:color="auto" w:fill="FFFFFF"/>
                <w:tcMar>
                  <w:top w:w="50" w:type="dxa"/>
                  <w:left w:w="100" w:type="dxa"/>
                  <w:bottom w:w="50" w:type="dxa"/>
                  <w:right w:w="100" w:type="dxa"/>
                </w:tcMar>
              </w:tcPr>
              <w:p w14:paraId="3BCB7D12" w14:textId="77777777" w:rsidR="00EF21C1" w:rsidRPr="00153420" w:rsidRDefault="00EF21C1" w:rsidP="006B57D1">
                <w:pPr>
                  <w:rPr>
                    <w:rFonts w:ascii="Calibri" w:hAnsi="Calibri" w:cs="Calibri"/>
                  </w:rPr>
                </w:pPr>
                <w:r>
                  <w:rPr>
                    <w:rFonts w:ascii="Calibri" w:hAnsi="Calibri" w:cs="Calibri"/>
                    <w:sz w:val="20"/>
                    <w:szCs w:val="20"/>
                  </w:rPr>
                  <w:t>FR-18</w:t>
                </w:r>
              </w:p>
            </w:tc>
            <w:tc>
              <w:tcPr>
                <w:tcW w:w="5426" w:type="dxa"/>
                <w:shd w:val="clear" w:color="auto" w:fill="FFFFFF"/>
                <w:tcMar>
                  <w:top w:w="50" w:type="dxa"/>
                  <w:left w:w="100" w:type="dxa"/>
                  <w:bottom w:w="50" w:type="dxa"/>
                  <w:right w:w="100" w:type="dxa"/>
                </w:tcMar>
              </w:tcPr>
              <w:p w14:paraId="0889EDE4" w14:textId="77777777" w:rsidR="00EF21C1" w:rsidRPr="00153420" w:rsidRDefault="00EF21C1" w:rsidP="006B57D1">
                <w:pPr>
                  <w:rPr>
                    <w:rFonts w:ascii="Calibri" w:hAnsi="Calibri" w:cs="Calibri"/>
                  </w:rPr>
                </w:pPr>
                <w:r>
                  <w:rPr>
                    <w:rFonts w:ascii="Calibri" w:hAnsi="Calibri" w:cs="Calibri"/>
                    <w:sz w:val="20"/>
                    <w:szCs w:val="20"/>
                  </w:rPr>
                  <w:t>Lightweight legacy layer: progress, statistics and unlocks persist across sessions</w:t>
                </w:r>
              </w:p>
            </w:tc>
            <w:tc>
              <w:tcPr>
                <w:tcW w:w="1300" w:type="dxa"/>
                <w:shd w:val="clear" w:color="auto" w:fill="FFFFFF"/>
                <w:tcMar>
                  <w:top w:w="50" w:type="dxa"/>
                  <w:left w:w="100" w:type="dxa"/>
                  <w:bottom w:w="50" w:type="dxa"/>
                  <w:right w:w="100" w:type="dxa"/>
                </w:tcMar>
              </w:tcPr>
              <w:p w14:paraId="2E77E8D8" w14:textId="77777777" w:rsidR="00EF21C1" w:rsidRPr="00153420" w:rsidRDefault="00EF21C1" w:rsidP="006B57D1">
                <w:pPr>
                  <w:rPr>
                    <w:rFonts w:ascii="Calibri" w:hAnsi="Calibri" w:cs="Calibri"/>
                  </w:rPr>
                </w:pPr>
                <w:r>
                  <w:rPr>
                    <w:rFonts w:ascii="Calibri" w:hAnsi="Calibri" w:cs="Calibri"/>
                    <w:sz w:val="20"/>
                    <w:szCs w:val="20"/>
                  </w:rPr>
                  <w:t>Questionnaire</w:t>
                </w:r>
              </w:p>
            </w:tc>
            <w:tc>
              <w:tcPr>
                <w:tcW w:w="1400" w:type="dxa"/>
                <w:shd w:val="clear" w:color="auto" w:fill="FFFFFF"/>
                <w:tcMar>
                  <w:top w:w="50" w:type="dxa"/>
                  <w:left w:w="100" w:type="dxa"/>
                  <w:bottom w:w="50" w:type="dxa"/>
                  <w:right w:w="100" w:type="dxa"/>
                </w:tcMar>
              </w:tcPr>
              <w:p w14:paraId="492C75F8" w14:textId="77777777" w:rsidR="00EF21C1" w:rsidRPr="00153420" w:rsidRDefault="00EF21C1" w:rsidP="006B57D1">
                <w:pPr>
                  <w:rPr>
                    <w:rFonts w:ascii="Calibri" w:hAnsi="Calibri" w:cs="Calibri"/>
                  </w:rPr>
                </w:pPr>
                <w:r>
                  <w:rPr>
                    <w:rFonts w:ascii="Calibri" w:hAnsi="Calibri" w:cs="Calibri"/>
                    <w:sz w:val="20"/>
                    <w:szCs w:val="20"/>
                  </w:rPr>
                  <w:t>S19, S20</w:t>
                </w:r>
              </w:p>
            </w:tc>
          </w:tr>
        </w:tbl>
        <w:p w14:paraId="0683CB68" w14:textId="77777777" w:rsidR="00C92153" w:rsidRDefault="00C92153" w:rsidP="00C92153">
          <w:pPr>
            <w:pStyle w:val="Heading2"/>
            <w:spacing w:before="280" w:after="160"/>
            <w:rPr>
              <w:color w:val="2E5395"/>
              <w:sz w:val="25"/>
              <w:szCs w:val="25"/>
            </w:rPr>
          </w:pPr>
          <w:bookmarkStart w:id="61" w:name="_Toc235615096"/>
        </w:p>
        <w:p w14:paraId="04A12AC3" w14:textId="77777777" w:rsidR="00C92153" w:rsidRDefault="00C92153" w:rsidP="00C92153">
          <w:pPr>
            <w:pStyle w:val="Heading2"/>
            <w:spacing w:before="280" w:after="160"/>
            <w:rPr>
              <w:color w:val="2E5395"/>
              <w:sz w:val="25"/>
              <w:szCs w:val="25"/>
            </w:rPr>
          </w:pPr>
        </w:p>
        <w:p w14:paraId="2DC17884" w14:textId="77777777" w:rsidR="00C92153" w:rsidRDefault="00C92153" w:rsidP="00C92153">
          <w:pPr>
            <w:pStyle w:val="Heading2"/>
            <w:spacing w:before="280" w:after="160"/>
            <w:rPr>
              <w:color w:val="2E5395"/>
              <w:sz w:val="25"/>
              <w:szCs w:val="25"/>
            </w:rPr>
          </w:pPr>
        </w:p>
        <w:p w14:paraId="5B289A9A" w14:textId="1EE762AE" w:rsidR="00C92153" w:rsidRPr="00C92153" w:rsidRDefault="00EF21C1" w:rsidP="00C92153">
          <w:pPr>
            <w:pStyle w:val="Heading2"/>
            <w:spacing w:before="280" w:after="160"/>
            <w:rPr>
              <w:color w:val="2E5395"/>
              <w:sz w:val="25"/>
              <w:szCs w:val="25"/>
            </w:rPr>
          </w:pPr>
          <w:bookmarkStart w:id="62" w:name="_Toc235793549"/>
          <w:r>
            <w:rPr>
              <w:color w:val="2E5395"/>
              <w:sz w:val="25"/>
              <w:szCs w:val="25"/>
            </w:rPr>
            <w:t>A.4 Won't have (this release)</w:t>
          </w:r>
          <w:bookmarkEnd w:id="61"/>
          <w:bookmarkEnd w:id="62"/>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3200"/>
            <w:gridCol w:w="4926"/>
          </w:tblGrid>
          <w:tr w:rsidR="00EF21C1" w14:paraId="19D3FE6E" w14:textId="77777777" w:rsidTr="006B57D1">
            <w:trPr>
              <w:tblHeader/>
            </w:trPr>
            <w:tc>
              <w:tcPr>
                <w:tcW w:w="900" w:type="dxa"/>
                <w:shd w:val="clear" w:color="auto" w:fill="1F3864"/>
                <w:tcMar>
                  <w:top w:w="60" w:type="dxa"/>
                  <w:left w:w="100" w:type="dxa"/>
                  <w:bottom w:w="60" w:type="dxa"/>
                  <w:right w:w="100" w:type="dxa"/>
                </w:tcMar>
              </w:tcPr>
              <w:p w14:paraId="3643392A" w14:textId="77777777" w:rsidR="00EF21C1" w:rsidRPr="00153420" w:rsidRDefault="00EF21C1" w:rsidP="006B57D1">
                <w:pPr>
                  <w:rPr>
                    <w:rFonts w:ascii="Calibri" w:hAnsi="Calibri" w:cs="Calibri"/>
                  </w:rPr>
                </w:pPr>
                <w:r>
                  <w:rPr>
                    <w:rFonts w:ascii="Calibri" w:hAnsi="Calibri" w:cs="Calibri"/>
                    <w:b/>
                    <w:bCs/>
                    <w:color w:val="FFFFFF"/>
                    <w:sz w:val="20"/>
                    <w:szCs w:val="20"/>
                  </w:rPr>
                  <w:t>ID</w:t>
                </w:r>
              </w:p>
            </w:tc>
            <w:tc>
              <w:tcPr>
                <w:tcW w:w="3200" w:type="dxa"/>
                <w:shd w:val="clear" w:color="auto" w:fill="1F3864"/>
                <w:tcMar>
                  <w:top w:w="60" w:type="dxa"/>
                  <w:left w:w="100" w:type="dxa"/>
                  <w:bottom w:w="60" w:type="dxa"/>
                  <w:right w:w="100" w:type="dxa"/>
                </w:tcMar>
              </w:tcPr>
              <w:p w14:paraId="4BF4BF6C" w14:textId="77777777" w:rsidR="00EF21C1" w:rsidRPr="00153420" w:rsidRDefault="00EF21C1" w:rsidP="006B57D1">
                <w:pPr>
                  <w:rPr>
                    <w:rFonts w:ascii="Calibri" w:hAnsi="Calibri" w:cs="Calibri"/>
                  </w:rPr>
                </w:pPr>
                <w:r>
                  <w:rPr>
                    <w:rFonts w:ascii="Calibri" w:hAnsi="Calibri" w:cs="Calibri"/>
                    <w:b/>
                    <w:bCs/>
                    <w:color w:val="FFFFFF"/>
                    <w:sz w:val="20"/>
                    <w:szCs w:val="20"/>
                  </w:rPr>
                  <w:t>Requirement</w:t>
                </w:r>
              </w:p>
            </w:tc>
            <w:tc>
              <w:tcPr>
                <w:tcW w:w="4926" w:type="dxa"/>
                <w:shd w:val="clear" w:color="auto" w:fill="1F3864"/>
                <w:tcMar>
                  <w:top w:w="60" w:type="dxa"/>
                  <w:left w:w="100" w:type="dxa"/>
                  <w:bottom w:w="60" w:type="dxa"/>
                  <w:right w:w="100" w:type="dxa"/>
                </w:tcMar>
              </w:tcPr>
              <w:p w14:paraId="076070CC" w14:textId="77777777" w:rsidR="00EF21C1" w:rsidRPr="00153420" w:rsidRDefault="00EF21C1" w:rsidP="006B57D1">
                <w:pPr>
                  <w:rPr>
                    <w:rFonts w:ascii="Calibri" w:hAnsi="Calibri" w:cs="Calibri"/>
                  </w:rPr>
                </w:pPr>
                <w:r>
                  <w:rPr>
                    <w:rFonts w:ascii="Calibri" w:hAnsi="Calibri" w:cs="Calibri"/>
                    <w:b/>
                    <w:bCs/>
                    <w:color w:val="FFFFFF"/>
                    <w:sz w:val="20"/>
                    <w:szCs w:val="20"/>
                  </w:rPr>
                  <w:t>Rationale</w:t>
                </w:r>
              </w:p>
            </w:tc>
          </w:tr>
          <w:tr w:rsidR="00EF21C1" w14:paraId="1A154D93" w14:textId="77777777" w:rsidTr="006B57D1">
            <w:tc>
              <w:tcPr>
                <w:tcW w:w="900" w:type="dxa"/>
                <w:shd w:val="clear" w:color="auto" w:fill="FFFFFF"/>
                <w:tcMar>
                  <w:top w:w="50" w:type="dxa"/>
                  <w:left w:w="100" w:type="dxa"/>
                  <w:bottom w:w="50" w:type="dxa"/>
                  <w:right w:w="100" w:type="dxa"/>
                </w:tcMar>
              </w:tcPr>
              <w:p w14:paraId="74D47DE7" w14:textId="77777777" w:rsidR="00EF21C1" w:rsidRPr="00153420" w:rsidRDefault="00EF21C1" w:rsidP="006B57D1">
                <w:pPr>
                  <w:rPr>
                    <w:rFonts w:ascii="Calibri" w:hAnsi="Calibri" w:cs="Calibri"/>
                  </w:rPr>
                </w:pPr>
                <w:r>
                  <w:rPr>
                    <w:rFonts w:ascii="Calibri" w:hAnsi="Calibri" w:cs="Calibri"/>
                    <w:sz w:val="20"/>
                    <w:szCs w:val="20"/>
                  </w:rPr>
                  <w:t>FR-14</w:t>
                </w:r>
              </w:p>
            </w:tc>
            <w:tc>
              <w:tcPr>
                <w:tcW w:w="3200" w:type="dxa"/>
                <w:shd w:val="clear" w:color="auto" w:fill="FFFFFF"/>
                <w:tcMar>
                  <w:top w:w="50" w:type="dxa"/>
                  <w:left w:w="100" w:type="dxa"/>
                  <w:bottom w:w="50" w:type="dxa"/>
                  <w:right w:w="100" w:type="dxa"/>
                </w:tcMar>
              </w:tcPr>
              <w:p w14:paraId="16EEECC0" w14:textId="77777777" w:rsidR="00EF21C1" w:rsidRPr="00153420" w:rsidRDefault="00EF21C1" w:rsidP="006B57D1">
                <w:pPr>
                  <w:rPr>
                    <w:rFonts w:ascii="Calibri" w:hAnsi="Calibri" w:cs="Calibri"/>
                  </w:rPr>
                </w:pPr>
                <w:r>
                  <w:rPr>
                    <w:rFonts w:ascii="Calibri" w:hAnsi="Calibri" w:cs="Calibri"/>
                    <w:sz w:val="20"/>
                    <w:szCs w:val="20"/>
                  </w:rPr>
                  <w:t>Competitive or versus modes</w:t>
                </w:r>
              </w:p>
            </w:tc>
            <w:tc>
              <w:tcPr>
                <w:tcW w:w="4926" w:type="dxa"/>
                <w:shd w:val="clear" w:color="auto" w:fill="FFFFFF"/>
                <w:tcMar>
                  <w:top w:w="50" w:type="dxa"/>
                  <w:left w:w="100" w:type="dxa"/>
                  <w:bottom w:w="50" w:type="dxa"/>
                  <w:right w:w="100" w:type="dxa"/>
                </w:tcMar>
              </w:tcPr>
              <w:p w14:paraId="66FD2F87" w14:textId="77777777" w:rsidR="00EF21C1" w:rsidRPr="00153420" w:rsidRDefault="00EF21C1" w:rsidP="006B57D1">
                <w:pPr>
                  <w:rPr>
                    <w:rFonts w:ascii="Calibri" w:hAnsi="Calibri" w:cs="Calibri"/>
                  </w:rPr>
                </w:pPr>
                <w:r>
                  <w:rPr>
                    <w:rFonts w:ascii="Calibri" w:hAnsi="Calibri" w:cs="Calibri"/>
                    <w:sz w:val="20"/>
                    <w:szCs w:val="20"/>
                  </w:rPr>
                  <w:t>Contradicts the cooperative design intent of the source game</w:t>
                </w:r>
              </w:p>
            </w:tc>
          </w:tr>
          <w:tr w:rsidR="00EF21C1" w14:paraId="11ECF6D0" w14:textId="77777777" w:rsidTr="006B57D1">
            <w:tc>
              <w:tcPr>
                <w:tcW w:w="900" w:type="dxa"/>
                <w:shd w:val="clear" w:color="auto" w:fill="F2F2F2"/>
                <w:tcMar>
                  <w:top w:w="50" w:type="dxa"/>
                  <w:left w:w="100" w:type="dxa"/>
                  <w:bottom w:w="50" w:type="dxa"/>
                  <w:right w:w="100" w:type="dxa"/>
                </w:tcMar>
              </w:tcPr>
              <w:p w14:paraId="3E4DB9B9" w14:textId="77777777" w:rsidR="00EF21C1" w:rsidRPr="00153420" w:rsidRDefault="00EF21C1" w:rsidP="006B57D1">
                <w:pPr>
                  <w:rPr>
                    <w:rFonts w:ascii="Calibri" w:hAnsi="Calibri" w:cs="Calibri"/>
                  </w:rPr>
                </w:pPr>
                <w:r>
                  <w:rPr>
                    <w:rFonts w:ascii="Calibri" w:hAnsi="Calibri" w:cs="Calibri"/>
                    <w:sz w:val="20"/>
                    <w:szCs w:val="20"/>
                  </w:rPr>
                  <w:t>FR-15</w:t>
                </w:r>
              </w:p>
            </w:tc>
            <w:tc>
              <w:tcPr>
                <w:tcW w:w="3200" w:type="dxa"/>
                <w:shd w:val="clear" w:color="auto" w:fill="F2F2F2"/>
                <w:tcMar>
                  <w:top w:w="50" w:type="dxa"/>
                  <w:left w:w="100" w:type="dxa"/>
                  <w:bottom w:w="50" w:type="dxa"/>
                  <w:right w:w="100" w:type="dxa"/>
                </w:tcMar>
              </w:tcPr>
              <w:p w14:paraId="46DAC653" w14:textId="77777777" w:rsidR="00EF21C1" w:rsidRPr="00153420" w:rsidRDefault="00EF21C1" w:rsidP="006B57D1">
                <w:pPr>
                  <w:rPr>
                    <w:rFonts w:ascii="Calibri" w:hAnsi="Calibri" w:cs="Calibri"/>
                  </w:rPr>
                </w:pPr>
                <w:r>
                  <w:rPr>
                    <w:rFonts w:ascii="Calibri" w:hAnsi="Calibri" w:cs="Calibri"/>
                    <w:sz w:val="20"/>
                    <w:szCs w:val="20"/>
                  </w:rPr>
                  <w:t>Free-text or voice chat</w:t>
                </w:r>
              </w:p>
            </w:tc>
            <w:tc>
              <w:tcPr>
                <w:tcW w:w="4926" w:type="dxa"/>
                <w:shd w:val="clear" w:color="auto" w:fill="F2F2F2"/>
                <w:tcMar>
                  <w:top w:w="50" w:type="dxa"/>
                  <w:left w:w="100" w:type="dxa"/>
                  <w:bottom w:w="50" w:type="dxa"/>
                  <w:right w:w="100" w:type="dxa"/>
                </w:tcMar>
              </w:tcPr>
              <w:p w14:paraId="51F72901" w14:textId="77777777" w:rsidR="00EF21C1" w:rsidRPr="00153420" w:rsidRDefault="00EF21C1" w:rsidP="006B57D1">
                <w:pPr>
                  <w:rPr>
                    <w:rFonts w:ascii="Calibri" w:hAnsi="Calibri" w:cs="Calibri"/>
                  </w:rPr>
                </w:pPr>
                <w:r>
                  <w:rPr>
                    <w:rFonts w:ascii="Calibri" w:hAnsi="Calibri" w:cs="Calibri"/>
                    <w:sz w:val="20"/>
                    <w:szCs w:val="20"/>
                  </w:rPr>
                  <w:t>Moderation cost is high; groups co-ordinate via existing apps. Revised after the questionnaire: preset pings moved to Could-have as FR-15R</w:t>
                </w:r>
              </w:p>
            </w:tc>
          </w:tr>
          <w:tr w:rsidR="00EF21C1" w14:paraId="49190DDD" w14:textId="77777777" w:rsidTr="006B57D1">
            <w:tc>
              <w:tcPr>
                <w:tcW w:w="900" w:type="dxa"/>
                <w:shd w:val="clear" w:color="auto" w:fill="FFFFFF"/>
                <w:tcMar>
                  <w:top w:w="50" w:type="dxa"/>
                  <w:left w:w="100" w:type="dxa"/>
                  <w:bottom w:w="50" w:type="dxa"/>
                  <w:right w:w="100" w:type="dxa"/>
                </w:tcMar>
              </w:tcPr>
              <w:p w14:paraId="4AC54F2C" w14:textId="77777777" w:rsidR="00EF21C1" w:rsidRPr="00153420" w:rsidRDefault="00EF21C1" w:rsidP="006B57D1">
                <w:pPr>
                  <w:rPr>
                    <w:rFonts w:ascii="Calibri" w:hAnsi="Calibri" w:cs="Calibri"/>
                  </w:rPr>
                </w:pPr>
                <w:r>
                  <w:rPr>
                    <w:rFonts w:ascii="Calibri" w:hAnsi="Calibri" w:cs="Calibri"/>
                    <w:sz w:val="20"/>
                    <w:szCs w:val="20"/>
                  </w:rPr>
                  <w:t>FR-16</w:t>
                </w:r>
              </w:p>
            </w:tc>
            <w:tc>
              <w:tcPr>
                <w:tcW w:w="3200" w:type="dxa"/>
                <w:shd w:val="clear" w:color="auto" w:fill="FFFFFF"/>
                <w:tcMar>
                  <w:top w:w="50" w:type="dxa"/>
                  <w:left w:w="100" w:type="dxa"/>
                  <w:bottom w:w="50" w:type="dxa"/>
                  <w:right w:w="100" w:type="dxa"/>
                </w:tcMar>
              </w:tcPr>
              <w:p w14:paraId="0E7B1B03" w14:textId="77777777" w:rsidR="00EF21C1" w:rsidRPr="00153420" w:rsidRDefault="00EF21C1" w:rsidP="006B57D1">
                <w:pPr>
                  <w:rPr>
                    <w:rFonts w:ascii="Calibri" w:hAnsi="Calibri" w:cs="Calibri"/>
                  </w:rPr>
                </w:pPr>
                <w:r>
                  <w:rPr>
                    <w:rFonts w:ascii="Calibri" w:hAnsi="Calibri" w:cs="Calibri"/>
                    <w:sz w:val="20"/>
                    <w:szCs w:val="20"/>
                  </w:rPr>
                  <w:t>Real-money purchases or cosmetic store</w:t>
                </w:r>
              </w:p>
            </w:tc>
            <w:tc>
              <w:tcPr>
                <w:tcW w:w="4926" w:type="dxa"/>
                <w:shd w:val="clear" w:color="auto" w:fill="FFFFFF"/>
                <w:tcMar>
                  <w:top w:w="50" w:type="dxa"/>
                  <w:left w:w="100" w:type="dxa"/>
                  <w:bottom w:w="50" w:type="dxa"/>
                  <w:right w:w="100" w:type="dxa"/>
                </w:tcMar>
              </w:tcPr>
              <w:p w14:paraId="23C7F545" w14:textId="77777777" w:rsidR="00EF21C1" w:rsidRPr="00153420" w:rsidRDefault="00EF21C1" w:rsidP="006B57D1">
                <w:pPr>
                  <w:rPr>
                    <w:rFonts w:ascii="Calibri" w:hAnsi="Calibri" w:cs="Calibri"/>
                  </w:rPr>
                </w:pPr>
                <w:r>
                  <w:rPr>
                    <w:rFonts w:ascii="Calibri" w:hAnsi="Calibri" w:cs="Calibri"/>
                    <w:sz w:val="20"/>
                    <w:szCs w:val="20"/>
                  </w:rPr>
                  <w:t>Out of scope for an academic prototype</w:t>
                </w:r>
              </w:p>
            </w:tc>
          </w:tr>
          <w:tr w:rsidR="00EF21C1" w14:paraId="6DC5BC9D" w14:textId="77777777" w:rsidTr="006B57D1">
            <w:tc>
              <w:tcPr>
                <w:tcW w:w="900" w:type="dxa"/>
                <w:shd w:val="clear" w:color="auto" w:fill="F2F2F2"/>
                <w:tcMar>
                  <w:top w:w="50" w:type="dxa"/>
                  <w:left w:w="100" w:type="dxa"/>
                  <w:bottom w:w="50" w:type="dxa"/>
                  <w:right w:w="100" w:type="dxa"/>
                </w:tcMar>
              </w:tcPr>
              <w:p w14:paraId="6135C128" w14:textId="77777777" w:rsidR="00EF21C1" w:rsidRPr="00153420" w:rsidRDefault="00EF21C1" w:rsidP="006B57D1">
                <w:pPr>
                  <w:rPr>
                    <w:rFonts w:ascii="Calibri" w:hAnsi="Calibri" w:cs="Calibri"/>
                  </w:rPr>
                </w:pPr>
                <w:r>
                  <w:rPr>
                    <w:rFonts w:ascii="Calibri" w:hAnsi="Calibri" w:cs="Calibri"/>
                    <w:sz w:val="20"/>
                    <w:szCs w:val="20"/>
                  </w:rPr>
                  <w:t>FR-17</w:t>
                </w:r>
              </w:p>
            </w:tc>
            <w:tc>
              <w:tcPr>
                <w:tcW w:w="3200" w:type="dxa"/>
                <w:shd w:val="clear" w:color="auto" w:fill="F2F2F2"/>
                <w:tcMar>
                  <w:top w:w="50" w:type="dxa"/>
                  <w:left w:w="100" w:type="dxa"/>
                  <w:bottom w:w="50" w:type="dxa"/>
                  <w:right w:w="100" w:type="dxa"/>
                </w:tcMar>
              </w:tcPr>
              <w:p w14:paraId="66400E9E" w14:textId="77777777" w:rsidR="00EF21C1" w:rsidRPr="00153420" w:rsidRDefault="00EF21C1" w:rsidP="006B57D1">
                <w:pPr>
                  <w:rPr>
                    <w:rFonts w:ascii="Calibri" w:hAnsi="Calibri" w:cs="Calibri"/>
                  </w:rPr>
                </w:pPr>
                <w:r>
                  <w:rPr>
                    <w:rFonts w:ascii="Calibri" w:hAnsi="Calibri" w:cs="Calibri"/>
                    <w:sz w:val="20"/>
                    <w:szCs w:val="20"/>
                  </w:rPr>
                  <w:t>Tablet and desktop layouts</w:t>
                </w:r>
              </w:p>
            </w:tc>
            <w:tc>
              <w:tcPr>
                <w:tcW w:w="4926" w:type="dxa"/>
                <w:shd w:val="clear" w:color="auto" w:fill="F2F2F2"/>
                <w:tcMar>
                  <w:top w:w="50" w:type="dxa"/>
                  <w:left w:w="100" w:type="dxa"/>
                  <w:bottom w:w="50" w:type="dxa"/>
                  <w:right w:w="100" w:type="dxa"/>
                </w:tcMar>
              </w:tcPr>
              <w:p w14:paraId="427DC39A" w14:textId="77777777" w:rsidR="00EF21C1" w:rsidRPr="00153420" w:rsidRDefault="00EF21C1" w:rsidP="006B57D1">
                <w:pPr>
                  <w:rPr>
                    <w:rFonts w:ascii="Calibri" w:hAnsi="Calibri" w:cs="Calibri"/>
                  </w:rPr>
                </w:pPr>
                <w:r>
                  <w:rPr>
                    <w:rFonts w:ascii="Calibri" w:hAnsi="Calibri" w:cs="Calibri"/>
                    <w:sz w:val="20"/>
                    <w:szCs w:val="20"/>
                  </w:rPr>
                  <w:t>Brief specifies mobile phone form factor</w:t>
                </w:r>
              </w:p>
            </w:tc>
          </w:tr>
        </w:tbl>
        <w:p w14:paraId="55E1D2C9" w14:textId="77777777" w:rsidR="00EF21C1" w:rsidRDefault="00EF21C1" w:rsidP="00EF21C1">
          <w:pPr>
            <w:pStyle w:val="Heading2"/>
            <w:spacing w:before="280" w:after="160"/>
          </w:pPr>
          <w:bookmarkStart w:id="63" w:name="_Toc235615097"/>
          <w:bookmarkStart w:id="64" w:name="_Toc235793550"/>
          <w:r>
            <w:rPr>
              <w:color w:val="2E5395"/>
              <w:sz w:val="25"/>
              <w:szCs w:val="25"/>
            </w:rPr>
            <w:t>A.5 Revisions after questionnaire</w:t>
          </w:r>
          <w:bookmarkEnd w:id="63"/>
          <w:bookmarkEnd w:id="64"/>
        </w:p>
        <w:p w14:paraId="53605DAF" w14:textId="77777777" w:rsidR="009E5A29" w:rsidRPr="009E5A29" w:rsidRDefault="009E5A29" w:rsidP="009E5A29">
          <w:pPr>
            <w:rPr>
              <w:rFonts w:ascii="Calibri" w:hAnsi="Calibri" w:cs="Calibri"/>
            </w:rPr>
          </w:pPr>
          <w:r>
            <w:rPr>
              <w:rFonts w:ascii="Calibri" w:hAnsi="Calibri" w:cs="Calibri"/>
            </w:rPr>
            <w:t xml:space="preserve">Free-text chat stays a </w:t>
          </w:r>
          <w:r>
            <w:rPr>
              <w:rFonts w:ascii="Calibri" w:hAnsi="Calibri" w:cs="Calibri"/>
              <w:b/>
              <w:bCs/>
            </w:rPr>
            <w:t>Won't-have</w:t>
          </w:r>
          <w:r>
            <w:rPr>
              <w:rFonts w:ascii="Calibri" w:hAnsi="Calibri" w:cs="Calibri"/>
            </w:rPr>
            <w:t xml:space="preserve"> but preset quick-chat pings were added as a </w:t>
          </w:r>
          <w:r>
            <w:rPr>
              <w:rFonts w:ascii="Calibri" w:hAnsi="Calibri" w:cs="Calibri"/>
              <w:b/>
              <w:bCs/>
            </w:rPr>
            <w:t>Could-have</w:t>
          </w:r>
          <w:r>
            <w:rPr>
              <w:rFonts w:ascii="Calibri" w:hAnsi="Calibri" w:cs="Calibri"/>
            </w:rPr>
            <w:t xml:space="preserve">, since chat was one of the most-requested features. </w:t>
          </w:r>
        </w:p>
        <w:p w14:paraId="32F6D54C" w14:textId="77777777" w:rsidR="009E5A29" w:rsidRPr="009E5A29" w:rsidRDefault="009E5A29" w:rsidP="009E5A29">
          <w:pPr>
            <w:rPr>
              <w:rFonts w:ascii="Calibri" w:hAnsi="Calibri" w:cs="Calibri"/>
            </w:rPr>
          </w:pPr>
          <w:r>
            <w:rPr>
              <w:rFonts w:ascii="Calibri" w:hAnsi="Calibri" w:cs="Calibri"/>
            </w:rPr>
            <w:t xml:space="preserve">A lightweight save-progress-across-sessions feature was added as a </w:t>
          </w:r>
          <w:r>
            <w:rPr>
              <w:rFonts w:ascii="Calibri" w:hAnsi="Calibri" w:cs="Calibri"/>
              <w:b/>
              <w:bCs/>
            </w:rPr>
            <w:t>Could-have</w:t>
          </w:r>
          <w:r>
            <w:rPr>
              <w:rFonts w:ascii="Calibri" w:hAnsi="Calibri" w:cs="Calibri"/>
            </w:rPr>
            <w:t xml:space="preserve">, as most respondents wanted their progress remembered and none wanted it reset. </w:t>
          </w:r>
        </w:p>
        <w:p w14:paraId="42618C77" w14:textId="77777777" w:rsidR="009E5A29" w:rsidRPr="009E5A29" w:rsidRDefault="009E5A29" w:rsidP="009E5A29">
          <w:pPr>
            <w:rPr>
              <w:rFonts w:ascii="Calibri" w:hAnsi="Calibri" w:cs="Calibri"/>
            </w:rPr>
          </w:pPr>
          <w:r>
            <w:rPr>
              <w:rFonts w:ascii="Calibri" w:hAnsi="Calibri" w:cs="Calibri"/>
            </w:rPr>
            <w:t xml:space="preserve">The mid-turn save and the one-line progress reminder were confirmed as firm requirements, since the large majority play in sessions of thirty minutes or less. </w:t>
          </w:r>
        </w:p>
        <w:p w14:paraId="3356927D" w14:textId="77777777" w:rsidR="009E5A29" w:rsidRPr="009E5A29" w:rsidRDefault="009E5A29" w:rsidP="009E5A29">
          <w:pPr>
            <w:rPr>
              <w:rFonts w:ascii="Calibri" w:hAnsi="Calibri" w:cs="Calibri"/>
            </w:rPr>
          </w:pPr>
          <w:r>
            <w:rPr>
              <w:rFonts w:ascii="Calibri" w:hAnsi="Calibri" w:cs="Calibri"/>
            </w:rPr>
            <w:t xml:space="preserve">Turn notifications were deprioritised, as almost no one asked for them. </w:t>
          </w:r>
        </w:p>
        <w:p w14:paraId="1B3E9669" w14:textId="4AABE519" w:rsidR="00EF21C1" w:rsidRDefault="009E5A29" w:rsidP="009E5A29">
          <w:r>
            <w:rPr>
              <w:rFonts w:ascii="Calibri" w:hAnsi="Calibri" w:cs="Calibri"/>
            </w:rPr>
            <w:t>Elira became the primary persona and Andrei the secondary, reflecting how many respondents play in short, interrupted sessions.</w:t>
          </w:r>
          <w:r>
            <w:br w:type="page"/>
          </w:r>
        </w:p>
        <w:p w14:paraId="4B1CFB2F" w14:textId="4AABE519" w:rsidR="00EF21C1" w:rsidRDefault="00EF21C1" w:rsidP="00EF21C1">
          <w:pPr>
            <w:pStyle w:val="Heading1"/>
            <w:spacing w:before="360" w:after="200"/>
          </w:pPr>
          <w:bookmarkStart w:id="65" w:name="_Toc235615098"/>
          <w:bookmarkStart w:id="66" w:name="_Toc235793551"/>
          <w:r>
            <w:rPr>
              <w:color w:val="1F3864"/>
              <w:sz w:val="30"/>
              <w:szCs w:val="30"/>
            </w:rPr>
            <w:lastRenderedPageBreak/>
            <w:t>Appendix B: Complete storyboard set (v1.1)</w:t>
          </w:r>
          <w:bookmarkEnd w:id="65"/>
          <w:bookmarkEnd w:id="66"/>
        </w:p>
        <w:p w14:paraId="31DD0707" w14:textId="77777777" w:rsidR="00EF21C1" w:rsidRPr="00153420" w:rsidRDefault="00EF21C1" w:rsidP="00EF21C1">
          <w:pPr>
            <w:spacing w:line="300" w:lineRule="auto"/>
            <w:rPr>
              <w:rFonts w:ascii="Calibri" w:hAnsi="Calibri" w:cs="Calibri"/>
            </w:rPr>
          </w:pPr>
          <w:r>
            <w:rPr>
              <w:rFonts w:ascii="Calibri" w:hAnsi="Calibri" w:cs="Calibri"/>
            </w:rPr>
            <w:t>This appendix contains two artefacts. The first is a narrative storyboard following Elira, the primary persona, through a single session from opening the app to saving mid-turn; it shows the user rather than only the screens, and states what she does at each step and why. The second is the complete set of twenty wireframe screens at mobile phone proportions (design frame 375 x 812 pt), each captioned with what the user physically does at that point and where it leads. The direction of travel is marked with arrows in the captions and shown in full in Figure 1.</w:t>
          </w:r>
        </w:p>
        <w:p w14:paraId="07635FED" w14:textId="77777777" w:rsidR="007A1D69" w:rsidRDefault="00000000">
          <w:pPr>
            <w:spacing w:before="120" w:after="180" w:line="300" w:lineRule="auto"/>
          </w:pPr>
          <w:r>
            <w:rPr>
              <w:rFonts w:ascii="Calibri" w:hAnsi="Calibri" w:cs="Calibri"/>
            </w:rPr>
            <w:t xml:space="preserve">The wireframes and the storyboard frames were built in Figma. The working file is viewable </w:t>
          </w:r>
          <w:hyperlink r:id="rId29" w:history="1">
            <w:r w:rsidR="00623543" w:rsidRPr="00623543">
              <w:rPr>
                <w:rStyle w:val="Hyperlink"/>
                <w:rFonts w:ascii="Calibri" w:hAnsi="Calibri" w:cs="Calibri"/>
                <w:b/>
                <w:bCs/>
              </w:rPr>
              <w:t>HERE</w:t>
            </w:r>
          </w:hyperlink>
          <w:r w:rsidR="00623543">
            <w:rPr>
              <w:rFonts w:ascii="Calibri" w:hAnsi="Calibri" w:cs="Calibri"/>
            </w:rPr>
            <w:t>.</w:t>
          </w:r>
        </w:p>
        <w:tbl>
          <w:tblPr>
            <w:tblW w:w="9026" w:type="dxa"/>
            <w:tblCellMar>
              <w:left w:w="10" w:type="dxa"/>
              <w:right w:w="10" w:type="dxa"/>
            </w:tblCellMar>
            <w:tblLook w:val="04A0" w:firstRow="1" w:lastRow="0" w:firstColumn="1" w:lastColumn="0" w:noHBand="0" w:noVBand="1"/>
          </w:tblPr>
          <w:tblGrid>
            <w:gridCol w:w="4513"/>
            <w:gridCol w:w="4513"/>
          </w:tblGrid>
          <w:tr w:rsidR="00EF21C1" w14:paraId="4938FF88" w14:textId="77777777" w:rsidTr="006B57D1">
            <w:tc>
              <w:tcPr>
                <w:tcW w:w="4513" w:type="dxa"/>
                <w:tcMar>
                  <w:top w:w="100" w:type="dxa"/>
                  <w:left w:w="80" w:type="dxa"/>
                  <w:bottom w:w="100" w:type="dxa"/>
                  <w:right w:w="80" w:type="dxa"/>
                </w:tcMar>
              </w:tcPr>
              <w:p w14:paraId="0A63CC69" w14:textId="77777777" w:rsidR="00EF21C1" w:rsidRDefault="00EF21C1" w:rsidP="006B57D1">
                <w:pPr>
                  <w:jc w:val="center"/>
                </w:pPr>
                <w:r>
                  <w:rPr>
                    <w:noProof/>
                  </w:rPr>
                  <w:drawing>
                    <wp:inline distT="0" distB="0" distL="0" distR="0" wp14:anchorId="630BC6B7" wp14:editId="55D35716">
                      <wp:extent cx="1905000" cy="3895725"/>
                      <wp:effectExtent l="0" t="0" r="0" b="0"/>
                      <wp:docPr id="1754643809" name="Picture 175464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0"/>
                              <a:srcRect/>
                              <a:stretch>
                                <a:fillRect/>
                              </a:stretch>
                            </pic:blipFill>
                            <pic:spPr bwMode="auto">
                              <a:xfrm>
                                <a:off x="0" y="0"/>
                                <a:ext cx="1905000" cy="3895725"/>
                              </a:xfrm>
                              <a:prstGeom prst="rect">
                                <a:avLst/>
                              </a:prstGeom>
                            </pic:spPr>
                          </pic:pic>
                        </a:graphicData>
                      </a:graphic>
                    </wp:inline>
                  </w:drawing>
                </w:r>
              </w:p>
              <w:p w14:paraId="31A58C4C" w14:textId="77777777" w:rsidR="00EF21C1" w:rsidRPr="007D768B" w:rsidRDefault="00EF21C1" w:rsidP="007D768B">
                <w:pPr>
                  <w:pStyle w:val="ListParagraph"/>
                  <w:numPr>
                    <w:ilvl w:val="0"/>
                    <w:numId w:val="32"/>
                  </w:numPr>
                  <w:spacing w:before="60"/>
                  <w:jc w:val="center"/>
                  <w:rPr>
                    <w:rFonts w:ascii="Calibri" w:hAnsi="Calibri" w:cs="Calibri"/>
                  </w:rPr>
                </w:pPr>
                <w:r>
                  <w:rPr>
                    <w:rFonts w:ascii="Calibri" w:hAnsi="Calibri" w:cs="Calibri"/>
                    <w:i/>
                    <w:iCs/>
                    <w:color w:val="595959"/>
                    <w:sz w:val="18"/>
                    <w:szCs w:val="18"/>
                  </w:rPr>
                  <w:t>Splash. Elira taps the icon while waiting on the platform; the screen confirms the game has launched and carries her forward by itself, so no tap is wasted. → S02 (first launch → S03).</w:t>
                </w:r>
              </w:p>
            </w:tc>
            <w:tc>
              <w:tcPr>
                <w:tcW w:w="4513" w:type="dxa"/>
                <w:tcMar>
                  <w:top w:w="100" w:type="dxa"/>
                  <w:left w:w="80" w:type="dxa"/>
                  <w:bottom w:w="100" w:type="dxa"/>
                  <w:right w:w="80" w:type="dxa"/>
                </w:tcMar>
              </w:tcPr>
              <w:p w14:paraId="37040345" w14:textId="77777777" w:rsidR="00EF21C1" w:rsidRDefault="00EF21C1" w:rsidP="006B57D1">
                <w:pPr>
                  <w:jc w:val="center"/>
                </w:pPr>
                <w:r>
                  <w:rPr>
                    <w:noProof/>
                  </w:rPr>
                  <w:drawing>
                    <wp:inline distT="0" distB="0" distL="0" distR="0" wp14:anchorId="27C0C375" wp14:editId="29171887">
                      <wp:extent cx="1905000" cy="4057650"/>
                      <wp:effectExtent l="0" t="0" r="0" b="0"/>
                      <wp:docPr id="375519624" name="Picture 375519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1"/>
                              <a:srcRect/>
                              <a:stretch>
                                <a:fillRect/>
                              </a:stretch>
                            </pic:blipFill>
                            <pic:spPr bwMode="auto">
                              <a:xfrm>
                                <a:off x="0" y="0"/>
                                <a:ext cx="1905000" cy="4057650"/>
                              </a:xfrm>
                              <a:prstGeom prst="rect">
                                <a:avLst/>
                              </a:prstGeom>
                            </pic:spPr>
                          </pic:pic>
                        </a:graphicData>
                      </a:graphic>
                    </wp:inline>
                  </w:drawing>
                </w:r>
              </w:p>
              <w:p w14:paraId="2FFE48BB" w14:textId="77777777" w:rsidR="00EF21C1" w:rsidRPr="007D768B" w:rsidRDefault="007D768B" w:rsidP="006B57D1">
                <w:pPr>
                  <w:spacing w:before="60"/>
                  <w:jc w:val="center"/>
                  <w:rPr>
                    <w:rFonts w:ascii="Calibri" w:hAnsi="Calibri" w:cs="Calibri"/>
                  </w:rPr>
                </w:pPr>
                <w:r>
                  <w:rPr>
                    <w:rFonts w:ascii="Calibri" w:hAnsi="Calibri" w:cs="Calibri"/>
                    <w:i/>
                    <w:iCs/>
                    <w:color w:val="595959"/>
                    <w:sz w:val="18"/>
                    <w:szCs w:val="18"/>
                  </w:rPr>
                  <w:t>02. Main menu. She thumbs down the list and taps Continue, which names her saved match, so she resumes yesterday's game instead of starting over. → S04 New Game, → S06 Join, → S16 How to Play, → S17 Settings.</w:t>
                </w:r>
              </w:p>
            </w:tc>
          </w:tr>
          <w:tr w:rsidR="00EF21C1" w14:paraId="7B80CF99" w14:textId="77777777" w:rsidTr="006B57D1">
            <w:tc>
              <w:tcPr>
                <w:tcW w:w="4513" w:type="dxa"/>
                <w:tcMar>
                  <w:top w:w="100" w:type="dxa"/>
                  <w:left w:w="80" w:type="dxa"/>
                  <w:bottom w:w="100" w:type="dxa"/>
                  <w:right w:w="80" w:type="dxa"/>
                </w:tcMar>
              </w:tcPr>
              <w:p w14:paraId="2AAFD6D4" w14:textId="77777777" w:rsidR="00EF21C1" w:rsidRDefault="00EF21C1" w:rsidP="006B57D1">
                <w:pPr>
                  <w:jc w:val="center"/>
                </w:pPr>
                <w:r>
                  <w:rPr>
                    <w:noProof/>
                  </w:rPr>
                  <w:lastRenderedPageBreak/>
                  <w:drawing>
                    <wp:inline distT="0" distB="0" distL="0" distR="0" wp14:anchorId="7614AF48" wp14:editId="12955EDC">
                      <wp:extent cx="1905000" cy="3800475"/>
                      <wp:effectExtent l="0" t="0" r="0" b="0"/>
                      <wp:docPr id="1235954082" name="Picture 123595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2"/>
                              <a:srcRect/>
                              <a:stretch>
                                <a:fillRect/>
                              </a:stretch>
                            </pic:blipFill>
                            <pic:spPr bwMode="auto">
                              <a:xfrm>
                                <a:off x="0" y="0"/>
                                <a:ext cx="1905000" cy="3800475"/>
                              </a:xfrm>
                              <a:prstGeom prst="rect">
                                <a:avLst/>
                              </a:prstGeom>
                            </pic:spPr>
                          </pic:pic>
                        </a:graphicData>
                      </a:graphic>
                    </wp:inline>
                  </w:drawing>
                </w:r>
              </w:p>
              <w:p w14:paraId="36D1555D" w14:textId="77777777" w:rsidR="00EF21C1" w:rsidRDefault="000A7254" w:rsidP="006B57D1">
                <w:pPr>
                  <w:spacing w:before="60"/>
                  <w:jc w:val="center"/>
                </w:pPr>
                <w:r>
                  <w:rPr>
                    <w:i/>
                    <w:iCs/>
                    <w:color w:val="595959"/>
                    <w:sz w:val="18"/>
                    <w:szCs w:val="18"/>
                  </w:rPr>
                  <w:t>03. Tutorial carousel. A first-time player swipes through three short panels explaining the shared goal; an experienced player taps Skip and moves straight on. → S02.</w:t>
                </w:r>
              </w:p>
            </w:tc>
            <w:tc>
              <w:tcPr>
                <w:tcW w:w="4513" w:type="dxa"/>
                <w:tcMar>
                  <w:top w:w="100" w:type="dxa"/>
                  <w:left w:w="80" w:type="dxa"/>
                  <w:bottom w:w="100" w:type="dxa"/>
                  <w:right w:w="80" w:type="dxa"/>
                </w:tcMar>
              </w:tcPr>
              <w:p w14:paraId="17C49C2A" w14:textId="77777777" w:rsidR="00EF21C1" w:rsidRDefault="00EF21C1" w:rsidP="006B57D1">
                <w:pPr>
                  <w:jc w:val="center"/>
                </w:pPr>
                <w:r>
                  <w:rPr>
                    <w:noProof/>
                  </w:rPr>
                  <w:drawing>
                    <wp:inline distT="0" distB="0" distL="0" distR="0" wp14:anchorId="0764E196" wp14:editId="442EEBCB">
                      <wp:extent cx="1905000" cy="3819525"/>
                      <wp:effectExtent l="0" t="0" r="0" b="0"/>
                      <wp:docPr id="1918079442" name="Picture 1918079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3"/>
                              <a:srcRect/>
                              <a:stretch>
                                <a:fillRect/>
                              </a:stretch>
                            </pic:blipFill>
                            <pic:spPr bwMode="auto">
                              <a:xfrm>
                                <a:off x="0" y="0"/>
                                <a:ext cx="1905000" cy="3819525"/>
                              </a:xfrm>
                              <a:prstGeom prst="rect">
                                <a:avLst/>
                              </a:prstGeom>
                            </pic:spPr>
                          </pic:pic>
                        </a:graphicData>
                      </a:graphic>
                    </wp:inline>
                  </w:drawing>
                </w:r>
              </w:p>
              <w:p w14:paraId="6CA7C6C1" w14:textId="77777777" w:rsidR="00EF21C1" w:rsidRPr="000A7254" w:rsidRDefault="000A7254" w:rsidP="006B57D1">
                <w:pPr>
                  <w:spacing w:before="60"/>
                  <w:jc w:val="center"/>
                  <w:rPr>
                    <w:rFonts w:ascii="Calibri" w:hAnsi="Calibri" w:cs="Calibri"/>
                  </w:rPr>
                </w:pPr>
                <w:r>
                  <w:rPr>
                    <w:rFonts w:ascii="Calibri" w:hAnsi="Calibri" w:cs="Calibri"/>
                    <w:i/>
                    <w:iCs/>
                    <w:color w:val="595959"/>
                    <w:sz w:val="18"/>
                    <w:szCs w:val="18"/>
                  </w:rPr>
                  <w:t>04. Game setup. Andrei taps across the segmented controls, mode, players, difficulty, campus, building a four-player game in seconds without reading any help text. → S05.</w:t>
                </w:r>
              </w:p>
            </w:tc>
          </w:tr>
          <w:tr w:rsidR="00EF21C1" w14:paraId="5A347E93" w14:textId="77777777" w:rsidTr="006B57D1">
            <w:tc>
              <w:tcPr>
                <w:tcW w:w="4513" w:type="dxa"/>
                <w:tcMar>
                  <w:top w:w="100" w:type="dxa"/>
                  <w:left w:w="80" w:type="dxa"/>
                  <w:bottom w:w="100" w:type="dxa"/>
                  <w:right w:w="80" w:type="dxa"/>
                </w:tcMar>
              </w:tcPr>
              <w:p w14:paraId="17A91998" w14:textId="77777777" w:rsidR="00EF21C1" w:rsidRDefault="00EF21C1" w:rsidP="006B57D1">
                <w:pPr>
                  <w:jc w:val="center"/>
                </w:pPr>
                <w:r>
                  <w:rPr>
                    <w:noProof/>
                  </w:rPr>
                  <w:drawing>
                    <wp:inline distT="0" distB="0" distL="0" distR="0" wp14:anchorId="57189C58" wp14:editId="10D06FF4">
                      <wp:extent cx="1905000" cy="3147237"/>
                      <wp:effectExtent l="0" t="0" r="0" b="0"/>
                      <wp:docPr id="109319982" name="Picture 109319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1909060" cy="3153944"/>
                              </a:xfrm>
                              <a:prstGeom prst="rect">
                                <a:avLst/>
                              </a:prstGeom>
                            </pic:spPr>
                          </pic:pic>
                        </a:graphicData>
                      </a:graphic>
                    </wp:inline>
                  </w:drawing>
                </w:r>
              </w:p>
              <w:p w14:paraId="4D479D2E" w14:textId="77777777" w:rsidR="00EF21C1" w:rsidRPr="00B5304C" w:rsidRDefault="00B5304C" w:rsidP="006B57D1">
                <w:pPr>
                  <w:spacing w:before="60"/>
                  <w:jc w:val="center"/>
                  <w:rPr>
                    <w:rFonts w:ascii="Calibri" w:hAnsi="Calibri" w:cs="Calibri"/>
                  </w:rPr>
                </w:pPr>
                <w:r>
                  <w:rPr>
                    <w:rFonts w:ascii="Calibri" w:hAnsi="Calibri" w:cs="Calibri"/>
                    <w:i/>
                    <w:iCs/>
                    <w:color w:val="595959"/>
                    <w:sz w:val="18"/>
                    <w:szCs w:val="18"/>
                  </w:rPr>
                  <w:t>05. Role selection. Each player scrolls the six cards, reads one plain line, and taps to claim the ability that supports the team rather than duplicating it. → S07 (or → S06 online).</w:t>
                </w:r>
              </w:p>
            </w:tc>
            <w:tc>
              <w:tcPr>
                <w:tcW w:w="4513" w:type="dxa"/>
                <w:tcMar>
                  <w:top w:w="100" w:type="dxa"/>
                  <w:left w:w="80" w:type="dxa"/>
                  <w:bottom w:w="100" w:type="dxa"/>
                  <w:right w:w="80" w:type="dxa"/>
                </w:tcMar>
              </w:tcPr>
              <w:p w14:paraId="4F65DA0E" w14:textId="77777777" w:rsidR="00EF21C1" w:rsidRDefault="00EF21C1" w:rsidP="006B57D1">
                <w:pPr>
                  <w:jc w:val="center"/>
                </w:pPr>
                <w:r>
                  <w:rPr>
                    <w:noProof/>
                  </w:rPr>
                  <w:drawing>
                    <wp:inline distT="0" distB="0" distL="0" distR="0" wp14:anchorId="415904AD" wp14:editId="252423F0">
                      <wp:extent cx="1905000" cy="3157870"/>
                      <wp:effectExtent l="0" t="0" r="0" b="4445"/>
                      <wp:docPr id="1211782163" name="Picture 121178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4"/>
                              <a:srcRect/>
                              <a:stretch>
                                <a:fillRect/>
                              </a:stretch>
                            </pic:blipFill>
                            <pic:spPr bwMode="auto">
                              <a:xfrm>
                                <a:off x="0" y="0"/>
                                <a:ext cx="1908673" cy="3163959"/>
                              </a:xfrm>
                              <a:prstGeom prst="rect">
                                <a:avLst/>
                              </a:prstGeom>
                            </pic:spPr>
                          </pic:pic>
                        </a:graphicData>
                      </a:graphic>
                    </wp:inline>
                  </w:drawing>
                </w:r>
              </w:p>
              <w:p w14:paraId="116B3DF4" w14:textId="77777777" w:rsidR="00EF21C1" w:rsidRPr="00B5304C" w:rsidRDefault="00B5304C" w:rsidP="006B57D1">
                <w:pPr>
                  <w:spacing w:before="60"/>
                  <w:jc w:val="center"/>
                  <w:rPr>
                    <w:rFonts w:ascii="Calibri" w:hAnsi="Calibri" w:cs="Calibri"/>
                  </w:rPr>
                </w:pPr>
                <w:r>
                  <w:rPr>
                    <w:rFonts w:ascii="Calibri" w:hAnsi="Calibri" w:cs="Calibri"/>
                    <w:i/>
                    <w:iCs/>
                    <w:color w:val="595959"/>
                    <w:sz w:val="18"/>
                    <w:szCs w:val="18"/>
                  </w:rPr>
                  <w:t>06. Online lobby. Doina types the four-character code, watches the slots fill as classmates arrive, and taps Ready; the host then starts the match. → S07.</w:t>
                </w:r>
              </w:p>
            </w:tc>
          </w:tr>
          <w:tr w:rsidR="00EF21C1" w14:paraId="0D7DE6FB" w14:textId="77777777" w:rsidTr="006B57D1">
            <w:tc>
              <w:tcPr>
                <w:tcW w:w="4513" w:type="dxa"/>
                <w:tcMar>
                  <w:top w:w="100" w:type="dxa"/>
                  <w:left w:w="80" w:type="dxa"/>
                  <w:bottom w:w="100" w:type="dxa"/>
                  <w:right w:w="80" w:type="dxa"/>
                </w:tcMar>
              </w:tcPr>
              <w:p w14:paraId="2AE8AB70" w14:textId="77777777" w:rsidR="00EF21C1" w:rsidRDefault="00EF21C1" w:rsidP="006B57D1">
                <w:pPr>
                  <w:jc w:val="center"/>
                </w:pPr>
                <w:r>
                  <w:rPr>
                    <w:noProof/>
                  </w:rPr>
                  <w:lastRenderedPageBreak/>
                  <w:drawing>
                    <wp:inline distT="0" distB="0" distL="0" distR="0" wp14:anchorId="3A4E7C92" wp14:editId="700DBC29">
                      <wp:extent cx="1905000" cy="3676650"/>
                      <wp:effectExtent l="0" t="0" r="0" b="0"/>
                      <wp:docPr id="1255126046" name="Picture 1255126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1905000" cy="3676650"/>
                              </a:xfrm>
                              <a:prstGeom prst="rect">
                                <a:avLst/>
                              </a:prstGeom>
                            </pic:spPr>
                          </pic:pic>
                        </a:graphicData>
                      </a:graphic>
                    </wp:inline>
                  </w:drawing>
                </w:r>
              </w:p>
              <w:p w14:paraId="3B05BFF4" w14:textId="77777777" w:rsidR="00EF21C1" w:rsidRPr="00B5304C" w:rsidRDefault="00B5304C" w:rsidP="006B57D1">
                <w:pPr>
                  <w:spacing w:before="60"/>
                  <w:jc w:val="center"/>
                  <w:rPr>
                    <w:rFonts w:ascii="Calibri" w:hAnsi="Calibri" w:cs="Calibri"/>
                  </w:rPr>
                </w:pPr>
                <w:r>
                  <w:rPr>
                    <w:rFonts w:ascii="Calibri" w:hAnsi="Calibri" w:cs="Calibri"/>
                    <w:i/>
                    <w:iCs/>
                    <w:color w:val="595959"/>
                    <w:sz w:val="18"/>
                    <w:szCs w:val="18"/>
                  </w:rPr>
                  <w:t>07. Campus map hub. Where players spend the game: Elira glances up at the permanent header to judge the danger, pinches to zoom the map, then reaches down with her thumb to the action bar. → S08 to S13.</w:t>
                </w:r>
              </w:p>
            </w:tc>
            <w:tc>
              <w:tcPr>
                <w:tcW w:w="4513" w:type="dxa"/>
                <w:tcMar>
                  <w:top w:w="100" w:type="dxa"/>
                  <w:left w:w="80" w:type="dxa"/>
                  <w:bottom w:w="100" w:type="dxa"/>
                  <w:right w:w="80" w:type="dxa"/>
                </w:tcMar>
              </w:tcPr>
              <w:p w14:paraId="66A1CC6E" w14:textId="77777777" w:rsidR="00EF21C1" w:rsidRDefault="00EF21C1" w:rsidP="006B57D1">
                <w:pPr>
                  <w:jc w:val="center"/>
                </w:pPr>
                <w:r>
                  <w:rPr>
                    <w:noProof/>
                  </w:rPr>
                  <w:drawing>
                    <wp:inline distT="0" distB="0" distL="0" distR="0" wp14:anchorId="59F869E7" wp14:editId="2A03AA3F">
                      <wp:extent cx="1905000" cy="3495675"/>
                      <wp:effectExtent l="0" t="0" r="0" b="0"/>
                      <wp:docPr id="99958878" name="Picture 99958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1905000" cy="3495675"/>
                              </a:xfrm>
                              <a:prstGeom prst="rect">
                                <a:avLst/>
                              </a:prstGeom>
                            </pic:spPr>
                          </pic:pic>
                        </a:graphicData>
                      </a:graphic>
                    </wp:inline>
                  </w:drawing>
                </w:r>
              </w:p>
              <w:p w14:paraId="682C7B2A" w14:textId="77777777" w:rsidR="00EF21C1" w:rsidRPr="00B5304C" w:rsidRDefault="00B5304C" w:rsidP="006B57D1">
                <w:pPr>
                  <w:spacing w:before="60"/>
                  <w:jc w:val="center"/>
                  <w:rPr>
                    <w:rFonts w:ascii="Calibri" w:hAnsi="Calibri" w:cs="Calibri"/>
                  </w:rPr>
                </w:pPr>
                <w:r>
                  <w:rPr>
                    <w:rFonts w:ascii="Calibri" w:hAnsi="Calibri" w:cs="Calibri"/>
                    <w:i/>
                    <w:iCs/>
                    <w:color w:val="595959"/>
                    <w:sz w:val="18"/>
                    <w:szCs w:val="18"/>
                  </w:rPr>
                  <w:t>08. Building detail. She taps a building and a sheet slides up from the bottom, showing how bad the infection is and offering only the actions she can legally take, her role bonus written on the button.</w:t>
                </w:r>
              </w:p>
            </w:tc>
          </w:tr>
          <w:tr w:rsidR="00EF21C1" w14:paraId="09438893" w14:textId="77777777" w:rsidTr="006B57D1">
            <w:tc>
              <w:tcPr>
                <w:tcW w:w="4513" w:type="dxa"/>
                <w:tcMar>
                  <w:top w:w="100" w:type="dxa"/>
                  <w:left w:w="80" w:type="dxa"/>
                  <w:bottom w:w="100" w:type="dxa"/>
                  <w:right w:w="80" w:type="dxa"/>
                </w:tcMar>
              </w:tcPr>
              <w:p w14:paraId="3212F42A" w14:textId="77777777" w:rsidR="00EF21C1" w:rsidRDefault="00EF21C1" w:rsidP="006B57D1">
                <w:pPr>
                  <w:jc w:val="center"/>
                </w:pPr>
                <w:r>
                  <w:rPr>
                    <w:noProof/>
                  </w:rPr>
                  <w:drawing>
                    <wp:inline distT="0" distB="0" distL="0" distR="0" wp14:anchorId="69A6F8DE" wp14:editId="45A64F83">
                      <wp:extent cx="1905000" cy="3829050"/>
                      <wp:effectExtent l="0" t="0" r="0" b="0"/>
                      <wp:docPr id="1091173121" name="Picture 109117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1905000" cy="3829050"/>
                              </a:xfrm>
                              <a:prstGeom prst="rect">
                                <a:avLst/>
                              </a:prstGeom>
                            </pic:spPr>
                          </pic:pic>
                        </a:graphicData>
                      </a:graphic>
                    </wp:inline>
                  </w:drawing>
                </w:r>
              </w:p>
              <w:p w14:paraId="1C2DC5F4" w14:textId="77777777" w:rsidR="00EF21C1" w:rsidRPr="00942E68" w:rsidRDefault="00942E68" w:rsidP="006B57D1">
                <w:pPr>
                  <w:spacing w:before="60"/>
                  <w:jc w:val="center"/>
                  <w:rPr>
                    <w:rFonts w:ascii="Calibri" w:hAnsi="Calibri" w:cs="Calibri"/>
                  </w:rPr>
                </w:pPr>
                <w:r>
                  <w:rPr>
                    <w:rFonts w:ascii="Calibri" w:hAnsi="Calibri" w:cs="Calibri"/>
                    <w:i/>
                    <w:iCs/>
                    <w:color w:val="595959"/>
                    <w:sz w:val="18"/>
                    <w:szCs w:val="18"/>
                  </w:rPr>
                  <w:lastRenderedPageBreak/>
                  <w:t>09. Move mode. She taps Move and the map filters to the places she can actually reach; she taps a destination, then Confirm, and only then is the action spent.</w:t>
                </w:r>
              </w:p>
            </w:tc>
            <w:tc>
              <w:tcPr>
                <w:tcW w:w="4513" w:type="dxa"/>
                <w:tcMar>
                  <w:top w:w="100" w:type="dxa"/>
                  <w:left w:w="80" w:type="dxa"/>
                  <w:bottom w:w="100" w:type="dxa"/>
                  <w:right w:w="80" w:type="dxa"/>
                </w:tcMar>
              </w:tcPr>
              <w:p w14:paraId="230FDB30" w14:textId="77777777" w:rsidR="00EF21C1" w:rsidRDefault="00EF21C1" w:rsidP="006B57D1">
                <w:pPr>
                  <w:jc w:val="center"/>
                </w:pPr>
                <w:r>
                  <w:rPr>
                    <w:noProof/>
                  </w:rPr>
                  <w:lastRenderedPageBreak/>
                  <w:drawing>
                    <wp:inline distT="0" distB="0" distL="0" distR="0" wp14:anchorId="18453FE4" wp14:editId="33B0C580">
                      <wp:extent cx="1905000" cy="2886075"/>
                      <wp:effectExtent l="0" t="0" r="0" b="0"/>
                      <wp:docPr id="1134520847" name="Picture 1134520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5"/>
                              <a:srcRect/>
                              <a:stretch>
                                <a:fillRect/>
                              </a:stretch>
                            </pic:blipFill>
                            <pic:spPr bwMode="auto">
                              <a:xfrm>
                                <a:off x="0" y="0"/>
                                <a:ext cx="1905000" cy="2886075"/>
                              </a:xfrm>
                              <a:prstGeom prst="rect">
                                <a:avLst/>
                              </a:prstGeom>
                            </pic:spPr>
                          </pic:pic>
                        </a:graphicData>
                      </a:graphic>
                    </wp:inline>
                  </w:drawing>
                </w:r>
              </w:p>
              <w:p w14:paraId="32588719" w14:textId="77777777" w:rsidR="00EF21C1" w:rsidRPr="00942E68" w:rsidRDefault="00942E68" w:rsidP="006B57D1">
                <w:pPr>
                  <w:spacing w:before="60"/>
                  <w:jc w:val="center"/>
                  <w:rPr>
                    <w:rFonts w:ascii="Calibri" w:hAnsi="Calibri" w:cs="Calibri"/>
                  </w:rPr>
                </w:pPr>
                <w:r>
                  <w:rPr>
                    <w:rFonts w:ascii="Calibri" w:hAnsi="Calibri" w:cs="Calibri"/>
                    <w:i/>
                    <w:iCs/>
                    <w:color w:val="595959"/>
                    <w:sz w:val="18"/>
                    <w:szCs w:val="18"/>
                  </w:rPr>
                  <w:t>10. Hand of cards. She swipes open her hand, grouped by strain, weighing whether to keep collecting towards a cure or pass a card on.</w:t>
                </w:r>
              </w:p>
            </w:tc>
          </w:tr>
          <w:tr w:rsidR="00EF21C1" w14:paraId="39F6A1A4" w14:textId="77777777" w:rsidTr="006B57D1">
            <w:tc>
              <w:tcPr>
                <w:tcW w:w="4513" w:type="dxa"/>
                <w:tcMar>
                  <w:top w:w="100" w:type="dxa"/>
                  <w:left w:w="80" w:type="dxa"/>
                  <w:bottom w:w="100" w:type="dxa"/>
                  <w:right w:w="80" w:type="dxa"/>
                </w:tcMar>
              </w:tcPr>
              <w:p w14:paraId="7EDB359B" w14:textId="77777777" w:rsidR="00EF21C1" w:rsidRDefault="00EF21C1" w:rsidP="006B57D1">
                <w:pPr>
                  <w:jc w:val="center"/>
                </w:pPr>
                <w:r>
                  <w:rPr>
                    <w:noProof/>
                  </w:rPr>
                  <w:drawing>
                    <wp:inline distT="0" distB="0" distL="0" distR="0" wp14:anchorId="1F9597C5" wp14:editId="1E761CBC">
                      <wp:extent cx="1905000" cy="3512322"/>
                      <wp:effectExtent l="0" t="0" r="0" b="0"/>
                      <wp:docPr id="483191151" name="Picture 48319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6"/>
                              <a:srcRect/>
                              <a:stretch>
                                <a:fillRect/>
                              </a:stretch>
                            </pic:blipFill>
                            <pic:spPr bwMode="auto">
                              <a:xfrm>
                                <a:off x="0" y="0"/>
                                <a:ext cx="1906115" cy="3514378"/>
                              </a:xfrm>
                              <a:prstGeom prst="rect">
                                <a:avLst/>
                              </a:prstGeom>
                            </pic:spPr>
                          </pic:pic>
                        </a:graphicData>
                      </a:graphic>
                    </wp:inline>
                  </w:drawing>
                </w:r>
              </w:p>
              <w:p w14:paraId="3AA48314" w14:textId="77777777" w:rsidR="00EF21C1" w:rsidRPr="006C3C51" w:rsidRDefault="006C3C51" w:rsidP="006B57D1">
                <w:pPr>
                  <w:spacing w:before="60"/>
                  <w:jc w:val="center"/>
                  <w:rPr>
                    <w:rFonts w:ascii="Calibri" w:hAnsi="Calibri" w:cs="Calibri"/>
                  </w:rPr>
                </w:pPr>
                <w:r>
                  <w:rPr>
                    <w:rFonts w:ascii="Calibri" w:hAnsi="Calibri" w:cs="Calibri"/>
                    <w:i/>
                    <w:iCs/>
                    <w:color w:val="595959"/>
                    <w:sz w:val="18"/>
                    <w:szCs w:val="18"/>
                  </w:rPr>
                  <w:t>11. Share knowledge. The Librarian taps Share, picks the teammate standing in the same building, and hands the card across; cards that cannot be shared stay dimmed with the reason given.</w:t>
                </w:r>
              </w:p>
            </w:tc>
            <w:tc>
              <w:tcPr>
                <w:tcW w:w="4513" w:type="dxa"/>
                <w:tcMar>
                  <w:top w:w="100" w:type="dxa"/>
                  <w:left w:w="80" w:type="dxa"/>
                  <w:bottom w:w="100" w:type="dxa"/>
                  <w:right w:w="80" w:type="dxa"/>
                </w:tcMar>
              </w:tcPr>
              <w:p w14:paraId="54457533" w14:textId="77777777" w:rsidR="00EF21C1" w:rsidRDefault="00EF21C1" w:rsidP="006B57D1">
                <w:pPr>
                  <w:jc w:val="center"/>
                </w:pPr>
                <w:r>
                  <w:rPr>
                    <w:noProof/>
                  </w:rPr>
                  <w:drawing>
                    <wp:inline distT="0" distB="0" distL="0" distR="0" wp14:anchorId="23A17D7B" wp14:editId="6D9F5487">
                      <wp:extent cx="1905000" cy="3503776"/>
                      <wp:effectExtent l="0" t="0" r="0" b="1905"/>
                      <wp:docPr id="1875629615" name="Picture 1875629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7"/>
                              <a:srcRect/>
                              <a:stretch>
                                <a:fillRect/>
                              </a:stretch>
                            </pic:blipFill>
                            <pic:spPr bwMode="auto">
                              <a:xfrm>
                                <a:off x="0" y="0"/>
                                <a:ext cx="1906716" cy="3506931"/>
                              </a:xfrm>
                              <a:prstGeom prst="rect">
                                <a:avLst/>
                              </a:prstGeom>
                            </pic:spPr>
                          </pic:pic>
                        </a:graphicData>
                      </a:graphic>
                    </wp:inline>
                  </w:drawing>
                </w:r>
              </w:p>
              <w:p w14:paraId="07AE04B1" w14:textId="77777777" w:rsidR="00EF21C1" w:rsidRPr="006C3C51" w:rsidRDefault="006C3C51" w:rsidP="006B57D1">
                <w:pPr>
                  <w:spacing w:before="60"/>
                  <w:jc w:val="center"/>
                  <w:rPr>
                    <w:rFonts w:ascii="Calibri" w:hAnsi="Calibri" w:cs="Calibri"/>
                  </w:rPr>
                </w:pPr>
                <w:r>
                  <w:rPr>
                    <w:rFonts w:ascii="Calibri" w:hAnsi="Calibri" w:cs="Calibri"/>
                    <w:i/>
                    <w:iCs/>
                    <w:color w:val="595959"/>
                    <w:sz w:val="18"/>
                    <w:szCs w:val="18"/>
                  </w:rPr>
                  <w:t>12. Develop cure. Standing at the research hub, the team taps matching cards one by one and watches the counter fill, the confirm button naming whatever is still missing.</w:t>
                </w:r>
              </w:p>
            </w:tc>
          </w:tr>
          <w:tr w:rsidR="00EF21C1" w14:paraId="01E4A365" w14:textId="77777777" w:rsidTr="006B57D1">
            <w:tc>
              <w:tcPr>
                <w:tcW w:w="4513" w:type="dxa"/>
                <w:tcMar>
                  <w:top w:w="100" w:type="dxa"/>
                  <w:left w:w="80" w:type="dxa"/>
                  <w:bottom w:w="100" w:type="dxa"/>
                  <w:right w:w="80" w:type="dxa"/>
                </w:tcMar>
              </w:tcPr>
              <w:p w14:paraId="45A3D1EA" w14:textId="77777777" w:rsidR="00EF21C1" w:rsidRDefault="00EF21C1" w:rsidP="006B57D1">
                <w:pPr>
                  <w:jc w:val="center"/>
                </w:pPr>
                <w:r>
                  <w:rPr>
                    <w:noProof/>
                  </w:rPr>
                  <w:lastRenderedPageBreak/>
                  <w:drawing>
                    <wp:inline distT="0" distB="0" distL="0" distR="0" wp14:anchorId="0D56D4FB" wp14:editId="57355183">
                      <wp:extent cx="1905000" cy="3867150"/>
                      <wp:effectExtent l="0" t="0" r="0" b="0"/>
                      <wp:docPr id="848378165" name="Picture 848378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1905000" cy="3867150"/>
                              </a:xfrm>
                              <a:prstGeom prst="rect">
                                <a:avLst/>
                              </a:prstGeom>
                            </pic:spPr>
                          </pic:pic>
                        </a:graphicData>
                      </a:graphic>
                    </wp:inline>
                  </w:drawing>
                </w:r>
              </w:p>
              <w:p w14:paraId="38B8E6D5" w14:textId="77777777" w:rsidR="00EF21C1" w:rsidRPr="003D0A32" w:rsidRDefault="003D0A32" w:rsidP="006B57D1">
                <w:pPr>
                  <w:spacing w:before="60"/>
                  <w:jc w:val="center"/>
                  <w:rPr>
                    <w:rFonts w:ascii="Calibri" w:hAnsi="Calibri" w:cs="Calibri"/>
                  </w:rPr>
                </w:pPr>
                <w:r>
                  <w:rPr>
                    <w:rFonts w:ascii="Calibri" w:hAnsi="Calibri" w:cs="Calibri"/>
                    <w:i/>
                    <w:iCs/>
                    <w:color w:val="595959"/>
                    <w:sz w:val="18"/>
                    <w:szCs w:val="18"/>
                  </w:rPr>
                  <w:t>13. Draw phase. She ends her turn and two cards flip face up in front of her, a plain-language strip spelling out what any crisis card has just done, so nothing changes behind her back.</w:t>
                </w:r>
              </w:p>
            </w:tc>
            <w:tc>
              <w:tcPr>
                <w:tcW w:w="4513" w:type="dxa"/>
                <w:tcMar>
                  <w:top w:w="100" w:type="dxa"/>
                  <w:left w:w="80" w:type="dxa"/>
                  <w:bottom w:w="100" w:type="dxa"/>
                  <w:right w:w="80" w:type="dxa"/>
                </w:tcMar>
              </w:tcPr>
              <w:p w14:paraId="287C57A4" w14:textId="77777777" w:rsidR="00EF21C1" w:rsidRDefault="00EF21C1" w:rsidP="006B57D1">
                <w:pPr>
                  <w:jc w:val="center"/>
                </w:pPr>
                <w:r>
                  <w:rPr>
                    <w:noProof/>
                  </w:rPr>
                  <w:drawing>
                    <wp:inline distT="0" distB="0" distL="0" distR="0" wp14:anchorId="3384EE80" wp14:editId="0DBE6B29">
                      <wp:extent cx="1905000" cy="4105275"/>
                      <wp:effectExtent l="0" t="0" r="0" b="0"/>
                      <wp:docPr id="794791818" name="Picture 79479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1905000" cy="4105275"/>
                              </a:xfrm>
                              <a:prstGeom prst="rect">
                                <a:avLst/>
                              </a:prstGeom>
                            </pic:spPr>
                          </pic:pic>
                        </a:graphicData>
                      </a:graphic>
                    </wp:inline>
                  </w:drawing>
                </w:r>
              </w:p>
              <w:p w14:paraId="453AF563" w14:textId="77777777" w:rsidR="00EF21C1" w:rsidRPr="003D0A32" w:rsidRDefault="003D0A32" w:rsidP="006B57D1">
                <w:pPr>
                  <w:spacing w:before="60"/>
                  <w:jc w:val="center"/>
                  <w:rPr>
                    <w:rFonts w:ascii="Calibri" w:hAnsi="Calibri" w:cs="Calibri"/>
                  </w:rPr>
                </w:pPr>
                <w:r>
                  <w:rPr>
                    <w:rFonts w:ascii="Calibri" w:hAnsi="Calibri" w:cs="Calibri"/>
                    <w:i/>
                    <w:iCs/>
                    <w:color w:val="595959"/>
                    <w:sz w:val="18"/>
                    <w:szCs w:val="18"/>
                  </w:rPr>
                  <w:t>14. Outbreak alert. A building overflows and the game interrupts her: the alert slides in naming the building and listing each knock-on effect on its own line, and she taps See it on the map to follow the spread. → S07.</w:t>
                </w:r>
              </w:p>
            </w:tc>
          </w:tr>
          <w:tr w:rsidR="00EF21C1" w14:paraId="28DF1FE6" w14:textId="77777777" w:rsidTr="006B57D1">
            <w:tc>
              <w:tcPr>
                <w:tcW w:w="4513" w:type="dxa"/>
                <w:tcMar>
                  <w:top w:w="100" w:type="dxa"/>
                  <w:left w:w="80" w:type="dxa"/>
                  <w:bottom w:w="100" w:type="dxa"/>
                  <w:right w:w="80" w:type="dxa"/>
                </w:tcMar>
              </w:tcPr>
              <w:p w14:paraId="3B5D17A8" w14:textId="77777777" w:rsidR="00EF21C1" w:rsidRDefault="00EF21C1" w:rsidP="006B57D1">
                <w:pPr>
                  <w:jc w:val="center"/>
                </w:pPr>
                <w:r>
                  <w:rPr>
                    <w:noProof/>
                  </w:rPr>
                  <w:lastRenderedPageBreak/>
                  <w:drawing>
                    <wp:inline distT="0" distB="0" distL="0" distR="0" wp14:anchorId="5D21C262" wp14:editId="732B162B">
                      <wp:extent cx="1905000" cy="4105275"/>
                      <wp:effectExtent l="0" t="0" r="0" b="0"/>
                      <wp:docPr id="233518507" name="Picture 233518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8"/>
                              <a:srcRect/>
                              <a:stretch>
                                <a:fillRect/>
                              </a:stretch>
                            </pic:blipFill>
                            <pic:spPr bwMode="auto">
                              <a:xfrm>
                                <a:off x="0" y="0"/>
                                <a:ext cx="1905000" cy="4105275"/>
                              </a:xfrm>
                              <a:prstGeom prst="rect">
                                <a:avLst/>
                              </a:prstGeom>
                            </pic:spPr>
                          </pic:pic>
                        </a:graphicData>
                      </a:graphic>
                    </wp:inline>
                  </w:drawing>
                </w:r>
              </w:p>
              <w:p w14:paraId="7D616A30" w14:textId="77777777" w:rsidR="00EF21C1" w:rsidRPr="003D0A32" w:rsidRDefault="003D0A32" w:rsidP="006B57D1">
                <w:pPr>
                  <w:spacing w:before="60"/>
                  <w:jc w:val="center"/>
                  <w:rPr>
                    <w:rFonts w:ascii="Calibri" w:hAnsi="Calibri" w:cs="Calibri"/>
                  </w:rPr>
                </w:pPr>
                <w:r>
                  <w:rPr>
                    <w:rFonts w:ascii="Calibri" w:hAnsi="Calibri" w:cs="Calibri"/>
                    <w:i/>
                    <w:iCs/>
                    <w:color w:val="595959"/>
                    <w:sz w:val="18"/>
                    <w:szCs w:val="18"/>
                  </w:rPr>
                  <w:t xml:space="preserve">15. Event card. A free event is offered mid-turn; she reads the effect and taps Play to use it at no action </w:t>
                </w:r>
                <w:proofErr w:type="gramStart"/>
                <w:r>
                  <w:rPr>
                    <w:rFonts w:ascii="Calibri" w:hAnsi="Calibri" w:cs="Calibri"/>
                    <w:i/>
                    <w:iCs/>
                    <w:color w:val="595959"/>
                    <w:sz w:val="18"/>
                    <w:szCs w:val="18"/>
                  </w:rPr>
                  <w:t>cost, or</w:t>
                </w:r>
                <w:proofErr w:type="gramEnd"/>
                <w:r>
                  <w:rPr>
                    <w:rFonts w:ascii="Calibri" w:hAnsi="Calibri" w:cs="Calibri"/>
                    <w:i/>
                    <w:iCs/>
                    <w:color w:val="595959"/>
                    <w:sz w:val="18"/>
                    <w:szCs w:val="18"/>
                  </w:rPr>
                  <w:t xml:space="preserve"> Cancel to keep it for later.</w:t>
                </w:r>
              </w:p>
            </w:tc>
            <w:tc>
              <w:tcPr>
                <w:tcW w:w="4513" w:type="dxa"/>
                <w:tcMar>
                  <w:top w:w="100" w:type="dxa"/>
                  <w:left w:w="80" w:type="dxa"/>
                  <w:bottom w:w="100" w:type="dxa"/>
                  <w:right w:w="80" w:type="dxa"/>
                </w:tcMar>
              </w:tcPr>
              <w:p w14:paraId="1D33A255" w14:textId="77777777" w:rsidR="00EF21C1" w:rsidRDefault="00EF21C1" w:rsidP="006B57D1">
                <w:pPr>
                  <w:jc w:val="center"/>
                </w:pPr>
                <w:r>
                  <w:rPr>
                    <w:noProof/>
                  </w:rPr>
                  <w:drawing>
                    <wp:inline distT="0" distB="0" distL="0" distR="0" wp14:anchorId="56FE7764" wp14:editId="7B371642">
                      <wp:extent cx="1905000" cy="3752850"/>
                      <wp:effectExtent l="0" t="0" r="0" b="0"/>
                      <wp:docPr id="1181712447" name="Picture 118171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9"/>
                              <a:srcRect/>
                              <a:stretch>
                                <a:fillRect/>
                              </a:stretch>
                            </pic:blipFill>
                            <pic:spPr bwMode="auto">
                              <a:xfrm>
                                <a:off x="0" y="0"/>
                                <a:ext cx="1905000" cy="3752850"/>
                              </a:xfrm>
                              <a:prstGeom prst="rect">
                                <a:avLst/>
                              </a:prstGeom>
                            </pic:spPr>
                          </pic:pic>
                        </a:graphicData>
                      </a:graphic>
                    </wp:inline>
                  </w:drawing>
                </w:r>
              </w:p>
              <w:p w14:paraId="60E76A1F" w14:textId="77777777" w:rsidR="00EF21C1" w:rsidRDefault="003D0A32" w:rsidP="006B57D1">
                <w:pPr>
                  <w:spacing w:before="60"/>
                  <w:jc w:val="center"/>
                </w:pPr>
                <w:r>
                  <w:rPr>
                    <w:rFonts w:ascii="Calibri" w:hAnsi="Calibri" w:cs="Calibri"/>
                    <w:i/>
                    <w:iCs/>
                    <w:color w:val="595959"/>
                    <w:sz w:val="18"/>
                    <w:szCs w:val="18"/>
                  </w:rPr>
                  <w:t xml:space="preserve">16. How to play. Mid-match, Doina taps through </w:t>
                </w:r>
                <w:proofErr w:type="gramStart"/>
                <w:r>
                  <w:rPr>
                    <w:rFonts w:ascii="Calibri" w:hAnsi="Calibri" w:cs="Calibri"/>
                    <w:i/>
                    <w:iCs/>
                    <w:color w:val="595959"/>
                    <w:sz w:val="18"/>
                    <w:szCs w:val="18"/>
                  </w:rPr>
                  <w:t>short labelled</w:t>
                </w:r>
                <w:proofErr w:type="gramEnd"/>
                <w:r>
                  <w:rPr>
                    <w:rFonts w:ascii="Calibri" w:hAnsi="Calibri" w:cs="Calibri"/>
                    <w:i/>
                    <w:iCs/>
                    <w:color w:val="595959"/>
                    <w:sz w:val="18"/>
                    <w:szCs w:val="18"/>
                  </w:rPr>
                  <w:t xml:space="preserve"> sections to check one rule, then returns without losing her place. → back to play, or → S03 tutorial.</w:t>
                </w:r>
              </w:p>
            </w:tc>
          </w:tr>
          <w:tr w:rsidR="00EF21C1" w14:paraId="0E7B5C7F" w14:textId="77777777" w:rsidTr="006B57D1">
            <w:tc>
              <w:tcPr>
                <w:tcW w:w="4513" w:type="dxa"/>
                <w:tcMar>
                  <w:top w:w="100" w:type="dxa"/>
                  <w:left w:w="80" w:type="dxa"/>
                  <w:bottom w:w="100" w:type="dxa"/>
                  <w:right w:w="80" w:type="dxa"/>
                </w:tcMar>
              </w:tcPr>
              <w:p w14:paraId="12D77EF8" w14:textId="77777777" w:rsidR="00EF21C1" w:rsidRDefault="00EF21C1" w:rsidP="006B57D1">
                <w:pPr>
                  <w:jc w:val="center"/>
                </w:pPr>
                <w:r>
                  <w:rPr>
                    <w:noProof/>
                  </w:rPr>
                  <w:lastRenderedPageBreak/>
                  <w:drawing>
                    <wp:inline distT="0" distB="0" distL="0" distR="0" wp14:anchorId="0B5DE781" wp14:editId="2C86E75A">
                      <wp:extent cx="1905000" cy="2038350"/>
                      <wp:effectExtent l="0" t="0" r="0" b="0"/>
                      <wp:docPr id="337080125" name="Picture 337080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0"/>
                              <a:srcRect/>
                              <a:stretch>
                                <a:fillRect/>
                              </a:stretch>
                            </pic:blipFill>
                            <pic:spPr bwMode="auto">
                              <a:xfrm>
                                <a:off x="0" y="0"/>
                                <a:ext cx="1905000" cy="2038350"/>
                              </a:xfrm>
                              <a:prstGeom prst="rect">
                                <a:avLst/>
                              </a:prstGeom>
                            </pic:spPr>
                          </pic:pic>
                        </a:graphicData>
                      </a:graphic>
                    </wp:inline>
                  </w:drawing>
                </w:r>
              </w:p>
              <w:p w14:paraId="702E9D59" w14:textId="77777777" w:rsidR="00EF21C1" w:rsidRPr="00DA52C0" w:rsidRDefault="00DA52C0" w:rsidP="006B57D1">
                <w:pPr>
                  <w:spacing w:before="60"/>
                  <w:jc w:val="center"/>
                  <w:rPr>
                    <w:rFonts w:ascii="Calibri" w:hAnsi="Calibri" w:cs="Calibri"/>
                  </w:rPr>
                </w:pPr>
                <w:r>
                  <w:rPr>
                    <w:rFonts w:ascii="Calibri" w:hAnsi="Calibri" w:cs="Calibri"/>
                    <w:i/>
                    <w:iCs/>
                    <w:color w:val="595959"/>
                    <w:sz w:val="18"/>
                    <w:szCs w:val="18"/>
                  </w:rPr>
                  <w:t>17. Settings and accessibility. Anisa opens settings and finds letter and pattern coding already switched on, so she scrolls past it, drags the text size up, and returns to play without repairing anything.</w:t>
                </w:r>
              </w:p>
            </w:tc>
            <w:tc>
              <w:tcPr>
                <w:tcW w:w="4513" w:type="dxa"/>
                <w:tcMar>
                  <w:top w:w="100" w:type="dxa"/>
                  <w:left w:w="80" w:type="dxa"/>
                  <w:bottom w:w="100" w:type="dxa"/>
                  <w:right w:w="80" w:type="dxa"/>
                </w:tcMar>
              </w:tcPr>
              <w:p w14:paraId="47575472" w14:textId="77777777" w:rsidR="00EF21C1" w:rsidRDefault="00EF21C1" w:rsidP="006B57D1">
                <w:pPr>
                  <w:jc w:val="center"/>
                </w:pPr>
                <w:r>
                  <w:rPr>
                    <w:noProof/>
                  </w:rPr>
                  <w:drawing>
                    <wp:inline distT="0" distB="0" distL="0" distR="0" wp14:anchorId="4E6636F8" wp14:editId="4257A8AD">
                      <wp:extent cx="1905000" cy="4105275"/>
                      <wp:effectExtent l="0" t="0" r="0" b="0"/>
                      <wp:docPr id="1113902571" name="Picture 111390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1"/>
                              <a:srcRect/>
                              <a:stretch>
                                <a:fillRect/>
                              </a:stretch>
                            </pic:blipFill>
                            <pic:spPr bwMode="auto">
                              <a:xfrm>
                                <a:off x="0" y="0"/>
                                <a:ext cx="1905000" cy="4105275"/>
                              </a:xfrm>
                              <a:prstGeom prst="rect">
                                <a:avLst/>
                              </a:prstGeom>
                            </pic:spPr>
                          </pic:pic>
                        </a:graphicData>
                      </a:graphic>
                    </wp:inline>
                  </w:drawing>
                </w:r>
              </w:p>
              <w:p w14:paraId="7C4F6FA7" w14:textId="77777777" w:rsidR="00EF21C1" w:rsidRPr="00DA52C0" w:rsidRDefault="00DA52C0" w:rsidP="006B57D1">
                <w:pPr>
                  <w:spacing w:before="60"/>
                  <w:jc w:val="center"/>
                  <w:rPr>
                    <w:rFonts w:ascii="Calibri" w:hAnsi="Calibri" w:cs="Calibri"/>
                  </w:rPr>
                </w:pPr>
                <w:r>
                  <w:rPr>
                    <w:rFonts w:ascii="Calibri" w:hAnsi="Calibri" w:cs="Calibri"/>
                    <w:i/>
                    <w:iCs/>
                    <w:color w:val="595959"/>
                    <w:sz w:val="18"/>
                    <w:szCs w:val="18"/>
                  </w:rPr>
                  <w:t>18. Pause. Her stop approaches: she taps Pause, reads her progress restated in one line, and taps Save and exit, two taps, mid-turn. → S02.</w:t>
                </w:r>
              </w:p>
            </w:tc>
          </w:tr>
          <w:tr w:rsidR="00EF21C1" w14:paraId="035CC0EC" w14:textId="77777777" w:rsidTr="006B57D1">
            <w:tc>
              <w:tcPr>
                <w:tcW w:w="4513" w:type="dxa"/>
                <w:tcMar>
                  <w:top w:w="100" w:type="dxa"/>
                  <w:left w:w="80" w:type="dxa"/>
                  <w:bottom w:w="100" w:type="dxa"/>
                  <w:right w:w="80" w:type="dxa"/>
                </w:tcMar>
              </w:tcPr>
              <w:p w14:paraId="2D982D4F" w14:textId="77777777" w:rsidR="00EF21C1" w:rsidRDefault="00EF21C1" w:rsidP="006B57D1">
                <w:pPr>
                  <w:jc w:val="center"/>
                </w:pPr>
                <w:r>
                  <w:rPr>
                    <w:noProof/>
                  </w:rPr>
                  <w:drawing>
                    <wp:inline distT="0" distB="0" distL="0" distR="0" wp14:anchorId="37EED3DC" wp14:editId="5A642FFC">
                      <wp:extent cx="1905000" cy="3062176"/>
                      <wp:effectExtent l="0" t="0" r="0" b="5080"/>
                      <wp:docPr id="260800329" name="Picture 26080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2"/>
                              <a:srcRect/>
                              <a:stretch>
                                <a:fillRect/>
                              </a:stretch>
                            </pic:blipFill>
                            <pic:spPr bwMode="auto">
                              <a:xfrm>
                                <a:off x="0" y="0"/>
                                <a:ext cx="1910420" cy="3070889"/>
                              </a:xfrm>
                              <a:prstGeom prst="rect">
                                <a:avLst/>
                              </a:prstGeom>
                            </pic:spPr>
                          </pic:pic>
                        </a:graphicData>
                      </a:graphic>
                    </wp:inline>
                  </w:drawing>
                </w:r>
              </w:p>
              <w:p w14:paraId="420EF9E1" w14:textId="77777777" w:rsidR="00EF21C1" w:rsidRPr="00296819" w:rsidRDefault="00DA52C0" w:rsidP="006B57D1">
                <w:pPr>
                  <w:spacing w:before="60"/>
                  <w:jc w:val="center"/>
                  <w:rPr>
                    <w:rFonts w:ascii="Calibri" w:hAnsi="Calibri" w:cs="Calibri"/>
                  </w:rPr>
                </w:pPr>
                <w:r>
                  <w:rPr>
                    <w:rFonts w:ascii="Calibri" w:hAnsi="Calibri" w:cs="Calibri"/>
                    <w:i/>
                    <w:iCs/>
                    <w:color w:val="595959"/>
                    <w:sz w:val="18"/>
                    <w:szCs w:val="18"/>
                  </w:rPr>
                  <w:t>19. Victory. The team watches the last cure complete; the shared result is shown rather than individual scores, and one tap starts another game with the same group.</w:t>
                </w:r>
              </w:p>
            </w:tc>
            <w:tc>
              <w:tcPr>
                <w:tcW w:w="4513" w:type="dxa"/>
                <w:tcMar>
                  <w:top w:w="100" w:type="dxa"/>
                  <w:left w:w="80" w:type="dxa"/>
                  <w:bottom w:w="100" w:type="dxa"/>
                  <w:right w:w="80" w:type="dxa"/>
                </w:tcMar>
              </w:tcPr>
              <w:p w14:paraId="5394FFD5" w14:textId="77777777" w:rsidR="00EF21C1" w:rsidRDefault="00EF21C1" w:rsidP="006B57D1">
                <w:pPr>
                  <w:jc w:val="center"/>
                </w:pPr>
                <w:r>
                  <w:rPr>
                    <w:noProof/>
                  </w:rPr>
                  <w:drawing>
                    <wp:inline distT="0" distB="0" distL="0" distR="0" wp14:anchorId="6D374F84" wp14:editId="1CE3B555">
                      <wp:extent cx="1905000" cy="3094074"/>
                      <wp:effectExtent l="0" t="0" r="0" b="0"/>
                      <wp:docPr id="1074590636" name="Picture 1074590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3"/>
                              <a:srcRect/>
                              <a:stretch>
                                <a:fillRect/>
                              </a:stretch>
                            </pic:blipFill>
                            <pic:spPr bwMode="auto">
                              <a:xfrm>
                                <a:off x="0" y="0"/>
                                <a:ext cx="1908568" cy="3099869"/>
                              </a:xfrm>
                              <a:prstGeom prst="rect">
                                <a:avLst/>
                              </a:prstGeom>
                            </pic:spPr>
                          </pic:pic>
                        </a:graphicData>
                      </a:graphic>
                    </wp:inline>
                  </w:drawing>
                </w:r>
              </w:p>
              <w:p w14:paraId="16277914" w14:textId="77777777" w:rsidR="00EF21C1" w:rsidRPr="00DA52C0" w:rsidRDefault="00DA52C0" w:rsidP="006B57D1">
                <w:pPr>
                  <w:spacing w:before="60"/>
                  <w:jc w:val="center"/>
                  <w:rPr>
                    <w:rFonts w:ascii="Calibri" w:hAnsi="Calibri" w:cs="Calibri"/>
                  </w:rPr>
                </w:pPr>
                <w:r>
                  <w:rPr>
                    <w:rFonts w:ascii="Calibri" w:hAnsi="Calibri" w:cs="Calibri"/>
                    <w:i/>
                    <w:iCs/>
                    <w:color w:val="595959"/>
                    <w:sz w:val="18"/>
                    <w:szCs w:val="18"/>
                  </w:rPr>
                  <w:t>20. Defeat. The campus closes; the screen names the exact condition that lost the match and the moment it turned, and a single tap restarts so the loop stays tight.</w:t>
                </w:r>
              </w:p>
            </w:tc>
          </w:tr>
        </w:tbl>
        <w:p w14:paraId="1861CA3F" w14:textId="13DC3CCC" w:rsidR="00EF21C1" w:rsidRPr="00706E68" w:rsidRDefault="00EF21C1" w:rsidP="00776B49">
          <w:pPr>
            <w:pStyle w:val="Heading1"/>
            <w:spacing w:before="360" w:after="200"/>
          </w:pPr>
          <w:r>
            <w:br w:type="page"/>
          </w:r>
          <w:bookmarkStart w:id="67" w:name="_Toc235615099"/>
          <w:bookmarkStart w:id="68" w:name="_Toc235793552"/>
          <w:r w:rsidRPr="00776B49">
            <w:rPr>
              <w:color w:val="1F3864"/>
              <w:sz w:val="30"/>
              <w:szCs w:val="30"/>
            </w:rPr>
            <w:lastRenderedPageBreak/>
            <w:t xml:space="preserve">Appendix C: Questionnaire </w:t>
          </w:r>
          <w:bookmarkEnd w:id="67"/>
          <w:r w:rsidR="00E92E58" w:rsidRPr="00776B49">
            <w:rPr>
              <w:color w:val="1F3864"/>
              <w:sz w:val="30"/>
              <w:szCs w:val="30"/>
            </w:rPr>
            <w:t>and Analysis of the data collected</w:t>
          </w:r>
          <w:bookmarkEnd w:id="68"/>
        </w:p>
        <w:p w14:paraId="727507E9" w14:textId="66B03938" w:rsidR="00C12859" w:rsidRPr="00B12AA3" w:rsidRDefault="00EF21C1" w:rsidP="00EF21C1">
          <w:pPr>
            <w:spacing w:line="300" w:lineRule="auto"/>
            <w:rPr>
              <w:rFonts w:ascii="Calibri" w:hAnsi="Calibri" w:cs="Calibri"/>
            </w:rPr>
          </w:pPr>
          <w:r w:rsidRPr="00B12AA3">
            <w:rPr>
              <w:rFonts w:ascii="Calibri" w:hAnsi="Calibri" w:cs="Calibri"/>
              <w:b/>
              <w:bCs/>
            </w:rPr>
            <w:t>Instrument:</w:t>
          </w:r>
          <w:r w:rsidRPr="00B12AA3">
            <w:rPr>
              <w:rFonts w:ascii="Calibri" w:hAnsi="Calibri" w:cs="Calibri"/>
            </w:rPr>
            <w:t xml:space="preserve"> Campus Co-op Game questionnaire, </w:t>
          </w:r>
          <w:hyperlink r:id="rId44" w:history="1">
            <w:r w:rsidRPr="00B12AA3">
              <w:rPr>
                <w:rStyle w:val="Hyperlink"/>
                <w:rFonts w:ascii="Calibri" w:hAnsi="Calibri" w:cs="Calibri"/>
                <w:b/>
                <w:bCs/>
              </w:rPr>
              <w:t>Google Forms</w:t>
            </w:r>
          </w:hyperlink>
          <w:r w:rsidRPr="00B12AA3">
            <w:rPr>
              <w:rFonts w:ascii="Calibri" w:hAnsi="Calibri" w:cs="Calibri"/>
            </w:rPr>
            <w:t xml:space="preserve">. open at the time of writing. </w:t>
          </w:r>
          <w:r w:rsidRPr="00B12AA3">
            <w:rPr>
              <w:rFonts w:ascii="Calibri" w:hAnsi="Calibri" w:cs="Calibri"/>
            </w:rPr>
            <w:br/>
            <w:t>Items: respondent type; course or situation; age range; accessibility needs; comfort with mobile apps; frequency of cooperative play; definition of cooperative feel (up to two); preferred challenge type; role appeal (any); progress persistence; feature priorities (any); two open flow prompts; realistic session length.</w:t>
          </w:r>
        </w:p>
        <w:p w14:paraId="29F2AF09" w14:textId="544C3213" w:rsidR="004C17D8" w:rsidRPr="00E92E58" w:rsidRDefault="00D364C6" w:rsidP="00E92E58">
          <w:pPr>
            <w:spacing w:line="300" w:lineRule="auto"/>
            <w:rPr>
              <w:rFonts w:ascii="Calibri" w:hAnsi="Calibri" w:cs="Calibri"/>
            </w:rPr>
          </w:pPr>
          <w:r w:rsidRPr="00B12AA3">
            <w:rPr>
              <w:rFonts w:ascii="Calibri" w:hAnsi="Calibri" w:cs="Calibri"/>
              <w:b/>
              <w:bCs/>
              <w:color w:val="EE0000"/>
            </w:rPr>
            <w:t>Note:</w:t>
          </w:r>
          <w:r w:rsidRPr="00B12AA3">
            <w:rPr>
              <w:rFonts w:ascii="Calibri" w:hAnsi="Calibri" w:cs="Calibri"/>
              <w:color w:val="EE0000"/>
            </w:rPr>
            <w:t xml:space="preserve"> </w:t>
          </w:r>
          <w:r w:rsidRPr="00B12AA3">
            <w:rPr>
              <w:rFonts w:ascii="Calibri" w:hAnsi="Calibri" w:cs="Calibri"/>
            </w:rPr>
            <w:t xml:space="preserve">The questionnaire was restricted to current UWTSD students, with a screening question removing anyone who was not a current student. </w:t>
          </w:r>
          <w:r w:rsidR="008E50E0" w:rsidRPr="00B12AA3">
            <w:rPr>
              <w:rFonts w:ascii="Calibri" w:hAnsi="Calibri" w:cs="Calibri"/>
            </w:rPr>
            <w:t>Eleven</w:t>
          </w:r>
          <w:r w:rsidRPr="00B12AA3">
            <w:rPr>
              <w:rFonts w:ascii="Calibri" w:hAnsi="Calibri" w:cs="Calibri"/>
            </w:rPr>
            <w:t xml:space="preserve"> responses are analysed; the tallies above are completed from the live form</w:t>
          </w:r>
        </w:p>
      </w:sdtContent>
    </w:sdt>
    <w:p w14:paraId="5E31A956" w14:textId="77777777" w:rsidR="004C17D8" w:rsidRDefault="00000000">
      <w:pPr>
        <w:spacing w:before="200" w:after="80" w:line="300" w:lineRule="auto"/>
      </w:pPr>
      <w:r>
        <w:rPr>
          <w:rFonts w:ascii="Calibri" w:hAnsi="Calibri" w:cs="Calibri"/>
          <w:b/>
          <w:bCs/>
          <w:color w:val="2E5395"/>
          <w:sz w:val="24"/>
          <w:szCs w:val="24"/>
        </w:rPr>
        <w:t>D.1 Quantitative analysis</w:t>
      </w:r>
    </w:p>
    <w:p w14:paraId="323A2382" w14:textId="77777777" w:rsidR="004C17D8" w:rsidRDefault="00000000">
      <w:pPr>
        <w:spacing w:after="120" w:line="300" w:lineRule="auto"/>
      </w:pPr>
      <w:r>
        <w:rPr>
          <w:rFonts w:ascii="Calibri" w:hAnsi="Calibri" w:cs="Calibri"/>
        </w:rPr>
        <w:t>Closed questions were analysed as frequency distributions: Table C1 reports how many respondents chose each option rather than a mean, because the items are categorical and the sample is small. Percentages are avoided for the same reason, since with eleven responses a single answer shifts a figure by more than nine percentage points. No scaled instrument was used, so significance testing and reliability measures would not be meaningful at this sample size.</w:t>
      </w:r>
    </w:p>
    <w:p w14:paraId="7B70EED7" w14:textId="77777777" w:rsidR="004C17D8" w:rsidRDefault="00000000">
      <w:pPr>
        <w:spacing w:before="200" w:after="80" w:line="300" w:lineRule="auto"/>
      </w:pPr>
      <w:r>
        <w:rPr>
          <w:rFonts w:ascii="Calibri" w:hAnsi="Calibri" w:cs="Calibri"/>
          <w:b/>
          <w:bCs/>
          <w:color w:val="2E5395"/>
          <w:sz w:val="24"/>
          <w:szCs w:val="24"/>
        </w:rPr>
        <w:t>D.2 Qualitative analysis of the questionnaire (deductive coding)</w:t>
      </w:r>
    </w:p>
    <w:p w14:paraId="3687AC49" w14:textId="77777777" w:rsidR="004C17D8" w:rsidRDefault="00000000">
      <w:pPr>
        <w:spacing w:after="120" w:line="300" w:lineRule="auto"/>
      </w:pPr>
      <w:r>
        <w:rPr>
          <w:rFonts w:ascii="Calibri" w:hAnsi="Calibri" w:cs="Calibri"/>
        </w:rPr>
        <w:t>Open answers were analysed by working from data to codes to themes. Coding here was deductive: the two open items, on what made time pass quickly and on what would cause a player to stop, were coded against the three flow components, then grouped into themes.</w:t>
      </w:r>
    </w:p>
    <w:p w14:paraId="0DE941DE" w14:textId="77777777" w:rsidR="004C17D8" w:rsidRDefault="00000000">
      <w:pPr>
        <w:spacing w:after="120" w:line="300" w:lineRule="auto"/>
      </w:pPr>
      <w:r>
        <w:rPr>
          <w:rFonts w:ascii="Calibri" w:hAnsi="Calibri" w:cs="Calibri"/>
          <w:b/>
          <w:bCs/>
        </w:rPr>
        <w:t xml:space="preserve">Codes: </w:t>
      </w:r>
      <w:r>
        <w:rPr>
          <w:rFonts w:ascii="Calibri" w:hAnsi="Calibri" w:cs="Calibri"/>
        </w:rPr>
        <w:t>clear objective; right level of difficulty; rapid feedback; playing with friends; involvement and satisfaction.</w:t>
      </w:r>
    </w:p>
    <w:p w14:paraId="489090DA" w14:textId="77777777" w:rsidR="004C17D8" w:rsidRDefault="00000000">
      <w:pPr>
        <w:spacing w:after="120" w:line="300" w:lineRule="auto"/>
      </w:pPr>
      <w:r>
        <w:rPr>
          <w:rFonts w:ascii="Calibri" w:hAnsi="Calibri" w:cs="Calibri"/>
          <w:b/>
          <w:bCs/>
        </w:rPr>
        <w:t xml:space="preserve">Theme 1: </w:t>
      </w:r>
      <w:r>
        <w:rPr>
          <w:rFonts w:ascii="Calibri" w:hAnsi="Calibri" w:cs="Calibri"/>
        </w:rPr>
        <w:t>Flow conditions are the reason play continues. Design response: permanent cure tracker, per-action feedback, three difficulty tiers.</w:t>
      </w:r>
    </w:p>
    <w:p w14:paraId="6D11E5AA" w14:textId="77777777" w:rsidR="004C17D8" w:rsidRDefault="00000000">
      <w:pPr>
        <w:spacing w:after="120" w:line="300" w:lineRule="auto"/>
      </w:pPr>
      <w:r>
        <w:rPr>
          <w:rFonts w:ascii="Calibri" w:hAnsi="Calibri" w:cs="Calibri"/>
          <w:b/>
          <w:bCs/>
        </w:rPr>
        <w:t xml:space="preserve">Codes: </w:t>
      </w:r>
      <w:r>
        <w:rPr>
          <w:rFonts w:ascii="Calibri" w:hAnsi="Calibri" w:cs="Calibri"/>
        </w:rPr>
        <w:t>no clear goals; chaotic interface; over-complicated actions; too many things happening at once; timing out.</w:t>
      </w:r>
    </w:p>
    <w:p w14:paraId="62A4AF3B" w14:textId="77777777" w:rsidR="004C17D8" w:rsidRDefault="00000000">
      <w:pPr>
        <w:spacing w:after="120" w:line="300" w:lineRule="auto"/>
      </w:pPr>
      <w:r>
        <w:rPr>
          <w:rFonts w:ascii="Calibri" w:hAnsi="Calibri" w:cs="Calibri"/>
          <w:b/>
          <w:bCs/>
        </w:rPr>
        <w:t xml:space="preserve">Theme 2: </w:t>
      </w:r>
      <w:r>
        <w:rPr>
          <w:rFonts w:ascii="Calibri" w:hAnsi="Calibri" w:cs="Calibri"/>
        </w:rPr>
        <w:t>Loss of flow is the reason play stops. Design response: one job per screen, select-then-confirm scoped to actions that cost, plain-language phase announcements.</w:t>
      </w:r>
    </w:p>
    <w:p w14:paraId="62E349AA" w14:textId="77777777" w:rsidR="004C17D8" w:rsidRDefault="00000000">
      <w:pPr>
        <w:spacing w:before="200" w:after="80" w:line="300" w:lineRule="auto"/>
      </w:pPr>
      <w:r>
        <w:rPr>
          <w:rFonts w:ascii="Calibri" w:hAnsi="Calibri" w:cs="Calibri"/>
          <w:b/>
          <w:bCs/>
          <w:color w:val="2E5395"/>
          <w:sz w:val="24"/>
          <w:szCs w:val="24"/>
        </w:rPr>
        <w:t>D.3 Qualitative analysis of the prototype feedback (inductive coding)</w:t>
      </w:r>
    </w:p>
    <w:p w14:paraId="448DF9CA" w14:textId="77777777" w:rsidR="004C17D8" w:rsidRDefault="00000000">
      <w:pPr>
        <w:spacing w:after="120" w:line="300" w:lineRule="auto"/>
      </w:pPr>
      <w:r>
        <w:rPr>
          <w:rFonts w:ascii="Calibri" w:hAnsi="Calibri" w:cs="Calibri"/>
        </w:rPr>
        <w:t>The five sets of prototype feedback were coded inductively, taking the codes from the responses themselves rather than from a framework, and then grouped.</w:t>
      </w:r>
    </w:p>
    <w:p w14:paraId="15B49DF7" w14:textId="77777777" w:rsidR="004C17D8" w:rsidRDefault="00000000">
      <w:pPr>
        <w:spacing w:after="120" w:line="300" w:lineRule="auto"/>
      </w:pPr>
      <w:r>
        <w:rPr>
          <w:rFonts w:ascii="Calibri" w:hAnsi="Calibri" w:cs="Calibri"/>
          <w:b/>
          <w:bCs/>
        </w:rPr>
        <w:t xml:space="preserve">Codes: </w:t>
      </w:r>
      <w:r>
        <w:rPr>
          <w:rFonts w:ascii="Calibri" w:hAnsi="Calibri" w:cs="Calibri"/>
        </w:rPr>
        <w:t>font size too small on some screens; primary action not obvious; unsure of the next step; weak visual hierarchy; too much shown at once; empty space on some pages; welcome screen lacks the game title.</w:t>
      </w:r>
    </w:p>
    <w:p w14:paraId="4D1CCF91" w14:textId="77777777" w:rsidR="004C17D8" w:rsidRDefault="00000000">
      <w:pPr>
        <w:spacing w:after="120" w:line="300" w:lineRule="auto"/>
      </w:pPr>
      <w:r>
        <w:rPr>
          <w:rFonts w:ascii="Calibri" w:hAnsi="Calibri" w:cs="Calibri"/>
          <w:b/>
          <w:bCs/>
        </w:rPr>
        <w:lastRenderedPageBreak/>
        <w:t xml:space="preserve">Theme 1: </w:t>
      </w:r>
      <w:r>
        <w:rPr>
          <w:rFonts w:ascii="Calibri" w:hAnsi="Calibri" w:cs="Calibri"/>
        </w:rPr>
        <w:t>Visual hierarchy and legibility. Raised independently by three of five participants and actioned as v1.2 Change 1.</w:t>
      </w:r>
    </w:p>
    <w:p w14:paraId="6553C869" w14:textId="77777777" w:rsidR="004C17D8" w:rsidRDefault="00000000">
      <w:pPr>
        <w:spacing w:after="120" w:line="300" w:lineRule="auto"/>
      </w:pPr>
      <w:r>
        <w:rPr>
          <w:rFonts w:ascii="Calibri" w:hAnsi="Calibri" w:cs="Calibri"/>
          <w:b/>
          <w:bCs/>
        </w:rPr>
        <w:t xml:space="preserve">Codes: </w:t>
      </w:r>
      <w:r>
        <w:rPr>
          <w:rFonts w:ascii="Calibri" w:hAnsi="Calibri" w:cs="Calibri"/>
        </w:rPr>
        <w:t>felt urgent and motivated; wanted to act quickly; the situation felt more serious; annoyed at losing.</w:t>
      </w:r>
    </w:p>
    <w:p w14:paraId="5A3C6312" w14:textId="77777777" w:rsidR="004C17D8" w:rsidRDefault="00000000">
      <w:pPr>
        <w:spacing w:after="120" w:line="300" w:lineRule="auto"/>
      </w:pPr>
      <w:r>
        <w:rPr>
          <w:rFonts w:ascii="Calibri" w:hAnsi="Calibri" w:cs="Calibri"/>
          <w:b/>
          <w:bCs/>
        </w:rPr>
        <w:t xml:space="preserve">Theme 2: </w:t>
      </w:r>
      <w:r>
        <w:rPr>
          <w:rFonts w:ascii="Calibri" w:hAnsi="Calibri" w:cs="Calibri"/>
        </w:rPr>
        <w:t>Emotional response to escalation. Confirms the outbreak and defeat screens communicate as intended; no change required.</w:t>
      </w:r>
    </w:p>
    <w:p w14:paraId="59B19E33" w14:textId="77777777" w:rsidR="004C17D8" w:rsidRDefault="00000000">
      <w:pPr>
        <w:spacing w:after="120" w:line="300" w:lineRule="auto"/>
      </w:pPr>
      <w:r>
        <w:rPr>
          <w:rFonts w:ascii="Calibri" w:hAnsi="Calibri" w:cs="Calibri"/>
          <w:b/>
          <w:bCs/>
        </w:rPr>
        <w:t xml:space="preserve">Codes: </w:t>
      </w:r>
      <w:r>
        <w:rPr>
          <w:rFonts w:ascii="Calibri" w:hAnsi="Calibri" w:cs="Calibri"/>
        </w:rPr>
        <w:t>layout clean; flow easy to follow; complete journey present; role choices spread across the set.</w:t>
      </w:r>
    </w:p>
    <w:p w14:paraId="0E0F039D" w14:textId="77777777" w:rsidR="004C17D8" w:rsidRDefault="00000000">
      <w:pPr>
        <w:spacing w:after="120" w:line="300" w:lineRule="auto"/>
      </w:pPr>
      <w:r>
        <w:rPr>
          <w:rFonts w:ascii="Calibri" w:hAnsi="Calibri" w:cs="Calibri"/>
          <w:b/>
          <w:bCs/>
        </w:rPr>
        <w:t xml:space="preserve">Theme 3: </w:t>
      </w:r>
      <w:r>
        <w:rPr>
          <w:rFonts w:ascii="Calibri" w:hAnsi="Calibri" w:cs="Calibri"/>
        </w:rPr>
        <w:t>Structural clarity. Treated as validation of the navigation model; no change required.</w:t>
      </w:r>
    </w:p>
    <w:p w14:paraId="710A65E4" w14:textId="77777777" w:rsidR="004C17D8" w:rsidRDefault="00000000">
      <w:pPr>
        <w:spacing w:after="120" w:line="300" w:lineRule="auto"/>
      </w:pPr>
      <w:r>
        <w:rPr>
          <w:rFonts w:ascii="Calibri" w:hAnsi="Calibri" w:cs="Calibri"/>
          <w:b/>
          <w:bCs/>
        </w:rPr>
        <w:t xml:space="preserve">Codes: </w:t>
      </w:r>
      <w:r>
        <w:rPr>
          <w:rFonts w:ascii="Calibri" w:hAnsi="Calibri" w:cs="Calibri"/>
        </w:rPr>
        <w:t>wanted colour on the warning; wanted menu and restart options on the end screen.</w:t>
      </w:r>
    </w:p>
    <w:p w14:paraId="36F3BD16" w14:textId="77777777" w:rsidR="004C17D8" w:rsidRDefault="00000000">
      <w:pPr>
        <w:spacing w:after="120" w:line="300" w:lineRule="auto"/>
      </w:pPr>
      <w:r>
        <w:rPr>
          <w:rFonts w:ascii="Calibri" w:hAnsi="Calibri" w:cs="Calibri"/>
          <w:b/>
          <w:bCs/>
        </w:rPr>
        <w:t xml:space="preserve">Theme 4: </w:t>
      </w:r>
      <w:r>
        <w:rPr>
          <w:rFonts w:ascii="Calibri" w:hAnsi="Calibri" w:cs="Calibri"/>
        </w:rPr>
        <w:t>Reinforcement and exit control. Colour actioned as v1.2 Change 2 (reinforcement only, letters and patterns retained); exit options already present on S20.</w:t>
      </w:r>
    </w:p>
    <w:p w14:paraId="67BA3B8A" w14:textId="6E8B061B" w:rsidR="00776B49" w:rsidRPr="00776B49" w:rsidRDefault="00000000" w:rsidP="00776B49">
      <w:pPr>
        <w:pStyle w:val="Heading1"/>
        <w:jc w:val="left"/>
        <w:rPr>
          <w:color w:val="1F3864"/>
          <w:sz w:val="30"/>
          <w:szCs w:val="30"/>
        </w:rPr>
      </w:pPr>
      <w:bookmarkStart w:id="69" w:name="_Toc235793553"/>
      <w:r w:rsidRPr="00776B49">
        <w:rPr>
          <w:color w:val="1F3864"/>
          <w:sz w:val="30"/>
          <w:szCs w:val="30"/>
        </w:rPr>
        <w:t>Appendix D: UX Research &amp; Evaluation Dashboard</w:t>
      </w:r>
      <w:bookmarkEnd w:id="69"/>
    </w:p>
    <w:p w14:paraId="18AC8C3D" w14:textId="77777777" w:rsidR="00776B49" w:rsidRDefault="00000000">
      <w:r w:rsidRPr="00776B49">
        <w:rPr>
          <w:rFonts w:ascii="Calibri" w:hAnsi="Calibri" w:cs="Calibri"/>
        </w:rPr>
        <w:t>This dashboard combines questionnaire findings used to develop the personas and requirements with the subsequent WhatsApp prototype evaluation. It demonstrates how research findings informed the storyboard, wireframes and final design improvements.</w:t>
      </w:r>
      <w:r w:rsidR="00ED1B16" w:rsidRPr="00ED1B16">
        <w:t xml:space="preserve"> </w:t>
      </w:r>
    </w:p>
    <w:p w14:paraId="1CD271D8" w14:textId="1692CC19" w:rsidR="00ED1B16" w:rsidRDefault="00ED1B16">
      <w:r w:rsidRPr="00ED1B16">
        <w:rPr>
          <w:noProof/>
        </w:rPr>
        <w:drawing>
          <wp:inline distT="0" distB="0" distL="0" distR="0" wp14:anchorId="6BAA7CE3" wp14:editId="3CB1EFAC">
            <wp:extent cx="6167887" cy="2862538"/>
            <wp:effectExtent l="0" t="0" r="4445" b="0"/>
            <wp:docPr id="228666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666538" name=""/>
                    <pic:cNvPicPr/>
                  </pic:nvPicPr>
                  <pic:blipFill>
                    <a:blip r:embed="rId45">
                      <a:extLst>
                        <a:ext uri="{28A0092B-C50C-407E-A947-70E740481C1C}">
                          <a14:useLocalDpi xmlns:a14="http://schemas.microsoft.com/office/drawing/2010/main" val="0"/>
                        </a:ext>
                      </a:extLst>
                    </a:blip>
                    <a:stretch>
                      <a:fillRect/>
                    </a:stretch>
                  </pic:blipFill>
                  <pic:spPr>
                    <a:xfrm>
                      <a:off x="0" y="0"/>
                      <a:ext cx="6184492" cy="2870245"/>
                    </a:xfrm>
                    <a:prstGeom prst="rect">
                      <a:avLst/>
                    </a:prstGeom>
                  </pic:spPr>
                </pic:pic>
              </a:graphicData>
            </a:graphic>
          </wp:inline>
        </w:drawing>
      </w:r>
    </w:p>
    <w:p w14:paraId="7B44BE7C" w14:textId="55A203B2" w:rsidR="00ED1B16" w:rsidRDefault="00ED1B16">
      <w:r w:rsidRPr="00ED1B16">
        <w:rPr>
          <w:noProof/>
        </w:rPr>
        <w:lastRenderedPageBreak/>
        <w:drawing>
          <wp:inline distT="0" distB="0" distL="0" distR="0" wp14:anchorId="43055B38" wp14:editId="2D90EEAF">
            <wp:extent cx="6297283" cy="2141187"/>
            <wp:effectExtent l="0" t="0" r="0" b="0"/>
            <wp:docPr id="1511260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260414" name=""/>
                    <pic:cNvPicPr/>
                  </pic:nvPicPr>
                  <pic:blipFill>
                    <a:blip r:embed="rId46">
                      <a:extLst>
                        <a:ext uri="{28A0092B-C50C-407E-A947-70E740481C1C}">
                          <a14:useLocalDpi xmlns:a14="http://schemas.microsoft.com/office/drawing/2010/main" val="0"/>
                        </a:ext>
                      </a:extLst>
                    </a:blip>
                    <a:stretch>
                      <a:fillRect/>
                    </a:stretch>
                  </pic:blipFill>
                  <pic:spPr>
                    <a:xfrm>
                      <a:off x="0" y="0"/>
                      <a:ext cx="6373556" cy="2167121"/>
                    </a:xfrm>
                    <a:prstGeom prst="rect">
                      <a:avLst/>
                    </a:prstGeom>
                  </pic:spPr>
                </pic:pic>
              </a:graphicData>
            </a:graphic>
          </wp:inline>
        </w:drawing>
      </w:r>
    </w:p>
    <w:p w14:paraId="1B086F5B" w14:textId="77777777" w:rsidR="009869BA" w:rsidRDefault="00ED1B16" w:rsidP="00ED1B16">
      <w:r w:rsidRPr="00ED1B16">
        <w:rPr>
          <w:noProof/>
        </w:rPr>
        <w:drawing>
          <wp:inline distT="0" distB="0" distL="0" distR="0" wp14:anchorId="40E4CC05" wp14:editId="7437F6B9">
            <wp:extent cx="3231254" cy="737468"/>
            <wp:effectExtent l="0" t="0" r="7620" b="5715"/>
            <wp:docPr id="1583097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097950" name=""/>
                    <pic:cNvPicPr/>
                  </pic:nvPicPr>
                  <pic:blipFill>
                    <a:blip r:embed="rId47">
                      <a:extLst>
                        <a:ext uri="{28A0092B-C50C-407E-A947-70E740481C1C}">
                          <a14:useLocalDpi xmlns:a14="http://schemas.microsoft.com/office/drawing/2010/main" val="0"/>
                        </a:ext>
                      </a:extLst>
                    </a:blip>
                    <a:stretch>
                      <a:fillRect/>
                    </a:stretch>
                  </pic:blipFill>
                  <pic:spPr>
                    <a:xfrm>
                      <a:off x="0" y="0"/>
                      <a:ext cx="3330124" cy="760033"/>
                    </a:xfrm>
                    <a:prstGeom prst="rect">
                      <a:avLst/>
                    </a:prstGeom>
                  </pic:spPr>
                </pic:pic>
              </a:graphicData>
            </a:graphic>
          </wp:inline>
        </w:drawing>
      </w:r>
      <w:r w:rsidRPr="00ED1B16">
        <w:rPr>
          <w:noProof/>
        </w:rPr>
        <w:drawing>
          <wp:inline distT="0" distB="0" distL="0" distR="0" wp14:anchorId="7F72BCBD" wp14:editId="657E04D9">
            <wp:extent cx="6533420" cy="879895"/>
            <wp:effectExtent l="0" t="0" r="1270" b="0"/>
            <wp:docPr id="734504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50410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563655" cy="883967"/>
                    </a:xfrm>
                    <a:prstGeom prst="rect">
                      <a:avLst/>
                    </a:prstGeom>
                  </pic:spPr>
                </pic:pic>
              </a:graphicData>
            </a:graphic>
          </wp:inline>
        </w:drawing>
      </w:r>
      <w:r w:rsidR="00560E35" w:rsidRPr="00ED1B16">
        <w:rPr>
          <w:noProof/>
        </w:rPr>
        <w:drawing>
          <wp:inline distT="0" distB="0" distL="0" distR="0" wp14:anchorId="0D5B9285" wp14:editId="54FF6978">
            <wp:extent cx="6398692" cy="819509"/>
            <wp:effectExtent l="0" t="0" r="2540" b="0"/>
            <wp:docPr id="2043010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01000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461292" cy="827527"/>
                    </a:xfrm>
                    <a:prstGeom prst="rect">
                      <a:avLst/>
                    </a:prstGeom>
                  </pic:spPr>
                </pic:pic>
              </a:graphicData>
            </a:graphic>
          </wp:inline>
        </w:drawing>
      </w:r>
      <w:r w:rsidR="009869BA" w:rsidRPr="00560E35">
        <w:rPr>
          <w:noProof/>
        </w:rPr>
        <w:drawing>
          <wp:inline distT="0" distB="0" distL="0" distR="0" wp14:anchorId="1AE1CBCD" wp14:editId="5B43D997">
            <wp:extent cx="6037724" cy="840057"/>
            <wp:effectExtent l="0" t="0" r="1270" b="0"/>
            <wp:docPr id="1179464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46442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075599" cy="845327"/>
                    </a:xfrm>
                    <a:prstGeom prst="rect">
                      <a:avLst/>
                    </a:prstGeom>
                  </pic:spPr>
                </pic:pic>
              </a:graphicData>
            </a:graphic>
          </wp:inline>
        </w:drawing>
      </w:r>
      <w:r w:rsidR="009869BA" w:rsidRPr="00560E35">
        <w:rPr>
          <w:noProof/>
        </w:rPr>
        <w:drawing>
          <wp:inline distT="0" distB="0" distL="0" distR="0" wp14:anchorId="5101C0A0" wp14:editId="2EA62C7B">
            <wp:extent cx="6152060" cy="1104181"/>
            <wp:effectExtent l="0" t="0" r="1270" b="1270"/>
            <wp:docPr id="1678841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841552" name=""/>
                    <pic:cNvPicPr/>
                  </pic:nvPicPr>
                  <pic:blipFill>
                    <a:blip r:embed="rId51">
                      <a:extLst>
                        <a:ext uri="{28A0092B-C50C-407E-A947-70E740481C1C}">
                          <a14:useLocalDpi xmlns:a14="http://schemas.microsoft.com/office/drawing/2010/main" val="0"/>
                        </a:ext>
                      </a:extLst>
                    </a:blip>
                    <a:stretch>
                      <a:fillRect/>
                    </a:stretch>
                  </pic:blipFill>
                  <pic:spPr>
                    <a:xfrm>
                      <a:off x="0" y="0"/>
                      <a:ext cx="6160449" cy="1105687"/>
                    </a:xfrm>
                    <a:prstGeom prst="rect">
                      <a:avLst/>
                    </a:prstGeom>
                  </pic:spPr>
                </pic:pic>
              </a:graphicData>
            </a:graphic>
          </wp:inline>
        </w:drawing>
      </w:r>
    </w:p>
    <w:p w14:paraId="6996F28A" w14:textId="77777777" w:rsidR="00CA2E5C" w:rsidRDefault="00CA2E5C" w:rsidP="00ED1B16"/>
    <w:p w14:paraId="5A698328" w14:textId="77777777" w:rsidR="00CA2E5C" w:rsidRDefault="00CA2E5C" w:rsidP="00ED1B16"/>
    <w:p w14:paraId="3CE3D404" w14:textId="77777777" w:rsidR="00CA2E5C" w:rsidRDefault="00CA2E5C" w:rsidP="00ED1B16"/>
    <w:p w14:paraId="7F3C478B" w14:textId="77777777" w:rsidR="00CA2E5C" w:rsidRDefault="00CA2E5C" w:rsidP="00ED1B16"/>
    <w:p w14:paraId="5584BD09" w14:textId="77777777" w:rsidR="00706E68" w:rsidRDefault="00706E68" w:rsidP="00ED1B16"/>
    <w:p w14:paraId="34251D7B" w14:textId="77777777" w:rsidR="00706E68" w:rsidRDefault="00706E68" w:rsidP="00ED1B16"/>
    <w:p w14:paraId="3EDABF02" w14:textId="77777777" w:rsidR="00CA2E5C" w:rsidRDefault="00CA2E5C" w:rsidP="00ED1B16"/>
    <w:p w14:paraId="286F26A9" w14:textId="624F65FC" w:rsidR="002236F7" w:rsidRPr="00776B49" w:rsidRDefault="00000000" w:rsidP="00776B49">
      <w:pPr>
        <w:pStyle w:val="Heading1"/>
        <w:spacing w:before="360" w:after="200"/>
        <w:rPr>
          <w:color w:val="1F3864"/>
          <w:sz w:val="30"/>
          <w:szCs w:val="30"/>
        </w:rPr>
      </w:pPr>
      <w:bookmarkStart w:id="70" w:name="_Toc235793554"/>
      <w:r w:rsidRPr="00776B49">
        <w:rPr>
          <w:color w:val="1F3864"/>
          <w:sz w:val="30"/>
          <w:szCs w:val="30"/>
        </w:rPr>
        <w:lastRenderedPageBreak/>
        <w:t>Appendix E: Prototype Evaluation Evidence</w:t>
      </w:r>
      <w:bookmarkEnd w:id="70"/>
    </w:p>
    <w:p w14:paraId="4B2AF4F0" w14:textId="189FD4BB" w:rsidR="002236F7" w:rsidRPr="00660126" w:rsidRDefault="00000000">
      <w:pPr>
        <w:rPr>
          <w:rFonts w:ascii="Calibri" w:hAnsi="Calibri" w:cs="Calibri"/>
        </w:rPr>
      </w:pPr>
      <w:r w:rsidRPr="00660126">
        <w:rPr>
          <w:rFonts w:ascii="Calibri" w:hAnsi="Calibri" w:cs="Calibri"/>
        </w:rPr>
        <w:t>The following anonymised WhatsApp conversations provide the raw evidence used during prototype evaluation.</w:t>
      </w:r>
    </w:p>
    <w:p w14:paraId="4A038955" w14:textId="77777777" w:rsidR="002236F7" w:rsidRPr="00660126" w:rsidRDefault="00000000">
      <w:pPr>
        <w:rPr>
          <w:rFonts w:ascii="Calibri" w:hAnsi="Calibri" w:cs="Calibri"/>
        </w:rPr>
      </w:pPr>
      <w:r w:rsidRPr="00660126">
        <w:rPr>
          <w:rFonts w:ascii="Calibri" w:hAnsi="Calibri" w:cs="Calibri"/>
        </w:rPr>
        <w:t>Figure E.1 – Participant 1</w:t>
      </w:r>
    </w:p>
    <w:p w14:paraId="04B85C2C" w14:textId="2C79AECC" w:rsidR="002236F7" w:rsidRDefault="00BA6B0E">
      <w:r>
        <w:rPr>
          <w:noProof/>
        </w:rPr>
        <w:drawing>
          <wp:inline distT="0" distB="0" distL="0" distR="0" wp14:anchorId="53339A01" wp14:editId="2B972FAD">
            <wp:extent cx="4240062" cy="3171825"/>
            <wp:effectExtent l="0" t="0" r="8255" b="0"/>
            <wp:docPr id="180979077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790774" name="Picture 1809790774"/>
                    <pic:cNvPicPr/>
                  </pic:nvPicPr>
                  <pic:blipFill>
                    <a:blip r:embed="rId52">
                      <a:extLst>
                        <a:ext uri="{28A0092B-C50C-407E-A947-70E740481C1C}">
                          <a14:useLocalDpi xmlns:a14="http://schemas.microsoft.com/office/drawing/2010/main" val="0"/>
                        </a:ext>
                      </a:extLst>
                    </a:blip>
                    <a:stretch>
                      <a:fillRect/>
                    </a:stretch>
                  </pic:blipFill>
                  <pic:spPr>
                    <a:xfrm>
                      <a:off x="0" y="0"/>
                      <a:ext cx="4247382" cy="3177301"/>
                    </a:xfrm>
                    <a:prstGeom prst="rect">
                      <a:avLst/>
                    </a:prstGeom>
                  </pic:spPr>
                </pic:pic>
              </a:graphicData>
            </a:graphic>
          </wp:inline>
        </w:drawing>
      </w:r>
    </w:p>
    <w:p w14:paraId="4239E3B0" w14:textId="2D4E4CB6" w:rsidR="002236F7" w:rsidRDefault="00000000">
      <w:r>
        <w:br w:type="page"/>
      </w:r>
      <w:r>
        <w:lastRenderedPageBreak/>
        <w:t>Figure E.2 – Participant 2</w:t>
      </w:r>
    </w:p>
    <w:p w14:paraId="41E0A769" w14:textId="449D4D2E" w:rsidR="002236F7" w:rsidRDefault="00904316">
      <w:r>
        <w:rPr>
          <w:noProof/>
        </w:rPr>
        <w:drawing>
          <wp:inline distT="0" distB="0" distL="0" distR="0" wp14:anchorId="61A6C1D0" wp14:editId="685C60CF">
            <wp:extent cx="4922874" cy="4170753"/>
            <wp:effectExtent l="0" t="0" r="0" b="1270"/>
            <wp:docPr id="197454774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547743" name="Picture 1974547743"/>
                    <pic:cNvPicPr/>
                  </pic:nvPicPr>
                  <pic:blipFill>
                    <a:blip r:embed="rId53">
                      <a:extLst>
                        <a:ext uri="{28A0092B-C50C-407E-A947-70E740481C1C}">
                          <a14:useLocalDpi xmlns:a14="http://schemas.microsoft.com/office/drawing/2010/main" val="0"/>
                        </a:ext>
                      </a:extLst>
                    </a:blip>
                    <a:stretch>
                      <a:fillRect/>
                    </a:stretch>
                  </pic:blipFill>
                  <pic:spPr>
                    <a:xfrm>
                      <a:off x="0" y="0"/>
                      <a:ext cx="4928197" cy="4175263"/>
                    </a:xfrm>
                    <a:prstGeom prst="rect">
                      <a:avLst/>
                    </a:prstGeom>
                  </pic:spPr>
                </pic:pic>
              </a:graphicData>
            </a:graphic>
          </wp:inline>
        </w:drawing>
      </w:r>
    </w:p>
    <w:p w14:paraId="60D98FC9" w14:textId="1B442D08" w:rsidR="002236F7" w:rsidRDefault="00000000">
      <w:r>
        <w:t>Figure E.3 – Participant 3</w:t>
      </w:r>
    </w:p>
    <w:p w14:paraId="156DFE25" w14:textId="5F55F748" w:rsidR="002236F7" w:rsidRDefault="00904316">
      <w:r>
        <w:rPr>
          <w:noProof/>
        </w:rPr>
        <w:drawing>
          <wp:inline distT="0" distB="0" distL="0" distR="0" wp14:anchorId="7FFC76F8" wp14:editId="4BEEB146">
            <wp:extent cx="4976037" cy="3772548"/>
            <wp:effectExtent l="0" t="0" r="0" b="0"/>
            <wp:docPr id="159657097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570974" name="Picture 1596570974"/>
                    <pic:cNvPicPr/>
                  </pic:nvPicPr>
                  <pic:blipFill>
                    <a:blip r:embed="rId54">
                      <a:extLst>
                        <a:ext uri="{28A0092B-C50C-407E-A947-70E740481C1C}">
                          <a14:useLocalDpi xmlns:a14="http://schemas.microsoft.com/office/drawing/2010/main" val="0"/>
                        </a:ext>
                      </a:extLst>
                    </a:blip>
                    <a:stretch>
                      <a:fillRect/>
                    </a:stretch>
                  </pic:blipFill>
                  <pic:spPr>
                    <a:xfrm>
                      <a:off x="0" y="0"/>
                      <a:ext cx="4992944" cy="3785366"/>
                    </a:xfrm>
                    <a:prstGeom prst="rect">
                      <a:avLst/>
                    </a:prstGeom>
                  </pic:spPr>
                </pic:pic>
              </a:graphicData>
            </a:graphic>
          </wp:inline>
        </w:drawing>
      </w:r>
    </w:p>
    <w:p w14:paraId="308515EE" w14:textId="563172DE" w:rsidR="002236F7" w:rsidRDefault="00000000">
      <w:r>
        <w:br w:type="page"/>
      </w:r>
      <w:r>
        <w:lastRenderedPageBreak/>
        <w:t>Figure E.4 – Participant 4</w:t>
      </w:r>
    </w:p>
    <w:p w14:paraId="7CA7285E" w14:textId="0C259997" w:rsidR="002236F7" w:rsidRDefault="00F26D99">
      <w:r>
        <w:rPr>
          <w:noProof/>
        </w:rPr>
        <w:drawing>
          <wp:inline distT="0" distB="0" distL="0" distR="0" wp14:anchorId="1981E8CF" wp14:editId="2B593FB9">
            <wp:extent cx="5837086" cy="4167962"/>
            <wp:effectExtent l="0" t="0" r="0" b="4445"/>
            <wp:docPr id="153015071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150711" name="Picture 1530150711"/>
                    <pic:cNvPicPr/>
                  </pic:nvPicPr>
                  <pic:blipFill>
                    <a:blip r:embed="rId55">
                      <a:extLst>
                        <a:ext uri="{28A0092B-C50C-407E-A947-70E740481C1C}">
                          <a14:useLocalDpi xmlns:a14="http://schemas.microsoft.com/office/drawing/2010/main" val="0"/>
                        </a:ext>
                      </a:extLst>
                    </a:blip>
                    <a:stretch>
                      <a:fillRect/>
                    </a:stretch>
                  </pic:blipFill>
                  <pic:spPr>
                    <a:xfrm>
                      <a:off x="0" y="0"/>
                      <a:ext cx="5862880" cy="4186380"/>
                    </a:xfrm>
                    <a:prstGeom prst="rect">
                      <a:avLst/>
                    </a:prstGeom>
                  </pic:spPr>
                </pic:pic>
              </a:graphicData>
            </a:graphic>
          </wp:inline>
        </w:drawing>
      </w:r>
    </w:p>
    <w:p w14:paraId="1A54A4ED" w14:textId="7CD0C3AA" w:rsidR="002236F7" w:rsidRDefault="00000000">
      <w:r>
        <w:t>Figure E.5 – Participant 5</w:t>
      </w:r>
    </w:p>
    <w:p w14:paraId="3C47D64A" w14:textId="6299157D" w:rsidR="002236F7" w:rsidRDefault="002236F7"/>
    <w:p w14:paraId="2AF4A595" w14:textId="408DD958" w:rsidR="002236F7" w:rsidRDefault="00F26D99">
      <w:r>
        <w:rPr>
          <w:noProof/>
        </w:rPr>
        <w:drawing>
          <wp:inline distT="0" distB="0" distL="0" distR="0" wp14:anchorId="1CD7D3A5" wp14:editId="0F12E04E">
            <wp:extent cx="6243264" cy="3604437"/>
            <wp:effectExtent l="0" t="0" r="5715" b="0"/>
            <wp:docPr id="2072824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8249" name="Picture 20728249"/>
                    <pic:cNvPicPr/>
                  </pic:nvPicPr>
                  <pic:blipFill>
                    <a:blip r:embed="rId56">
                      <a:extLst>
                        <a:ext uri="{28A0092B-C50C-407E-A947-70E740481C1C}">
                          <a14:useLocalDpi xmlns:a14="http://schemas.microsoft.com/office/drawing/2010/main" val="0"/>
                        </a:ext>
                      </a:extLst>
                    </a:blip>
                    <a:stretch>
                      <a:fillRect/>
                    </a:stretch>
                  </pic:blipFill>
                  <pic:spPr>
                    <a:xfrm>
                      <a:off x="0" y="0"/>
                      <a:ext cx="6250224" cy="3608455"/>
                    </a:xfrm>
                    <a:prstGeom prst="rect">
                      <a:avLst/>
                    </a:prstGeom>
                  </pic:spPr>
                </pic:pic>
              </a:graphicData>
            </a:graphic>
          </wp:inline>
        </w:drawing>
      </w:r>
      <w:r>
        <w:br w:type="page"/>
      </w:r>
    </w:p>
    <w:sectPr w:rsidR="002236F7" w:rsidSect="008613F2">
      <w:footerReference w:type="defaul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3EAB4" w14:textId="77777777" w:rsidR="00783D7D" w:rsidRDefault="00783D7D" w:rsidP="00757D15">
      <w:pPr>
        <w:spacing w:after="0" w:line="240" w:lineRule="auto"/>
      </w:pPr>
      <w:r>
        <w:separator/>
      </w:r>
    </w:p>
  </w:endnote>
  <w:endnote w:type="continuationSeparator" w:id="0">
    <w:p w14:paraId="5B142B36" w14:textId="77777777" w:rsidR="00783D7D" w:rsidRDefault="00783D7D" w:rsidP="00757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ckwell">
    <w:panose1 w:val="02060603020205020403"/>
    <w:charset w:val="00"/>
    <w:family w:val="roman"/>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9557631"/>
      <w:docPartObj>
        <w:docPartGallery w:val="Page Numbers (Bottom of Page)"/>
        <w:docPartUnique/>
      </w:docPartObj>
    </w:sdtPr>
    <w:sdtContent>
      <w:p w14:paraId="34049F1F" w14:textId="77777777" w:rsidR="000B7255" w:rsidRDefault="000B7255">
        <w:pPr>
          <w:pStyle w:val="Footer"/>
          <w:jc w:val="right"/>
        </w:pPr>
      </w:p>
      <w:p w14:paraId="305945C6" w14:textId="77777777" w:rsidR="000B7255" w:rsidRDefault="000B7255">
        <w:pPr>
          <w:pStyle w:val="Footer"/>
          <w:jc w:val="right"/>
        </w:pPr>
        <w:r>
          <w:fldChar w:fldCharType="begin"/>
        </w:r>
        <w:r>
          <w:instrText>PAGE   \* MERGEFORMAT</w:instrText>
        </w:r>
        <w:r>
          <w:fldChar w:fldCharType="separate"/>
        </w:r>
        <w:r>
          <w:t>2</w:t>
        </w:r>
        <w:r>
          <w:fldChar w:fldCharType="end"/>
        </w:r>
      </w:p>
    </w:sdtContent>
  </w:sdt>
  <w:p w14:paraId="6BD68AC7" w14:textId="77777777" w:rsidR="000B7255" w:rsidRDefault="000B72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7B5C7" w14:textId="77777777" w:rsidR="00783D7D" w:rsidRDefault="00783D7D" w:rsidP="00757D15">
      <w:pPr>
        <w:spacing w:after="0" w:line="240" w:lineRule="auto"/>
      </w:pPr>
      <w:r>
        <w:separator/>
      </w:r>
    </w:p>
  </w:footnote>
  <w:footnote w:type="continuationSeparator" w:id="0">
    <w:p w14:paraId="52006C17" w14:textId="77777777" w:rsidR="00783D7D" w:rsidRDefault="00783D7D" w:rsidP="00757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2D1"/>
    <w:multiLevelType w:val="multilevel"/>
    <w:tmpl w:val="0AD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00F45"/>
    <w:multiLevelType w:val="hybridMultilevel"/>
    <w:tmpl w:val="E47ABEB4"/>
    <w:lvl w:ilvl="0" w:tplc="86B6597E">
      <w:start w:val="1"/>
      <w:numFmt w:val="bullet"/>
      <w:lvlText w:val="•"/>
      <w:lvlJc w:val="left"/>
      <w:pPr>
        <w:ind w:left="500" w:hanging="260"/>
      </w:pPr>
    </w:lvl>
    <w:lvl w:ilvl="1" w:tplc="C16A9C48">
      <w:numFmt w:val="decimal"/>
      <w:lvlText w:val=""/>
      <w:lvlJc w:val="left"/>
    </w:lvl>
    <w:lvl w:ilvl="2" w:tplc="FD680BB8">
      <w:numFmt w:val="decimal"/>
      <w:lvlText w:val=""/>
      <w:lvlJc w:val="left"/>
    </w:lvl>
    <w:lvl w:ilvl="3" w:tplc="DAD22394">
      <w:numFmt w:val="decimal"/>
      <w:lvlText w:val=""/>
      <w:lvlJc w:val="left"/>
    </w:lvl>
    <w:lvl w:ilvl="4" w:tplc="6F00C566">
      <w:numFmt w:val="decimal"/>
      <w:lvlText w:val=""/>
      <w:lvlJc w:val="left"/>
    </w:lvl>
    <w:lvl w:ilvl="5" w:tplc="84368666">
      <w:numFmt w:val="decimal"/>
      <w:lvlText w:val=""/>
      <w:lvlJc w:val="left"/>
    </w:lvl>
    <w:lvl w:ilvl="6" w:tplc="5F968A2A">
      <w:numFmt w:val="decimal"/>
      <w:lvlText w:val=""/>
      <w:lvlJc w:val="left"/>
    </w:lvl>
    <w:lvl w:ilvl="7" w:tplc="0C206778">
      <w:numFmt w:val="decimal"/>
      <w:lvlText w:val=""/>
      <w:lvlJc w:val="left"/>
    </w:lvl>
    <w:lvl w:ilvl="8" w:tplc="C69C0966">
      <w:numFmt w:val="decimal"/>
      <w:lvlText w:val=""/>
      <w:lvlJc w:val="left"/>
    </w:lvl>
  </w:abstractNum>
  <w:abstractNum w:abstractNumId="2" w15:restartNumberingAfterBreak="0">
    <w:nsid w:val="09C73B6C"/>
    <w:multiLevelType w:val="hybridMultilevel"/>
    <w:tmpl w:val="A6105C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627FE0"/>
    <w:multiLevelType w:val="hybridMultilevel"/>
    <w:tmpl w:val="48EAC142"/>
    <w:lvl w:ilvl="0" w:tplc="8E1A05AE">
      <w:start w:val="1"/>
      <w:numFmt w:val="decimal"/>
      <w:lvlText w:val="%1."/>
      <w:lvlJc w:val="left"/>
      <w:pPr>
        <w:ind w:left="420" w:hanging="4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223F59"/>
    <w:multiLevelType w:val="multilevel"/>
    <w:tmpl w:val="FC980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8E0A86"/>
    <w:multiLevelType w:val="multilevel"/>
    <w:tmpl w:val="B056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0B7D55"/>
    <w:multiLevelType w:val="hybridMultilevel"/>
    <w:tmpl w:val="C7746A68"/>
    <w:lvl w:ilvl="0" w:tplc="3384AEA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53CDE"/>
    <w:multiLevelType w:val="multilevel"/>
    <w:tmpl w:val="804A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52130E"/>
    <w:multiLevelType w:val="hybridMultilevel"/>
    <w:tmpl w:val="7486B87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DB075FF"/>
    <w:multiLevelType w:val="hybridMultilevel"/>
    <w:tmpl w:val="1374C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DD57371"/>
    <w:multiLevelType w:val="multilevel"/>
    <w:tmpl w:val="04A2F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E36AE6"/>
    <w:multiLevelType w:val="multilevel"/>
    <w:tmpl w:val="7C4CE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E90099"/>
    <w:multiLevelType w:val="hybridMultilevel"/>
    <w:tmpl w:val="3C04C31A"/>
    <w:lvl w:ilvl="0" w:tplc="3384AEAE">
      <w:numFmt w:val="bullet"/>
      <w:lvlText w:val="•"/>
      <w:lvlJc w:val="left"/>
      <w:pPr>
        <w:ind w:left="1440" w:hanging="360"/>
      </w:pPr>
      <w:rPr>
        <w:rFonts w:ascii="Calibri" w:eastAsiaTheme="minorEastAsia"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67C5727"/>
    <w:multiLevelType w:val="multilevel"/>
    <w:tmpl w:val="86BE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FD5111"/>
    <w:multiLevelType w:val="multilevel"/>
    <w:tmpl w:val="8848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D66041"/>
    <w:multiLevelType w:val="hybridMultilevel"/>
    <w:tmpl w:val="E59AEECC"/>
    <w:lvl w:ilvl="0" w:tplc="3384AEA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E56B7A"/>
    <w:multiLevelType w:val="hybridMultilevel"/>
    <w:tmpl w:val="DADE25B0"/>
    <w:lvl w:ilvl="0" w:tplc="3384AEA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FA30F9"/>
    <w:multiLevelType w:val="multilevel"/>
    <w:tmpl w:val="0D78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D155A8"/>
    <w:multiLevelType w:val="hybridMultilevel"/>
    <w:tmpl w:val="FBEE943C"/>
    <w:lvl w:ilvl="0" w:tplc="5096EA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C5472F"/>
    <w:multiLevelType w:val="hybridMultilevel"/>
    <w:tmpl w:val="552E5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C66F0B"/>
    <w:multiLevelType w:val="hybridMultilevel"/>
    <w:tmpl w:val="4A96AA26"/>
    <w:lvl w:ilvl="0" w:tplc="CC8CD216">
      <w:start w:val="1"/>
      <w:numFmt w:val="decimalZero"/>
      <w:lvlText w:val="%1."/>
      <w:lvlJc w:val="left"/>
      <w:pPr>
        <w:ind w:left="720" w:hanging="360"/>
      </w:pPr>
      <w:rPr>
        <w:rFonts w:hint="default"/>
        <w:i/>
        <w:color w:val="595959"/>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006DAA"/>
    <w:multiLevelType w:val="multilevel"/>
    <w:tmpl w:val="A4A03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F7797C"/>
    <w:multiLevelType w:val="multilevel"/>
    <w:tmpl w:val="AE98A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C618B9"/>
    <w:multiLevelType w:val="hybridMultilevel"/>
    <w:tmpl w:val="2D9405D4"/>
    <w:lvl w:ilvl="0" w:tplc="3384AEA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3F2CF9"/>
    <w:multiLevelType w:val="hybridMultilevel"/>
    <w:tmpl w:val="1630AF16"/>
    <w:lvl w:ilvl="0" w:tplc="3384AEAE">
      <w:numFmt w:val="bullet"/>
      <w:lvlText w:val="•"/>
      <w:lvlJc w:val="left"/>
      <w:pPr>
        <w:ind w:left="1440" w:hanging="360"/>
      </w:pPr>
      <w:rPr>
        <w:rFonts w:ascii="Calibri" w:eastAsiaTheme="minorEastAsia"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16E0F4D"/>
    <w:multiLevelType w:val="multilevel"/>
    <w:tmpl w:val="4CF0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342302"/>
    <w:multiLevelType w:val="multilevel"/>
    <w:tmpl w:val="6138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9B4FDF"/>
    <w:multiLevelType w:val="multilevel"/>
    <w:tmpl w:val="CAA2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D16396"/>
    <w:multiLevelType w:val="multilevel"/>
    <w:tmpl w:val="A008F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693B63"/>
    <w:multiLevelType w:val="multilevel"/>
    <w:tmpl w:val="170A4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CB592B"/>
    <w:multiLevelType w:val="multilevel"/>
    <w:tmpl w:val="1F487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113950"/>
    <w:multiLevelType w:val="multilevel"/>
    <w:tmpl w:val="BF221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2E30A4"/>
    <w:multiLevelType w:val="hybridMultilevel"/>
    <w:tmpl w:val="9F146706"/>
    <w:lvl w:ilvl="0" w:tplc="3384AEA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6458060">
    <w:abstractNumId w:val="27"/>
  </w:num>
  <w:num w:numId="2" w16cid:durableId="16122022">
    <w:abstractNumId w:val="29"/>
  </w:num>
  <w:num w:numId="3" w16cid:durableId="175122720">
    <w:abstractNumId w:val="5"/>
  </w:num>
  <w:num w:numId="4" w16cid:durableId="952247205">
    <w:abstractNumId w:val="17"/>
  </w:num>
  <w:num w:numId="5" w16cid:durableId="1951426206">
    <w:abstractNumId w:val="31"/>
  </w:num>
  <w:num w:numId="6" w16cid:durableId="1879314444">
    <w:abstractNumId w:val="10"/>
  </w:num>
  <w:num w:numId="7" w16cid:durableId="1671786535">
    <w:abstractNumId w:val="22"/>
  </w:num>
  <w:num w:numId="8" w16cid:durableId="100953000">
    <w:abstractNumId w:val="13"/>
  </w:num>
  <w:num w:numId="9" w16cid:durableId="1461534324">
    <w:abstractNumId w:val="21"/>
  </w:num>
  <w:num w:numId="10" w16cid:durableId="857890627">
    <w:abstractNumId w:val="11"/>
  </w:num>
  <w:num w:numId="11" w16cid:durableId="989678705">
    <w:abstractNumId w:val="28"/>
  </w:num>
  <w:num w:numId="12" w16cid:durableId="791746490">
    <w:abstractNumId w:val="14"/>
  </w:num>
  <w:num w:numId="13" w16cid:durableId="1222982118">
    <w:abstractNumId w:val="0"/>
  </w:num>
  <w:num w:numId="14" w16cid:durableId="103695351">
    <w:abstractNumId w:val="8"/>
  </w:num>
  <w:num w:numId="15" w16cid:durableId="218591413">
    <w:abstractNumId w:val="25"/>
  </w:num>
  <w:num w:numId="16" w16cid:durableId="869689349">
    <w:abstractNumId w:val="4"/>
  </w:num>
  <w:num w:numId="17" w16cid:durableId="925504374">
    <w:abstractNumId w:val="7"/>
  </w:num>
  <w:num w:numId="18" w16cid:durableId="1406680061">
    <w:abstractNumId w:val="30"/>
  </w:num>
  <w:num w:numId="19" w16cid:durableId="1200312486">
    <w:abstractNumId w:val="9"/>
  </w:num>
  <w:num w:numId="20" w16cid:durableId="2079940317">
    <w:abstractNumId w:val="6"/>
  </w:num>
  <w:num w:numId="21" w16cid:durableId="1733235711">
    <w:abstractNumId w:val="23"/>
  </w:num>
  <w:num w:numId="22" w16cid:durableId="730661400">
    <w:abstractNumId w:val="32"/>
  </w:num>
  <w:num w:numId="23" w16cid:durableId="734816892">
    <w:abstractNumId w:val="19"/>
  </w:num>
  <w:num w:numId="24" w16cid:durableId="821042749">
    <w:abstractNumId w:val="12"/>
  </w:num>
  <w:num w:numId="25" w16cid:durableId="2130200162">
    <w:abstractNumId w:val="24"/>
  </w:num>
  <w:num w:numId="26" w16cid:durableId="196045552">
    <w:abstractNumId w:val="15"/>
  </w:num>
  <w:num w:numId="27" w16cid:durableId="1317764186">
    <w:abstractNumId w:val="16"/>
  </w:num>
  <w:num w:numId="28" w16cid:durableId="1837572570">
    <w:abstractNumId w:val="26"/>
  </w:num>
  <w:num w:numId="29" w16cid:durableId="1116295783">
    <w:abstractNumId w:val="2"/>
  </w:num>
  <w:num w:numId="30" w16cid:durableId="899631256">
    <w:abstractNumId w:val="18"/>
  </w:num>
  <w:num w:numId="31" w16cid:durableId="2076470476">
    <w:abstractNumId w:val="1"/>
    <w:lvlOverride w:ilvl="0">
      <w:startOverride w:val="1"/>
    </w:lvlOverride>
  </w:num>
  <w:num w:numId="32" w16cid:durableId="1643466966">
    <w:abstractNumId w:val="20"/>
  </w:num>
  <w:num w:numId="33" w16cid:durableId="16929431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9CD"/>
    <w:rsid w:val="00000018"/>
    <w:rsid w:val="00002B35"/>
    <w:rsid w:val="0000354E"/>
    <w:rsid w:val="00004304"/>
    <w:rsid w:val="0000586C"/>
    <w:rsid w:val="00006169"/>
    <w:rsid w:val="000065D1"/>
    <w:rsid w:val="000066F3"/>
    <w:rsid w:val="00006BE3"/>
    <w:rsid w:val="00011630"/>
    <w:rsid w:val="00011F55"/>
    <w:rsid w:val="00013E40"/>
    <w:rsid w:val="00015598"/>
    <w:rsid w:val="0001699C"/>
    <w:rsid w:val="00017EC6"/>
    <w:rsid w:val="000208E4"/>
    <w:rsid w:val="0002093D"/>
    <w:rsid w:val="0002557F"/>
    <w:rsid w:val="000263AA"/>
    <w:rsid w:val="00031382"/>
    <w:rsid w:val="000334A2"/>
    <w:rsid w:val="00035545"/>
    <w:rsid w:val="00036A1C"/>
    <w:rsid w:val="00036DF6"/>
    <w:rsid w:val="00041203"/>
    <w:rsid w:val="00044492"/>
    <w:rsid w:val="00046809"/>
    <w:rsid w:val="00047E14"/>
    <w:rsid w:val="000532CB"/>
    <w:rsid w:val="000540C9"/>
    <w:rsid w:val="00054D35"/>
    <w:rsid w:val="00057000"/>
    <w:rsid w:val="00057631"/>
    <w:rsid w:val="00063AA2"/>
    <w:rsid w:val="0007666F"/>
    <w:rsid w:val="00077A9A"/>
    <w:rsid w:val="00082E94"/>
    <w:rsid w:val="00083316"/>
    <w:rsid w:val="00083AE7"/>
    <w:rsid w:val="000921F9"/>
    <w:rsid w:val="0009478F"/>
    <w:rsid w:val="0009495B"/>
    <w:rsid w:val="00094E0F"/>
    <w:rsid w:val="00096300"/>
    <w:rsid w:val="000A02D8"/>
    <w:rsid w:val="000A0C6C"/>
    <w:rsid w:val="000A173B"/>
    <w:rsid w:val="000A302C"/>
    <w:rsid w:val="000A4D10"/>
    <w:rsid w:val="000A4E18"/>
    <w:rsid w:val="000A5227"/>
    <w:rsid w:val="000A7254"/>
    <w:rsid w:val="000A78E6"/>
    <w:rsid w:val="000B04AC"/>
    <w:rsid w:val="000B097B"/>
    <w:rsid w:val="000B46F6"/>
    <w:rsid w:val="000B71DD"/>
    <w:rsid w:val="000B7255"/>
    <w:rsid w:val="000C06E1"/>
    <w:rsid w:val="000C12CF"/>
    <w:rsid w:val="000C17FA"/>
    <w:rsid w:val="000C4BD1"/>
    <w:rsid w:val="000C4DAF"/>
    <w:rsid w:val="000C4EE4"/>
    <w:rsid w:val="000C6B01"/>
    <w:rsid w:val="000C702F"/>
    <w:rsid w:val="000D0E6D"/>
    <w:rsid w:val="000D4270"/>
    <w:rsid w:val="000D62B0"/>
    <w:rsid w:val="000E16F7"/>
    <w:rsid w:val="000E1C4B"/>
    <w:rsid w:val="000E4406"/>
    <w:rsid w:val="000E4787"/>
    <w:rsid w:val="000E703B"/>
    <w:rsid w:val="000E7E8F"/>
    <w:rsid w:val="000F2FD9"/>
    <w:rsid w:val="000F6780"/>
    <w:rsid w:val="000F6B99"/>
    <w:rsid w:val="00100FC7"/>
    <w:rsid w:val="001031BB"/>
    <w:rsid w:val="00105867"/>
    <w:rsid w:val="0011314E"/>
    <w:rsid w:val="00116210"/>
    <w:rsid w:val="00116214"/>
    <w:rsid w:val="0011645A"/>
    <w:rsid w:val="00120920"/>
    <w:rsid w:val="00121DA8"/>
    <w:rsid w:val="0012553F"/>
    <w:rsid w:val="00126D6C"/>
    <w:rsid w:val="00131647"/>
    <w:rsid w:val="001334E9"/>
    <w:rsid w:val="00134E01"/>
    <w:rsid w:val="00140617"/>
    <w:rsid w:val="001406D2"/>
    <w:rsid w:val="001410D8"/>
    <w:rsid w:val="0014267F"/>
    <w:rsid w:val="0014742F"/>
    <w:rsid w:val="00150FA8"/>
    <w:rsid w:val="0015105A"/>
    <w:rsid w:val="0015136B"/>
    <w:rsid w:val="00151E48"/>
    <w:rsid w:val="00153420"/>
    <w:rsid w:val="0015597F"/>
    <w:rsid w:val="001564CA"/>
    <w:rsid w:val="00157431"/>
    <w:rsid w:val="00157742"/>
    <w:rsid w:val="00157DCF"/>
    <w:rsid w:val="0016149E"/>
    <w:rsid w:val="00166E0C"/>
    <w:rsid w:val="001754BA"/>
    <w:rsid w:val="001754DB"/>
    <w:rsid w:val="00177E2D"/>
    <w:rsid w:val="0018002D"/>
    <w:rsid w:val="00184098"/>
    <w:rsid w:val="00186C44"/>
    <w:rsid w:val="00186EC6"/>
    <w:rsid w:val="00187B5B"/>
    <w:rsid w:val="00191154"/>
    <w:rsid w:val="00192761"/>
    <w:rsid w:val="0019603D"/>
    <w:rsid w:val="00196E01"/>
    <w:rsid w:val="00197BC8"/>
    <w:rsid w:val="001A10F4"/>
    <w:rsid w:val="001A259C"/>
    <w:rsid w:val="001A2B14"/>
    <w:rsid w:val="001A364E"/>
    <w:rsid w:val="001A53B4"/>
    <w:rsid w:val="001A5EBA"/>
    <w:rsid w:val="001A7C7E"/>
    <w:rsid w:val="001B2623"/>
    <w:rsid w:val="001B39C2"/>
    <w:rsid w:val="001B5078"/>
    <w:rsid w:val="001B572C"/>
    <w:rsid w:val="001B65D2"/>
    <w:rsid w:val="001B74AA"/>
    <w:rsid w:val="001B79DB"/>
    <w:rsid w:val="001C08C0"/>
    <w:rsid w:val="001C096D"/>
    <w:rsid w:val="001C0F4A"/>
    <w:rsid w:val="001C43E2"/>
    <w:rsid w:val="001C6A87"/>
    <w:rsid w:val="001D2FA3"/>
    <w:rsid w:val="001D4214"/>
    <w:rsid w:val="001D57EF"/>
    <w:rsid w:val="001E0134"/>
    <w:rsid w:val="001E4FB7"/>
    <w:rsid w:val="001E6641"/>
    <w:rsid w:val="001E7592"/>
    <w:rsid w:val="001F333A"/>
    <w:rsid w:val="001F49B5"/>
    <w:rsid w:val="001F5FB2"/>
    <w:rsid w:val="002014F6"/>
    <w:rsid w:val="00201662"/>
    <w:rsid w:val="002041D1"/>
    <w:rsid w:val="00206DC0"/>
    <w:rsid w:val="00206DCF"/>
    <w:rsid w:val="0021060F"/>
    <w:rsid w:val="0021588C"/>
    <w:rsid w:val="0021634B"/>
    <w:rsid w:val="00221586"/>
    <w:rsid w:val="002218F3"/>
    <w:rsid w:val="00222A72"/>
    <w:rsid w:val="00222B10"/>
    <w:rsid w:val="002236F7"/>
    <w:rsid w:val="0023215A"/>
    <w:rsid w:val="00232639"/>
    <w:rsid w:val="00232F8A"/>
    <w:rsid w:val="00233F0B"/>
    <w:rsid w:val="002354B6"/>
    <w:rsid w:val="00236439"/>
    <w:rsid w:val="00237B24"/>
    <w:rsid w:val="00240203"/>
    <w:rsid w:val="00243F54"/>
    <w:rsid w:val="0024519C"/>
    <w:rsid w:val="002452F9"/>
    <w:rsid w:val="0025059E"/>
    <w:rsid w:val="00252230"/>
    <w:rsid w:val="00252BAF"/>
    <w:rsid w:val="00253369"/>
    <w:rsid w:val="0025360F"/>
    <w:rsid w:val="00253625"/>
    <w:rsid w:val="00255199"/>
    <w:rsid w:val="00256CDA"/>
    <w:rsid w:val="00262075"/>
    <w:rsid w:val="00265BFA"/>
    <w:rsid w:val="0027092A"/>
    <w:rsid w:val="00273AB8"/>
    <w:rsid w:val="00275425"/>
    <w:rsid w:val="002754C4"/>
    <w:rsid w:val="00280F72"/>
    <w:rsid w:val="00281D23"/>
    <w:rsid w:val="002820E8"/>
    <w:rsid w:val="00283437"/>
    <w:rsid w:val="00284EF2"/>
    <w:rsid w:val="00285E2F"/>
    <w:rsid w:val="00286C68"/>
    <w:rsid w:val="00287CCD"/>
    <w:rsid w:val="00290755"/>
    <w:rsid w:val="0029278C"/>
    <w:rsid w:val="002953AC"/>
    <w:rsid w:val="00296819"/>
    <w:rsid w:val="00297E0D"/>
    <w:rsid w:val="002A22BE"/>
    <w:rsid w:val="002A28B0"/>
    <w:rsid w:val="002A5AFF"/>
    <w:rsid w:val="002A7BF4"/>
    <w:rsid w:val="002B1206"/>
    <w:rsid w:val="002B1B84"/>
    <w:rsid w:val="002B2705"/>
    <w:rsid w:val="002B3233"/>
    <w:rsid w:val="002B54A0"/>
    <w:rsid w:val="002B5DD0"/>
    <w:rsid w:val="002B7530"/>
    <w:rsid w:val="002C0C33"/>
    <w:rsid w:val="002C2C0C"/>
    <w:rsid w:val="002C3166"/>
    <w:rsid w:val="002C511F"/>
    <w:rsid w:val="002D1F9A"/>
    <w:rsid w:val="002D2973"/>
    <w:rsid w:val="002D45FF"/>
    <w:rsid w:val="002D4BCB"/>
    <w:rsid w:val="002D7412"/>
    <w:rsid w:val="002E29A8"/>
    <w:rsid w:val="002E56E9"/>
    <w:rsid w:val="002E6D14"/>
    <w:rsid w:val="002F1305"/>
    <w:rsid w:val="002F1F17"/>
    <w:rsid w:val="002F201F"/>
    <w:rsid w:val="002F2694"/>
    <w:rsid w:val="002F32A4"/>
    <w:rsid w:val="002F5277"/>
    <w:rsid w:val="002F54E3"/>
    <w:rsid w:val="002F5880"/>
    <w:rsid w:val="002F6224"/>
    <w:rsid w:val="00300358"/>
    <w:rsid w:val="003019F4"/>
    <w:rsid w:val="0030232D"/>
    <w:rsid w:val="0030549B"/>
    <w:rsid w:val="00305507"/>
    <w:rsid w:val="00305E9F"/>
    <w:rsid w:val="00310814"/>
    <w:rsid w:val="00310998"/>
    <w:rsid w:val="00311AB0"/>
    <w:rsid w:val="00311D02"/>
    <w:rsid w:val="00313ED9"/>
    <w:rsid w:val="00313F58"/>
    <w:rsid w:val="00314879"/>
    <w:rsid w:val="003177BC"/>
    <w:rsid w:val="00320800"/>
    <w:rsid w:val="00325A88"/>
    <w:rsid w:val="00333222"/>
    <w:rsid w:val="003368C0"/>
    <w:rsid w:val="00336E73"/>
    <w:rsid w:val="00337D2B"/>
    <w:rsid w:val="00337E3B"/>
    <w:rsid w:val="00340805"/>
    <w:rsid w:val="00344C9F"/>
    <w:rsid w:val="00347E0F"/>
    <w:rsid w:val="0035100B"/>
    <w:rsid w:val="00351A76"/>
    <w:rsid w:val="0035292F"/>
    <w:rsid w:val="00355E07"/>
    <w:rsid w:val="0036124B"/>
    <w:rsid w:val="003632D3"/>
    <w:rsid w:val="003640C8"/>
    <w:rsid w:val="003641BD"/>
    <w:rsid w:val="003664F0"/>
    <w:rsid w:val="0037006F"/>
    <w:rsid w:val="003735D6"/>
    <w:rsid w:val="00376D08"/>
    <w:rsid w:val="0037760E"/>
    <w:rsid w:val="00382400"/>
    <w:rsid w:val="003843BA"/>
    <w:rsid w:val="0039163C"/>
    <w:rsid w:val="00391701"/>
    <w:rsid w:val="003936BA"/>
    <w:rsid w:val="0039512E"/>
    <w:rsid w:val="00397515"/>
    <w:rsid w:val="003A02FF"/>
    <w:rsid w:val="003A3294"/>
    <w:rsid w:val="003A443C"/>
    <w:rsid w:val="003A59F0"/>
    <w:rsid w:val="003A5C55"/>
    <w:rsid w:val="003A73A2"/>
    <w:rsid w:val="003B051F"/>
    <w:rsid w:val="003B0A3B"/>
    <w:rsid w:val="003B3CB1"/>
    <w:rsid w:val="003B6CBA"/>
    <w:rsid w:val="003B6D1B"/>
    <w:rsid w:val="003B753E"/>
    <w:rsid w:val="003C14EF"/>
    <w:rsid w:val="003C23FA"/>
    <w:rsid w:val="003C2595"/>
    <w:rsid w:val="003C2CDC"/>
    <w:rsid w:val="003C3FBC"/>
    <w:rsid w:val="003C67A2"/>
    <w:rsid w:val="003D05C2"/>
    <w:rsid w:val="003D0A32"/>
    <w:rsid w:val="003D0E93"/>
    <w:rsid w:val="003D1174"/>
    <w:rsid w:val="003D179C"/>
    <w:rsid w:val="003D5A41"/>
    <w:rsid w:val="003E214F"/>
    <w:rsid w:val="003E3331"/>
    <w:rsid w:val="003E350E"/>
    <w:rsid w:val="003E5009"/>
    <w:rsid w:val="003E5A84"/>
    <w:rsid w:val="003E77DF"/>
    <w:rsid w:val="003F376B"/>
    <w:rsid w:val="003F50F6"/>
    <w:rsid w:val="003F5661"/>
    <w:rsid w:val="003F5B4D"/>
    <w:rsid w:val="003F5D37"/>
    <w:rsid w:val="003F62A1"/>
    <w:rsid w:val="003F71C9"/>
    <w:rsid w:val="00402342"/>
    <w:rsid w:val="0040539A"/>
    <w:rsid w:val="00407A7A"/>
    <w:rsid w:val="0041230D"/>
    <w:rsid w:val="004131DC"/>
    <w:rsid w:val="00413797"/>
    <w:rsid w:val="004146DA"/>
    <w:rsid w:val="00416310"/>
    <w:rsid w:val="00417382"/>
    <w:rsid w:val="00417729"/>
    <w:rsid w:val="004178B3"/>
    <w:rsid w:val="00420674"/>
    <w:rsid w:val="00420D4B"/>
    <w:rsid w:val="00423043"/>
    <w:rsid w:val="004262F6"/>
    <w:rsid w:val="00426DCC"/>
    <w:rsid w:val="00430A2F"/>
    <w:rsid w:val="00430D1C"/>
    <w:rsid w:val="00431895"/>
    <w:rsid w:val="00431CEB"/>
    <w:rsid w:val="004359A7"/>
    <w:rsid w:val="0043730D"/>
    <w:rsid w:val="004412DB"/>
    <w:rsid w:val="004425A3"/>
    <w:rsid w:val="00444FDF"/>
    <w:rsid w:val="00445168"/>
    <w:rsid w:val="004462F4"/>
    <w:rsid w:val="00447A42"/>
    <w:rsid w:val="0045001A"/>
    <w:rsid w:val="00452B6F"/>
    <w:rsid w:val="00453123"/>
    <w:rsid w:val="00453365"/>
    <w:rsid w:val="00457EC1"/>
    <w:rsid w:val="0046052C"/>
    <w:rsid w:val="004627C1"/>
    <w:rsid w:val="0046373B"/>
    <w:rsid w:val="004648E9"/>
    <w:rsid w:val="0046515D"/>
    <w:rsid w:val="00466135"/>
    <w:rsid w:val="00466220"/>
    <w:rsid w:val="004666CB"/>
    <w:rsid w:val="00466C97"/>
    <w:rsid w:val="0047219E"/>
    <w:rsid w:val="00475C65"/>
    <w:rsid w:val="00476337"/>
    <w:rsid w:val="0047679C"/>
    <w:rsid w:val="00477C8B"/>
    <w:rsid w:val="0048059F"/>
    <w:rsid w:val="00481C2D"/>
    <w:rsid w:val="00485441"/>
    <w:rsid w:val="00485D5C"/>
    <w:rsid w:val="004866A6"/>
    <w:rsid w:val="00487DF9"/>
    <w:rsid w:val="00495E22"/>
    <w:rsid w:val="00495E5A"/>
    <w:rsid w:val="004A1029"/>
    <w:rsid w:val="004A232B"/>
    <w:rsid w:val="004A2FC6"/>
    <w:rsid w:val="004A6CB5"/>
    <w:rsid w:val="004B188B"/>
    <w:rsid w:val="004C0620"/>
    <w:rsid w:val="004C17D8"/>
    <w:rsid w:val="004C1CE5"/>
    <w:rsid w:val="004C443C"/>
    <w:rsid w:val="004D07DE"/>
    <w:rsid w:val="004D1BE6"/>
    <w:rsid w:val="004D20BC"/>
    <w:rsid w:val="004D708B"/>
    <w:rsid w:val="004D797A"/>
    <w:rsid w:val="004E079E"/>
    <w:rsid w:val="004E0EBB"/>
    <w:rsid w:val="004E1BD1"/>
    <w:rsid w:val="004E1F9E"/>
    <w:rsid w:val="004E24D6"/>
    <w:rsid w:val="004E25C0"/>
    <w:rsid w:val="004E3368"/>
    <w:rsid w:val="004E46E7"/>
    <w:rsid w:val="004E49F5"/>
    <w:rsid w:val="004E4E13"/>
    <w:rsid w:val="004E4F13"/>
    <w:rsid w:val="004E5E04"/>
    <w:rsid w:val="004E6450"/>
    <w:rsid w:val="004F0B01"/>
    <w:rsid w:val="004F2D93"/>
    <w:rsid w:val="004F2DA7"/>
    <w:rsid w:val="004F30B8"/>
    <w:rsid w:val="004F34CA"/>
    <w:rsid w:val="004F3B8B"/>
    <w:rsid w:val="004F472D"/>
    <w:rsid w:val="004F4870"/>
    <w:rsid w:val="004F6CF6"/>
    <w:rsid w:val="004F6E38"/>
    <w:rsid w:val="005000C0"/>
    <w:rsid w:val="0050058F"/>
    <w:rsid w:val="005008AA"/>
    <w:rsid w:val="00500F12"/>
    <w:rsid w:val="00501688"/>
    <w:rsid w:val="00501A3C"/>
    <w:rsid w:val="00501D9B"/>
    <w:rsid w:val="00502714"/>
    <w:rsid w:val="0050401D"/>
    <w:rsid w:val="005052E9"/>
    <w:rsid w:val="0050568A"/>
    <w:rsid w:val="0050775D"/>
    <w:rsid w:val="005078F4"/>
    <w:rsid w:val="00507C47"/>
    <w:rsid w:val="00510CAE"/>
    <w:rsid w:val="00515801"/>
    <w:rsid w:val="00517355"/>
    <w:rsid w:val="005206D6"/>
    <w:rsid w:val="0052077F"/>
    <w:rsid w:val="00521716"/>
    <w:rsid w:val="005217CC"/>
    <w:rsid w:val="0052350D"/>
    <w:rsid w:val="005246BD"/>
    <w:rsid w:val="005278D5"/>
    <w:rsid w:val="00530793"/>
    <w:rsid w:val="005309AC"/>
    <w:rsid w:val="00532A25"/>
    <w:rsid w:val="00534B47"/>
    <w:rsid w:val="00535272"/>
    <w:rsid w:val="00535302"/>
    <w:rsid w:val="00535993"/>
    <w:rsid w:val="00535C6C"/>
    <w:rsid w:val="00537AB6"/>
    <w:rsid w:val="00537C7C"/>
    <w:rsid w:val="00537CCE"/>
    <w:rsid w:val="00540344"/>
    <w:rsid w:val="00542BAB"/>
    <w:rsid w:val="00543748"/>
    <w:rsid w:val="00543B69"/>
    <w:rsid w:val="00545383"/>
    <w:rsid w:val="00546141"/>
    <w:rsid w:val="00551572"/>
    <w:rsid w:val="005530E6"/>
    <w:rsid w:val="00554227"/>
    <w:rsid w:val="00554A50"/>
    <w:rsid w:val="005563A5"/>
    <w:rsid w:val="00557045"/>
    <w:rsid w:val="00560E35"/>
    <w:rsid w:val="005618F0"/>
    <w:rsid w:val="00561B14"/>
    <w:rsid w:val="00562CD4"/>
    <w:rsid w:val="00564C3D"/>
    <w:rsid w:val="00570389"/>
    <w:rsid w:val="00571078"/>
    <w:rsid w:val="00572548"/>
    <w:rsid w:val="0057305A"/>
    <w:rsid w:val="005757CD"/>
    <w:rsid w:val="00575A13"/>
    <w:rsid w:val="005760CB"/>
    <w:rsid w:val="005767C8"/>
    <w:rsid w:val="005842A1"/>
    <w:rsid w:val="00584863"/>
    <w:rsid w:val="00590D61"/>
    <w:rsid w:val="00594F96"/>
    <w:rsid w:val="00597FB3"/>
    <w:rsid w:val="005A050A"/>
    <w:rsid w:val="005A0522"/>
    <w:rsid w:val="005A40F9"/>
    <w:rsid w:val="005A585E"/>
    <w:rsid w:val="005A5BB3"/>
    <w:rsid w:val="005A5BB4"/>
    <w:rsid w:val="005A660E"/>
    <w:rsid w:val="005A7E0F"/>
    <w:rsid w:val="005B22DC"/>
    <w:rsid w:val="005B4775"/>
    <w:rsid w:val="005B5880"/>
    <w:rsid w:val="005B5C1D"/>
    <w:rsid w:val="005B664E"/>
    <w:rsid w:val="005C10AC"/>
    <w:rsid w:val="005C1273"/>
    <w:rsid w:val="005C1517"/>
    <w:rsid w:val="005C2FC1"/>
    <w:rsid w:val="005C35B1"/>
    <w:rsid w:val="005C6EAE"/>
    <w:rsid w:val="005C7C71"/>
    <w:rsid w:val="005D1E94"/>
    <w:rsid w:val="005D1F8A"/>
    <w:rsid w:val="005D20A4"/>
    <w:rsid w:val="005D2A88"/>
    <w:rsid w:val="005D2AF7"/>
    <w:rsid w:val="005D2D0A"/>
    <w:rsid w:val="005D52A2"/>
    <w:rsid w:val="005D5423"/>
    <w:rsid w:val="005D7DAE"/>
    <w:rsid w:val="005E0BE2"/>
    <w:rsid w:val="005E18C1"/>
    <w:rsid w:val="005E32BB"/>
    <w:rsid w:val="005E5870"/>
    <w:rsid w:val="005E596C"/>
    <w:rsid w:val="005F0AF0"/>
    <w:rsid w:val="005F4CD8"/>
    <w:rsid w:val="005F73AA"/>
    <w:rsid w:val="005F798D"/>
    <w:rsid w:val="00602012"/>
    <w:rsid w:val="00605CAA"/>
    <w:rsid w:val="0061165B"/>
    <w:rsid w:val="00612022"/>
    <w:rsid w:val="006134F5"/>
    <w:rsid w:val="00616027"/>
    <w:rsid w:val="00621072"/>
    <w:rsid w:val="0062281C"/>
    <w:rsid w:val="0062301F"/>
    <w:rsid w:val="00623543"/>
    <w:rsid w:val="00623B03"/>
    <w:rsid w:val="00624024"/>
    <w:rsid w:val="00625472"/>
    <w:rsid w:val="00625B5A"/>
    <w:rsid w:val="006278AA"/>
    <w:rsid w:val="00631BC0"/>
    <w:rsid w:val="00631C41"/>
    <w:rsid w:val="00635962"/>
    <w:rsid w:val="00636450"/>
    <w:rsid w:val="0063731F"/>
    <w:rsid w:val="006376CA"/>
    <w:rsid w:val="00637A25"/>
    <w:rsid w:val="00637A3B"/>
    <w:rsid w:val="00641B45"/>
    <w:rsid w:val="00644084"/>
    <w:rsid w:val="006461B5"/>
    <w:rsid w:val="00646E63"/>
    <w:rsid w:val="006516E0"/>
    <w:rsid w:val="00654A02"/>
    <w:rsid w:val="00656363"/>
    <w:rsid w:val="00657A55"/>
    <w:rsid w:val="00660126"/>
    <w:rsid w:val="00662314"/>
    <w:rsid w:val="00662EAC"/>
    <w:rsid w:val="006639A9"/>
    <w:rsid w:val="00664009"/>
    <w:rsid w:val="0066440B"/>
    <w:rsid w:val="0067044A"/>
    <w:rsid w:val="00670C02"/>
    <w:rsid w:val="00670E55"/>
    <w:rsid w:val="006777AC"/>
    <w:rsid w:val="0068175C"/>
    <w:rsid w:val="00682954"/>
    <w:rsid w:val="00683A46"/>
    <w:rsid w:val="00683EA2"/>
    <w:rsid w:val="0068615B"/>
    <w:rsid w:val="00690274"/>
    <w:rsid w:val="00691B69"/>
    <w:rsid w:val="006A3182"/>
    <w:rsid w:val="006A4453"/>
    <w:rsid w:val="006A604B"/>
    <w:rsid w:val="006A6F8A"/>
    <w:rsid w:val="006B1DA1"/>
    <w:rsid w:val="006B3350"/>
    <w:rsid w:val="006B43FA"/>
    <w:rsid w:val="006B5805"/>
    <w:rsid w:val="006B688B"/>
    <w:rsid w:val="006B78DA"/>
    <w:rsid w:val="006C1D68"/>
    <w:rsid w:val="006C1F6D"/>
    <w:rsid w:val="006C30E5"/>
    <w:rsid w:val="006C3C51"/>
    <w:rsid w:val="006C503B"/>
    <w:rsid w:val="006C526F"/>
    <w:rsid w:val="006D085B"/>
    <w:rsid w:val="006D1676"/>
    <w:rsid w:val="006D4464"/>
    <w:rsid w:val="006D4F51"/>
    <w:rsid w:val="006D5829"/>
    <w:rsid w:val="006D7650"/>
    <w:rsid w:val="006D7996"/>
    <w:rsid w:val="006E0373"/>
    <w:rsid w:val="006E0EC2"/>
    <w:rsid w:val="006E2A7C"/>
    <w:rsid w:val="006E343B"/>
    <w:rsid w:val="006E3692"/>
    <w:rsid w:val="006E3EA2"/>
    <w:rsid w:val="006E790C"/>
    <w:rsid w:val="006F00F0"/>
    <w:rsid w:val="006F0212"/>
    <w:rsid w:val="006F292C"/>
    <w:rsid w:val="006F2BE4"/>
    <w:rsid w:val="006F354A"/>
    <w:rsid w:val="006F4854"/>
    <w:rsid w:val="006F48A1"/>
    <w:rsid w:val="006F4EB1"/>
    <w:rsid w:val="006F75FD"/>
    <w:rsid w:val="00706E68"/>
    <w:rsid w:val="00710C95"/>
    <w:rsid w:val="00710F4F"/>
    <w:rsid w:val="007122FA"/>
    <w:rsid w:val="0071442E"/>
    <w:rsid w:val="00714FEE"/>
    <w:rsid w:val="00716028"/>
    <w:rsid w:val="00717B40"/>
    <w:rsid w:val="007227B8"/>
    <w:rsid w:val="00723A4D"/>
    <w:rsid w:val="007250D6"/>
    <w:rsid w:val="00726EB3"/>
    <w:rsid w:val="007348C4"/>
    <w:rsid w:val="007376FB"/>
    <w:rsid w:val="00740392"/>
    <w:rsid w:val="007407ED"/>
    <w:rsid w:val="00740A53"/>
    <w:rsid w:val="00742496"/>
    <w:rsid w:val="007431CE"/>
    <w:rsid w:val="00743A64"/>
    <w:rsid w:val="007451B8"/>
    <w:rsid w:val="00745B6E"/>
    <w:rsid w:val="0074778C"/>
    <w:rsid w:val="00750791"/>
    <w:rsid w:val="00750BE6"/>
    <w:rsid w:val="00751150"/>
    <w:rsid w:val="00751BBB"/>
    <w:rsid w:val="00755FE6"/>
    <w:rsid w:val="00756D1E"/>
    <w:rsid w:val="00757D15"/>
    <w:rsid w:val="00757FFB"/>
    <w:rsid w:val="0076132F"/>
    <w:rsid w:val="00762251"/>
    <w:rsid w:val="00762E1B"/>
    <w:rsid w:val="0077026B"/>
    <w:rsid w:val="007705FE"/>
    <w:rsid w:val="00770AEE"/>
    <w:rsid w:val="00770CC0"/>
    <w:rsid w:val="00770EEE"/>
    <w:rsid w:val="007728A9"/>
    <w:rsid w:val="0077368B"/>
    <w:rsid w:val="0077650E"/>
    <w:rsid w:val="00776B49"/>
    <w:rsid w:val="007772B7"/>
    <w:rsid w:val="00777466"/>
    <w:rsid w:val="00780D6B"/>
    <w:rsid w:val="00782CC9"/>
    <w:rsid w:val="00783D7D"/>
    <w:rsid w:val="007849E0"/>
    <w:rsid w:val="00784F50"/>
    <w:rsid w:val="00785E54"/>
    <w:rsid w:val="00786F1B"/>
    <w:rsid w:val="007871AE"/>
    <w:rsid w:val="00787E3E"/>
    <w:rsid w:val="00790C43"/>
    <w:rsid w:val="0079182E"/>
    <w:rsid w:val="007954A7"/>
    <w:rsid w:val="00795713"/>
    <w:rsid w:val="007979B9"/>
    <w:rsid w:val="007A1D69"/>
    <w:rsid w:val="007A23CC"/>
    <w:rsid w:val="007A39EB"/>
    <w:rsid w:val="007A5B49"/>
    <w:rsid w:val="007B0080"/>
    <w:rsid w:val="007B2068"/>
    <w:rsid w:val="007B223D"/>
    <w:rsid w:val="007B2767"/>
    <w:rsid w:val="007B2BAC"/>
    <w:rsid w:val="007B4FCA"/>
    <w:rsid w:val="007B6E64"/>
    <w:rsid w:val="007B72B5"/>
    <w:rsid w:val="007B76C5"/>
    <w:rsid w:val="007B7A5C"/>
    <w:rsid w:val="007C062D"/>
    <w:rsid w:val="007C1589"/>
    <w:rsid w:val="007C1EB5"/>
    <w:rsid w:val="007C496B"/>
    <w:rsid w:val="007C57EA"/>
    <w:rsid w:val="007C7BB9"/>
    <w:rsid w:val="007C7E40"/>
    <w:rsid w:val="007D0027"/>
    <w:rsid w:val="007D2C29"/>
    <w:rsid w:val="007D6017"/>
    <w:rsid w:val="007D6A5E"/>
    <w:rsid w:val="007D768B"/>
    <w:rsid w:val="007E0029"/>
    <w:rsid w:val="007E02B7"/>
    <w:rsid w:val="007E173A"/>
    <w:rsid w:val="007E47ED"/>
    <w:rsid w:val="007E5994"/>
    <w:rsid w:val="007F0147"/>
    <w:rsid w:val="007F1E5F"/>
    <w:rsid w:val="007F31AC"/>
    <w:rsid w:val="007F365F"/>
    <w:rsid w:val="007F483B"/>
    <w:rsid w:val="007F4C02"/>
    <w:rsid w:val="007F4CD8"/>
    <w:rsid w:val="007F6610"/>
    <w:rsid w:val="007F737B"/>
    <w:rsid w:val="007F7A61"/>
    <w:rsid w:val="008007DF"/>
    <w:rsid w:val="00800BF8"/>
    <w:rsid w:val="008011CE"/>
    <w:rsid w:val="0080153A"/>
    <w:rsid w:val="00801986"/>
    <w:rsid w:val="008049EC"/>
    <w:rsid w:val="00805917"/>
    <w:rsid w:val="00807718"/>
    <w:rsid w:val="00807F9D"/>
    <w:rsid w:val="00810AD5"/>
    <w:rsid w:val="00814292"/>
    <w:rsid w:val="0081647E"/>
    <w:rsid w:val="0082045A"/>
    <w:rsid w:val="008206DF"/>
    <w:rsid w:val="00822237"/>
    <w:rsid w:val="00822417"/>
    <w:rsid w:val="00827558"/>
    <w:rsid w:val="00833A71"/>
    <w:rsid w:val="00834E28"/>
    <w:rsid w:val="00846BB9"/>
    <w:rsid w:val="00850D05"/>
    <w:rsid w:val="008524F3"/>
    <w:rsid w:val="00852E6B"/>
    <w:rsid w:val="00856DD2"/>
    <w:rsid w:val="00856F88"/>
    <w:rsid w:val="00860381"/>
    <w:rsid w:val="008613F2"/>
    <w:rsid w:val="00862786"/>
    <w:rsid w:val="00870159"/>
    <w:rsid w:val="008712B1"/>
    <w:rsid w:val="0087134F"/>
    <w:rsid w:val="00872604"/>
    <w:rsid w:val="00872AF9"/>
    <w:rsid w:val="008757A7"/>
    <w:rsid w:val="00876E0F"/>
    <w:rsid w:val="0088018F"/>
    <w:rsid w:val="008803BF"/>
    <w:rsid w:val="00880908"/>
    <w:rsid w:val="00881E1E"/>
    <w:rsid w:val="00881ED3"/>
    <w:rsid w:val="00883CAB"/>
    <w:rsid w:val="008849F0"/>
    <w:rsid w:val="00887D98"/>
    <w:rsid w:val="00890917"/>
    <w:rsid w:val="00891D6A"/>
    <w:rsid w:val="00892425"/>
    <w:rsid w:val="00893521"/>
    <w:rsid w:val="008937E4"/>
    <w:rsid w:val="00894E26"/>
    <w:rsid w:val="00895279"/>
    <w:rsid w:val="00896D7A"/>
    <w:rsid w:val="008A05F0"/>
    <w:rsid w:val="008A14C7"/>
    <w:rsid w:val="008A6609"/>
    <w:rsid w:val="008A6E5F"/>
    <w:rsid w:val="008A77E0"/>
    <w:rsid w:val="008A7CFD"/>
    <w:rsid w:val="008B0643"/>
    <w:rsid w:val="008B13C4"/>
    <w:rsid w:val="008B5121"/>
    <w:rsid w:val="008B68E3"/>
    <w:rsid w:val="008B780F"/>
    <w:rsid w:val="008C0301"/>
    <w:rsid w:val="008C1B5D"/>
    <w:rsid w:val="008C2947"/>
    <w:rsid w:val="008C32A0"/>
    <w:rsid w:val="008C3512"/>
    <w:rsid w:val="008D13FF"/>
    <w:rsid w:val="008D281D"/>
    <w:rsid w:val="008D4BDC"/>
    <w:rsid w:val="008D5B38"/>
    <w:rsid w:val="008D605D"/>
    <w:rsid w:val="008D6247"/>
    <w:rsid w:val="008E1D11"/>
    <w:rsid w:val="008E3C50"/>
    <w:rsid w:val="008E3D4B"/>
    <w:rsid w:val="008E50E0"/>
    <w:rsid w:val="008E56DB"/>
    <w:rsid w:val="008F04F7"/>
    <w:rsid w:val="008F565A"/>
    <w:rsid w:val="008F69DB"/>
    <w:rsid w:val="00904316"/>
    <w:rsid w:val="009058AD"/>
    <w:rsid w:val="00910434"/>
    <w:rsid w:val="00911BE5"/>
    <w:rsid w:val="00912B1C"/>
    <w:rsid w:val="00914797"/>
    <w:rsid w:val="0091651F"/>
    <w:rsid w:val="00916793"/>
    <w:rsid w:val="00916E5E"/>
    <w:rsid w:val="00920A5C"/>
    <w:rsid w:val="00924D0C"/>
    <w:rsid w:val="00924DF7"/>
    <w:rsid w:val="00927D09"/>
    <w:rsid w:val="00927EC5"/>
    <w:rsid w:val="009301AF"/>
    <w:rsid w:val="00932F26"/>
    <w:rsid w:val="009340BC"/>
    <w:rsid w:val="009342D9"/>
    <w:rsid w:val="009367C8"/>
    <w:rsid w:val="00942E68"/>
    <w:rsid w:val="0094767A"/>
    <w:rsid w:val="0095193E"/>
    <w:rsid w:val="00954C76"/>
    <w:rsid w:val="0095502A"/>
    <w:rsid w:val="0096020D"/>
    <w:rsid w:val="00965261"/>
    <w:rsid w:val="0097349A"/>
    <w:rsid w:val="009739ED"/>
    <w:rsid w:val="009815B1"/>
    <w:rsid w:val="009816D7"/>
    <w:rsid w:val="00985C48"/>
    <w:rsid w:val="009869BA"/>
    <w:rsid w:val="00990E9F"/>
    <w:rsid w:val="0099468B"/>
    <w:rsid w:val="009A026C"/>
    <w:rsid w:val="009A0503"/>
    <w:rsid w:val="009A0D02"/>
    <w:rsid w:val="009A2608"/>
    <w:rsid w:val="009A2D44"/>
    <w:rsid w:val="009A4B9B"/>
    <w:rsid w:val="009A6CE0"/>
    <w:rsid w:val="009B0DC9"/>
    <w:rsid w:val="009B1EB4"/>
    <w:rsid w:val="009B66A6"/>
    <w:rsid w:val="009B6FEA"/>
    <w:rsid w:val="009C01EC"/>
    <w:rsid w:val="009C0A7C"/>
    <w:rsid w:val="009C18B1"/>
    <w:rsid w:val="009C2821"/>
    <w:rsid w:val="009C392E"/>
    <w:rsid w:val="009C6821"/>
    <w:rsid w:val="009C6C23"/>
    <w:rsid w:val="009C6D87"/>
    <w:rsid w:val="009C7903"/>
    <w:rsid w:val="009D0F33"/>
    <w:rsid w:val="009D132D"/>
    <w:rsid w:val="009D3646"/>
    <w:rsid w:val="009E47CB"/>
    <w:rsid w:val="009E49E5"/>
    <w:rsid w:val="009E5A29"/>
    <w:rsid w:val="009E5B30"/>
    <w:rsid w:val="009F1E17"/>
    <w:rsid w:val="009F218F"/>
    <w:rsid w:val="009F3C1C"/>
    <w:rsid w:val="009F6B29"/>
    <w:rsid w:val="009F7726"/>
    <w:rsid w:val="009F7902"/>
    <w:rsid w:val="00A03344"/>
    <w:rsid w:val="00A03B8A"/>
    <w:rsid w:val="00A03F1A"/>
    <w:rsid w:val="00A05A63"/>
    <w:rsid w:val="00A07519"/>
    <w:rsid w:val="00A07555"/>
    <w:rsid w:val="00A07616"/>
    <w:rsid w:val="00A0790D"/>
    <w:rsid w:val="00A07D5F"/>
    <w:rsid w:val="00A10F72"/>
    <w:rsid w:val="00A156D8"/>
    <w:rsid w:val="00A16523"/>
    <w:rsid w:val="00A222AF"/>
    <w:rsid w:val="00A2232A"/>
    <w:rsid w:val="00A2259C"/>
    <w:rsid w:val="00A25CD9"/>
    <w:rsid w:val="00A30B8C"/>
    <w:rsid w:val="00A30E0E"/>
    <w:rsid w:val="00A31906"/>
    <w:rsid w:val="00A3234D"/>
    <w:rsid w:val="00A35683"/>
    <w:rsid w:val="00A413BE"/>
    <w:rsid w:val="00A417A2"/>
    <w:rsid w:val="00A41C07"/>
    <w:rsid w:val="00A41E4A"/>
    <w:rsid w:val="00A41F9B"/>
    <w:rsid w:val="00A4279B"/>
    <w:rsid w:val="00A452D7"/>
    <w:rsid w:val="00A46EE5"/>
    <w:rsid w:val="00A47014"/>
    <w:rsid w:val="00A4767D"/>
    <w:rsid w:val="00A478F8"/>
    <w:rsid w:val="00A51267"/>
    <w:rsid w:val="00A517CF"/>
    <w:rsid w:val="00A56B2F"/>
    <w:rsid w:val="00A571FB"/>
    <w:rsid w:val="00A6086A"/>
    <w:rsid w:val="00A618A3"/>
    <w:rsid w:val="00A61C24"/>
    <w:rsid w:val="00A62CEE"/>
    <w:rsid w:val="00A63BEB"/>
    <w:rsid w:val="00A659D3"/>
    <w:rsid w:val="00A6683A"/>
    <w:rsid w:val="00A676E3"/>
    <w:rsid w:val="00A67DF6"/>
    <w:rsid w:val="00A72173"/>
    <w:rsid w:val="00A7255D"/>
    <w:rsid w:val="00A746D3"/>
    <w:rsid w:val="00A8128D"/>
    <w:rsid w:val="00A81B52"/>
    <w:rsid w:val="00A81DAC"/>
    <w:rsid w:val="00A83129"/>
    <w:rsid w:val="00A841E4"/>
    <w:rsid w:val="00A8557E"/>
    <w:rsid w:val="00A872A1"/>
    <w:rsid w:val="00A87C35"/>
    <w:rsid w:val="00A905C8"/>
    <w:rsid w:val="00AA03DD"/>
    <w:rsid w:val="00AA603E"/>
    <w:rsid w:val="00AA6A77"/>
    <w:rsid w:val="00AB02BF"/>
    <w:rsid w:val="00AB17F7"/>
    <w:rsid w:val="00AB4362"/>
    <w:rsid w:val="00AB527F"/>
    <w:rsid w:val="00AB5A52"/>
    <w:rsid w:val="00AB7D7E"/>
    <w:rsid w:val="00AC125F"/>
    <w:rsid w:val="00AC1865"/>
    <w:rsid w:val="00AC1BBF"/>
    <w:rsid w:val="00AC265D"/>
    <w:rsid w:val="00AC37CF"/>
    <w:rsid w:val="00AC493F"/>
    <w:rsid w:val="00AC589B"/>
    <w:rsid w:val="00AC616C"/>
    <w:rsid w:val="00AC7F21"/>
    <w:rsid w:val="00AD1425"/>
    <w:rsid w:val="00AD6518"/>
    <w:rsid w:val="00AD7959"/>
    <w:rsid w:val="00AE0C72"/>
    <w:rsid w:val="00AE1834"/>
    <w:rsid w:val="00AE37BA"/>
    <w:rsid w:val="00AE582C"/>
    <w:rsid w:val="00AE5DD4"/>
    <w:rsid w:val="00AF063D"/>
    <w:rsid w:val="00AF0821"/>
    <w:rsid w:val="00AF0ED6"/>
    <w:rsid w:val="00AF2996"/>
    <w:rsid w:val="00AF491C"/>
    <w:rsid w:val="00AF5182"/>
    <w:rsid w:val="00AF64CA"/>
    <w:rsid w:val="00B007BF"/>
    <w:rsid w:val="00B032ED"/>
    <w:rsid w:val="00B06201"/>
    <w:rsid w:val="00B07436"/>
    <w:rsid w:val="00B07C78"/>
    <w:rsid w:val="00B10E57"/>
    <w:rsid w:val="00B11B03"/>
    <w:rsid w:val="00B12AA3"/>
    <w:rsid w:val="00B12ECD"/>
    <w:rsid w:val="00B172FF"/>
    <w:rsid w:val="00B214CB"/>
    <w:rsid w:val="00B22102"/>
    <w:rsid w:val="00B22D93"/>
    <w:rsid w:val="00B23888"/>
    <w:rsid w:val="00B2489A"/>
    <w:rsid w:val="00B25C29"/>
    <w:rsid w:val="00B26C07"/>
    <w:rsid w:val="00B27AEF"/>
    <w:rsid w:val="00B31AB5"/>
    <w:rsid w:val="00B333EB"/>
    <w:rsid w:val="00B360AF"/>
    <w:rsid w:val="00B36F51"/>
    <w:rsid w:val="00B37B2A"/>
    <w:rsid w:val="00B4197C"/>
    <w:rsid w:val="00B444A4"/>
    <w:rsid w:val="00B458DA"/>
    <w:rsid w:val="00B46D3C"/>
    <w:rsid w:val="00B512B9"/>
    <w:rsid w:val="00B5304C"/>
    <w:rsid w:val="00B54F29"/>
    <w:rsid w:val="00B60899"/>
    <w:rsid w:val="00B623C5"/>
    <w:rsid w:val="00B63595"/>
    <w:rsid w:val="00B646FC"/>
    <w:rsid w:val="00B66340"/>
    <w:rsid w:val="00B666F5"/>
    <w:rsid w:val="00B673BF"/>
    <w:rsid w:val="00B67806"/>
    <w:rsid w:val="00B71211"/>
    <w:rsid w:val="00B71459"/>
    <w:rsid w:val="00B717A0"/>
    <w:rsid w:val="00B760BA"/>
    <w:rsid w:val="00B767A6"/>
    <w:rsid w:val="00B768D6"/>
    <w:rsid w:val="00B836F6"/>
    <w:rsid w:val="00B8501A"/>
    <w:rsid w:val="00B8539E"/>
    <w:rsid w:val="00B95CDD"/>
    <w:rsid w:val="00BA0E21"/>
    <w:rsid w:val="00BA13D1"/>
    <w:rsid w:val="00BA2C46"/>
    <w:rsid w:val="00BA3015"/>
    <w:rsid w:val="00BA6B0E"/>
    <w:rsid w:val="00BB1EC0"/>
    <w:rsid w:val="00BB3B15"/>
    <w:rsid w:val="00BB4505"/>
    <w:rsid w:val="00BB4D97"/>
    <w:rsid w:val="00BC011D"/>
    <w:rsid w:val="00BC16F8"/>
    <w:rsid w:val="00BD365A"/>
    <w:rsid w:val="00BD6575"/>
    <w:rsid w:val="00BD6D57"/>
    <w:rsid w:val="00BE0994"/>
    <w:rsid w:val="00BE2F36"/>
    <w:rsid w:val="00BE3647"/>
    <w:rsid w:val="00BE37CB"/>
    <w:rsid w:val="00BE3F3E"/>
    <w:rsid w:val="00BE4799"/>
    <w:rsid w:val="00BE5ADD"/>
    <w:rsid w:val="00BE5C43"/>
    <w:rsid w:val="00BE726A"/>
    <w:rsid w:val="00BF0321"/>
    <w:rsid w:val="00BF1953"/>
    <w:rsid w:val="00BF2202"/>
    <w:rsid w:val="00BF7CB1"/>
    <w:rsid w:val="00C030F5"/>
    <w:rsid w:val="00C10D67"/>
    <w:rsid w:val="00C12859"/>
    <w:rsid w:val="00C132C2"/>
    <w:rsid w:val="00C13FC9"/>
    <w:rsid w:val="00C1468A"/>
    <w:rsid w:val="00C14786"/>
    <w:rsid w:val="00C1558D"/>
    <w:rsid w:val="00C166A1"/>
    <w:rsid w:val="00C17848"/>
    <w:rsid w:val="00C17DBD"/>
    <w:rsid w:val="00C2049E"/>
    <w:rsid w:val="00C20AD2"/>
    <w:rsid w:val="00C20C57"/>
    <w:rsid w:val="00C21104"/>
    <w:rsid w:val="00C2183F"/>
    <w:rsid w:val="00C3134E"/>
    <w:rsid w:val="00C32094"/>
    <w:rsid w:val="00C32D2E"/>
    <w:rsid w:val="00C346B0"/>
    <w:rsid w:val="00C34BD5"/>
    <w:rsid w:val="00C35057"/>
    <w:rsid w:val="00C362E2"/>
    <w:rsid w:val="00C40D26"/>
    <w:rsid w:val="00C45155"/>
    <w:rsid w:val="00C45EDB"/>
    <w:rsid w:val="00C46447"/>
    <w:rsid w:val="00C46DB3"/>
    <w:rsid w:val="00C4799D"/>
    <w:rsid w:val="00C51E14"/>
    <w:rsid w:val="00C566D7"/>
    <w:rsid w:val="00C61080"/>
    <w:rsid w:val="00C61C75"/>
    <w:rsid w:val="00C640D1"/>
    <w:rsid w:val="00C64EA1"/>
    <w:rsid w:val="00C659BC"/>
    <w:rsid w:val="00C7103C"/>
    <w:rsid w:val="00C71786"/>
    <w:rsid w:val="00C72F73"/>
    <w:rsid w:val="00C73F72"/>
    <w:rsid w:val="00C80940"/>
    <w:rsid w:val="00C812DA"/>
    <w:rsid w:val="00C8192D"/>
    <w:rsid w:val="00C820EF"/>
    <w:rsid w:val="00C83FE2"/>
    <w:rsid w:val="00C840F8"/>
    <w:rsid w:val="00C85719"/>
    <w:rsid w:val="00C92153"/>
    <w:rsid w:val="00C93A28"/>
    <w:rsid w:val="00C95810"/>
    <w:rsid w:val="00CA146F"/>
    <w:rsid w:val="00CA1B87"/>
    <w:rsid w:val="00CA2E5C"/>
    <w:rsid w:val="00CA4A95"/>
    <w:rsid w:val="00CA523D"/>
    <w:rsid w:val="00CA75C8"/>
    <w:rsid w:val="00CA785B"/>
    <w:rsid w:val="00CB4173"/>
    <w:rsid w:val="00CB7639"/>
    <w:rsid w:val="00CB784B"/>
    <w:rsid w:val="00CB788B"/>
    <w:rsid w:val="00CC17DB"/>
    <w:rsid w:val="00CC1F1D"/>
    <w:rsid w:val="00CC3F72"/>
    <w:rsid w:val="00CC468E"/>
    <w:rsid w:val="00CD4440"/>
    <w:rsid w:val="00CD573F"/>
    <w:rsid w:val="00CD5C27"/>
    <w:rsid w:val="00CE1D6B"/>
    <w:rsid w:val="00CE2B20"/>
    <w:rsid w:val="00CF071F"/>
    <w:rsid w:val="00CF08B1"/>
    <w:rsid w:val="00CF1385"/>
    <w:rsid w:val="00CF3C3F"/>
    <w:rsid w:val="00CF4309"/>
    <w:rsid w:val="00CF4870"/>
    <w:rsid w:val="00CF694F"/>
    <w:rsid w:val="00CF6E3A"/>
    <w:rsid w:val="00CF7DA4"/>
    <w:rsid w:val="00D02AB1"/>
    <w:rsid w:val="00D0489B"/>
    <w:rsid w:val="00D067DD"/>
    <w:rsid w:val="00D0776E"/>
    <w:rsid w:val="00D07BED"/>
    <w:rsid w:val="00D07E23"/>
    <w:rsid w:val="00D102DD"/>
    <w:rsid w:val="00D112E5"/>
    <w:rsid w:val="00D1425D"/>
    <w:rsid w:val="00D17D88"/>
    <w:rsid w:val="00D22FAB"/>
    <w:rsid w:val="00D239C1"/>
    <w:rsid w:val="00D246D3"/>
    <w:rsid w:val="00D25225"/>
    <w:rsid w:val="00D26CD6"/>
    <w:rsid w:val="00D27F31"/>
    <w:rsid w:val="00D32308"/>
    <w:rsid w:val="00D32316"/>
    <w:rsid w:val="00D3322F"/>
    <w:rsid w:val="00D364C6"/>
    <w:rsid w:val="00D379A7"/>
    <w:rsid w:val="00D40BF2"/>
    <w:rsid w:val="00D4354B"/>
    <w:rsid w:val="00D4719F"/>
    <w:rsid w:val="00D5287D"/>
    <w:rsid w:val="00D541BD"/>
    <w:rsid w:val="00D555F6"/>
    <w:rsid w:val="00D56E5C"/>
    <w:rsid w:val="00D57123"/>
    <w:rsid w:val="00D61284"/>
    <w:rsid w:val="00D620D3"/>
    <w:rsid w:val="00D628A0"/>
    <w:rsid w:val="00D644C5"/>
    <w:rsid w:val="00D64F56"/>
    <w:rsid w:val="00D6679F"/>
    <w:rsid w:val="00D668AF"/>
    <w:rsid w:val="00D675BB"/>
    <w:rsid w:val="00D7118F"/>
    <w:rsid w:val="00D721CC"/>
    <w:rsid w:val="00D7289E"/>
    <w:rsid w:val="00D73B41"/>
    <w:rsid w:val="00D73FD2"/>
    <w:rsid w:val="00D74EC4"/>
    <w:rsid w:val="00D83DA3"/>
    <w:rsid w:val="00D83DAD"/>
    <w:rsid w:val="00D9202E"/>
    <w:rsid w:val="00D942E9"/>
    <w:rsid w:val="00D94A5C"/>
    <w:rsid w:val="00D97138"/>
    <w:rsid w:val="00D97B7C"/>
    <w:rsid w:val="00DA111E"/>
    <w:rsid w:val="00DA20F1"/>
    <w:rsid w:val="00DA52C0"/>
    <w:rsid w:val="00DA5637"/>
    <w:rsid w:val="00DA5856"/>
    <w:rsid w:val="00DB0E77"/>
    <w:rsid w:val="00DB22E5"/>
    <w:rsid w:val="00DB4D1C"/>
    <w:rsid w:val="00DB5FAB"/>
    <w:rsid w:val="00DB7E14"/>
    <w:rsid w:val="00DC00AA"/>
    <w:rsid w:val="00DC2AF2"/>
    <w:rsid w:val="00DC554A"/>
    <w:rsid w:val="00DC61BB"/>
    <w:rsid w:val="00DC78C6"/>
    <w:rsid w:val="00DD0196"/>
    <w:rsid w:val="00DD442C"/>
    <w:rsid w:val="00DD4796"/>
    <w:rsid w:val="00DD4CD4"/>
    <w:rsid w:val="00DD5865"/>
    <w:rsid w:val="00DD70D4"/>
    <w:rsid w:val="00DD7D73"/>
    <w:rsid w:val="00DE3EC4"/>
    <w:rsid w:val="00DE4F37"/>
    <w:rsid w:val="00DE5B66"/>
    <w:rsid w:val="00DF5C2F"/>
    <w:rsid w:val="00DF68FA"/>
    <w:rsid w:val="00DF799C"/>
    <w:rsid w:val="00E00320"/>
    <w:rsid w:val="00E0194C"/>
    <w:rsid w:val="00E06811"/>
    <w:rsid w:val="00E17643"/>
    <w:rsid w:val="00E178F1"/>
    <w:rsid w:val="00E206CF"/>
    <w:rsid w:val="00E21B24"/>
    <w:rsid w:val="00E256E8"/>
    <w:rsid w:val="00E2576E"/>
    <w:rsid w:val="00E260E5"/>
    <w:rsid w:val="00E27903"/>
    <w:rsid w:val="00E27E90"/>
    <w:rsid w:val="00E344D8"/>
    <w:rsid w:val="00E34BEE"/>
    <w:rsid w:val="00E34CB4"/>
    <w:rsid w:val="00E366DF"/>
    <w:rsid w:val="00E36913"/>
    <w:rsid w:val="00E36B86"/>
    <w:rsid w:val="00E36F1C"/>
    <w:rsid w:val="00E37596"/>
    <w:rsid w:val="00E4001D"/>
    <w:rsid w:val="00E40A6C"/>
    <w:rsid w:val="00E42D2C"/>
    <w:rsid w:val="00E433BA"/>
    <w:rsid w:val="00E4385E"/>
    <w:rsid w:val="00E4419F"/>
    <w:rsid w:val="00E45A37"/>
    <w:rsid w:val="00E47D23"/>
    <w:rsid w:val="00E504AC"/>
    <w:rsid w:val="00E511BF"/>
    <w:rsid w:val="00E5306D"/>
    <w:rsid w:val="00E55386"/>
    <w:rsid w:val="00E61471"/>
    <w:rsid w:val="00E61E03"/>
    <w:rsid w:val="00E632D4"/>
    <w:rsid w:val="00E66182"/>
    <w:rsid w:val="00E6636B"/>
    <w:rsid w:val="00E66713"/>
    <w:rsid w:val="00E66AF9"/>
    <w:rsid w:val="00E716E4"/>
    <w:rsid w:val="00E72B37"/>
    <w:rsid w:val="00E73DF2"/>
    <w:rsid w:val="00E75C4F"/>
    <w:rsid w:val="00E82CEC"/>
    <w:rsid w:val="00E82FF9"/>
    <w:rsid w:val="00E8367F"/>
    <w:rsid w:val="00E8375B"/>
    <w:rsid w:val="00E83A24"/>
    <w:rsid w:val="00E902BD"/>
    <w:rsid w:val="00E91451"/>
    <w:rsid w:val="00E92E58"/>
    <w:rsid w:val="00E9428E"/>
    <w:rsid w:val="00E94E13"/>
    <w:rsid w:val="00E966E6"/>
    <w:rsid w:val="00E96755"/>
    <w:rsid w:val="00EA136F"/>
    <w:rsid w:val="00EA1447"/>
    <w:rsid w:val="00EA2A20"/>
    <w:rsid w:val="00EA2CD6"/>
    <w:rsid w:val="00EA390F"/>
    <w:rsid w:val="00EA6690"/>
    <w:rsid w:val="00EB2E8D"/>
    <w:rsid w:val="00EB32E3"/>
    <w:rsid w:val="00EB6A46"/>
    <w:rsid w:val="00EC0EB6"/>
    <w:rsid w:val="00EC142A"/>
    <w:rsid w:val="00EC62C0"/>
    <w:rsid w:val="00ED1B16"/>
    <w:rsid w:val="00ED29CD"/>
    <w:rsid w:val="00ED2A3C"/>
    <w:rsid w:val="00ED3238"/>
    <w:rsid w:val="00ED5BAF"/>
    <w:rsid w:val="00ED6EE1"/>
    <w:rsid w:val="00ED738C"/>
    <w:rsid w:val="00EE07D7"/>
    <w:rsid w:val="00EE0B21"/>
    <w:rsid w:val="00EE1089"/>
    <w:rsid w:val="00EF15FF"/>
    <w:rsid w:val="00EF1675"/>
    <w:rsid w:val="00EF21C1"/>
    <w:rsid w:val="00EF26F0"/>
    <w:rsid w:val="00EF3CBA"/>
    <w:rsid w:val="00EF3FA0"/>
    <w:rsid w:val="00EF476D"/>
    <w:rsid w:val="00EF4B63"/>
    <w:rsid w:val="00EF6436"/>
    <w:rsid w:val="00F02931"/>
    <w:rsid w:val="00F03514"/>
    <w:rsid w:val="00F03AFA"/>
    <w:rsid w:val="00F0450B"/>
    <w:rsid w:val="00F0707D"/>
    <w:rsid w:val="00F11EE9"/>
    <w:rsid w:val="00F14E0D"/>
    <w:rsid w:val="00F177B6"/>
    <w:rsid w:val="00F205C3"/>
    <w:rsid w:val="00F22041"/>
    <w:rsid w:val="00F23BB9"/>
    <w:rsid w:val="00F23F12"/>
    <w:rsid w:val="00F26D99"/>
    <w:rsid w:val="00F2743D"/>
    <w:rsid w:val="00F32775"/>
    <w:rsid w:val="00F3380F"/>
    <w:rsid w:val="00F40C2A"/>
    <w:rsid w:val="00F44268"/>
    <w:rsid w:val="00F44BDB"/>
    <w:rsid w:val="00F457B3"/>
    <w:rsid w:val="00F547B1"/>
    <w:rsid w:val="00F556E3"/>
    <w:rsid w:val="00F5654E"/>
    <w:rsid w:val="00F56F39"/>
    <w:rsid w:val="00F60243"/>
    <w:rsid w:val="00F61764"/>
    <w:rsid w:val="00F62C77"/>
    <w:rsid w:val="00F6435A"/>
    <w:rsid w:val="00F64AEB"/>
    <w:rsid w:val="00F670CF"/>
    <w:rsid w:val="00F72105"/>
    <w:rsid w:val="00F76ED8"/>
    <w:rsid w:val="00F820BC"/>
    <w:rsid w:val="00F8221C"/>
    <w:rsid w:val="00F83200"/>
    <w:rsid w:val="00F840C5"/>
    <w:rsid w:val="00F85A45"/>
    <w:rsid w:val="00F85EA6"/>
    <w:rsid w:val="00F86876"/>
    <w:rsid w:val="00F9044E"/>
    <w:rsid w:val="00F90451"/>
    <w:rsid w:val="00F90E8E"/>
    <w:rsid w:val="00F95340"/>
    <w:rsid w:val="00F953A5"/>
    <w:rsid w:val="00FA20F2"/>
    <w:rsid w:val="00FA39CE"/>
    <w:rsid w:val="00FB021E"/>
    <w:rsid w:val="00FB2026"/>
    <w:rsid w:val="00FB2C23"/>
    <w:rsid w:val="00FB39FB"/>
    <w:rsid w:val="00FB4CF0"/>
    <w:rsid w:val="00FB5144"/>
    <w:rsid w:val="00FC35B2"/>
    <w:rsid w:val="00FC571F"/>
    <w:rsid w:val="00FD32C8"/>
    <w:rsid w:val="00FD35BC"/>
    <w:rsid w:val="00FD4CC8"/>
    <w:rsid w:val="00FD5BB7"/>
    <w:rsid w:val="00FD5E27"/>
    <w:rsid w:val="00FD7317"/>
    <w:rsid w:val="00FE1430"/>
    <w:rsid w:val="00FE5308"/>
    <w:rsid w:val="00FE77D9"/>
    <w:rsid w:val="00FF00CF"/>
    <w:rsid w:val="00FF1B48"/>
    <w:rsid w:val="00FF2E18"/>
    <w:rsid w:val="00FF51F3"/>
    <w:rsid w:val="00FF5C1F"/>
    <w:rsid w:val="00FF65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A22B3"/>
  <w15:chartTrackingRefBased/>
  <w15:docId w15:val="{6C642B0A-1C45-4784-B348-070E4CB00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82C"/>
  </w:style>
  <w:style w:type="paragraph" w:styleId="Heading1">
    <w:name w:val="heading 1"/>
    <w:basedOn w:val="Normal"/>
    <w:next w:val="Normal"/>
    <w:link w:val="Heading1Char"/>
    <w:uiPriority w:val="9"/>
    <w:qFormat/>
    <w:rsid w:val="00AE582C"/>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AE582C"/>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AE582C"/>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unhideWhenUsed/>
    <w:qFormat/>
    <w:rsid w:val="00AE582C"/>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AE582C"/>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AE582C"/>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AE582C"/>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AE582C"/>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AE582C"/>
    <w:pPr>
      <w:keepNext/>
      <w:keepLines/>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582C"/>
    <w:pPr>
      <w:spacing w:after="0" w:line="240" w:lineRule="auto"/>
    </w:pPr>
  </w:style>
  <w:style w:type="character" w:customStyle="1" w:styleId="NoSpacingChar">
    <w:name w:val="No Spacing Char"/>
    <w:basedOn w:val="DefaultParagraphFont"/>
    <w:link w:val="NoSpacing"/>
    <w:uiPriority w:val="1"/>
    <w:rsid w:val="00ED29CD"/>
  </w:style>
  <w:style w:type="character" w:customStyle="1" w:styleId="Heading1Char">
    <w:name w:val="Heading 1 Char"/>
    <w:basedOn w:val="DefaultParagraphFont"/>
    <w:link w:val="Heading1"/>
    <w:uiPriority w:val="9"/>
    <w:rsid w:val="00AE582C"/>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AE582C"/>
    <w:rPr>
      <w:rFonts w:asciiTheme="majorHAnsi" w:eastAsiaTheme="majorEastAsia" w:hAnsiTheme="majorHAnsi" w:cstheme="majorBidi"/>
      <w:b/>
      <w:bCs/>
      <w:sz w:val="28"/>
      <w:szCs w:val="28"/>
    </w:rPr>
  </w:style>
  <w:style w:type="paragraph" w:styleId="TOCHeading">
    <w:name w:val="TOC Heading"/>
    <w:basedOn w:val="Heading1"/>
    <w:next w:val="Normal"/>
    <w:uiPriority w:val="39"/>
    <w:unhideWhenUsed/>
    <w:qFormat/>
    <w:rsid w:val="00AE582C"/>
    <w:pPr>
      <w:outlineLvl w:val="9"/>
    </w:pPr>
  </w:style>
  <w:style w:type="paragraph" w:styleId="TOC1">
    <w:name w:val="toc 1"/>
    <w:basedOn w:val="Normal"/>
    <w:next w:val="Normal"/>
    <w:autoRedefine/>
    <w:uiPriority w:val="39"/>
    <w:unhideWhenUsed/>
    <w:rsid w:val="00FF65F6"/>
    <w:pPr>
      <w:tabs>
        <w:tab w:val="right" w:leader="dot" w:pos="9016"/>
      </w:tabs>
      <w:spacing w:after="100"/>
    </w:pPr>
  </w:style>
  <w:style w:type="paragraph" w:styleId="TOC2">
    <w:name w:val="toc 2"/>
    <w:basedOn w:val="Normal"/>
    <w:next w:val="Normal"/>
    <w:autoRedefine/>
    <w:uiPriority w:val="39"/>
    <w:unhideWhenUsed/>
    <w:rsid w:val="00413797"/>
    <w:pPr>
      <w:tabs>
        <w:tab w:val="right" w:leader="dot" w:pos="9016"/>
      </w:tabs>
      <w:spacing w:after="100"/>
      <w:ind w:left="220"/>
    </w:pPr>
    <w:rPr>
      <w:sz w:val="20"/>
      <w:szCs w:val="20"/>
    </w:rPr>
  </w:style>
  <w:style w:type="character" w:styleId="Hyperlink">
    <w:name w:val="Hyperlink"/>
    <w:basedOn w:val="DefaultParagraphFont"/>
    <w:uiPriority w:val="99"/>
    <w:unhideWhenUsed/>
    <w:rsid w:val="00814292"/>
    <w:rPr>
      <w:color w:val="9454C3" w:themeColor="hyperlink"/>
      <w:u w:val="single"/>
    </w:rPr>
  </w:style>
  <w:style w:type="character" w:customStyle="1" w:styleId="Heading3Char">
    <w:name w:val="Heading 3 Char"/>
    <w:basedOn w:val="DefaultParagraphFont"/>
    <w:link w:val="Heading3"/>
    <w:uiPriority w:val="9"/>
    <w:rsid w:val="00AE582C"/>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rsid w:val="00AE582C"/>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AE582C"/>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AE582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AE582C"/>
    <w:rPr>
      <w:i/>
      <w:iCs/>
    </w:rPr>
  </w:style>
  <w:style w:type="character" w:customStyle="1" w:styleId="Heading8Char">
    <w:name w:val="Heading 8 Char"/>
    <w:basedOn w:val="DefaultParagraphFont"/>
    <w:link w:val="Heading8"/>
    <w:uiPriority w:val="9"/>
    <w:semiHidden/>
    <w:rsid w:val="00AE582C"/>
    <w:rPr>
      <w:b/>
      <w:bCs/>
    </w:rPr>
  </w:style>
  <w:style w:type="character" w:customStyle="1" w:styleId="Heading9Char">
    <w:name w:val="Heading 9 Char"/>
    <w:basedOn w:val="DefaultParagraphFont"/>
    <w:link w:val="Heading9"/>
    <w:uiPriority w:val="9"/>
    <w:semiHidden/>
    <w:rsid w:val="00AE582C"/>
    <w:rPr>
      <w:i/>
      <w:iCs/>
    </w:rPr>
  </w:style>
  <w:style w:type="paragraph" w:styleId="Caption">
    <w:name w:val="caption"/>
    <w:basedOn w:val="Normal"/>
    <w:next w:val="Normal"/>
    <w:uiPriority w:val="35"/>
    <w:unhideWhenUsed/>
    <w:qFormat/>
    <w:rsid w:val="00AE582C"/>
    <w:rPr>
      <w:b/>
      <w:bCs/>
      <w:sz w:val="18"/>
      <w:szCs w:val="18"/>
    </w:rPr>
  </w:style>
  <w:style w:type="paragraph" w:styleId="Title">
    <w:name w:val="Title"/>
    <w:basedOn w:val="Normal"/>
    <w:next w:val="Normal"/>
    <w:link w:val="TitleChar"/>
    <w:uiPriority w:val="10"/>
    <w:qFormat/>
    <w:rsid w:val="00AE582C"/>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AE582C"/>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AE582C"/>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E582C"/>
    <w:rPr>
      <w:rFonts w:asciiTheme="majorHAnsi" w:eastAsiaTheme="majorEastAsia" w:hAnsiTheme="majorHAnsi" w:cstheme="majorBidi"/>
      <w:sz w:val="24"/>
      <w:szCs w:val="24"/>
    </w:rPr>
  </w:style>
  <w:style w:type="character" w:styleId="Strong">
    <w:name w:val="Strong"/>
    <w:basedOn w:val="DefaultParagraphFont"/>
    <w:uiPriority w:val="22"/>
    <w:qFormat/>
    <w:rsid w:val="00AE582C"/>
    <w:rPr>
      <w:b/>
      <w:bCs/>
      <w:color w:val="auto"/>
    </w:rPr>
  </w:style>
  <w:style w:type="character" w:styleId="Emphasis">
    <w:name w:val="Emphasis"/>
    <w:basedOn w:val="DefaultParagraphFont"/>
    <w:uiPriority w:val="20"/>
    <w:qFormat/>
    <w:rsid w:val="00AE582C"/>
    <w:rPr>
      <w:i/>
      <w:iCs/>
      <w:color w:val="auto"/>
    </w:rPr>
  </w:style>
  <w:style w:type="paragraph" w:styleId="Quote">
    <w:name w:val="Quote"/>
    <w:basedOn w:val="Normal"/>
    <w:next w:val="Normal"/>
    <w:link w:val="QuoteChar"/>
    <w:uiPriority w:val="29"/>
    <w:qFormat/>
    <w:rsid w:val="00AE582C"/>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AE582C"/>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AE582C"/>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AE582C"/>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AE582C"/>
    <w:rPr>
      <w:i/>
      <w:iCs/>
      <w:color w:val="auto"/>
    </w:rPr>
  </w:style>
  <w:style w:type="character" w:styleId="IntenseEmphasis">
    <w:name w:val="Intense Emphasis"/>
    <w:basedOn w:val="DefaultParagraphFont"/>
    <w:uiPriority w:val="21"/>
    <w:qFormat/>
    <w:rsid w:val="00AE582C"/>
    <w:rPr>
      <w:b/>
      <w:bCs/>
      <w:i/>
      <w:iCs/>
      <w:color w:val="auto"/>
    </w:rPr>
  </w:style>
  <w:style w:type="character" w:styleId="SubtleReference">
    <w:name w:val="Subtle Reference"/>
    <w:basedOn w:val="DefaultParagraphFont"/>
    <w:uiPriority w:val="31"/>
    <w:qFormat/>
    <w:rsid w:val="00AE582C"/>
    <w:rPr>
      <w:smallCaps/>
      <w:color w:val="auto"/>
      <w:u w:val="single" w:color="7F7F7F" w:themeColor="text1" w:themeTint="80"/>
    </w:rPr>
  </w:style>
  <w:style w:type="character" w:styleId="IntenseReference">
    <w:name w:val="Intense Reference"/>
    <w:basedOn w:val="DefaultParagraphFont"/>
    <w:uiPriority w:val="32"/>
    <w:qFormat/>
    <w:rsid w:val="00AE582C"/>
    <w:rPr>
      <w:b/>
      <w:bCs/>
      <w:smallCaps/>
      <w:color w:val="auto"/>
      <w:u w:val="single"/>
    </w:rPr>
  </w:style>
  <w:style w:type="character" w:styleId="BookTitle">
    <w:name w:val="Book Title"/>
    <w:basedOn w:val="DefaultParagraphFont"/>
    <w:uiPriority w:val="33"/>
    <w:qFormat/>
    <w:rsid w:val="00AE582C"/>
    <w:rPr>
      <w:b/>
      <w:bCs/>
      <w:smallCaps/>
      <w:color w:val="auto"/>
    </w:rPr>
  </w:style>
  <w:style w:type="paragraph" w:styleId="ListParagraph">
    <w:name w:val="List Paragraph"/>
    <w:basedOn w:val="Normal"/>
    <w:qFormat/>
    <w:rsid w:val="00AE582C"/>
    <w:pPr>
      <w:ind w:left="720"/>
      <w:contextualSpacing/>
    </w:pPr>
  </w:style>
  <w:style w:type="paragraph" w:styleId="Header">
    <w:name w:val="header"/>
    <w:basedOn w:val="Normal"/>
    <w:link w:val="HeaderChar"/>
    <w:uiPriority w:val="99"/>
    <w:unhideWhenUsed/>
    <w:rsid w:val="00757D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D15"/>
  </w:style>
  <w:style w:type="paragraph" w:styleId="Footer">
    <w:name w:val="footer"/>
    <w:basedOn w:val="Normal"/>
    <w:link w:val="FooterChar"/>
    <w:uiPriority w:val="99"/>
    <w:unhideWhenUsed/>
    <w:rsid w:val="00757D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D15"/>
  </w:style>
  <w:style w:type="paragraph" w:styleId="NormalWeb">
    <w:name w:val="Normal (Web)"/>
    <w:basedOn w:val="Normal"/>
    <w:uiPriority w:val="99"/>
    <w:unhideWhenUsed/>
    <w:rsid w:val="00C3134E"/>
    <w:pPr>
      <w:spacing w:before="100" w:beforeAutospacing="1" w:after="100" w:afterAutospacing="1" w:line="240" w:lineRule="auto"/>
      <w:jc w:val="left"/>
    </w:pPr>
    <w:rPr>
      <w:rFonts w:ascii="Times New Roman" w:eastAsia="Times New Roman" w:hAnsi="Times New Roman" w:cs="Times New Roman"/>
      <w:sz w:val="24"/>
      <w:szCs w:val="24"/>
      <w:lang w:val="en-US" w:eastAsia="en-US"/>
    </w:rPr>
  </w:style>
  <w:style w:type="character" w:styleId="UnresolvedMention">
    <w:name w:val="Unresolved Mention"/>
    <w:basedOn w:val="DefaultParagraphFont"/>
    <w:uiPriority w:val="99"/>
    <w:semiHidden/>
    <w:unhideWhenUsed/>
    <w:rsid w:val="00CA4A95"/>
    <w:rPr>
      <w:color w:val="605E5C"/>
      <w:shd w:val="clear" w:color="auto" w:fill="E1DFDD"/>
    </w:rPr>
  </w:style>
  <w:style w:type="paragraph" w:styleId="Bibliography">
    <w:name w:val="Bibliography"/>
    <w:basedOn w:val="Normal"/>
    <w:next w:val="Normal"/>
    <w:uiPriority w:val="37"/>
    <w:unhideWhenUsed/>
    <w:rsid w:val="00D5287D"/>
  </w:style>
  <w:style w:type="character" w:styleId="FollowedHyperlink">
    <w:name w:val="FollowedHyperlink"/>
    <w:basedOn w:val="DefaultParagraphFont"/>
    <w:uiPriority w:val="99"/>
    <w:semiHidden/>
    <w:unhideWhenUsed/>
    <w:rsid w:val="007954A7"/>
    <w:rPr>
      <w:color w:val="3EBBF0" w:themeColor="followedHyperlink"/>
      <w:u w:val="single"/>
    </w:rPr>
  </w:style>
  <w:style w:type="paragraph" w:styleId="TOC3">
    <w:name w:val="toc 3"/>
    <w:basedOn w:val="Normal"/>
    <w:next w:val="Normal"/>
    <w:autoRedefine/>
    <w:uiPriority w:val="39"/>
    <w:unhideWhenUsed/>
    <w:rsid w:val="0048059F"/>
    <w:pPr>
      <w:spacing w:after="100"/>
      <w:ind w:left="440"/>
    </w:pPr>
  </w:style>
  <w:style w:type="character" w:styleId="HTMLCode">
    <w:name w:val="HTML Code"/>
    <w:basedOn w:val="DefaultParagraphFont"/>
    <w:uiPriority w:val="99"/>
    <w:semiHidden/>
    <w:unhideWhenUsed/>
    <w:rsid w:val="002F54E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830">
      <w:bodyDiv w:val="1"/>
      <w:marLeft w:val="0"/>
      <w:marRight w:val="0"/>
      <w:marTop w:val="0"/>
      <w:marBottom w:val="0"/>
      <w:divBdr>
        <w:top w:val="none" w:sz="0" w:space="0" w:color="auto"/>
        <w:left w:val="none" w:sz="0" w:space="0" w:color="auto"/>
        <w:bottom w:val="none" w:sz="0" w:space="0" w:color="auto"/>
        <w:right w:val="none" w:sz="0" w:space="0" w:color="auto"/>
      </w:divBdr>
    </w:div>
    <w:div w:id="7369432">
      <w:bodyDiv w:val="1"/>
      <w:marLeft w:val="0"/>
      <w:marRight w:val="0"/>
      <w:marTop w:val="0"/>
      <w:marBottom w:val="0"/>
      <w:divBdr>
        <w:top w:val="none" w:sz="0" w:space="0" w:color="auto"/>
        <w:left w:val="none" w:sz="0" w:space="0" w:color="auto"/>
        <w:bottom w:val="none" w:sz="0" w:space="0" w:color="auto"/>
        <w:right w:val="none" w:sz="0" w:space="0" w:color="auto"/>
      </w:divBdr>
    </w:div>
    <w:div w:id="7567747">
      <w:bodyDiv w:val="1"/>
      <w:marLeft w:val="0"/>
      <w:marRight w:val="0"/>
      <w:marTop w:val="0"/>
      <w:marBottom w:val="0"/>
      <w:divBdr>
        <w:top w:val="none" w:sz="0" w:space="0" w:color="auto"/>
        <w:left w:val="none" w:sz="0" w:space="0" w:color="auto"/>
        <w:bottom w:val="none" w:sz="0" w:space="0" w:color="auto"/>
        <w:right w:val="none" w:sz="0" w:space="0" w:color="auto"/>
      </w:divBdr>
    </w:div>
    <w:div w:id="9062912">
      <w:bodyDiv w:val="1"/>
      <w:marLeft w:val="0"/>
      <w:marRight w:val="0"/>
      <w:marTop w:val="0"/>
      <w:marBottom w:val="0"/>
      <w:divBdr>
        <w:top w:val="none" w:sz="0" w:space="0" w:color="auto"/>
        <w:left w:val="none" w:sz="0" w:space="0" w:color="auto"/>
        <w:bottom w:val="none" w:sz="0" w:space="0" w:color="auto"/>
        <w:right w:val="none" w:sz="0" w:space="0" w:color="auto"/>
      </w:divBdr>
    </w:div>
    <w:div w:id="9262248">
      <w:bodyDiv w:val="1"/>
      <w:marLeft w:val="0"/>
      <w:marRight w:val="0"/>
      <w:marTop w:val="0"/>
      <w:marBottom w:val="0"/>
      <w:divBdr>
        <w:top w:val="none" w:sz="0" w:space="0" w:color="auto"/>
        <w:left w:val="none" w:sz="0" w:space="0" w:color="auto"/>
        <w:bottom w:val="none" w:sz="0" w:space="0" w:color="auto"/>
        <w:right w:val="none" w:sz="0" w:space="0" w:color="auto"/>
      </w:divBdr>
    </w:div>
    <w:div w:id="13112558">
      <w:bodyDiv w:val="1"/>
      <w:marLeft w:val="0"/>
      <w:marRight w:val="0"/>
      <w:marTop w:val="0"/>
      <w:marBottom w:val="0"/>
      <w:divBdr>
        <w:top w:val="none" w:sz="0" w:space="0" w:color="auto"/>
        <w:left w:val="none" w:sz="0" w:space="0" w:color="auto"/>
        <w:bottom w:val="none" w:sz="0" w:space="0" w:color="auto"/>
        <w:right w:val="none" w:sz="0" w:space="0" w:color="auto"/>
      </w:divBdr>
    </w:div>
    <w:div w:id="22900323">
      <w:bodyDiv w:val="1"/>
      <w:marLeft w:val="0"/>
      <w:marRight w:val="0"/>
      <w:marTop w:val="0"/>
      <w:marBottom w:val="0"/>
      <w:divBdr>
        <w:top w:val="none" w:sz="0" w:space="0" w:color="auto"/>
        <w:left w:val="none" w:sz="0" w:space="0" w:color="auto"/>
        <w:bottom w:val="none" w:sz="0" w:space="0" w:color="auto"/>
        <w:right w:val="none" w:sz="0" w:space="0" w:color="auto"/>
      </w:divBdr>
    </w:div>
    <w:div w:id="23797436">
      <w:bodyDiv w:val="1"/>
      <w:marLeft w:val="0"/>
      <w:marRight w:val="0"/>
      <w:marTop w:val="0"/>
      <w:marBottom w:val="0"/>
      <w:divBdr>
        <w:top w:val="none" w:sz="0" w:space="0" w:color="auto"/>
        <w:left w:val="none" w:sz="0" w:space="0" w:color="auto"/>
        <w:bottom w:val="none" w:sz="0" w:space="0" w:color="auto"/>
        <w:right w:val="none" w:sz="0" w:space="0" w:color="auto"/>
      </w:divBdr>
    </w:div>
    <w:div w:id="24648091">
      <w:bodyDiv w:val="1"/>
      <w:marLeft w:val="0"/>
      <w:marRight w:val="0"/>
      <w:marTop w:val="0"/>
      <w:marBottom w:val="0"/>
      <w:divBdr>
        <w:top w:val="none" w:sz="0" w:space="0" w:color="auto"/>
        <w:left w:val="none" w:sz="0" w:space="0" w:color="auto"/>
        <w:bottom w:val="none" w:sz="0" w:space="0" w:color="auto"/>
        <w:right w:val="none" w:sz="0" w:space="0" w:color="auto"/>
      </w:divBdr>
    </w:div>
    <w:div w:id="24909337">
      <w:bodyDiv w:val="1"/>
      <w:marLeft w:val="0"/>
      <w:marRight w:val="0"/>
      <w:marTop w:val="0"/>
      <w:marBottom w:val="0"/>
      <w:divBdr>
        <w:top w:val="none" w:sz="0" w:space="0" w:color="auto"/>
        <w:left w:val="none" w:sz="0" w:space="0" w:color="auto"/>
        <w:bottom w:val="none" w:sz="0" w:space="0" w:color="auto"/>
        <w:right w:val="none" w:sz="0" w:space="0" w:color="auto"/>
      </w:divBdr>
    </w:div>
    <w:div w:id="28142371">
      <w:bodyDiv w:val="1"/>
      <w:marLeft w:val="0"/>
      <w:marRight w:val="0"/>
      <w:marTop w:val="0"/>
      <w:marBottom w:val="0"/>
      <w:divBdr>
        <w:top w:val="none" w:sz="0" w:space="0" w:color="auto"/>
        <w:left w:val="none" w:sz="0" w:space="0" w:color="auto"/>
        <w:bottom w:val="none" w:sz="0" w:space="0" w:color="auto"/>
        <w:right w:val="none" w:sz="0" w:space="0" w:color="auto"/>
      </w:divBdr>
    </w:div>
    <w:div w:id="28722136">
      <w:bodyDiv w:val="1"/>
      <w:marLeft w:val="0"/>
      <w:marRight w:val="0"/>
      <w:marTop w:val="0"/>
      <w:marBottom w:val="0"/>
      <w:divBdr>
        <w:top w:val="none" w:sz="0" w:space="0" w:color="auto"/>
        <w:left w:val="none" w:sz="0" w:space="0" w:color="auto"/>
        <w:bottom w:val="none" w:sz="0" w:space="0" w:color="auto"/>
        <w:right w:val="none" w:sz="0" w:space="0" w:color="auto"/>
      </w:divBdr>
      <w:divsChild>
        <w:div w:id="1499346317">
          <w:marLeft w:val="0"/>
          <w:marRight w:val="0"/>
          <w:marTop w:val="0"/>
          <w:marBottom w:val="0"/>
          <w:divBdr>
            <w:top w:val="none" w:sz="0" w:space="0" w:color="auto"/>
            <w:left w:val="none" w:sz="0" w:space="0" w:color="auto"/>
            <w:bottom w:val="none" w:sz="0" w:space="0" w:color="auto"/>
            <w:right w:val="none" w:sz="0" w:space="0" w:color="auto"/>
          </w:divBdr>
          <w:divsChild>
            <w:div w:id="1082725793">
              <w:marLeft w:val="0"/>
              <w:marRight w:val="0"/>
              <w:marTop w:val="0"/>
              <w:marBottom w:val="0"/>
              <w:divBdr>
                <w:top w:val="none" w:sz="0" w:space="0" w:color="auto"/>
                <w:left w:val="none" w:sz="0" w:space="0" w:color="auto"/>
                <w:bottom w:val="none" w:sz="0" w:space="0" w:color="auto"/>
                <w:right w:val="none" w:sz="0" w:space="0" w:color="auto"/>
              </w:divBdr>
              <w:divsChild>
                <w:div w:id="143184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81894">
      <w:bodyDiv w:val="1"/>
      <w:marLeft w:val="0"/>
      <w:marRight w:val="0"/>
      <w:marTop w:val="0"/>
      <w:marBottom w:val="0"/>
      <w:divBdr>
        <w:top w:val="none" w:sz="0" w:space="0" w:color="auto"/>
        <w:left w:val="none" w:sz="0" w:space="0" w:color="auto"/>
        <w:bottom w:val="none" w:sz="0" w:space="0" w:color="auto"/>
        <w:right w:val="none" w:sz="0" w:space="0" w:color="auto"/>
      </w:divBdr>
    </w:div>
    <w:div w:id="30344376">
      <w:bodyDiv w:val="1"/>
      <w:marLeft w:val="0"/>
      <w:marRight w:val="0"/>
      <w:marTop w:val="0"/>
      <w:marBottom w:val="0"/>
      <w:divBdr>
        <w:top w:val="none" w:sz="0" w:space="0" w:color="auto"/>
        <w:left w:val="none" w:sz="0" w:space="0" w:color="auto"/>
        <w:bottom w:val="none" w:sz="0" w:space="0" w:color="auto"/>
        <w:right w:val="none" w:sz="0" w:space="0" w:color="auto"/>
      </w:divBdr>
    </w:div>
    <w:div w:id="38096113">
      <w:bodyDiv w:val="1"/>
      <w:marLeft w:val="0"/>
      <w:marRight w:val="0"/>
      <w:marTop w:val="0"/>
      <w:marBottom w:val="0"/>
      <w:divBdr>
        <w:top w:val="none" w:sz="0" w:space="0" w:color="auto"/>
        <w:left w:val="none" w:sz="0" w:space="0" w:color="auto"/>
        <w:bottom w:val="none" w:sz="0" w:space="0" w:color="auto"/>
        <w:right w:val="none" w:sz="0" w:space="0" w:color="auto"/>
      </w:divBdr>
    </w:div>
    <w:div w:id="43330577">
      <w:bodyDiv w:val="1"/>
      <w:marLeft w:val="0"/>
      <w:marRight w:val="0"/>
      <w:marTop w:val="0"/>
      <w:marBottom w:val="0"/>
      <w:divBdr>
        <w:top w:val="none" w:sz="0" w:space="0" w:color="auto"/>
        <w:left w:val="none" w:sz="0" w:space="0" w:color="auto"/>
        <w:bottom w:val="none" w:sz="0" w:space="0" w:color="auto"/>
        <w:right w:val="none" w:sz="0" w:space="0" w:color="auto"/>
      </w:divBdr>
    </w:div>
    <w:div w:id="45184631">
      <w:bodyDiv w:val="1"/>
      <w:marLeft w:val="0"/>
      <w:marRight w:val="0"/>
      <w:marTop w:val="0"/>
      <w:marBottom w:val="0"/>
      <w:divBdr>
        <w:top w:val="none" w:sz="0" w:space="0" w:color="auto"/>
        <w:left w:val="none" w:sz="0" w:space="0" w:color="auto"/>
        <w:bottom w:val="none" w:sz="0" w:space="0" w:color="auto"/>
        <w:right w:val="none" w:sz="0" w:space="0" w:color="auto"/>
      </w:divBdr>
    </w:div>
    <w:div w:id="49232413">
      <w:bodyDiv w:val="1"/>
      <w:marLeft w:val="0"/>
      <w:marRight w:val="0"/>
      <w:marTop w:val="0"/>
      <w:marBottom w:val="0"/>
      <w:divBdr>
        <w:top w:val="none" w:sz="0" w:space="0" w:color="auto"/>
        <w:left w:val="none" w:sz="0" w:space="0" w:color="auto"/>
        <w:bottom w:val="none" w:sz="0" w:space="0" w:color="auto"/>
        <w:right w:val="none" w:sz="0" w:space="0" w:color="auto"/>
      </w:divBdr>
    </w:div>
    <w:div w:id="52235748">
      <w:bodyDiv w:val="1"/>
      <w:marLeft w:val="0"/>
      <w:marRight w:val="0"/>
      <w:marTop w:val="0"/>
      <w:marBottom w:val="0"/>
      <w:divBdr>
        <w:top w:val="none" w:sz="0" w:space="0" w:color="auto"/>
        <w:left w:val="none" w:sz="0" w:space="0" w:color="auto"/>
        <w:bottom w:val="none" w:sz="0" w:space="0" w:color="auto"/>
        <w:right w:val="none" w:sz="0" w:space="0" w:color="auto"/>
      </w:divBdr>
    </w:div>
    <w:div w:id="54553529">
      <w:bodyDiv w:val="1"/>
      <w:marLeft w:val="0"/>
      <w:marRight w:val="0"/>
      <w:marTop w:val="0"/>
      <w:marBottom w:val="0"/>
      <w:divBdr>
        <w:top w:val="none" w:sz="0" w:space="0" w:color="auto"/>
        <w:left w:val="none" w:sz="0" w:space="0" w:color="auto"/>
        <w:bottom w:val="none" w:sz="0" w:space="0" w:color="auto"/>
        <w:right w:val="none" w:sz="0" w:space="0" w:color="auto"/>
      </w:divBdr>
    </w:div>
    <w:div w:id="65031518">
      <w:bodyDiv w:val="1"/>
      <w:marLeft w:val="0"/>
      <w:marRight w:val="0"/>
      <w:marTop w:val="0"/>
      <w:marBottom w:val="0"/>
      <w:divBdr>
        <w:top w:val="none" w:sz="0" w:space="0" w:color="auto"/>
        <w:left w:val="none" w:sz="0" w:space="0" w:color="auto"/>
        <w:bottom w:val="none" w:sz="0" w:space="0" w:color="auto"/>
        <w:right w:val="none" w:sz="0" w:space="0" w:color="auto"/>
      </w:divBdr>
    </w:div>
    <w:div w:id="68886626">
      <w:bodyDiv w:val="1"/>
      <w:marLeft w:val="0"/>
      <w:marRight w:val="0"/>
      <w:marTop w:val="0"/>
      <w:marBottom w:val="0"/>
      <w:divBdr>
        <w:top w:val="none" w:sz="0" w:space="0" w:color="auto"/>
        <w:left w:val="none" w:sz="0" w:space="0" w:color="auto"/>
        <w:bottom w:val="none" w:sz="0" w:space="0" w:color="auto"/>
        <w:right w:val="none" w:sz="0" w:space="0" w:color="auto"/>
      </w:divBdr>
    </w:div>
    <w:div w:id="70393608">
      <w:bodyDiv w:val="1"/>
      <w:marLeft w:val="0"/>
      <w:marRight w:val="0"/>
      <w:marTop w:val="0"/>
      <w:marBottom w:val="0"/>
      <w:divBdr>
        <w:top w:val="none" w:sz="0" w:space="0" w:color="auto"/>
        <w:left w:val="none" w:sz="0" w:space="0" w:color="auto"/>
        <w:bottom w:val="none" w:sz="0" w:space="0" w:color="auto"/>
        <w:right w:val="none" w:sz="0" w:space="0" w:color="auto"/>
      </w:divBdr>
    </w:div>
    <w:div w:id="71393904">
      <w:bodyDiv w:val="1"/>
      <w:marLeft w:val="0"/>
      <w:marRight w:val="0"/>
      <w:marTop w:val="0"/>
      <w:marBottom w:val="0"/>
      <w:divBdr>
        <w:top w:val="none" w:sz="0" w:space="0" w:color="auto"/>
        <w:left w:val="none" w:sz="0" w:space="0" w:color="auto"/>
        <w:bottom w:val="none" w:sz="0" w:space="0" w:color="auto"/>
        <w:right w:val="none" w:sz="0" w:space="0" w:color="auto"/>
      </w:divBdr>
    </w:div>
    <w:div w:id="81489881">
      <w:bodyDiv w:val="1"/>
      <w:marLeft w:val="0"/>
      <w:marRight w:val="0"/>
      <w:marTop w:val="0"/>
      <w:marBottom w:val="0"/>
      <w:divBdr>
        <w:top w:val="none" w:sz="0" w:space="0" w:color="auto"/>
        <w:left w:val="none" w:sz="0" w:space="0" w:color="auto"/>
        <w:bottom w:val="none" w:sz="0" w:space="0" w:color="auto"/>
        <w:right w:val="none" w:sz="0" w:space="0" w:color="auto"/>
      </w:divBdr>
    </w:div>
    <w:div w:id="86314166">
      <w:bodyDiv w:val="1"/>
      <w:marLeft w:val="0"/>
      <w:marRight w:val="0"/>
      <w:marTop w:val="0"/>
      <w:marBottom w:val="0"/>
      <w:divBdr>
        <w:top w:val="none" w:sz="0" w:space="0" w:color="auto"/>
        <w:left w:val="none" w:sz="0" w:space="0" w:color="auto"/>
        <w:bottom w:val="none" w:sz="0" w:space="0" w:color="auto"/>
        <w:right w:val="none" w:sz="0" w:space="0" w:color="auto"/>
      </w:divBdr>
    </w:div>
    <w:div w:id="86923833">
      <w:bodyDiv w:val="1"/>
      <w:marLeft w:val="0"/>
      <w:marRight w:val="0"/>
      <w:marTop w:val="0"/>
      <w:marBottom w:val="0"/>
      <w:divBdr>
        <w:top w:val="none" w:sz="0" w:space="0" w:color="auto"/>
        <w:left w:val="none" w:sz="0" w:space="0" w:color="auto"/>
        <w:bottom w:val="none" w:sz="0" w:space="0" w:color="auto"/>
        <w:right w:val="none" w:sz="0" w:space="0" w:color="auto"/>
      </w:divBdr>
      <w:divsChild>
        <w:div w:id="1969167168">
          <w:marLeft w:val="0"/>
          <w:marRight w:val="0"/>
          <w:marTop w:val="0"/>
          <w:marBottom w:val="0"/>
          <w:divBdr>
            <w:top w:val="none" w:sz="0" w:space="0" w:color="auto"/>
            <w:left w:val="none" w:sz="0" w:space="0" w:color="auto"/>
            <w:bottom w:val="none" w:sz="0" w:space="0" w:color="auto"/>
            <w:right w:val="none" w:sz="0" w:space="0" w:color="auto"/>
          </w:divBdr>
          <w:divsChild>
            <w:div w:id="207187005">
              <w:marLeft w:val="0"/>
              <w:marRight w:val="0"/>
              <w:marTop w:val="0"/>
              <w:marBottom w:val="0"/>
              <w:divBdr>
                <w:top w:val="none" w:sz="0" w:space="0" w:color="auto"/>
                <w:left w:val="none" w:sz="0" w:space="0" w:color="auto"/>
                <w:bottom w:val="none" w:sz="0" w:space="0" w:color="auto"/>
                <w:right w:val="none" w:sz="0" w:space="0" w:color="auto"/>
              </w:divBdr>
              <w:divsChild>
                <w:div w:id="137619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64980">
      <w:bodyDiv w:val="1"/>
      <w:marLeft w:val="0"/>
      <w:marRight w:val="0"/>
      <w:marTop w:val="0"/>
      <w:marBottom w:val="0"/>
      <w:divBdr>
        <w:top w:val="none" w:sz="0" w:space="0" w:color="auto"/>
        <w:left w:val="none" w:sz="0" w:space="0" w:color="auto"/>
        <w:bottom w:val="none" w:sz="0" w:space="0" w:color="auto"/>
        <w:right w:val="none" w:sz="0" w:space="0" w:color="auto"/>
      </w:divBdr>
    </w:div>
    <w:div w:id="88039763">
      <w:bodyDiv w:val="1"/>
      <w:marLeft w:val="0"/>
      <w:marRight w:val="0"/>
      <w:marTop w:val="0"/>
      <w:marBottom w:val="0"/>
      <w:divBdr>
        <w:top w:val="none" w:sz="0" w:space="0" w:color="auto"/>
        <w:left w:val="none" w:sz="0" w:space="0" w:color="auto"/>
        <w:bottom w:val="none" w:sz="0" w:space="0" w:color="auto"/>
        <w:right w:val="none" w:sz="0" w:space="0" w:color="auto"/>
      </w:divBdr>
    </w:div>
    <w:div w:id="94324884">
      <w:bodyDiv w:val="1"/>
      <w:marLeft w:val="0"/>
      <w:marRight w:val="0"/>
      <w:marTop w:val="0"/>
      <w:marBottom w:val="0"/>
      <w:divBdr>
        <w:top w:val="none" w:sz="0" w:space="0" w:color="auto"/>
        <w:left w:val="none" w:sz="0" w:space="0" w:color="auto"/>
        <w:bottom w:val="none" w:sz="0" w:space="0" w:color="auto"/>
        <w:right w:val="none" w:sz="0" w:space="0" w:color="auto"/>
      </w:divBdr>
    </w:div>
    <w:div w:id="94597948">
      <w:bodyDiv w:val="1"/>
      <w:marLeft w:val="0"/>
      <w:marRight w:val="0"/>
      <w:marTop w:val="0"/>
      <w:marBottom w:val="0"/>
      <w:divBdr>
        <w:top w:val="none" w:sz="0" w:space="0" w:color="auto"/>
        <w:left w:val="none" w:sz="0" w:space="0" w:color="auto"/>
        <w:bottom w:val="none" w:sz="0" w:space="0" w:color="auto"/>
        <w:right w:val="none" w:sz="0" w:space="0" w:color="auto"/>
      </w:divBdr>
    </w:div>
    <w:div w:id="100227114">
      <w:bodyDiv w:val="1"/>
      <w:marLeft w:val="0"/>
      <w:marRight w:val="0"/>
      <w:marTop w:val="0"/>
      <w:marBottom w:val="0"/>
      <w:divBdr>
        <w:top w:val="none" w:sz="0" w:space="0" w:color="auto"/>
        <w:left w:val="none" w:sz="0" w:space="0" w:color="auto"/>
        <w:bottom w:val="none" w:sz="0" w:space="0" w:color="auto"/>
        <w:right w:val="none" w:sz="0" w:space="0" w:color="auto"/>
      </w:divBdr>
    </w:div>
    <w:div w:id="100995269">
      <w:bodyDiv w:val="1"/>
      <w:marLeft w:val="0"/>
      <w:marRight w:val="0"/>
      <w:marTop w:val="0"/>
      <w:marBottom w:val="0"/>
      <w:divBdr>
        <w:top w:val="none" w:sz="0" w:space="0" w:color="auto"/>
        <w:left w:val="none" w:sz="0" w:space="0" w:color="auto"/>
        <w:bottom w:val="none" w:sz="0" w:space="0" w:color="auto"/>
        <w:right w:val="none" w:sz="0" w:space="0" w:color="auto"/>
      </w:divBdr>
    </w:div>
    <w:div w:id="103624232">
      <w:bodyDiv w:val="1"/>
      <w:marLeft w:val="0"/>
      <w:marRight w:val="0"/>
      <w:marTop w:val="0"/>
      <w:marBottom w:val="0"/>
      <w:divBdr>
        <w:top w:val="none" w:sz="0" w:space="0" w:color="auto"/>
        <w:left w:val="none" w:sz="0" w:space="0" w:color="auto"/>
        <w:bottom w:val="none" w:sz="0" w:space="0" w:color="auto"/>
        <w:right w:val="none" w:sz="0" w:space="0" w:color="auto"/>
      </w:divBdr>
    </w:div>
    <w:div w:id="105009417">
      <w:bodyDiv w:val="1"/>
      <w:marLeft w:val="0"/>
      <w:marRight w:val="0"/>
      <w:marTop w:val="0"/>
      <w:marBottom w:val="0"/>
      <w:divBdr>
        <w:top w:val="none" w:sz="0" w:space="0" w:color="auto"/>
        <w:left w:val="none" w:sz="0" w:space="0" w:color="auto"/>
        <w:bottom w:val="none" w:sz="0" w:space="0" w:color="auto"/>
        <w:right w:val="none" w:sz="0" w:space="0" w:color="auto"/>
      </w:divBdr>
    </w:div>
    <w:div w:id="111631442">
      <w:bodyDiv w:val="1"/>
      <w:marLeft w:val="0"/>
      <w:marRight w:val="0"/>
      <w:marTop w:val="0"/>
      <w:marBottom w:val="0"/>
      <w:divBdr>
        <w:top w:val="none" w:sz="0" w:space="0" w:color="auto"/>
        <w:left w:val="none" w:sz="0" w:space="0" w:color="auto"/>
        <w:bottom w:val="none" w:sz="0" w:space="0" w:color="auto"/>
        <w:right w:val="none" w:sz="0" w:space="0" w:color="auto"/>
      </w:divBdr>
    </w:div>
    <w:div w:id="123037406">
      <w:bodyDiv w:val="1"/>
      <w:marLeft w:val="0"/>
      <w:marRight w:val="0"/>
      <w:marTop w:val="0"/>
      <w:marBottom w:val="0"/>
      <w:divBdr>
        <w:top w:val="none" w:sz="0" w:space="0" w:color="auto"/>
        <w:left w:val="none" w:sz="0" w:space="0" w:color="auto"/>
        <w:bottom w:val="none" w:sz="0" w:space="0" w:color="auto"/>
        <w:right w:val="none" w:sz="0" w:space="0" w:color="auto"/>
      </w:divBdr>
    </w:div>
    <w:div w:id="124083812">
      <w:bodyDiv w:val="1"/>
      <w:marLeft w:val="0"/>
      <w:marRight w:val="0"/>
      <w:marTop w:val="0"/>
      <w:marBottom w:val="0"/>
      <w:divBdr>
        <w:top w:val="none" w:sz="0" w:space="0" w:color="auto"/>
        <w:left w:val="none" w:sz="0" w:space="0" w:color="auto"/>
        <w:bottom w:val="none" w:sz="0" w:space="0" w:color="auto"/>
        <w:right w:val="none" w:sz="0" w:space="0" w:color="auto"/>
      </w:divBdr>
    </w:div>
    <w:div w:id="127407073">
      <w:bodyDiv w:val="1"/>
      <w:marLeft w:val="0"/>
      <w:marRight w:val="0"/>
      <w:marTop w:val="0"/>
      <w:marBottom w:val="0"/>
      <w:divBdr>
        <w:top w:val="none" w:sz="0" w:space="0" w:color="auto"/>
        <w:left w:val="none" w:sz="0" w:space="0" w:color="auto"/>
        <w:bottom w:val="none" w:sz="0" w:space="0" w:color="auto"/>
        <w:right w:val="none" w:sz="0" w:space="0" w:color="auto"/>
      </w:divBdr>
    </w:div>
    <w:div w:id="152835541">
      <w:bodyDiv w:val="1"/>
      <w:marLeft w:val="0"/>
      <w:marRight w:val="0"/>
      <w:marTop w:val="0"/>
      <w:marBottom w:val="0"/>
      <w:divBdr>
        <w:top w:val="none" w:sz="0" w:space="0" w:color="auto"/>
        <w:left w:val="none" w:sz="0" w:space="0" w:color="auto"/>
        <w:bottom w:val="none" w:sz="0" w:space="0" w:color="auto"/>
        <w:right w:val="none" w:sz="0" w:space="0" w:color="auto"/>
      </w:divBdr>
    </w:div>
    <w:div w:id="155876247">
      <w:bodyDiv w:val="1"/>
      <w:marLeft w:val="0"/>
      <w:marRight w:val="0"/>
      <w:marTop w:val="0"/>
      <w:marBottom w:val="0"/>
      <w:divBdr>
        <w:top w:val="none" w:sz="0" w:space="0" w:color="auto"/>
        <w:left w:val="none" w:sz="0" w:space="0" w:color="auto"/>
        <w:bottom w:val="none" w:sz="0" w:space="0" w:color="auto"/>
        <w:right w:val="none" w:sz="0" w:space="0" w:color="auto"/>
      </w:divBdr>
    </w:div>
    <w:div w:id="160656255">
      <w:bodyDiv w:val="1"/>
      <w:marLeft w:val="0"/>
      <w:marRight w:val="0"/>
      <w:marTop w:val="0"/>
      <w:marBottom w:val="0"/>
      <w:divBdr>
        <w:top w:val="none" w:sz="0" w:space="0" w:color="auto"/>
        <w:left w:val="none" w:sz="0" w:space="0" w:color="auto"/>
        <w:bottom w:val="none" w:sz="0" w:space="0" w:color="auto"/>
        <w:right w:val="none" w:sz="0" w:space="0" w:color="auto"/>
      </w:divBdr>
    </w:div>
    <w:div w:id="170148180">
      <w:bodyDiv w:val="1"/>
      <w:marLeft w:val="0"/>
      <w:marRight w:val="0"/>
      <w:marTop w:val="0"/>
      <w:marBottom w:val="0"/>
      <w:divBdr>
        <w:top w:val="none" w:sz="0" w:space="0" w:color="auto"/>
        <w:left w:val="none" w:sz="0" w:space="0" w:color="auto"/>
        <w:bottom w:val="none" w:sz="0" w:space="0" w:color="auto"/>
        <w:right w:val="none" w:sz="0" w:space="0" w:color="auto"/>
      </w:divBdr>
    </w:div>
    <w:div w:id="173228306">
      <w:bodyDiv w:val="1"/>
      <w:marLeft w:val="0"/>
      <w:marRight w:val="0"/>
      <w:marTop w:val="0"/>
      <w:marBottom w:val="0"/>
      <w:divBdr>
        <w:top w:val="none" w:sz="0" w:space="0" w:color="auto"/>
        <w:left w:val="none" w:sz="0" w:space="0" w:color="auto"/>
        <w:bottom w:val="none" w:sz="0" w:space="0" w:color="auto"/>
        <w:right w:val="none" w:sz="0" w:space="0" w:color="auto"/>
      </w:divBdr>
    </w:div>
    <w:div w:id="175702446">
      <w:bodyDiv w:val="1"/>
      <w:marLeft w:val="0"/>
      <w:marRight w:val="0"/>
      <w:marTop w:val="0"/>
      <w:marBottom w:val="0"/>
      <w:divBdr>
        <w:top w:val="none" w:sz="0" w:space="0" w:color="auto"/>
        <w:left w:val="none" w:sz="0" w:space="0" w:color="auto"/>
        <w:bottom w:val="none" w:sz="0" w:space="0" w:color="auto"/>
        <w:right w:val="none" w:sz="0" w:space="0" w:color="auto"/>
      </w:divBdr>
    </w:div>
    <w:div w:id="177236674">
      <w:bodyDiv w:val="1"/>
      <w:marLeft w:val="0"/>
      <w:marRight w:val="0"/>
      <w:marTop w:val="0"/>
      <w:marBottom w:val="0"/>
      <w:divBdr>
        <w:top w:val="none" w:sz="0" w:space="0" w:color="auto"/>
        <w:left w:val="none" w:sz="0" w:space="0" w:color="auto"/>
        <w:bottom w:val="none" w:sz="0" w:space="0" w:color="auto"/>
        <w:right w:val="none" w:sz="0" w:space="0" w:color="auto"/>
      </w:divBdr>
    </w:div>
    <w:div w:id="178082150">
      <w:bodyDiv w:val="1"/>
      <w:marLeft w:val="0"/>
      <w:marRight w:val="0"/>
      <w:marTop w:val="0"/>
      <w:marBottom w:val="0"/>
      <w:divBdr>
        <w:top w:val="none" w:sz="0" w:space="0" w:color="auto"/>
        <w:left w:val="none" w:sz="0" w:space="0" w:color="auto"/>
        <w:bottom w:val="none" w:sz="0" w:space="0" w:color="auto"/>
        <w:right w:val="none" w:sz="0" w:space="0" w:color="auto"/>
      </w:divBdr>
    </w:div>
    <w:div w:id="181669700">
      <w:bodyDiv w:val="1"/>
      <w:marLeft w:val="0"/>
      <w:marRight w:val="0"/>
      <w:marTop w:val="0"/>
      <w:marBottom w:val="0"/>
      <w:divBdr>
        <w:top w:val="none" w:sz="0" w:space="0" w:color="auto"/>
        <w:left w:val="none" w:sz="0" w:space="0" w:color="auto"/>
        <w:bottom w:val="none" w:sz="0" w:space="0" w:color="auto"/>
        <w:right w:val="none" w:sz="0" w:space="0" w:color="auto"/>
      </w:divBdr>
    </w:div>
    <w:div w:id="182594751">
      <w:bodyDiv w:val="1"/>
      <w:marLeft w:val="0"/>
      <w:marRight w:val="0"/>
      <w:marTop w:val="0"/>
      <w:marBottom w:val="0"/>
      <w:divBdr>
        <w:top w:val="none" w:sz="0" w:space="0" w:color="auto"/>
        <w:left w:val="none" w:sz="0" w:space="0" w:color="auto"/>
        <w:bottom w:val="none" w:sz="0" w:space="0" w:color="auto"/>
        <w:right w:val="none" w:sz="0" w:space="0" w:color="auto"/>
      </w:divBdr>
    </w:div>
    <w:div w:id="191192638">
      <w:bodyDiv w:val="1"/>
      <w:marLeft w:val="0"/>
      <w:marRight w:val="0"/>
      <w:marTop w:val="0"/>
      <w:marBottom w:val="0"/>
      <w:divBdr>
        <w:top w:val="none" w:sz="0" w:space="0" w:color="auto"/>
        <w:left w:val="none" w:sz="0" w:space="0" w:color="auto"/>
        <w:bottom w:val="none" w:sz="0" w:space="0" w:color="auto"/>
        <w:right w:val="none" w:sz="0" w:space="0" w:color="auto"/>
      </w:divBdr>
    </w:div>
    <w:div w:id="193424202">
      <w:bodyDiv w:val="1"/>
      <w:marLeft w:val="0"/>
      <w:marRight w:val="0"/>
      <w:marTop w:val="0"/>
      <w:marBottom w:val="0"/>
      <w:divBdr>
        <w:top w:val="none" w:sz="0" w:space="0" w:color="auto"/>
        <w:left w:val="none" w:sz="0" w:space="0" w:color="auto"/>
        <w:bottom w:val="none" w:sz="0" w:space="0" w:color="auto"/>
        <w:right w:val="none" w:sz="0" w:space="0" w:color="auto"/>
      </w:divBdr>
    </w:div>
    <w:div w:id="194465357">
      <w:bodyDiv w:val="1"/>
      <w:marLeft w:val="0"/>
      <w:marRight w:val="0"/>
      <w:marTop w:val="0"/>
      <w:marBottom w:val="0"/>
      <w:divBdr>
        <w:top w:val="none" w:sz="0" w:space="0" w:color="auto"/>
        <w:left w:val="none" w:sz="0" w:space="0" w:color="auto"/>
        <w:bottom w:val="none" w:sz="0" w:space="0" w:color="auto"/>
        <w:right w:val="none" w:sz="0" w:space="0" w:color="auto"/>
      </w:divBdr>
    </w:div>
    <w:div w:id="194664156">
      <w:bodyDiv w:val="1"/>
      <w:marLeft w:val="0"/>
      <w:marRight w:val="0"/>
      <w:marTop w:val="0"/>
      <w:marBottom w:val="0"/>
      <w:divBdr>
        <w:top w:val="none" w:sz="0" w:space="0" w:color="auto"/>
        <w:left w:val="none" w:sz="0" w:space="0" w:color="auto"/>
        <w:bottom w:val="none" w:sz="0" w:space="0" w:color="auto"/>
        <w:right w:val="none" w:sz="0" w:space="0" w:color="auto"/>
      </w:divBdr>
    </w:div>
    <w:div w:id="196817735">
      <w:bodyDiv w:val="1"/>
      <w:marLeft w:val="0"/>
      <w:marRight w:val="0"/>
      <w:marTop w:val="0"/>
      <w:marBottom w:val="0"/>
      <w:divBdr>
        <w:top w:val="none" w:sz="0" w:space="0" w:color="auto"/>
        <w:left w:val="none" w:sz="0" w:space="0" w:color="auto"/>
        <w:bottom w:val="none" w:sz="0" w:space="0" w:color="auto"/>
        <w:right w:val="none" w:sz="0" w:space="0" w:color="auto"/>
      </w:divBdr>
    </w:div>
    <w:div w:id="198737800">
      <w:bodyDiv w:val="1"/>
      <w:marLeft w:val="0"/>
      <w:marRight w:val="0"/>
      <w:marTop w:val="0"/>
      <w:marBottom w:val="0"/>
      <w:divBdr>
        <w:top w:val="none" w:sz="0" w:space="0" w:color="auto"/>
        <w:left w:val="none" w:sz="0" w:space="0" w:color="auto"/>
        <w:bottom w:val="none" w:sz="0" w:space="0" w:color="auto"/>
        <w:right w:val="none" w:sz="0" w:space="0" w:color="auto"/>
      </w:divBdr>
    </w:div>
    <w:div w:id="200823326">
      <w:bodyDiv w:val="1"/>
      <w:marLeft w:val="0"/>
      <w:marRight w:val="0"/>
      <w:marTop w:val="0"/>
      <w:marBottom w:val="0"/>
      <w:divBdr>
        <w:top w:val="none" w:sz="0" w:space="0" w:color="auto"/>
        <w:left w:val="none" w:sz="0" w:space="0" w:color="auto"/>
        <w:bottom w:val="none" w:sz="0" w:space="0" w:color="auto"/>
        <w:right w:val="none" w:sz="0" w:space="0" w:color="auto"/>
      </w:divBdr>
    </w:div>
    <w:div w:id="201358975">
      <w:bodyDiv w:val="1"/>
      <w:marLeft w:val="0"/>
      <w:marRight w:val="0"/>
      <w:marTop w:val="0"/>
      <w:marBottom w:val="0"/>
      <w:divBdr>
        <w:top w:val="none" w:sz="0" w:space="0" w:color="auto"/>
        <w:left w:val="none" w:sz="0" w:space="0" w:color="auto"/>
        <w:bottom w:val="none" w:sz="0" w:space="0" w:color="auto"/>
        <w:right w:val="none" w:sz="0" w:space="0" w:color="auto"/>
      </w:divBdr>
    </w:div>
    <w:div w:id="203249419">
      <w:bodyDiv w:val="1"/>
      <w:marLeft w:val="0"/>
      <w:marRight w:val="0"/>
      <w:marTop w:val="0"/>
      <w:marBottom w:val="0"/>
      <w:divBdr>
        <w:top w:val="none" w:sz="0" w:space="0" w:color="auto"/>
        <w:left w:val="none" w:sz="0" w:space="0" w:color="auto"/>
        <w:bottom w:val="none" w:sz="0" w:space="0" w:color="auto"/>
        <w:right w:val="none" w:sz="0" w:space="0" w:color="auto"/>
      </w:divBdr>
    </w:div>
    <w:div w:id="205914148">
      <w:bodyDiv w:val="1"/>
      <w:marLeft w:val="0"/>
      <w:marRight w:val="0"/>
      <w:marTop w:val="0"/>
      <w:marBottom w:val="0"/>
      <w:divBdr>
        <w:top w:val="none" w:sz="0" w:space="0" w:color="auto"/>
        <w:left w:val="none" w:sz="0" w:space="0" w:color="auto"/>
        <w:bottom w:val="none" w:sz="0" w:space="0" w:color="auto"/>
        <w:right w:val="none" w:sz="0" w:space="0" w:color="auto"/>
      </w:divBdr>
    </w:div>
    <w:div w:id="208033598">
      <w:bodyDiv w:val="1"/>
      <w:marLeft w:val="0"/>
      <w:marRight w:val="0"/>
      <w:marTop w:val="0"/>
      <w:marBottom w:val="0"/>
      <w:divBdr>
        <w:top w:val="none" w:sz="0" w:space="0" w:color="auto"/>
        <w:left w:val="none" w:sz="0" w:space="0" w:color="auto"/>
        <w:bottom w:val="none" w:sz="0" w:space="0" w:color="auto"/>
        <w:right w:val="none" w:sz="0" w:space="0" w:color="auto"/>
      </w:divBdr>
    </w:div>
    <w:div w:id="209994804">
      <w:bodyDiv w:val="1"/>
      <w:marLeft w:val="0"/>
      <w:marRight w:val="0"/>
      <w:marTop w:val="0"/>
      <w:marBottom w:val="0"/>
      <w:divBdr>
        <w:top w:val="none" w:sz="0" w:space="0" w:color="auto"/>
        <w:left w:val="none" w:sz="0" w:space="0" w:color="auto"/>
        <w:bottom w:val="none" w:sz="0" w:space="0" w:color="auto"/>
        <w:right w:val="none" w:sz="0" w:space="0" w:color="auto"/>
      </w:divBdr>
    </w:div>
    <w:div w:id="213543942">
      <w:bodyDiv w:val="1"/>
      <w:marLeft w:val="0"/>
      <w:marRight w:val="0"/>
      <w:marTop w:val="0"/>
      <w:marBottom w:val="0"/>
      <w:divBdr>
        <w:top w:val="none" w:sz="0" w:space="0" w:color="auto"/>
        <w:left w:val="none" w:sz="0" w:space="0" w:color="auto"/>
        <w:bottom w:val="none" w:sz="0" w:space="0" w:color="auto"/>
        <w:right w:val="none" w:sz="0" w:space="0" w:color="auto"/>
      </w:divBdr>
    </w:div>
    <w:div w:id="214321455">
      <w:bodyDiv w:val="1"/>
      <w:marLeft w:val="0"/>
      <w:marRight w:val="0"/>
      <w:marTop w:val="0"/>
      <w:marBottom w:val="0"/>
      <w:divBdr>
        <w:top w:val="none" w:sz="0" w:space="0" w:color="auto"/>
        <w:left w:val="none" w:sz="0" w:space="0" w:color="auto"/>
        <w:bottom w:val="none" w:sz="0" w:space="0" w:color="auto"/>
        <w:right w:val="none" w:sz="0" w:space="0" w:color="auto"/>
      </w:divBdr>
    </w:div>
    <w:div w:id="215315667">
      <w:bodyDiv w:val="1"/>
      <w:marLeft w:val="0"/>
      <w:marRight w:val="0"/>
      <w:marTop w:val="0"/>
      <w:marBottom w:val="0"/>
      <w:divBdr>
        <w:top w:val="none" w:sz="0" w:space="0" w:color="auto"/>
        <w:left w:val="none" w:sz="0" w:space="0" w:color="auto"/>
        <w:bottom w:val="none" w:sz="0" w:space="0" w:color="auto"/>
        <w:right w:val="none" w:sz="0" w:space="0" w:color="auto"/>
      </w:divBdr>
    </w:div>
    <w:div w:id="219174969">
      <w:bodyDiv w:val="1"/>
      <w:marLeft w:val="0"/>
      <w:marRight w:val="0"/>
      <w:marTop w:val="0"/>
      <w:marBottom w:val="0"/>
      <w:divBdr>
        <w:top w:val="none" w:sz="0" w:space="0" w:color="auto"/>
        <w:left w:val="none" w:sz="0" w:space="0" w:color="auto"/>
        <w:bottom w:val="none" w:sz="0" w:space="0" w:color="auto"/>
        <w:right w:val="none" w:sz="0" w:space="0" w:color="auto"/>
      </w:divBdr>
      <w:divsChild>
        <w:div w:id="1326276808">
          <w:marLeft w:val="0"/>
          <w:marRight w:val="0"/>
          <w:marTop w:val="0"/>
          <w:marBottom w:val="0"/>
          <w:divBdr>
            <w:top w:val="none" w:sz="0" w:space="0" w:color="auto"/>
            <w:left w:val="none" w:sz="0" w:space="0" w:color="auto"/>
            <w:bottom w:val="none" w:sz="0" w:space="0" w:color="auto"/>
            <w:right w:val="none" w:sz="0" w:space="0" w:color="auto"/>
          </w:divBdr>
          <w:divsChild>
            <w:div w:id="1437098310">
              <w:marLeft w:val="0"/>
              <w:marRight w:val="0"/>
              <w:marTop w:val="0"/>
              <w:marBottom w:val="0"/>
              <w:divBdr>
                <w:top w:val="none" w:sz="0" w:space="0" w:color="auto"/>
                <w:left w:val="none" w:sz="0" w:space="0" w:color="auto"/>
                <w:bottom w:val="none" w:sz="0" w:space="0" w:color="auto"/>
                <w:right w:val="none" w:sz="0" w:space="0" w:color="auto"/>
              </w:divBdr>
              <w:divsChild>
                <w:div w:id="2021463137">
                  <w:marLeft w:val="0"/>
                  <w:marRight w:val="0"/>
                  <w:marTop w:val="0"/>
                  <w:marBottom w:val="0"/>
                  <w:divBdr>
                    <w:top w:val="none" w:sz="0" w:space="0" w:color="auto"/>
                    <w:left w:val="none" w:sz="0" w:space="0" w:color="auto"/>
                    <w:bottom w:val="none" w:sz="0" w:space="0" w:color="auto"/>
                    <w:right w:val="none" w:sz="0" w:space="0" w:color="auto"/>
                  </w:divBdr>
                  <w:divsChild>
                    <w:div w:id="1441878842">
                      <w:marLeft w:val="0"/>
                      <w:marRight w:val="0"/>
                      <w:marTop w:val="0"/>
                      <w:marBottom w:val="0"/>
                      <w:divBdr>
                        <w:top w:val="none" w:sz="0" w:space="0" w:color="auto"/>
                        <w:left w:val="none" w:sz="0" w:space="0" w:color="auto"/>
                        <w:bottom w:val="none" w:sz="0" w:space="0" w:color="auto"/>
                        <w:right w:val="none" w:sz="0" w:space="0" w:color="auto"/>
                      </w:divBdr>
                      <w:divsChild>
                        <w:div w:id="1157381330">
                          <w:marLeft w:val="0"/>
                          <w:marRight w:val="0"/>
                          <w:marTop w:val="0"/>
                          <w:marBottom w:val="0"/>
                          <w:divBdr>
                            <w:top w:val="none" w:sz="0" w:space="0" w:color="auto"/>
                            <w:left w:val="none" w:sz="0" w:space="0" w:color="auto"/>
                            <w:bottom w:val="none" w:sz="0" w:space="0" w:color="auto"/>
                            <w:right w:val="none" w:sz="0" w:space="0" w:color="auto"/>
                          </w:divBdr>
                          <w:divsChild>
                            <w:div w:id="136177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137819">
      <w:bodyDiv w:val="1"/>
      <w:marLeft w:val="0"/>
      <w:marRight w:val="0"/>
      <w:marTop w:val="0"/>
      <w:marBottom w:val="0"/>
      <w:divBdr>
        <w:top w:val="none" w:sz="0" w:space="0" w:color="auto"/>
        <w:left w:val="none" w:sz="0" w:space="0" w:color="auto"/>
        <w:bottom w:val="none" w:sz="0" w:space="0" w:color="auto"/>
        <w:right w:val="none" w:sz="0" w:space="0" w:color="auto"/>
      </w:divBdr>
    </w:div>
    <w:div w:id="224755622">
      <w:bodyDiv w:val="1"/>
      <w:marLeft w:val="0"/>
      <w:marRight w:val="0"/>
      <w:marTop w:val="0"/>
      <w:marBottom w:val="0"/>
      <w:divBdr>
        <w:top w:val="none" w:sz="0" w:space="0" w:color="auto"/>
        <w:left w:val="none" w:sz="0" w:space="0" w:color="auto"/>
        <w:bottom w:val="none" w:sz="0" w:space="0" w:color="auto"/>
        <w:right w:val="none" w:sz="0" w:space="0" w:color="auto"/>
      </w:divBdr>
    </w:div>
    <w:div w:id="225462028">
      <w:bodyDiv w:val="1"/>
      <w:marLeft w:val="0"/>
      <w:marRight w:val="0"/>
      <w:marTop w:val="0"/>
      <w:marBottom w:val="0"/>
      <w:divBdr>
        <w:top w:val="none" w:sz="0" w:space="0" w:color="auto"/>
        <w:left w:val="none" w:sz="0" w:space="0" w:color="auto"/>
        <w:bottom w:val="none" w:sz="0" w:space="0" w:color="auto"/>
        <w:right w:val="none" w:sz="0" w:space="0" w:color="auto"/>
      </w:divBdr>
    </w:div>
    <w:div w:id="229464061">
      <w:bodyDiv w:val="1"/>
      <w:marLeft w:val="0"/>
      <w:marRight w:val="0"/>
      <w:marTop w:val="0"/>
      <w:marBottom w:val="0"/>
      <w:divBdr>
        <w:top w:val="none" w:sz="0" w:space="0" w:color="auto"/>
        <w:left w:val="none" w:sz="0" w:space="0" w:color="auto"/>
        <w:bottom w:val="none" w:sz="0" w:space="0" w:color="auto"/>
        <w:right w:val="none" w:sz="0" w:space="0" w:color="auto"/>
      </w:divBdr>
    </w:div>
    <w:div w:id="230307972">
      <w:bodyDiv w:val="1"/>
      <w:marLeft w:val="0"/>
      <w:marRight w:val="0"/>
      <w:marTop w:val="0"/>
      <w:marBottom w:val="0"/>
      <w:divBdr>
        <w:top w:val="none" w:sz="0" w:space="0" w:color="auto"/>
        <w:left w:val="none" w:sz="0" w:space="0" w:color="auto"/>
        <w:bottom w:val="none" w:sz="0" w:space="0" w:color="auto"/>
        <w:right w:val="none" w:sz="0" w:space="0" w:color="auto"/>
      </w:divBdr>
    </w:div>
    <w:div w:id="230821715">
      <w:bodyDiv w:val="1"/>
      <w:marLeft w:val="0"/>
      <w:marRight w:val="0"/>
      <w:marTop w:val="0"/>
      <w:marBottom w:val="0"/>
      <w:divBdr>
        <w:top w:val="none" w:sz="0" w:space="0" w:color="auto"/>
        <w:left w:val="none" w:sz="0" w:space="0" w:color="auto"/>
        <w:bottom w:val="none" w:sz="0" w:space="0" w:color="auto"/>
        <w:right w:val="none" w:sz="0" w:space="0" w:color="auto"/>
      </w:divBdr>
    </w:div>
    <w:div w:id="231429988">
      <w:bodyDiv w:val="1"/>
      <w:marLeft w:val="0"/>
      <w:marRight w:val="0"/>
      <w:marTop w:val="0"/>
      <w:marBottom w:val="0"/>
      <w:divBdr>
        <w:top w:val="none" w:sz="0" w:space="0" w:color="auto"/>
        <w:left w:val="none" w:sz="0" w:space="0" w:color="auto"/>
        <w:bottom w:val="none" w:sz="0" w:space="0" w:color="auto"/>
        <w:right w:val="none" w:sz="0" w:space="0" w:color="auto"/>
      </w:divBdr>
    </w:div>
    <w:div w:id="231433724">
      <w:bodyDiv w:val="1"/>
      <w:marLeft w:val="0"/>
      <w:marRight w:val="0"/>
      <w:marTop w:val="0"/>
      <w:marBottom w:val="0"/>
      <w:divBdr>
        <w:top w:val="none" w:sz="0" w:space="0" w:color="auto"/>
        <w:left w:val="none" w:sz="0" w:space="0" w:color="auto"/>
        <w:bottom w:val="none" w:sz="0" w:space="0" w:color="auto"/>
        <w:right w:val="none" w:sz="0" w:space="0" w:color="auto"/>
      </w:divBdr>
    </w:div>
    <w:div w:id="242884492">
      <w:bodyDiv w:val="1"/>
      <w:marLeft w:val="0"/>
      <w:marRight w:val="0"/>
      <w:marTop w:val="0"/>
      <w:marBottom w:val="0"/>
      <w:divBdr>
        <w:top w:val="none" w:sz="0" w:space="0" w:color="auto"/>
        <w:left w:val="none" w:sz="0" w:space="0" w:color="auto"/>
        <w:bottom w:val="none" w:sz="0" w:space="0" w:color="auto"/>
        <w:right w:val="none" w:sz="0" w:space="0" w:color="auto"/>
      </w:divBdr>
    </w:div>
    <w:div w:id="243884268">
      <w:bodyDiv w:val="1"/>
      <w:marLeft w:val="0"/>
      <w:marRight w:val="0"/>
      <w:marTop w:val="0"/>
      <w:marBottom w:val="0"/>
      <w:divBdr>
        <w:top w:val="none" w:sz="0" w:space="0" w:color="auto"/>
        <w:left w:val="none" w:sz="0" w:space="0" w:color="auto"/>
        <w:bottom w:val="none" w:sz="0" w:space="0" w:color="auto"/>
        <w:right w:val="none" w:sz="0" w:space="0" w:color="auto"/>
      </w:divBdr>
    </w:div>
    <w:div w:id="244416238">
      <w:bodyDiv w:val="1"/>
      <w:marLeft w:val="0"/>
      <w:marRight w:val="0"/>
      <w:marTop w:val="0"/>
      <w:marBottom w:val="0"/>
      <w:divBdr>
        <w:top w:val="none" w:sz="0" w:space="0" w:color="auto"/>
        <w:left w:val="none" w:sz="0" w:space="0" w:color="auto"/>
        <w:bottom w:val="none" w:sz="0" w:space="0" w:color="auto"/>
        <w:right w:val="none" w:sz="0" w:space="0" w:color="auto"/>
      </w:divBdr>
    </w:div>
    <w:div w:id="245387080">
      <w:bodyDiv w:val="1"/>
      <w:marLeft w:val="0"/>
      <w:marRight w:val="0"/>
      <w:marTop w:val="0"/>
      <w:marBottom w:val="0"/>
      <w:divBdr>
        <w:top w:val="none" w:sz="0" w:space="0" w:color="auto"/>
        <w:left w:val="none" w:sz="0" w:space="0" w:color="auto"/>
        <w:bottom w:val="none" w:sz="0" w:space="0" w:color="auto"/>
        <w:right w:val="none" w:sz="0" w:space="0" w:color="auto"/>
      </w:divBdr>
    </w:div>
    <w:div w:id="247272625">
      <w:bodyDiv w:val="1"/>
      <w:marLeft w:val="0"/>
      <w:marRight w:val="0"/>
      <w:marTop w:val="0"/>
      <w:marBottom w:val="0"/>
      <w:divBdr>
        <w:top w:val="none" w:sz="0" w:space="0" w:color="auto"/>
        <w:left w:val="none" w:sz="0" w:space="0" w:color="auto"/>
        <w:bottom w:val="none" w:sz="0" w:space="0" w:color="auto"/>
        <w:right w:val="none" w:sz="0" w:space="0" w:color="auto"/>
      </w:divBdr>
    </w:div>
    <w:div w:id="252521075">
      <w:bodyDiv w:val="1"/>
      <w:marLeft w:val="0"/>
      <w:marRight w:val="0"/>
      <w:marTop w:val="0"/>
      <w:marBottom w:val="0"/>
      <w:divBdr>
        <w:top w:val="none" w:sz="0" w:space="0" w:color="auto"/>
        <w:left w:val="none" w:sz="0" w:space="0" w:color="auto"/>
        <w:bottom w:val="none" w:sz="0" w:space="0" w:color="auto"/>
        <w:right w:val="none" w:sz="0" w:space="0" w:color="auto"/>
      </w:divBdr>
    </w:div>
    <w:div w:id="257757128">
      <w:bodyDiv w:val="1"/>
      <w:marLeft w:val="0"/>
      <w:marRight w:val="0"/>
      <w:marTop w:val="0"/>
      <w:marBottom w:val="0"/>
      <w:divBdr>
        <w:top w:val="none" w:sz="0" w:space="0" w:color="auto"/>
        <w:left w:val="none" w:sz="0" w:space="0" w:color="auto"/>
        <w:bottom w:val="none" w:sz="0" w:space="0" w:color="auto"/>
        <w:right w:val="none" w:sz="0" w:space="0" w:color="auto"/>
      </w:divBdr>
    </w:div>
    <w:div w:id="260450896">
      <w:bodyDiv w:val="1"/>
      <w:marLeft w:val="0"/>
      <w:marRight w:val="0"/>
      <w:marTop w:val="0"/>
      <w:marBottom w:val="0"/>
      <w:divBdr>
        <w:top w:val="none" w:sz="0" w:space="0" w:color="auto"/>
        <w:left w:val="none" w:sz="0" w:space="0" w:color="auto"/>
        <w:bottom w:val="none" w:sz="0" w:space="0" w:color="auto"/>
        <w:right w:val="none" w:sz="0" w:space="0" w:color="auto"/>
      </w:divBdr>
    </w:div>
    <w:div w:id="263152766">
      <w:bodyDiv w:val="1"/>
      <w:marLeft w:val="0"/>
      <w:marRight w:val="0"/>
      <w:marTop w:val="0"/>
      <w:marBottom w:val="0"/>
      <w:divBdr>
        <w:top w:val="none" w:sz="0" w:space="0" w:color="auto"/>
        <w:left w:val="none" w:sz="0" w:space="0" w:color="auto"/>
        <w:bottom w:val="none" w:sz="0" w:space="0" w:color="auto"/>
        <w:right w:val="none" w:sz="0" w:space="0" w:color="auto"/>
      </w:divBdr>
    </w:div>
    <w:div w:id="267084892">
      <w:bodyDiv w:val="1"/>
      <w:marLeft w:val="0"/>
      <w:marRight w:val="0"/>
      <w:marTop w:val="0"/>
      <w:marBottom w:val="0"/>
      <w:divBdr>
        <w:top w:val="none" w:sz="0" w:space="0" w:color="auto"/>
        <w:left w:val="none" w:sz="0" w:space="0" w:color="auto"/>
        <w:bottom w:val="none" w:sz="0" w:space="0" w:color="auto"/>
        <w:right w:val="none" w:sz="0" w:space="0" w:color="auto"/>
      </w:divBdr>
    </w:div>
    <w:div w:id="271404264">
      <w:bodyDiv w:val="1"/>
      <w:marLeft w:val="0"/>
      <w:marRight w:val="0"/>
      <w:marTop w:val="0"/>
      <w:marBottom w:val="0"/>
      <w:divBdr>
        <w:top w:val="none" w:sz="0" w:space="0" w:color="auto"/>
        <w:left w:val="none" w:sz="0" w:space="0" w:color="auto"/>
        <w:bottom w:val="none" w:sz="0" w:space="0" w:color="auto"/>
        <w:right w:val="none" w:sz="0" w:space="0" w:color="auto"/>
      </w:divBdr>
    </w:div>
    <w:div w:id="279410609">
      <w:bodyDiv w:val="1"/>
      <w:marLeft w:val="0"/>
      <w:marRight w:val="0"/>
      <w:marTop w:val="0"/>
      <w:marBottom w:val="0"/>
      <w:divBdr>
        <w:top w:val="none" w:sz="0" w:space="0" w:color="auto"/>
        <w:left w:val="none" w:sz="0" w:space="0" w:color="auto"/>
        <w:bottom w:val="none" w:sz="0" w:space="0" w:color="auto"/>
        <w:right w:val="none" w:sz="0" w:space="0" w:color="auto"/>
      </w:divBdr>
    </w:div>
    <w:div w:id="283393103">
      <w:bodyDiv w:val="1"/>
      <w:marLeft w:val="0"/>
      <w:marRight w:val="0"/>
      <w:marTop w:val="0"/>
      <w:marBottom w:val="0"/>
      <w:divBdr>
        <w:top w:val="none" w:sz="0" w:space="0" w:color="auto"/>
        <w:left w:val="none" w:sz="0" w:space="0" w:color="auto"/>
        <w:bottom w:val="none" w:sz="0" w:space="0" w:color="auto"/>
        <w:right w:val="none" w:sz="0" w:space="0" w:color="auto"/>
      </w:divBdr>
    </w:div>
    <w:div w:id="283658188">
      <w:bodyDiv w:val="1"/>
      <w:marLeft w:val="0"/>
      <w:marRight w:val="0"/>
      <w:marTop w:val="0"/>
      <w:marBottom w:val="0"/>
      <w:divBdr>
        <w:top w:val="none" w:sz="0" w:space="0" w:color="auto"/>
        <w:left w:val="none" w:sz="0" w:space="0" w:color="auto"/>
        <w:bottom w:val="none" w:sz="0" w:space="0" w:color="auto"/>
        <w:right w:val="none" w:sz="0" w:space="0" w:color="auto"/>
      </w:divBdr>
    </w:div>
    <w:div w:id="284436101">
      <w:bodyDiv w:val="1"/>
      <w:marLeft w:val="0"/>
      <w:marRight w:val="0"/>
      <w:marTop w:val="0"/>
      <w:marBottom w:val="0"/>
      <w:divBdr>
        <w:top w:val="none" w:sz="0" w:space="0" w:color="auto"/>
        <w:left w:val="none" w:sz="0" w:space="0" w:color="auto"/>
        <w:bottom w:val="none" w:sz="0" w:space="0" w:color="auto"/>
        <w:right w:val="none" w:sz="0" w:space="0" w:color="auto"/>
      </w:divBdr>
    </w:div>
    <w:div w:id="287203154">
      <w:bodyDiv w:val="1"/>
      <w:marLeft w:val="0"/>
      <w:marRight w:val="0"/>
      <w:marTop w:val="0"/>
      <w:marBottom w:val="0"/>
      <w:divBdr>
        <w:top w:val="none" w:sz="0" w:space="0" w:color="auto"/>
        <w:left w:val="none" w:sz="0" w:space="0" w:color="auto"/>
        <w:bottom w:val="none" w:sz="0" w:space="0" w:color="auto"/>
        <w:right w:val="none" w:sz="0" w:space="0" w:color="auto"/>
      </w:divBdr>
    </w:div>
    <w:div w:id="290937969">
      <w:bodyDiv w:val="1"/>
      <w:marLeft w:val="0"/>
      <w:marRight w:val="0"/>
      <w:marTop w:val="0"/>
      <w:marBottom w:val="0"/>
      <w:divBdr>
        <w:top w:val="none" w:sz="0" w:space="0" w:color="auto"/>
        <w:left w:val="none" w:sz="0" w:space="0" w:color="auto"/>
        <w:bottom w:val="none" w:sz="0" w:space="0" w:color="auto"/>
        <w:right w:val="none" w:sz="0" w:space="0" w:color="auto"/>
      </w:divBdr>
    </w:div>
    <w:div w:id="294407092">
      <w:bodyDiv w:val="1"/>
      <w:marLeft w:val="0"/>
      <w:marRight w:val="0"/>
      <w:marTop w:val="0"/>
      <w:marBottom w:val="0"/>
      <w:divBdr>
        <w:top w:val="none" w:sz="0" w:space="0" w:color="auto"/>
        <w:left w:val="none" w:sz="0" w:space="0" w:color="auto"/>
        <w:bottom w:val="none" w:sz="0" w:space="0" w:color="auto"/>
        <w:right w:val="none" w:sz="0" w:space="0" w:color="auto"/>
      </w:divBdr>
    </w:div>
    <w:div w:id="298264684">
      <w:bodyDiv w:val="1"/>
      <w:marLeft w:val="0"/>
      <w:marRight w:val="0"/>
      <w:marTop w:val="0"/>
      <w:marBottom w:val="0"/>
      <w:divBdr>
        <w:top w:val="none" w:sz="0" w:space="0" w:color="auto"/>
        <w:left w:val="none" w:sz="0" w:space="0" w:color="auto"/>
        <w:bottom w:val="none" w:sz="0" w:space="0" w:color="auto"/>
        <w:right w:val="none" w:sz="0" w:space="0" w:color="auto"/>
      </w:divBdr>
    </w:div>
    <w:div w:id="304774639">
      <w:bodyDiv w:val="1"/>
      <w:marLeft w:val="0"/>
      <w:marRight w:val="0"/>
      <w:marTop w:val="0"/>
      <w:marBottom w:val="0"/>
      <w:divBdr>
        <w:top w:val="none" w:sz="0" w:space="0" w:color="auto"/>
        <w:left w:val="none" w:sz="0" w:space="0" w:color="auto"/>
        <w:bottom w:val="none" w:sz="0" w:space="0" w:color="auto"/>
        <w:right w:val="none" w:sz="0" w:space="0" w:color="auto"/>
      </w:divBdr>
    </w:div>
    <w:div w:id="305204257">
      <w:bodyDiv w:val="1"/>
      <w:marLeft w:val="0"/>
      <w:marRight w:val="0"/>
      <w:marTop w:val="0"/>
      <w:marBottom w:val="0"/>
      <w:divBdr>
        <w:top w:val="none" w:sz="0" w:space="0" w:color="auto"/>
        <w:left w:val="none" w:sz="0" w:space="0" w:color="auto"/>
        <w:bottom w:val="none" w:sz="0" w:space="0" w:color="auto"/>
        <w:right w:val="none" w:sz="0" w:space="0" w:color="auto"/>
      </w:divBdr>
    </w:div>
    <w:div w:id="305206429">
      <w:bodyDiv w:val="1"/>
      <w:marLeft w:val="0"/>
      <w:marRight w:val="0"/>
      <w:marTop w:val="0"/>
      <w:marBottom w:val="0"/>
      <w:divBdr>
        <w:top w:val="none" w:sz="0" w:space="0" w:color="auto"/>
        <w:left w:val="none" w:sz="0" w:space="0" w:color="auto"/>
        <w:bottom w:val="none" w:sz="0" w:space="0" w:color="auto"/>
        <w:right w:val="none" w:sz="0" w:space="0" w:color="auto"/>
      </w:divBdr>
    </w:div>
    <w:div w:id="309333391">
      <w:bodyDiv w:val="1"/>
      <w:marLeft w:val="0"/>
      <w:marRight w:val="0"/>
      <w:marTop w:val="0"/>
      <w:marBottom w:val="0"/>
      <w:divBdr>
        <w:top w:val="none" w:sz="0" w:space="0" w:color="auto"/>
        <w:left w:val="none" w:sz="0" w:space="0" w:color="auto"/>
        <w:bottom w:val="none" w:sz="0" w:space="0" w:color="auto"/>
        <w:right w:val="none" w:sz="0" w:space="0" w:color="auto"/>
      </w:divBdr>
    </w:div>
    <w:div w:id="309747613">
      <w:bodyDiv w:val="1"/>
      <w:marLeft w:val="0"/>
      <w:marRight w:val="0"/>
      <w:marTop w:val="0"/>
      <w:marBottom w:val="0"/>
      <w:divBdr>
        <w:top w:val="none" w:sz="0" w:space="0" w:color="auto"/>
        <w:left w:val="none" w:sz="0" w:space="0" w:color="auto"/>
        <w:bottom w:val="none" w:sz="0" w:space="0" w:color="auto"/>
        <w:right w:val="none" w:sz="0" w:space="0" w:color="auto"/>
      </w:divBdr>
    </w:div>
    <w:div w:id="322246549">
      <w:bodyDiv w:val="1"/>
      <w:marLeft w:val="0"/>
      <w:marRight w:val="0"/>
      <w:marTop w:val="0"/>
      <w:marBottom w:val="0"/>
      <w:divBdr>
        <w:top w:val="none" w:sz="0" w:space="0" w:color="auto"/>
        <w:left w:val="none" w:sz="0" w:space="0" w:color="auto"/>
        <w:bottom w:val="none" w:sz="0" w:space="0" w:color="auto"/>
        <w:right w:val="none" w:sz="0" w:space="0" w:color="auto"/>
      </w:divBdr>
    </w:div>
    <w:div w:id="324548941">
      <w:bodyDiv w:val="1"/>
      <w:marLeft w:val="0"/>
      <w:marRight w:val="0"/>
      <w:marTop w:val="0"/>
      <w:marBottom w:val="0"/>
      <w:divBdr>
        <w:top w:val="none" w:sz="0" w:space="0" w:color="auto"/>
        <w:left w:val="none" w:sz="0" w:space="0" w:color="auto"/>
        <w:bottom w:val="none" w:sz="0" w:space="0" w:color="auto"/>
        <w:right w:val="none" w:sz="0" w:space="0" w:color="auto"/>
      </w:divBdr>
    </w:div>
    <w:div w:id="333146670">
      <w:bodyDiv w:val="1"/>
      <w:marLeft w:val="0"/>
      <w:marRight w:val="0"/>
      <w:marTop w:val="0"/>
      <w:marBottom w:val="0"/>
      <w:divBdr>
        <w:top w:val="none" w:sz="0" w:space="0" w:color="auto"/>
        <w:left w:val="none" w:sz="0" w:space="0" w:color="auto"/>
        <w:bottom w:val="none" w:sz="0" w:space="0" w:color="auto"/>
        <w:right w:val="none" w:sz="0" w:space="0" w:color="auto"/>
      </w:divBdr>
    </w:div>
    <w:div w:id="337856460">
      <w:bodyDiv w:val="1"/>
      <w:marLeft w:val="0"/>
      <w:marRight w:val="0"/>
      <w:marTop w:val="0"/>
      <w:marBottom w:val="0"/>
      <w:divBdr>
        <w:top w:val="none" w:sz="0" w:space="0" w:color="auto"/>
        <w:left w:val="none" w:sz="0" w:space="0" w:color="auto"/>
        <w:bottom w:val="none" w:sz="0" w:space="0" w:color="auto"/>
        <w:right w:val="none" w:sz="0" w:space="0" w:color="auto"/>
      </w:divBdr>
    </w:div>
    <w:div w:id="344286085">
      <w:bodyDiv w:val="1"/>
      <w:marLeft w:val="0"/>
      <w:marRight w:val="0"/>
      <w:marTop w:val="0"/>
      <w:marBottom w:val="0"/>
      <w:divBdr>
        <w:top w:val="none" w:sz="0" w:space="0" w:color="auto"/>
        <w:left w:val="none" w:sz="0" w:space="0" w:color="auto"/>
        <w:bottom w:val="none" w:sz="0" w:space="0" w:color="auto"/>
        <w:right w:val="none" w:sz="0" w:space="0" w:color="auto"/>
      </w:divBdr>
    </w:div>
    <w:div w:id="345518040">
      <w:bodyDiv w:val="1"/>
      <w:marLeft w:val="0"/>
      <w:marRight w:val="0"/>
      <w:marTop w:val="0"/>
      <w:marBottom w:val="0"/>
      <w:divBdr>
        <w:top w:val="none" w:sz="0" w:space="0" w:color="auto"/>
        <w:left w:val="none" w:sz="0" w:space="0" w:color="auto"/>
        <w:bottom w:val="none" w:sz="0" w:space="0" w:color="auto"/>
        <w:right w:val="none" w:sz="0" w:space="0" w:color="auto"/>
      </w:divBdr>
    </w:div>
    <w:div w:id="349333028">
      <w:bodyDiv w:val="1"/>
      <w:marLeft w:val="0"/>
      <w:marRight w:val="0"/>
      <w:marTop w:val="0"/>
      <w:marBottom w:val="0"/>
      <w:divBdr>
        <w:top w:val="none" w:sz="0" w:space="0" w:color="auto"/>
        <w:left w:val="none" w:sz="0" w:space="0" w:color="auto"/>
        <w:bottom w:val="none" w:sz="0" w:space="0" w:color="auto"/>
        <w:right w:val="none" w:sz="0" w:space="0" w:color="auto"/>
      </w:divBdr>
      <w:divsChild>
        <w:div w:id="1952586291">
          <w:marLeft w:val="0"/>
          <w:marRight w:val="0"/>
          <w:marTop w:val="0"/>
          <w:marBottom w:val="0"/>
          <w:divBdr>
            <w:top w:val="none" w:sz="0" w:space="0" w:color="auto"/>
            <w:left w:val="none" w:sz="0" w:space="0" w:color="auto"/>
            <w:bottom w:val="none" w:sz="0" w:space="0" w:color="auto"/>
            <w:right w:val="none" w:sz="0" w:space="0" w:color="auto"/>
          </w:divBdr>
          <w:divsChild>
            <w:div w:id="840975388">
              <w:marLeft w:val="0"/>
              <w:marRight w:val="0"/>
              <w:marTop w:val="0"/>
              <w:marBottom w:val="0"/>
              <w:divBdr>
                <w:top w:val="none" w:sz="0" w:space="0" w:color="auto"/>
                <w:left w:val="none" w:sz="0" w:space="0" w:color="auto"/>
                <w:bottom w:val="none" w:sz="0" w:space="0" w:color="auto"/>
                <w:right w:val="none" w:sz="0" w:space="0" w:color="auto"/>
              </w:divBdr>
              <w:divsChild>
                <w:div w:id="197683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689483">
      <w:bodyDiv w:val="1"/>
      <w:marLeft w:val="0"/>
      <w:marRight w:val="0"/>
      <w:marTop w:val="0"/>
      <w:marBottom w:val="0"/>
      <w:divBdr>
        <w:top w:val="none" w:sz="0" w:space="0" w:color="auto"/>
        <w:left w:val="none" w:sz="0" w:space="0" w:color="auto"/>
        <w:bottom w:val="none" w:sz="0" w:space="0" w:color="auto"/>
        <w:right w:val="none" w:sz="0" w:space="0" w:color="auto"/>
      </w:divBdr>
    </w:div>
    <w:div w:id="355039821">
      <w:bodyDiv w:val="1"/>
      <w:marLeft w:val="0"/>
      <w:marRight w:val="0"/>
      <w:marTop w:val="0"/>
      <w:marBottom w:val="0"/>
      <w:divBdr>
        <w:top w:val="none" w:sz="0" w:space="0" w:color="auto"/>
        <w:left w:val="none" w:sz="0" w:space="0" w:color="auto"/>
        <w:bottom w:val="none" w:sz="0" w:space="0" w:color="auto"/>
        <w:right w:val="none" w:sz="0" w:space="0" w:color="auto"/>
      </w:divBdr>
    </w:div>
    <w:div w:id="359818927">
      <w:bodyDiv w:val="1"/>
      <w:marLeft w:val="0"/>
      <w:marRight w:val="0"/>
      <w:marTop w:val="0"/>
      <w:marBottom w:val="0"/>
      <w:divBdr>
        <w:top w:val="none" w:sz="0" w:space="0" w:color="auto"/>
        <w:left w:val="none" w:sz="0" w:space="0" w:color="auto"/>
        <w:bottom w:val="none" w:sz="0" w:space="0" w:color="auto"/>
        <w:right w:val="none" w:sz="0" w:space="0" w:color="auto"/>
      </w:divBdr>
    </w:div>
    <w:div w:id="360978537">
      <w:bodyDiv w:val="1"/>
      <w:marLeft w:val="0"/>
      <w:marRight w:val="0"/>
      <w:marTop w:val="0"/>
      <w:marBottom w:val="0"/>
      <w:divBdr>
        <w:top w:val="none" w:sz="0" w:space="0" w:color="auto"/>
        <w:left w:val="none" w:sz="0" w:space="0" w:color="auto"/>
        <w:bottom w:val="none" w:sz="0" w:space="0" w:color="auto"/>
        <w:right w:val="none" w:sz="0" w:space="0" w:color="auto"/>
      </w:divBdr>
    </w:div>
    <w:div w:id="361906214">
      <w:bodyDiv w:val="1"/>
      <w:marLeft w:val="0"/>
      <w:marRight w:val="0"/>
      <w:marTop w:val="0"/>
      <w:marBottom w:val="0"/>
      <w:divBdr>
        <w:top w:val="none" w:sz="0" w:space="0" w:color="auto"/>
        <w:left w:val="none" w:sz="0" w:space="0" w:color="auto"/>
        <w:bottom w:val="none" w:sz="0" w:space="0" w:color="auto"/>
        <w:right w:val="none" w:sz="0" w:space="0" w:color="auto"/>
      </w:divBdr>
    </w:div>
    <w:div w:id="365983899">
      <w:bodyDiv w:val="1"/>
      <w:marLeft w:val="0"/>
      <w:marRight w:val="0"/>
      <w:marTop w:val="0"/>
      <w:marBottom w:val="0"/>
      <w:divBdr>
        <w:top w:val="none" w:sz="0" w:space="0" w:color="auto"/>
        <w:left w:val="none" w:sz="0" w:space="0" w:color="auto"/>
        <w:bottom w:val="none" w:sz="0" w:space="0" w:color="auto"/>
        <w:right w:val="none" w:sz="0" w:space="0" w:color="auto"/>
      </w:divBdr>
    </w:div>
    <w:div w:id="367029792">
      <w:bodyDiv w:val="1"/>
      <w:marLeft w:val="0"/>
      <w:marRight w:val="0"/>
      <w:marTop w:val="0"/>
      <w:marBottom w:val="0"/>
      <w:divBdr>
        <w:top w:val="none" w:sz="0" w:space="0" w:color="auto"/>
        <w:left w:val="none" w:sz="0" w:space="0" w:color="auto"/>
        <w:bottom w:val="none" w:sz="0" w:space="0" w:color="auto"/>
        <w:right w:val="none" w:sz="0" w:space="0" w:color="auto"/>
      </w:divBdr>
    </w:div>
    <w:div w:id="372922290">
      <w:bodyDiv w:val="1"/>
      <w:marLeft w:val="0"/>
      <w:marRight w:val="0"/>
      <w:marTop w:val="0"/>
      <w:marBottom w:val="0"/>
      <w:divBdr>
        <w:top w:val="none" w:sz="0" w:space="0" w:color="auto"/>
        <w:left w:val="none" w:sz="0" w:space="0" w:color="auto"/>
        <w:bottom w:val="none" w:sz="0" w:space="0" w:color="auto"/>
        <w:right w:val="none" w:sz="0" w:space="0" w:color="auto"/>
      </w:divBdr>
    </w:div>
    <w:div w:id="374433105">
      <w:bodyDiv w:val="1"/>
      <w:marLeft w:val="0"/>
      <w:marRight w:val="0"/>
      <w:marTop w:val="0"/>
      <w:marBottom w:val="0"/>
      <w:divBdr>
        <w:top w:val="none" w:sz="0" w:space="0" w:color="auto"/>
        <w:left w:val="none" w:sz="0" w:space="0" w:color="auto"/>
        <w:bottom w:val="none" w:sz="0" w:space="0" w:color="auto"/>
        <w:right w:val="none" w:sz="0" w:space="0" w:color="auto"/>
      </w:divBdr>
    </w:div>
    <w:div w:id="375391436">
      <w:bodyDiv w:val="1"/>
      <w:marLeft w:val="0"/>
      <w:marRight w:val="0"/>
      <w:marTop w:val="0"/>
      <w:marBottom w:val="0"/>
      <w:divBdr>
        <w:top w:val="none" w:sz="0" w:space="0" w:color="auto"/>
        <w:left w:val="none" w:sz="0" w:space="0" w:color="auto"/>
        <w:bottom w:val="none" w:sz="0" w:space="0" w:color="auto"/>
        <w:right w:val="none" w:sz="0" w:space="0" w:color="auto"/>
      </w:divBdr>
    </w:div>
    <w:div w:id="388697650">
      <w:bodyDiv w:val="1"/>
      <w:marLeft w:val="0"/>
      <w:marRight w:val="0"/>
      <w:marTop w:val="0"/>
      <w:marBottom w:val="0"/>
      <w:divBdr>
        <w:top w:val="none" w:sz="0" w:space="0" w:color="auto"/>
        <w:left w:val="none" w:sz="0" w:space="0" w:color="auto"/>
        <w:bottom w:val="none" w:sz="0" w:space="0" w:color="auto"/>
        <w:right w:val="none" w:sz="0" w:space="0" w:color="auto"/>
      </w:divBdr>
    </w:div>
    <w:div w:id="388769272">
      <w:bodyDiv w:val="1"/>
      <w:marLeft w:val="0"/>
      <w:marRight w:val="0"/>
      <w:marTop w:val="0"/>
      <w:marBottom w:val="0"/>
      <w:divBdr>
        <w:top w:val="none" w:sz="0" w:space="0" w:color="auto"/>
        <w:left w:val="none" w:sz="0" w:space="0" w:color="auto"/>
        <w:bottom w:val="none" w:sz="0" w:space="0" w:color="auto"/>
        <w:right w:val="none" w:sz="0" w:space="0" w:color="auto"/>
      </w:divBdr>
    </w:div>
    <w:div w:id="388919519">
      <w:bodyDiv w:val="1"/>
      <w:marLeft w:val="0"/>
      <w:marRight w:val="0"/>
      <w:marTop w:val="0"/>
      <w:marBottom w:val="0"/>
      <w:divBdr>
        <w:top w:val="none" w:sz="0" w:space="0" w:color="auto"/>
        <w:left w:val="none" w:sz="0" w:space="0" w:color="auto"/>
        <w:bottom w:val="none" w:sz="0" w:space="0" w:color="auto"/>
        <w:right w:val="none" w:sz="0" w:space="0" w:color="auto"/>
      </w:divBdr>
    </w:div>
    <w:div w:id="396979234">
      <w:bodyDiv w:val="1"/>
      <w:marLeft w:val="0"/>
      <w:marRight w:val="0"/>
      <w:marTop w:val="0"/>
      <w:marBottom w:val="0"/>
      <w:divBdr>
        <w:top w:val="none" w:sz="0" w:space="0" w:color="auto"/>
        <w:left w:val="none" w:sz="0" w:space="0" w:color="auto"/>
        <w:bottom w:val="none" w:sz="0" w:space="0" w:color="auto"/>
        <w:right w:val="none" w:sz="0" w:space="0" w:color="auto"/>
      </w:divBdr>
    </w:div>
    <w:div w:id="401754155">
      <w:bodyDiv w:val="1"/>
      <w:marLeft w:val="0"/>
      <w:marRight w:val="0"/>
      <w:marTop w:val="0"/>
      <w:marBottom w:val="0"/>
      <w:divBdr>
        <w:top w:val="none" w:sz="0" w:space="0" w:color="auto"/>
        <w:left w:val="none" w:sz="0" w:space="0" w:color="auto"/>
        <w:bottom w:val="none" w:sz="0" w:space="0" w:color="auto"/>
        <w:right w:val="none" w:sz="0" w:space="0" w:color="auto"/>
      </w:divBdr>
    </w:div>
    <w:div w:id="403258285">
      <w:bodyDiv w:val="1"/>
      <w:marLeft w:val="0"/>
      <w:marRight w:val="0"/>
      <w:marTop w:val="0"/>
      <w:marBottom w:val="0"/>
      <w:divBdr>
        <w:top w:val="none" w:sz="0" w:space="0" w:color="auto"/>
        <w:left w:val="none" w:sz="0" w:space="0" w:color="auto"/>
        <w:bottom w:val="none" w:sz="0" w:space="0" w:color="auto"/>
        <w:right w:val="none" w:sz="0" w:space="0" w:color="auto"/>
      </w:divBdr>
    </w:div>
    <w:div w:id="411581944">
      <w:bodyDiv w:val="1"/>
      <w:marLeft w:val="0"/>
      <w:marRight w:val="0"/>
      <w:marTop w:val="0"/>
      <w:marBottom w:val="0"/>
      <w:divBdr>
        <w:top w:val="none" w:sz="0" w:space="0" w:color="auto"/>
        <w:left w:val="none" w:sz="0" w:space="0" w:color="auto"/>
        <w:bottom w:val="none" w:sz="0" w:space="0" w:color="auto"/>
        <w:right w:val="none" w:sz="0" w:space="0" w:color="auto"/>
      </w:divBdr>
    </w:div>
    <w:div w:id="412821102">
      <w:bodyDiv w:val="1"/>
      <w:marLeft w:val="0"/>
      <w:marRight w:val="0"/>
      <w:marTop w:val="0"/>
      <w:marBottom w:val="0"/>
      <w:divBdr>
        <w:top w:val="none" w:sz="0" w:space="0" w:color="auto"/>
        <w:left w:val="none" w:sz="0" w:space="0" w:color="auto"/>
        <w:bottom w:val="none" w:sz="0" w:space="0" w:color="auto"/>
        <w:right w:val="none" w:sz="0" w:space="0" w:color="auto"/>
      </w:divBdr>
    </w:div>
    <w:div w:id="418984005">
      <w:bodyDiv w:val="1"/>
      <w:marLeft w:val="0"/>
      <w:marRight w:val="0"/>
      <w:marTop w:val="0"/>
      <w:marBottom w:val="0"/>
      <w:divBdr>
        <w:top w:val="none" w:sz="0" w:space="0" w:color="auto"/>
        <w:left w:val="none" w:sz="0" w:space="0" w:color="auto"/>
        <w:bottom w:val="none" w:sz="0" w:space="0" w:color="auto"/>
        <w:right w:val="none" w:sz="0" w:space="0" w:color="auto"/>
      </w:divBdr>
    </w:div>
    <w:div w:id="439616217">
      <w:bodyDiv w:val="1"/>
      <w:marLeft w:val="0"/>
      <w:marRight w:val="0"/>
      <w:marTop w:val="0"/>
      <w:marBottom w:val="0"/>
      <w:divBdr>
        <w:top w:val="none" w:sz="0" w:space="0" w:color="auto"/>
        <w:left w:val="none" w:sz="0" w:space="0" w:color="auto"/>
        <w:bottom w:val="none" w:sz="0" w:space="0" w:color="auto"/>
        <w:right w:val="none" w:sz="0" w:space="0" w:color="auto"/>
      </w:divBdr>
    </w:div>
    <w:div w:id="442917361">
      <w:bodyDiv w:val="1"/>
      <w:marLeft w:val="0"/>
      <w:marRight w:val="0"/>
      <w:marTop w:val="0"/>
      <w:marBottom w:val="0"/>
      <w:divBdr>
        <w:top w:val="none" w:sz="0" w:space="0" w:color="auto"/>
        <w:left w:val="none" w:sz="0" w:space="0" w:color="auto"/>
        <w:bottom w:val="none" w:sz="0" w:space="0" w:color="auto"/>
        <w:right w:val="none" w:sz="0" w:space="0" w:color="auto"/>
      </w:divBdr>
    </w:div>
    <w:div w:id="443424677">
      <w:bodyDiv w:val="1"/>
      <w:marLeft w:val="0"/>
      <w:marRight w:val="0"/>
      <w:marTop w:val="0"/>
      <w:marBottom w:val="0"/>
      <w:divBdr>
        <w:top w:val="none" w:sz="0" w:space="0" w:color="auto"/>
        <w:left w:val="none" w:sz="0" w:space="0" w:color="auto"/>
        <w:bottom w:val="none" w:sz="0" w:space="0" w:color="auto"/>
        <w:right w:val="none" w:sz="0" w:space="0" w:color="auto"/>
      </w:divBdr>
    </w:div>
    <w:div w:id="448859752">
      <w:bodyDiv w:val="1"/>
      <w:marLeft w:val="0"/>
      <w:marRight w:val="0"/>
      <w:marTop w:val="0"/>
      <w:marBottom w:val="0"/>
      <w:divBdr>
        <w:top w:val="none" w:sz="0" w:space="0" w:color="auto"/>
        <w:left w:val="none" w:sz="0" w:space="0" w:color="auto"/>
        <w:bottom w:val="none" w:sz="0" w:space="0" w:color="auto"/>
        <w:right w:val="none" w:sz="0" w:space="0" w:color="auto"/>
      </w:divBdr>
    </w:div>
    <w:div w:id="453985096">
      <w:bodyDiv w:val="1"/>
      <w:marLeft w:val="0"/>
      <w:marRight w:val="0"/>
      <w:marTop w:val="0"/>
      <w:marBottom w:val="0"/>
      <w:divBdr>
        <w:top w:val="none" w:sz="0" w:space="0" w:color="auto"/>
        <w:left w:val="none" w:sz="0" w:space="0" w:color="auto"/>
        <w:bottom w:val="none" w:sz="0" w:space="0" w:color="auto"/>
        <w:right w:val="none" w:sz="0" w:space="0" w:color="auto"/>
      </w:divBdr>
    </w:div>
    <w:div w:id="460808078">
      <w:bodyDiv w:val="1"/>
      <w:marLeft w:val="0"/>
      <w:marRight w:val="0"/>
      <w:marTop w:val="0"/>
      <w:marBottom w:val="0"/>
      <w:divBdr>
        <w:top w:val="none" w:sz="0" w:space="0" w:color="auto"/>
        <w:left w:val="none" w:sz="0" w:space="0" w:color="auto"/>
        <w:bottom w:val="none" w:sz="0" w:space="0" w:color="auto"/>
        <w:right w:val="none" w:sz="0" w:space="0" w:color="auto"/>
      </w:divBdr>
    </w:div>
    <w:div w:id="462620079">
      <w:bodyDiv w:val="1"/>
      <w:marLeft w:val="0"/>
      <w:marRight w:val="0"/>
      <w:marTop w:val="0"/>
      <w:marBottom w:val="0"/>
      <w:divBdr>
        <w:top w:val="none" w:sz="0" w:space="0" w:color="auto"/>
        <w:left w:val="none" w:sz="0" w:space="0" w:color="auto"/>
        <w:bottom w:val="none" w:sz="0" w:space="0" w:color="auto"/>
        <w:right w:val="none" w:sz="0" w:space="0" w:color="auto"/>
      </w:divBdr>
    </w:div>
    <w:div w:id="464591068">
      <w:bodyDiv w:val="1"/>
      <w:marLeft w:val="0"/>
      <w:marRight w:val="0"/>
      <w:marTop w:val="0"/>
      <w:marBottom w:val="0"/>
      <w:divBdr>
        <w:top w:val="none" w:sz="0" w:space="0" w:color="auto"/>
        <w:left w:val="none" w:sz="0" w:space="0" w:color="auto"/>
        <w:bottom w:val="none" w:sz="0" w:space="0" w:color="auto"/>
        <w:right w:val="none" w:sz="0" w:space="0" w:color="auto"/>
      </w:divBdr>
    </w:div>
    <w:div w:id="466818696">
      <w:bodyDiv w:val="1"/>
      <w:marLeft w:val="0"/>
      <w:marRight w:val="0"/>
      <w:marTop w:val="0"/>
      <w:marBottom w:val="0"/>
      <w:divBdr>
        <w:top w:val="none" w:sz="0" w:space="0" w:color="auto"/>
        <w:left w:val="none" w:sz="0" w:space="0" w:color="auto"/>
        <w:bottom w:val="none" w:sz="0" w:space="0" w:color="auto"/>
        <w:right w:val="none" w:sz="0" w:space="0" w:color="auto"/>
      </w:divBdr>
    </w:div>
    <w:div w:id="467670623">
      <w:bodyDiv w:val="1"/>
      <w:marLeft w:val="0"/>
      <w:marRight w:val="0"/>
      <w:marTop w:val="0"/>
      <w:marBottom w:val="0"/>
      <w:divBdr>
        <w:top w:val="none" w:sz="0" w:space="0" w:color="auto"/>
        <w:left w:val="none" w:sz="0" w:space="0" w:color="auto"/>
        <w:bottom w:val="none" w:sz="0" w:space="0" w:color="auto"/>
        <w:right w:val="none" w:sz="0" w:space="0" w:color="auto"/>
      </w:divBdr>
    </w:div>
    <w:div w:id="476335722">
      <w:bodyDiv w:val="1"/>
      <w:marLeft w:val="0"/>
      <w:marRight w:val="0"/>
      <w:marTop w:val="0"/>
      <w:marBottom w:val="0"/>
      <w:divBdr>
        <w:top w:val="none" w:sz="0" w:space="0" w:color="auto"/>
        <w:left w:val="none" w:sz="0" w:space="0" w:color="auto"/>
        <w:bottom w:val="none" w:sz="0" w:space="0" w:color="auto"/>
        <w:right w:val="none" w:sz="0" w:space="0" w:color="auto"/>
      </w:divBdr>
    </w:div>
    <w:div w:id="479856190">
      <w:bodyDiv w:val="1"/>
      <w:marLeft w:val="0"/>
      <w:marRight w:val="0"/>
      <w:marTop w:val="0"/>
      <w:marBottom w:val="0"/>
      <w:divBdr>
        <w:top w:val="none" w:sz="0" w:space="0" w:color="auto"/>
        <w:left w:val="none" w:sz="0" w:space="0" w:color="auto"/>
        <w:bottom w:val="none" w:sz="0" w:space="0" w:color="auto"/>
        <w:right w:val="none" w:sz="0" w:space="0" w:color="auto"/>
      </w:divBdr>
    </w:div>
    <w:div w:id="483083622">
      <w:bodyDiv w:val="1"/>
      <w:marLeft w:val="0"/>
      <w:marRight w:val="0"/>
      <w:marTop w:val="0"/>
      <w:marBottom w:val="0"/>
      <w:divBdr>
        <w:top w:val="none" w:sz="0" w:space="0" w:color="auto"/>
        <w:left w:val="none" w:sz="0" w:space="0" w:color="auto"/>
        <w:bottom w:val="none" w:sz="0" w:space="0" w:color="auto"/>
        <w:right w:val="none" w:sz="0" w:space="0" w:color="auto"/>
      </w:divBdr>
    </w:div>
    <w:div w:id="485586248">
      <w:bodyDiv w:val="1"/>
      <w:marLeft w:val="0"/>
      <w:marRight w:val="0"/>
      <w:marTop w:val="0"/>
      <w:marBottom w:val="0"/>
      <w:divBdr>
        <w:top w:val="none" w:sz="0" w:space="0" w:color="auto"/>
        <w:left w:val="none" w:sz="0" w:space="0" w:color="auto"/>
        <w:bottom w:val="none" w:sz="0" w:space="0" w:color="auto"/>
        <w:right w:val="none" w:sz="0" w:space="0" w:color="auto"/>
      </w:divBdr>
    </w:div>
    <w:div w:id="486677056">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9248132">
      <w:bodyDiv w:val="1"/>
      <w:marLeft w:val="0"/>
      <w:marRight w:val="0"/>
      <w:marTop w:val="0"/>
      <w:marBottom w:val="0"/>
      <w:divBdr>
        <w:top w:val="none" w:sz="0" w:space="0" w:color="auto"/>
        <w:left w:val="none" w:sz="0" w:space="0" w:color="auto"/>
        <w:bottom w:val="none" w:sz="0" w:space="0" w:color="auto"/>
        <w:right w:val="none" w:sz="0" w:space="0" w:color="auto"/>
      </w:divBdr>
    </w:div>
    <w:div w:id="490173723">
      <w:bodyDiv w:val="1"/>
      <w:marLeft w:val="0"/>
      <w:marRight w:val="0"/>
      <w:marTop w:val="0"/>
      <w:marBottom w:val="0"/>
      <w:divBdr>
        <w:top w:val="none" w:sz="0" w:space="0" w:color="auto"/>
        <w:left w:val="none" w:sz="0" w:space="0" w:color="auto"/>
        <w:bottom w:val="none" w:sz="0" w:space="0" w:color="auto"/>
        <w:right w:val="none" w:sz="0" w:space="0" w:color="auto"/>
      </w:divBdr>
    </w:div>
    <w:div w:id="490293176">
      <w:bodyDiv w:val="1"/>
      <w:marLeft w:val="0"/>
      <w:marRight w:val="0"/>
      <w:marTop w:val="0"/>
      <w:marBottom w:val="0"/>
      <w:divBdr>
        <w:top w:val="none" w:sz="0" w:space="0" w:color="auto"/>
        <w:left w:val="none" w:sz="0" w:space="0" w:color="auto"/>
        <w:bottom w:val="none" w:sz="0" w:space="0" w:color="auto"/>
        <w:right w:val="none" w:sz="0" w:space="0" w:color="auto"/>
      </w:divBdr>
    </w:div>
    <w:div w:id="491486530">
      <w:bodyDiv w:val="1"/>
      <w:marLeft w:val="0"/>
      <w:marRight w:val="0"/>
      <w:marTop w:val="0"/>
      <w:marBottom w:val="0"/>
      <w:divBdr>
        <w:top w:val="none" w:sz="0" w:space="0" w:color="auto"/>
        <w:left w:val="none" w:sz="0" w:space="0" w:color="auto"/>
        <w:bottom w:val="none" w:sz="0" w:space="0" w:color="auto"/>
        <w:right w:val="none" w:sz="0" w:space="0" w:color="auto"/>
      </w:divBdr>
    </w:div>
    <w:div w:id="491723772">
      <w:bodyDiv w:val="1"/>
      <w:marLeft w:val="0"/>
      <w:marRight w:val="0"/>
      <w:marTop w:val="0"/>
      <w:marBottom w:val="0"/>
      <w:divBdr>
        <w:top w:val="none" w:sz="0" w:space="0" w:color="auto"/>
        <w:left w:val="none" w:sz="0" w:space="0" w:color="auto"/>
        <w:bottom w:val="none" w:sz="0" w:space="0" w:color="auto"/>
        <w:right w:val="none" w:sz="0" w:space="0" w:color="auto"/>
      </w:divBdr>
    </w:div>
    <w:div w:id="496919124">
      <w:bodyDiv w:val="1"/>
      <w:marLeft w:val="0"/>
      <w:marRight w:val="0"/>
      <w:marTop w:val="0"/>
      <w:marBottom w:val="0"/>
      <w:divBdr>
        <w:top w:val="none" w:sz="0" w:space="0" w:color="auto"/>
        <w:left w:val="none" w:sz="0" w:space="0" w:color="auto"/>
        <w:bottom w:val="none" w:sz="0" w:space="0" w:color="auto"/>
        <w:right w:val="none" w:sz="0" w:space="0" w:color="auto"/>
      </w:divBdr>
    </w:div>
    <w:div w:id="499273980">
      <w:bodyDiv w:val="1"/>
      <w:marLeft w:val="0"/>
      <w:marRight w:val="0"/>
      <w:marTop w:val="0"/>
      <w:marBottom w:val="0"/>
      <w:divBdr>
        <w:top w:val="none" w:sz="0" w:space="0" w:color="auto"/>
        <w:left w:val="none" w:sz="0" w:space="0" w:color="auto"/>
        <w:bottom w:val="none" w:sz="0" w:space="0" w:color="auto"/>
        <w:right w:val="none" w:sz="0" w:space="0" w:color="auto"/>
      </w:divBdr>
    </w:div>
    <w:div w:id="499739008">
      <w:bodyDiv w:val="1"/>
      <w:marLeft w:val="0"/>
      <w:marRight w:val="0"/>
      <w:marTop w:val="0"/>
      <w:marBottom w:val="0"/>
      <w:divBdr>
        <w:top w:val="none" w:sz="0" w:space="0" w:color="auto"/>
        <w:left w:val="none" w:sz="0" w:space="0" w:color="auto"/>
        <w:bottom w:val="none" w:sz="0" w:space="0" w:color="auto"/>
        <w:right w:val="none" w:sz="0" w:space="0" w:color="auto"/>
      </w:divBdr>
    </w:div>
    <w:div w:id="505362160">
      <w:bodyDiv w:val="1"/>
      <w:marLeft w:val="0"/>
      <w:marRight w:val="0"/>
      <w:marTop w:val="0"/>
      <w:marBottom w:val="0"/>
      <w:divBdr>
        <w:top w:val="none" w:sz="0" w:space="0" w:color="auto"/>
        <w:left w:val="none" w:sz="0" w:space="0" w:color="auto"/>
        <w:bottom w:val="none" w:sz="0" w:space="0" w:color="auto"/>
        <w:right w:val="none" w:sz="0" w:space="0" w:color="auto"/>
      </w:divBdr>
    </w:div>
    <w:div w:id="508327587">
      <w:bodyDiv w:val="1"/>
      <w:marLeft w:val="0"/>
      <w:marRight w:val="0"/>
      <w:marTop w:val="0"/>
      <w:marBottom w:val="0"/>
      <w:divBdr>
        <w:top w:val="none" w:sz="0" w:space="0" w:color="auto"/>
        <w:left w:val="none" w:sz="0" w:space="0" w:color="auto"/>
        <w:bottom w:val="none" w:sz="0" w:space="0" w:color="auto"/>
        <w:right w:val="none" w:sz="0" w:space="0" w:color="auto"/>
      </w:divBdr>
    </w:div>
    <w:div w:id="509490433">
      <w:bodyDiv w:val="1"/>
      <w:marLeft w:val="0"/>
      <w:marRight w:val="0"/>
      <w:marTop w:val="0"/>
      <w:marBottom w:val="0"/>
      <w:divBdr>
        <w:top w:val="none" w:sz="0" w:space="0" w:color="auto"/>
        <w:left w:val="none" w:sz="0" w:space="0" w:color="auto"/>
        <w:bottom w:val="none" w:sz="0" w:space="0" w:color="auto"/>
        <w:right w:val="none" w:sz="0" w:space="0" w:color="auto"/>
      </w:divBdr>
    </w:div>
    <w:div w:id="512915950">
      <w:bodyDiv w:val="1"/>
      <w:marLeft w:val="0"/>
      <w:marRight w:val="0"/>
      <w:marTop w:val="0"/>
      <w:marBottom w:val="0"/>
      <w:divBdr>
        <w:top w:val="none" w:sz="0" w:space="0" w:color="auto"/>
        <w:left w:val="none" w:sz="0" w:space="0" w:color="auto"/>
        <w:bottom w:val="none" w:sz="0" w:space="0" w:color="auto"/>
        <w:right w:val="none" w:sz="0" w:space="0" w:color="auto"/>
      </w:divBdr>
    </w:div>
    <w:div w:id="513305340">
      <w:bodyDiv w:val="1"/>
      <w:marLeft w:val="0"/>
      <w:marRight w:val="0"/>
      <w:marTop w:val="0"/>
      <w:marBottom w:val="0"/>
      <w:divBdr>
        <w:top w:val="none" w:sz="0" w:space="0" w:color="auto"/>
        <w:left w:val="none" w:sz="0" w:space="0" w:color="auto"/>
        <w:bottom w:val="none" w:sz="0" w:space="0" w:color="auto"/>
        <w:right w:val="none" w:sz="0" w:space="0" w:color="auto"/>
      </w:divBdr>
    </w:div>
    <w:div w:id="516038129">
      <w:bodyDiv w:val="1"/>
      <w:marLeft w:val="0"/>
      <w:marRight w:val="0"/>
      <w:marTop w:val="0"/>
      <w:marBottom w:val="0"/>
      <w:divBdr>
        <w:top w:val="none" w:sz="0" w:space="0" w:color="auto"/>
        <w:left w:val="none" w:sz="0" w:space="0" w:color="auto"/>
        <w:bottom w:val="none" w:sz="0" w:space="0" w:color="auto"/>
        <w:right w:val="none" w:sz="0" w:space="0" w:color="auto"/>
      </w:divBdr>
    </w:div>
    <w:div w:id="517163230">
      <w:bodyDiv w:val="1"/>
      <w:marLeft w:val="0"/>
      <w:marRight w:val="0"/>
      <w:marTop w:val="0"/>
      <w:marBottom w:val="0"/>
      <w:divBdr>
        <w:top w:val="none" w:sz="0" w:space="0" w:color="auto"/>
        <w:left w:val="none" w:sz="0" w:space="0" w:color="auto"/>
        <w:bottom w:val="none" w:sz="0" w:space="0" w:color="auto"/>
        <w:right w:val="none" w:sz="0" w:space="0" w:color="auto"/>
      </w:divBdr>
    </w:div>
    <w:div w:id="520052308">
      <w:bodyDiv w:val="1"/>
      <w:marLeft w:val="0"/>
      <w:marRight w:val="0"/>
      <w:marTop w:val="0"/>
      <w:marBottom w:val="0"/>
      <w:divBdr>
        <w:top w:val="none" w:sz="0" w:space="0" w:color="auto"/>
        <w:left w:val="none" w:sz="0" w:space="0" w:color="auto"/>
        <w:bottom w:val="none" w:sz="0" w:space="0" w:color="auto"/>
        <w:right w:val="none" w:sz="0" w:space="0" w:color="auto"/>
      </w:divBdr>
    </w:div>
    <w:div w:id="520246314">
      <w:bodyDiv w:val="1"/>
      <w:marLeft w:val="0"/>
      <w:marRight w:val="0"/>
      <w:marTop w:val="0"/>
      <w:marBottom w:val="0"/>
      <w:divBdr>
        <w:top w:val="none" w:sz="0" w:space="0" w:color="auto"/>
        <w:left w:val="none" w:sz="0" w:space="0" w:color="auto"/>
        <w:bottom w:val="none" w:sz="0" w:space="0" w:color="auto"/>
        <w:right w:val="none" w:sz="0" w:space="0" w:color="auto"/>
      </w:divBdr>
    </w:div>
    <w:div w:id="524320703">
      <w:bodyDiv w:val="1"/>
      <w:marLeft w:val="0"/>
      <w:marRight w:val="0"/>
      <w:marTop w:val="0"/>
      <w:marBottom w:val="0"/>
      <w:divBdr>
        <w:top w:val="none" w:sz="0" w:space="0" w:color="auto"/>
        <w:left w:val="none" w:sz="0" w:space="0" w:color="auto"/>
        <w:bottom w:val="none" w:sz="0" w:space="0" w:color="auto"/>
        <w:right w:val="none" w:sz="0" w:space="0" w:color="auto"/>
      </w:divBdr>
    </w:div>
    <w:div w:id="524640472">
      <w:bodyDiv w:val="1"/>
      <w:marLeft w:val="0"/>
      <w:marRight w:val="0"/>
      <w:marTop w:val="0"/>
      <w:marBottom w:val="0"/>
      <w:divBdr>
        <w:top w:val="none" w:sz="0" w:space="0" w:color="auto"/>
        <w:left w:val="none" w:sz="0" w:space="0" w:color="auto"/>
        <w:bottom w:val="none" w:sz="0" w:space="0" w:color="auto"/>
        <w:right w:val="none" w:sz="0" w:space="0" w:color="auto"/>
      </w:divBdr>
    </w:div>
    <w:div w:id="535430444">
      <w:bodyDiv w:val="1"/>
      <w:marLeft w:val="0"/>
      <w:marRight w:val="0"/>
      <w:marTop w:val="0"/>
      <w:marBottom w:val="0"/>
      <w:divBdr>
        <w:top w:val="none" w:sz="0" w:space="0" w:color="auto"/>
        <w:left w:val="none" w:sz="0" w:space="0" w:color="auto"/>
        <w:bottom w:val="none" w:sz="0" w:space="0" w:color="auto"/>
        <w:right w:val="none" w:sz="0" w:space="0" w:color="auto"/>
      </w:divBdr>
    </w:div>
    <w:div w:id="538709181">
      <w:bodyDiv w:val="1"/>
      <w:marLeft w:val="0"/>
      <w:marRight w:val="0"/>
      <w:marTop w:val="0"/>
      <w:marBottom w:val="0"/>
      <w:divBdr>
        <w:top w:val="none" w:sz="0" w:space="0" w:color="auto"/>
        <w:left w:val="none" w:sz="0" w:space="0" w:color="auto"/>
        <w:bottom w:val="none" w:sz="0" w:space="0" w:color="auto"/>
        <w:right w:val="none" w:sz="0" w:space="0" w:color="auto"/>
      </w:divBdr>
    </w:div>
    <w:div w:id="552927655">
      <w:bodyDiv w:val="1"/>
      <w:marLeft w:val="0"/>
      <w:marRight w:val="0"/>
      <w:marTop w:val="0"/>
      <w:marBottom w:val="0"/>
      <w:divBdr>
        <w:top w:val="none" w:sz="0" w:space="0" w:color="auto"/>
        <w:left w:val="none" w:sz="0" w:space="0" w:color="auto"/>
        <w:bottom w:val="none" w:sz="0" w:space="0" w:color="auto"/>
        <w:right w:val="none" w:sz="0" w:space="0" w:color="auto"/>
      </w:divBdr>
    </w:div>
    <w:div w:id="557210913">
      <w:bodyDiv w:val="1"/>
      <w:marLeft w:val="0"/>
      <w:marRight w:val="0"/>
      <w:marTop w:val="0"/>
      <w:marBottom w:val="0"/>
      <w:divBdr>
        <w:top w:val="none" w:sz="0" w:space="0" w:color="auto"/>
        <w:left w:val="none" w:sz="0" w:space="0" w:color="auto"/>
        <w:bottom w:val="none" w:sz="0" w:space="0" w:color="auto"/>
        <w:right w:val="none" w:sz="0" w:space="0" w:color="auto"/>
      </w:divBdr>
    </w:div>
    <w:div w:id="558440580">
      <w:bodyDiv w:val="1"/>
      <w:marLeft w:val="0"/>
      <w:marRight w:val="0"/>
      <w:marTop w:val="0"/>
      <w:marBottom w:val="0"/>
      <w:divBdr>
        <w:top w:val="none" w:sz="0" w:space="0" w:color="auto"/>
        <w:left w:val="none" w:sz="0" w:space="0" w:color="auto"/>
        <w:bottom w:val="none" w:sz="0" w:space="0" w:color="auto"/>
        <w:right w:val="none" w:sz="0" w:space="0" w:color="auto"/>
      </w:divBdr>
    </w:div>
    <w:div w:id="564071703">
      <w:bodyDiv w:val="1"/>
      <w:marLeft w:val="0"/>
      <w:marRight w:val="0"/>
      <w:marTop w:val="0"/>
      <w:marBottom w:val="0"/>
      <w:divBdr>
        <w:top w:val="none" w:sz="0" w:space="0" w:color="auto"/>
        <w:left w:val="none" w:sz="0" w:space="0" w:color="auto"/>
        <w:bottom w:val="none" w:sz="0" w:space="0" w:color="auto"/>
        <w:right w:val="none" w:sz="0" w:space="0" w:color="auto"/>
      </w:divBdr>
    </w:div>
    <w:div w:id="565990492">
      <w:bodyDiv w:val="1"/>
      <w:marLeft w:val="0"/>
      <w:marRight w:val="0"/>
      <w:marTop w:val="0"/>
      <w:marBottom w:val="0"/>
      <w:divBdr>
        <w:top w:val="none" w:sz="0" w:space="0" w:color="auto"/>
        <w:left w:val="none" w:sz="0" w:space="0" w:color="auto"/>
        <w:bottom w:val="none" w:sz="0" w:space="0" w:color="auto"/>
        <w:right w:val="none" w:sz="0" w:space="0" w:color="auto"/>
      </w:divBdr>
    </w:div>
    <w:div w:id="566841510">
      <w:bodyDiv w:val="1"/>
      <w:marLeft w:val="0"/>
      <w:marRight w:val="0"/>
      <w:marTop w:val="0"/>
      <w:marBottom w:val="0"/>
      <w:divBdr>
        <w:top w:val="none" w:sz="0" w:space="0" w:color="auto"/>
        <w:left w:val="none" w:sz="0" w:space="0" w:color="auto"/>
        <w:bottom w:val="none" w:sz="0" w:space="0" w:color="auto"/>
        <w:right w:val="none" w:sz="0" w:space="0" w:color="auto"/>
      </w:divBdr>
    </w:div>
    <w:div w:id="567692018">
      <w:bodyDiv w:val="1"/>
      <w:marLeft w:val="0"/>
      <w:marRight w:val="0"/>
      <w:marTop w:val="0"/>
      <w:marBottom w:val="0"/>
      <w:divBdr>
        <w:top w:val="none" w:sz="0" w:space="0" w:color="auto"/>
        <w:left w:val="none" w:sz="0" w:space="0" w:color="auto"/>
        <w:bottom w:val="none" w:sz="0" w:space="0" w:color="auto"/>
        <w:right w:val="none" w:sz="0" w:space="0" w:color="auto"/>
      </w:divBdr>
    </w:div>
    <w:div w:id="569190881">
      <w:bodyDiv w:val="1"/>
      <w:marLeft w:val="0"/>
      <w:marRight w:val="0"/>
      <w:marTop w:val="0"/>
      <w:marBottom w:val="0"/>
      <w:divBdr>
        <w:top w:val="none" w:sz="0" w:space="0" w:color="auto"/>
        <w:left w:val="none" w:sz="0" w:space="0" w:color="auto"/>
        <w:bottom w:val="none" w:sz="0" w:space="0" w:color="auto"/>
        <w:right w:val="none" w:sz="0" w:space="0" w:color="auto"/>
      </w:divBdr>
    </w:div>
    <w:div w:id="573053295">
      <w:bodyDiv w:val="1"/>
      <w:marLeft w:val="0"/>
      <w:marRight w:val="0"/>
      <w:marTop w:val="0"/>
      <w:marBottom w:val="0"/>
      <w:divBdr>
        <w:top w:val="none" w:sz="0" w:space="0" w:color="auto"/>
        <w:left w:val="none" w:sz="0" w:space="0" w:color="auto"/>
        <w:bottom w:val="none" w:sz="0" w:space="0" w:color="auto"/>
        <w:right w:val="none" w:sz="0" w:space="0" w:color="auto"/>
      </w:divBdr>
    </w:div>
    <w:div w:id="575700241">
      <w:bodyDiv w:val="1"/>
      <w:marLeft w:val="0"/>
      <w:marRight w:val="0"/>
      <w:marTop w:val="0"/>
      <w:marBottom w:val="0"/>
      <w:divBdr>
        <w:top w:val="none" w:sz="0" w:space="0" w:color="auto"/>
        <w:left w:val="none" w:sz="0" w:space="0" w:color="auto"/>
        <w:bottom w:val="none" w:sz="0" w:space="0" w:color="auto"/>
        <w:right w:val="none" w:sz="0" w:space="0" w:color="auto"/>
      </w:divBdr>
    </w:div>
    <w:div w:id="577176406">
      <w:bodyDiv w:val="1"/>
      <w:marLeft w:val="0"/>
      <w:marRight w:val="0"/>
      <w:marTop w:val="0"/>
      <w:marBottom w:val="0"/>
      <w:divBdr>
        <w:top w:val="none" w:sz="0" w:space="0" w:color="auto"/>
        <w:left w:val="none" w:sz="0" w:space="0" w:color="auto"/>
        <w:bottom w:val="none" w:sz="0" w:space="0" w:color="auto"/>
        <w:right w:val="none" w:sz="0" w:space="0" w:color="auto"/>
      </w:divBdr>
    </w:div>
    <w:div w:id="590548032">
      <w:bodyDiv w:val="1"/>
      <w:marLeft w:val="0"/>
      <w:marRight w:val="0"/>
      <w:marTop w:val="0"/>
      <w:marBottom w:val="0"/>
      <w:divBdr>
        <w:top w:val="none" w:sz="0" w:space="0" w:color="auto"/>
        <w:left w:val="none" w:sz="0" w:space="0" w:color="auto"/>
        <w:bottom w:val="none" w:sz="0" w:space="0" w:color="auto"/>
        <w:right w:val="none" w:sz="0" w:space="0" w:color="auto"/>
      </w:divBdr>
    </w:div>
    <w:div w:id="593365129">
      <w:bodyDiv w:val="1"/>
      <w:marLeft w:val="0"/>
      <w:marRight w:val="0"/>
      <w:marTop w:val="0"/>
      <w:marBottom w:val="0"/>
      <w:divBdr>
        <w:top w:val="none" w:sz="0" w:space="0" w:color="auto"/>
        <w:left w:val="none" w:sz="0" w:space="0" w:color="auto"/>
        <w:bottom w:val="none" w:sz="0" w:space="0" w:color="auto"/>
        <w:right w:val="none" w:sz="0" w:space="0" w:color="auto"/>
      </w:divBdr>
    </w:div>
    <w:div w:id="598147782">
      <w:bodyDiv w:val="1"/>
      <w:marLeft w:val="0"/>
      <w:marRight w:val="0"/>
      <w:marTop w:val="0"/>
      <w:marBottom w:val="0"/>
      <w:divBdr>
        <w:top w:val="none" w:sz="0" w:space="0" w:color="auto"/>
        <w:left w:val="none" w:sz="0" w:space="0" w:color="auto"/>
        <w:bottom w:val="none" w:sz="0" w:space="0" w:color="auto"/>
        <w:right w:val="none" w:sz="0" w:space="0" w:color="auto"/>
      </w:divBdr>
    </w:div>
    <w:div w:id="604192257">
      <w:bodyDiv w:val="1"/>
      <w:marLeft w:val="0"/>
      <w:marRight w:val="0"/>
      <w:marTop w:val="0"/>
      <w:marBottom w:val="0"/>
      <w:divBdr>
        <w:top w:val="none" w:sz="0" w:space="0" w:color="auto"/>
        <w:left w:val="none" w:sz="0" w:space="0" w:color="auto"/>
        <w:bottom w:val="none" w:sz="0" w:space="0" w:color="auto"/>
        <w:right w:val="none" w:sz="0" w:space="0" w:color="auto"/>
      </w:divBdr>
    </w:div>
    <w:div w:id="606500815">
      <w:bodyDiv w:val="1"/>
      <w:marLeft w:val="0"/>
      <w:marRight w:val="0"/>
      <w:marTop w:val="0"/>
      <w:marBottom w:val="0"/>
      <w:divBdr>
        <w:top w:val="none" w:sz="0" w:space="0" w:color="auto"/>
        <w:left w:val="none" w:sz="0" w:space="0" w:color="auto"/>
        <w:bottom w:val="none" w:sz="0" w:space="0" w:color="auto"/>
        <w:right w:val="none" w:sz="0" w:space="0" w:color="auto"/>
      </w:divBdr>
    </w:div>
    <w:div w:id="612172164">
      <w:bodyDiv w:val="1"/>
      <w:marLeft w:val="0"/>
      <w:marRight w:val="0"/>
      <w:marTop w:val="0"/>
      <w:marBottom w:val="0"/>
      <w:divBdr>
        <w:top w:val="none" w:sz="0" w:space="0" w:color="auto"/>
        <w:left w:val="none" w:sz="0" w:space="0" w:color="auto"/>
        <w:bottom w:val="none" w:sz="0" w:space="0" w:color="auto"/>
        <w:right w:val="none" w:sz="0" w:space="0" w:color="auto"/>
      </w:divBdr>
    </w:div>
    <w:div w:id="615522431">
      <w:bodyDiv w:val="1"/>
      <w:marLeft w:val="0"/>
      <w:marRight w:val="0"/>
      <w:marTop w:val="0"/>
      <w:marBottom w:val="0"/>
      <w:divBdr>
        <w:top w:val="none" w:sz="0" w:space="0" w:color="auto"/>
        <w:left w:val="none" w:sz="0" w:space="0" w:color="auto"/>
        <w:bottom w:val="none" w:sz="0" w:space="0" w:color="auto"/>
        <w:right w:val="none" w:sz="0" w:space="0" w:color="auto"/>
      </w:divBdr>
      <w:divsChild>
        <w:div w:id="1153716581">
          <w:marLeft w:val="0"/>
          <w:marRight w:val="0"/>
          <w:marTop w:val="0"/>
          <w:marBottom w:val="0"/>
          <w:divBdr>
            <w:top w:val="none" w:sz="0" w:space="0" w:color="auto"/>
            <w:left w:val="none" w:sz="0" w:space="0" w:color="auto"/>
            <w:bottom w:val="none" w:sz="0" w:space="0" w:color="auto"/>
            <w:right w:val="none" w:sz="0" w:space="0" w:color="auto"/>
          </w:divBdr>
        </w:div>
      </w:divsChild>
    </w:div>
    <w:div w:id="622662534">
      <w:bodyDiv w:val="1"/>
      <w:marLeft w:val="0"/>
      <w:marRight w:val="0"/>
      <w:marTop w:val="0"/>
      <w:marBottom w:val="0"/>
      <w:divBdr>
        <w:top w:val="none" w:sz="0" w:space="0" w:color="auto"/>
        <w:left w:val="none" w:sz="0" w:space="0" w:color="auto"/>
        <w:bottom w:val="none" w:sz="0" w:space="0" w:color="auto"/>
        <w:right w:val="none" w:sz="0" w:space="0" w:color="auto"/>
      </w:divBdr>
    </w:div>
    <w:div w:id="623073150">
      <w:bodyDiv w:val="1"/>
      <w:marLeft w:val="0"/>
      <w:marRight w:val="0"/>
      <w:marTop w:val="0"/>
      <w:marBottom w:val="0"/>
      <w:divBdr>
        <w:top w:val="none" w:sz="0" w:space="0" w:color="auto"/>
        <w:left w:val="none" w:sz="0" w:space="0" w:color="auto"/>
        <w:bottom w:val="none" w:sz="0" w:space="0" w:color="auto"/>
        <w:right w:val="none" w:sz="0" w:space="0" w:color="auto"/>
      </w:divBdr>
    </w:div>
    <w:div w:id="627783789">
      <w:bodyDiv w:val="1"/>
      <w:marLeft w:val="0"/>
      <w:marRight w:val="0"/>
      <w:marTop w:val="0"/>
      <w:marBottom w:val="0"/>
      <w:divBdr>
        <w:top w:val="none" w:sz="0" w:space="0" w:color="auto"/>
        <w:left w:val="none" w:sz="0" w:space="0" w:color="auto"/>
        <w:bottom w:val="none" w:sz="0" w:space="0" w:color="auto"/>
        <w:right w:val="none" w:sz="0" w:space="0" w:color="auto"/>
      </w:divBdr>
    </w:div>
    <w:div w:id="627976823">
      <w:bodyDiv w:val="1"/>
      <w:marLeft w:val="0"/>
      <w:marRight w:val="0"/>
      <w:marTop w:val="0"/>
      <w:marBottom w:val="0"/>
      <w:divBdr>
        <w:top w:val="none" w:sz="0" w:space="0" w:color="auto"/>
        <w:left w:val="none" w:sz="0" w:space="0" w:color="auto"/>
        <w:bottom w:val="none" w:sz="0" w:space="0" w:color="auto"/>
        <w:right w:val="none" w:sz="0" w:space="0" w:color="auto"/>
      </w:divBdr>
    </w:div>
    <w:div w:id="637034318">
      <w:bodyDiv w:val="1"/>
      <w:marLeft w:val="0"/>
      <w:marRight w:val="0"/>
      <w:marTop w:val="0"/>
      <w:marBottom w:val="0"/>
      <w:divBdr>
        <w:top w:val="none" w:sz="0" w:space="0" w:color="auto"/>
        <w:left w:val="none" w:sz="0" w:space="0" w:color="auto"/>
        <w:bottom w:val="none" w:sz="0" w:space="0" w:color="auto"/>
        <w:right w:val="none" w:sz="0" w:space="0" w:color="auto"/>
      </w:divBdr>
    </w:div>
    <w:div w:id="639964521">
      <w:bodyDiv w:val="1"/>
      <w:marLeft w:val="0"/>
      <w:marRight w:val="0"/>
      <w:marTop w:val="0"/>
      <w:marBottom w:val="0"/>
      <w:divBdr>
        <w:top w:val="none" w:sz="0" w:space="0" w:color="auto"/>
        <w:left w:val="none" w:sz="0" w:space="0" w:color="auto"/>
        <w:bottom w:val="none" w:sz="0" w:space="0" w:color="auto"/>
        <w:right w:val="none" w:sz="0" w:space="0" w:color="auto"/>
      </w:divBdr>
    </w:div>
    <w:div w:id="647977097">
      <w:bodyDiv w:val="1"/>
      <w:marLeft w:val="0"/>
      <w:marRight w:val="0"/>
      <w:marTop w:val="0"/>
      <w:marBottom w:val="0"/>
      <w:divBdr>
        <w:top w:val="none" w:sz="0" w:space="0" w:color="auto"/>
        <w:left w:val="none" w:sz="0" w:space="0" w:color="auto"/>
        <w:bottom w:val="none" w:sz="0" w:space="0" w:color="auto"/>
        <w:right w:val="none" w:sz="0" w:space="0" w:color="auto"/>
      </w:divBdr>
    </w:div>
    <w:div w:id="650404881">
      <w:bodyDiv w:val="1"/>
      <w:marLeft w:val="0"/>
      <w:marRight w:val="0"/>
      <w:marTop w:val="0"/>
      <w:marBottom w:val="0"/>
      <w:divBdr>
        <w:top w:val="none" w:sz="0" w:space="0" w:color="auto"/>
        <w:left w:val="none" w:sz="0" w:space="0" w:color="auto"/>
        <w:bottom w:val="none" w:sz="0" w:space="0" w:color="auto"/>
        <w:right w:val="none" w:sz="0" w:space="0" w:color="auto"/>
      </w:divBdr>
    </w:div>
    <w:div w:id="662782036">
      <w:bodyDiv w:val="1"/>
      <w:marLeft w:val="0"/>
      <w:marRight w:val="0"/>
      <w:marTop w:val="0"/>
      <w:marBottom w:val="0"/>
      <w:divBdr>
        <w:top w:val="none" w:sz="0" w:space="0" w:color="auto"/>
        <w:left w:val="none" w:sz="0" w:space="0" w:color="auto"/>
        <w:bottom w:val="none" w:sz="0" w:space="0" w:color="auto"/>
        <w:right w:val="none" w:sz="0" w:space="0" w:color="auto"/>
      </w:divBdr>
    </w:div>
    <w:div w:id="663900192">
      <w:bodyDiv w:val="1"/>
      <w:marLeft w:val="0"/>
      <w:marRight w:val="0"/>
      <w:marTop w:val="0"/>
      <w:marBottom w:val="0"/>
      <w:divBdr>
        <w:top w:val="none" w:sz="0" w:space="0" w:color="auto"/>
        <w:left w:val="none" w:sz="0" w:space="0" w:color="auto"/>
        <w:bottom w:val="none" w:sz="0" w:space="0" w:color="auto"/>
        <w:right w:val="none" w:sz="0" w:space="0" w:color="auto"/>
      </w:divBdr>
    </w:div>
    <w:div w:id="665788901">
      <w:bodyDiv w:val="1"/>
      <w:marLeft w:val="0"/>
      <w:marRight w:val="0"/>
      <w:marTop w:val="0"/>
      <w:marBottom w:val="0"/>
      <w:divBdr>
        <w:top w:val="none" w:sz="0" w:space="0" w:color="auto"/>
        <w:left w:val="none" w:sz="0" w:space="0" w:color="auto"/>
        <w:bottom w:val="none" w:sz="0" w:space="0" w:color="auto"/>
        <w:right w:val="none" w:sz="0" w:space="0" w:color="auto"/>
      </w:divBdr>
    </w:div>
    <w:div w:id="675424505">
      <w:bodyDiv w:val="1"/>
      <w:marLeft w:val="0"/>
      <w:marRight w:val="0"/>
      <w:marTop w:val="0"/>
      <w:marBottom w:val="0"/>
      <w:divBdr>
        <w:top w:val="none" w:sz="0" w:space="0" w:color="auto"/>
        <w:left w:val="none" w:sz="0" w:space="0" w:color="auto"/>
        <w:bottom w:val="none" w:sz="0" w:space="0" w:color="auto"/>
        <w:right w:val="none" w:sz="0" w:space="0" w:color="auto"/>
      </w:divBdr>
    </w:div>
    <w:div w:id="676350798">
      <w:bodyDiv w:val="1"/>
      <w:marLeft w:val="0"/>
      <w:marRight w:val="0"/>
      <w:marTop w:val="0"/>
      <w:marBottom w:val="0"/>
      <w:divBdr>
        <w:top w:val="none" w:sz="0" w:space="0" w:color="auto"/>
        <w:left w:val="none" w:sz="0" w:space="0" w:color="auto"/>
        <w:bottom w:val="none" w:sz="0" w:space="0" w:color="auto"/>
        <w:right w:val="none" w:sz="0" w:space="0" w:color="auto"/>
      </w:divBdr>
    </w:div>
    <w:div w:id="677387258">
      <w:bodyDiv w:val="1"/>
      <w:marLeft w:val="0"/>
      <w:marRight w:val="0"/>
      <w:marTop w:val="0"/>
      <w:marBottom w:val="0"/>
      <w:divBdr>
        <w:top w:val="none" w:sz="0" w:space="0" w:color="auto"/>
        <w:left w:val="none" w:sz="0" w:space="0" w:color="auto"/>
        <w:bottom w:val="none" w:sz="0" w:space="0" w:color="auto"/>
        <w:right w:val="none" w:sz="0" w:space="0" w:color="auto"/>
      </w:divBdr>
    </w:div>
    <w:div w:id="684598706">
      <w:bodyDiv w:val="1"/>
      <w:marLeft w:val="0"/>
      <w:marRight w:val="0"/>
      <w:marTop w:val="0"/>
      <w:marBottom w:val="0"/>
      <w:divBdr>
        <w:top w:val="none" w:sz="0" w:space="0" w:color="auto"/>
        <w:left w:val="none" w:sz="0" w:space="0" w:color="auto"/>
        <w:bottom w:val="none" w:sz="0" w:space="0" w:color="auto"/>
        <w:right w:val="none" w:sz="0" w:space="0" w:color="auto"/>
      </w:divBdr>
    </w:div>
    <w:div w:id="684789020">
      <w:bodyDiv w:val="1"/>
      <w:marLeft w:val="0"/>
      <w:marRight w:val="0"/>
      <w:marTop w:val="0"/>
      <w:marBottom w:val="0"/>
      <w:divBdr>
        <w:top w:val="none" w:sz="0" w:space="0" w:color="auto"/>
        <w:left w:val="none" w:sz="0" w:space="0" w:color="auto"/>
        <w:bottom w:val="none" w:sz="0" w:space="0" w:color="auto"/>
        <w:right w:val="none" w:sz="0" w:space="0" w:color="auto"/>
      </w:divBdr>
    </w:div>
    <w:div w:id="687147144">
      <w:bodyDiv w:val="1"/>
      <w:marLeft w:val="0"/>
      <w:marRight w:val="0"/>
      <w:marTop w:val="0"/>
      <w:marBottom w:val="0"/>
      <w:divBdr>
        <w:top w:val="none" w:sz="0" w:space="0" w:color="auto"/>
        <w:left w:val="none" w:sz="0" w:space="0" w:color="auto"/>
        <w:bottom w:val="none" w:sz="0" w:space="0" w:color="auto"/>
        <w:right w:val="none" w:sz="0" w:space="0" w:color="auto"/>
      </w:divBdr>
    </w:div>
    <w:div w:id="691801038">
      <w:bodyDiv w:val="1"/>
      <w:marLeft w:val="0"/>
      <w:marRight w:val="0"/>
      <w:marTop w:val="0"/>
      <w:marBottom w:val="0"/>
      <w:divBdr>
        <w:top w:val="none" w:sz="0" w:space="0" w:color="auto"/>
        <w:left w:val="none" w:sz="0" w:space="0" w:color="auto"/>
        <w:bottom w:val="none" w:sz="0" w:space="0" w:color="auto"/>
        <w:right w:val="none" w:sz="0" w:space="0" w:color="auto"/>
      </w:divBdr>
    </w:div>
    <w:div w:id="694310426">
      <w:bodyDiv w:val="1"/>
      <w:marLeft w:val="0"/>
      <w:marRight w:val="0"/>
      <w:marTop w:val="0"/>
      <w:marBottom w:val="0"/>
      <w:divBdr>
        <w:top w:val="none" w:sz="0" w:space="0" w:color="auto"/>
        <w:left w:val="none" w:sz="0" w:space="0" w:color="auto"/>
        <w:bottom w:val="none" w:sz="0" w:space="0" w:color="auto"/>
        <w:right w:val="none" w:sz="0" w:space="0" w:color="auto"/>
      </w:divBdr>
    </w:div>
    <w:div w:id="697658006">
      <w:bodyDiv w:val="1"/>
      <w:marLeft w:val="0"/>
      <w:marRight w:val="0"/>
      <w:marTop w:val="0"/>
      <w:marBottom w:val="0"/>
      <w:divBdr>
        <w:top w:val="none" w:sz="0" w:space="0" w:color="auto"/>
        <w:left w:val="none" w:sz="0" w:space="0" w:color="auto"/>
        <w:bottom w:val="none" w:sz="0" w:space="0" w:color="auto"/>
        <w:right w:val="none" w:sz="0" w:space="0" w:color="auto"/>
      </w:divBdr>
    </w:div>
    <w:div w:id="697698563">
      <w:bodyDiv w:val="1"/>
      <w:marLeft w:val="0"/>
      <w:marRight w:val="0"/>
      <w:marTop w:val="0"/>
      <w:marBottom w:val="0"/>
      <w:divBdr>
        <w:top w:val="none" w:sz="0" w:space="0" w:color="auto"/>
        <w:left w:val="none" w:sz="0" w:space="0" w:color="auto"/>
        <w:bottom w:val="none" w:sz="0" w:space="0" w:color="auto"/>
        <w:right w:val="none" w:sz="0" w:space="0" w:color="auto"/>
      </w:divBdr>
    </w:div>
    <w:div w:id="699280746">
      <w:bodyDiv w:val="1"/>
      <w:marLeft w:val="0"/>
      <w:marRight w:val="0"/>
      <w:marTop w:val="0"/>
      <w:marBottom w:val="0"/>
      <w:divBdr>
        <w:top w:val="none" w:sz="0" w:space="0" w:color="auto"/>
        <w:left w:val="none" w:sz="0" w:space="0" w:color="auto"/>
        <w:bottom w:val="none" w:sz="0" w:space="0" w:color="auto"/>
        <w:right w:val="none" w:sz="0" w:space="0" w:color="auto"/>
      </w:divBdr>
    </w:div>
    <w:div w:id="700015956">
      <w:bodyDiv w:val="1"/>
      <w:marLeft w:val="0"/>
      <w:marRight w:val="0"/>
      <w:marTop w:val="0"/>
      <w:marBottom w:val="0"/>
      <w:divBdr>
        <w:top w:val="none" w:sz="0" w:space="0" w:color="auto"/>
        <w:left w:val="none" w:sz="0" w:space="0" w:color="auto"/>
        <w:bottom w:val="none" w:sz="0" w:space="0" w:color="auto"/>
        <w:right w:val="none" w:sz="0" w:space="0" w:color="auto"/>
      </w:divBdr>
    </w:div>
    <w:div w:id="701979897">
      <w:bodyDiv w:val="1"/>
      <w:marLeft w:val="0"/>
      <w:marRight w:val="0"/>
      <w:marTop w:val="0"/>
      <w:marBottom w:val="0"/>
      <w:divBdr>
        <w:top w:val="none" w:sz="0" w:space="0" w:color="auto"/>
        <w:left w:val="none" w:sz="0" w:space="0" w:color="auto"/>
        <w:bottom w:val="none" w:sz="0" w:space="0" w:color="auto"/>
        <w:right w:val="none" w:sz="0" w:space="0" w:color="auto"/>
      </w:divBdr>
    </w:div>
    <w:div w:id="702511834">
      <w:bodyDiv w:val="1"/>
      <w:marLeft w:val="0"/>
      <w:marRight w:val="0"/>
      <w:marTop w:val="0"/>
      <w:marBottom w:val="0"/>
      <w:divBdr>
        <w:top w:val="none" w:sz="0" w:space="0" w:color="auto"/>
        <w:left w:val="none" w:sz="0" w:space="0" w:color="auto"/>
        <w:bottom w:val="none" w:sz="0" w:space="0" w:color="auto"/>
        <w:right w:val="none" w:sz="0" w:space="0" w:color="auto"/>
      </w:divBdr>
    </w:div>
    <w:div w:id="706761696">
      <w:bodyDiv w:val="1"/>
      <w:marLeft w:val="0"/>
      <w:marRight w:val="0"/>
      <w:marTop w:val="0"/>
      <w:marBottom w:val="0"/>
      <w:divBdr>
        <w:top w:val="none" w:sz="0" w:space="0" w:color="auto"/>
        <w:left w:val="none" w:sz="0" w:space="0" w:color="auto"/>
        <w:bottom w:val="none" w:sz="0" w:space="0" w:color="auto"/>
        <w:right w:val="none" w:sz="0" w:space="0" w:color="auto"/>
      </w:divBdr>
    </w:div>
    <w:div w:id="710348980">
      <w:bodyDiv w:val="1"/>
      <w:marLeft w:val="0"/>
      <w:marRight w:val="0"/>
      <w:marTop w:val="0"/>
      <w:marBottom w:val="0"/>
      <w:divBdr>
        <w:top w:val="none" w:sz="0" w:space="0" w:color="auto"/>
        <w:left w:val="none" w:sz="0" w:space="0" w:color="auto"/>
        <w:bottom w:val="none" w:sz="0" w:space="0" w:color="auto"/>
        <w:right w:val="none" w:sz="0" w:space="0" w:color="auto"/>
      </w:divBdr>
    </w:div>
    <w:div w:id="710494174">
      <w:bodyDiv w:val="1"/>
      <w:marLeft w:val="0"/>
      <w:marRight w:val="0"/>
      <w:marTop w:val="0"/>
      <w:marBottom w:val="0"/>
      <w:divBdr>
        <w:top w:val="none" w:sz="0" w:space="0" w:color="auto"/>
        <w:left w:val="none" w:sz="0" w:space="0" w:color="auto"/>
        <w:bottom w:val="none" w:sz="0" w:space="0" w:color="auto"/>
        <w:right w:val="none" w:sz="0" w:space="0" w:color="auto"/>
      </w:divBdr>
    </w:div>
    <w:div w:id="714741895">
      <w:bodyDiv w:val="1"/>
      <w:marLeft w:val="0"/>
      <w:marRight w:val="0"/>
      <w:marTop w:val="0"/>
      <w:marBottom w:val="0"/>
      <w:divBdr>
        <w:top w:val="none" w:sz="0" w:space="0" w:color="auto"/>
        <w:left w:val="none" w:sz="0" w:space="0" w:color="auto"/>
        <w:bottom w:val="none" w:sz="0" w:space="0" w:color="auto"/>
        <w:right w:val="none" w:sz="0" w:space="0" w:color="auto"/>
      </w:divBdr>
    </w:div>
    <w:div w:id="720441126">
      <w:bodyDiv w:val="1"/>
      <w:marLeft w:val="0"/>
      <w:marRight w:val="0"/>
      <w:marTop w:val="0"/>
      <w:marBottom w:val="0"/>
      <w:divBdr>
        <w:top w:val="none" w:sz="0" w:space="0" w:color="auto"/>
        <w:left w:val="none" w:sz="0" w:space="0" w:color="auto"/>
        <w:bottom w:val="none" w:sz="0" w:space="0" w:color="auto"/>
        <w:right w:val="none" w:sz="0" w:space="0" w:color="auto"/>
      </w:divBdr>
    </w:div>
    <w:div w:id="727267020">
      <w:bodyDiv w:val="1"/>
      <w:marLeft w:val="0"/>
      <w:marRight w:val="0"/>
      <w:marTop w:val="0"/>
      <w:marBottom w:val="0"/>
      <w:divBdr>
        <w:top w:val="none" w:sz="0" w:space="0" w:color="auto"/>
        <w:left w:val="none" w:sz="0" w:space="0" w:color="auto"/>
        <w:bottom w:val="none" w:sz="0" w:space="0" w:color="auto"/>
        <w:right w:val="none" w:sz="0" w:space="0" w:color="auto"/>
      </w:divBdr>
    </w:div>
    <w:div w:id="727652569">
      <w:bodyDiv w:val="1"/>
      <w:marLeft w:val="0"/>
      <w:marRight w:val="0"/>
      <w:marTop w:val="0"/>
      <w:marBottom w:val="0"/>
      <w:divBdr>
        <w:top w:val="none" w:sz="0" w:space="0" w:color="auto"/>
        <w:left w:val="none" w:sz="0" w:space="0" w:color="auto"/>
        <w:bottom w:val="none" w:sz="0" w:space="0" w:color="auto"/>
        <w:right w:val="none" w:sz="0" w:space="0" w:color="auto"/>
      </w:divBdr>
      <w:divsChild>
        <w:div w:id="1771268330">
          <w:marLeft w:val="0"/>
          <w:marRight w:val="0"/>
          <w:marTop w:val="0"/>
          <w:marBottom w:val="0"/>
          <w:divBdr>
            <w:top w:val="none" w:sz="0" w:space="0" w:color="auto"/>
            <w:left w:val="none" w:sz="0" w:space="0" w:color="auto"/>
            <w:bottom w:val="none" w:sz="0" w:space="0" w:color="auto"/>
            <w:right w:val="none" w:sz="0" w:space="0" w:color="auto"/>
          </w:divBdr>
          <w:divsChild>
            <w:div w:id="1119763399">
              <w:marLeft w:val="0"/>
              <w:marRight w:val="0"/>
              <w:marTop w:val="0"/>
              <w:marBottom w:val="0"/>
              <w:divBdr>
                <w:top w:val="none" w:sz="0" w:space="0" w:color="auto"/>
                <w:left w:val="none" w:sz="0" w:space="0" w:color="auto"/>
                <w:bottom w:val="none" w:sz="0" w:space="0" w:color="auto"/>
                <w:right w:val="none" w:sz="0" w:space="0" w:color="auto"/>
              </w:divBdr>
            </w:div>
          </w:divsChild>
        </w:div>
        <w:div w:id="1849056929">
          <w:marLeft w:val="0"/>
          <w:marRight w:val="0"/>
          <w:marTop w:val="0"/>
          <w:marBottom w:val="0"/>
          <w:divBdr>
            <w:top w:val="none" w:sz="0" w:space="0" w:color="auto"/>
            <w:left w:val="none" w:sz="0" w:space="0" w:color="auto"/>
            <w:bottom w:val="none" w:sz="0" w:space="0" w:color="auto"/>
            <w:right w:val="none" w:sz="0" w:space="0" w:color="auto"/>
          </w:divBdr>
          <w:divsChild>
            <w:div w:id="305598051">
              <w:marLeft w:val="0"/>
              <w:marRight w:val="0"/>
              <w:marTop w:val="0"/>
              <w:marBottom w:val="0"/>
              <w:divBdr>
                <w:top w:val="none" w:sz="0" w:space="0" w:color="auto"/>
                <w:left w:val="none" w:sz="0" w:space="0" w:color="auto"/>
                <w:bottom w:val="none" w:sz="0" w:space="0" w:color="auto"/>
                <w:right w:val="none" w:sz="0" w:space="0" w:color="auto"/>
              </w:divBdr>
            </w:div>
          </w:divsChild>
        </w:div>
        <w:div w:id="933244581">
          <w:marLeft w:val="0"/>
          <w:marRight w:val="0"/>
          <w:marTop w:val="0"/>
          <w:marBottom w:val="0"/>
          <w:divBdr>
            <w:top w:val="none" w:sz="0" w:space="0" w:color="auto"/>
            <w:left w:val="none" w:sz="0" w:space="0" w:color="auto"/>
            <w:bottom w:val="none" w:sz="0" w:space="0" w:color="auto"/>
            <w:right w:val="none" w:sz="0" w:space="0" w:color="auto"/>
          </w:divBdr>
          <w:divsChild>
            <w:div w:id="1881163989">
              <w:marLeft w:val="0"/>
              <w:marRight w:val="0"/>
              <w:marTop w:val="0"/>
              <w:marBottom w:val="0"/>
              <w:divBdr>
                <w:top w:val="none" w:sz="0" w:space="0" w:color="auto"/>
                <w:left w:val="none" w:sz="0" w:space="0" w:color="auto"/>
                <w:bottom w:val="none" w:sz="0" w:space="0" w:color="auto"/>
                <w:right w:val="none" w:sz="0" w:space="0" w:color="auto"/>
              </w:divBdr>
            </w:div>
          </w:divsChild>
        </w:div>
        <w:div w:id="404651899">
          <w:marLeft w:val="0"/>
          <w:marRight w:val="0"/>
          <w:marTop w:val="0"/>
          <w:marBottom w:val="0"/>
          <w:divBdr>
            <w:top w:val="none" w:sz="0" w:space="0" w:color="auto"/>
            <w:left w:val="none" w:sz="0" w:space="0" w:color="auto"/>
            <w:bottom w:val="none" w:sz="0" w:space="0" w:color="auto"/>
            <w:right w:val="none" w:sz="0" w:space="0" w:color="auto"/>
          </w:divBdr>
          <w:divsChild>
            <w:div w:id="22945236">
              <w:marLeft w:val="0"/>
              <w:marRight w:val="0"/>
              <w:marTop w:val="0"/>
              <w:marBottom w:val="0"/>
              <w:divBdr>
                <w:top w:val="none" w:sz="0" w:space="0" w:color="auto"/>
                <w:left w:val="none" w:sz="0" w:space="0" w:color="auto"/>
                <w:bottom w:val="none" w:sz="0" w:space="0" w:color="auto"/>
                <w:right w:val="none" w:sz="0" w:space="0" w:color="auto"/>
              </w:divBdr>
            </w:div>
            <w:div w:id="1770471065">
              <w:marLeft w:val="0"/>
              <w:marRight w:val="0"/>
              <w:marTop w:val="0"/>
              <w:marBottom w:val="0"/>
              <w:divBdr>
                <w:top w:val="none" w:sz="0" w:space="0" w:color="auto"/>
                <w:left w:val="none" w:sz="0" w:space="0" w:color="auto"/>
                <w:bottom w:val="none" w:sz="0" w:space="0" w:color="auto"/>
                <w:right w:val="none" w:sz="0" w:space="0" w:color="auto"/>
              </w:divBdr>
            </w:div>
            <w:div w:id="215435835">
              <w:marLeft w:val="0"/>
              <w:marRight w:val="0"/>
              <w:marTop w:val="0"/>
              <w:marBottom w:val="0"/>
              <w:divBdr>
                <w:top w:val="none" w:sz="0" w:space="0" w:color="auto"/>
                <w:left w:val="none" w:sz="0" w:space="0" w:color="auto"/>
                <w:bottom w:val="none" w:sz="0" w:space="0" w:color="auto"/>
                <w:right w:val="none" w:sz="0" w:space="0" w:color="auto"/>
              </w:divBdr>
            </w:div>
            <w:div w:id="1418404604">
              <w:marLeft w:val="0"/>
              <w:marRight w:val="0"/>
              <w:marTop w:val="0"/>
              <w:marBottom w:val="0"/>
              <w:divBdr>
                <w:top w:val="none" w:sz="0" w:space="0" w:color="auto"/>
                <w:left w:val="none" w:sz="0" w:space="0" w:color="auto"/>
                <w:bottom w:val="none" w:sz="0" w:space="0" w:color="auto"/>
                <w:right w:val="none" w:sz="0" w:space="0" w:color="auto"/>
              </w:divBdr>
            </w:div>
            <w:div w:id="765271157">
              <w:marLeft w:val="0"/>
              <w:marRight w:val="0"/>
              <w:marTop w:val="0"/>
              <w:marBottom w:val="0"/>
              <w:divBdr>
                <w:top w:val="none" w:sz="0" w:space="0" w:color="auto"/>
                <w:left w:val="none" w:sz="0" w:space="0" w:color="auto"/>
                <w:bottom w:val="none" w:sz="0" w:space="0" w:color="auto"/>
                <w:right w:val="none" w:sz="0" w:space="0" w:color="auto"/>
              </w:divBdr>
            </w:div>
            <w:div w:id="1003438594">
              <w:marLeft w:val="0"/>
              <w:marRight w:val="0"/>
              <w:marTop w:val="0"/>
              <w:marBottom w:val="0"/>
              <w:divBdr>
                <w:top w:val="none" w:sz="0" w:space="0" w:color="auto"/>
                <w:left w:val="none" w:sz="0" w:space="0" w:color="auto"/>
                <w:bottom w:val="none" w:sz="0" w:space="0" w:color="auto"/>
                <w:right w:val="none" w:sz="0" w:space="0" w:color="auto"/>
              </w:divBdr>
            </w:div>
            <w:div w:id="1550648267">
              <w:marLeft w:val="0"/>
              <w:marRight w:val="0"/>
              <w:marTop w:val="0"/>
              <w:marBottom w:val="0"/>
              <w:divBdr>
                <w:top w:val="none" w:sz="0" w:space="0" w:color="auto"/>
                <w:left w:val="none" w:sz="0" w:space="0" w:color="auto"/>
                <w:bottom w:val="none" w:sz="0" w:space="0" w:color="auto"/>
                <w:right w:val="none" w:sz="0" w:space="0" w:color="auto"/>
              </w:divBdr>
            </w:div>
            <w:div w:id="397165517">
              <w:marLeft w:val="0"/>
              <w:marRight w:val="0"/>
              <w:marTop w:val="0"/>
              <w:marBottom w:val="0"/>
              <w:divBdr>
                <w:top w:val="none" w:sz="0" w:space="0" w:color="auto"/>
                <w:left w:val="none" w:sz="0" w:space="0" w:color="auto"/>
                <w:bottom w:val="none" w:sz="0" w:space="0" w:color="auto"/>
                <w:right w:val="none" w:sz="0" w:space="0" w:color="auto"/>
              </w:divBdr>
            </w:div>
            <w:div w:id="566457250">
              <w:marLeft w:val="0"/>
              <w:marRight w:val="0"/>
              <w:marTop w:val="0"/>
              <w:marBottom w:val="0"/>
              <w:divBdr>
                <w:top w:val="none" w:sz="0" w:space="0" w:color="auto"/>
                <w:left w:val="none" w:sz="0" w:space="0" w:color="auto"/>
                <w:bottom w:val="none" w:sz="0" w:space="0" w:color="auto"/>
                <w:right w:val="none" w:sz="0" w:space="0" w:color="auto"/>
              </w:divBdr>
            </w:div>
            <w:div w:id="900021703">
              <w:marLeft w:val="0"/>
              <w:marRight w:val="0"/>
              <w:marTop w:val="0"/>
              <w:marBottom w:val="0"/>
              <w:divBdr>
                <w:top w:val="none" w:sz="0" w:space="0" w:color="auto"/>
                <w:left w:val="none" w:sz="0" w:space="0" w:color="auto"/>
                <w:bottom w:val="none" w:sz="0" w:space="0" w:color="auto"/>
                <w:right w:val="none" w:sz="0" w:space="0" w:color="auto"/>
              </w:divBdr>
            </w:div>
            <w:div w:id="536890115">
              <w:marLeft w:val="0"/>
              <w:marRight w:val="0"/>
              <w:marTop w:val="0"/>
              <w:marBottom w:val="0"/>
              <w:divBdr>
                <w:top w:val="none" w:sz="0" w:space="0" w:color="auto"/>
                <w:left w:val="none" w:sz="0" w:space="0" w:color="auto"/>
                <w:bottom w:val="none" w:sz="0" w:space="0" w:color="auto"/>
                <w:right w:val="none" w:sz="0" w:space="0" w:color="auto"/>
              </w:divBdr>
            </w:div>
            <w:div w:id="1525435000">
              <w:marLeft w:val="0"/>
              <w:marRight w:val="0"/>
              <w:marTop w:val="0"/>
              <w:marBottom w:val="0"/>
              <w:divBdr>
                <w:top w:val="none" w:sz="0" w:space="0" w:color="auto"/>
                <w:left w:val="none" w:sz="0" w:space="0" w:color="auto"/>
                <w:bottom w:val="none" w:sz="0" w:space="0" w:color="auto"/>
                <w:right w:val="none" w:sz="0" w:space="0" w:color="auto"/>
              </w:divBdr>
            </w:div>
            <w:div w:id="1863742306">
              <w:marLeft w:val="0"/>
              <w:marRight w:val="0"/>
              <w:marTop w:val="0"/>
              <w:marBottom w:val="0"/>
              <w:divBdr>
                <w:top w:val="none" w:sz="0" w:space="0" w:color="auto"/>
                <w:left w:val="none" w:sz="0" w:space="0" w:color="auto"/>
                <w:bottom w:val="none" w:sz="0" w:space="0" w:color="auto"/>
                <w:right w:val="none" w:sz="0" w:space="0" w:color="auto"/>
              </w:divBdr>
            </w:div>
          </w:divsChild>
        </w:div>
        <w:div w:id="116023950">
          <w:marLeft w:val="0"/>
          <w:marRight w:val="0"/>
          <w:marTop w:val="0"/>
          <w:marBottom w:val="0"/>
          <w:divBdr>
            <w:top w:val="none" w:sz="0" w:space="0" w:color="auto"/>
            <w:left w:val="none" w:sz="0" w:space="0" w:color="auto"/>
            <w:bottom w:val="none" w:sz="0" w:space="0" w:color="auto"/>
            <w:right w:val="none" w:sz="0" w:space="0" w:color="auto"/>
          </w:divBdr>
          <w:divsChild>
            <w:div w:id="938678663">
              <w:marLeft w:val="0"/>
              <w:marRight w:val="0"/>
              <w:marTop w:val="0"/>
              <w:marBottom w:val="0"/>
              <w:divBdr>
                <w:top w:val="none" w:sz="0" w:space="0" w:color="auto"/>
                <w:left w:val="none" w:sz="0" w:space="0" w:color="auto"/>
                <w:bottom w:val="none" w:sz="0" w:space="0" w:color="auto"/>
                <w:right w:val="none" w:sz="0" w:space="0" w:color="auto"/>
              </w:divBdr>
            </w:div>
            <w:div w:id="1488789733">
              <w:marLeft w:val="0"/>
              <w:marRight w:val="0"/>
              <w:marTop w:val="0"/>
              <w:marBottom w:val="0"/>
              <w:divBdr>
                <w:top w:val="none" w:sz="0" w:space="0" w:color="auto"/>
                <w:left w:val="none" w:sz="0" w:space="0" w:color="auto"/>
                <w:bottom w:val="none" w:sz="0" w:space="0" w:color="auto"/>
                <w:right w:val="none" w:sz="0" w:space="0" w:color="auto"/>
              </w:divBdr>
            </w:div>
            <w:div w:id="2048556444">
              <w:marLeft w:val="0"/>
              <w:marRight w:val="0"/>
              <w:marTop w:val="0"/>
              <w:marBottom w:val="0"/>
              <w:divBdr>
                <w:top w:val="none" w:sz="0" w:space="0" w:color="auto"/>
                <w:left w:val="none" w:sz="0" w:space="0" w:color="auto"/>
                <w:bottom w:val="none" w:sz="0" w:space="0" w:color="auto"/>
                <w:right w:val="none" w:sz="0" w:space="0" w:color="auto"/>
              </w:divBdr>
            </w:div>
            <w:div w:id="1735085932">
              <w:marLeft w:val="0"/>
              <w:marRight w:val="0"/>
              <w:marTop w:val="0"/>
              <w:marBottom w:val="0"/>
              <w:divBdr>
                <w:top w:val="none" w:sz="0" w:space="0" w:color="auto"/>
                <w:left w:val="none" w:sz="0" w:space="0" w:color="auto"/>
                <w:bottom w:val="none" w:sz="0" w:space="0" w:color="auto"/>
                <w:right w:val="none" w:sz="0" w:space="0" w:color="auto"/>
              </w:divBdr>
            </w:div>
            <w:div w:id="131097848">
              <w:marLeft w:val="0"/>
              <w:marRight w:val="0"/>
              <w:marTop w:val="0"/>
              <w:marBottom w:val="0"/>
              <w:divBdr>
                <w:top w:val="none" w:sz="0" w:space="0" w:color="auto"/>
                <w:left w:val="none" w:sz="0" w:space="0" w:color="auto"/>
                <w:bottom w:val="none" w:sz="0" w:space="0" w:color="auto"/>
                <w:right w:val="none" w:sz="0" w:space="0" w:color="auto"/>
              </w:divBdr>
            </w:div>
            <w:div w:id="299382085">
              <w:marLeft w:val="0"/>
              <w:marRight w:val="0"/>
              <w:marTop w:val="0"/>
              <w:marBottom w:val="0"/>
              <w:divBdr>
                <w:top w:val="none" w:sz="0" w:space="0" w:color="auto"/>
                <w:left w:val="none" w:sz="0" w:space="0" w:color="auto"/>
                <w:bottom w:val="none" w:sz="0" w:space="0" w:color="auto"/>
                <w:right w:val="none" w:sz="0" w:space="0" w:color="auto"/>
              </w:divBdr>
            </w:div>
            <w:div w:id="992375115">
              <w:marLeft w:val="0"/>
              <w:marRight w:val="0"/>
              <w:marTop w:val="0"/>
              <w:marBottom w:val="0"/>
              <w:divBdr>
                <w:top w:val="none" w:sz="0" w:space="0" w:color="auto"/>
                <w:left w:val="none" w:sz="0" w:space="0" w:color="auto"/>
                <w:bottom w:val="none" w:sz="0" w:space="0" w:color="auto"/>
                <w:right w:val="none" w:sz="0" w:space="0" w:color="auto"/>
              </w:divBdr>
            </w:div>
            <w:div w:id="2141721544">
              <w:marLeft w:val="0"/>
              <w:marRight w:val="0"/>
              <w:marTop w:val="0"/>
              <w:marBottom w:val="0"/>
              <w:divBdr>
                <w:top w:val="none" w:sz="0" w:space="0" w:color="auto"/>
                <w:left w:val="none" w:sz="0" w:space="0" w:color="auto"/>
                <w:bottom w:val="none" w:sz="0" w:space="0" w:color="auto"/>
                <w:right w:val="none" w:sz="0" w:space="0" w:color="auto"/>
              </w:divBdr>
            </w:div>
            <w:div w:id="1827236724">
              <w:marLeft w:val="0"/>
              <w:marRight w:val="0"/>
              <w:marTop w:val="0"/>
              <w:marBottom w:val="0"/>
              <w:divBdr>
                <w:top w:val="none" w:sz="0" w:space="0" w:color="auto"/>
                <w:left w:val="none" w:sz="0" w:space="0" w:color="auto"/>
                <w:bottom w:val="none" w:sz="0" w:space="0" w:color="auto"/>
                <w:right w:val="none" w:sz="0" w:space="0" w:color="auto"/>
              </w:divBdr>
            </w:div>
            <w:div w:id="1836023686">
              <w:marLeft w:val="0"/>
              <w:marRight w:val="0"/>
              <w:marTop w:val="0"/>
              <w:marBottom w:val="0"/>
              <w:divBdr>
                <w:top w:val="none" w:sz="0" w:space="0" w:color="auto"/>
                <w:left w:val="none" w:sz="0" w:space="0" w:color="auto"/>
                <w:bottom w:val="none" w:sz="0" w:space="0" w:color="auto"/>
                <w:right w:val="none" w:sz="0" w:space="0" w:color="auto"/>
              </w:divBdr>
            </w:div>
            <w:div w:id="1528563322">
              <w:marLeft w:val="0"/>
              <w:marRight w:val="0"/>
              <w:marTop w:val="0"/>
              <w:marBottom w:val="0"/>
              <w:divBdr>
                <w:top w:val="none" w:sz="0" w:space="0" w:color="auto"/>
                <w:left w:val="none" w:sz="0" w:space="0" w:color="auto"/>
                <w:bottom w:val="none" w:sz="0" w:space="0" w:color="auto"/>
                <w:right w:val="none" w:sz="0" w:space="0" w:color="auto"/>
              </w:divBdr>
            </w:div>
            <w:div w:id="2086301492">
              <w:marLeft w:val="0"/>
              <w:marRight w:val="0"/>
              <w:marTop w:val="0"/>
              <w:marBottom w:val="0"/>
              <w:divBdr>
                <w:top w:val="none" w:sz="0" w:space="0" w:color="auto"/>
                <w:left w:val="none" w:sz="0" w:space="0" w:color="auto"/>
                <w:bottom w:val="none" w:sz="0" w:space="0" w:color="auto"/>
                <w:right w:val="none" w:sz="0" w:space="0" w:color="auto"/>
              </w:divBdr>
            </w:div>
            <w:div w:id="906262191">
              <w:marLeft w:val="0"/>
              <w:marRight w:val="0"/>
              <w:marTop w:val="0"/>
              <w:marBottom w:val="0"/>
              <w:divBdr>
                <w:top w:val="none" w:sz="0" w:space="0" w:color="auto"/>
                <w:left w:val="none" w:sz="0" w:space="0" w:color="auto"/>
                <w:bottom w:val="none" w:sz="0" w:space="0" w:color="auto"/>
                <w:right w:val="none" w:sz="0" w:space="0" w:color="auto"/>
              </w:divBdr>
            </w:div>
            <w:div w:id="1174877465">
              <w:marLeft w:val="0"/>
              <w:marRight w:val="0"/>
              <w:marTop w:val="0"/>
              <w:marBottom w:val="0"/>
              <w:divBdr>
                <w:top w:val="none" w:sz="0" w:space="0" w:color="auto"/>
                <w:left w:val="none" w:sz="0" w:space="0" w:color="auto"/>
                <w:bottom w:val="none" w:sz="0" w:space="0" w:color="auto"/>
                <w:right w:val="none" w:sz="0" w:space="0" w:color="auto"/>
              </w:divBdr>
            </w:div>
            <w:div w:id="488517938">
              <w:marLeft w:val="0"/>
              <w:marRight w:val="0"/>
              <w:marTop w:val="0"/>
              <w:marBottom w:val="0"/>
              <w:divBdr>
                <w:top w:val="none" w:sz="0" w:space="0" w:color="auto"/>
                <w:left w:val="none" w:sz="0" w:space="0" w:color="auto"/>
                <w:bottom w:val="none" w:sz="0" w:space="0" w:color="auto"/>
                <w:right w:val="none" w:sz="0" w:space="0" w:color="auto"/>
              </w:divBdr>
            </w:div>
            <w:div w:id="1580554588">
              <w:marLeft w:val="0"/>
              <w:marRight w:val="0"/>
              <w:marTop w:val="0"/>
              <w:marBottom w:val="0"/>
              <w:divBdr>
                <w:top w:val="none" w:sz="0" w:space="0" w:color="auto"/>
                <w:left w:val="none" w:sz="0" w:space="0" w:color="auto"/>
                <w:bottom w:val="none" w:sz="0" w:space="0" w:color="auto"/>
                <w:right w:val="none" w:sz="0" w:space="0" w:color="auto"/>
              </w:divBdr>
            </w:div>
            <w:div w:id="1299603006">
              <w:marLeft w:val="0"/>
              <w:marRight w:val="0"/>
              <w:marTop w:val="0"/>
              <w:marBottom w:val="0"/>
              <w:divBdr>
                <w:top w:val="none" w:sz="0" w:space="0" w:color="auto"/>
                <w:left w:val="none" w:sz="0" w:space="0" w:color="auto"/>
                <w:bottom w:val="none" w:sz="0" w:space="0" w:color="auto"/>
                <w:right w:val="none" w:sz="0" w:space="0" w:color="auto"/>
              </w:divBdr>
            </w:div>
            <w:div w:id="574165810">
              <w:marLeft w:val="0"/>
              <w:marRight w:val="0"/>
              <w:marTop w:val="0"/>
              <w:marBottom w:val="0"/>
              <w:divBdr>
                <w:top w:val="none" w:sz="0" w:space="0" w:color="auto"/>
                <w:left w:val="none" w:sz="0" w:space="0" w:color="auto"/>
                <w:bottom w:val="none" w:sz="0" w:space="0" w:color="auto"/>
                <w:right w:val="none" w:sz="0" w:space="0" w:color="auto"/>
              </w:divBdr>
            </w:div>
            <w:div w:id="1695766041">
              <w:marLeft w:val="0"/>
              <w:marRight w:val="0"/>
              <w:marTop w:val="0"/>
              <w:marBottom w:val="0"/>
              <w:divBdr>
                <w:top w:val="none" w:sz="0" w:space="0" w:color="auto"/>
                <w:left w:val="none" w:sz="0" w:space="0" w:color="auto"/>
                <w:bottom w:val="none" w:sz="0" w:space="0" w:color="auto"/>
                <w:right w:val="none" w:sz="0" w:space="0" w:color="auto"/>
              </w:divBdr>
            </w:div>
            <w:div w:id="560756027">
              <w:marLeft w:val="0"/>
              <w:marRight w:val="0"/>
              <w:marTop w:val="0"/>
              <w:marBottom w:val="0"/>
              <w:divBdr>
                <w:top w:val="none" w:sz="0" w:space="0" w:color="auto"/>
                <w:left w:val="none" w:sz="0" w:space="0" w:color="auto"/>
                <w:bottom w:val="none" w:sz="0" w:space="0" w:color="auto"/>
                <w:right w:val="none" w:sz="0" w:space="0" w:color="auto"/>
              </w:divBdr>
            </w:div>
            <w:div w:id="114325485">
              <w:marLeft w:val="0"/>
              <w:marRight w:val="0"/>
              <w:marTop w:val="0"/>
              <w:marBottom w:val="0"/>
              <w:divBdr>
                <w:top w:val="none" w:sz="0" w:space="0" w:color="auto"/>
                <w:left w:val="none" w:sz="0" w:space="0" w:color="auto"/>
                <w:bottom w:val="none" w:sz="0" w:space="0" w:color="auto"/>
                <w:right w:val="none" w:sz="0" w:space="0" w:color="auto"/>
              </w:divBdr>
            </w:div>
            <w:div w:id="1746995311">
              <w:marLeft w:val="0"/>
              <w:marRight w:val="0"/>
              <w:marTop w:val="0"/>
              <w:marBottom w:val="0"/>
              <w:divBdr>
                <w:top w:val="none" w:sz="0" w:space="0" w:color="auto"/>
                <w:left w:val="none" w:sz="0" w:space="0" w:color="auto"/>
                <w:bottom w:val="none" w:sz="0" w:space="0" w:color="auto"/>
                <w:right w:val="none" w:sz="0" w:space="0" w:color="auto"/>
              </w:divBdr>
            </w:div>
            <w:div w:id="362486005">
              <w:marLeft w:val="0"/>
              <w:marRight w:val="0"/>
              <w:marTop w:val="0"/>
              <w:marBottom w:val="0"/>
              <w:divBdr>
                <w:top w:val="none" w:sz="0" w:space="0" w:color="auto"/>
                <w:left w:val="none" w:sz="0" w:space="0" w:color="auto"/>
                <w:bottom w:val="none" w:sz="0" w:space="0" w:color="auto"/>
                <w:right w:val="none" w:sz="0" w:space="0" w:color="auto"/>
              </w:divBdr>
            </w:div>
            <w:div w:id="184369423">
              <w:marLeft w:val="0"/>
              <w:marRight w:val="0"/>
              <w:marTop w:val="0"/>
              <w:marBottom w:val="0"/>
              <w:divBdr>
                <w:top w:val="none" w:sz="0" w:space="0" w:color="auto"/>
                <w:left w:val="none" w:sz="0" w:space="0" w:color="auto"/>
                <w:bottom w:val="none" w:sz="0" w:space="0" w:color="auto"/>
                <w:right w:val="none" w:sz="0" w:space="0" w:color="auto"/>
              </w:divBdr>
            </w:div>
            <w:div w:id="1876655179">
              <w:marLeft w:val="0"/>
              <w:marRight w:val="0"/>
              <w:marTop w:val="0"/>
              <w:marBottom w:val="0"/>
              <w:divBdr>
                <w:top w:val="none" w:sz="0" w:space="0" w:color="auto"/>
                <w:left w:val="none" w:sz="0" w:space="0" w:color="auto"/>
                <w:bottom w:val="none" w:sz="0" w:space="0" w:color="auto"/>
                <w:right w:val="none" w:sz="0" w:space="0" w:color="auto"/>
              </w:divBdr>
            </w:div>
            <w:div w:id="1863130093">
              <w:marLeft w:val="0"/>
              <w:marRight w:val="0"/>
              <w:marTop w:val="0"/>
              <w:marBottom w:val="0"/>
              <w:divBdr>
                <w:top w:val="none" w:sz="0" w:space="0" w:color="auto"/>
                <w:left w:val="none" w:sz="0" w:space="0" w:color="auto"/>
                <w:bottom w:val="none" w:sz="0" w:space="0" w:color="auto"/>
                <w:right w:val="none" w:sz="0" w:space="0" w:color="auto"/>
              </w:divBdr>
            </w:div>
            <w:div w:id="1549803579">
              <w:marLeft w:val="0"/>
              <w:marRight w:val="0"/>
              <w:marTop w:val="0"/>
              <w:marBottom w:val="0"/>
              <w:divBdr>
                <w:top w:val="none" w:sz="0" w:space="0" w:color="auto"/>
                <w:left w:val="none" w:sz="0" w:space="0" w:color="auto"/>
                <w:bottom w:val="none" w:sz="0" w:space="0" w:color="auto"/>
                <w:right w:val="none" w:sz="0" w:space="0" w:color="auto"/>
              </w:divBdr>
            </w:div>
          </w:divsChild>
        </w:div>
        <w:div w:id="2007630772">
          <w:marLeft w:val="0"/>
          <w:marRight w:val="0"/>
          <w:marTop w:val="0"/>
          <w:marBottom w:val="0"/>
          <w:divBdr>
            <w:top w:val="none" w:sz="0" w:space="0" w:color="auto"/>
            <w:left w:val="none" w:sz="0" w:space="0" w:color="auto"/>
            <w:bottom w:val="none" w:sz="0" w:space="0" w:color="auto"/>
            <w:right w:val="none" w:sz="0" w:space="0" w:color="auto"/>
          </w:divBdr>
          <w:divsChild>
            <w:div w:id="34814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302658">
      <w:bodyDiv w:val="1"/>
      <w:marLeft w:val="0"/>
      <w:marRight w:val="0"/>
      <w:marTop w:val="0"/>
      <w:marBottom w:val="0"/>
      <w:divBdr>
        <w:top w:val="none" w:sz="0" w:space="0" w:color="auto"/>
        <w:left w:val="none" w:sz="0" w:space="0" w:color="auto"/>
        <w:bottom w:val="none" w:sz="0" w:space="0" w:color="auto"/>
        <w:right w:val="none" w:sz="0" w:space="0" w:color="auto"/>
      </w:divBdr>
    </w:div>
    <w:div w:id="732893451">
      <w:bodyDiv w:val="1"/>
      <w:marLeft w:val="0"/>
      <w:marRight w:val="0"/>
      <w:marTop w:val="0"/>
      <w:marBottom w:val="0"/>
      <w:divBdr>
        <w:top w:val="none" w:sz="0" w:space="0" w:color="auto"/>
        <w:left w:val="none" w:sz="0" w:space="0" w:color="auto"/>
        <w:bottom w:val="none" w:sz="0" w:space="0" w:color="auto"/>
        <w:right w:val="none" w:sz="0" w:space="0" w:color="auto"/>
      </w:divBdr>
    </w:div>
    <w:div w:id="734552668">
      <w:bodyDiv w:val="1"/>
      <w:marLeft w:val="0"/>
      <w:marRight w:val="0"/>
      <w:marTop w:val="0"/>
      <w:marBottom w:val="0"/>
      <w:divBdr>
        <w:top w:val="none" w:sz="0" w:space="0" w:color="auto"/>
        <w:left w:val="none" w:sz="0" w:space="0" w:color="auto"/>
        <w:bottom w:val="none" w:sz="0" w:space="0" w:color="auto"/>
        <w:right w:val="none" w:sz="0" w:space="0" w:color="auto"/>
      </w:divBdr>
    </w:div>
    <w:div w:id="735124907">
      <w:bodyDiv w:val="1"/>
      <w:marLeft w:val="0"/>
      <w:marRight w:val="0"/>
      <w:marTop w:val="0"/>
      <w:marBottom w:val="0"/>
      <w:divBdr>
        <w:top w:val="none" w:sz="0" w:space="0" w:color="auto"/>
        <w:left w:val="none" w:sz="0" w:space="0" w:color="auto"/>
        <w:bottom w:val="none" w:sz="0" w:space="0" w:color="auto"/>
        <w:right w:val="none" w:sz="0" w:space="0" w:color="auto"/>
      </w:divBdr>
    </w:div>
    <w:div w:id="735905546">
      <w:bodyDiv w:val="1"/>
      <w:marLeft w:val="0"/>
      <w:marRight w:val="0"/>
      <w:marTop w:val="0"/>
      <w:marBottom w:val="0"/>
      <w:divBdr>
        <w:top w:val="none" w:sz="0" w:space="0" w:color="auto"/>
        <w:left w:val="none" w:sz="0" w:space="0" w:color="auto"/>
        <w:bottom w:val="none" w:sz="0" w:space="0" w:color="auto"/>
        <w:right w:val="none" w:sz="0" w:space="0" w:color="auto"/>
      </w:divBdr>
    </w:div>
    <w:div w:id="740755931">
      <w:bodyDiv w:val="1"/>
      <w:marLeft w:val="0"/>
      <w:marRight w:val="0"/>
      <w:marTop w:val="0"/>
      <w:marBottom w:val="0"/>
      <w:divBdr>
        <w:top w:val="none" w:sz="0" w:space="0" w:color="auto"/>
        <w:left w:val="none" w:sz="0" w:space="0" w:color="auto"/>
        <w:bottom w:val="none" w:sz="0" w:space="0" w:color="auto"/>
        <w:right w:val="none" w:sz="0" w:space="0" w:color="auto"/>
      </w:divBdr>
    </w:div>
    <w:div w:id="742602882">
      <w:bodyDiv w:val="1"/>
      <w:marLeft w:val="0"/>
      <w:marRight w:val="0"/>
      <w:marTop w:val="0"/>
      <w:marBottom w:val="0"/>
      <w:divBdr>
        <w:top w:val="none" w:sz="0" w:space="0" w:color="auto"/>
        <w:left w:val="none" w:sz="0" w:space="0" w:color="auto"/>
        <w:bottom w:val="none" w:sz="0" w:space="0" w:color="auto"/>
        <w:right w:val="none" w:sz="0" w:space="0" w:color="auto"/>
      </w:divBdr>
    </w:div>
    <w:div w:id="754863132">
      <w:bodyDiv w:val="1"/>
      <w:marLeft w:val="0"/>
      <w:marRight w:val="0"/>
      <w:marTop w:val="0"/>
      <w:marBottom w:val="0"/>
      <w:divBdr>
        <w:top w:val="none" w:sz="0" w:space="0" w:color="auto"/>
        <w:left w:val="none" w:sz="0" w:space="0" w:color="auto"/>
        <w:bottom w:val="none" w:sz="0" w:space="0" w:color="auto"/>
        <w:right w:val="none" w:sz="0" w:space="0" w:color="auto"/>
      </w:divBdr>
    </w:div>
    <w:div w:id="760492703">
      <w:bodyDiv w:val="1"/>
      <w:marLeft w:val="0"/>
      <w:marRight w:val="0"/>
      <w:marTop w:val="0"/>
      <w:marBottom w:val="0"/>
      <w:divBdr>
        <w:top w:val="none" w:sz="0" w:space="0" w:color="auto"/>
        <w:left w:val="none" w:sz="0" w:space="0" w:color="auto"/>
        <w:bottom w:val="none" w:sz="0" w:space="0" w:color="auto"/>
        <w:right w:val="none" w:sz="0" w:space="0" w:color="auto"/>
      </w:divBdr>
    </w:div>
    <w:div w:id="761411689">
      <w:bodyDiv w:val="1"/>
      <w:marLeft w:val="0"/>
      <w:marRight w:val="0"/>
      <w:marTop w:val="0"/>
      <w:marBottom w:val="0"/>
      <w:divBdr>
        <w:top w:val="none" w:sz="0" w:space="0" w:color="auto"/>
        <w:left w:val="none" w:sz="0" w:space="0" w:color="auto"/>
        <w:bottom w:val="none" w:sz="0" w:space="0" w:color="auto"/>
        <w:right w:val="none" w:sz="0" w:space="0" w:color="auto"/>
      </w:divBdr>
    </w:div>
    <w:div w:id="771048593">
      <w:bodyDiv w:val="1"/>
      <w:marLeft w:val="0"/>
      <w:marRight w:val="0"/>
      <w:marTop w:val="0"/>
      <w:marBottom w:val="0"/>
      <w:divBdr>
        <w:top w:val="none" w:sz="0" w:space="0" w:color="auto"/>
        <w:left w:val="none" w:sz="0" w:space="0" w:color="auto"/>
        <w:bottom w:val="none" w:sz="0" w:space="0" w:color="auto"/>
        <w:right w:val="none" w:sz="0" w:space="0" w:color="auto"/>
      </w:divBdr>
    </w:div>
    <w:div w:id="771972391">
      <w:bodyDiv w:val="1"/>
      <w:marLeft w:val="0"/>
      <w:marRight w:val="0"/>
      <w:marTop w:val="0"/>
      <w:marBottom w:val="0"/>
      <w:divBdr>
        <w:top w:val="none" w:sz="0" w:space="0" w:color="auto"/>
        <w:left w:val="none" w:sz="0" w:space="0" w:color="auto"/>
        <w:bottom w:val="none" w:sz="0" w:space="0" w:color="auto"/>
        <w:right w:val="none" w:sz="0" w:space="0" w:color="auto"/>
      </w:divBdr>
    </w:div>
    <w:div w:id="772632785">
      <w:bodyDiv w:val="1"/>
      <w:marLeft w:val="0"/>
      <w:marRight w:val="0"/>
      <w:marTop w:val="0"/>
      <w:marBottom w:val="0"/>
      <w:divBdr>
        <w:top w:val="none" w:sz="0" w:space="0" w:color="auto"/>
        <w:left w:val="none" w:sz="0" w:space="0" w:color="auto"/>
        <w:bottom w:val="none" w:sz="0" w:space="0" w:color="auto"/>
        <w:right w:val="none" w:sz="0" w:space="0" w:color="auto"/>
      </w:divBdr>
    </w:div>
    <w:div w:id="773205409">
      <w:bodyDiv w:val="1"/>
      <w:marLeft w:val="0"/>
      <w:marRight w:val="0"/>
      <w:marTop w:val="0"/>
      <w:marBottom w:val="0"/>
      <w:divBdr>
        <w:top w:val="none" w:sz="0" w:space="0" w:color="auto"/>
        <w:left w:val="none" w:sz="0" w:space="0" w:color="auto"/>
        <w:bottom w:val="none" w:sz="0" w:space="0" w:color="auto"/>
        <w:right w:val="none" w:sz="0" w:space="0" w:color="auto"/>
      </w:divBdr>
    </w:div>
    <w:div w:id="781455753">
      <w:bodyDiv w:val="1"/>
      <w:marLeft w:val="0"/>
      <w:marRight w:val="0"/>
      <w:marTop w:val="0"/>
      <w:marBottom w:val="0"/>
      <w:divBdr>
        <w:top w:val="none" w:sz="0" w:space="0" w:color="auto"/>
        <w:left w:val="none" w:sz="0" w:space="0" w:color="auto"/>
        <w:bottom w:val="none" w:sz="0" w:space="0" w:color="auto"/>
        <w:right w:val="none" w:sz="0" w:space="0" w:color="auto"/>
      </w:divBdr>
    </w:div>
    <w:div w:id="784495808">
      <w:bodyDiv w:val="1"/>
      <w:marLeft w:val="0"/>
      <w:marRight w:val="0"/>
      <w:marTop w:val="0"/>
      <w:marBottom w:val="0"/>
      <w:divBdr>
        <w:top w:val="none" w:sz="0" w:space="0" w:color="auto"/>
        <w:left w:val="none" w:sz="0" w:space="0" w:color="auto"/>
        <w:bottom w:val="none" w:sz="0" w:space="0" w:color="auto"/>
        <w:right w:val="none" w:sz="0" w:space="0" w:color="auto"/>
      </w:divBdr>
    </w:div>
    <w:div w:id="789084369">
      <w:bodyDiv w:val="1"/>
      <w:marLeft w:val="0"/>
      <w:marRight w:val="0"/>
      <w:marTop w:val="0"/>
      <w:marBottom w:val="0"/>
      <w:divBdr>
        <w:top w:val="none" w:sz="0" w:space="0" w:color="auto"/>
        <w:left w:val="none" w:sz="0" w:space="0" w:color="auto"/>
        <w:bottom w:val="none" w:sz="0" w:space="0" w:color="auto"/>
        <w:right w:val="none" w:sz="0" w:space="0" w:color="auto"/>
      </w:divBdr>
    </w:div>
    <w:div w:id="796727800">
      <w:bodyDiv w:val="1"/>
      <w:marLeft w:val="0"/>
      <w:marRight w:val="0"/>
      <w:marTop w:val="0"/>
      <w:marBottom w:val="0"/>
      <w:divBdr>
        <w:top w:val="none" w:sz="0" w:space="0" w:color="auto"/>
        <w:left w:val="none" w:sz="0" w:space="0" w:color="auto"/>
        <w:bottom w:val="none" w:sz="0" w:space="0" w:color="auto"/>
        <w:right w:val="none" w:sz="0" w:space="0" w:color="auto"/>
      </w:divBdr>
    </w:div>
    <w:div w:id="797187840">
      <w:bodyDiv w:val="1"/>
      <w:marLeft w:val="0"/>
      <w:marRight w:val="0"/>
      <w:marTop w:val="0"/>
      <w:marBottom w:val="0"/>
      <w:divBdr>
        <w:top w:val="none" w:sz="0" w:space="0" w:color="auto"/>
        <w:left w:val="none" w:sz="0" w:space="0" w:color="auto"/>
        <w:bottom w:val="none" w:sz="0" w:space="0" w:color="auto"/>
        <w:right w:val="none" w:sz="0" w:space="0" w:color="auto"/>
      </w:divBdr>
    </w:div>
    <w:div w:id="799037945">
      <w:bodyDiv w:val="1"/>
      <w:marLeft w:val="0"/>
      <w:marRight w:val="0"/>
      <w:marTop w:val="0"/>
      <w:marBottom w:val="0"/>
      <w:divBdr>
        <w:top w:val="none" w:sz="0" w:space="0" w:color="auto"/>
        <w:left w:val="none" w:sz="0" w:space="0" w:color="auto"/>
        <w:bottom w:val="none" w:sz="0" w:space="0" w:color="auto"/>
        <w:right w:val="none" w:sz="0" w:space="0" w:color="auto"/>
      </w:divBdr>
    </w:div>
    <w:div w:id="801340617">
      <w:bodyDiv w:val="1"/>
      <w:marLeft w:val="0"/>
      <w:marRight w:val="0"/>
      <w:marTop w:val="0"/>
      <w:marBottom w:val="0"/>
      <w:divBdr>
        <w:top w:val="none" w:sz="0" w:space="0" w:color="auto"/>
        <w:left w:val="none" w:sz="0" w:space="0" w:color="auto"/>
        <w:bottom w:val="none" w:sz="0" w:space="0" w:color="auto"/>
        <w:right w:val="none" w:sz="0" w:space="0" w:color="auto"/>
      </w:divBdr>
    </w:div>
    <w:div w:id="801727745">
      <w:bodyDiv w:val="1"/>
      <w:marLeft w:val="0"/>
      <w:marRight w:val="0"/>
      <w:marTop w:val="0"/>
      <w:marBottom w:val="0"/>
      <w:divBdr>
        <w:top w:val="none" w:sz="0" w:space="0" w:color="auto"/>
        <w:left w:val="none" w:sz="0" w:space="0" w:color="auto"/>
        <w:bottom w:val="none" w:sz="0" w:space="0" w:color="auto"/>
        <w:right w:val="none" w:sz="0" w:space="0" w:color="auto"/>
      </w:divBdr>
    </w:div>
    <w:div w:id="810370748">
      <w:bodyDiv w:val="1"/>
      <w:marLeft w:val="0"/>
      <w:marRight w:val="0"/>
      <w:marTop w:val="0"/>
      <w:marBottom w:val="0"/>
      <w:divBdr>
        <w:top w:val="none" w:sz="0" w:space="0" w:color="auto"/>
        <w:left w:val="none" w:sz="0" w:space="0" w:color="auto"/>
        <w:bottom w:val="none" w:sz="0" w:space="0" w:color="auto"/>
        <w:right w:val="none" w:sz="0" w:space="0" w:color="auto"/>
      </w:divBdr>
    </w:div>
    <w:div w:id="813522209">
      <w:bodyDiv w:val="1"/>
      <w:marLeft w:val="0"/>
      <w:marRight w:val="0"/>
      <w:marTop w:val="0"/>
      <w:marBottom w:val="0"/>
      <w:divBdr>
        <w:top w:val="none" w:sz="0" w:space="0" w:color="auto"/>
        <w:left w:val="none" w:sz="0" w:space="0" w:color="auto"/>
        <w:bottom w:val="none" w:sz="0" w:space="0" w:color="auto"/>
        <w:right w:val="none" w:sz="0" w:space="0" w:color="auto"/>
      </w:divBdr>
    </w:div>
    <w:div w:id="814487478">
      <w:bodyDiv w:val="1"/>
      <w:marLeft w:val="0"/>
      <w:marRight w:val="0"/>
      <w:marTop w:val="0"/>
      <w:marBottom w:val="0"/>
      <w:divBdr>
        <w:top w:val="none" w:sz="0" w:space="0" w:color="auto"/>
        <w:left w:val="none" w:sz="0" w:space="0" w:color="auto"/>
        <w:bottom w:val="none" w:sz="0" w:space="0" w:color="auto"/>
        <w:right w:val="none" w:sz="0" w:space="0" w:color="auto"/>
      </w:divBdr>
    </w:div>
    <w:div w:id="814878457">
      <w:bodyDiv w:val="1"/>
      <w:marLeft w:val="0"/>
      <w:marRight w:val="0"/>
      <w:marTop w:val="0"/>
      <w:marBottom w:val="0"/>
      <w:divBdr>
        <w:top w:val="none" w:sz="0" w:space="0" w:color="auto"/>
        <w:left w:val="none" w:sz="0" w:space="0" w:color="auto"/>
        <w:bottom w:val="none" w:sz="0" w:space="0" w:color="auto"/>
        <w:right w:val="none" w:sz="0" w:space="0" w:color="auto"/>
      </w:divBdr>
    </w:div>
    <w:div w:id="818883846">
      <w:bodyDiv w:val="1"/>
      <w:marLeft w:val="0"/>
      <w:marRight w:val="0"/>
      <w:marTop w:val="0"/>
      <w:marBottom w:val="0"/>
      <w:divBdr>
        <w:top w:val="none" w:sz="0" w:space="0" w:color="auto"/>
        <w:left w:val="none" w:sz="0" w:space="0" w:color="auto"/>
        <w:bottom w:val="none" w:sz="0" w:space="0" w:color="auto"/>
        <w:right w:val="none" w:sz="0" w:space="0" w:color="auto"/>
      </w:divBdr>
    </w:div>
    <w:div w:id="819269770">
      <w:bodyDiv w:val="1"/>
      <w:marLeft w:val="0"/>
      <w:marRight w:val="0"/>
      <w:marTop w:val="0"/>
      <w:marBottom w:val="0"/>
      <w:divBdr>
        <w:top w:val="none" w:sz="0" w:space="0" w:color="auto"/>
        <w:left w:val="none" w:sz="0" w:space="0" w:color="auto"/>
        <w:bottom w:val="none" w:sz="0" w:space="0" w:color="auto"/>
        <w:right w:val="none" w:sz="0" w:space="0" w:color="auto"/>
      </w:divBdr>
    </w:div>
    <w:div w:id="821388307">
      <w:bodyDiv w:val="1"/>
      <w:marLeft w:val="0"/>
      <w:marRight w:val="0"/>
      <w:marTop w:val="0"/>
      <w:marBottom w:val="0"/>
      <w:divBdr>
        <w:top w:val="none" w:sz="0" w:space="0" w:color="auto"/>
        <w:left w:val="none" w:sz="0" w:space="0" w:color="auto"/>
        <w:bottom w:val="none" w:sz="0" w:space="0" w:color="auto"/>
        <w:right w:val="none" w:sz="0" w:space="0" w:color="auto"/>
      </w:divBdr>
    </w:div>
    <w:div w:id="822619620">
      <w:bodyDiv w:val="1"/>
      <w:marLeft w:val="0"/>
      <w:marRight w:val="0"/>
      <w:marTop w:val="0"/>
      <w:marBottom w:val="0"/>
      <w:divBdr>
        <w:top w:val="none" w:sz="0" w:space="0" w:color="auto"/>
        <w:left w:val="none" w:sz="0" w:space="0" w:color="auto"/>
        <w:bottom w:val="none" w:sz="0" w:space="0" w:color="auto"/>
        <w:right w:val="none" w:sz="0" w:space="0" w:color="auto"/>
      </w:divBdr>
    </w:div>
    <w:div w:id="822966187">
      <w:bodyDiv w:val="1"/>
      <w:marLeft w:val="0"/>
      <w:marRight w:val="0"/>
      <w:marTop w:val="0"/>
      <w:marBottom w:val="0"/>
      <w:divBdr>
        <w:top w:val="none" w:sz="0" w:space="0" w:color="auto"/>
        <w:left w:val="none" w:sz="0" w:space="0" w:color="auto"/>
        <w:bottom w:val="none" w:sz="0" w:space="0" w:color="auto"/>
        <w:right w:val="none" w:sz="0" w:space="0" w:color="auto"/>
      </w:divBdr>
    </w:div>
    <w:div w:id="826823149">
      <w:bodyDiv w:val="1"/>
      <w:marLeft w:val="0"/>
      <w:marRight w:val="0"/>
      <w:marTop w:val="0"/>
      <w:marBottom w:val="0"/>
      <w:divBdr>
        <w:top w:val="none" w:sz="0" w:space="0" w:color="auto"/>
        <w:left w:val="none" w:sz="0" w:space="0" w:color="auto"/>
        <w:bottom w:val="none" w:sz="0" w:space="0" w:color="auto"/>
        <w:right w:val="none" w:sz="0" w:space="0" w:color="auto"/>
      </w:divBdr>
    </w:div>
    <w:div w:id="840777666">
      <w:bodyDiv w:val="1"/>
      <w:marLeft w:val="0"/>
      <w:marRight w:val="0"/>
      <w:marTop w:val="0"/>
      <w:marBottom w:val="0"/>
      <w:divBdr>
        <w:top w:val="none" w:sz="0" w:space="0" w:color="auto"/>
        <w:left w:val="none" w:sz="0" w:space="0" w:color="auto"/>
        <w:bottom w:val="none" w:sz="0" w:space="0" w:color="auto"/>
        <w:right w:val="none" w:sz="0" w:space="0" w:color="auto"/>
      </w:divBdr>
    </w:div>
    <w:div w:id="842740386">
      <w:bodyDiv w:val="1"/>
      <w:marLeft w:val="0"/>
      <w:marRight w:val="0"/>
      <w:marTop w:val="0"/>
      <w:marBottom w:val="0"/>
      <w:divBdr>
        <w:top w:val="none" w:sz="0" w:space="0" w:color="auto"/>
        <w:left w:val="none" w:sz="0" w:space="0" w:color="auto"/>
        <w:bottom w:val="none" w:sz="0" w:space="0" w:color="auto"/>
        <w:right w:val="none" w:sz="0" w:space="0" w:color="auto"/>
      </w:divBdr>
    </w:div>
    <w:div w:id="843279752">
      <w:bodyDiv w:val="1"/>
      <w:marLeft w:val="0"/>
      <w:marRight w:val="0"/>
      <w:marTop w:val="0"/>
      <w:marBottom w:val="0"/>
      <w:divBdr>
        <w:top w:val="none" w:sz="0" w:space="0" w:color="auto"/>
        <w:left w:val="none" w:sz="0" w:space="0" w:color="auto"/>
        <w:bottom w:val="none" w:sz="0" w:space="0" w:color="auto"/>
        <w:right w:val="none" w:sz="0" w:space="0" w:color="auto"/>
      </w:divBdr>
    </w:div>
    <w:div w:id="843402117">
      <w:bodyDiv w:val="1"/>
      <w:marLeft w:val="0"/>
      <w:marRight w:val="0"/>
      <w:marTop w:val="0"/>
      <w:marBottom w:val="0"/>
      <w:divBdr>
        <w:top w:val="none" w:sz="0" w:space="0" w:color="auto"/>
        <w:left w:val="none" w:sz="0" w:space="0" w:color="auto"/>
        <w:bottom w:val="none" w:sz="0" w:space="0" w:color="auto"/>
        <w:right w:val="none" w:sz="0" w:space="0" w:color="auto"/>
      </w:divBdr>
    </w:div>
    <w:div w:id="852573985">
      <w:bodyDiv w:val="1"/>
      <w:marLeft w:val="0"/>
      <w:marRight w:val="0"/>
      <w:marTop w:val="0"/>
      <w:marBottom w:val="0"/>
      <w:divBdr>
        <w:top w:val="none" w:sz="0" w:space="0" w:color="auto"/>
        <w:left w:val="none" w:sz="0" w:space="0" w:color="auto"/>
        <w:bottom w:val="none" w:sz="0" w:space="0" w:color="auto"/>
        <w:right w:val="none" w:sz="0" w:space="0" w:color="auto"/>
      </w:divBdr>
    </w:div>
    <w:div w:id="853766307">
      <w:bodyDiv w:val="1"/>
      <w:marLeft w:val="0"/>
      <w:marRight w:val="0"/>
      <w:marTop w:val="0"/>
      <w:marBottom w:val="0"/>
      <w:divBdr>
        <w:top w:val="none" w:sz="0" w:space="0" w:color="auto"/>
        <w:left w:val="none" w:sz="0" w:space="0" w:color="auto"/>
        <w:bottom w:val="none" w:sz="0" w:space="0" w:color="auto"/>
        <w:right w:val="none" w:sz="0" w:space="0" w:color="auto"/>
      </w:divBdr>
    </w:div>
    <w:div w:id="864057893">
      <w:bodyDiv w:val="1"/>
      <w:marLeft w:val="0"/>
      <w:marRight w:val="0"/>
      <w:marTop w:val="0"/>
      <w:marBottom w:val="0"/>
      <w:divBdr>
        <w:top w:val="none" w:sz="0" w:space="0" w:color="auto"/>
        <w:left w:val="none" w:sz="0" w:space="0" w:color="auto"/>
        <w:bottom w:val="none" w:sz="0" w:space="0" w:color="auto"/>
        <w:right w:val="none" w:sz="0" w:space="0" w:color="auto"/>
      </w:divBdr>
    </w:div>
    <w:div w:id="864832219">
      <w:bodyDiv w:val="1"/>
      <w:marLeft w:val="0"/>
      <w:marRight w:val="0"/>
      <w:marTop w:val="0"/>
      <w:marBottom w:val="0"/>
      <w:divBdr>
        <w:top w:val="none" w:sz="0" w:space="0" w:color="auto"/>
        <w:left w:val="none" w:sz="0" w:space="0" w:color="auto"/>
        <w:bottom w:val="none" w:sz="0" w:space="0" w:color="auto"/>
        <w:right w:val="none" w:sz="0" w:space="0" w:color="auto"/>
      </w:divBdr>
    </w:div>
    <w:div w:id="868879173">
      <w:bodyDiv w:val="1"/>
      <w:marLeft w:val="0"/>
      <w:marRight w:val="0"/>
      <w:marTop w:val="0"/>
      <w:marBottom w:val="0"/>
      <w:divBdr>
        <w:top w:val="none" w:sz="0" w:space="0" w:color="auto"/>
        <w:left w:val="none" w:sz="0" w:space="0" w:color="auto"/>
        <w:bottom w:val="none" w:sz="0" w:space="0" w:color="auto"/>
        <w:right w:val="none" w:sz="0" w:space="0" w:color="auto"/>
      </w:divBdr>
    </w:div>
    <w:div w:id="876890504">
      <w:bodyDiv w:val="1"/>
      <w:marLeft w:val="0"/>
      <w:marRight w:val="0"/>
      <w:marTop w:val="0"/>
      <w:marBottom w:val="0"/>
      <w:divBdr>
        <w:top w:val="none" w:sz="0" w:space="0" w:color="auto"/>
        <w:left w:val="none" w:sz="0" w:space="0" w:color="auto"/>
        <w:bottom w:val="none" w:sz="0" w:space="0" w:color="auto"/>
        <w:right w:val="none" w:sz="0" w:space="0" w:color="auto"/>
      </w:divBdr>
    </w:div>
    <w:div w:id="878276286">
      <w:bodyDiv w:val="1"/>
      <w:marLeft w:val="0"/>
      <w:marRight w:val="0"/>
      <w:marTop w:val="0"/>
      <w:marBottom w:val="0"/>
      <w:divBdr>
        <w:top w:val="none" w:sz="0" w:space="0" w:color="auto"/>
        <w:left w:val="none" w:sz="0" w:space="0" w:color="auto"/>
        <w:bottom w:val="none" w:sz="0" w:space="0" w:color="auto"/>
        <w:right w:val="none" w:sz="0" w:space="0" w:color="auto"/>
      </w:divBdr>
    </w:div>
    <w:div w:id="878934390">
      <w:bodyDiv w:val="1"/>
      <w:marLeft w:val="0"/>
      <w:marRight w:val="0"/>
      <w:marTop w:val="0"/>
      <w:marBottom w:val="0"/>
      <w:divBdr>
        <w:top w:val="none" w:sz="0" w:space="0" w:color="auto"/>
        <w:left w:val="none" w:sz="0" w:space="0" w:color="auto"/>
        <w:bottom w:val="none" w:sz="0" w:space="0" w:color="auto"/>
        <w:right w:val="none" w:sz="0" w:space="0" w:color="auto"/>
      </w:divBdr>
    </w:div>
    <w:div w:id="886600671">
      <w:bodyDiv w:val="1"/>
      <w:marLeft w:val="0"/>
      <w:marRight w:val="0"/>
      <w:marTop w:val="0"/>
      <w:marBottom w:val="0"/>
      <w:divBdr>
        <w:top w:val="none" w:sz="0" w:space="0" w:color="auto"/>
        <w:left w:val="none" w:sz="0" w:space="0" w:color="auto"/>
        <w:bottom w:val="none" w:sz="0" w:space="0" w:color="auto"/>
        <w:right w:val="none" w:sz="0" w:space="0" w:color="auto"/>
      </w:divBdr>
    </w:div>
    <w:div w:id="894245720">
      <w:bodyDiv w:val="1"/>
      <w:marLeft w:val="0"/>
      <w:marRight w:val="0"/>
      <w:marTop w:val="0"/>
      <w:marBottom w:val="0"/>
      <w:divBdr>
        <w:top w:val="none" w:sz="0" w:space="0" w:color="auto"/>
        <w:left w:val="none" w:sz="0" w:space="0" w:color="auto"/>
        <w:bottom w:val="none" w:sz="0" w:space="0" w:color="auto"/>
        <w:right w:val="none" w:sz="0" w:space="0" w:color="auto"/>
      </w:divBdr>
    </w:div>
    <w:div w:id="896359225">
      <w:bodyDiv w:val="1"/>
      <w:marLeft w:val="0"/>
      <w:marRight w:val="0"/>
      <w:marTop w:val="0"/>
      <w:marBottom w:val="0"/>
      <w:divBdr>
        <w:top w:val="none" w:sz="0" w:space="0" w:color="auto"/>
        <w:left w:val="none" w:sz="0" w:space="0" w:color="auto"/>
        <w:bottom w:val="none" w:sz="0" w:space="0" w:color="auto"/>
        <w:right w:val="none" w:sz="0" w:space="0" w:color="auto"/>
      </w:divBdr>
    </w:div>
    <w:div w:id="907036755">
      <w:bodyDiv w:val="1"/>
      <w:marLeft w:val="0"/>
      <w:marRight w:val="0"/>
      <w:marTop w:val="0"/>
      <w:marBottom w:val="0"/>
      <w:divBdr>
        <w:top w:val="none" w:sz="0" w:space="0" w:color="auto"/>
        <w:left w:val="none" w:sz="0" w:space="0" w:color="auto"/>
        <w:bottom w:val="none" w:sz="0" w:space="0" w:color="auto"/>
        <w:right w:val="none" w:sz="0" w:space="0" w:color="auto"/>
      </w:divBdr>
    </w:div>
    <w:div w:id="913128161">
      <w:bodyDiv w:val="1"/>
      <w:marLeft w:val="0"/>
      <w:marRight w:val="0"/>
      <w:marTop w:val="0"/>
      <w:marBottom w:val="0"/>
      <w:divBdr>
        <w:top w:val="none" w:sz="0" w:space="0" w:color="auto"/>
        <w:left w:val="none" w:sz="0" w:space="0" w:color="auto"/>
        <w:bottom w:val="none" w:sz="0" w:space="0" w:color="auto"/>
        <w:right w:val="none" w:sz="0" w:space="0" w:color="auto"/>
      </w:divBdr>
      <w:divsChild>
        <w:div w:id="95833128">
          <w:marLeft w:val="0"/>
          <w:marRight w:val="0"/>
          <w:marTop w:val="0"/>
          <w:marBottom w:val="0"/>
          <w:divBdr>
            <w:top w:val="none" w:sz="0" w:space="0" w:color="auto"/>
            <w:left w:val="none" w:sz="0" w:space="0" w:color="auto"/>
            <w:bottom w:val="none" w:sz="0" w:space="0" w:color="auto"/>
            <w:right w:val="none" w:sz="0" w:space="0" w:color="auto"/>
          </w:divBdr>
          <w:divsChild>
            <w:div w:id="2026056914">
              <w:marLeft w:val="0"/>
              <w:marRight w:val="0"/>
              <w:marTop w:val="0"/>
              <w:marBottom w:val="0"/>
              <w:divBdr>
                <w:top w:val="none" w:sz="0" w:space="0" w:color="auto"/>
                <w:left w:val="none" w:sz="0" w:space="0" w:color="auto"/>
                <w:bottom w:val="none" w:sz="0" w:space="0" w:color="auto"/>
                <w:right w:val="none" w:sz="0" w:space="0" w:color="auto"/>
              </w:divBdr>
              <w:divsChild>
                <w:div w:id="203411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469362">
      <w:bodyDiv w:val="1"/>
      <w:marLeft w:val="0"/>
      <w:marRight w:val="0"/>
      <w:marTop w:val="0"/>
      <w:marBottom w:val="0"/>
      <w:divBdr>
        <w:top w:val="none" w:sz="0" w:space="0" w:color="auto"/>
        <w:left w:val="none" w:sz="0" w:space="0" w:color="auto"/>
        <w:bottom w:val="none" w:sz="0" w:space="0" w:color="auto"/>
        <w:right w:val="none" w:sz="0" w:space="0" w:color="auto"/>
      </w:divBdr>
    </w:div>
    <w:div w:id="914319934">
      <w:bodyDiv w:val="1"/>
      <w:marLeft w:val="0"/>
      <w:marRight w:val="0"/>
      <w:marTop w:val="0"/>
      <w:marBottom w:val="0"/>
      <w:divBdr>
        <w:top w:val="none" w:sz="0" w:space="0" w:color="auto"/>
        <w:left w:val="none" w:sz="0" w:space="0" w:color="auto"/>
        <w:bottom w:val="none" w:sz="0" w:space="0" w:color="auto"/>
        <w:right w:val="none" w:sz="0" w:space="0" w:color="auto"/>
      </w:divBdr>
    </w:div>
    <w:div w:id="918904909">
      <w:bodyDiv w:val="1"/>
      <w:marLeft w:val="0"/>
      <w:marRight w:val="0"/>
      <w:marTop w:val="0"/>
      <w:marBottom w:val="0"/>
      <w:divBdr>
        <w:top w:val="none" w:sz="0" w:space="0" w:color="auto"/>
        <w:left w:val="none" w:sz="0" w:space="0" w:color="auto"/>
        <w:bottom w:val="none" w:sz="0" w:space="0" w:color="auto"/>
        <w:right w:val="none" w:sz="0" w:space="0" w:color="auto"/>
      </w:divBdr>
    </w:div>
    <w:div w:id="922377246">
      <w:bodyDiv w:val="1"/>
      <w:marLeft w:val="0"/>
      <w:marRight w:val="0"/>
      <w:marTop w:val="0"/>
      <w:marBottom w:val="0"/>
      <w:divBdr>
        <w:top w:val="none" w:sz="0" w:space="0" w:color="auto"/>
        <w:left w:val="none" w:sz="0" w:space="0" w:color="auto"/>
        <w:bottom w:val="none" w:sz="0" w:space="0" w:color="auto"/>
        <w:right w:val="none" w:sz="0" w:space="0" w:color="auto"/>
      </w:divBdr>
    </w:div>
    <w:div w:id="926810493">
      <w:bodyDiv w:val="1"/>
      <w:marLeft w:val="0"/>
      <w:marRight w:val="0"/>
      <w:marTop w:val="0"/>
      <w:marBottom w:val="0"/>
      <w:divBdr>
        <w:top w:val="none" w:sz="0" w:space="0" w:color="auto"/>
        <w:left w:val="none" w:sz="0" w:space="0" w:color="auto"/>
        <w:bottom w:val="none" w:sz="0" w:space="0" w:color="auto"/>
        <w:right w:val="none" w:sz="0" w:space="0" w:color="auto"/>
      </w:divBdr>
    </w:div>
    <w:div w:id="929460587">
      <w:bodyDiv w:val="1"/>
      <w:marLeft w:val="0"/>
      <w:marRight w:val="0"/>
      <w:marTop w:val="0"/>
      <w:marBottom w:val="0"/>
      <w:divBdr>
        <w:top w:val="none" w:sz="0" w:space="0" w:color="auto"/>
        <w:left w:val="none" w:sz="0" w:space="0" w:color="auto"/>
        <w:bottom w:val="none" w:sz="0" w:space="0" w:color="auto"/>
        <w:right w:val="none" w:sz="0" w:space="0" w:color="auto"/>
      </w:divBdr>
    </w:div>
    <w:div w:id="930969479">
      <w:bodyDiv w:val="1"/>
      <w:marLeft w:val="0"/>
      <w:marRight w:val="0"/>
      <w:marTop w:val="0"/>
      <w:marBottom w:val="0"/>
      <w:divBdr>
        <w:top w:val="none" w:sz="0" w:space="0" w:color="auto"/>
        <w:left w:val="none" w:sz="0" w:space="0" w:color="auto"/>
        <w:bottom w:val="none" w:sz="0" w:space="0" w:color="auto"/>
        <w:right w:val="none" w:sz="0" w:space="0" w:color="auto"/>
      </w:divBdr>
    </w:div>
    <w:div w:id="931548213">
      <w:bodyDiv w:val="1"/>
      <w:marLeft w:val="0"/>
      <w:marRight w:val="0"/>
      <w:marTop w:val="0"/>
      <w:marBottom w:val="0"/>
      <w:divBdr>
        <w:top w:val="none" w:sz="0" w:space="0" w:color="auto"/>
        <w:left w:val="none" w:sz="0" w:space="0" w:color="auto"/>
        <w:bottom w:val="none" w:sz="0" w:space="0" w:color="auto"/>
        <w:right w:val="none" w:sz="0" w:space="0" w:color="auto"/>
      </w:divBdr>
    </w:div>
    <w:div w:id="933980495">
      <w:bodyDiv w:val="1"/>
      <w:marLeft w:val="0"/>
      <w:marRight w:val="0"/>
      <w:marTop w:val="0"/>
      <w:marBottom w:val="0"/>
      <w:divBdr>
        <w:top w:val="none" w:sz="0" w:space="0" w:color="auto"/>
        <w:left w:val="none" w:sz="0" w:space="0" w:color="auto"/>
        <w:bottom w:val="none" w:sz="0" w:space="0" w:color="auto"/>
        <w:right w:val="none" w:sz="0" w:space="0" w:color="auto"/>
      </w:divBdr>
    </w:div>
    <w:div w:id="934552946">
      <w:bodyDiv w:val="1"/>
      <w:marLeft w:val="0"/>
      <w:marRight w:val="0"/>
      <w:marTop w:val="0"/>
      <w:marBottom w:val="0"/>
      <w:divBdr>
        <w:top w:val="none" w:sz="0" w:space="0" w:color="auto"/>
        <w:left w:val="none" w:sz="0" w:space="0" w:color="auto"/>
        <w:bottom w:val="none" w:sz="0" w:space="0" w:color="auto"/>
        <w:right w:val="none" w:sz="0" w:space="0" w:color="auto"/>
      </w:divBdr>
    </w:div>
    <w:div w:id="935096518">
      <w:bodyDiv w:val="1"/>
      <w:marLeft w:val="0"/>
      <w:marRight w:val="0"/>
      <w:marTop w:val="0"/>
      <w:marBottom w:val="0"/>
      <w:divBdr>
        <w:top w:val="none" w:sz="0" w:space="0" w:color="auto"/>
        <w:left w:val="none" w:sz="0" w:space="0" w:color="auto"/>
        <w:bottom w:val="none" w:sz="0" w:space="0" w:color="auto"/>
        <w:right w:val="none" w:sz="0" w:space="0" w:color="auto"/>
      </w:divBdr>
    </w:div>
    <w:div w:id="953439570">
      <w:bodyDiv w:val="1"/>
      <w:marLeft w:val="0"/>
      <w:marRight w:val="0"/>
      <w:marTop w:val="0"/>
      <w:marBottom w:val="0"/>
      <w:divBdr>
        <w:top w:val="none" w:sz="0" w:space="0" w:color="auto"/>
        <w:left w:val="none" w:sz="0" w:space="0" w:color="auto"/>
        <w:bottom w:val="none" w:sz="0" w:space="0" w:color="auto"/>
        <w:right w:val="none" w:sz="0" w:space="0" w:color="auto"/>
      </w:divBdr>
    </w:div>
    <w:div w:id="954675733">
      <w:bodyDiv w:val="1"/>
      <w:marLeft w:val="0"/>
      <w:marRight w:val="0"/>
      <w:marTop w:val="0"/>
      <w:marBottom w:val="0"/>
      <w:divBdr>
        <w:top w:val="none" w:sz="0" w:space="0" w:color="auto"/>
        <w:left w:val="none" w:sz="0" w:space="0" w:color="auto"/>
        <w:bottom w:val="none" w:sz="0" w:space="0" w:color="auto"/>
        <w:right w:val="none" w:sz="0" w:space="0" w:color="auto"/>
      </w:divBdr>
    </w:div>
    <w:div w:id="957100539">
      <w:bodyDiv w:val="1"/>
      <w:marLeft w:val="0"/>
      <w:marRight w:val="0"/>
      <w:marTop w:val="0"/>
      <w:marBottom w:val="0"/>
      <w:divBdr>
        <w:top w:val="none" w:sz="0" w:space="0" w:color="auto"/>
        <w:left w:val="none" w:sz="0" w:space="0" w:color="auto"/>
        <w:bottom w:val="none" w:sz="0" w:space="0" w:color="auto"/>
        <w:right w:val="none" w:sz="0" w:space="0" w:color="auto"/>
      </w:divBdr>
    </w:div>
    <w:div w:id="965115265">
      <w:bodyDiv w:val="1"/>
      <w:marLeft w:val="0"/>
      <w:marRight w:val="0"/>
      <w:marTop w:val="0"/>
      <w:marBottom w:val="0"/>
      <w:divBdr>
        <w:top w:val="none" w:sz="0" w:space="0" w:color="auto"/>
        <w:left w:val="none" w:sz="0" w:space="0" w:color="auto"/>
        <w:bottom w:val="none" w:sz="0" w:space="0" w:color="auto"/>
        <w:right w:val="none" w:sz="0" w:space="0" w:color="auto"/>
      </w:divBdr>
    </w:div>
    <w:div w:id="972061803">
      <w:bodyDiv w:val="1"/>
      <w:marLeft w:val="0"/>
      <w:marRight w:val="0"/>
      <w:marTop w:val="0"/>
      <w:marBottom w:val="0"/>
      <w:divBdr>
        <w:top w:val="none" w:sz="0" w:space="0" w:color="auto"/>
        <w:left w:val="none" w:sz="0" w:space="0" w:color="auto"/>
        <w:bottom w:val="none" w:sz="0" w:space="0" w:color="auto"/>
        <w:right w:val="none" w:sz="0" w:space="0" w:color="auto"/>
      </w:divBdr>
    </w:div>
    <w:div w:id="975178879">
      <w:bodyDiv w:val="1"/>
      <w:marLeft w:val="0"/>
      <w:marRight w:val="0"/>
      <w:marTop w:val="0"/>
      <w:marBottom w:val="0"/>
      <w:divBdr>
        <w:top w:val="none" w:sz="0" w:space="0" w:color="auto"/>
        <w:left w:val="none" w:sz="0" w:space="0" w:color="auto"/>
        <w:bottom w:val="none" w:sz="0" w:space="0" w:color="auto"/>
        <w:right w:val="none" w:sz="0" w:space="0" w:color="auto"/>
      </w:divBdr>
    </w:div>
    <w:div w:id="975330214">
      <w:bodyDiv w:val="1"/>
      <w:marLeft w:val="0"/>
      <w:marRight w:val="0"/>
      <w:marTop w:val="0"/>
      <w:marBottom w:val="0"/>
      <w:divBdr>
        <w:top w:val="none" w:sz="0" w:space="0" w:color="auto"/>
        <w:left w:val="none" w:sz="0" w:space="0" w:color="auto"/>
        <w:bottom w:val="none" w:sz="0" w:space="0" w:color="auto"/>
        <w:right w:val="none" w:sz="0" w:space="0" w:color="auto"/>
      </w:divBdr>
    </w:div>
    <w:div w:id="977101848">
      <w:bodyDiv w:val="1"/>
      <w:marLeft w:val="0"/>
      <w:marRight w:val="0"/>
      <w:marTop w:val="0"/>
      <w:marBottom w:val="0"/>
      <w:divBdr>
        <w:top w:val="none" w:sz="0" w:space="0" w:color="auto"/>
        <w:left w:val="none" w:sz="0" w:space="0" w:color="auto"/>
        <w:bottom w:val="none" w:sz="0" w:space="0" w:color="auto"/>
        <w:right w:val="none" w:sz="0" w:space="0" w:color="auto"/>
      </w:divBdr>
    </w:div>
    <w:div w:id="977153414">
      <w:bodyDiv w:val="1"/>
      <w:marLeft w:val="0"/>
      <w:marRight w:val="0"/>
      <w:marTop w:val="0"/>
      <w:marBottom w:val="0"/>
      <w:divBdr>
        <w:top w:val="none" w:sz="0" w:space="0" w:color="auto"/>
        <w:left w:val="none" w:sz="0" w:space="0" w:color="auto"/>
        <w:bottom w:val="none" w:sz="0" w:space="0" w:color="auto"/>
        <w:right w:val="none" w:sz="0" w:space="0" w:color="auto"/>
      </w:divBdr>
    </w:div>
    <w:div w:id="980768925">
      <w:bodyDiv w:val="1"/>
      <w:marLeft w:val="0"/>
      <w:marRight w:val="0"/>
      <w:marTop w:val="0"/>
      <w:marBottom w:val="0"/>
      <w:divBdr>
        <w:top w:val="none" w:sz="0" w:space="0" w:color="auto"/>
        <w:left w:val="none" w:sz="0" w:space="0" w:color="auto"/>
        <w:bottom w:val="none" w:sz="0" w:space="0" w:color="auto"/>
        <w:right w:val="none" w:sz="0" w:space="0" w:color="auto"/>
      </w:divBdr>
    </w:div>
    <w:div w:id="985204892">
      <w:bodyDiv w:val="1"/>
      <w:marLeft w:val="0"/>
      <w:marRight w:val="0"/>
      <w:marTop w:val="0"/>
      <w:marBottom w:val="0"/>
      <w:divBdr>
        <w:top w:val="none" w:sz="0" w:space="0" w:color="auto"/>
        <w:left w:val="none" w:sz="0" w:space="0" w:color="auto"/>
        <w:bottom w:val="none" w:sz="0" w:space="0" w:color="auto"/>
        <w:right w:val="none" w:sz="0" w:space="0" w:color="auto"/>
      </w:divBdr>
    </w:div>
    <w:div w:id="988750427">
      <w:bodyDiv w:val="1"/>
      <w:marLeft w:val="0"/>
      <w:marRight w:val="0"/>
      <w:marTop w:val="0"/>
      <w:marBottom w:val="0"/>
      <w:divBdr>
        <w:top w:val="none" w:sz="0" w:space="0" w:color="auto"/>
        <w:left w:val="none" w:sz="0" w:space="0" w:color="auto"/>
        <w:bottom w:val="none" w:sz="0" w:space="0" w:color="auto"/>
        <w:right w:val="none" w:sz="0" w:space="0" w:color="auto"/>
      </w:divBdr>
    </w:div>
    <w:div w:id="988750776">
      <w:bodyDiv w:val="1"/>
      <w:marLeft w:val="0"/>
      <w:marRight w:val="0"/>
      <w:marTop w:val="0"/>
      <w:marBottom w:val="0"/>
      <w:divBdr>
        <w:top w:val="none" w:sz="0" w:space="0" w:color="auto"/>
        <w:left w:val="none" w:sz="0" w:space="0" w:color="auto"/>
        <w:bottom w:val="none" w:sz="0" w:space="0" w:color="auto"/>
        <w:right w:val="none" w:sz="0" w:space="0" w:color="auto"/>
      </w:divBdr>
    </w:div>
    <w:div w:id="989945919">
      <w:bodyDiv w:val="1"/>
      <w:marLeft w:val="0"/>
      <w:marRight w:val="0"/>
      <w:marTop w:val="0"/>
      <w:marBottom w:val="0"/>
      <w:divBdr>
        <w:top w:val="none" w:sz="0" w:space="0" w:color="auto"/>
        <w:left w:val="none" w:sz="0" w:space="0" w:color="auto"/>
        <w:bottom w:val="none" w:sz="0" w:space="0" w:color="auto"/>
        <w:right w:val="none" w:sz="0" w:space="0" w:color="auto"/>
      </w:divBdr>
    </w:div>
    <w:div w:id="991830622">
      <w:bodyDiv w:val="1"/>
      <w:marLeft w:val="0"/>
      <w:marRight w:val="0"/>
      <w:marTop w:val="0"/>
      <w:marBottom w:val="0"/>
      <w:divBdr>
        <w:top w:val="none" w:sz="0" w:space="0" w:color="auto"/>
        <w:left w:val="none" w:sz="0" w:space="0" w:color="auto"/>
        <w:bottom w:val="none" w:sz="0" w:space="0" w:color="auto"/>
        <w:right w:val="none" w:sz="0" w:space="0" w:color="auto"/>
      </w:divBdr>
    </w:div>
    <w:div w:id="992174523">
      <w:bodyDiv w:val="1"/>
      <w:marLeft w:val="0"/>
      <w:marRight w:val="0"/>
      <w:marTop w:val="0"/>
      <w:marBottom w:val="0"/>
      <w:divBdr>
        <w:top w:val="none" w:sz="0" w:space="0" w:color="auto"/>
        <w:left w:val="none" w:sz="0" w:space="0" w:color="auto"/>
        <w:bottom w:val="none" w:sz="0" w:space="0" w:color="auto"/>
        <w:right w:val="none" w:sz="0" w:space="0" w:color="auto"/>
      </w:divBdr>
    </w:div>
    <w:div w:id="998310004">
      <w:bodyDiv w:val="1"/>
      <w:marLeft w:val="0"/>
      <w:marRight w:val="0"/>
      <w:marTop w:val="0"/>
      <w:marBottom w:val="0"/>
      <w:divBdr>
        <w:top w:val="none" w:sz="0" w:space="0" w:color="auto"/>
        <w:left w:val="none" w:sz="0" w:space="0" w:color="auto"/>
        <w:bottom w:val="none" w:sz="0" w:space="0" w:color="auto"/>
        <w:right w:val="none" w:sz="0" w:space="0" w:color="auto"/>
      </w:divBdr>
    </w:div>
    <w:div w:id="1005861626">
      <w:bodyDiv w:val="1"/>
      <w:marLeft w:val="0"/>
      <w:marRight w:val="0"/>
      <w:marTop w:val="0"/>
      <w:marBottom w:val="0"/>
      <w:divBdr>
        <w:top w:val="none" w:sz="0" w:space="0" w:color="auto"/>
        <w:left w:val="none" w:sz="0" w:space="0" w:color="auto"/>
        <w:bottom w:val="none" w:sz="0" w:space="0" w:color="auto"/>
        <w:right w:val="none" w:sz="0" w:space="0" w:color="auto"/>
      </w:divBdr>
    </w:div>
    <w:div w:id="1011833392">
      <w:bodyDiv w:val="1"/>
      <w:marLeft w:val="0"/>
      <w:marRight w:val="0"/>
      <w:marTop w:val="0"/>
      <w:marBottom w:val="0"/>
      <w:divBdr>
        <w:top w:val="none" w:sz="0" w:space="0" w:color="auto"/>
        <w:left w:val="none" w:sz="0" w:space="0" w:color="auto"/>
        <w:bottom w:val="none" w:sz="0" w:space="0" w:color="auto"/>
        <w:right w:val="none" w:sz="0" w:space="0" w:color="auto"/>
      </w:divBdr>
    </w:div>
    <w:div w:id="1014957776">
      <w:bodyDiv w:val="1"/>
      <w:marLeft w:val="0"/>
      <w:marRight w:val="0"/>
      <w:marTop w:val="0"/>
      <w:marBottom w:val="0"/>
      <w:divBdr>
        <w:top w:val="none" w:sz="0" w:space="0" w:color="auto"/>
        <w:left w:val="none" w:sz="0" w:space="0" w:color="auto"/>
        <w:bottom w:val="none" w:sz="0" w:space="0" w:color="auto"/>
        <w:right w:val="none" w:sz="0" w:space="0" w:color="auto"/>
      </w:divBdr>
    </w:div>
    <w:div w:id="1016420924">
      <w:bodyDiv w:val="1"/>
      <w:marLeft w:val="0"/>
      <w:marRight w:val="0"/>
      <w:marTop w:val="0"/>
      <w:marBottom w:val="0"/>
      <w:divBdr>
        <w:top w:val="none" w:sz="0" w:space="0" w:color="auto"/>
        <w:left w:val="none" w:sz="0" w:space="0" w:color="auto"/>
        <w:bottom w:val="none" w:sz="0" w:space="0" w:color="auto"/>
        <w:right w:val="none" w:sz="0" w:space="0" w:color="auto"/>
      </w:divBdr>
    </w:div>
    <w:div w:id="1017998792">
      <w:bodyDiv w:val="1"/>
      <w:marLeft w:val="0"/>
      <w:marRight w:val="0"/>
      <w:marTop w:val="0"/>
      <w:marBottom w:val="0"/>
      <w:divBdr>
        <w:top w:val="none" w:sz="0" w:space="0" w:color="auto"/>
        <w:left w:val="none" w:sz="0" w:space="0" w:color="auto"/>
        <w:bottom w:val="none" w:sz="0" w:space="0" w:color="auto"/>
        <w:right w:val="none" w:sz="0" w:space="0" w:color="auto"/>
      </w:divBdr>
    </w:div>
    <w:div w:id="1020660580">
      <w:bodyDiv w:val="1"/>
      <w:marLeft w:val="0"/>
      <w:marRight w:val="0"/>
      <w:marTop w:val="0"/>
      <w:marBottom w:val="0"/>
      <w:divBdr>
        <w:top w:val="none" w:sz="0" w:space="0" w:color="auto"/>
        <w:left w:val="none" w:sz="0" w:space="0" w:color="auto"/>
        <w:bottom w:val="none" w:sz="0" w:space="0" w:color="auto"/>
        <w:right w:val="none" w:sz="0" w:space="0" w:color="auto"/>
      </w:divBdr>
    </w:div>
    <w:div w:id="1024477349">
      <w:bodyDiv w:val="1"/>
      <w:marLeft w:val="0"/>
      <w:marRight w:val="0"/>
      <w:marTop w:val="0"/>
      <w:marBottom w:val="0"/>
      <w:divBdr>
        <w:top w:val="none" w:sz="0" w:space="0" w:color="auto"/>
        <w:left w:val="none" w:sz="0" w:space="0" w:color="auto"/>
        <w:bottom w:val="none" w:sz="0" w:space="0" w:color="auto"/>
        <w:right w:val="none" w:sz="0" w:space="0" w:color="auto"/>
      </w:divBdr>
    </w:div>
    <w:div w:id="1024792594">
      <w:bodyDiv w:val="1"/>
      <w:marLeft w:val="0"/>
      <w:marRight w:val="0"/>
      <w:marTop w:val="0"/>
      <w:marBottom w:val="0"/>
      <w:divBdr>
        <w:top w:val="none" w:sz="0" w:space="0" w:color="auto"/>
        <w:left w:val="none" w:sz="0" w:space="0" w:color="auto"/>
        <w:bottom w:val="none" w:sz="0" w:space="0" w:color="auto"/>
        <w:right w:val="none" w:sz="0" w:space="0" w:color="auto"/>
      </w:divBdr>
    </w:div>
    <w:div w:id="1029842387">
      <w:bodyDiv w:val="1"/>
      <w:marLeft w:val="0"/>
      <w:marRight w:val="0"/>
      <w:marTop w:val="0"/>
      <w:marBottom w:val="0"/>
      <w:divBdr>
        <w:top w:val="none" w:sz="0" w:space="0" w:color="auto"/>
        <w:left w:val="none" w:sz="0" w:space="0" w:color="auto"/>
        <w:bottom w:val="none" w:sz="0" w:space="0" w:color="auto"/>
        <w:right w:val="none" w:sz="0" w:space="0" w:color="auto"/>
      </w:divBdr>
    </w:div>
    <w:div w:id="1034505363">
      <w:bodyDiv w:val="1"/>
      <w:marLeft w:val="0"/>
      <w:marRight w:val="0"/>
      <w:marTop w:val="0"/>
      <w:marBottom w:val="0"/>
      <w:divBdr>
        <w:top w:val="none" w:sz="0" w:space="0" w:color="auto"/>
        <w:left w:val="none" w:sz="0" w:space="0" w:color="auto"/>
        <w:bottom w:val="none" w:sz="0" w:space="0" w:color="auto"/>
        <w:right w:val="none" w:sz="0" w:space="0" w:color="auto"/>
      </w:divBdr>
    </w:div>
    <w:div w:id="1038235981">
      <w:bodyDiv w:val="1"/>
      <w:marLeft w:val="0"/>
      <w:marRight w:val="0"/>
      <w:marTop w:val="0"/>
      <w:marBottom w:val="0"/>
      <w:divBdr>
        <w:top w:val="none" w:sz="0" w:space="0" w:color="auto"/>
        <w:left w:val="none" w:sz="0" w:space="0" w:color="auto"/>
        <w:bottom w:val="none" w:sz="0" w:space="0" w:color="auto"/>
        <w:right w:val="none" w:sz="0" w:space="0" w:color="auto"/>
      </w:divBdr>
    </w:div>
    <w:div w:id="1038773439">
      <w:bodyDiv w:val="1"/>
      <w:marLeft w:val="0"/>
      <w:marRight w:val="0"/>
      <w:marTop w:val="0"/>
      <w:marBottom w:val="0"/>
      <w:divBdr>
        <w:top w:val="none" w:sz="0" w:space="0" w:color="auto"/>
        <w:left w:val="none" w:sz="0" w:space="0" w:color="auto"/>
        <w:bottom w:val="none" w:sz="0" w:space="0" w:color="auto"/>
        <w:right w:val="none" w:sz="0" w:space="0" w:color="auto"/>
      </w:divBdr>
    </w:div>
    <w:div w:id="1045522213">
      <w:bodyDiv w:val="1"/>
      <w:marLeft w:val="0"/>
      <w:marRight w:val="0"/>
      <w:marTop w:val="0"/>
      <w:marBottom w:val="0"/>
      <w:divBdr>
        <w:top w:val="none" w:sz="0" w:space="0" w:color="auto"/>
        <w:left w:val="none" w:sz="0" w:space="0" w:color="auto"/>
        <w:bottom w:val="none" w:sz="0" w:space="0" w:color="auto"/>
        <w:right w:val="none" w:sz="0" w:space="0" w:color="auto"/>
      </w:divBdr>
    </w:div>
    <w:div w:id="1048996140">
      <w:bodyDiv w:val="1"/>
      <w:marLeft w:val="0"/>
      <w:marRight w:val="0"/>
      <w:marTop w:val="0"/>
      <w:marBottom w:val="0"/>
      <w:divBdr>
        <w:top w:val="none" w:sz="0" w:space="0" w:color="auto"/>
        <w:left w:val="none" w:sz="0" w:space="0" w:color="auto"/>
        <w:bottom w:val="none" w:sz="0" w:space="0" w:color="auto"/>
        <w:right w:val="none" w:sz="0" w:space="0" w:color="auto"/>
      </w:divBdr>
    </w:div>
    <w:div w:id="1054429275">
      <w:bodyDiv w:val="1"/>
      <w:marLeft w:val="0"/>
      <w:marRight w:val="0"/>
      <w:marTop w:val="0"/>
      <w:marBottom w:val="0"/>
      <w:divBdr>
        <w:top w:val="none" w:sz="0" w:space="0" w:color="auto"/>
        <w:left w:val="none" w:sz="0" w:space="0" w:color="auto"/>
        <w:bottom w:val="none" w:sz="0" w:space="0" w:color="auto"/>
        <w:right w:val="none" w:sz="0" w:space="0" w:color="auto"/>
      </w:divBdr>
    </w:div>
    <w:div w:id="1061487251">
      <w:bodyDiv w:val="1"/>
      <w:marLeft w:val="0"/>
      <w:marRight w:val="0"/>
      <w:marTop w:val="0"/>
      <w:marBottom w:val="0"/>
      <w:divBdr>
        <w:top w:val="none" w:sz="0" w:space="0" w:color="auto"/>
        <w:left w:val="none" w:sz="0" w:space="0" w:color="auto"/>
        <w:bottom w:val="none" w:sz="0" w:space="0" w:color="auto"/>
        <w:right w:val="none" w:sz="0" w:space="0" w:color="auto"/>
      </w:divBdr>
    </w:div>
    <w:div w:id="1064643519">
      <w:bodyDiv w:val="1"/>
      <w:marLeft w:val="0"/>
      <w:marRight w:val="0"/>
      <w:marTop w:val="0"/>
      <w:marBottom w:val="0"/>
      <w:divBdr>
        <w:top w:val="none" w:sz="0" w:space="0" w:color="auto"/>
        <w:left w:val="none" w:sz="0" w:space="0" w:color="auto"/>
        <w:bottom w:val="none" w:sz="0" w:space="0" w:color="auto"/>
        <w:right w:val="none" w:sz="0" w:space="0" w:color="auto"/>
      </w:divBdr>
    </w:div>
    <w:div w:id="1064914042">
      <w:bodyDiv w:val="1"/>
      <w:marLeft w:val="0"/>
      <w:marRight w:val="0"/>
      <w:marTop w:val="0"/>
      <w:marBottom w:val="0"/>
      <w:divBdr>
        <w:top w:val="none" w:sz="0" w:space="0" w:color="auto"/>
        <w:left w:val="none" w:sz="0" w:space="0" w:color="auto"/>
        <w:bottom w:val="none" w:sz="0" w:space="0" w:color="auto"/>
        <w:right w:val="none" w:sz="0" w:space="0" w:color="auto"/>
      </w:divBdr>
    </w:div>
    <w:div w:id="1070614885">
      <w:bodyDiv w:val="1"/>
      <w:marLeft w:val="0"/>
      <w:marRight w:val="0"/>
      <w:marTop w:val="0"/>
      <w:marBottom w:val="0"/>
      <w:divBdr>
        <w:top w:val="none" w:sz="0" w:space="0" w:color="auto"/>
        <w:left w:val="none" w:sz="0" w:space="0" w:color="auto"/>
        <w:bottom w:val="none" w:sz="0" w:space="0" w:color="auto"/>
        <w:right w:val="none" w:sz="0" w:space="0" w:color="auto"/>
      </w:divBdr>
    </w:div>
    <w:div w:id="1073163481">
      <w:bodyDiv w:val="1"/>
      <w:marLeft w:val="0"/>
      <w:marRight w:val="0"/>
      <w:marTop w:val="0"/>
      <w:marBottom w:val="0"/>
      <w:divBdr>
        <w:top w:val="none" w:sz="0" w:space="0" w:color="auto"/>
        <w:left w:val="none" w:sz="0" w:space="0" w:color="auto"/>
        <w:bottom w:val="none" w:sz="0" w:space="0" w:color="auto"/>
        <w:right w:val="none" w:sz="0" w:space="0" w:color="auto"/>
      </w:divBdr>
    </w:div>
    <w:div w:id="1075786816">
      <w:bodyDiv w:val="1"/>
      <w:marLeft w:val="0"/>
      <w:marRight w:val="0"/>
      <w:marTop w:val="0"/>
      <w:marBottom w:val="0"/>
      <w:divBdr>
        <w:top w:val="none" w:sz="0" w:space="0" w:color="auto"/>
        <w:left w:val="none" w:sz="0" w:space="0" w:color="auto"/>
        <w:bottom w:val="none" w:sz="0" w:space="0" w:color="auto"/>
        <w:right w:val="none" w:sz="0" w:space="0" w:color="auto"/>
      </w:divBdr>
    </w:div>
    <w:div w:id="1076787305">
      <w:bodyDiv w:val="1"/>
      <w:marLeft w:val="0"/>
      <w:marRight w:val="0"/>
      <w:marTop w:val="0"/>
      <w:marBottom w:val="0"/>
      <w:divBdr>
        <w:top w:val="none" w:sz="0" w:space="0" w:color="auto"/>
        <w:left w:val="none" w:sz="0" w:space="0" w:color="auto"/>
        <w:bottom w:val="none" w:sz="0" w:space="0" w:color="auto"/>
        <w:right w:val="none" w:sz="0" w:space="0" w:color="auto"/>
      </w:divBdr>
    </w:div>
    <w:div w:id="1080178481">
      <w:bodyDiv w:val="1"/>
      <w:marLeft w:val="0"/>
      <w:marRight w:val="0"/>
      <w:marTop w:val="0"/>
      <w:marBottom w:val="0"/>
      <w:divBdr>
        <w:top w:val="none" w:sz="0" w:space="0" w:color="auto"/>
        <w:left w:val="none" w:sz="0" w:space="0" w:color="auto"/>
        <w:bottom w:val="none" w:sz="0" w:space="0" w:color="auto"/>
        <w:right w:val="none" w:sz="0" w:space="0" w:color="auto"/>
      </w:divBdr>
    </w:div>
    <w:div w:id="1082871260">
      <w:bodyDiv w:val="1"/>
      <w:marLeft w:val="0"/>
      <w:marRight w:val="0"/>
      <w:marTop w:val="0"/>
      <w:marBottom w:val="0"/>
      <w:divBdr>
        <w:top w:val="none" w:sz="0" w:space="0" w:color="auto"/>
        <w:left w:val="none" w:sz="0" w:space="0" w:color="auto"/>
        <w:bottom w:val="none" w:sz="0" w:space="0" w:color="auto"/>
        <w:right w:val="none" w:sz="0" w:space="0" w:color="auto"/>
      </w:divBdr>
    </w:div>
    <w:div w:id="1083837784">
      <w:bodyDiv w:val="1"/>
      <w:marLeft w:val="0"/>
      <w:marRight w:val="0"/>
      <w:marTop w:val="0"/>
      <w:marBottom w:val="0"/>
      <w:divBdr>
        <w:top w:val="none" w:sz="0" w:space="0" w:color="auto"/>
        <w:left w:val="none" w:sz="0" w:space="0" w:color="auto"/>
        <w:bottom w:val="none" w:sz="0" w:space="0" w:color="auto"/>
        <w:right w:val="none" w:sz="0" w:space="0" w:color="auto"/>
      </w:divBdr>
    </w:div>
    <w:div w:id="1084112708">
      <w:bodyDiv w:val="1"/>
      <w:marLeft w:val="0"/>
      <w:marRight w:val="0"/>
      <w:marTop w:val="0"/>
      <w:marBottom w:val="0"/>
      <w:divBdr>
        <w:top w:val="none" w:sz="0" w:space="0" w:color="auto"/>
        <w:left w:val="none" w:sz="0" w:space="0" w:color="auto"/>
        <w:bottom w:val="none" w:sz="0" w:space="0" w:color="auto"/>
        <w:right w:val="none" w:sz="0" w:space="0" w:color="auto"/>
      </w:divBdr>
    </w:div>
    <w:div w:id="1084449678">
      <w:bodyDiv w:val="1"/>
      <w:marLeft w:val="0"/>
      <w:marRight w:val="0"/>
      <w:marTop w:val="0"/>
      <w:marBottom w:val="0"/>
      <w:divBdr>
        <w:top w:val="none" w:sz="0" w:space="0" w:color="auto"/>
        <w:left w:val="none" w:sz="0" w:space="0" w:color="auto"/>
        <w:bottom w:val="none" w:sz="0" w:space="0" w:color="auto"/>
        <w:right w:val="none" w:sz="0" w:space="0" w:color="auto"/>
      </w:divBdr>
    </w:div>
    <w:div w:id="1088431662">
      <w:bodyDiv w:val="1"/>
      <w:marLeft w:val="0"/>
      <w:marRight w:val="0"/>
      <w:marTop w:val="0"/>
      <w:marBottom w:val="0"/>
      <w:divBdr>
        <w:top w:val="none" w:sz="0" w:space="0" w:color="auto"/>
        <w:left w:val="none" w:sz="0" w:space="0" w:color="auto"/>
        <w:bottom w:val="none" w:sz="0" w:space="0" w:color="auto"/>
        <w:right w:val="none" w:sz="0" w:space="0" w:color="auto"/>
      </w:divBdr>
      <w:divsChild>
        <w:div w:id="1220825275">
          <w:marLeft w:val="0"/>
          <w:marRight w:val="0"/>
          <w:marTop w:val="0"/>
          <w:marBottom w:val="0"/>
          <w:divBdr>
            <w:top w:val="none" w:sz="0" w:space="0" w:color="auto"/>
            <w:left w:val="none" w:sz="0" w:space="0" w:color="auto"/>
            <w:bottom w:val="none" w:sz="0" w:space="0" w:color="auto"/>
            <w:right w:val="none" w:sz="0" w:space="0" w:color="auto"/>
          </w:divBdr>
          <w:divsChild>
            <w:div w:id="1289124604">
              <w:marLeft w:val="0"/>
              <w:marRight w:val="0"/>
              <w:marTop w:val="0"/>
              <w:marBottom w:val="0"/>
              <w:divBdr>
                <w:top w:val="none" w:sz="0" w:space="0" w:color="auto"/>
                <w:left w:val="none" w:sz="0" w:space="0" w:color="auto"/>
                <w:bottom w:val="none" w:sz="0" w:space="0" w:color="auto"/>
                <w:right w:val="none" w:sz="0" w:space="0" w:color="auto"/>
              </w:divBdr>
              <w:divsChild>
                <w:div w:id="194946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504950">
      <w:bodyDiv w:val="1"/>
      <w:marLeft w:val="0"/>
      <w:marRight w:val="0"/>
      <w:marTop w:val="0"/>
      <w:marBottom w:val="0"/>
      <w:divBdr>
        <w:top w:val="none" w:sz="0" w:space="0" w:color="auto"/>
        <w:left w:val="none" w:sz="0" w:space="0" w:color="auto"/>
        <w:bottom w:val="none" w:sz="0" w:space="0" w:color="auto"/>
        <w:right w:val="none" w:sz="0" w:space="0" w:color="auto"/>
      </w:divBdr>
    </w:div>
    <w:div w:id="1092166196">
      <w:bodyDiv w:val="1"/>
      <w:marLeft w:val="0"/>
      <w:marRight w:val="0"/>
      <w:marTop w:val="0"/>
      <w:marBottom w:val="0"/>
      <w:divBdr>
        <w:top w:val="none" w:sz="0" w:space="0" w:color="auto"/>
        <w:left w:val="none" w:sz="0" w:space="0" w:color="auto"/>
        <w:bottom w:val="none" w:sz="0" w:space="0" w:color="auto"/>
        <w:right w:val="none" w:sz="0" w:space="0" w:color="auto"/>
      </w:divBdr>
    </w:div>
    <w:div w:id="1093283568">
      <w:bodyDiv w:val="1"/>
      <w:marLeft w:val="0"/>
      <w:marRight w:val="0"/>
      <w:marTop w:val="0"/>
      <w:marBottom w:val="0"/>
      <w:divBdr>
        <w:top w:val="none" w:sz="0" w:space="0" w:color="auto"/>
        <w:left w:val="none" w:sz="0" w:space="0" w:color="auto"/>
        <w:bottom w:val="none" w:sz="0" w:space="0" w:color="auto"/>
        <w:right w:val="none" w:sz="0" w:space="0" w:color="auto"/>
      </w:divBdr>
    </w:div>
    <w:div w:id="1097598457">
      <w:bodyDiv w:val="1"/>
      <w:marLeft w:val="0"/>
      <w:marRight w:val="0"/>
      <w:marTop w:val="0"/>
      <w:marBottom w:val="0"/>
      <w:divBdr>
        <w:top w:val="none" w:sz="0" w:space="0" w:color="auto"/>
        <w:left w:val="none" w:sz="0" w:space="0" w:color="auto"/>
        <w:bottom w:val="none" w:sz="0" w:space="0" w:color="auto"/>
        <w:right w:val="none" w:sz="0" w:space="0" w:color="auto"/>
      </w:divBdr>
    </w:div>
    <w:div w:id="1098670276">
      <w:bodyDiv w:val="1"/>
      <w:marLeft w:val="0"/>
      <w:marRight w:val="0"/>
      <w:marTop w:val="0"/>
      <w:marBottom w:val="0"/>
      <w:divBdr>
        <w:top w:val="none" w:sz="0" w:space="0" w:color="auto"/>
        <w:left w:val="none" w:sz="0" w:space="0" w:color="auto"/>
        <w:bottom w:val="none" w:sz="0" w:space="0" w:color="auto"/>
        <w:right w:val="none" w:sz="0" w:space="0" w:color="auto"/>
      </w:divBdr>
    </w:div>
    <w:div w:id="1100762308">
      <w:bodyDiv w:val="1"/>
      <w:marLeft w:val="0"/>
      <w:marRight w:val="0"/>
      <w:marTop w:val="0"/>
      <w:marBottom w:val="0"/>
      <w:divBdr>
        <w:top w:val="none" w:sz="0" w:space="0" w:color="auto"/>
        <w:left w:val="none" w:sz="0" w:space="0" w:color="auto"/>
        <w:bottom w:val="none" w:sz="0" w:space="0" w:color="auto"/>
        <w:right w:val="none" w:sz="0" w:space="0" w:color="auto"/>
      </w:divBdr>
    </w:div>
    <w:div w:id="1101412413">
      <w:bodyDiv w:val="1"/>
      <w:marLeft w:val="0"/>
      <w:marRight w:val="0"/>
      <w:marTop w:val="0"/>
      <w:marBottom w:val="0"/>
      <w:divBdr>
        <w:top w:val="none" w:sz="0" w:space="0" w:color="auto"/>
        <w:left w:val="none" w:sz="0" w:space="0" w:color="auto"/>
        <w:bottom w:val="none" w:sz="0" w:space="0" w:color="auto"/>
        <w:right w:val="none" w:sz="0" w:space="0" w:color="auto"/>
      </w:divBdr>
    </w:div>
    <w:div w:id="1108238598">
      <w:bodyDiv w:val="1"/>
      <w:marLeft w:val="0"/>
      <w:marRight w:val="0"/>
      <w:marTop w:val="0"/>
      <w:marBottom w:val="0"/>
      <w:divBdr>
        <w:top w:val="none" w:sz="0" w:space="0" w:color="auto"/>
        <w:left w:val="none" w:sz="0" w:space="0" w:color="auto"/>
        <w:bottom w:val="none" w:sz="0" w:space="0" w:color="auto"/>
        <w:right w:val="none" w:sz="0" w:space="0" w:color="auto"/>
      </w:divBdr>
    </w:div>
    <w:div w:id="1109738730">
      <w:bodyDiv w:val="1"/>
      <w:marLeft w:val="0"/>
      <w:marRight w:val="0"/>
      <w:marTop w:val="0"/>
      <w:marBottom w:val="0"/>
      <w:divBdr>
        <w:top w:val="none" w:sz="0" w:space="0" w:color="auto"/>
        <w:left w:val="none" w:sz="0" w:space="0" w:color="auto"/>
        <w:bottom w:val="none" w:sz="0" w:space="0" w:color="auto"/>
        <w:right w:val="none" w:sz="0" w:space="0" w:color="auto"/>
      </w:divBdr>
    </w:div>
    <w:div w:id="1119254666">
      <w:bodyDiv w:val="1"/>
      <w:marLeft w:val="0"/>
      <w:marRight w:val="0"/>
      <w:marTop w:val="0"/>
      <w:marBottom w:val="0"/>
      <w:divBdr>
        <w:top w:val="none" w:sz="0" w:space="0" w:color="auto"/>
        <w:left w:val="none" w:sz="0" w:space="0" w:color="auto"/>
        <w:bottom w:val="none" w:sz="0" w:space="0" w:color="auto"/>
        <w:right w:val="none" w:sz="0" w:space="0" w:color="auto"/>
      </w:divBdr>
    </w:div>
    <w:div w:id="1123110410">
      <w:bodyDiv w:val="1"/>
      <w:marLeft w:val="0"/>
      <w:marRight w:val="0"/>
      <w:marTop w:val="0"/>
      <w:marBottom w:val="0"/>
      <w:divBdr>
        <w:top w:val="none" w:sz="0" w:space="0" w:color="auto"/>
        <w:left w:val="none" w:sz="0" w:space="0" w:color="auto"/>
        <w:bottom w:val="none" w:sz="0" w:space="0" w:color="auto"/>
        <w:right w:val="none" w:sz="0" w:space="0" w:color="auto"/>
      </w:divBdr>
    </w:div>
    <w:div w:id="1130593030">
      <w:bodyDiv w:val="1"/>
      <w:marLeft w:val="0"/>
      <w:marRight w:val="0"/>
      <w:marTop w:val="0"/>
      <w:marBottom w:val="0"/>
      <w:divBdr>
        <w:top w:val="none" w:sz="0" w:space="0" w:color="auto"/>
        <w:left w:val="none" w:sz="0" w:space="0" w:color="auto"/>
        <w:bottom w:val="none" w:sz="0" w:space="0" w:color="auto"/>
        <w:right w:val="none" w:sz="0" w:space="0" w:color="auto"/>
      </w:divBdr>
    </w:div>
    <w:div w:id="1144852652">
      <w:bodyDiv w:val="1"/>
      <w:marLeft w:val="0"/>
      <w:marRight w:val="0"/>
      <w:marTop w:val="0"/>
      <w:marBottom w:val="0"/>
      <w:divBdr>
        <w:top w:val="none" w:sz="0" w:space="0" w:color="auto"/>
        <w:left w:val="none" w:sz="0" w:space="0" w:color="auto"/>
        <w:bottom w:val="none" w:sz="0" w:space="0" w:color="auto"/>
        <w:right w:val="none" w:sz="0" w:space="0" w:color="auto"/>
      </w:divBdr>
    </w:div>
    <w:div w:id="1148860383">
      <w:bodyDiv w:val="1"/>
      <w:marLeft w:val="0"/>
      <w:marRight w:val="0"/>
      <w:marTop w:val="0"/>
      <w:marBottom w:val="0"/>
      <w:divBdr>
        <w:top w:val="none" w:sz="0" w:space="0" w:color="auto"/>
        <w:left w:val="none" w:sz="0" w:space="0" w:color="auto"/>
        <w:bottom w:val="none" w:sz="0" w:space="0" w:color="auto"/>
        <w:right w:val="none" w:sz="0" w:space="0" w:color="auto"/>
      </w:divBdr>
    </w:div>
    <w:div w:id="1156261744">
      <w:bodyDiv w:val="1"/>
      <w:marLeft w:val="0"/>
      <w:marRight w:val="0"/>
      <w:marTop w:val="0"/>
      <w:marBottom w:val="0"/>
      <w:divBdr>
        <w:top w:val="none" w:sz="0" w:space="0" w:color="auto"/>
        <w:left w:val="none" w:sz="0" w:space="0" w:color="auto"/>
        <w:bottom w:val="none" w:sz="0" w:space="0" w:color="auto"/>
        <w:right w:val="none" w:sz="0" w:space="0" w:color="auto"/>
      </w:divBdr>
    </w:div>
    <w:div w:id="1160466403">
      <w:bodyDiv w:val="1"/>
      <w:marLeft w:val="0"/>
      <w:marRight w:val="0"/>
      <w:marTop w:val="0"/>
      <w:marBottom w:val="0"/>
      <w:divBdr>
        <w:top w:val="none" w:sz="0" w:space="0" w:color="auto"/>
        <w:left w:val="none" w:sz="0" w:space="0" w:color="auto"/>
        <w:bottom w:val="none" w:sz="0" w:space="0" w:color="auto"/>
        <w:right w:val="none" w:sz="0" w:space="0" w:color="auto"/>
      </w:divBdr>
    </w:div>
    <w:div w:id="1166288336">
      <w:bodyDiv w:val="1"/>
      <w:marLeft w:val="0"/>
      <w:marRight w:val="0"/>
      <w:marTop w:val="0"/>
      <w:marBottom w:val="0"/>
      <w:divBdr>
        <w:top w:val="none" w:sz="0" w:space="0" w:color="auto"/>
        <w:left w:val="none" w:sz="0" w:space="0" w:color="auto"/>
        <w:bottom w:val="none" w:sz="0" w:space="0" w:color="auto"/>
        <w:right w:val="none" w:sz="0" w:space="0" w:color="auto"/>
      </w:divBdr>
    </w:div>
    <w:div w:id="1166557407">
      <w:bodyDiv w:val="1"/>
      <w:marLeft w:val="0"/>
      <w:marRight w:val="0"/>
      <w:marTop w:val="0"/>
      <w:marBottom w:val="0"/>
      <w:divBdr>
        <w:top w:val="none" w:sz="0" w:space="0" w:color="auto"/>
        <w:left w:val="none" w:sz="0" w:space="0" w:color="auto"/>
        <w:bottom w:val="none" w:sz="0" w:space="0" w:color="auto"/>
        <w:right w:val="none" w:sz="0" w:space="0" w:color="auto"/>
      </w:divBdr>
    </w:div>
    <w:div w:id="1166898186">
      <w:bodyDiv w:val="1"/>
      <w:marLeft w:val="0"/>
      <w:marRight w:val="0"/>
      <w:marTop w:val="0"/>
      <w:marBottom w:val="0"/>
      <w:divBdr>
        <w:top w:val="none" w:sz="0" w:space="0" w:color="auto"/>
        <w:left w:val="none" w:sz="0" w:space="0" w:color="auto"/>
        <w:bottom w:val="none" w:sz="0" w:space="0" w:color="auto"/>
        <w:right w:val="none" w:sz="0" w:space="0" w:color="auto"/>
      </w:divBdr>
    </w:div>
    <w:div w:id="1171143400">
      <w:bodyDiv w:val="1"/>
      <w:marLeft w:val="0"/>
      <w:marRight w:val="0"/>
      <w:marTop w:val="0"/>
      <w:marBottom w:val="0"/>
      <w:divBdr>
        <w:top w:val="none" w:sz="0" w:space="0" w:color="auto"/>
        <w:left w:val="none" w:sz="0" w:space="0" w:color="auto"/>
        <w:bottom w:val="none" w:sz="0" w:space="0" w:color="auto"/>
        <w:right w:val="none" w:sz="0" w:space="0" w:color="auto"/>
      </w:divBdr>
    </w:div>
    <w:div w:id="1172641824">
      <w:bodyDiv w:val="1"/>
      <w:marLeft w:val="0"/>
      <w:marRight w:val="0"/>
      <w:marTop w:val="0"/>
      <w:marBottom w:val="0"/>
      <w:divBdr>
        <w:top w:val="none" w:sz="0" w:space="0" w:color="auto"/>
        <w:left w:val="none" w:sz="0" w:space="0" w:color="auto"/>
        <w:bottom w:val="none" w:sz="0" w:space="0" w:color="auto"/>
        <w:right w:val="none" w:sz="0" w:space="0" w:color="auto"/>
      </w:divBdr>
    </w:div>
    <w:div w:id="1175533117">
      <w:bodyDiv w:val="1"/>
      <w:marLeft w:val="0"/>
      <w:marRight w:val="0"/>
      <w:marTop w:val="0"/>
      <w:marBottom w:val="0"/>
      <w:divBdr>
        <w:top w:val="none" w:sz="0" w:space="0" w:color="auto"/>
        <w:left w:val="none" w:sz="0" w:space="0" w:color="auto"/>
        <w:bottom w:val="none" w:sz="0" w:space="0" w:color="auto"/>
        <w:right w:val="none" w:sz="0" w:space="0" w:color="auto"/>
      </w:divBdr>
    </w:div>
    <w:div w:id="1175731282">
      <w:bodyDiv w:val="1"/>
      <w:marLeft w:val="0"/>
      <w:marRight w:val="0"/>
      <w:marTop w:val="0"/>
      <w:marBottom w:val="0"/>
      <w:divBdr>
        <w:top w:val="none" w:sz="0" w:space="0" w:color="auto"/>
        <w:left w:val="none" w:sz="0" w:space="0" w:color="auto"/>
        <w:bottom w:val="none" w:sz="0" w:space="0" w:color="auto"/>
        <w:right w:val="none" w:sz="0" w:space="0" w:color="auto"/>
      </w:divBdr>
    </w:div>
    <w:div w:id="1185171390">
      <w:bodyDiv w:val="1"/>
      <w:marLeft w:val="0"/>
      <w:marRight w:val="0"/>
      <w:marTop w:val="0"/>
      <w:marBottom w:val="0"/>
      <w:divBdr>
        <w:top w:val="none" w:sz="0" w:space="0" w:color="auto"/>
        <w:left w:val="none" w:sz="0" w:space="0" w:color="auto"/>
        <w:bottom w:val="none" w:sz="0" w:space="0" w:color="auto"/>
        <w:right w:val="none" w:sz="0" w:space="0" w:color="auto"/>
      </w:divBdr>
      <w:divsChild>
        <w:div w:id="626590985">
          <w:marLeft w:val="0"/>
          <w:marRight w:val="0"/>
          <w:marTop w:val="0"/>
          <w:marBottom w:val="0"/>
          <w:divBdr>
            <w:top w:val="none" w:sz="0" w:space="0" w:color="auto"/>
            <w:left w:val="none" w:sz="0" w:space="0" w:color="auto"/>
            <w:bottom w:val="none" w:sz="0" w:space="0" w:color="auto"/>
            <w:right w:val="none" w:sz="0" w:space="0" w:color="auto"/>
          </w:divBdr>
          <w:divsChild>
            <w:div w:id="1062408818">
              <w:marLeft w:val="0"/>
              <w:marRight w:val="0"/>
              <w:marTop w:val="0"/>
              <w:marBottom w:val="0"/>
              <w:divBdr>
                <w:top w:val="none" w:sz="0" w:space="0" w:color="auto"/>
                <w:left w:val="none" w:sz="0" w:space="0" w:color="auto"/>
                <w:bottom w:val="none" w:sz="0" w:space="0" w:color="auto"/>
                <w:right w:val="none" w:sz="0" w:space="0" w:color="auto"/>
              </w:divBdr>
              <w:divsChild>
                <w:div w:id="197953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2145">
      <w:bodyDiv w:val="1"/>
      <w:marLeft w:val="0"/>
      <w:marRight w:val="0"/>
      <w:marTop w:val="0"/>
      <w:marBottom w:val="0"/>
      <w:divBdr>
        <w:top w:val="none" w:sz="0" w:space="0" w:color="auto"/>
        <w:left w:val="none" w:sz="0" w:space="0" w:color="auto"/>
        <w:bottom w:val="none" w:sz="0" w:space="0" w:color="auto"/>
        <w:right w:val="none" w:sz="0" w:space="0" w:color="auto"/>
      </w:divBdr>
    </w:div>
    <w:div w:id="1190686185">
      <w:bodyDiv w:val="1"/>
      <w:marLeft w:val="0"/>
      <w:marRight w:val="0"/>
      <w:marTop w:val="0"/>
      <w:marBottom w:val="0"/>
      <w:divBdr>
        <w:top w:val="none" w:sz="0" w:space="0" w:color="auto"/>
        <w:left w:val="none" w:sz="0" w:space="0" w:color="auto"/>
        <w:bottom w:val="none" w:sz="0" w:space="0" w:color="auto"/>
        <w:right w:val="none" w:sz="0" w:space="0" w:color="auto"/>
      </w:divBdr>
    </w:div>
    <w:div w:id="1191063222">
      <w:bodyDiv w:val="1"/>
      <w:marLeft w:val="0"/>
      <w:marRight w:val="0"/>
      <w:marTop w:val="0"/>
      <w:marBottom w:val="0"/>
      <w:divBdr>
        <w:top w:val="none" w:sz="0" w:space="0" w:color="auto"/>
        <w:left w:val="none" w:sz="0" w:space="0" w:color="auto"/>
        <w:bottom w:val="none" w:sz="0" w:space="0" w:color="auto"/>
        <w:right w:val="none" w:sz="0" w:space="0" w:color="auto"/>
      </w:divBdr>
    </w:div>
    <w:div w:id="1191184998">
      <w:bodyDiv w:val="1"/>
      <w:marLeft w:val="0"/>
      <w:marRight w:val="0"/>
      <w:marTop w:val="0"/>
      <w:marBottom w:val="0"/>
      <w:divBdr>
        <w:top w:val="none" w:sz="0" w:space="0" w:color="auto"/>
        <w:left w:val="none" w:sz="0" w:space="0" w:color="auto"/>
        <w:bottom w:val="none" w:sz="0" w:space="0" w:color="auto"/>
        <w:right w:val="none" w:sz="0" w:space="0" w:color="auto"/>
      </w:divBdr>
    </w:div>
    <w:div w:id="1193107943">
      <w:bodyDiv w:val="1"/>
      <w:marLeft w:val="0"/>
      <w:marRight w:val="0"/>
      <w:marTop w:val="0"/>
      <w:marBottom w:val="0"/>
      <w:divBdr>
        <w:top w:val="none" w:sz="0" w:space="0" w:color="auto"/>
        <w:left w:val="none" w:sz="0" w:space="0" w:color="auto"/>
        <w:bottom w:val="none" w:sz="0" w:space="0" w:color="auto"/>
        <w:right w:val="none" w:sz="0" w:space="0" w:color="auto"/>
      </w:divBdr>
    </w:div>
    <w:div w:id="1194339760">
      <w:bodyDiv w:val="1"/>
      <w:marLeft w:val="0"/>
      <w:marRight w:val="0"/>
      <w:marTop w:val="0"/>
      <w:marBottom w:val="0"/>
      <w:divBdr>
        <w:top w:val="none" w:sz="0" w:space="0" w:color="auto"/>
        <w:left w:val="none" w:sz="0" w:space="0" w:color="auto"/>
        <w:bottom w:val="none" w:sz="0" w:space="0" w:color="auto"/>
        <w:right w:val="none" w:sz="0" w:space="0" w:color="auto"/>
      </w:divBdr>
    </w:div>
    <w:div w:id="1199784407">
      <w:bodyDiv w:val="1"/>
      <w:marLeft w:val="0"/>
      <w:marRight w:val="0"/>
      <w:marTop w:val="0"/>
      <w:marBottom w:val="0"/>
      <w:divBdr>
        <w:top w:val="none" w:sz="0" w:space="0" w:color="auto"/>
        <w:left w:val="none" w:sz="0" w:space="0" w:color="auto"/>
        <w:bottom w:val="none" w:sz="0" w:space="0" w:color="auto"/>
        <w:right w:val="none" w:sz="0" w:space="0" w:color="auto"/>
      </w:divBdr>
    </w:div>
    <w:div w:id="1204290603">
      <w:bodyDiv w:val="1"/>
      <w:marLeft w:val="0"/>
      <w:marRight w:val="0"/>
      <w:marTop w:val="0"/>
      <w:marBottom w:val="0"/>
      <w:divBdr>
        <w:top w:val="none" w:sz="0" w:space="0" w:color="auto"/>
        <w:left w:val="none" w:sz="0" w:space="0" w:color="auto"/>
        <w:bottom w:val="none" w:sz="0" w:space="0" w:color="auto"/>
        <w:right w:val="none" w:sz="0" w:space="0" w:color="auto"/>
      </w:divBdr>
    </w:div>
    <w:div w:id="1204630984">
      <w:bodyDiv w:val="1"/>
      <w:marLeft w:val="0"/>
      <w:marRight w:val="0"/>
      <w:marTop w:val="0"/>
      <w:marBottom w:val="0"/>
      <w:divBdr>
        <w:top w:val="none" w:sz="0" w:space="0" w:color="auto"/>
        <w:left w:val="none" w:sz="0" w:space="0" w:color="auto"/>
        <w:bottom w:val="none" w:sz="0" w:space="0" w:color="auto"/>
        <w:right w:val="none" w:sz="0" w:space="0" w:color="auto"/>
      </w:divBdr>
    </w:div>
    <w:div w:id="1208951993">
      <w:bodyDiv w:val="1"/>
      <w:marLeft w:val="0"/>
      <w:marRight w:val="0"/>
      <w:marTop w:val="0"/>
      <w:marBottom w:val="0"/>
      <w:divBdr>
        <w:top w:val="none" w:sz="0" w:space="0" w:color="auto"/>
        <w:left w:val="none" w:sz="0" w:space="0" w:color="auto"/>
        <w:bottom w:val="none" w:sz="0" w:space="0" w:color="auto"/>
        <w:right w:val="none" w:sz="0" w:space="0" w:color="auto"/>
      </w:divBdr>
    </w:div>
    <w:div w:id="1211309789">
      <w:bodyDiv w:val="1"/>
      <w:marLeft w:val="0"/>
      <w:marRight w:val="0"/>
      <w:marTop w:val="0"/>
      <w:marBottom w:val="0"/>
      <w:divBdr>
        <w:top w:val="none" w:sz="0" w:space="0" w:color="auto"/>
        <w:left w:val="none" w:sz="0" w:space="0" w:color="auto"/>
        <w:bottom w:val="none" w:sz="0" w:space="0" w:color="auto"/>
        <w:right w:val="none" w:sz="0" w:space="0" w:color="auto"/>
      </w:divBdr>
    </w:div>
    <w:div w:id="1213813444">
      <w:bodyDiv w:val="1"/>
      <w:marLeft w:val="0"/>
      <w:marRight w:val="0"/>
      <w:marTop w:val="0"/>
      <w:marBottom w:val="0"/>
      <w:divBdr>
        <w:top w:val="none" w:sz="0" w:space="0" w:color="auto"/>
        <w:left w:val="none" w:sz="0" w:space="0" w:color="auto"/>
        <w:bottom w:val="none" w:sz="0" w:space="0" w:color="auto"/>
        <w:right w:val="none" w:sz="0" w:space="0" w:color="auto"/>
      </w:divBdr>
    </w:div>
    <w:div w:id="1214199257">
      <w:bodyDiv w:val="1"/>
      <w:marLeft w:val="0"/>
      <w:marRight w:val="0"/>
      <w:marTop w:val="0"/>
      <w:marBottom w:val="0"/>
      <w:divBdr>
        <w:top w:val="none" w:sz="0" w:space="0" w:color="auto"/>
        <w:left w:val="none" w:sz="0" w:space="0" w:color="auto"/>
        <w:bottom w:val="none" w:sz="0" w:space="0" w:color="auto"/>
        <w:right w:val="none" w:sz="0" w:space="0" w:color="auto"/>
      </w:divBdr>
    </w:div>
    <w:div w:id="1215704247">
      <w:bodyDiv w:val="1"/>
      <w:marLeft w:val="0"/>
      <w:marRight w:val="0"/>
      <w:marTop w:val="0"/>
      <w:marBottom w:val="0"/>
      <w:divBdr>
        <w:top w:val="none" w:sz="0" w:space="0" w:color="auto"/>
        <w:left w:val="none" w:sz="0" w:space="0" w:color="auto"/>
        <w:bottom w:val="none" w:sz="0" w:space="0" w:color="auto"/>
        <w:right w:val="none" w:sz="0" w:space="0" w:color="auto"/>
      </w:divBdr>
    </w:div>
    <w:div w:id="1221135506">
      <w:bodyDiv w:val="1"/>
      <w:marLeft w:val="0"/>
      <w:marRight w:val="0"/>
      <w:marTop w:val="0"/>
      <w:marBottom w:val="0"/>
      <w:divBdr>
        <w:top w:val="none" w:sz="0" w:space="0" w:color="auto"/>
        <w:left w:val="none" w:sz="0" w:space="0" w:color="auto"/>
        <w:bottom w:val="none" w:sz="0" w:space="0" w:color="auto"/>
        <w:right w:val="none" w:sz="0" w:space="0" w:color="auto"/>
      </w:divBdr>
    </w:div>
    <w:div w:id="1223978552">
      <w:bodyDiv w:val="1"/>
      <w:marLeft w:val="0"/>
      <w:marRight w:val="0"/>
      <w:marTop w:val="0"/>
      <w:marBottom w:val="0"/>
      <w:divBdr>
        <w:top w:val="none" w:sz="0" w:space="0" w:color="auto"/>
        <w:left w:val="none" w:sz="0" w:space="0" w:color="auto"/>
        <w:bottom w:val="none" w:sz="0" w:space="0" w:color="auto"/>
        <w:right w:val="none" w:sz="0" w:space="0" w:color="auto"/>
      </w:divBdr>
    </w:div>
    <w:div w:id="1227641823">
      <w:bodyDiv w:val="1"/>
      <w:marLeft w:val="0"/>
      <w:marRight w:val="0"/>
      <w:marTop w:val="0"/>
      <w:marBottom w:val="0"/>
      <w:divBdr>
        <w:top w:val="none" w:sz="0" w:space="0" w:color="auto"/>
        <w:left w:val="none" w:sz="0" w:space="0" w:color="auto"/>
        <w:bottom w:val="none" w:sz="0" w:space="0" w:color="auto"/>
        <w:right w:val="none" w:sz="0" w:space="0" w:color="auto"/>
      </w:divBdr>
    </w:div>
    <w:div w:id="1227646956">
      <w:bodyDiv w:val="1"/>
      <w:marLeft w:val="0"/>
      <w:marRight w:val="0"/>
      <w:marTop w:val="0"/>
      <w:marBottom w:val="0"/>
      <w:divBdr>
        <w:top w:val="none" w:sz="0" w:space="0" w:color="auto"/>
        <w:left w:val="none" w:sz="0" w:space="0" w:color="auto"/>
        <w:bottom w:val="none" w:sz="0" w:space="0" w:color="auto"/>
        <w:right w:val="none" w:sz="0" w:space="0" w:color="auto"/>
      </w:divBdr>
    </w:div>
    <w:div w:id="1229803310">
      <w:bodyDiv w:val="1"/>
      <w:marLeft w:val="0"/>
      <w:marRight w:val="0"/>
      <w:marTop w:val="0"/>
      <w:marBottom w:val="0"/>
      <w:divBdr>
        <w:top w:val="none" w:sz="0" w:space="0" w:color="auto"/>
        <w:left w:val="none" w:sz="0" w:space="0" w:color="auto"/>
        <w:bottom w:val="none" w:sz="0" w:space="0" w:color="auto"/>
        <w:right w:val="none" w:sz="0" w:space="0" w:color="auto"/>
      </w:divBdr>
    </w:div>
    <w:div w:id="1230773663">
      <w:bodyDiv w:val="1"/>
      <w:marLeft w:val="0"/>
      <w:marRight w:val="0"/>
      <w:marTop w:val="0"/>
      <w:marBottom w:val="0"/>
      <w:divBdr>
        <w:top w:val="none" w:sz="0" w:space="0" w:color="auto"/>
        <w:left w:val="none" w:sz="0" w:space="0" w:color="auto"/>
        <w:bottom w:val="none" w:sz="0" w:space="0" w:color="auto"/>
        <w:right w:val="none" w:sz="0" w:space="0" w:color="auto"/>
      </w:divBdr>
    </w:div>
    <w:div w:id="1233731804">
      <w:bodyDiv w:val="1"/>
      <w:marLeft w:val="0"/>
      <w:marRight w:val="0"/>
      <w:marTop w:val="0"/>
      <w:marBottom w:val="0"/>
      <w:divBdr>
        <w:top w:val="none" w:sz="0" w:space="0" w:color="auto"/>
        <w:left w:val="none" w:sz="0" w:space="0" w:color="auto"/>
        <w:bottom w:val="none" w:sz="0" w:space="0" w:color="auto"/>
        <w:right w:val="none" w:sz="0" w:space="0" w:color="auto"/>
      </w:divBdr>
    </w:div>
    <w:div w:id="1234662501">
      <w:bodyDiv w:val="1"/>
      <w:marLeft w:val="0"/>
      <w:marRight w:val="0"/>
      <w:marTop w:val="0"/>
      <w:marBottom w:val="0"/>
      <w:divBdr>
        <w:top w:val="none" w:sz="0" w:space="0" w:color="auto"/>
        <w:left w:val="none" w:sz="0" w:space="0" w:color="auto"/>
        <w:bottom w:val="none" w:sz="0" w:space="0" w:color="auto"/>
        <w:right w:val="none" w:sz="0" w:space="0" w:color="auto"/>
      </w:divBdr>
    </w:div>
    <w:div w:id="1235972261">
      <w:bodyDiv w:val="1"/>
      <w:marLeft w:val="0"/>
      <w:marRight w:val="0"/>
      <w:marTop w:val="0"/>
      <w:marBottom w:val="0"/>
      <w:divBdr>
        <w:top w:val="none" w:sz="0" w:space="0" w:color="auto"/>
        <w:left w:val="none" w:sz="0" w:space="0" w:color="auto"/>
        <w:bottom w:val="none" w:sz="0" w:space="0" w:color="auto"/>
        <w:right w:val="none" w:sz="0" w:space="0" w:color="auto"/>
      </w:divBdr>
    </w:div>
    <w:div w:id="1238134054">
      <w:bodyDiv w:val="1"/>
      <w:marLeft w:val="0"/>
      <w:marRight w:val="0"/>
      <w:marTop w:val="0"/>
      <w:marBottom w:val="0"/>
      <w:divBdr>
        <w:top w:val="none" w:sz="0" w:space="0" w:color="auto"/>
        <w:left w:val="none" w:sz="0" w:space="0" w:color="auto"/>
        <w:bottom w:val="none" w:sz="0" w:space="0" w:color="auto"/>
        <w:right w:val="none" w:sz="0" w:space="0" w:color="auto"/>
      </w:divBdr>
    </w:div>
    <w:div w:id="1238780363">
      <w:bodyDiv w:val="1"/>
      <w:marLeft w:val="0"/>
      <w:marRight w:val="0"/>
      <w:marTop w:val="0"/>
      <w:marBottom w:val="0"/>
      <w:divBdr>
        <w:top w:val="none" w:sz="0" w:space="0" w:color="auto"/>
        <w:left w:val="none" w:sz="0" w:space="0" w:color="auto"/>
        <w:bottom w:val="none" w:sz="0" w:space="0" w:color="auto"/>
        <w:right w:val="none" w:sz="0" w:space="0" w:color="auto"/>
      </w:divBdr>
    </w:div>
    <w:div w:id="1242720149">
      <w:bodyDiv w:val="1"/>
      <w:marLeft w:val="0"/>
      <w:marRight w:val="0"/>
      <w:marTop w:val="0"/>
      <w:marBottom w:val="0"/>
      <w:divBdr>
        <w:top w:val="none" w:sz="0" w:space="0" w:color="auto"/>
        <w:left w:val="none" w:sz="0" w:space="0" w:color="auto"/>
        <w:bottom w:val="none" w:sz="0" w:space="0" w:color="auto"/>
        <w:right w:val="none" w:sz="0" w:space="0" w:color="auto"/>
      </w:divBdr>
    </w:div>
    <w:div w:id="1246106393">
      <w:bodyDiv w:val="1"/>
      <w:marLeft w:val="0"/>
      <w:marRight w:val="0"/>
      <w:marTop w:val="0"/>
      <w:marBottom w:val="0"/>
      <w:divBdr>
        <w:top w:val="none" w:sz="0" w:space="0" w:color="auto"/>
        <w:left w:val="none" w:sz="0" w:space="0" w:color="auto"/>
        <w:bottom w:val="none" w:sz="0" w:space="0" w:color="auto"/>
        <w:right w:val="none" w:sz="0" w:space="0" w:color="auto"/>
      </w:divBdr>
    </w:div>
    <w:div w:id="1255747984">
      <w:bodyDiv w:val="1"/>
      <w:marLeft w:val="0"/>
      <w:marRight w:val="0"/>
      <w:marTop w:val="0"/>
      <w:marBottom w:val="0"/>
      <w:divBdr>
        <w:top w:val="none" w:sz="0" w:space="0" w:color="auto"/>
        <w:left w:val="none" w:sz="0" w:space="0" w:color="auto"/>
        <w:bottom w:val="none" w:sz="0" w:space="0" w:color="auto"/>
        <w:right w:val="none" w:sz="0" w:space="0" w:color="auto"/>
      </w:divBdr>
    </w:div>
    <w:div w:id="1274943465">
      <w:bodyDiv w:val="1"/>
      <w:marLeft w:val="0"/>
      <w:marRight w:val="0"/>
      <w:marTop w:val="0"/>
      <w:marBottom w:val="0"/>
      <w:divBdr>
        <w:top w:val="none" w:sz="0" w:space="0" w:color="auto"/>
        <w:left w:val="none" w:sz="0" w:space="0" w:color="auto"/>
        <w:bottom w:val="none" w:sz="0" w:space="0" w:color="auto"/>
        <w:right w:val="none" w:sz="0" w:space="0" w:color="auto"/>
      </w:divBdr>
    </w:div>
    <w:div w:id="1278752353">
      <w:bodyDiv w:val="1"/>
      <w:marLeft w:val="0"/>
      <w:marRight w:val="0"/>
      <w:marTop w:val="0"/>
      <w:marBottom w:val="0"/>
      <w:divBdr>
        <w:top w:val="none" w:sz="0" w:space="0" w:color="auto"/>
        <w:left w:val="none" w:sz="0" w:space="0" w:color="auto"/>
        <w:bottom w:val="none" w:sz="0" w:space="0" w:color="auto"/>
        <w:right w:val="none" w:sz="0" w:space="0" w:color="auto"/>
      </w:divBdr>
    </w:div>
    <w:div w:id="1284729441">
      <w:bodyDiv w:val="1"/>
      <w:marLeft w:val="0"/>
      <w:marRight w:val="0"/>
      <w:marTop w:val="0"/>
      <w:marBottom w:val="0"/>
      <w:divBdr>
        <w:top w:val="none" w:sz="0" w:space="0" w:color="auto"/>
        <w:left w:val="none" w:sz="0" w:space="0" w:color="auto"/>
        <w:bottom w:val="none" w:sz="0" w:space="0" w:color="auto"/>
        <w:right w:val="none" w:sz="0" w:space="0" w:color="auto"/>
      </w:divBdr>
    </w:div>
    <w:div w:id="1287546588">
      <w:bodyDiv w:val="1"/>
      <w:marLeft w:val="0"/>
      <w:marRight w:val="0"/>
      <w:marTop w:val="0"/>
      <w:marBottom w:val="0"/>
      <w:divBdr>
        <w:top w:val="none" w:sz="0" w:space="0" w:color="auto"/>
        <w:left w:val="none" w:sz="0" w:space="0" w:color="auto"/>
        <w:bottom w:val="none" w:sz="0" w:space="0" w:color="auto"/>
        <w:right w:val="none" w:sz="0" w:space="0" w:color="auto"/>
      </w:divBdr>
    </w:div>
    <w:div w:id="1288388425">
      <w:bodyDiv w:val="1"/>
      <w:marLeft w:val="0"/>
      <w:marRight w:val="0"/>
      <w:marTop w:val="0"/>
      <w:marBottom w:val="0"/>
      <w:divBdr>
        <w:top w:val="none" w:sz="0" w:space="0" w:color="auto"/>
        <w:left w:val="none" w:sz="0" w:space="0" w:color="auto"/>
        <w:bottom w:val="none" w:sz="0" w:space="0" w:color="auto"/>
        <w:right w:val="none" w:sz="0" w:space="0" w:color="auto"/>
      </w:divBdr>
    </w:div>
    <w:div w:id="1288853222">
      <w:bodyDiv w:val="1"/>
      <w:marLeft w:val="0"/>
      <w:marRight w:val="0"/>
      <w:marTop w:val="0"/>
      <w:marBottom w:val="0"/>
      <w:divBdr>
        <w:top w:val="none" w:sz="0" w:space="0" w:color="auto"/>
        <w:left w:val="none" w:sz="0" w:space="0" w:color="auto"/>
        <w:bottom w:val="none" w:sz="0" w:space="0" w:color="auto"/>
        <w:right w:val="none" w:sz="0" w:space="0" w:color="auto"/>
      </w:divBdr>
    </w:div>
    <w:div w:id="1291059929">
      <w:bodyDiv w:val="1"/>
      <w:marLeft w:val="0"/>
      <w:marRight w:val="0"/>
      <w:marTop w:val="0"/>
      <w:marBottom w:val="0"/>
      <w:divBdr>
        <w:top w:val="none" w:sz="0" w:space="0" w:color="auto"/>
        <w:left w:val="none" w:sz="0" w:space="0" w:color="auto"/>
        <w:bottom w:val="none" w:sz="0" w:space="0" w:color="auto"/>
        <w:right w:val="none" w:sz="0" w:space="0" w:color="auto"/>
      </w:divBdr>
    </w:div>
    <w:div w:id="1292397364">
      <w:bodyDiv w:val="1"/>
      <w:marLeft w:val="0"/>
      <w:marRight w:val="0"/>
      <w:marTop w:val="0"/>
      <w:marBottom w:val="0"/>
      <w:divBdr>
        <w:top w:val="none" w:sz="0" w:space="0" w:color="auto"/>
        <w:left w:val="none" w:sz="0" w:space="0" w:color="auto"/>
        <w:bottom w:val="none" w:sz="0" w:space="0" w:color="auto"/>
        <w:right w:val="none" w:sz="0" w:space="0" w:color="auto"/>
      </w:divBdr>
    </w:div>
    <w:div w:id="1295212001">
      <w:bodyDiv w:val="1"/>
      <w:marLeft w:val="0"/>
      <w:marRight w:val="0"/>
      <w:marTop w:val="0"/>
      <w:marBottom w:val="0"/>
      <w:divBdr>
        <w:top w:val="none" w:sz="0" w:space="0" w:color="auto"/>
        <w:left w:val="none" w:sz="0" w:space="0" w:color="auto"/>
        <w:bottom w:val="none" w:sz="0" w:space="0" w:color="auto"/>
        <w:right w:val="none" w:sz="0" w:space="0" w:color="auto"/>
      </w:divBdr>
    </w:div>
    <w:div w:id="1295217903">
      <w:bodyDiv w:val="1"/>
      <w:marLeft w:val="0"/>
      <w:marRight w:val="0"/>
      <w:marTop w:val="0"/>
      <w:marBottom w:val="0"/>
      <w:divBdr>
        <w:top w:val="none" w:sz="0" w:space="0" w:color="auto"/>
        <w:left w:val="none" w:sz="0" w:space="0" w:color="auto"/>
        <w:bottom w:val="none" w:sz="0" w:space="0" w:color="auto"/>
        <w:right w:val="none" w:sz="0" w:space="0" w:color="auto"/>
      </w:divBdr>
    </w:div>
    <w:div w:id="1302924503">
      <w:bodyDiv w:val="1"/>
      <w:marLeft w:val="0"/>
      <w:marRight w:val="0"/>
      <w:marTop w:val="0"/>
      <w:marBottom w:val="0"/>
      <w:divBdr>
        <w:top w:val="none" w:sz="0" w:space="0" w:color="auto"/>
        <w:left w:val="none" w:sz="0" w:space="0" w:color="auto"/>
        <w:bottom w:val="none" w:sz="0" w:space="0" w:color="auto"/>
        <w:right w:val="none" w:sz="0" w:space="0" w:color="auto"/>
      </w:divBdr>
    </w:div>
    <w:div w:id="1304771749">
      <w:bodyDiv w:val="1"/>
      <w:marLeft w:val="0"/>
      <w:marRight w:val="0"/>
      <w:marTop w:val="0"/>
      <w:marBottom w:val="0"/>
      <w:divBdr>
        <w:top w:val="none" w:sz="0" w:space="0" w:color="auto"/>
        <w:left w:val="none" w:sz="0" w:space="0" w:color="auto"/>
        <w:bottom w:val="none" w:sz="0" w:space="0" w:color="auto"/>
        <w:right w:val="none" w:sz="0" w:space="0" w:color="auto"/>
      </w:divBdr>
    </w:div>
    <w:div w:id="1307474398">
      <w:bodyDiv w:val="1"/>
      <w:marLeft w:val="0"/>
      <w:marRight w:val="0"/>
      <w:marTop w:val="0"/>
      <w:marBottom w:val="0"/>
      <w:divBdr>
        <w:top w:val="none" w:sz="0" w:space="0" w:color="auto"/>
        <w:left w:val="none" w:sz="0" w:space="0" w:color="auto"/>
        <w:bottom w:val="none" w:sz="0" w:space="0" w:color="auto"/>
        <w:right w:val="none" w:sz="0" w:space="0" w:color="auto"/>
      </w:divBdr>
      <w:divsChild>
        <w:div w:id="1751273516">
          <w:marLeft w:val="0"/>
          <w:marRight w:val="0"/>
          <w:marTop w:val="0"/>
          <w:marBottom w:val="0"/>
          <w:divBdr>
            <w:top w:val="none" w:sz="0" w:space="0" w:color="auto"/>
            <w:left w:val="none" w:sz="0" w:space="0" w:color="auto"/>
            <w:bottom w:val="none" w:sz="0" w:space="0" w:color="auto"/>
            <w:right w:val="none" w:sz="0" w:space="0" w:color="auto"/>
          </w:divBdr>
          <w:divsChild>
            <w:div w:id="1547831533">
              <w:marLeft w:val="0"/>
              <w:marRight w:val="0"/>
              <w:marTop w:val="0"/>
              <w:marBottom w:val="0"/>
              <w:divBdr>
                <w:top w:val="none" w:sz="0" w:space="0" w:color="auto"/>
                <w:left w:val="none" w:sz="0" w:space="0" w:color="auto"/>
                <w:bottom w:val="none" w:sz="0" w:space="0" w:color="auto"/>
                <w:right w:val="none" w:sz="0" w:space="0" w:color="auto"/>
              </w:divBdr>
              <w:divsChild>
                <w:div w:id="133387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478713">
      <w:bodyDiv w:val="1"/>
      <w:marLeft w:val="0"/>
      <w:marRight w:val="0"/>
      <w:marTop w:val="0"/>
      <w:marBottom w:val="0"/>
      <w:divBdr>
        <w:top w:val="none" w:sz="0" w:space="0" w:color="auto"/>
        <w:left w:val="none" w:sz="0" w:space="0" w:color="auto"/>
        <w:bottom w:val="none" w:sz="0" w:space="0" w:color="auto"/>
        <w:right w:val="none" w:sz="0" w:space="0" w:color="auto"/>
      </w:divBdr>
    </w:div>
    <w:div w:id="1309747112">
      <w:bodyDiv w:val="1"/>
      <w:marLeft w:val="0"/>
      <w:marRight w:val="0"/>
      <w:marTop w:val="0"/>
      <w:marBottom w:val="0"/>
      <w:divBdr>
        <w:top w:val="none" w:sz="0" w:space="0" w:color="auto"/>
        <w:left w:val="none" w:sz="0" w:space="0" w:color="auto"/>
        <w:bottom w:val="none" w:sz="0" w:space="0" w:color="auto"/>
        <w:right w:val="none" w:sz="0" w:space="0" w:color="auto"/>
      </w:divBdr>
    </w:div>
    <w:div w:id="1310015600">
      <w:bodyDiv w:val="1"/>
      <w:marLeft w:val="0"/>
      <w:marRight w:val="0"/>
      <w:marTop w:val="0"/>
      <w:marBottom w:val="0"/>
      <w:divBdr>
        <w:top w:val="none" w:sz="0" w:space="0" w:color="auto"/>
        <w:left w:val="none" w:sz="0" w:space="0" w:color="auto"/>
        <w:bottom w:val="none" w:sz="0" w:space="0" w:color="auto"/>
        <w:right w:val="none" w:sz="0" w:space="0" w:color="auto"/>
      </w:divBdr>
    </w:div>
    <w:div w:id="1319532732">
      <w:bodyDiv w:val="1"/>
      <w:marLeft w:val="0"/>
      <w:marRight w:val="0"/>
      <w:marTop w:val="0"/>
      <w:marBottom w:val="0"/>
      <w:divBdr>
        <w:top w:val="none" w:sz="0" w:space="0" w:color="auto"/>
        <w:left w:val="none" w:sz="0" w:space="0" w:color="auto"/>
        <w:bottom w:val="none" w:sz="0" w:space="0" w:color="auto"/>
        <w:right w:val="none" w:sz="0" w:space="0" w:color="auto"/>
      </w:divBdr>
    </w:div>
    <w:div w:id="1320688950">
      <w:bodyDiv w:val="1"/>
      <w:marLeft w:val="0"/>
      <w:marRight w:val="0"/>
      <w:marTop w:val="0"/>
      <w:marBottom w:val="0"/>
      <w:divBdr>
        <w:top w:val="none" w:sz="0" w:space="0" w:color="auto"/>
        <w:left w:val="none" w:sz="0" w:space="0" w:color="auto"/>
        <w:bottom w:val="none" w:sz="0" w:space="0" w:color="auto"/>
        <w:right w:val="none" w:sz="0" w:space="0" w:color="auto"/>
      </w:divBdr>
    </w:div>
    <w:div w:id="1323972009">
      <w:bodyDiv w:val="1"/>
      <w:marLeft w:val="0"/>
      <w:marRight w:val="0"/>
      <w:marTop w:val="0"/>
      <w:marBottom w:val="0"/>
      <w:divBdr>
        <w:top w:val="none" w:sz="0" w:space="0" w:color="auto"/>
        <w:left w:val="none" w:sz="0" w:space="0" w:color="auto"/>
        <w:bottom w:val="none" w:sz="0" w:space="0" w:color="auto"/>
        <w:right w:val="none" w:sz="0" w:space="0" w:color="auto"/>
      </w:divBdr>
    </w:div>
    <w:div w:id="1324891220">
      <w:bodyDiv w:val="1"/>
      <w:marLeft w:val="0"/>
      <w:marRight w:val="0"/>
      <w:marTop w:val="0"/>
      <w:marBottom w:val="0"/>
      <w:divBdr>
        <w:top w:val="none" w:sz="0" w:space="0" w:color="auto"/>
        <w:left w:val="none" w:sz="0" w:space="0" w:color="auto"/>
        <w:bottom w:val="none" w:sz="0" w:space="0" w:color="auto"/>
        <w:right w:val="none" w:sz="0" w:space="0" w:color="auto"/>
      </w:divBdr>
    </w:div>
    <w:div w:id="1326399339">
      <w:bodyDiv w:val="1"/>
      <w:marLeft w:val="0"/>
      <w:marRight w:val="0"/>
      <w:marTop w:val="0"/>
      <w:marBottom w:val="0"/>
      <w:divBdr>
        <w:top w:val="none" w:sz="0" w:space="0" w:color="auto"/>
        <w:left w:val="none" w:sz="0" w:space="0" w:color="auto"/>
        <w:bottom w:val="none" w:sz="0" w:space="0" w:color="auto"/>
        <w:right w:val="none" w:sz="0" w:space="0" w:color="auto"/>
      </w:divBdr>
    </w:div>
    <w:div w:id="1330863756">
      <w:bodyDiv w:val="1"/>
      <w:marLeft w:val="0"/>
      <w:marRight w:val="0"/>
      <w:marTop w:val="0"/>
      <w:marBottom w:val="0"/>
      <w:divBdr>
        <w:top w:val="none" w:sz="0" w:space="0" w:color="auto"/>
        <w:left w:val="none" w:sz="0" w:space="0" w:color="auto"/>
        <w:bottom w:val="none" w:sz="0" w:space="0" w:color="auto"/>
        <w:right w:val="none" w:sz="0" w:space="0" w:color="auto"/>
      </w:divBdr>
    </w:div>
    <w:div w:id="1333027387">
      <w:bodyDiv w:val="1"/>
      <w:marLeft w:val="0"/>
      <w:marRight w:val="0"/>
      <w:marTop w:val="0"/>
      <w:marBottom w:val="0"/>
      <w:divBdr>
        <w:top w:val="none" w:sz="0" w:space="0" w:color="auto"/>
        <w:left w:val="none" w:sz="0" w:space="0" w:color="auto"/>
        <w:bottom w:val="none" w:sz="0" w:space="0" w:color="auto"/>
        <w:right w:val="none" w:sz="0" w:space="0" w:color="auto"/>
      </w:divBdr>
    </w:div>
    <w:div w:id="1337614070">
      <w:bodyDiv w:val="1"/>
      <w:marLeft w:val="0"/>
      <w:marRight w:val="0"/>
      <w:marTop w:val="0"/>
      <w:marBottom w:val="0"/>
      <w:divBdr>
        <w:top w:val="none" w:sz="0" w:space="0" w:color="auto"/>
        <w:left w:val="none" w:sz="0" w:space="0" w:color="auto"/>
        <w:bottom w:val="none" w:sz="0" w:space="0" w:color="auto"/>
        <w:right w:val="none" w:sz="0" w:space="0" w:color="auto"/>
      </w:divBdr>
    </w:div>
    <w:div w:id="1338578536">
      <w:bodyDiv w:val="1"/>
      <w:marLeft w:val="0"/>
      <w:marRight w:val="0"/>
      <w:marTop w:val="0"/>
      <w:marBottom w:val="0"/>
      <w:divBdr>
        <w:top w:val="none" w:sz="0" w:space="0" w:color="auto"/>
        <w:left w:val="none" w:sz="0" w:space="0" w:color="auto"/>
        <w:bottom w:val="none" w:sz="0" w:space="0" w:color="auto"/>
        <w:right w:val="none" w:sz="0" w:space="0" w:color="auto"/>
      </w:divBdr>
    </w:div>
    <w:div w:id="1351107889">
      <w:bodyDiv w:val="1"/>
      <w:marLeft w:val="0"/>
      <w:marRight w:val="0"/>
      <w:marTop w:val="0"/>
      <w:marBottom w:val="0"/>
      <w:divBdr>
        <w:top w:val="none" w:sz="0" w:space="0" w:color="auto"/>
        <w:left w:val="none" w:sz="0" w:space="0" w:color="auto"/>
        <w:bottom w:val="none" w:sz="0" w:space="0" w:color="auto"/>
        <w:right w:val="none" w:sz="0" w:space="0" w:color="auto"/>
      </w:divBdr>
    </w:div>
    <w:div w:id="1354454506">
      <w:bodyDiv w:val="1"/>
      <w:marLeft w:val="0"/>
      <w:marRight w:val="0"/>
      <w:marTop w:val="0"/>
      <w:marBottom w:val="0"/>
      <w:divBdr>
        <w:top w:val="none" w:sz="0" w:space="0" w:color="auto"/>
        <w:left w:val="none" w:sz="0" w:space="0" w:color="auto"/>
        <w:bottom w:val="none" w:sz="0" w:space="0" w:color="auto"/>
        <w:right w:val="none" w:sz="0" w:space="0" w:color="auto"/>
      </w:divBdr>
    </w:div>
    <w:div w:id="1356343802">
      <w:bodyDiv w:val="1"/>
      <w:marLeft w:val="0"/>
      <w:marRight w:val="0"/>
      <w:marTop w:val="0"/>
      <w:marBottom w:val="0"/>
      <w:divBdr>
        <w:top w:val="none" w:sz="0" w:space="0" w:color="auto"/>
        <w:left w:val="none" w:sz="0" w:space="0" w:color="auto"/>
        <w:bottom w:val="none" w:sz="0" w:space="0" w:color="auto"/>
        <w:right w:val="none" w:sz="0" w:space="0" w:color="auto"/>
      </w:divBdr>
    </w:div>
    <w:div w:id="1358003249">
      <w:bodyDiv w:val="1"/>
      <w:marLeft w:val="0"/>
      <w:marRight w:val="0"/>
      <w:marTop w:val="0"/>
      <w:marBottom w:val="0"/>
      <w:divBdr>
        <w:top w:val="none" w:sz="0" w:space="0" w:color="auto"/>
        <w:left w:val="none" w:sz="0" w:space="0" w:color="auto"/>
        <w:bottom w:val="none" w:sz="0" w:space="0" w:color="auto"/>
        <w:right w:val="none" w:sz="0" w:space="0" w:color="auto"/>
      </w:divBdr>
    </w:div>
    <w:div w:id="1358191264">
      <w:bodyDiv w:val="1"/>
      <w:marLeft w:val="0"/>
      <w:marRight w:val="0"/>
      <w:marTop w:val="0"/>
      <w:marBottom w:val="0"/>
      <w:divBdr>
        <w:top w:val="none" w:sz="0" w:space="0" w:color="auto"/>
        <w:left w:val="none" w:sz="0" w:space="0" w:color="auto"/>
        <w:bottom w:val="none" w:sz="0" w:space="0" w:color="auto"/>
        <w:right w:val="none" w:sz="0" w:space="0" w:color="auto"/>
      </w:divBdr>
    </w:div>
    <w:div w:id="1359699293">
      <w:bodyDiv w:val="1"/>
      <w:marLeft w:val="0"/>
      <w:marRight w:val="0"/>
      <w:marTop w:val="0"/>
      <w:marBottom w:val="0"/>
      <w:divBdr>
        <w:top w:val="none" w:sz="0" w:space="0" w:color="auto"/>
        <w:left w:val="none" w:sz="0" w:space="0" w:color="auto"/>
        <w:bottom w:val="none" w:sz="0" w:space="0" w:color="auto"/>
        <w:right w:val="none" w:sz="0" w:space="0" w:color="auto"/>
      </w:divBdr>
    </w:div>
    <w:div w:id="1363820792">
      <w:bodyDiv w:val="1"/>
      <w:marLeft w:val="0"/>
      <w:marRight w:val="0"/>
      <w:marTop w:val="0"/>
      <w:marBottom w:val="0"/>
      <w:divBdr>
        <w:top w:val="none" w:sz="0" w:space="0" w:color="auto"/>
        <w:left w:val="none" w:sz="0" w:space="0" w:color="auto"/>
        <w:bottom w:val="none" w:sz="0" w:space="0" w:color="auto"/>
        <w:right w:val="none" w:sz="0" w:space="0" w:color="auto"/>
      </w:divBdr>
    </w:div>
    <w:div w:id="1364205523">
      <w:bodyDiv w:val="1"/>
      <w:marLeft w:val="0"/>
      <w:marRight w:val="0"/>
      <w:marTop w:val="0"/>
      <w:marBottom w:val="0"/>
      <w:divBdr>
        <w:top w:val="none" w:sz="0" w:space="0" w:color="auto"/>
        <w:left w:val="none" w:sz="0" w:space="0" w:color="auto"/>
        <w:bottom w:val="none" w:sz="0" w:space="0" w:color="auto"/>
        <w:right w:val="none" w:sz="0" w:space="0" w:color="auto"/>
      </w:divBdr>
    </w:div>
    <w:div w:id="1381595232">
      <w:bodyDiv w:val="1"/>
      <w:marLeft w:val="0"/>
      <w:marRight w:val="0"/>
      <w:marTop w:val="0"/>
      <w:marBottom w:val="0"/>
      <w:divBdr>
        <w:top w:val="none" w:sz="0" w:space="0" w:color="auto"/>
        <w:left w:val="none" w:sz="0" w:space="0" w:color="auto"/>
        <w:bottom w:val="none" w:sz="0" w:space="0" w:color="auto"/>
        <w:right w:val="none" w:sz="0" w:space="0" w:color="auto"/>
      </w:divBdr>
    </w:div>
    <w:div w:id="1383405694">
      <w:bodyDiv w:val="1"/>
      <w:marLeft w:val="0"/>
      <w:marRight w:val="0"/>
      <w:marTop w:val="0"/>
      <w:marBottom w:val="0"/>
      <w:divBdr>
        <w:top w:val="none" w:sz="0" w:space="0" w:color="auto"/>
        <w:left w:val="none" w:sz="0" w:space="0" w:color="auto"/>
        <w:bottom w:val="none" w:sz="0" w:space="0" w:color="auto"/>
        <w:right w:val="none" w:sz="0" w:space="0" w:color="auto"/>
      </w:divBdr>
    </w:div>
    <w:div w:id="1385175699">
      <w:bodyDiv w:val="1"/>
      <w:marLeft w:val="0"/>
      <w:marRight w:val="0"/>
      <w:marTop w:val="0"/>
      <w:marBottom w:val="0"/>
      <w:divBdr>
        <w:top w:val="none" w:sz="0" w:space="0" w:color="auto"/>
        <w:left w:val="none" w:sz="0" w:space="0" w:color="auto"/>
        <w:bottom w:val="none" w:sz="0" w:space="0" w:color="auto"/>
        <w:right w:val="none" w:sz="0" w:space="0" w:color="auto"/>
      </w:divBdr>
    </w:div>
    <w:div w:id="1388649791">
      <w:bodyDiv w:val="1"/>
      <w:marLeft w:val="0"/>
      <w:marRight w:val="0"/>
      <w:marTop w:val="0"/>
      <w:marBottom w:val="0"/>
      <w:divBdr>
        <w:top w:val="none" w:sz="0" w:space="0" w:color="auto"/>
        <w:left w:val="none" w:sz="0" w:space="0" w:color="auto"/>
        <w:bottom w:val="none" w:sz="0" w:space="0" w:color="auto"/>
        <w:right w:val="none" w:sz="0" w:space="0" w:color="auto"/>
      </w:divBdr>
    </w:div>
    <w:div w:id="1390030152">
      <w:bodyDiv w:val="1"/>
      <w:marLeft w:val="0"/>
      <w:marRight w:val="0"/>
      <w:marTop w:val="0"/>
      <w:marBottom w:val="0"/>
      <w:divBdr>
        <w:top w:val="none" w:sz="0" w:space="0" w:color="auto"/>
        <w:left w:val="none" w:sz="0" w:space="0" w:color="auto"/>
        <w:bottom w:val="none" w:sz="0" w:space="0" w:color="auto"/>
        <w:right w:val="none" w:sz="0" w:space="0" w:color="auto"/>
      </w:divBdr>
    </w:div>
    <w:div w:id="1390378335">
      <w:bodyDiv w:val="1"/>
      <w:marLeft w:val="0"/>
      <w:marRight w:val="0"/>
      <w:marTop w:val="0"/>
      <w:marBottom w:val="0"/>
      <w:divBdr>
        <w:top w:val="none" w:sz="0" w:space="0" w:color="auto"/>
        <w:left w:val="none" w:sz="0" w:space="0" w:color="auto"/>
        <w:bottom w:val="none" w:sz="0" w:space="0" w:color="auto"/>
        <w:right w:val="none" w:sz="0" w:space="0" w:color="auto"/>
      </w:divBdr>
    </w:div>
    <w:div w:id="1393771803">
      <w:bodyDiv w:val="1"/>
      <w:marLeft w:val="0"/>
      <w:marRight w:val="0"/>
      <w:marTop w:val="0"/>
      <w:marBottom w:val="0"/>
      <w:divBdr>
        <w:top w:val="none" w:sz="0" w:space="0" w:color="auto"/>
        <w:left w:val="none" w:sz="0" w:space="0" w:color="auto"/>
        <w:bottom w:val="none" w:sz="0" w:space="0" w:color="auto"/>
        <w:right w:val="none" w:sz="0" w:space="0" w:color="auto"/>
      </w:divBdr>
    </w:div>
    <w:div w:id="1394812973">
      <w:bodyDiv w:val="1"/>
      <w:marLeft w:val="0"/>
      <w:marRight w:val="0"/>
      <w:marTop w:val="0"/>
      <w:marBottom w:val="0"/>
      <w:divBdr>
        <w:top w:val="none" w:sz="0" w:space="0" w:color="auto"/>
        <w:left w:val="none" w:sz="0" w:space="0" w:color="auto"/>
        <w:bottom w:val="none" w:sz="0" w:space="0" w:color="auto"/>
        <w:right w:val="none" w:sz="0" w:space="0" w:color="auto"/>
      </w:divBdr>
    </w:div>
    <w:div w:id="1395591013">
      <w:bodyDiv w:val="1"/>
      <w:marLeft w:val="0"/>
      <w:marRight w:val="0"/>
      <w:marTop w:val="0"/>
      <w:marBottom w:val="0"/>
      <w:divBdr>
        <w:top w:val="none" w:sz="0" w:space="0" w:color="auto"/>
        <w:left w:val="none" w:sz="0" w:space="0" w:color="auto"/>
        <w:bottom w:val="none" w:sz="0" w:space="0" w:color="auto"/>
        <w:right w:val="none" w:sz="0" w:space="0" w:color="auto"/>
      </w:divBdr>
    </w:div>
    <w:div w:id="1401100467">
      <w:bodyDiv w:val="1"/>
      <w:marLeft w:val="0"/>
      <w:marRight w:val="0"/>
      <w:marTop w:val="0"/>
      <w:marBottom w:val="0"/>
      <w:divBdr>
        <w:top w:val="none" w:sz="0" w:space="0" w:color="auto"/>
        <w:left w:val="none" w:sz="0" w:space="0" w:color="auto"/>
        <w:bottom w:val="none" w:sz="0" w:space="0" w:color="auto"/>
        <w:right w:val="none" w:sz="0" w:space="0" w:color="auto"/>
      </w:divBdr>
    </w:div>
    <w:div w:id="1402749045">
      <w:bodyDiv w:val="1"/>
      <w:marLeft w:val="0"/>
      <w:marRight w:val="0"/>
      <w:marTop w:val="0"/>
      <w:marBottom w:val="0"/>
      <w:divBdr>
        <w:top w:val="none" w:sz="0" w:space="0" w:color="auto"/>
        <w:left w:val="none" w:sz="0" w:space="0" w:color="auto"/>
        <w:bottom w:val="none" w:sz="0" w:space="0" w:color="auto"/>
        <w:right w:val="none" w:sz="0" w:space="0" w:color="auto"/>
      </w:divBdr>
    </w:div>
    <w:div w:id="1403601686">
      <w:bodyDiv w:val="1"/>
      <w:marLeft w:val="0"/>
      <w:marRight w:val="0"/>
      <w:marTop w:val="0"/>
      <w:marBottom w:val="0"/>
      <w:divBdr>
        <w:top w:val="none" w:sz="0" w:space="0" w:color="auto"/>
        <w:left w:val="none" w:sz="0" w:space="0" w:color="auto"/>
        <w:bottom w:val="none" w:sz="0" w:space="0" w:color="auto"/>
        <w:right w:val="none" w:sz="0" w:space="0" w:color="auto"/>
      </w:divBdr>
    </w:div>
    <w:div w:id="1403991978">
      <w:bodyDiv w:val="1"/>
      <w:marLeft w:val="0"/>
      <w:marRight w:val="0"/>
      <w:marTop w:val="0"/>
      <w:marBottom w:val="0"/>
      <w:divBdr>
        <w:top w:val="none" w:sz="0" w:space="0" w:color="auto"/>
        <w:left w:val="none" w:sz="0" w:space="0" w:color="auto"/>
        <w:bottom w:val="none" w:sz="0" w:space="0" w:color="auto"/>
        <w:right w:val="none" w:sz="0" w:space="0" w:color="auto"/>
      </w:divBdr>
    </w:div>
    <w:div w:id="1405646756">
      <w:bodyDiv w:val="1"/>
      <w:marLeft w:val="0"/>
      <w:marRight w:val="0"/>
      <w:marTop w:val="0"/>
      <w:marBottom w:val="0"/>
      <w:divBdr>
        <w:top w:val="none" w:sz="0" w:space="0" w:color="auto"/>
        <w:left w:val="none" w:sz="0" w:space="0" w:color="auto"/>
        <w:bottom w:val="none" w:sz="0" w:space="0" w:color="auto"/>
        <w:right w:val="none" w:sz="0" w:space="0" w:color="auto"/>
      </w:divBdr>
    </w:div>
    <w:div w:id="1409039046">
      <w:bodyDiv w:val="1"/>
      <w:marLeft w:val="0"/>
      <w:marRight w:val="0"/>
      <w:marTop w:val="0"/>
      <w:marBottom w:val="0"/>
      <w:divBdr>
        <w:top w:val="none" w:sz="0" w:space="0" w:color="auto"/>
        <w:left w:val="none" w:sz="0" w:space="0" w:color="auto"/>
        <w:bottom w:val="none" w:sz="0" w:space="0" w:color="auto"/>
        <w:right w:val="none" w:sz="0" w:space="0" w:color="auto"/>
      </w:divBdr>
    </w:div>
    <w:div w:id="1409771200">
      <w:bodyDiv w:val="1"/>
      <w:marLeft w:val="0"/>
      <w:marRight w:val="0"/>
      <w:marTop w:val="0"/>
      <w:marBottom w:val="0"/>
      <w:divBdr>
        <w:top w:val="none" w:sz="0" w:space="0" w:color="auto"/>
        <w:left w:val="none" w:sz="0" w:space="0" w:color="auto"/>
        <w:bottom w:val="none" w:sz="0" w:space="0" w:color="auto"/>
        <w:right w:val="none" w:sz="0" w:space="0" w:color="auto"/>
      </w:divBdr>
    </w:div>
    <w:div w:id="1414625601">
      <w:bodyDiv w:val="1"/>
      <w:marLeft w:val="0"/>
      <w:marRight w:val="0"/>
      <w:marTop w:val="0"/>
      <w:marBottom w:val="0"/>
      <w:divBdr>
        <w:top w:val="none" w:sz="0" w:space="0" w:color="auto"/>
        <w:left w:val="none" w:sz="0" w:space="0" w:color="auto"/>
        <w:bottom w:val="none" w:sz="0" w:space="0" w:color="auto"/>
        <w:right w:val="none" w:sz="0" w:space="0" w:color="auto"/>
      </w:divBdr>
    </w:div>
    <w:div w:id="1417051114">
      <w:bodyDiv w:val="1"/>
      <w:marLeft w:val="0"/>
      <w:marRight w:val="0"/>
      <w:marTop w:val="0"/>
      <w:marBottom w:val="0"/>
      <w:divBdr>
        <w:top w:val="none" w:sz="0" w:space="0" w:color="auto"/>
        <w:left w:val="none" w:sz="0" w:space="0" w:color="auto"/>
        <w:bottom w:val="none" w:sz="0" w:space="0" w:color="auto"/>
        <w:right w:val="none" w:sz="0" w:space="0" w:color="auto"/>
      </w:divBdr>
    </w:div>
    <w:div w:id="1422919680">
      <w:bodyDiv w:val="1"/>
      <w:marLeft w:val="0"/>
      <w:marRight w:val="0"/>
      <w:marTop w:val="0"/>
      <w:marBottom w:val="0"/>
      <w:divBdr>
        <w:top w:val="none" w:sz="0" w:space="0" w:color="auto"/>
        <w:left w:val="none" w:sz="0" w:space="0" w:color="auto"/>
        <w:bottom w:val="none" w:sz="0" w:space="0" w:color="auto"/>
        <w:right w:val="none" w:sz="0" w:space="0" w:color="auto"/>
      </w:divBdr>
    </w:div>
    <w:div w:id="1425494657">
      <w:bodyDiv w:val="1"/>
      <w:marLeft w:val="0"/>
      <w:marRight w:val="0"/>
      <w:marTop w:val="0"/>
      <w:marBottom w:val="0"/>
      <w:divBdr>
        <w:top w:val="none" w:sz="0" w:space="0" w:color="auto"/>
        <w:left w:val="none" w:sz="0" w:space="0" w:color="auto"/>
        <w:bottom w:val="none" w:sz="0" w:space="0" w:color="auto"/>
        <w:right w:val="none" w:sz="0" w:space="0" w:color="auto"/>
      </w:divBdr>
    </w:div>
    <w:div w:id="1435052769">
      <w:bodyDiv w:val="1"/>
      <w:marLeft w:val="0"/>
      <w:marRight w:val="0"/>
      <w:marTop w:val="0"/>
      <w:marBottom w:val="0"/>
      <w:divBdr>
        <w:top w:val="none" w:sz="0" w:space="0" w:color="auto"/>
        <w:left w:val="none" w:sz="0" w:space="0" w:color="auto"/>
        <w:bottom w:val="none" w:sz="0" w:space="0" w:color="auto"/>
        <w:right w:val="none" w:sz="0" w:space="0" w:color="auto"/>
      </w:divBdr>
    </w:div>
    <w:div w:id="1442066366">
      <w:bodyDiv w:val="1"/>
      <w:marLeft w:val="0"/>
      <w:marRight w:val="0"/>
      <w:marTop w:val="0"/>
      <w:marBottom w:val="0"/>
      <w:divBdr>
        <w:top w:val="none" w:sz="0" w:space="0" w:color="auto"/>
        <w:left w:val="none" w:sz="0" w:space="0" w:color="auto"/>
        <w:bottom w:val="none" w:sz="0" w:space="0" w:color="auto"/>
        <w:right w:val="none" w:sz="0" w:space="0" w:color="auto"/>
      </w:divBdr>
    </w:div>
    <w:div w:id="1443107740">
      <w:bodyDiv w:val="1"/>
      <w:marLeft w:val="0"/>
      <w:marRight w:val="0"/>
      <w:marTop w:val="0"/>
      <w:marBottom w:val="0"/>
      <w:divBdr>
        <w:top w:val="none" w:sz="0" w:space="0" w:color="auto"/>
        <w:left w:val="none" w:sz="0" w:space="0" w:color="auto"/>
        <w:bottom w:val="none" w:sz="0" w:space="0" w:color="auto"/>
        <w:right w:val="none" w:sz="0" w:space="0" w:color="auto"/>
      </w:divBdr>
    </w:div>
    <w:div w:id="1443264578">
      <w:bodyDiv w:val="1"/>
      <w:marLeft w:val="0"/>
      <w:marRight w:val="0"/>
      <w:marTop w:val="0"/>
      <w:marBottom w:val="0"/>
      <w:divBdr>
        <w:top w:val="none" w:sz="0" w:space="0" w:color="auto"/>
        <w:left w:val="none" w:sz="0" w:space="0" w:color="auto"/>
        <w:bottom w:val="none" w:sz="0" w:space="0" w:color="auto"/>
        <w:right w:val="none" w:sz="0" w:space="0" w:color="auto"/>
      </w:divBdr>
    </w:div>
    <w:div w:id="1446390883">
      <w:bodyDiv w:val="1"/>
      <w:marLeft w:val="0"/>
      <w:marRight w:val="0"/>
      <w:marTop w:val="0"/>
      <w:marBottom w:val="0"/>
      <w:divBdr>
        <w:top w:val="none" w:sz="0" w:space="0" w:color="auto"/>
        <w:left w:val="none" w:sz="0" w:space="0" w:color="auto"/>
        <w:bottom w:val="none" w:sz="0" w:space="0" w:color="auto"/>
        <w:right w:val="none" w:sz="0" w:space="0" w:color="auto"/>
      </w:divBdr>
    </w:div>
    <w:div w:id="1450389493">
      <w:bodyDiv w:val="1"/>
      <w:marLeft w:val="0"/>
      <w:marRight w:val="0"/>
      <w:marTop w:val="0"/>
      <w:marBottom w:val="0"/>
      <w:divBdr>
        <w:top w:val="none" w:sz="0" w:space="0" w:color="auto"/>
        <w:left w:val="none" w:sz="0" w:space="0" w:color="auto"/>
        <w:bottom w:val="none" w:sz="0" w:space="0" w:color="auto"/>
        <w:right w:val="none" w:sz="0" w:space="0" w:color="auto"/>
      </w:divBdr>
    </w:div>
    <w:div w:id="1454521233">
      <w:bodyDiv w:val="1"/>
      <w:marLeft w:val="0"/>
      <w:marRight w:val="0"/>
      <w:marTop w:val="0"/>
      <w:marBottom w:val="0"/>
      <w:divBdr>
        <w:top w:val="none" w:sz="0" w:space="0" w:color="auto"/>
        <w:left w:val="none" w:sz="0" w:space="0" w:color="auto"/>
        <w:bottom w:val="none" w:sz="0" w:space="0" w:color="auto"/>
        <w:right w:val="none" w:sz="0" w:space="0" w:color="auto"/>
      </w:divBdr>
    </w:div>
    <w:div w:id="1454789350">
      <w:bodyDiv w:val="1"/>
      <w:marLeft w:val="0"/>
      <w:marRight w:val="0"/>
      <w:marTop w:val="0"/>
      <w:marBottom w:val="0"/>
      <w:divBdr>
        <w:top w:val="none" w:sz="0" w:space="0" w:color="auto"/>
        <w:left w:val="none" w:sz="0" w:space="0" w:color="auto"/>
        <w:bottom w:val="none" w:sz="0" w:space="0" w:color="auto"/>
        <w:right w:val="none" w:sz="0" w:space="0" w:color="auto"/>
      </w:divBdr>
    </w:div>
    <w:div w:id="1458336420">
      <w:bodyDiv w:val="1"/>
      <w:marLeft w:val="0"/>
      <w:marRight w:val="0"/>
      <w:marTop w:val="0"/>
      <w:marBottom w:val="0"/>
      <w:divBdr>
        <w:top w:val="none" w:sz="0" w:space="0" w:color="auto"/>
        <w:left w:val="none" w:sz="0" w:space="0" w:color="auto"/>
        <w:bottom w:val="none" w:sz="0" w:space="0" w:color="auto"/>
        <w:right w:val="none" w:sz="0" w:space="0" w:color="auto"/>
      </w:divBdr>
    </w:div>
    <w:div w:id="1461260540">
      <w:bodyDiv w:val="1"/>
      <w:marLeft w:val="0"/>
      <w:marRight w:val="0"/>
      <w:marTop w:val="0"/>
      <w:marBottom w:val="0"/>
      <w:divBdr>
        <w:top w:val="none" w:sz="0" w:space="0" w:color="auto"/>
        <w:left w:val="none" w:sz="0" w:space="0" w:color="auto"/>
        <w:bottom w:val="none" w:sz="0" w:space="0" w:color="auto"/>
        <w:right w:val="none" w:sz="0" w:space="0" w:color="auto"/>
      </w:divBdr>
    </w:div>
    <w:div w:id="1464423386">
      <w:bodyDiv w:val="1"/>
      <w:marLeft w:val="0"/>
      <w:marRight w:val="0"/>
      <w:marTop w:val="0"/>
      <w:marBottom w:val="0"/>
      <w:divBdr>
        <w:top w:val="none" w:sz="0" w:space="0" w:color="auto"/>
        <w:left w:val="none" w:sz="0" w:space="0" w:color="auto"/>
        <w:bottom w:val="none" w:sz="0" w:space="0" w:color="auto"/>
        <w:right w:val="none" w:sz="0" w:space="0" w:color="auto"/>
      </w:divBdr>
    </w:div>
    <w:div w:id="1472213474">
      <w:bodyDiv w:val="1"/>
      <w:marLeft w:val="0"/>
      <w:marRight w:val="0"/>
      <w:marTop w:val="0"/>
      <w:marBottom w:val="0"/>
      <w:divBdr>
        <w:top w:val="none" w:sz="0" w:space="0" w:color="auto"/>
        <w:left w:val="none" w:sz="0" w:space="0" w:color="auto"/>
        <w:bottom w:val="none" w:sz="0" w:space="0" w:color="auto"/>
        <w:right w:val="none" w:sz="0" w:space="0" w:color="auto"/>
      </w:divBdr>
    </w:div>
    <w:div w:id="1475414054">
      <w:bodyDiv w:val="1"/>
      <w:marLeft w:val="0"/>
      <w:marRight w:val="0"/>
      <w:marTop w:val="0"/>
      <w:marBottom w:val="0"/>
      <w:divBdr>
        <w:top w:val="none" w:sz="0" w:space="0" w:color="auto"/>
        <w:left w:val="none" w:sz="0" w:space="0" w:color="auto"/>
        <w:bottom w:val="none" w:sz="0" w:space="0" w:color="auto"/>
        <w:right w:val="none" w:sz="0" w:space="0" w:color="auto"/>
      </w:divBdr>
    </w:div>
    <w:div w:id="1479691379">
      <w:bodyDiv w:val="1"/>
      <w:marLeft w:val="0"/>
      <w:marRight w:val="0"/>
      <w:marTop w:val="0"/>
      <w:marBottom w:val="0"/>
      <w:divBdr>
        <w:top w:val="none" w:sz="0" w:space="0" w:color="auto"/>
        <w:left w:val="none" w:sz="0" w:space="0" w:color="auto"/>
        <w:bottom w:val="none" w:sz="0" w:space="0" w:color="auto"/>
        <w:right w:val="none" w:sz="0" w:space="0" w:color="auto"/>
      </w:divBdr>
    </w:div>
    <w:div w:id="1481539576">
      <w:bodyDiv w:val="1"/>
      <w:marLeft w:val="0"/>
      <w:marRight w:val="0"/>
      <w:marTop w:val="0"/>
      <w:marBottom w:val="0"/>
      <w:divBdr>
        <w:top w:val="none" w:sz="0" w:space="0" w:color="auto"/>
        <w:left w:val="none" w:sz="0" w:space="0" w:color="auto"/>
        <w:bottom w:val="none" w:sz="0" w:space="0" w:color="auto"/>
        <w:right w:val="none" w:sz="0" w:space="0" w:color="auto"/>
      </w:divBdr>
    </w:div>
    <w:div w:id="1482578527">
      <w:bodyDiv w:val="1"/>
      <w:marLeft w:val="0"/>
      <w:marRight w:val="0"/>
      <w:marTop w:val="0"/>
      <w:marBottom w:val="0"/>
      <w:divBdr>
        <w:top w:val="none" w:sz="0" w:space="0" w:color="auto"/>
        <w:left w:val="none" w:sz="0" w:space="0" w:color="auto"/>
        <w:bottom w:val="none" w:sz="0" w:space="0" w:color="auto"/>
        <w:right w:val="none" w:sz="0" w:space="0" w:color="auto"/>
      </w:divBdr>
    </w:div>
    <w:div w:id="1488979743">
      <w:bodyDiv w:val="1"/>
      <w:marLeft w:val="0"/>
      <w:marRight w:val="0"/>
      <w:marTop w:val="0"/>
      <w:marBottom w:val="0"/>
      <w:divBdr>
        <w:top w:val="none" w:sz="0" w:space="0" w:color="auto"/>
        <w:left w:val="none" w:sz="0" w:space="0" w:color="auto"/>
        <w:bottom w:val="none" w:sz="0" w:space="0" w:color="auto"/>
        <w:right w:val="none" w:sz="0" w:space="0" w:color="auto"/>
      </w:divBdr>
    </w:div>
    <w:div w:id="1498886635">
      <w:bodyDiv w:val="1"/>
      <w:marLeft w:val="0"/>
      <w:marRight w:val="0"/>
      <w:marTop w:val="0"/>
      <w:marBottom w:val="0"/>
      <w:divBdr>
        <w:top w:val="none" w:sz="0" w:space="0" w:color="auto"/>
        <w:left w:val="none" w:sz="0" w:space="0" w:color="auto"/>
        <w:bottom w:val="none" w:sz="0" w:space="0" w:color="auto"/>
        <w:right w:val="none" w:sz="0" w:space="0" w:color="auto"/>
      </w:divBdr>
    </w:div>
    <w:div w:id="1502235200">
      <w:bodyDiv w:val="1"/>
      <w:marLeft w:val="0"/>
      <w:marRight w:val="0"/>
      <w:marTop w:val="0"/>
      <w:marBottom w:val="0"/>
      <w:divBdr>
        <w:top w:val="none" w:sz="0" w:space="0" w:color="auto"/>
        <w:left w:val="none" w:sz="0" w:space="0" w:color="auto"/>
        <w:bottom w:val="none" w:sz="0" w:space="0" w:color="auto"/>
        <w:right w:val="none" w:sz="0" w:space="0" w:color="auto"/>
      </w:divBdr>
    </w:div>
    <w:div w:id="1502306932">
      <w:bodyDiv w:val="1"/>
      <w:marLeft w:val="0"/>
      <w:marRight w:val="0"/>
      <w:marTop w:val="0"/>
      <w:marBottom w:val="0"/>
      <w:divBdr>
        <w:top w:val="none" w:sz="0" w:space="0" w:color="auto"/>
        <w:left w:val="none" w:sz="0" w:space="0" w:color="auto"/>
        <w:bottom w:val="none" w:sz="0" w:space="0" w:color="auto"/>
        <w:right w:val="none" w:sz="0" w:space="0" w:color="auto"/>
      </w:divBdr>
    </w:div>
    <w:div w:id="1505827759">
      <w:bodyDiv w:val="1"/>
      <w:marLeft w:val="0"/>
      <w:marRight w:val="0"/>
      <w:marTop w:val="0"/>
      <w:marBottom w:val="0"/>
      <w:divBdr>
        <w:top w:val="none" w:sz="0" w:space="0" w:color="auto"/>
        <w:left w:val="none" w:sz="0" w:space="0" w:color="auto"/>
        <w:bottom w:val="none" w:sz="0" w:space="0" w:color="auto"/>
        <w:right w:val="none" w:sz="0" w:space="0" w:color="auto"/>
      </w:divBdr>
    </w:div>
    <w:div w:id="1506822974">
      <w:bodyDiv w:val="1"/>
      <w:marLeft w:val="0"/>
      <w:marRight w:val="0"/>
      <w:marTop w:val="0"/>
      <w:marBottom w:val="0"/>
      <w:divBdr>
        <w:top w:val="none" w:sz="0" w:space="0" w:color="auto"/>
        <w:left w:val="none" w:sz="0" w:space="0" w:color="auto"/>
        <w:bottom w:val="none" w:sz="0" w:space="0" w:color="auto"/>
        <w:right w:val="none" w:sz="0" w:space="0" w:color="auto"/>
      </w:divBdr>
    </w:div>
    <w:div w:id="1512068356">
      <w:bodyDiv w:val="1"/>
      <w:marLeft w:val="0"/>
      <w:marRight w:val="0"/>
      <w:marTop w:val="0"/>
      <w:marBottom w:val="0"/>
      <w:divBdr>
        <w:top w:val="none" w:sz="0" w:space="0" w:color="auto"/>
        <w:left w:val="none" w:sz="0" w:space="0" w:color="auto"/>
        <w:bottom w:val="none" w:sz="0" w:space="0" w:color="auto"/>
        <w:right w:val="none" w:sz="0" w:space="0" w:color="auto"/>
      </w:divBdr>
    </w:div>
    <w:div w:id="1531721197">
      <w:bodyDiv w:val="1"/>
      <w:marLeft w:val="0"/>
      <w:marRight w:val="0"/>
      <w:marTop w:val="0"/>
      <w:marBottom w:val="0"/>
      <w:divBdr>
        <w:top w:val="none" w:sz="0" w:space="0" w:color="auto"/>
        <w:left w:val="none" w:sz="0" w:space="0" w:color="auto"/>
        <w:bottom w:val="none" w:sz="0" w:space="0" w:color="auto"/>
        <w:right w:val="none" w:sz="0" w:space="0" w:color="auto"/>
      </w:divBdr>
    </w:div>
    <w:div w:id="1536623408">
      <w:bodyDiv w:val="1"/>
      <w:marLeft w:val="0"/>
      <w:marRight w:val="0"/>
      <w:marTop w:val="0"/>
      <w:marBottom w:val="0"/>
      <w:divBdr>
        <w:top w:val="none" w:sz="0" w:space="0" w:color="auto"/>
        <w:left w:val="none" w:sz="0" w:space="0" w:color="auto"/>
        <w:bottom w:val="none" w:sz="0" w:space="0" w:color="auto"/>
        <w:right w:val="none" w:sz="0" w:space="0" w:color="auto"/>
      </w:divBdr>
    </w:div>
    <w:div w:id="1538077560">
      <w:bodyDiv w:val="1"/>
      <w:marLeft w:val="0"/>
      <w:marRight w:val="0"/>
      <w:marTop w:val="0"/>
      <w:marBottom w:val="0"/>
      <w:divBdr>
        <w:top w:val="none" w:sz="0" w:space="0" w:color="auto"/>
        <w:left w:val="none" w:sz="0" w:space="0" w:color="auto"/>
        <w:bottom w:val="none" w:sz="0" w:space="0" w:color="auto"/>
        <w:right w:val="none" w:sz="0" w:space="0" w:color="auto"/>
      </w:divBdr>
    </w:div>
    <w:div w:id="1545873832">
      <w:bodyDiv w:val="1"/>
      <w:marLeft w:val="0"/>
      <w:marRight w:val="0"/>
      <w:marTop w:val="0"/>
      <w:marBottom w:val="0"/>
      <w:divBdr>
        <w:top w:val="none" w:sz="0" w:space="0" w:color="auto"/>
        <w:left w:val="none" w:sz="0" w:space="0" w:color="auto"/>
        <w:bottom w:val="none" w:sz="0" w:space="0" w:color="auto"/>
        <w:right w:val="none" w:sz="0" w:space="0" w:color="auto"/>
      </w:divBdr>
    </w:div>
    <w:div w:id="1550651537">
      <w:bodyDiv w:val="1"/>
      <w:marLeft w:val="0"/>
      <w:marRight w:val="0"/>
      <w:marTop w:val="0"/>
      <w:marBottom w:val="0"/>
      <w:divBdr>
        <w:top w:val="none" w:sz="0" w:space="0" w:color="auto"/>
        <w:left w:val="none" w:sz="0" w:space="0" w:color="auto"/>
        <w:bottom w:val="none" w:sz="0" w:space="0" w:color="auto"/>
        <w:right w:val="none" w:sz="0" w:space="0" w:color="auto"/>
      </w:divBdr>
    </w:div>
    <w:div w:id="1551917333">
      <w:bodyDiv w:val="1"/>
      <w:marLeft w:val="0"/>
      <w:marRight w:val="0"/>
      <w:marTop w:val="0"/>
      <w:marBottom w:val="0"/>
      <w:divBdr>
        <w:top w:val="none" w:sz="0" w:space="0" w:color="auto"/>
        <w:left w:val="none" w:sz="0" w:space="0" w:color="auto"/>
        <w:bottom w:val="none" w:sz="0" w:space="0" w:color="auto"/>
        <w:right w:val="none" w:sz="0" w:space="0" w:color="auto"/>
      </w:divBdr>
    </w:div>
    <w:div w:id="1557428532">
      <w:bodyDiv w:val="1"/>
      <w:marLeft w:val="0"/>
      <w:marRight w:val="0"/>
      <w:marTop w:val="0"/>
      <w:marBottom w:val="0"/>
      <w:divBdr>
        <w:top w:val="none" w:sz="0" w:space="0" w:color="auto"/>
        <w:left w:val="none" w:sz="0" w:space="0" w:color="auto"/>
        <w:bottom w:val="none" w:sz="0" w:space="0" w:color="auto"/>
        <w:right w:val="none" w:sz="0" w:space="0" w:color="auto"/>
      </w:divBdr>
    </w:div>
    <w:div w:id="1560290076">
      <w:bodyDiv w:val="1"/>
      <w:marLeft w:val="0"/>
      <w:marRight w:val="0"/>
      <w:marTop w:val="0"/>
      <w:marBottom w:val="0"/>
      <w:divBdr>
        <w:top w:val="none" w:sz="0" w:space="0" w:color="auto"/>
        <w:left w:val="none" w:sz="0" w:space="0" w:color="auto"/>
        <w:bottom w:val="none" w:sz="0" w:space="0" w:color="auto"/>
        <w:right w:val="none" w:sz="0" w:space="0" w:color="auto"/>
      </w:divBdr>
    </w:div>
    <w:div w:id="1563176671">
      <w:bodyDiv w:val="1"/>
      <w:marLeft w:val="0"/>
      <w:marRight w:val="0"/>
      <w:marTop w:val="0"/>
      <w:marBottom w:val="0"/>
      <w:divBdr>
        <w:top w:val="none" w:sz="0" w:space="0" w:color="auto"/>
        <w:left w:val="none" w:sz="0" w:space="0" w:color="auto"/>
        <w:bottom w:val="none" w:sz="0" w:space="0" w:color="auto"/>
        <w:right w:val="none" w:sz="0" w:space="0" w:color="auto"/>
      </w:divBdr>
    </w:div>
    <w:div w:id="1565216541">
      <w:bodyDiv w:val="1"/>
      <w:marLeft w:val="0"/>
      <w:marRight w:val="0"/>
      <w:marTop w:val="0"/>
      <w:marBottom w:val="0"/>
      <w:divBdr>
        <w:top w:val="none" w:sz="0" w:space="0" w:color="auto"/>
        <w:left w:val="none" w:sz="0" w:space="0" w:color="auto"/>
        <w:bottom w:val="none" w:sz="0" w:space="0" w:color="auto"/>
        <w:right w:val="none" w:sz="0" w:space="0" w:color="auto"/>
      </w:divBdr>
    </w:div>
    <w:div w:id="1568608564">
      <w:bodyDiv w:val="1"/>
      <w:marLeft w:val="0"/>
      <w:marRight w:val="0"/>
      <w:marTop w:val="0"/>
      <w:marBottom w:val="0"/>
      <w:divBdr>
        <w:top w:val="none" w:sz="0" w:space="0" w:color="auto"/>
        <w:left w:val="none" w:sz="0" w:space="0" w:color="auto"/>
        <w:bottom w:val="none" w:sz="0" w:space="0" w:color="auto"/>
        <w:right w:val="none" w:sz="0" w:space="0" w:color="auto"/>
      </w:divBdr>
    </w:div>
    <w:div w:id="1571307086">
      <w:bodyDiv w:val="1"/>
      <w:marLeft w:val="0"/>
      <w:marRight w:val="0"/>
      <w:marTop w:val="0"/>
      <w:marBottom w:val="0"/>
      <w:divBdr>
        <w:top w:val="none" w:sz="0" w:space="0" w:color="auto"/>
        <w:left w:val="none" w:sz="0" w:space="0" w:color="auto"/>
        <w:bottom w:val="none" w:sz="0" w:space="0" w:color="auto"/>
        <w:right w:val="none" w:sz="0" w:space="0" w:color="auto"/>
      </w:divBdr>
    </w:div>
    <w:div w:id="1571378346">
      <w:bodyDiv w:val="1"/>
      <w:marLeft w:val="0"/>
      <w:marRight w:val="0"/>
      <w:marTop w:val="0"/>
      <w:marBottom w:val="0"/>
      <w:divBdr>
        <w:top w:val="none" w:sz="0" w:space="0" w:color="auto"/>
        <w:left w:val="none" w:sz="0" w:space="0" w:color="auto"/>
        <w:bottom w:val="none" w:sz="0" w:space="0" w:color="auto"/>
        <w:right w:val="none" w:sz="0" w:space="0" w:color="auto"/>
      </w:divBdr>
    </w:div>
    <w:div w:id="1572345055">
      <w:bodyDiv w:val="1"/>
      <w:marLeft w:val="0"/>
      <w:marRight w:val="0"/>
      <w:marTop w:val="0"/>
      <w:marBottom w:val="0"/>
      <w:divBdr>
        <w:top w:val="none" w:sz="0" w:space="0" w:color="auto"/>
        <w:left w:val="none" w:sz="0" w:space="0" w:color="auto"/>
        <w:bottom w:val="none" w:sz="0" w:space="0" w:color="auto"/>
        <w:right w:val="none" w:sz="0" w:space="0" w:color="auto"/>
      </w:divBdr>
    </w:div>
    <w:div w:id="1573543965">
      <w:bodyDiv w:val="1"/>
      <w:marLeft w:val="0"/>
      <w:marRight w:val="0"/>
      <w:marTop w:val="0"/>
      <w:marBottom w:val="0"/>
      <w:divBdr>
        <w:top w:val="none" w:sz="0" w:space="0" w:color="auto"/>
        <w:left w:val="none" w:sz="0" w:space="0" w:color="auto"/>
        <w:bottom w:val="none" w:sz="0" w:space="0" w:color="auto"/>
        <w:right w:val="none" w:sz="0" w:space="0" w:color="auto"/>
      </w:divBdr>
    </w:div>
    <w:div w:id="1589538313">
      <w:bodyDiv w:val="1"/>
      <w:marLeft w:val="0"/>
      <w:marRight w:val="0"/>
      <w:marTop w:val="0"/>
      <w:marBottom w:val="0"/>
      <w:divBdr>
        <w:top w:val="none" w:sz="0" w:space="0" w:color="auto"/>
        <w:left w:val="none" w:sz="0" w:space="0" w:color="auto"/>
        <w:bottom w:val="none" w:sz="0" w:space="0" w:color="auto"/>
        <w:right w:val="none" w:sz="0" w:space="0" w:color="auto"/>
      </w:divBdr>
    </w:div>
    <w:div w:id="1597907346">
      <w:bodyDiv w:val="1"/>
      <w:marLeft w:val="0"/>
      <w:marRight w:val="0"/>
      <w:marTop w:val="0"/>
      <w:marBottom w:val="0"/>
      <w:divBdr>
        <w:top w:val="none" w:sz="0" w:space="0" w:color="auto"/>
        <w:left w:val="none" w:sz="0" w:space="0" w:color="auto"/>
        <w:bottom w:val="none" w:sz="0" w:space="0" w:color="auto"/>
        <w:right w:val="none" w:sz="0" w:space="0" w:color="auto"/>
      </w:divBdr>
    </w:div>
    <w:div w:id="1599409658">
      <w:bodyDiv w:val="1"/>
      <w:marLeft w:val="0"/>
      <w:marRight w:val="0"/>
      <w:marTop w:val="0"/>
      <w:marBottom w:val="0"/>
      <w:divBdr>
        <w:top w:val="none" w:sz="0" w:space="0" w:color="auto"/>
        <w:left w:val="none" w:sz="0" w:space="0" w:color="auto"/>
        <w:bottom w:val="none" w:sz="0" w:space="0" w:color="auto"/>
        <w:right w:val="none" w:sz="0" w:space="0" w:color="auto"/>
      </w:divBdr>
    </w:div>
    <w:div w:id="1603027087">
      <w:bodyDiv w:val="1"/>
      <w:marLeft w:val="0"/>
      <w:marRight w:val="0"/>
      <w:marTop w:val="0"/>
      <w:marBottom w:val="0"/>
      <w:divBdr>
        <w:top w:val="none" w:sz="0" w:space="0" w:color="auto"/>
        <w:left w:val="none" w:sz="0" w:space="0" w:color="auto"/>
        <w:bottom w:val="none" w:sz="0" w:space="0" w:color="auto"/>
        <w:right w:val="none" w:sz="0" w:space="0" w:color="auto"/>
      </w:divBdr>
    </w:div>
    <w:div w:id="1605531436">
      <w:bodyDiv w:val="1"/>
      <w:marLeft w:val="0"/>
      <w:marRight w:val="0"/>
      <w:marTop w:val="0"/>
      <w:marBottom w:val="0"/>
      <w:divBdr>
        <w:top w:val="none" w:sz="0" w:space="0" w:color="auto"/>
        <w:left w:val="none" w:sz="0" w:space="0" w:color="auto"/>
        <w:bottom w:val="none" w:sz="0" w:space="0" w:color="auto"/>
        <w:right w:val="none" w:sz="0" w:space="0" w:color="auto"/>
      </w:divBdr>
    </w:div>
    <w:div w:id="1609314742">
      <w:bodyDiv w:val="1"/>
      <w:marLeft w:val="0"/>
      <w:marRight w:val="0"/>
      <w:marTop w:val="0"/>
      <w:marBottom w:val="0"/>
      <w:divBdr>
        <w:top w:val="none" w:sz="0" w:space="0" w:color="auto"/>
        <w:left w:val="none" w:sz="0" w:space="0" w:color="auto"/>
        <w:bottom w:val="none" w:sz="0" w:space="0" w:color="auto"/>
        <w:right w:val="none" w:sz="0" w:space="0" w:color="auto"/>
      </w:divBdr>
    </w:div>
    <w:div w:id="1609770313">
      <w:bodyDiv w:val="1"/>
      <w:marLeft w:val="0"/>
      <w:marRight w:val="0"/>
      <w:marTop w:val="0"/>
      <w:marBottom w:val="0"/>
      <w:divBdr>
        <w:top w:val="none" w:sz="0" w:space="0" w:color="auto"/>
        <w:left w:val="none" w:sz="0" w:space="0" w:color="auto"/>
        <w:bottom w:val="none" w:sz="0" w:space="0" w:color="auto"/>
        <w:right w:val="none" w:sz="0" w:space="0" w:color="auto"/>
      </w:divBdr>
    </w:div>
    <w:div w:id="1611352486">
      <w:bodyDiv w:val="1"/>
      <w:marLeft w:val="0"/>
      <w:marRight w:val="0"/>
      <w:marTop w:val="0"/>
      <w:marBottom w:val="0"/>
      <w:divBdr>
        <w:top w:val="none" w:sz="0" w:space="0" w:color="auto"/>
        <w:left w:val="none" w:sz="0" w:space="0" w:color="auto"/>
        <w:bottom w:val="none" w:sz="0" w:space="0" w:color="auto"/>
        <w:right w:val="none" w:sz="0" w:space="0" w:color="auto"/>
      </w:divBdr>
    </w:div>
    <w:div w:id="1611427611">
      <w:bodyDiv w:val="1"/>
      <w:marLeft w:val="0"/>
      <w:marRight w:val="0"/>
      <w:marTop w:val="0"/>
      <w:marBottom w:val="0"/>
      <w:divBdr>
        <w:top w:val="none" w:sz="0" w:space="0" w:color="auto"/>
        <w:left w:val="none" w:sz="0" w:space="0" w:color="auto"/>
        <w:bottom w:val="none" w:sz="0" w:space="0" w:color="auto"/>
        <w:right w:val="none" w:sz="0" w:space="0" w:color="auto"/>
      </w:divBdr>
    </w:div>
    <w:div w:id="1614749405">
      <w:bodyDiv w:val="1"/>
      <w:marLeft w:val="0"/>
      <w:marRight w:val="0"/>
      <w:marTop w:val="0"/>
      <w:marBottom w:val="0"/>
      <w:divBdr>
        <w:top w:val="none" w:sz="0" w:space="0" w:color="auto"/>
        <w:left w:val="none" w:sz="0" w:space="0" w:color="auto"/>
        <w:bottom w:val="none" w:sz="0" w:space="0" w:color="auto"/>
        <w:right w:val="none" w:sz="0" w:space="0" w:color="auto"/>
      </w:divBdr>
    </w:div>
    <w:div w:id="1618685123">
      <w:bodyDiv w:val="1"/>
      <w:marLeft w:val="0"/>
      <w:marRight w:val="0"/>
      <w:marTop w:val="0"/>
      <w:marBottom w:val="0"/>
      <w:divBdr>
        <w:top w:val="none" w:sz="0" w:space="0" w:color="auto"/>
        <w:left w:val="none" w:sz="0" w:space="0" w:color="auto"/>
        <w:bottom w:val="none" w:sz="0" w:space="0" w:color="auto"/>
        <w:right w:val="none" w:sz="0" w:space="0" w:color="auto"/>
      </w:divBdr>
    </w:div>
    <w:div w:id="1625388017">
      <w:bodyDiv w:val="1"/>
      <w:marLeft w:val="0"/>
      <w:marRight w:val="0"/>
      <w:marTop w:val="0"/>
      <w:marBottom w:val="0"/>
      <w:divBdr>
        <w:top w:val="none" w:sz="0" w:space="0" w:color="auto"/>
        <w:left w:val="none" w:sz="0" w:space="0" w:color="auto"/>
        <w:bottom w:val="none" w:sz="0" w:space="0" w:color="auto"/>
        <w:right w:val="none" w:sz="0" w:space="0" w:color="auto"/>
      </w:divBdr>
    </w:div>
    <w:div w:id="1630891733">
      <w:bodyDiv w:val="1"/>
      <w:marLeft w:val="0"/>
      <w:marRight w:val="0"/>
      <w:marTop w:val="0"/>
      <w:marBottom w:val="0"/>
      <w:divBdr>
        <w:top w:val="none" w:sz="0" w:space="0" w:color="auto"/>
        <w:left w:val="none" w:sz="0" w:space="0" w:color="auto"/>
        <w:bottom w:val="none" w:sz="0" w:space="0" w:color="auto"/>
        <w:right w:val="none" w:sz="0" w:space="0" w:color="auto"/>
      </w:divBdr>
    </w:div>
    <w:div w:id="1645772229">
      <w:bodyDiv w:val="1"/>
      <w:marLeft w:val="0"/>
      <w:marRight w:val="0"/>
      <w:marTop w:val="0"/>
      <w:marBottom w:val="0"/>
      <w:divBdr>
        <w:top w:val="none" w:sz="0" w:space="0" w:color="auto"/>
        <w:left w:val="none" w:sz="0" w:space="0" w:color="auto"/>
        <w:bottom w:val="none" w:sz="0" w:space="0" w:color="auto"/>
        <w:right w:val="none" w:sz="0" w:space="0" w:color="auto"/>
      </w:divBdr>
    </w:div>
    <w:div w:id="1650673279">
      <w:bodyDiv w:val="1"/>
      <w:marLeft w:val="0"/>
      <w:marRight w:val="0"/>
      <w:marTop w:val="0"/>
      <w:marBottom w:val="0"/>
      <w:divBdr>
        <w:top w:val="none" w:sz="0" w:space="0" w:color="auto"/>
        <w:left w:val="none" w:sz="0" w:space="0" w:color="auto"/>
        <w:bottom w:val="none" w:sz="0" w:space="0" w:color="auto"/>
        <w:right w:val="none" w:sz="0" w:space="0" w:color="auto"/>
      </w:divBdr>
    </w:div>
    <w:div w:id="1651011403">
      <w:bodyDiv w:val="1"/>
      <w:marLeft w:val="0"/>
      <w:marRight w:val="0"/>
      <w:marTop w:val="0"/>
      <w:marBottom w:val="0"/>
      <w:divBdr>
        <w:top w:val="none" w:sz="0" w:space="0" w:color="auto"/>
        <w:left w:val="none" w:sz="0" w:space="0" w:color="auto"/>
        <w:bottom w:val="none" w:sz="0" w:space="0" w:color="auto"/>
        <w:right w:val="none" w:sz="0" w:space="0" w:color="auto"/>
      </w:divBdr>
    </w:div>
    <w:div w:id="1651398677">
      <w:bodyDiv w:val="1"/>
      <w:marLeft w:val="0"/>
      <w:marRight w:val="0"/>
      <w:marTop w:val="0"/>
      <w:marBottom w:val="0"/>
      <w:divBdr>
        <w:top w:val="none" w:sz="0" w:space="0" w:color="auto"/>
        <w:left w:val="none" w:sz="0" w:space="0" w:color="auto"/>
        <w:bottom w:val="none" w:sz="0" w:space="0" w:color="auto"/>
        <w:right w:val="none" w:sz="0" w:space="0" w:color="auto"/>
      </w:divBdr>
    </w:div>
    <w:div w:id="1657494153">
      <w:bodyDiv w:val="1"/>
      <w:marLeft w:val="0"/>
      <w:marRight w:val="0"/>
      <w:marTop w:val="0"/>
      <w:marBottom w:val="0"/>
      <w:divBdr>
        <w:top w:val="none" w:sz="0" w:space="0" w:color="auto"/>
        <w:left w:val="none" w:sz="0" w:space="0" w:color="auto"/>
        <w:bottom w:val="none" w:sz="0" w:space="0" w:color="auto"/>
        <w:right w:val="none" w:sz="0" w:space="0" w:color="auto"/>
      </w:divBdr>
    </w:div>
    <w:div w:id="1658262509">
      <w:bodyDiv w:val="1"/>
      <w:marLeft w:val="0"/>
      <w:marRight w:val="0"/>
      <w:marTop w:val="0"/>
      <w:marBottom w:val="0"/>
      <w:divBdr>
        <w:top w:val="none" w:sz="0" w:space="0" w:color="auto"/>
        <w:left w:val="none" w:sz="0" w:space="0" w:color="auto"/>
        <w:bottom w:val="none" w:sz="0" w:space="0" w:color="auto"/>
        <w:right w:val="none" w:sz="0" w:space="0" w:color="auto"/>
      </w:divBdr>
    </w:div>
    <w:div w:id="1662082596">
      <w:bodyDiv w:val="1"/>
      <w:marLeft w:val="0"/>
      <w:marRight w:val="0"/>
      <w:marTop w:val="0"/>
      <w:marBottom w:val="0"/>
      <w:divBdr>
        <w:top w:val="none" w:sz="0" w:space="0" w:color="auto"/>
        <w:left w:val="none" w:sz="0" w:space="0" w:color="auto"/>
        <w:bottom w:val="none" w:sz="0" w:space="0" w:color="auto"/>
        <w:right w:val="none" w:sz="0" w:space="0" w:color="auto"/>
      </w:divBdr>
    </w:div>
    <w:div w:id="1662083164">
      <w:bodyDiv w:val="1"/>
      <w:marLeft w:val="0"/>
      <w:marRight w:val="0"/>
      <w:marTop w:val="0"/>
      <w:marBottom w:val="0"/>
      <w:divBdr>
        <w:top w:val="none" w:sz="0" w:space="0" w:color="auto"/>
        <w:left w:val="none" w:sz="0" w:space="0" w:color="auto"/>
        <w:bottom w:val="none" w:sz="0" w:space="0" w:color="auto"/>
        <w:right w:val="none" w:sz="0" w:space="0" w:color="auto"/>
      </w:divBdr>
    </w:div>
    <w:div w:id="1671132252">
      <w:bodyDiv w:val="1"/>
      <w:marLeft w:val="0"/>
      <w:marRight w:val="0"/>
      <w:marTop w:val="0"/>
      <w:marBottom w:val="0"/>
      <w:divBdr>
        <w:top w:val="none" w:sz="0" w:space="0" w:color="auto"/>
        <w:left w:val="none" w:sz="0" w:space="0" w:color="auto"/>
        <w:bottom w:val="none" w:sz="0" w:space="0" w:color="auto"/>
        <w:right w:val="none" w:sz="0" w:space="0" w:color="auto"/>
      </w:divBdr>
    </w:div>
    <w:div w:id="1675375093">
      <w:bodyDiv w:val="1"/>
      <w:marLeft w:val="0"/>
      <w:marRight w:val="0"/>
      <w:marTop w:val="0"/>
      <w:marBottom w:val="0"/>
      <w:divBdr>
        <w:top w:val="none" w:sz="0" w:space="0" w:color="auto"/>
        <w:left w:val="none" w:sz="0" w:space="0" w:color="auto"/>
        <w:bottom w:val="none" w:sz="0" w:space="0" w:color="auto"/>
        <w:right w:val="none" w:sz="0" w:space="0" w:color="auto"/>
      </w:divBdr>
    </w:div>
    <w:div w:id="1675494362">
      <w:bodyDiv w:val="1"/>
      <w:marLeft w:val="0"/>
      <w:marRight w:val="0"/>
      <w:marTop w:val="0"/>
      <w:marBottom w:val="0"/>
      <w:divBdr>
        <w:top w:val="none" w:sz="0" w:space="0" w:color="auto"/>
        <w:left w:val="none" w:sz="0" w:space="0" w:color="auto"/>
        <w:bottom w:val="none" w:sz="0" w:space="0" w:color="auto"/>
        <w:right w:val="none" w:sz="0" w:space="0" w:color="auto"/>
      </w:divBdr>
    </w:div>
    <w:div w:id="1680155680">
      <w:bodyDiv w:val="1"/>
      <w:marLeft w:val="0"/>
      <w:marRight w:val="0"/>
      <w:marTop w:val="0"/>
      <w:marBottom w:val="0"/>
      <w:divBdr>
        <w:top w:val="none" w:sz="0" w:space="0" w:color="auto"/>
        <w:left w:val="none" w:sz="0" w:space="0" w:color="auto"/>
        <w:bottom w:val="none" w:sz="0" w:space="0" w:color="auto"/>
        <w:right w:val="none" w:sz="0" w:space="0" w:color="auto"/>
      </w:divBdr>
    </w:div>
    <w:div w:id="1685089945">
      <w:bodyDiv w:val="1"/>
      <w:marLeft w:val="0"/>
      <w:marRight w:val="0"/>
      <w:marTop w:val="0"/>
      <w:marBottom w:val="0"/>
      <w:divBdr>
        <w:top w:val="none" w:sz="0" w:space="0" w:color="auto"/>
        <w:left w:val="none" w:sz="0" w:space="0" w:color="auto"/>
        <w:bottom w:val="none" w:sz="0" w:space="0" w:color="auto"/>
        <w:right w:val="none" w:sz="0" w:space="0" w:color="auto"/>
      </w:divBdr>
    </w:div>
    <w:div w:id="1686444160">
      <w:bodyDiv w:val="1"/>
      <w:marLeft w:val="0"/>
      <w:marRight w:val="0"/>
      <w:marTop w:val="0"/>
      <w:marBottom w:val="0"/>
      <w:divBdr>
        <w:top w:val="none" w:sz="0" w:space="0" w:color="auto"/>
        <w:left w:val="none" w:sz="0" w:space="0" w:color="auto"/>
        <w:bottom w:val="none" w:sz="0" w:space="0" w:color="auto"/>
        <w:right w:val="none" w:sz="0" w:space="0" w:color="auto"/>
      </w:divBdr>
    </w:div>
    <w:div w:id="1687751427">
      <w:bodyDiv w:val="1"/>
      <w:marLeft w:val="0"/>
      <w:marRight w:val="0"/>
      <w:marTop w:val="0"/>
      <w:marBottom w:val="0"/>
      <w:divBdr>
        <w:top w:val="none" w:sz="0" w:space="0" w:color="auto"/>
        <w:left w:val="none" w:sz="0" w:space="0" w:color="auto"/>
        <w:bottom w:val="none" w:sz="0" w:space="0" w:color="auto"/>
        <w:right w:val="none" w:sz="0" w:space="0" w:color="auto"/>
      </w:divBdr>
    </w:div>
    <w:div w:id="1694961810">
      <w:bodyDiv w:val="1"/>
      <w:marLeft w:val="0"/>
      <w:marRight w:val="0"/>
      <w:marTop w:val="0"/>
      <w:marBottom w:val="0"/>
      <w:divBdr>
        <w:top w:val="none" w:sz="0" w:space="0" w:color="auto"/>
        <w:left w:val="none" w:sz="0" w:space="0" w:color="auto"/>
        <w:bottom w:val="none" w:sz="0" w:space="0" w:color="auto"/>
        <w:right w:val="none" w:sz="0" w:space="0" w:color="auto"/>
      </w:divBdr>
    </w:div>
    <w:div w:id="1697002780">
      <w:bodyDiv w:val="1"/>
      <w:marLeft w:val="0"/>
      <w:marRight w:val="0"/>
      <w:marTop w:val="0"/>
      <w:marBottom w:val="0"/>
      <w:divBdr>
        <w:top w:val="none" w:sz="0" w:space="0" w:color="auto"/>
        <w:left w:val="none" w:sz="0" w:space="0" w:color="auto"/>
        <w:bottom w:val="none" w:sz="0" w:space="0" w:color="auto"/>
        <w:right w:val="none" w:sz="0" w:space="0" w:color="auto"/>
      </w:divBdr>
    </w:div>
    <w:div w:id="1698657768">
      <w:bodyDiv w:val="1"/>
      <w:marLeft w:val="0"/>
      <w:marRight w:val="0"/>
      <w:marTop w:val="0"/>
      <w:marBottom w:val="0"/>
      <w:divBdr>
        <w:top w:val="none" w:sz="0" w:space="0" w:color="auto"/>
        <w:left w:val="none" w:sz="0" w:space="0" w:color="auto"/>
        <w:bottom w:val="none" w:sz="0" w:space="0" w:color="auto"/>
        <w:right w:val="none" w:sz="0" w:space="0" w:color="auto"/>
      </w:divBdr>
    </w:div>
    <w:div w:id="1698846859">
      <w:bodyDiv w:val="1"/>
      <w:marLeft w:val="0"/>
      <w:marRight w:val="0"/>
      <w:marTop w:val="0"/>
      <w:marBottom w:val="0"/>
      <w:divBdr>
        <w:top w:val="none" w:sz="0" w:space="0" w:color="auto"/>
        <w:left w:val="none" w:sz="0" w:space="0" w:color="auto"/>
        <w:bottom w:val="none" w:sz="0" w:space="0" w:color="auto"/>
        <w:right w:val="none" w:sz="0" w:space="0" w:color="auto"/>
      </w:divBdr>
    </w:div>
    <w:div w:id="1701708314">
      <w:bodyDiv w:val="1"/>
      <w:marLeft w:val="0"/>
      <w:marRight w:val="0"/>
      <w:marTop w:val="0"/>
      <w:marBottom w:val="0"/>
      <w:divBdr>
        <w:top w:val="none" w:sz="0" w:space="0" w:color="auto"/>
        <w:left w:val="none" w:sz="0" w:space="0" w:color="auto"/>
        <w:bottom w:val="none" w:sz="0" w:space="0" w:color="auto"/>
        <w:right w:val="none" w:sz="0" w:space="0" w:color="auto"/>
      </w:divBdr>
    </w:div>
    <w:div w:id="1709988237">
      <w:bodyDiv w:val="1"/>
      <w:marLeft w:val="0"/>
      <w:marRight w:val="0"/>
      <w:marTop w:val="0"/>
      <w:marBottom w:val="0"/>
      <w:divBdr>
        <w:top w:val="none" w:sz="0" w:space="0" w:color="auto"/>
        <w:left w:val="none" w:sz="0" w:space="0" w:color="auto"/>
        <w:bottom w:val="none" w:sz="0" w:space="0" w:color="auto"/>
        <w:right w:val="none" w:sz="0" w:space="0" w:color="auto"/>
      </w:divBdr>
    </w:div>
    <w:div w:id="1710229046">
      <w:bodyDiv w:val="1"/>
      <w:marLeft w:val="0"/>
      <w:marRight w:val="0"/>
      <w:marTop w:val="0"/>
      <w:marBottom w:val="0"/>
      <w:divBdr>
        <w:top w:val="none" w:sz="0" w:space="0" w:color="auto"/>
        <w:left w:val="none" w:sz="0" w:space="0" w:color="auto"/>
        <w:bottom w:val="none" w:sz="0" w:space="0" w:color="auto"/>
        <w:right w:val="none" w:sz="0" w:space="0" w:color="auto"/>
      </w:divBdr>
    </w:div>
    <w:div w:id="1713386516">
      <w:bodyDiv w:val="1"/>
      <w:marLeft w:val="0"/>
      <w:marRight w:val="0"/>
      <w:marTop w:val="0"/>
      <w:marBottom w:val="0"/>
      <w:divBdr>
        <w:top w:val="none" w:sz="0" w:space="0" w:color="auto"/>
        <w:left w:val="none" w:sz="0" w:space="0" w:color="auto"/>
        <w:bottom w:val="none" w:sz="0" w:space="0" w:color="auto"/>
        <w:right w:val="none" w:sz="0" w:space="0" w:color="auto"/>
      </w:divBdr>
    </w:div>
    <w:div w:id="1716660927">
      <w:bodyDiv w:val="1"/>
      <w:marLeft w:val="0"/>
      <w:marRight w:val="0"/>
      <w:marTop w:val="0"/>
      <w:marBottom w:val="0"/>
      <w:divBdr>
        <w:top w:val="none" w:sz="0" w:space="0" w:color="auto"/>
        <w:left w:val="none" w:sz="0" w:space="0" w:color="auto"/>
        <w:bottom w:val="none" w:sz="0" w:space="0" w:color="auto"/>
        <w:right w:val="none" w:sz="0" w:space="0" w:color="auto"/>
      </w:divBdr>
    </w:div>
    <w:div w:id="1721393858">
      <w:bodyDiv w:val="1"/>
      <w:marLeft w:val="0"/>
      <w:marRight w:val="0"/>
      <w:marTop w:val="0"/>
      <w:marBottom w:val="0"/>
      <w:divBdr>
        <w:top w:val="none" w:sz="0" w:space="0" w:color="auto"/>
        <w:left w:val="none" w:sz="0" w:space="0" w:color="auto"/>
        <w:bottom w:val="none" w:sz="0" w:space="0" w:color="auto"/>
        <w:right w:val="none" w:sz="0" w:space="0" w:color="auto"/>
      </w:divBdr>
    </w:div>
    <w:div w:id="1727609931">
      <w:bodyDiv w:val="1"/>
      <w:marLeft w:val="0"/>
      <w:marRight w:val="0"/>
      <w:marTop w:val="0"/>
      <w:marBottom w:val="0"/>
      <w:divBdr>
        <w:top w:val="none" w:sz="0" w:space="0" w:color="auto"/>
        <w:left w:val="none" w:sz="0" w:space="0" w:color="auto"/>
        <w:bottom w:val="none" w:sz="0" w:space="0" w:color="auto"/>
        <w:right w:val="none" w:sz="0" w:space="0" w:color="auto"/>
      </w:divBdr>
    </w:div>
    <w:div w:id="1733772573">
      <w:bodyDiv w:val="1"/>
      <w:marLeft w:val="0"/>
      <w:marRight w:val="0"/>
      <w:marTop w:val="0"/>
      <w:marBottom w:val="0"/>
      <w:divBdr>
        <w:top w:val="none" w:sz="0" w:space="0" w:color="auto"/>
        <w:left w:val="none" w:sz="0" w:space="0" w:color="auto"/>
        <w:bottom w:val="none" w:sz="0" w:space="0" w:color="auto"/>
        <w:right w:val="none" w:sz="0" w:space="0" w:color="auto"/>
      </w:divBdr>
    </w:div>
    <w:div w:id="1739862068">
      <w:bodyDiv w:val="1"/>
      <w:marLeft w:val="0"/>
      <w:marRight w:val="0"/>
      <w:marTop w:val="0"/>
      <w:marBottom w:val="0"/>
      <w:divBdr>
        <w:top w:val="none" w:sz="0" w:space="0" w:color="auto"/>
        <w:left w:val="none" w:sz="0" w:space="0" w:color="auto"/>
        <w:bottom w:val="none" w:sz="0" w:space="0" w:color="auto"/>
        <w:right w:val="none" w:sz="0" w:space="0" w:color="auto"/>
      </w:divBdr>
    </w:div>
    <w:div w:id="1742950129">
      <w:bodyDiv w:val="1"/>
      <w:marLeft w:val="0"/>
      <w:marRight w:val="0"/>
      <w:marTop w:val="0"/>
      <w:marBottom w:val="0"/>
      <w:divBdr>
        <w:top w:val="none" w:sz="0" w:space="0" w:color="auto"/>
        <w:left w:val="none" w:sz="0" w:space="0" w:color="auto"/>
        <w:bottom w:val="none" w:sz="0" w:space="0" w:color="auto"/>
        <w:right w:val="none" w:sz="0" w:space="0" w:color="auto"/>
      </w:divBdr>
    </w:div>
    <w:div w:id="1744404437">
      <w:bodyDiv w:val="1"/>
      <w:marLeft w:val="0"/>
      <w:marRight w:val="0"/>
      <w:marTop w:val="0"/>
      <w:marBottom w:val="0"/>
      <w:divBdr>
        <w:top w:val="none" w:sz="0" w:space="0" w:color="auto"/>
        <w:left w:val="none" w:sz="0" w:space="0" w:color="auto"/>
        <w:bottom w:val="none" w:sz="0" w:space="0" w:color="auto"/>
        <w:right w:val="none" w:sz="0" w:space="0" w:color="auto"/>
      </w:divBdr>
    </w:div>
    <w:div w:id="1747264443">
      <w:bodyDiv w:val="1"/>
      <w:marLeft w:val="0"/>
      <w:marRight w:val="0"/>
      <w:marTop w:val="0"/>
      <w:marBottom w:val="0"/>
      <w:divBdr>
        <w:top w:val="none" w:sz="0" w:space="0" w:color="auto"/>
        <w:left w:val="none" w:sz="0" w:space="0" w:color="auto"/>
        <w:bottom w:val="none" w:sz="0" w:space="0" w:color="auto"/>
        <w:right w:val="none" w:sz="0" w:space="0" w:color="auto"/>
      </w:divBdr>
    </w:div>
    <w:div w:id="1747413034">
      <w:bodyDiv w:val="1"/>
      <w:marLeft w:val="0"/>
      <w:marRight w:val="0"/>
      <w:marTop w:val="0"/>
      <w:marBottom w:val="0"/>
      <w:divBdr>
        <w:top w:val="none" w:sz="0" w:space="0" w:color="auto"/>
        <w:left w:val="none" w:sz="0" w:space="0" w:color="auto"/>
        <w:bottom w:val="none" w:sz="0" w:space="0" w:color="auto"/>
        <w:right w:val="none" w:sz="0" w:space="0" w:color="auto"/>
      </w:divBdr>
    </w:div>
    <w:div w:id="1753890078">
      <w:bodyDiv w:val="1"/>
      <w:marLeft w:val="0"/>
      <w:marRight w:val="0"/>
      <w:marTop w:val="0"/>
      <w:marBottom w:val="0"/>
      <w:divBdr>
        <w:top w:val="none" w:sz="0" w:space="0" w:color="auto"/>
        <w:left w:val="none" w:sz="0" w:space="0" w:color="auto"/>
        <w:bottom w:val="none" w:sz="0" w:space="0" w:color="auto"/>
        <w:right w:val="none" w:sz="0" w:space="0" w:color="auto"/>
      </w:divBdr>
    </w:div>
    <w:div w:id="1761636945">
      <w:bodyDiv w:val="1"/>
      <w:marLeft w:val="0"/>
      <w:marRight w:val="0"/>
      <w:marTop w:val="0"/>
      <w:marBottom w:val="0"/>
      <w:divBdr>
        <w:top w:val="none" w:sz="0" w:space="0" w:color="auto"/>
        <w:left w:val="none" w:sz="0" w:space="0" w:color="auto"/>
        <w:bottom w:val="none" w:sz="0" w:space="0" w:color="auto"/>
        <w:right w:val="none" w:sz="0" w:space="0" w:color="auto"/>
      </w:divBdr>
    </w:div>
    <w:div w:id="1769236110">
      <w:bodyDiv w:val="1"/>
      <w:marLeft w:val="0"/>
      <w:marRight w:val="0"/>
      <w:marTop w:val="0"/>
      <w:marBottom w:val="0"/>
      <w:divBdr>
        <w:top w:val="none" w:sz="0" w:space="0" w:color="auto"/>
        <w:left w:val="none" w:sz="0" w:space="0" w:color="auto"/>
        <w:bottom w:val="none" w:sz="0" w:space="0" w:color="auto"/>
        <w:right w:val="none" w:sz="0" w:space="0" w:color="auto"/>
      </w:divBdr>
    </w:div>
    <w:div w:id="1772820170">
      <w:bodyDiv w:val="1"/>
      <w:marLeft w:val="0"/>
      <w:marRight w:val="0"/>
      <w:marTop w:val="0"/>
      <w:marBottom w:val="0"/>
      <w:divBdr>
        <w:top w:val="none" w:sz="0" w:space="0" w:color="auto"/>
        <w:left w:val="none" w:sz="0" w:space="0" w:color="auto"/>
        <w:bottom w:val="none" w:sz="0" w:space="0" w:color="auto"/>
        <w:right w:val="none" w:sz="0" w:space="0" w:color="auto"/>
      </w:divBdr>
    </w:div>
    <w:div w:id="1775246801">
      <w:bodyDiv w:val="1"/>
      <w:marLeft w:val="0"/>
      <w:marRight w:val="0"/>
      <w:marTop w:val="0"/>
      <w:marBottom w:val="0"/>
      <w:divBdr>
        <w:top w:val="none" w:sz="0" w:space="0" w:color="auto"/>
        <w:left w:val="none" w:sz="0" w:space="0" w:color="auto"/>
        <w:bottom w:val="none" w:sz="0" w:space="0" w:color="auto"/>
        <w:right w:val="none" w:sz="0" w:space="0" w:color="auto"/>
      </w:divBdr>
    </w:div>
    <w:div w:id="1776440518">
      <w:bodyDiv w:val="1"/>
      <w:marLeft w:val="0"/>
      <w:marRight w:val="0"/>
      <w:marTop w:val="0"/>
      <w:marBottom w:val="0"/>
      <w:divBdr>
        <w:top w:val="none" w:sz="0" w:space="0" w:color="auto"/>
        <w:left w:val="none" w:sz="0" w:space="0" w:color="auto"/>
        <w:bottom w:val="none" w:sz="0" w:space="0" w:color="auto"/>
        <w:right w:val="none" w:sz="0" w:space="0" w:color="auto"/>
      </w:divBdr>
    </w:div>
    <w:div w:id="1777822427">
      <w:bodyDiv w:val="1"/>
      <w:marLeft w:val="0"/>
      <w:marRight w:val="0"/>
      <w:marTop w:val="0"/>
      <w:marBottom w:val="0"/>
      <w:divBdr>
        <w:top w:val="none" w:sz="0" w:space="0" w:color="auto"/>
        <w:left w:val="none" w:sz="0" w:space="0" w:color="auto"/>
        <w:bottom w:val="none" w:sz="0" w:space="0" w:color="auto"/>
        <w:right w:val="none" w:sz="0" w:space="0" w:color="auto"/>
      </w:divBdr>
    </w:div>
    <w:div w:id="1778984172">
      <w:bodyDiv w:val="1"/>
      <w:marLeft w:val="0"/>
      <w:marRight w:val="0"/>
      <w:marTop w:val="0"/>
      <w:marBottom w:val="0"/>
      <w:divBdr>
        <w:top w:val="none" w:sz="0" w:space="0" w:color="auto"/>
        <w:left w:val="none" w:sz="0" w:space="0" w:color="auto"/>
        <w:bottom w:val="none" w:sz="0" w:space="0" w:color="auto"/>
        <w:right w:val="none" w:sz="0" w:space="0" w:color="auto"/>
      </w:divBdr>
    </w:div>
    <w:div w:id="1782647457">
      <w:bodyDiv w:val="1"/>
      <w:marLeft w:val="0"/>
      <w:marRight w:val="0"/>
      <w:marTop w:val="0"/>
      <w:marBottom w:val="0"/>
      <w:divBdr>
        <w:top w:val="none" w:sz="0" w:space="0" w:color="auto"/>
        <w:left w:val="none" w:sz="0" w:space="0" w:color="auto"/>
        <w:bottom w:val="none" w:sz="0" w:space="0" w:color="auto"/>
        <w:right w:val="none" w:sz="0" w:space="0" w:color="auto"/>
      </w:divBdr>
    </w:div>
    <w:div w:id="1787309483">
      <w:bodyDiv w:val="1"/>
      <w:marLeft w:val="0"/>
      <w:marRight w:val="0"/>
      <w:marTop w:val="0"/>
      <w:marBottom w:val="0"/>
      <w:divBdr>
        <w:top w:val="none" w:sz="0" w:space="0" w:color="auto"/>
        <w:left w:val="none" w:sz="0" w:space="0" w:color="auto"/>
        <w:bottom w:val="none" w:sz="0" w:space="0" w:color="auto"/>
        <w:right w:val="none" w:sz="0" w:space="0" w:color="auto"/>
      </w:divBdr>
    </w:div>
    <w:div w:id="1789929843">
      <w:bodyDiv w:val="1"/>
      <w:marLeft w:val="0"/>
      <w:marRight w:val="0"/>
      <w:marTop w:val="0"/>
      <w:marBottom w:val="0"/>
      <w:divBdr>
        <w:top w:val="none" w:sz="0" w:space="0" w:color="auto"/>
        <w:left w:val="none" w:sz="0" w:space="0" w:color="auto"/>
        <w:bottom w:val="none" w:sz="0" w:space="0" w:color="auto"/>
        <w:right w:val="none" w:sz="0" w:space="0" w:color="auto"/>
      </w:divBdr>
    </w:div>
    <w:div w:id="1793590817">
      <w:bodyDiv w:val="1"/>
      <w:marLeft w:val="0"/>
      <w:marRight w:val="0"/>
      <w:marTop w:val="0"/>
      <w:marBottom w:val="0"/>
      <w:divBdr>
        <w:top w:val="none" w:sz="0" w:space="0" w:color="auto"/>
        <w:left w:val="none" w:sz="0" w:space="0" w:color="auto"/>
        <w:bottom w:val="none" w:sz="0" w:space="0" w:color="auto"/>
        <w:right w:val="none" w:sz="0" w:space="0" w:color="auto"/>
      </w:divBdr>
    </w:div>
    <w:div w:id="1795101588">
      <w:bodyDiv w:val="1"/>
      <w:marLeft w:val="0"/>
      <w:marRight w:val="0"/>
      <w:marTop w:val="0"/>
      <w:marBottom w:val="0"/>
      <w:divBdr>
        <w:top w:val="none" w:sz="0" w:space="0" w:color="auto"/>
        <w:left w:val="none" w:sz="0" w:space="0" w:color="auto"/>
        <w:bottom w:val="none" w:sz="0" w:space="0" w:color="auto"/>
        <w:right w:val="none" w:sz="0" w:space="0" w:color="auto"/>
      </w:divBdr>
    </w:div>
    <w:div w:id="1799253794">
      <w:bodyDiv w:val="1"/>
      <w:marLeft w:val="0"/>
      <w:marRight w:val="0"/>
      <w:marTop w:val="0"/>
      <w:marBottom w:val="0"/>
      <w:divBdr>
        <w:top w:val="none" w:sz="0" w:space="0" w:color="auto"/>
        <w:left w:val="none" w:sz="0" w:space="0" w:color="auto"/>
        <w:bottom w:val="none" w:sz="0" w:space="0" w:color="auto"/>
        <w:right w:val="none" w:sz="0" w:space="0" w:color="auto"/>
      </w:divBdr>
    </w:div>
    <w:div w:id="1801418291">
      <w:bodyDiv w:val="1"/>
      <w:marLeft w:val="0"/>
      <w:marRight w:val="0"/>
      <w:marTop w:val="0"/>
      <w:marBottom w:val="0"/>
      <w:divBdr>
        <w:top w:val="none" w:sz="0" w:space="0" w:color="auto"/>
        <w:left w:val="none" w:sz="0" w:space="0" w:color="auto"/>
        <w:bottom w:val="none" w:sz="0" w:space="0" w:color="auto"/>
        <w:right w:val="none" w:sz="0" w:space="0" w:color="auto"/>
      </w:divBdr>
    </w:div>
    <w:div w:id="1803159385">
      <w:bodyDiv w:val="1"/>
      <w:marLeft w:val="0"/>
      <w:marRight w:val="0"/>
      <w:marTop w:val="0"/>
      <w:marBottom w:val="0"/>
      <w:divBdr>
        <w:top w:val="none" w:sz="0" w:space="0" w:color="auto"/>
        <w:left w:val="none" w:sz="0" w:space="0" w:color="auto"/>
        <w:bottom w:val="none" w:sz="0" w:space="0" w:color="auto"/>
        <w:right w:val="none" w:sz="0" w:space="0" w:color="auto"/>
      </w:divBdr>
    </w:div>
    <w:div w:id="1812017535">
      <w:bodyDiv w:val="1"/>
      <w:marLeft w:val="0"/>
      <w:marRight w:val="0"/>
      <w:marTop w:val="0"/>
      <w:marBottom w:val="0"/>
      <w:divBdr>
        <w:top w:val="none" w:sz="0" w:space="0" w:color="auto"/>
        <w:left w:val="none" w:sz="0" w:space="0" w:color="auto"/>
        <w:bottom w:val="none" w:sz="0" w:space="0" w:color="auto"/>
        <w:right w:val="none" w:sz="0" w:space="0" w:color="auto"/>
      </w:divBdr>
    </w:div>
    <w:div w:id="1813519370">
      <w:bodyDiv w:val="1"/>
      <w:marLeft w:val="0"/>
      <w:marRight w:val="0"/>
      <w:marTop w:val="0"/>
      <w:marBottom w:val="0"/>
      <w:divBdr>
        <w:top w:val="none" w:sz="0" w:space="0" w:color="auto"/>
        <w:left w:val="none" w:sz="0" w:space="0" w:color="auto"/>
        <w:bottom w:val="none" w:sz="0" w:space="0" w:color="auto"/>
        <w:right w:val="none" w:sz="0" w:space="0" w:color="auto"/>
      </w:divBdr>
    </w:div>
    <w:div w:id="1818302418">
      <w:bodyDiv w:val="1"/>
      <w:marLeft w:val="0"/>
      <w:marRight w:val="0"/>
      <w:marTop w:val="0"/>
      <w:marBottom w:val="0"/>
      <w:divBdr>
        <w:top w:val="none" w:sz="0" w:space="0" w:color="auto"/>
        <w:left w:val="none" w:sz="0" w:space="0" w:color="auto"/>
        <w:bottom w:val="none" w:sz="0" w:space="0" w:color="auto"/>
        <w:right w:val="none" w:sz="0" w:space="0" w:color="auto"/>
      </w:divBdr>
    </w:div>
    <w:div w:id="1832672525">
      <w:bodyDiv w:val="1"/>
      <w:marLeft w:val="0"/>
      <w:marRight w:val="0"/>
      <w:marTop w:val="0"/>
      <w:marBottom w:val="0"/>
      <w:divBdr>
        <w:top w:val="none" w:sz="0" w:space="0" w:color="auto"/>
        <w:left w:val="none" w:sz="0" w:space="0" w:color="auto"/>
        <w:bottom w:val="none" w:sz="0" w:space="0" w:color="auto"/>
        <w:right w:val="none" w:sz="0" w:space="0" w:color="auto"/>
      </w:divBdr>
    </w:div>
    <w:div w:id="1833985909">
      <w:bodyDiv w:val="1"/>
      <w:marLeft w:val="0"/>
      <w:marRight w:val="0"/>
      <w:marTop w:val="0"/>
      <w:marBottom w:val="0"/>
      <w:divBdr>
        <w:top w:val="none" w:sz="0" w:space="0" w:color="auto"/>
        <w:left w:val="none" w:sz="0" w:space="0" w:color="auto"/>
        <w:bottom w:val="none" w:sz="0" w:space="0" w:color="auto"/>
        <w:right w:val="none" w:sz="0" w:space="0" w:color="auto"/>
      </w:divBdr>
    </w:div>
    <w:div w:id="1837306870">
      <w:bodyDiv w:val="1"/>
      <w:marLeft w:val="0"/>
      <w:marRight w:val="0"/>
      <w:marTop w:val="0"/>
      <w:marBottom w:val="0"/>
      <w:divBdr>
        <w:top w:val="none" w:sz="0" w:space="0" w:color="auto"/>
        <w:left w:val="none" w:sz="0" w:space="0" w:color="auto"/>
        <w:bottom w:val="none" w:sz="0" w:space="0" w:color="auto"/>
        <w:right w:val="none" w:sz="0" w:space="0" w:color="auto"/>
      </w:divBdr>
    </w:div>
    <w:div w:id="1842117089">
      <w:bodyDiv w:val="1"/>
      <w:marLeft w:val="0"/>
      <w:marRight w:val="0"/>
      <w:marTop w:val="0"/>
      <w:marBottom w:val="0"/>
      <w:divBdr>
        <w:top w:val="none" w:sz="0" w:space="0" w:color="auto"/>
        <w:left w:val="none" w:sz="0" w:space="0" w:color="auto"/>
        <w:bottom w:val="none" w:sz="0" w:space="0" w:color="auto"/>
        <w:right w:val="none" w:sz="0" w:space="0" w:color="auto"/>
      </w:divBdr>
    </w:div>
    <w:div w:id="1842692788">
      <w:bodyDiv w:val="1"/>
      <w:marLeft w:val="0"/>
      <w:marRight w:val="0"/>
      <w:marTop w:val="0"/>
      <w:marBottom w:val="0"/>
      <w:divBdr>
        <w:top w:val="none" w:sz="0" w:space="0" w:color="auto"/>
        <w:left w:val="none" w:sz="0" w:space="0" w:color="auto"/>
        <w:bottom w:val="none" w:sz="0" w:space="0" w:color="auto"/>
        <w:right w:val="none" w:sz="0" w:space="0" w:color="auto"/>
      </w:divBdr>
    </w:div>
    <w:div w:id="1844125883">
      <w:bodyDiv w:val="1"/>
      <w:marLeft w:val="0"/>
      <w:marRight w:val="0"/>
      <w:marTop w:val="0"/>
      <w:marBottom w:val="0"/>
      <w:divBdr>
        <w:top w:val="none" w:sz="0" w:space="0" w:color="auto"/>
        <w:left w:val="none" w:sz="0" w:space="0" w:color="auto"/>
        <w:bottom w:val="none" w:sz="0" w:space="0" w:color="auto"/>
        <w:right w:val="none" w:sz="0" w:space="0" w:color="auto"/>
      </w:divBdr>
    </w:div>
    <w:div w:id="1846239131">
      <w:bodyDiv w:val="1"/>
      <w:marLeft w:val="0"/>
      <w:marRight w:val="0"/>
      <w:marTop w:val="0"/>
      <w:marBottom w:val="0"/>
      <w:divBdr>
        <w:top w:val="none" w:sz="0" w:space="0" w:color="auto"/>
        <w:left w:val="none" w:sz="0" w:space="0" w:color="auto"/>
        <w:bottom w:val="none" w:sz="0" w:space="0" w:color="auto"/>
        <w:right w:val="none" w:sz="0" w:space="0" w:color="auto"/>
      </w:divBdr>
    </w:div>
    <w:div w:id="1850219979">
      <w:bodyDiv w:val="1"/>
      <w:marLeft w:val="0"/>
      <w:marRight w:val="0"/>
      <w:marTop w:val="0"/>
      <w:marBottom w:val="0"/>
      <w:divBdr>
        <w:top w:val="none" w:sz="0" w:space="0" w:color="auto"/>
        <w:left w:val="none" w:sz="0" w:space="0" w:color="auto"/>
        <w:bottom w:val="none" w:sz="0" w:space="0" w:color="auto"/>
        <w:right w:val="none" w:sz="0" w:space="0" w:color="auto"/>
      </w:divBdr>
    </w:div>
    <w:div w:id="1855532566">
      <w:bodyDiv w:val="1"/>
      <w:marLeft w:val="0"/>
      <w:marRight w:val="0"/>
      <w:marTop w:val="0"/>
      <w:marBottom w:val="0"/>
      <w:divBdr>
        <w:top w:val="none" w:sz="0" w:space="0" w:color="auto"/>
        <w:left w:val="none" w:sz="0" w:space="0" w:color="auto"/>
        <w:bottom w:val="none" w:sz="0" w:space="0" w:color="auto"/>
        <w:right w:val="none" w:sz="0" w:space="0" w:color="auto"/>
      </w:divBdr>
    </w:div>
    <w:div w:id="1861577520">
      <w:bodyDiv w:val="1"/>
      <w:marLeft w:val="0"/>
      <w:marRight w:val="0"/>
      <w:marTop w:val="0"/>
      <w:marBottom w:val="0"/>
      <w:divBdr>
        <w:top w:val="none" w:sz="0" w:space="0" w:color="auto"/>
        <w:left w:val="none" w:sz="0" w:space="0" w:color="auto"/>
        <w:bottom w:val="none" w:sz="0" w:space="0" w:color="auto"/>
        <w:right w:val="none" w:sz="0" w:space="0" w:color="auto"/>
      </w:divBdr>
    </w:div>
    <w:div w:id="1863935662">
      <w:bodyDiv w:val="1"/>
      <w:marLeft w:val="0"/>
      <w:marRight w:val="0"/>
      <w:marTop w:val="0"/>
      <w:marBottom w:val="0"/>
      <w:divBdr>
        <w:top w:val="none" w:sz="0" w:space="0" w:color="auto"/>
        <w:left w:val="none" w:sz="0" w:space="0" w:color="auto"/>
        <w:bottom w:val="none" w:sz="0" w:space="0" w:color="auto"/>
        <w:right w:val="none" w:sz="0" w:space="0" w:color="auto"/>
      </w:divBdr>
    </w:div>
    <w:div w:id="1865244436">
      <w:bodyDiv w:val="1"/>
      <w:marLeft w:val="0"/>
      <w:marRight w:val="0"/>
      <w:marTop w:val="0"/>
      <w:marBottom w:val="0"/>
      <w:divBdr>
        <w:top w:val="none" w:sz="0" w:space="0" w:color="auto"/>
        <w:left w:val="none" w:sz="0" w:space="0" w:color="auto"/>
        <w:bottom w:val="none" w:sz="0" w:space="0" w:color="auto"/>
        <w:right w:val="none" w:sz="0" w:space="0" w:color="auto"/>
      </w:divBdr>
    </w:div>
    <w:div w:id="1872454766">
      <w:bodyDiv w:val="1"/>
      <w:marLeft w:val="0"/>
      <w:marRight w:val="0"/>
      <w:marTop w:val="0"/>
      <w:marBottom w:val="0"/>
      <w:divBdr>
        <w:top w:val="none" w:sz="0" w:space="0" w:color="auto"/>
        <w:left w:val="none" w:sz="0" w:space="0" w:color="auto"/>
        <w:bottom w:val="none" w:sz="0" w:space="0" w:color="auto"/>
        <w:right w:val="none" w:sz="0" w:space="0" w:color="auto"/>
      </w:divBdr>
    </w:div>
    <w:div w:id="1874266092">
      <w:bodyDiv w:val="1"/>
      <w:marLeft w:val="0"/>
      <w:marRight w:val="0"/>
      <w:marTop w:val="0"/>
      <w:marBottom w:val="0"/>
      <w:divBdr>
        <w:top w:val="none" w:sz="0" w:space="0" w:color="auto"/>
        <w:left w:val="none" w:sz="0" w:space="0" w:color="auto"/>
        <w:bottom w:val="none" w:sz="0" w:space="0" w:color="auto"/>
        <w:right w:val="none" w:sz="0" w:space="0" w:color="auto"/>
      </w:divBdr>
    </w:div>
    <w:div w:id="1882473180">
      <w:bodyDiv w:val="1"/>
      <w:marLeft w:val="0"/>
      <w:marRight w:val="0"/>
      <w:marTop w:val="0"/>
      <w:marBottom w:val="0"/>
      <w:divBdr>
        <w:top w:val="none" w:sz="0" w:space="0" w:color="auto"/>
        <w:left w:val="none" w:sz="0" w:space="0" w:color="auto"/>
        <w:bottom w:val="none" w:sz="0" w:space="0" w:color="auto"/>
        <w:right w:val="none" w:sz="0" w:space="0" w:color="auto"/>
      </w:divBdr>
    </w:div>
    <w:div w:id="1885409092">
      <w:bodyDiv w:val="1"/>
      <w:marLeft w:val="0"/>
      <w:marRight w:val="0"/>
      <w:marTop w:val="0"/>
      <w:marBottom w:val="0"/>
      <w:divBdr>
        <w:top w:val="none" w:sz="0" w:space="0" w:color="auto"/>
        <w:left w:val="none" w:sz="0" w:space="0" w:color="auto"/>
        <w:bottom w:val="none" w:sz="0" w:space="0" w:color="auto"/>
        <w:right w:val="none" w:sz="0" w:space="0" w:color="auto"/>
      </w:divBdr>
    </w:div>
    <w:div w:id="1891771023">
      <w:bodyDiv w:val="1"/>
      <w:marLeft w:val="0"/>
      <w:marRight w:val="0"/>
      <w:marTop w:val="0"/>
      <w:marBottom w:val="0"/>
      <w:divBdr>
        <w:top w:val="none" w:sz="0" w:space="0" w:color="auto"/>
        <w:left w:val="none" w:sz="0" w:space="0" w:color="auto"/>
        <w:bottom w:val="none" w:sz="0" w:space="0" w:color="auto"/>
        <w:right w:val="none" w:sz="0" w:space="0" w:color="auto"/>
      </w:divBdr>
    </w:div>
    <w:div w:id="1893999333">
      <w:bodyDiv w:val="1"/>
      <w:marLeft w:val="0"/>
      <w:marRight w:val="0"/>
      <w:marTop w:val="0"/>
      <w:marBottom w:val="0"/>
      <w:divBdr>
        <w:top w:val="none" w:sz="0" w:space="0" w:color="auto"/>
        <w:left w:val="none" w:sz="0" w:space="0" w:color="auto"/>
        <w:bottom w:val="none" w:sz="0" w:space="0" w:color="auto"/>
        <w:right w:val="none" w:sz="0" w:space="0" w:color="auto"/>
      </w:divBdr>
    </w:div>
    <w:div w:id="1896237762">
      <w:bodyDiv w:val="1"/>
      <w:marLeft w:val="0"/>
      <w:marRight w:val="0"/>
      <w:marTop w:val="0"/>
      <w:marBottom w:val="0"/>
      <w:divBdr>
        <w:top w:val="none" w:sz="0" w:space="0" w:color="auto"/>
        <w:left w:val="none" w:sz="0" w:space="0" w:color="auto"/>
        <w:bottom w:val="none" w:sz="0" w:space="0" w:color="auto"/>
        <w:right w:val="none" w:sz="0" w:space="0" w:color="auto"/>
      </w:divBdr>
    </w:div>
    <w:div w:id="1898587951">
      <w:bodyDiv w:val="1"/>
      <w:marLeft w:val="0"/>
      <w:marRight w:val="0"/>
      <w:marTop w:val="0"/>
      <w:marBottom w:val="0"/>
      <w:divBdr>
        <w:top w:val="none" w:sz="0" w:space="0" w:color="auto"/>
        <w:left w:val="none" w:sz="0" w:space="0" w:color="auto"/>
        <w:bottom w:val="none" w:sz="0" w:space="0" w:color="auto"/>
        <w:right w:val="none" w:sz="0" w:space="0" w:color="auto"/>
      </w:divBdr>
    </w:div>
    <w:div w:id="1899127201">
      <w:bodyDiv w:val="1"/>
      <w:marLeft w:val="0"/>
      <w:marRight w:val="0"/>
      <w:marTop w:val="0"/>
      <w:marBottom w:val="0"/>
      <w:divBdr>
        <w:top w:val="none" w:sz="0" w:space="0" w:color="auto"/>
        <w:left w:val="none" w:sz="0" w:space="0" w:color="auto"/>
        <w:bottom w:val="none" w:sz="0" w:space="0" w:color="auto"/>
        <w:right w:val="none" w:sz="0" w:space="0" w:color="auto"/>
      </w:divBdr>
    </w:div>
    <w:div w:id="1905211568">
      <w:bodyDiv w:val="1"/>
      <w:marLeft w:val="0"/>
      <w:marRight w:val="0"/>
      <w:marTop w:val="0"/>
      <w:marBottom w:val="0"/>
      <w:divBdr>
        <w:top w:val="none" w:sz="0" w:space="0" w:color="auto"/>
        <w:left w:val="none" w:sz="0" w:space="0" w:color="auto"/>
        <w:bottom w:val="none" w:sz="0" w:space="0" w:color="auto"/>
        <w:right w:val="none" w:sz="0" w:space="0" w:color="auto"/>
      </w:divBdr>
    </w:div>
    <w:div w:id="1907840989">
      <w:bodyDiv w:val="1"/>
      <w:marLeft w:val="0"/>
      <w:marRight w:val="0"/>
      <w:marTop w:val="0"/>
      <w:marBottom w:val="0"/>
      <w:divBdr>
        <w:top w:val="none" w:sz="0" w:space="0" w:color="auto"/>
        <w:left w:val="none" w:sz="0" w:space="0" w:color="auto"/>
        <w:bottom w:val="none" w:sz="0" w:space="0" w:color="auto"/>
        <w:right w:val="none" w:sz="0" w:space="0" w:color="auto"/>
      </w:divBdr>
    </w:div>
    <w:div w:id="1910339888">
      <w:bodyDiv w:val="1"/>
      <w:marLeft w:val="0"/>
      <w:marRight w:val="0"/>
      <w:marTop w:val="0"/>
      <w:marBottom w:val="0"/>
      <w:divBdr>
        <w:top w:val="none" w:sz="0" w:space="0" w:color="auto"/>
        <w:left w:val="none" w:sz="0" w:space="0" w:color="auto"/>
        <w:bottom w:val="none" w:sz="0" w:space="0" w:color="auto"/>
        <w:right w:val="none" w:sz="0" w:space="0" w:color="auto"/>
      </w:divBdr>
    </w:div>
    <w:div w:id="1914774973">
      <w:bodyDiv w:val="1"/>
      <w:marLeft w:val="0"/>
      <w:marRight w:val="0"/>
      <w:marTop w:val="0"/>
      <w:marBottom w:val="0"/>
      <w:divBdr>
        <w:top w:val="none" w:sz="0" w:space="0" w:color="auto"/>
        <w:left w:val="none" w:sz="0" w:space="0" w:color="auto"/>
        <w:bottom w:val="none" w:sz="0" w:space="0" w:color="auto"/>
        <w:right w:val="none" w:sz="0" w:space="0" w:color="auto"/>
      </w:divBdr>
    </w:div>
    <w:div w:id="1914899021">
      <w:bodyDiv w:val="1"/>
      <w:marLeft w:val="0"/>
      <w:marRight w:val="0"/>
      <w:marTop w:val="0"/>
      <w:marBottom w:val="0"/>
      <w:divBdr>
        <w:top w:val="none" w:sz="0" w:space="0" w:color="auto"/>
        <w:left w:val="none" w:sz="0" w:space="0" w:color="auto"/>
        <w:bottom w:val="none" w:sz="0" w:space="0" w:color="auto"/>
        <w:right w:val="none" w:sz="0" w:space="0" w:color="auto"/>
      </w:divBdr>
    </w:div>
    <w:div w:id="1917398412">
      <w:bodyDiv w:val="1"/>
      <w:marLeft w:val="0"/>
      <w:marRight w:val="0"/>
      <w:marTop w:val="0"/>
      <w:marBottom w:val="0"/>
      <w:divBdr>
        <w:top w:val="none" w:sz="0" w:space="0" w:color="auto"/>
        <w:left w:val="none" w:sz="0" w:space="0" w:color="auto"/>
        <w:bottom w:val="none" w:sz="0" w:space="0" w:color="auto"/>
        <w:right w:val="none" w:sz="0" w:space="0" w:color="auto"/>
      </w:divBdr>
    </w:div>
    <w:div w:id="1923098977">
      <w:bodyDiv w:val="1"/>
      <w:marLeft w:val="0"/>
      <w:marRight w:val="0"/>
      <w:marTop w:val="0"/>
      <w:marBottom w:val="0"/>
      <w:divBdr>
        <w:top w:val="none" w:sz="0" w:space="0" w:color="auto"/>
        <w:left w:val="none" w:sz="0" w:space="0" w:color="auto"/>
        <w:bottom w:val="none" w:sz="0" w:space="0" w:color="auto"/>
        <w:right w:val="none" w:sz="0" w:space="0" w:color="auto"/>
      </w:divBdr>
    </w:div>
    <w:div w:id="1926067179">
      <w:bodyDiv w:val="1"/>
      <w:marLeft w:val="0"/>
      <w:marRight w:val="0"/>
      <w:marTop w:val="0"/>
      <w:marBottom w:val="0"/>
      <w:divBdr>
        <w:top w:val="none" w:sz="0" w:space="0" w:color="auto"/>
        <w:left w:val="none" w:sz="0" w:space="0" w:color="auto"/>
        <w:bottom w:val="none" w:sz="0" w:space="0" w:color="auto"/>
        <w:right w:val="none" w:sz="0" w:space="0" w:color="auto"/>
      </w:divBdr>
    </w:div>
    <w:div w:id="1931767576">
      <w:bodyDiv w:val="1"/>
      <w:marLeft w:val="0"/>
      <w:marRight w:val="0"/>
      <w:marTop w:val="0"/>
      <w:marBottom w:val="0"/>
      <w:divBdr>
        <w:top w:val="none" w:sz="0" w:space="0" w:color="auto"/>
        <w:left w:val="none" w:sz="0" w:space="0" w:color="auto"/>
        <w:bottom w:val="none" w:sz="0" w:space="0" w:color="auto"/>
        <w:right w:val="none" w:sz="0" w:space="0" w:color="auto"/>
      </w:divBdr>
    </w:div>
    <w:div w:id="1937788471">
      <w:bodyDiv w:val="1"/>
      <w:marLeft w:val="0"/>
      <w:marRight w:val="0"/>
      <w:marTop w:val="0"/>
      <w:marBottom w:val="0"/>
      <w:divBdr>
        <w:top w:val="none" w:sz="0" w:space="0" w:color="auto"/>
        <w:left w:val="none" w:sz="0" w:space="0" w:color="auto"/>
        <w:bottom w:val="none" w:sz="0" w:space="0" w:color="auto"/>
        <w:right w:val="none" w:sz="0" w:space="0" w:color="auto"/>
      </w:divBdr>
    </w:div>
    <w:div w:id="1944068686">
      <w:bodyDiv w:val="1"/>
      <w:marLeft w:val="0"/>
      <w:marRight w:val="0"/>
      <w:marTop w:val="0"/>
      <w:marBottom w:val="0"/>
      <w:divBdr>
        <w:top w:val="none" w:sz="0" w:space="0" w:color="auto"/>
        <w:left w:val="none" w:sz="0" w:space="0" w:color="auto"/>
        <w:bottom w:val="none" w:sz="0" w:space="0" w:color="auto"/>
        <w:right w:val="none" w:sz="0" w:space="0" w:color="auto"/>
      </w:divBdr>
    </w:div>
    <w:div w:id="1945528708">
      <w:bodyDiv w:val="1"/>
      <w:marLeft w:val="0"/>
      <w:marRight w:val="0"/>
      <w:marTop w:val="0"/>
      <w:marBottom w:val="0"/>
      <w:divBdr>
        <w:top w:val="none" w:sz="0" w:space="0" w:color="auto"/>
        <w:left w:val="none" w:sz="0" w:space="0" w:color="auto"/>
        <w:bottom w:val="none" w:sz="0" w:space="0" w:color="auto"/>
        <w:right w:val="none" w:sz="0" w:space="0" w:color="auto"/>
      </w:divBdr>
      <w:divsChild>
        <w:div w:id="535198815">
          <w:marLeft w:val="0"/>
          <w:marRight w:val="0"/>
          <w:marTop w:val="0"/>
          <w:marBottom w:val="0"/>
          <w:divBdr>
            <w:top w:val="none" w:sz="0" w:space="0" w:color="auto"/>
            <w:left w:val="none" w:sz="0" w:space="0" w:color="auto"/>
            <w:bottom w:val="none" w:sz="0" w:space="0" w:color="auto"/>
            <w:right w:val="none" w:sz="0" w:space="0" w:color="auto"/>
          </w:divBdr>
          <w:divsChild>
            <w:div w:id="709183153">
              <w:marLeft w:val="0"/>
              <w:marRight w:val="0"/>
              <w:marTop w:val="0"/>
              <w:marBottom w:val="0"/>
              <w:divBdr>
                <w:top w:val="none" w:sz="0" w:space="0" w:color="auto"/>
                <w:left w:val="none" w:sz="0" w:space="0" w:color="auto"/>
                <w:bottom w:val="none" w:sz="0" w:space="0" w:color="auto"/>
                <w:right w:val="none" w:sz="0" w:space="0" w:color="auto"/>
              </w:divBdr>
              <w:divsChild>
                <w:div w:id="24637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185605">
      <w:bodyDiv w:val="1"/>
      <w:marLeft w:val="0"/>
      <w:marRight w:val="0"/>
      <w:marTop w:val="0"/>
      <w:marBottom w:val="0"/>
      <w:divBdr>
        <w:top w:val="none" w:sz="0" w:space="0" w:color="auto"/>
        <w:left w:val="none" w:sz="0" w:space="0" w:color="auto"/>
        <w:bottom w:val="none" w:sz="0" w:space="0" w:color="auto"/>
        <w:right w:val="none" w:sz="0" w:space="0" w:color="auto"/>
      </w:divBdr>
    </w:div>
    <w:div w:id="1966038749">
      <w:bodyDiv w:val="1"/>
      <w:marLeft w:val="0"/>
      <w:marRight w:val="0"/>
      <w:marTop w:val="0"/>
      <w:marBottom w:val="0"/>
      <w:divBdr>
        <w:top w:val="none" w:sz="0" w:space="0" w:color="auto"/>
        <w:left w:val="none" w:sz="0" w:space="0" w:color="auto"/>
        <w:bottom w:val="none" w:sz="0" w:space="0" w:color="auto"/>
        <w:right w:val="none" w:sz="0" w:space="0" w:color="auto"/>
      </w:divBdr>
    </w:div>
    <w:div w:id="1967657907">
      <w:bodyDiv w:val="1"/>
      <w:marLeft w:val="0"/>
      <w:marRight w:val="0"/>
      <w:marTop w:val="0"/>
      <w:marBottom w:val="0"/>
      <w:divBdr>
        <w:top w:val="none" w:sz="0" w:space="0" w:color="auto"/>
        <w:left w:val="none" w:sz="0" w:space="0" w:color="auto"/>
        <w:bottom w:val="none" w:sz="0" w:space="0" w:color="auto"/>
        <w:right w:val="none" w:sz="0" w:space="0" w:color="auto"/>
      </w:divBdr>
    </w:div>
    <w:div w:id="1971014349">
      <w:bodyDiv w:val="1"/>
      <w:marLeft w:val="0"/>
      <w:marRight w:val="0"/>
      <w:marTop w:val="0"/>
      <w:marBottom w:val="0"/>
      <w:divBdr>
        <w:top w:val="none" w:sz="0" w:space="0" w:color="auto"/>
        <w:left w:val="none" w:sz="0" w:space="0" w:color="auto"/>
        <w:bottom w:val="none" w:sz="0" w:space="0" w:color="auto"/>
        <w:right w:val="none" w:sz="0" w:space="0" w:color="auto"/>
      </w:divBdr>
    </w:div>
    <w:div w:id="1974169695">
      <w:bodyDiv w:val="1"/>
      <w:marLeft w:val="0"/>
      <w:marRight w:val="0"/>
      <w:marTop w:val="0"/>
      <w:marBottom w:val="0"/>
      <w:divBdr>
        <w:top w:val="none" w:sz="0" w:space="0" w:color="auto"/>
        <w:left w:val="none" w:sz="0" w:space="0" w:color="auto"/>
        <w:bottom w:val="none" w:sz="0" w:space="0" w:color="auto"/>
        <w:right w:val="none" w:sz="0" w:space="0" w:color="auto"/>
      </w:divBdr>
    </w:div>
    <w:div w:id="1977251303">
      <w:bodyDiv w:val="1"/>
      <w:marLeft w:val="0"/>
      <w:marRight w:val="0"/>
      <w:marTop w:val="0"/>
      <w:marBottom w:val="0"/>
      <w:divBdr>
        <w:top w:val="none" w:sz="0" w:space="0" w:color="auto"/>
        <w:left w:val="none" w:sz="0" w:space="0" w:color="auto"/>
        <w:bottom w:val="none" w:sz="0" w:space="0" w:color="auto"/>
        <w:right w:val="none" w:sz="0" w:space="0" w:color="auto"/>
      </w:divBdr>
    </w:div>
    <w:div w:id="1983001889">
      <w:bodyDiv w:val="1"/>
      <w:marLeft w:val="0"/>
      <w:marRight w:val="0"/>
      <w:marTop w:val="0"/>
      <w:marBottom w:val="0"/>
      <w:divBdr>
        <w:top w:val="none" w:sz="0" w:space="0" w:color="auto"/>
        <w:left w:val="none" w:sz="0" w:space="0" w:color="auto"/>
        <w:bottom w:val="none" w:sz="0" w:space="0" w:color="auto"/>
        <w:right w:val="none" w:sz="0" w:space="0" w:color="auto"/>
      </w:divBdr>
    </w:div>
    <w:div w:id="1985965035">
      <w:bodyDiv w:val="1"/>
      <w:marLeft w:val="0"/>
      <w:marRight w:val="0"/>
      <w:marTop w:val="0"/>
      <w:marBottom w:val="0"/>
      <w:divBdr>
        <w:top w:val="none" w:sz="0" w:space="0" w:color="auto"/>
        <w:left w:val="none" w:sz="0" w:space="0" w:color="auto"/>
        <w:bottom w:val="none" w:sz="0" w:space="0" w:color="auto"/>
        <w:right w:val="none" w:sz="0" w:space="0" w:color="auto"/>
      </w:divBdr>
    </w:div>
    <w:div w:id="1988633357">
      <w:bodyDiv w:val="1"/>
      <w:marLeft w:val="0"/>
      <w:marRight w:val="0"/>
      <w:marTop w:val="0"/>
      <w:marBottom w:val="0"/>
      <w:divBdr>
        <w:top w:val="none" w:sz="0" w:space="0" w:color="auto"/>
        <w:left w:val="none" w:sz="0" w:space="0" w:color="auto"/>
        <w:bottom w:val="none" w:sz="0" w:space="0" w:color="auto"/>
        <w:right w:val="none" w:sz="0" w:space="0" w:color="auto"/>
      </w:divBdr>
    </w:div>
    <w:div w:id="1995143602">
      <w:bodyDiv w:val="1"/>
      <w:marLeft w:val="0"/>
      <w:marRight w:val="0"/>
      <w:marTop w:val="0"/>
      <w:marBottom w:val="0"/>
      <w:divBdr>
        <w:top w:val="none" w:sz="0" w:space="0" w:color="auto"/>
        <w:left w:val="none" w:sz="0" w:space="0" w:color="auto"/>
        <w:bottom w:val="none" w:sz="0" w:space="0" w:color="auto"/>
        <w:right w:val="none" w:sz="0" w:space="0" w:color="auto"/>
      </w:divBdr>
    </w:div>
    <w:div w:id="1995331999">
      <w:bodyDiv w:val="1"/>
      <w:marLeft w:val="0"/>
      <w:marRight w:val="0"/>
      <w:marTop w:val="0"/>
      <w:marBottom w:val="0"/>
      <w:divBdr>
        <w:top w:val="none" w:sz="0" w:space="0" w:color="auto"/>
        <w:left w:val="none" w:sz="0" w:space="0" w:color="auto"/>
        <w:bottom w:val="none" w:sz="0" w:space="0" w:color="auto"/>
        <w:right w:val="none" w:sz="0" w:space="0" w:color="auto"/>
      </w:divBdr>
    </w:div>
    <w:div w:id="1997223189">
      <w:bodyDiv w:val="1"/>
      <w:marLeft w:val="0"/>
      <w:marRight w:val="0"/>
      <w:marTop w:val="0"/>
      <w:marBottom w:val="0"/>
      <w:divBdr>
        <w:top w:val="none" w:sz="0" w:space="0" w:color="auto"/>
        <w:left w:val="none" w:sz="0" w:space="0" w:color="auto"/>
        <w:bottom w:val="none" w:sz="0" w:space="0" w:color="auto"/>
        <w:right w:val="none" w:sz="0" w:space="0" w:color="auto"/>
      </w:divBdr>
    </w:div>
    <w:div w:id="1999847780">
      <w:bodyDiv w:val="1"/>
      <w:marLeft w:val="0"/>
      <w:marRight w:val="0"/>
      <w:marTop w:val="0"/>
      <w:marBottom w:val="0"/>
      <w:divBdr>
        <w:top w:val="none" w:sz="0" w:space="0" w:color="auto"/>
        <w:left w:val="none" w:sz="0" w:space="0" w:color="auto"/>
        <w:bottom w:val="none" w:sz="0" w:space="0" w:color="auto"/>
        <w:right w:val="none" w:sz="0" w:space="0" w:color="auto"/>
      </w:divBdr>
    </w:div>
    <w:div w:id="2004356074">
      <w:bodyDiv w:val="1"/>
      <w:marLeft w:val="0"/>
      <w:marRight w:val="0"/>
      <w:marTop w:val="0"/>
      <w:marBottom w:val="0"/>
      <w:divBdr>
        <w:top w:val="none" w:sz="0" w:space="0" w:color="auto"/>
        <w:left w:val="none" w:sz="0" w:space="0" w:color="auto"/>
        <w:bottom w:val="none" w:sz="0" w:space="0" w:color="auto"/>
        <w:right w:val="none" w:sz="0" w:space="0" w:color="auto"/>
      </w:divBdr>
    </w:div>
    <w:div w:id="2006011877">
      <w:bodyDiv w:val="1"/>
      <w:marLeft w:val="0"/>
      <w:marRight w:val="0"/>
      <w:marTop w:val="0"/>
      <w:marBottom w:val="0"/>
      <w:divBdr>
        <w:top w:val="none" w:sz="0" w:space="0" w:color="auto"/>
        <w:left w:val="none" w:sz="0" w:space="0" w:color="auto"/>
        <w:bottom w:val="none" w:sz="0" w:space="0" w:color="auto"/>
        <w:right w:val="none" w:sz="0" w:space="0" w:color="auto"/>
      </w:divBdr>
    </w:div>
    <w:div w:id="2007975712">
      <w:bodyDiv w:val="1"/>
      <w:marLeft w:val="0"/>
      <w:marRight w:val="0"/>
      <w:marTop w:val="0"/>
      <w:marBottom w:val="0"/>
      <w:divBdr>
        <w:top w:val="none" w:sz="0" w:space="0" w:color="auto"/>
        <w:left w:val="none" w:sz="0" w:space="0" w:color="auto"/>
        <w:bottom w:val="none" w:sz="0" w:space="0" w:color="auto"/>
        <w:right w:val="none" w:sz="0" w:space="0" w:color="auto"/>
      </w:divBdr>
    </w:div>
    <w:div w:id="2012176674">
      <w:bodyDiv w:val="1"/>
      <w:marLeft w:val="0"/>
      <w:marRight w:val="0"/>
      <w:marTop w:val="0"/>
      <w:marBottom w:val="0"/>
      <w:divBdr>
        <w:top w:val="none" w:sz="0" w:space="0" w:color="auto"/>
        <w:left w:val="none" w:sz="0" w:space="0" w:color="auto"/>
        <w:bottom w:val="none" w:sz="0" w:space="0" w:color="auto"/>
        <w:right w:val="none" w:sz="0" w:space="0" w:color="auto"/>
      </w:divBdr>
    </w:div>
    <w:div w:id="2015113085">
      <w:bodyDiv w:val="1"/>
      <w:marLeft w:val="0"/>
      <w:marRight w:val="0"/>
      <w:marTop w:val="0"/>
      <w:marBottom w:val="0"/>
      <w:divBdr>
        <w:top w:val="none" w:sz="0" w:space="0" w:color="auto"/>
        <w:left w:val="none" w:sz="0" w:space="0" w:color="auto"/>
        <w:bottom w:val="none" w:sz="0" w:space="0" w:color="auto"/>
        <w:right w:val="none" w:sz="0" w:space="0" w:color="auto"/>
      </w:divBdr>
    </w:div>
    <w:div w:id="2015910764">
      <w:bodyDiv w:val="1"/>
      <w:marLeft w:val="0"/>
      <w:marRight w:val="0"/>
      <w:marTop w:val="0"/>
      <w:marBottom w:val="0"/>
      <w:divBdr>
        <w:top w:val="none" w:sz="0" w:space="0" w:color="auto"/>
        <w:left w:val="none" w:sz="0" w:space="0" w:color="auto"/>
        <w:bottom w:val="none" w:sz="0" w:space="0" w:color="auto"/>
        <w:right w:val="none" w:sz="0" w:space="0" w:color="auto"/>
      </w:divBdr>
    </w:div>
    <w:div w:id="2026785064">
      <w:bodyDiv w:val="1"/>
      <w:marLeft w:val="0"/>
      <w:marRight w:val="0"/>
      <w:marTop w:val="0"/>
      <w:marBottom w:val="0"/>
      <w:divBdr>
        <w:top w:val="none" w:sz="0" w:space="0" w:color="auto"/>
        <w:left w:val="none" w:sz="0" w:space="0" w:color="auto"/>
        <w:bottom w:val="none" w:sz="0" w:space="0" w:color="auto"/>
        <w:right w:val="none" w:sz="0" w:space="0" w:color="auto"/>
      </w:divBdr>
    </w:div>
    <w:div w:id="2029023840">
      <w:bodyDiv w:val="1"/>
      <w:marLeft w:val="0"/>
      <w:marRight w:val="0"/>
      <w:marTop w:val="0"/>
      <w:marBottom w:val="0"/>
      <w:divBdr>
        <w:top w:val="none" w:sz="0" w:space="0" w:color="auto"/>
        <w:left w:val="none" w:sz="0" w:space="0" w:color="auto"/>
        <w:bottom w:val="none" w:sz="0" w:space="0" w:color="auto"/>
        <w:right w:val="none" w:sz="0" w:space="0" w:color="auto"/>
      </w:divBdr>
    </w:div>
    <w:div w:id="2029335194">
      <w:bodyDiv w:val="1"/>
      <w:marLeft w:val="0"/>
      <w:marRight w:val="0"/>
      <w:marTop w:val="0"/>
      <w:marBottom w:val="0"/>
      <w:divBdr>
        <w:top w:val="none" w:sz="0" w:space="0" w:color="auto"/>
        <w:left w:val="none" w:sz="0" w:space="0" w:color="auto"/>
        <w:bottom w:val="none" w:sz="0" w:space="0" w:color="auto"/>
        <w:right w:val="none" w:sz="0" w:space="0" w:color="auto"/>
      </w:divBdr>
    </w:div>
    <w:div w:id="2032148535">
      <w:bodyDiv w:val="1"/>
      <w:marLeft w:val="0"/>
      <w:marRight w:val="0"/>
      <w:marTop w:val="0"/>
      <w:marBottom w:val="0"/>
      <w:divBdr>
        <w:top w:val="none" w:sz="0" w:space="0" w:color="auto"/>
        <w:left w:val="none" w:sz="0" w:space="0" w:color="auto"/>
        <w:bottom w:val="none" w:sz="0" w:space="0" w:color="auto"/>
        <w:right w:val="none" w:sz="0" w:space="0" w:color="auto"/>
      </w:divBdr>
    </w:div>
    <w:div w:id="2036227914">
      <w:bodyDiv w:val="1"/>
      <w:marLeft w:val="0"/>
      <w:marRight w:val="0"/>
      <w:marTop w:val="0"/>
      <w:marBottom w:val="0"/>
      <w:divBdr>
        <w:top w:val="none" w:sz="0" w:space="0" w:color="auto"/>
        <w:left w:val="none" w:sz="0" w:space="0" w:color="auto"/>
        <w:bottom w:val="none" w:sz="0" w:space="0" w:color="auto"/>
        <w:right w:val="none" w:sz="0" w:space="0" w:color="auto"/>
      </w:divBdr>
    </w:div>
    <w:div w:id="2036687060">
      <w:bodyDiv w:val="1"/>
      <w:marLeft w:val="0"/>
      <w:marRight w:val="0"/>
      <w:marTop w:val="0"/>
      <w:marBottom w:val="0"/>
      <w:divBdr>
        <w:top w:val="none" w:sz="0" w:space="0" w:color="auto"/>
        <w:left w:val="none" w:sz="0" w:space="0" w:color="auto"/>
        <w:bottom w:val="none" w:sz="0" w:space="0" w:color="auto"/>
        <w:right w:val="none" w:sz="0" w:space="0" w:color="auto"/>
      </w:divBdr>
    </w:div>
    <w:div w:id="2038198168">
      <w:bodyDiv w:val="1"/>
      <w:marLeft w:val="0"/>
      <w:marRight w:val="0"/>
      <w:marTop w:val="0"/>
      <w:marBottom w:val="0"/>
      <w:divBdr>
        <w:top w:val="none" w:sz="0" w:space="0" w:color="auto"/>
        <w:left w:val="none" w:sz="0" w:space="0" w:color="auto"/>
        <w:bottom w:val="none" w:sz="0" w:space="0" w:color="auto"/>
        <w:right w:val="none" w:sz="0" w:space="0" w:color="auto"/>
      </w:divBdr>
    </w:div>
    <w:div w:id="2042854973">
      <w:bodyDiv w:val="1"/>
      <w:marLeft w:val="0"/>
      <w:marRight w:val="0"/>
      <w:marTop w:val="0"/>
      <w:marBottom w:val="0"/>
      <w:divBdr>
        <w:top w:val="none" w:sz="0" w:space="0" w:color="auto"/>
        <w:left w:val="none" w:sz="0" w:space="0" w:color="auto"/>
        <w:bottom w:val="none" w:sz="0" w:space="0" w:color="auto"/>
        <w:right w:val="none" w:sz="0" w:space="0" w:color="auto"/>
      </w:divBdr>
    </w:div>
    <w:div w:id="2043246266">
      <w:bodyDiv w:val="1"/>
      <w:marLeft w:val="0"/>
      <w:marRight w:val="0"/>
      <w:marTop w:val="0"/>
      <w:marBottom w:val="0"/>
      <w:divBdr>
        <w:top w:val="none" w:sz="0" w:space="0" w:color="auto"/>
        <w:left w:val="none" w:sz="0" w:space="0" w:color="auto"/>
        <w:bottom w:val="none" w:sz="0" w:space="0" w:color="auto"/>
        <w:right w:val="none" w:sz="0" w:space="0" w:color="auto"/>
      </w:divBdr>
    </w:div>
    <w:div w:id="2046709524">
      <w:bodyDiv w:val="1"/>
      <w:marLeft w:val="0"/>
      <w:marRight w:val="0"/>
      <w:marTop w:val="0"/>
      <w:marBottom w:val="0"/>
      <w:divBdr>
        <w:top w:val="none" w:sz="0" w:space="0" w:color="auto"/>
        <w:left w:val="none" w:sz="0" w:space="0" w:color="auto"/>
        <w:bottom w:val="none" w:sz="0" w:space="0" w:color="auto"/>
        <w:right w:val="none" w:sz="0" w:space="0" w:color="auto"/>
      </w:divBdr>
    </w:div>
    <w:div w:id="2052488753">
      <w:bodyDiv w:val="1"/>
      <w:marLeft w:val="0"/>
      <w:marRight w:val="0"/>
      <w:marTop w:val="0"/>
      <w:marBottom w:val="0"/>
      <w:divBdr>
        <w:top w:val="none" w:sz="0" w:space="0" w:color="auto"/>
        <w:left w:val="none" w:sz="0" w:space="0" w:color="auto"/>
        <w:bottom w:val="none" w:sz="0" w:space="0" w:color="auto"/>
        <w:right w:val="none" w:sz="0" w:space="0" w:color="auto"/>
      </w:divBdr>
    </w:div>
    <w:div w:id="2052680556">
      <w:bodyDiv w:val="1"/>
      <w:marLeft w:val="0"/>
      <w:marRight w:val="0"/>
      <w:marTop w:val="0"/>
      <w:marBottom w:val="0"/>
      <w:divBdr>
        <w:top w:val="none" w:sz="0" w:space="0" w:color="auto"/>
        <w:left w:val="none" w:sz="0" w:space="0" w:color="auto"/>
        <w:bottom w:val="none" w:sz="0" w:space="0" w:color="auto"/>
        <w:right w:val="none" w:sz="0" w:space="0" w:color="auto"/>
      </w:divBdr>
    </w:div>
    <w:div w:id="2054037125">
      <w:bodyDiv w:val="1"/>
      <w:marLeft w:val="0"/>
      <w:marRight w:val="0"/>
      <w:marTop w:val="0"/>
      <w:marBottom w:val="0"/>
      <w:divBdr>
        <w:top w:val="none" w:sz="0" w:space="0" w:color="auto"/>
        <w:left w:val="none" w:sz="0" w:space="0" w:color="auto"/>
        <w:bottom w:val="none" w:sz="0" w:space="0" w:color="auto"/>
        <w:right w:val="none" w:sz="0" w:space="0" w:color="auto"/>
      </w:divBdr>
    </w:div>
    <w:div w:id="2056926270">
      <w:bodyDiv w:val="1"/>
      <w:marLeft w:val="0"/>
      <w:marRight w:val="0"/>
      <w:marTop w:val="0"/>
      <w:marBottom w:val="0"/>
      <w:divBdr>
        <w:top w:val="none" w:sz="0" w:space="0" w:color="auto"/>
        <w:left w:val="none" w:sz="0" w:space="0" w:color="auto"/>
        <w:bottom w:val="none" w:sz="0" w:space="0" w:color="auto"/>
        <w:right w:val="none" w:sz="0" w:space="0" w:color="auto"/>
      </w:divBdr>
    </w:div>
    <w:div w:id="2062828051">
      <w:bodyDiv w:val="1"/>
      <w:marLeft w:val="0"/>
      <w:marRight w:val="0"/>
      <w:marTop w:val="0"/>
      <w:marBottom w:val="0"/>
      <w:divBdr>
        <w:top w:val="none" w:sz="0" w:space="0" w:color="auto"/>
        <w:left w:val="none" w:sz="0" w:space="0" w:color="auto"/>
        <w:bottom w:val="none" w:sz="0" w:space="0" w:color="auto"/>
        <w:right w:val="none" w:sz="0" w:space="0" w:color="auto"/>
      </w:divBdr>
    </w:div>
    <w:div w:id="2070034871">
      <w:bodyDiv w:val="1"/>
      <w:marLeft w:val="0"/>
      <w:marRight w:val="0"/>
      <w:marTop w:val="0"/>
      <w:marBottom w:val="0"/>
      <w:divBdr>
        <w:top w:val="none" w:sz="0" w:space="0" w:color="auto"/>
        <w:left w:val="none" w:sz="0" w:space="0" w:color="auto"/>
        <w:bottom w:val="none" w:sz="0" w:space="0" w:color="auto"/>
        <w:right w:val="none" w:sz="0" w:space="0" w:color="auto"/>
      </w:divBdr>
    </w:div>
    <w:div w:id="2070760864">
      <w:bodyDiv w:val="1"/>
      <w:marLeft w:val="0"/>
      <w:marRight w:val="0"/>
      <w:marTop w:val="0"/>
      <w:marBottom w:val="0"/>
      <w:divBdr>
        <w:top w:val="none" w:sz="0" w:space="0" w:color="auto"/>
        <w:left w:val="none" w:sz="0" w:space="0" w:color="auto"/>
        <w:bottom w:val="none" w:sz="0" w:space="0" w:color="auto"/>
        <w:right w:val="none" w:sz="0" w:space="0" w:color="auto"/>
      </w:divBdr>
    </w:div>
    <w:div w:id="2072994490">
      <w:bodyDiv w:val="1"/>
      <w:marLeft w:val="0"/>
      <w:marRight w:val="0"/>
      <w:marTop w:val="0"/>
      <w:marBottom w:val="0"/>
      <w:divBdr>
        <w:top w:val="none" w:sz="0" w:space="0" w:color="auto"/>
        <w:left w:val="none" w:sz="0" w:space="0" w:color="auto"/>
        <w:bottom w:val="none" w:sz="0" w:space="0" w:color="auto"/>
        <w:right w:val="none" w:sz="0" w:space="0" w:color="auto"/>
      </w:divBdr>
    </w:div>
    <w:div w:id="2072999617">
      <w:bodyDiv w:val="1"/>
      <w:marLeft w:val="0"/>
      <w:marRight w:val="0"/>
      <w:marTop w:val="0"/>
      <w:marBottom w:val="0"/>
      <w:divBdr>
        <w:top w:val="none" w:sz="0" w:space="0" w:color="auto"/>
        <w:left w:val="none" w:sz="0" w:space="0" w:color="auto"/>
        <w:bottom w:val="none" w:sz="0" w:space="0" w:color="auto"/>
        <w:right w:val="none" w:sz="0" w:space="0" w:color="auto"/>
      </w:divBdr>
    </w:div>
    <w:div w:id="2075152468">
      <w:bodyDiv w:val="1"/>
      <w:marLeft w:val="0"/>
      <w:marRight w:val="0"/>
      <w:marTop w:val="0"/>
      <w:marBottom w:val="0"/>
      <w:divBdr>
        <w:top w:val="none" w:sz="0" w:space="0" w:color="auto"/>
        <w:left w:val="none" w:sz="0" w:space="0" w:color="auto"/>
        <w:bottom w:val="none" w:sz="0" w:space="0" w:color="auto"/>
        <w:right w:val="none" w:sz="0" w:space="0" w:color="auto"/>
      </w:divBdr>
    </w:div>
    <w:div w:id="2076050031">
      <w:bodyDiv w:val="1"/>
      <w:marLeft w:val="0"/>
      <w:marRight w:val="0"/>
      <w:marTop w:val="0"/>
      <w:marBottom w:val="0"/>
      <w:divBdr>
        <w:top w:val="none" w:sz="0" w:space="0" w:color="auto"/>
        <w:left w:val="none" w:sz="0" w:space="0" w:color="auto"/>
        <w:bottom w:val="none" w:sz="0" w:space="0" w:color="auto"/>
        <w:right w:val="none" w:sz="0" w:space="0" w:color="auto"/>
      </w:divBdr>
    </w:div>
    <w:div w:id="2089040426">
      <w:bodyDiv w:val="1"/>
      <w:marLeft w:val="0"/>
      <w:marRight w:val="0"/>
      <w:marTop w:val="0"/>
      <w:marBottom w:val="0"/>
      <w:divBdr>
        <w:top w:val="none" w:sz="0" w:space="0" w:color="auto"/>
        <w:left w:val="none" w:sz="0" w:space="0" w:color="auto"/>
        <w:bottom w:val="none" w:sz="0" w:space="0" w:color="auto"/>
        <w:right w:val="none" w:sz="0" w:space="0" w:color="auto"/>
      </w:divBdr>
    </w:div>
    <w:div w:id="2089306212">
      <w:bodyDiv w:val="1"/>
      <w:marLeft w:val="0"/>
      <w:marRight w:val="0"/>
      <w:marTop w:val="0"/>
      <w:marBottom w:val="0"/>
      <w:divBdr>
        <w:top w:val="none" w:sz="0" w:space="0" w:color="auto"/>
        <w:left w:val="none" w:sz="0" w:space="0" w:color="auto"/>
        <w:bottom w:val="none" w:sz="0" w:space="0" w:color="auto"/>
        <w:right w:val="none" w:sz="0" w:space="0" w:color="auto"/>
      </w:divBdr>
    </w:div>
    <w:div w:id="2091391135">
      <w:bodyDiv w:val="1"/>
      <w:marLeft w:val="0"/>
      <w:marRight w:val="0"/>
      <w:marTop w:val="0"/>
      <w:marBottom w:val="0"/>
      <w:divBdr>
        <w:top w:val="none" w:sz="0" w:space="0" w:color="auto"/>
        <w:left w:val="none" w:sz="0" w:space="0" w:color="auto"/>
        <w:bottom w:val="none" w:sz="0" w:space="0" w:color="auto"/>
        <w:right w:val="none" w:sz="0" w:space="0" w:color="auto"/>
      </w:divBdr>
    </w:div>
    <w:div w:id="2101639758">
      <w:bodyDiv w:val="1"/>
      <w:marLeft w:val="0"/>
      <w:marRight w:val="0"/>
      <w:marTop w:val="0"/>
      <w:marBottom w:val="0"/>
      <w:divBdr>
        <w:top w:val="none" w:sz="0" w:space="0" w:color="auto"/>
        <w:left w:val="none" w:sz="0" w:space="0" w:color="auto"/>
        <w:bottom w:val="none" w:sz="0" w:space="0" w:color="auto"/>
        <w:right w:val="none" w:sz="0" w:space="0" w:color="auto"/>
      </w:divBdr>
    </w:div>
    <w:div w:id="2102405594">
      <w:bodyDiv w:val="1"/>
      <w:marLeft w:val="0"/>
      <w:marRight w:val="0"/>
      <w:marTop w:val="0"/>
      <w:marBottom w:val="0"/>
      <w:divBdr>
        <w:top w:val="none" w:sz="0" w:space="0" w:color="auto"/>
        <w:left w:val="none" w:sz="0" w:space="0" w:color="auto"/>
        <w:bottom w:val="none" w:sz="0" w:space="0" w:color="auto"/>
        <w:right w:val="none" w:sz="0" w:space="0" w:color="auto"/>
      </w:divBdr>
    </w:div>
    <w:div w:id="2105494829">
      <w:bodyDiv w:val="1"/>
      <w:marLeft w:val="0"/>
      <w:marRight w:val="0"/>
      <w:marTop w:val="0"/>
      <w:marBottom w:val="0"/>
      <w:divBdr>
        <w:top w:val="none" w:sz="0" w:space="0" w:color="auto"/>
        <w:left w:val="none" w:sz="0" w:space="0" w:color="auto"/>
        <w:bottom w:val="none" w:sz="0" w:space="0" w:color="auto"/>
        <w:right w:val="none" w:sz="0" w:space="0" w:color="auto"/>
      </w:divBdr>
    </w:div>
    <w:div w:id="2106875924">
      <w:bodyDiv w:val="1"/>
      <w:marLeft w:val="0"/>
      <w:marRight w:val="0"/>
      <w:marTop w:val="0"/>
      <w:marBottom w:val="0"/>
      <w:divBdr>
        <w:top w:val="none" w:sz="0" w:space="0" w:color="auto"/>
        <w:left w:val="none" w:sz="0" w:space="0" w:color="auto"/>
        <w:bottom w:val="none" w:sz="0" w:space="0" w:color="auto"/>
        <w:right w:val="none" w:sz="0" w:space="0" w:color="auto"/>
      </w:divBdr>
    </w:div>
    <w:div w:id="2116166003">
      <w:bodyDiv w:val="1"/>
      <w:marLeft w:val="0"/>
      <w:marRight w:val="0"/>
      <w:marTop w:val="0"/>
      <w:marBottom w:val="0"/>
      <w:divBdr>
        <w:top w:val="none" w:sz="0" w:space="0" w:color="auto"/>
        <w:left w:val="none" w:sz="0" w:space="0" w:color="auto"/>
        <w:bottom w:val="none" w:sz="0" w:space="0" w:color="auto"/>
        <w:right w:val="none" w:sz="0" w:space="0" w:color="auto"/>
      </w:divBdr>
    </w:div>
    <w:div w:id="2117482246">
      <w:bodyDiv w:val="1"/>
      <w:marLeft w:val="0"/>
      <w:marRight w:val="0"/>
      <w:marTop w:val="0"/>
      <w:marBottom w:val="0"/>
      <w:divBdr>
        <w:top w:val="none" w:sz="0" w:space="0" w:color="auto"/>
        <w:left w:val="none" w:sz="0" w:space="0" w:color="auto"/>
        <w:bottom w:val="none" w:sz="0" w:space="0" w:color="auto"/>
        <w:right w:val="none" w:sz="0" w:space="0" w:color="auto"/>
      </w:divBdr>
    </w:div>
    <w:div w:id="2122450128">
      <w:bodyDiv w:val="1"/>
      <w:marLeft w:val="0"/>
      <w:marRight w:val="0"/>
      <w:marTop w:val="0"/>
      <w:marBottom w:val="0"/>
      <w:divBdr>
        <w:top w:val="none" w:sz="0" w:space="0" w:color="auto"/>
        <w:left w:val="none" w:sz="0" w:space="0" w:color="auto"/>
        <w:bottom w:val="none" w:sz="0" w:space="0" w:color="auto"/>
        <w:right w:val="none" w:sz="0" w:space="0" w:color="auto"/>
      </w:divBdr>
    </w:div>
    <w:div w:id="2126459035">
      <w:bodyDiv w:val="1"/>
      <w:marLeft w:val="0"/>
      <w:marRight w:val="0"/>
      <w:marTop w:val="0"/>
      <w:marBottom w:val="0"/>
      <w:divBdr>
        <w:top w:val="none" w:sz="0" w:space="0" w:color="auto"/>
        <w:left w:val="none" w:sz="0" w:space="0" w:color="auto"/>
        <w:bottom w:val="none" w:sz="0" w:space="0" w:color="auto"/>
        <w:right w:val="none" w:sz="0" w:space="0" w:color="auto"/>
      </w:divBdr>
    </w:div>
    <w:div w:id="2131849699">
      <w:bodyDiv w:val="1"/>
      <w:marLeft w:val="0"/>
      <w:marRight w:val="0"/>
      <w:marTop w:val="0"/>
      <w:marBottom w:val="0"/>
      <w:divBdr>
        <w:top w:val="none" w:sz="0" w:space="0" w:color="auto"/>
        <w:left w:val="none" w:sz="0" w:space="0" w:color="auto"/>
        <w:bottom w:val="none" w:sz="0" w:space="0" w:color="auto"/>
        <w:right w:val="none" w:sz="0" w:space="0" w:color="auto"/>
      </w:divBdr>
    </w:div>
    <w:div w:id="2133479673">
      <w:bodyDiv w:val="1"/>
      <w:marLeft w:val="0"/>
      <w:marRight w:val="0"/>
      <w:marTop w:val="0"/>
      <w:marBottom w:val="0"/>
      <w:divBdr>
        <w:top w:val="none" w:sz="0" w:space="0" w:color="auto"/>
        <w:left w:val="none" w:sz="0" w:space="0" w:color="auto"/>
        <w:bottom w:val="none" w:sz="0" w:space="0" w:color="auto"/>
        <w:right w:val="none" w:sz="0" w:space="0" w:color="auto"/>
      </w:divBdr>
    </w:div>
    <w:div w:id="2135246731">
      <w:bodyDiv w:val="1"/>
      <w:marLeft w:val="0"/>
      <w:marRight w:val="0"/>
      <w:marTop w:val="0"/>
      <w:marBottom w:val="0"/>
      <w:divBdr>
        <w:top w:val="none" w:sz="0" w:space="0" w:color="auto"/>
        <w:left w:val="none" w:sz="0" w:space="0" w:color="auto"/>
        <w:bottom w:val="none" w:sz="0" w:space="0" w:color="auto"/>
        <w:right w:val="none" w:sz="0" w:space="0" w:color="auto"/>
      </w:divBdr>
    </w:div>
    <w:div w:id="2135709418">
      <w:bodyDiv w:val="1"/>
      <w:marLeft w:val="0"/>
      <w:marRight w:val="0"/>
      <w:marTop w:val="0"/>
      <w:marBottom w:val="0"/>
      <w:divBdr>
        <w:top w:val="none" w:sz="0" w:space="0" w:color="auto"/>
        <w:left w:val="none" w:sz="0" w:space="0" w:color="auto"/>
        <w:bottom w:val="none" w:sz="0" w:space="0" w:color="auto"/>
        <w:right w:val="none" w:sz="0" w:space="0" w:color="auto"/>
      </w:divBdr>
    </w:div>
    <w:div w:id="2138797613">
      <w:bodyDiv w:val="1"/>
      <w:marLeft w:val="0"/>
      <w:marRight w:val="0"/>
      <w:marTop w:val="0"/>
      <w:marBottom w:val="0"/>
      <w:divBdr>
        <w:top w:val="none" w:sz="0" w:space="0" w:color="auto"/>
        <w:left w:val="none" w:sz="0" w:space="0" w:color="auto"/>
        <w:bottom w:val="none" w:sz="0" w:space="0" w:color="auto"/>
        <w:right w:val="none" w:sz="0" w:space="0" w:color="auto"/>
      </w:divBdr>
    </w:div>
    <w:div w:id="2140949347">
      <w:bodyDiv w:val="1"/>
      <w:marLeft w:val="0"/>
      <w:marRight w:val="0"/>
      <w:marTop w:val="0"/>
      <w:marBottom w:val="0"/>
      <w:divBdr>
        <w:top w:val="none" w:sz="0" w:space="0" w:color="auto"/>
        <w:left w:val="none" w:sz="0" w:space="0" w:color="auto"/>
        <w:bottom w:val="none" w:sz="0" w:space="0" w:color="auto"/>
        <w:right w:val="none" w:sz="0" w:space="0" w:color="auto"/>
      </w:divBdr>
    </w:div>
    <w:div w:id="214434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7.png"/><Relationship Id="rId21" Type="http://schemas.openxmlformats.org/officeDocument/2006/relationships/image" Target="media/image10.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jp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www.figma.com/design/G0v2Es2ri2ca45TEpdwcfM/Storyboard-and-Wireframe?node-id=0-1&amp;p=f&amp;t=dkul4GKSNquIttQm-0" TargetMode="Externa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2.png"/><Relationship Id="rId53" Type="http://schemas.openxmlformats.org/officeDocument/2006/relationships/image" Target="media/image40.jpg"/><Relationship Id="rId58" Type="http://schemas.openxmlformats.org/officeDocument/2006/relationships/fontTable" Target="fontTable.xml"/><Relationship Id="rId5" Type="http://schemas.openxmlformats.org/officeDocument/2006/relationships/customXml" Target="../customXml/item5.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5.png"/><Relationship Id="rId56" Type="http://schemas.openxmlformats.org/officeDocument/2006/relationships/image" Target="media/image43.jpg"/><Relationship Id="rId8" Type="http://schemas.openxmlformats.org/officeDocument/2006/relationships/settings" Target="settings.xml"/><Relationship Id="rId51" Type="http://schemas.openxmlformats.org/officeDocument/2006/relationships/image" Target="media/image38.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3.png"/><Relationship Id="rId59"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29.png"/><Relationship Id="rId54" Type="http://schemas.openxmlformats.org/officeDocument/2006/relationships/image" Target="media/image41.jp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4.png"/><Relationship Id="rId49" Type="http://schemas.openxmlformats.org/officeDocument/2006/relationships/image" Target="media/image36.png"/><Relationship Id="rId57" Type="http://schemas.openxmlformats.org/officeDocument/2006/relationships/footer" Target="footer1.xml"/><Relationship Id="rId10" Type="http://schemas.openxmlformats.org/officeDocument/2006/relationships/footnotes" Target="footnotes.xml"/><Relationship Id="rId31" Type="http://schemas.openxmlformats.org/officeDocument/2006/relationships/image" Target="media/image19.png"/><Relationship Id="rId44" Type="http://schemas.openxmlformats.org/officeDocument/2006/relationships/hyperlink" Target="https://forms.gle/HCVszMyopULmw3A88" TargetMode="External"/><Relationship Id="rId52" Type="http://schemas.openxmlformats.org/officeDocument/2006/relationships/image" Target="media/image39.jpg"/></Relationships>
</file>

<file path=word/theme/_rels/theme1.xml.rels><?xml version="1.0" encoding="UTF-8" standalone="yes"?>
<Relationships xmlns="http://schemas.openxmlformats.org/package/2006/relationships"><Relationship Id="rId1" Type="http://schemas.openxmlformats.org/officeDocument/2006/relationships/image" Target="../media/image44.jpeg"/></Relationships>
</file>

<file path=word/theme/theme1.xml><?xml version="1.0" encoding="utf-8"?>
<a:theme xmlns:a="http://schemas.openxmlformats.org/drawingml/2006/main" name="Damask">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Damask">
      <a:majorFont>
        <a:latin typeface="Bookman Old Style" panose="02050604050505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amask">
      <a:fillStyleLst>
        <a:solidFill>
          <a:schemeClr val="phClr"/>
        </a:solidFill>
        <a:gradFill rotWithShape="1">
          <a:gsLst>
            <a:gs pos="0">
              <a:schemeClr val="phClr">
                <a:tint val="48000"/>
                <a:satMod val="105000"/>
                <a:lumMod val="110000"/>
              </a:schemeClr>
            </a:gs>
            <a:gs pos="100000">
              <a:schemeClr val="phClr">
                <a:tint val="78000"/>
                <a:satMod val="109000"/>
                <a:lumMod val="100000"/>
              </a:schemeClr>
            </a:gs>
          </a:gsLst>
          <a:lin ang="5400000" scaled="0"/>
        </a:gradFill>
        <a:gradFill rotWithShape="1">
          <a:gsLst>
            <a:gs pos="0">
              <a:schemeClr val="phClr">
                <a:tint val="94000"/>
                <a:satMod val="100000"/>
                <a:lumMod val="104000"/>
              </a:schemeClr>
            </a:gs>
            <a:gs pos="69000">
              <a:schemeClr val="phClr">
                <a:shade val="86000"/>
                <a:satMod val="130000"/>
                <a:lumMod val="102000"/>
              </a:schemeClr>
            </a:gs>
            <a:gs pos="100000">
              <a:schemeClr val="phClr">
                <a:shade val="72000"/>
                <a:satMod val="130000"/>
                <a:lum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38100" dir="5400000" sy="96000" rotWithShape="0">
              <a:srgbClr val="000000">
                <a:alpha val="54000"/>
              </a:srgbClr>
            </a:outerShdw>
          </a:effectLst>
        </a:effectStyle>
        <a:effectStyle>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a:effectStyle>
      </a:effectStyleLst>
      <a:bgFillStyleLst>
        <a:solidFill>
          <a:schemeClr val="phClr"/>
        </a:solidFill>
        <a:solidFill>
          <a:schemeClr val="phClr">
            <a:tint val="95000"/>
            <a:satMod val="170000"/>
          </a:schemeClr>
        </a:solidFill>
        <a:blipFill rotWithShape="1">
          <a:blip xmlns:r="http://schemas.openxmlformats.org/officeDocument/2006/relationships" r:embed="rId1">
            <a:duotone>
              <a:schemeClr val="phClr">
                <a:shade val="18000"/>
                <a:satMod val="160000"/>
                <a:lumMod val="28000"/>
              </a:schemeClr>
              <a:schemeClr val="phClr">
                <a:tint val="95000"/>
                <a:satMod val="160000"/>
                <a:lumMod val="116000"/>
              </a:schemeClr>
            </a:duotone>
          </a:blip>
          <a:stretch/>
        </a:blipFill>
      </a:bgFillStyleLst>
    </a:fmtScheme>
  </a:themeElements>
  <a:objectDefaults/>
  <a:extraClrSchemeLst/>
  <a:extLst>
    <a:ext uri="{05A4C25C-085E-4340-85A3-A5531E510DB2}">
      <thm15:themeFamily xmlns:thm15="http://schemas.microsoft.com/office/thememl/2012/main" name="Damask" id="{F9A299A0-33D0-4E0F-9F3F-7163E3744208}" vid="{746EEEEA-FB6A-406B-B510-531588D5481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2026-07-24T00:00:00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ZMa26</b:Tag>
    <b:SourceType>InternetSite</b:SourceType>
    <b:Guid>{D61AD81E-FD9E-4431-9AD4-5E2FD929449E}</b:Guid>
    <b:Title>Pandemic</b:Title>
    <b:YearAccessed>2026</b:YearAccessed>
    <b:URL>https://www.zmangames.com/game/pandemic/</b:URL>
    <b:Author>
      <b:Author>
        <b:Corporate>Z-Man Games</b:Corporate>
      </b:Author>
    </b:Author>
    <b:InternetSiteTitle>Z-Man Games</b:InternetSiteTitle>
    <b:RefOrder>1</b:RefOrder>
  </b:Source>
  <b:Source>
    <b:Tag>Csi</b:Tag>
    <b:SourceType>Book</b:SourceType>
    <b:Guid>{A8A44975-3D2C-493E-A4AE-3B3D9549ABF5}</b:Guid>
    <b:Title>Flow: The Psychology of Optimal Experience</b:Title>
    <b:City>New York</b:City>
    <b:Publisher>Harper &amp; Row</b:Publisher>
    <b:Author>
      <b:Author>
        <b:NameList>
          <b:Person>
            <b:Last>Csikszentmihalyi</b:Last>
            <b:First>Mihaly</b:First>
          </b:Person>
        </b:NameList>
      </b:Author>
    </b:Author>
    <b:Edition>1</b:Edition>
    <b:URL>www.researchgate.net/publication/224927532_Flow_The_Psychology_of_Optimal_Experience</b:URL>
    <b:RefOrder>4</b:RefOrder>
  </b:Source>
  <b:Source>
    <b:Tag>Ber</b:Tag>
    <b:SourceType>BookSection</b:SourceType>
    <b:Guid>{1FA4CA84-69DE-43E2-ABBF-1F164FB1A0CD}</b:Guid>
    <b:Title>Requirements Prioritization</b:Title>
    <b:City>Berlin</b:City>
    <b:Pages>69–94</b:Pages>
    <b:Publisher>Springer</b:Publisher>
    <b:URL>https://bth.diva-portal.org/smash/record.jsf?pid=diva2%3A836447&amp;dswid=2758</b:URL>
    <b:DOI>10.1007/3-540-28244-0_4</b:DOI>
    <b:Author>
      <b:Author>
        <b:NameList>
          <b:Person>
            <b:Last>Berander Patrik</b:Last>
            <b:First>Andrews</b:First>
            <b:Middle>Anneliese</b:Middle>
          </b:Person>
        </b:NameList>
      </b:Author>
      <b:Editor>
        <b:NameList>
          <b:Person>
            <b:Last>Aurum Aybüke</b:Last>
            <b:First>Wohlin</b:First>
            <b:Middle>Claes</b:Middle>
          </b:Person>
        </b:NameList>
      </b:Editor>
    </b:Author>
    <b:RefOrder>6</b:RefOrder>
  </b:Source>
  <b:Source>
    <b:Tag>Coo07</b:Tag>
    <b:SourceType>Book</b:SourceType>
    <b:Guid>{489C463D-5E94-4FAD-8B50-4CB4B053C5A9}</b:Guid>
    <b:Title>About Face 3: The Essentials of Interaction Design</b:Title>
    <b:Year>2007</b:Year>
    <b:City>Indianapolis</b:City>
    <b:Publisher>Wiley</b:Publisher>
    <b:URL>https://fall14se.wordpress.com/wp-content/uploads/2017/04/about_face_3__the_essentials_of_interaction_design.pdf</b:URL>
    <b:Author>
      <b:Author>
        <b:NameList>
          <b:Person>
            <b:Last>Cooper Alan</b:Last>
            <b:First>Reimann</b:First>
            <b:Middle>Robert, Cronin David</b:Middle>
          </b:Person>
        </b:NameList>
      </b:Author>
    </b:Author>
    <b:Edition>3</b:Edition>
    <b:RefOrder>3</b:RefOrder>
  </b:Source>
  <b:Source>
    <b:Tag>Rud96</b:Tag>
    <b:SourceType>JournalArticle</b:SourceType>
    <b:Guid>{FA5CFD39-221F-4746-957F-776851DEAA6F}</b:Guid>
    <b:Title>Low vs. high-fidelity prototyping debate</b:Title>
    <b:Year>1996</b:Year>
    <b:Month>January</b:Month>
    <b:URL>https://doi.org/10.1145/223500.223514</b:URL>
    <b:JournalName>Interactions</b:JournalName>
    <b:Pages>76–85</b:Pages>
    <b:Volume>3</b:Volume>
    <b:Issue>1</b:Issue>
    <b:Author>
      <b:Author>
        <b:NameList>
          <b:Person>
            <b:Last>Rudd Jim</b:Last>
            <b:First>Stern</b:First>
            <b:Middle>Ken, Isensee Scott</b:Middle>
          </b:Person>
        </b:NameList>
      </b:Author>
    </b:Author>
    <b:DOI>10.1145/223500.223514</b:DOI>
    <b:RefOrder>2</b:RefOrder>
  </b:Source>
  <b:Source>
    <b:Tag>Bla02</b:Tag>
    <b:SourceType>ConferenceProceedings</b:SourceType>
    <b:Guid>{8B7E2F4F-8309-43B2-AF05-FF023BFA3CA7}</b:Guid>
    <b:Title>Cognitive Walkthrough for the Web</b:Title>
    <b:Year>2002</b:Year>
    <b:URL>http://oberon.nagaokaut.ac.jp/ktjm/English/PAPERS(E)/CHI2002.pdf</b:URL>
    <b:City>New York, NY</b:City>
    <b:Author>
      <b:Author>
        <b:NameList>
          <b:Person>
            <b:Last>Blackmon</b:Last>
            <b:First>Marilyn H.</b:First>
          </b:Person>
          <b:Person>
            <b:Last>Polson</b:Last>
            <b:First>Peter G.</b:First>
          </b:Person>
          <b:Person>
            <b:Last>Kitajima</b:Last>
            <b:First>Muneo</b:First>
          </b:Person>
          <b:Person>
            <b:Last>Lewis</b:Last>
            <b:First>Clayton</b:First>
          </b:Person>
        </b:NameList>
      </b:Author>
    </b:Author>
    <b:Publisher>ACM Press</b:Publisher>
    <b:DOI>10.1145/503376.503459</b:DOI>
    <b:RefOrder>8</b:RefOrder>
  </b:Source>
  <b:Source>
    <b:Tag>Roc</b:Tag>
    <b:SourceType>ConferenceProceedings</b:SourceType>
    <b:Guid>{7ED344F8-D224-4450-9FAD-BD24CF1321CD}</b:Guid>
    <b:Title>Game Mechanics for Cooperative Games</b:Title>
    <b:City>Braga, Portugal</b:City>
    <b:Publisher>Centro de Estudos de Comunicação e Sociedade, Universidade do Minho</b:Publisher>
    <b:Pages>72–80</b:Pages>
    <b:Author>
      <b:Author>
        <b:NameList>
          <b:Person>
            <b:Last>Rocha</b:Last>
            <b:First>José Bernardo</b:First>
          </b:Person>
          <b:Person>
            <b:Last>Mascarenhas</b:Last>
            <b:First>Samuel</b:First>
          </b:Person>
          <b:Person>
            <b:Last>Prada</b:Last>
            <b:First>Rui</b:First>
          </b:Person>
        </b:NameList>
      </b:Author>
      <b:Editor>
        <b:NameList>
          <b:Person>
            <b:Last>Zagalo</b:Last>
            <b:First>Nelson</b:First>
          </b:Person>
          <b:Person>
            <b:Last>Prada</b:Last>
            <b:First>Rui</b:First>
          </b:Person>
        </b:NameList>
      </b:Editor>
    </b:Author>
    <b:RefOrder>5</b:RefOrder>
  </b:Source>
  <b:Source>
    <b:Tag>Nie</b:Tag>
    <b:SourceType>ConferenceProceedings</b:SourceType>
    <b:Guid>{D1E9F899-9982-4081-9366-D087E0A2F204}</b:Guid>
    <b:Title>Heuristic Evaluation of User Interfaces</b:Title>
    <b:ConferenceName>Seattle, Washington</b:ConferenceName>
    <b:City>New York, NY</b:City>
    <b:Author>
      <b:Author>
        <b:Corporate>Nielsen, Jakob; Molich, Rolf</b:Corporate>
      </b:Author>
    </b:Author>
    <b:Pages>249–256</b:Pages>
    <b:Publisher>ACM Press</b:Publisher>
    <b:URL>https://dl.acm.org/doi/epdf/10.1145/97243.97281</b:URL>
    <b:DOI>10.1145/97243.97281</b:DOI>
    <b:RefOrder>9</b:RefOrder>
  </b:Source>
  <b:Source>
    <b:Tag>Nie24</b:Tag>
    <b:SourceType>InternetSite</b:SourceType>
    <b:Guid>{FF974C72-0512-4D18-B70F-E9E691BDBFA6}</b:Guid>
    <b:Title>10 Usability Heuristics for User Interface Design</b:Title>
    <b:Year>2024</b:Year>
    <b:YearAccessed>2026</b:YearAccessed>
    <b:URL>https://www.nngroup.com/articles/ten-usability-heuristics/</b:URL>
    <b:Author>
      <b:Author>
        <b:Corporate>Nielsen Norman Group</b:Corporate>
      </b:Author>
    </b:Author>
    <b:InternetSiteTitle>Nielsen Norman Group</b:InternetSiteTitle>
    <b:Month>January</b:Month>
    <b:Day>30</b:Day>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E79E80-1764-4B6E-A767-2F57F09F8992}">
  <ds:schemaRefs>
    <ds:schemaRef ds:uri="http://schemas.microsoft.com/office/2006/metadata/properties"/>
    <ds:schemaRef ds:uri="http://schemas.microsoft.com/office/infopath/2007/PartnerControls"/>
    <ds:schemaRef ds:uri="562b84e8-6897-4fca-9873-a87e8657f3d3"/>
  </ds:schemaRefs>
</ds:datastoreItem>
</file>

<file path=customXml/itemProps3.xml><?xml version="1.0" encoding="utf-8"?>
<ds:datastoreItem xmlns:ds="http://schemas.openxmlformats.org/officeDocument/2006/customXml" ds:itemID="{BD7E8832-020F-4F5F-891F-140EA99392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0A4281-5C65-423D-A211-C4E1B671CDE6}">
  <ds:schemaRefs>
    <ds:schemaRef ds:uri="http://schemas.microsoft.com/sharepoint/v3/contenttype/forms"/>
  </ds:schemaRefs>
</ds:datastoreItem>
</file>

<file path=customXml/itemProps5.xml><?xml version="1.0" encoding="utf-8"?>
<ds:datastoreItem xmlns:ds="http://schemas.openxmlformats.org/officeDocument/2006/customXml" ds:itemID="{AD31C48E-5A55-44DA-A3E6-2CAF14BAB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31</Pages>
  <Words>4934</Words>
  <Characters>28124</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Usability Engineering</vt:lpstr>
    </vt:vector>
  </TitlesOfParts>
  <Company/>
  <LinksUpToDate>false</LinksUpToDate>
  <CharactersWithSpaces>32993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Usability Engineering</dc:title>
  <dc:subject>Assignment 01: User Requirements and Prototype</dc:subject>
  <dc:creator>Federico Mossa</dc:creator>
  <cp:keywords/>
  <dc:description/>
  <cp:lastModifiedBy>Federico Mossa (2314622)</cp:lastModifiedBy>
  <cp:revision>6</cp:revision>
  <dcterms:created xsi:type="dcterms:W3CDTF">2026-07-24T12:29:00Z</dcterms:created>
  <dcterms:modified xsi:type="dcterms:W3CDTF">2026-07-24T12:52:00Z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