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gif" ContentType="image/gif"/>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p>
    <w:p>
      <w:pPr>
        <w:pStyle w:val="Normal"/>
        <w:jc w:val="center"/>
        <w:rPr/>
      </w:pPr>
      <w:r>
        <w:rPr/>
      </w:r>
    </w:p>
    <w:p>
      <w:pPr>
        <w:pStyle w:val="TextBody"/>
        <w:jc w:val="center"/>
        <w:rPr>
          <w:rFonts w:ascii="Times New Roman;serif" w:hAnsi="Times New Roman;serif" w:cs="Times New Roman"/>
          <w:b/>
          <w:b/>
          <w:sz w:val="40"/>
          <w:lang w:val="en-US"/>
        </w:rPr>
      </w:pPr>
      <w:r>
        <w:rPr/>
      </w:r>
    </w:p>
    <w:p>
      <w:pPr>
        <w:pStyle w:val="TextBody"/>
        <w:jc w:val="center"/>
        <w:rPr>
          <w:rFonts w:ascii="Times New Roman;serif" w:hAnsi="Times New Roman;serif" w:cs="Times New Roman"/>
          <w:b/>
          <w:b/>
          <w:sz w:val="40"/>
          <w:lang w:val="en-US"/>
        </w:rPr>
      </w:pPr>
      <w:r>
        <w:rPr/>
      </w:r>
    </w:p>
    <w:p>
      <w:pPr>
        <w:pStyle w:val="TextBody"/>
        <w:jc w:val="center"/>
        <w:rPr>
          <w:rFonts w:ascii="Times New Roman;serif" w:hAnsi="Times New Roman;serif" w:cs="Times New Roman"/>
          <w:b/>
          <w:b/>
          <w:sz w:val="40"/>
          <w:lang w:val="en-US"/>
        </w:rPr>
      </w:pPr>
      <w:r>
        <w:rPr/>
      </w:r>
    </w:p>
    <w:p>
      <w:pPr>
        <w:pStyle w:val="TextBody"/>
        <w:jc w:val="center"/>
        <w:rPr>
          <w:rFonts w:ascii="Times New Roman;serif" w:hAnsi="Times New Roman;serif" w:cs="Times New Roman"/>
          <w:b/>
          <w:b/>
          <w:sz w:val="40"/>
          <w:lang w:val="en-US"/>
        </w:rPr>
      </w:pPr>
      <w:r>
        <w:rPr/>
      </w:r>
    </w:p>
    <w:p>
      <w:pPr>
        <w:pStyle w:val="TextBody"/>
        <w:jc w:val="center"/>
        <w:rPr/>
      </w:pPr>
      <w:r>
        <w:rPr>
          <w:rFonts w:cs="Times New Roman" w:ascii="Times New Roman;serif" w:hAnsi="Times New Roman;serif"/>
          <w:b/>
          <w:sz w:val="40"/>
          <w:lang w:val="en-US"/>
        </w:rPr>
        <w:t>Submitted by: Felicia Sakwe</w:t>
      </w:r>
    </w:p>
    <w:p>
      <w:pPr>
        <w:pStyle w:val="TextBody"/>
        <w:spacing w:lineRule="auto" w:line="252"/>
        <w:jc w:val="center"/>
        <w:rPr>
          <w:rFonts w:ascii="Times New Roman" w:hAnsi="Times New Roman" w:cs="Times New Roman"/>
          <w:b/>
          <w:b/>
          <w:sz w:val="36"/>
        </w:rPr>
      </w:pPr>
      <w:r>
        <w:rPr>
          <w:rFonts w:cs="Times New Roman" w:ascii="Times New Roman;serif" w:hAnsi="Times New Roman;serif"/>
          <w:b/>
          <w:sz w:val="40"/>
          <w:lang w:val="en-US"/>
        </w:rPr>
        <w:t>Student Number: 1707057</w:t>
      </w:r>
    </w:p>
    <w:p>
      <w:pPr>
        <w:pStyle w:val="TextBody"/>
        <w:spacing w:lineRule="auto" w:line="252"/>
        <w:jc w:val="center"/>
        <w:rPr>
          <w:rFonts w:ascii="Times New Roman" w:hAnsi="Times New Roman" w:cs="Times New Roman"/>
          <w:b/>
          <w:b/>
          <w:sz w:val="36"/>
        </w:rPr>
      </w:pPr>
      <w:r>
        <w:rPr>
          <w:rFonts w:cs="Times New Roman" w:ascii="Times New Roman;serif" w:hAnsi="Times New Roman;serif"/>
          <w:b/>
          <w:sz w:val="40"/>
          <w:lang w:val="en-US"/>
        </w:rPr>
        <w:t>Moudle no: BMSK4002</w:t>
      </w:r>
    </w:p>
    <w:p>
      <w:pPr>
        <w:pStyle w:val="Normal"/>
        <w:spacing w:lineRule="auto" w:line="360"/>
        <w:jc w:val="both"/>
        <w:rPr>
          <w:rFonts w:ascii="Times New Roman" w:hAnsi="Times New Roman" w:cs="Times New Roman"/>
          <w:b/>
          <w:b/>
          <w:sz w:val="36"/>
        </w:rPr>
      </w:pPr>
      <w:r>
        <w:rPr>
          <w:rFonts w:cs="Times New Roman" w:ascii="Times New Roman" w:hAnsi="Times New Roman"/>
          <w:b/>
          <w:sz w:val="36"/>
        </w:rPr>
      </w:r>
    </w:p>
    <w:p>
      <w:pPr>
        <w:pStyle w:val="Normal"/>
        <w:spacing w:lineRule="auto" w:line="360"/>
        <w:jc w:val="both"/>
        <w:rPr>
          <w:rFonts w:ascii="Times New Roman" w:hAnsi="Times New Roman" w:cs="Times New Roman"/>
          <w:b/>
          <w:b/>
          <w:sz w:val="36"/>
        </w:rPr>
      </w:pPr>
      <w:r>
        <w:rPr>
          <w:rFonts w:cs="Times New Roman" w:ascii="Times New Roman" w:hAnsi="Times New Roman"/>
          <w:b/>
          <w:sz w:val="36"/>
        </w:rPr>
      </w:r>
    </w:p>
    <w:p>
      <w:pPr>
        <w:pStyle w:val="Normal"/>
        <w:spacing w:lineRule="auto" w:line="360"/>
        <w:jc w:val="both"/>
        <w:rPr>
          <w:rFonts w:ascii="Times New Roman" w:hAnsi="Times New Roman" w:cs="Times New Roman"/>
          <w:b/>
          <w:b/>
          <w:sz w:val="36"/>
        </w:rPr>
      </w:pPr>
      <w:r>
        <w:rPr>
          <w:rFonts w:cs="Times New Roman" w:ascii="Times New Roman" w:hAnsi="Times New Roman"/>
          <w:b/>
          <w:sz w:val="36"/>
        </w:rPr>
        <w:t xml:space="preserve">Assignment Tittle: </w:t>
      </w:r>
    </w:p>
    <w:p>
      <w:pPr>
        <w:pStyle w:val="Normal"/>
        <w:spacing w:lineRule="auto" w:line="360"/>
        <w:jc w:val="center"/>
        <w:rPr/>
      </w:pPr>
      <w:r>
        <w:rPr>
          <w:rFonts w:cs="Times New Roman" w:ascii="Times New Roman" w:hAnsi="Times New Roman"/>
          <w:b/>
          <w:sz w:val="36"/>
        </w:rPr>
        <w:t>Effective Team working and communication</w:t>
      </w:r>
    </w:p>
    <w:p>
      <w:pPr>
        <w:pStyle w:val="Normal"/>
        <w:spacing w:lineRule="auto" w:line="360" w:before="0" w:after="0"/>
        <w:jc w:val="both"/>
        <w:rPr>
          <w:rFonts w:ascii="Times New Roman" w:hAnsi="Times New Roman" w:eastAsia="Times New Roman" w:cs="Times New Roman"/>
          <w:b/>
          <w:b/>
          <w:bCs/>
          <w:color w:val="000000"/>
          <w:sz w:val="36"/>
          <w:szCs w:val="36"/>
        </w:rPr>
      </w:pPr>
      <w:r>
        <w:rPr/>
      </w:r>
    </w:p>
    <w:p>
      <w:pPr>
        <w:pStyle w:val="Normal"/>
        <w:jc w:val="center"/>
        <w:rPr/>
      </w:pPr>
      <w:r>
        <w:rPr/>
      </w:r>
    </w:p>
    <w:p>
      <w:pPr>
        <w:pStyle w:val="Normal"/>
        <w:jc w:val="center"/>
        <w:rPr>
          <w:b/>
          <w:b/>
          <w:sz w:val="40"/>
        </w:rPr>
      </w:pPr>
      <w:r>
        <w:rPr>
          <w:b/>
          <w:sz w:val="40"/>
        </w:rPr>
      </w:r>
    </w:p>
    <w:p>
      <w:pPr>
        <w:pStyle w:val="Normal"/>
        <w:jc w:val="center"/>
        <w:rPr>
          <w:b/>
          <w:b/>
          <w:sz w:val="40"/>
        </w:rPr>
      </w:pPr>
      <w:r>
        <w:rPr>
          <w:b/>
          <w:sz w:val="40"/>
        </w:rPr>
      </w:r>
    </w:p>
    <w:p>
      <w:pPr>
        <w:pStyle w:val="Normal"/>
        <w:jc w:val="center"/>
        <w:rPr>
          <w:b/>
          <w:b/>
          <w:sz w:val="40"/>
        </w:rPr>
      </w:pPr>
      <w:r>
        <w:rPr>
          <w:b/>
          <w:sz w:val="40"/>
        </w:rPr>
      </w:r>
    </w:p>
    <w:p>
      <w:pPr>
        <w:pStyle w:val="Normal"/>
        <w:jc w:val="center"/>
        <w:rPr>
          <w:b/>
          <w:b/>
          <w:sz w:val="40"/>
        </w:rPr>
      </w:pPr>
      <w:r>
        <w:rPr>
          <w:b/>
          <w:sz w:val="40"/>
        </w:rPr>
      </w:r>
    </w:p>
    <w:p>
      <w:pPr>
        <w:pStyle w:val="Normal"/>
        <w:jc w:val="center"/>
        <w:rPr>
          <w:b/>
          <w:b/>
          <w:sz w:val="40"/>
        </w:rPr>
      </w:pPr>
      <w:r>
        <w:rPr>
          <w:b/>
          <w:sz w:val="40"/>
        </w:rPr>
      </w:r>
    </w:p>
    <w:sdt>
      <w:sdtPr>
        <w:docPartObj>
          <w:docPartGallery w:val="Table of Contents"/>
          <w:docPartUnique w:val="true"/>
        </w:docPartObj>
        <w:id w:val="1632808027"/>
      </w:sdtPr>
      <w:sdtContent>
        <w:p>
          <w:pPr>
            <w:pStyle w:val="TOCHeading"/>
            <w:spacing w:lineRule="auto" w:line="360"/>
            <w:jc w:val="center"/>
            <w:rPr/>
          </w:pPr>
          <w:r>
            <w:rPr>
              <w:rFonts w:eastAsia="Calibri" w:cs="Times New Roman" w:ascii="Times New Roman" w:hAnsi="Times New Roman" w:eastAsiaTheme="minorHAnsi"/>
              <w:b/>
              <w:color w:val="00000A"/>
              <w:sz w:val="36"/>
              <w:szCs w:val="24"/>
            </w:rPr>
            <w:t xml:space="preserve">Table of </w:t>
          </w:r>
          <w:r>
            <w:rPr>
              <w:rFonts w:cs="Times New Roman" w:ascii="Times New Roman" w:hAnsi="Times New Roman"/>
              <w:b/>
              <w:color w:val="00000A"/>
              <w:sz w:val="36"/>
              <w:szCs w:val="24"/>
            </w:rPr>
            <w:t>Contents</w:t>
          </w:r>
        </w:p>
        <w:p>
          <w:pPr>
            <w:pStyle w:val="Contents1"/>
            <w:tabs>
              <w:tab w:val="right" w:pos="9350" w:leader="dot"/>
            </w:tabs>
            <w:spacing w:lineRule="auto" w:line="240"/>
            <w:jc w:val="both"/>
            <w:rPr>
              <w:rFonts w:ascii="Times New Roman" w:hAnsi="Times New Roman" w:eastAsia="" w:cs="Times New Roman" w:eastAsiaTheme="minorEastAsia"/>
              <w:sz w:val="24"/>
            </w:rPr>
          </w:pPr>
          <w:r>
            <w:fldChar w:fldCharType="begin"/>
          </w:r>
          <w:r>
            <w:instrText> TOC \z \o "1-3" \u \h</w:instrText>
          </w:r>
          <w:r>
            <w:fldChar w:fldCharType="separate"/>
          </w:r>
          <w:hyperlink w:anchor="_Toc502711850">
            <w:r>
              <w:rPr>
                <w:webHidden/>
                <w:rStyle w:val="IndexLink"/>
                <w:rFonts w:cs="Times New Roman" w:ascii="Times New Roman" w:hAnsi="Times New Roman"/>
                <w:sz w:val="24"/>
              </w:rPr>
              <w:t>Introduction:</w:t>
            </w:r>
            <w:r>
              <w:rPr>
                <w:webHidden/>
              </w:rPr>
              <w:fldChar w:fldCharType="begin"/>
            </w:r>
            <w:r>
              <w:rPr>
                <w:webHidden/>
              </w:rPr>
              <w:instrText>PAGEREF _Toc502711850 \h</w:instrText>
            </w:r>
            <w:r>
              <w:rPr>
                <w:webHidden/>
              </w:rPr>
              <w:fldChar w:fldCharType="separate"/>
            </w:r>
            <w:r>
              <w:rPr>
                <w:rStyle w:val="IndexLink"/>
                <w:rFonts w:cs="Times New Roman" w:ascii="Times New Roman" w:hAnsi="Times New Roman"/>
                <w:vanish w:val="false"/>
                <w:sz w:val="24"/>
              </w:rPr>
              <w:tab/>
              <w:t>4</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1">
            <w:r>
              <w:rPr>
                <w:webHidden/>
                <w:rStyle w:val="IndexLink"/>
                <w:rFonts w:cs="Times New Roman" w:ascii="Times New Roman" w:hAnsi="Times New Roman"/>
                <w:sz w:val="24"/>
              </w:rPr>
              <w:t>Characteristics:</w:t>
            </w:r>
            <w:r>
              <w:rPr>
                <w:webHidden/>
              </w:rPr>
              <w:fldChar w:fldCharType="begin"/>
            </w:r>
            <w:r>
              <w:rPr>
                <w:webHidden/>
              </w:rPr>
              <w:instrText>PAGEREF _Toc502711851 \h</w:instrText>
            </w:r>
            <w:r>
              <w:rPr>
                <w:webHidden/>
              </w:rPr>
              <w:fldChar w:fldCharType="separate"/>
            </w:r>
            <w:r>
              <w:rPr>
                <w:rStyle w:val="IndexLink"/>
                <w:rFonts w:cs="Times New Roman" w:ascii="Times New Roman" w:hAnsi="Times New Roman"/>
                <w:vanish w:val="false"/>
                <w:sz w:val="24"/>
              </w:rPr>
              <w:tab/>
              <w:t>5</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2">
            <w:r>
              <w:rPr>
                <w:webHidden/>
                <w:rStyle w:val="IndexLink"/>
                <w:rFonts w:cs="Times New Roman" w:ascii="Times New Roman" w:hAnsi="Times New Roman"/>
                <w:sz w:val="24"/>
              </w:rPr>
              <w:t>Effect:</w:t>
            </w:r>
            <w:r>
              <w:rPr>
                <w:webHidden/>
              </w:rPr>
              <w:fldChar w:fldCharType="begin"/>
            </w:r>
            <w:r>
              <w:rPr>
                <w:webHidden/>
              </w:rPr>
              <w:instrText>PAGEREF _Toc502711852 \h</w:instrText>
            </w:r>
            <w:r>
              <w:rPr>
                <w:webHidden/>
              </w:rPr>
              <w:fldChar w:fldCharType="separate"/>
            </w:r>
            <w:r>
              <w:rPr>
                <w:rStyle w:val="IndexLink"/>
                <w:rFonts w:cs="Times New Roman" w:ascii="Times New Roman" w:hAnsi="Times New Roman"/>
                <w:vanish w:val="false"/>
                <w:sz w:val="24"/>
              </w:rPr>
              <w:tab/>
              <w:t>5</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53">
            <w:r>
              <w:rPr>
                <w:webHidden/>
                <w:rStyle w:val="IndexLink"/>
                <w:rFonts w:cs="Times New Roman" w:ascii="Times New Roman" w:hAnsi="Times New Roman"/>
                <w:sz w:val="24"/>
              </w:rPr>
              <w:t>Purpose of communication in business:</w:t>
            </w:r>
            <w:r>
              <w:rPr>
                <w:webHidden/>
              </w:rPr>
              <w:fldChar w:fldCharType="begin"/>
            </w:r>
            <w:r>
              <w:rPr>
                <w:webHidden/>
              </w:rPr>
              <w:instrText>PAGEREF _Toc502711853 \h</w:instrText>
            </w:r>
            <w:r>
              <w:rPr>
                <w:webHidden/>
              </w:rPr>
              <w:fldChar w:fldCharType="separate"/>
            </w:r>
            <w:r>
              <w:rPr>
                <w:rStyle w:val="IndexLink"/>
                <w:rFonts w:cs="Times New Roman" w:ascii="Times New Roman" w:hAnsi="Times New Roman"/>
                <w:vanish w:val="false"/>
                <w:sz w:val="24"/>
              </w:rPr>
              <w:tab/>
              <w:t>5</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4">
            <w:r>
              <w:rPr>
                <w:webHidden/>
                <w:rStyle w:val="IndexLink"/>
                <w:rFonts w:cs="Times New Roman" w:ascii="Times New Roman" w:hAnsi="Times New Roman"/>
                <w:sz w:val="24"/>
              </w:rPr>
              <w:t>Highlights:</w:t>
            </w:r>
            <w:r>
              <w:rPr>
                <w:webHidden/>
              </w:rPr>
              <w:fldChar w:fldCharType="begin"/>
            </w:r>
            <w:r>
              <w:rPr>
                <w:webHidden/>
              </w:rPr>
              <w:instrText>PAGEREF _Toc502711854 \h</w:instrText>
            </w:r>
            <w:r>
              <w:rPr>
                <w:webHidden/>
              </w:rPr>
              <w:fldChar w:fldCharType="separate"/>
            </w:r>
            <w:r>
              <w:rPr>
                <w:rStyle w:val="IndexLink"/>
                <w:rFonts w:cs="Times New Roman" w:ascii="Times New Roman" w:hAnsi="Times New Roman"/>
                <w:vanish w:val="false"/>
                <w:sz w:val="24"/>
              </w:rPr>
              <w:tab/>
              <w:t>6</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5">
            <w:r>
              <w:rPr>
                <w:webHidden/>
                <w:rStyle w:val="IndexLink"/>
                <w:rFonts w:cs="Times New Roman" w:ascii="Times New Roman" w:hAnsi="Times New Roman"/>
                <w:sz w:val="24"/>
              </w:rPr>
              <w:t>Contemplations:</w:t>
            </w:r>
            <w:r>
              <w:rPr>
                <w:webHidden/>
              </w:rPr>
              <w:fldChar w:fldCharType="begin"/>
            </w:r>
            <w:r>
              <w:rPr>
                <w:webHidden/>
              </w:rPr>
              <w:instrText>PAGEREF _Toc502711855 \h</w:instrText>
            </w:r>
            <w:r>
              <w:rPr>
                <w:webHidden/>
              </w:rPr>
              <w:fldChar w:fldCharType="separate"/>
            </w:r>
            <w:r>
              <w:rPr>
                <w:rStyle w:val="IndexLink"/>
                <w:rFonts w:cs="Times New Roman" w:ascii="Times New Roman" w:hAnsi="Times New Roman"/>
                <w:vanish w:val="false"/>
                <w:sz w:val="24"/>
              </w:rPr>
              <w:tab/>
              <w:t>6</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56">
            <w:r>
              <w:rPr>
                <w:webHidden/>
                <w:rStyle w:val="IndexLink"/>
                <w:rFonts w:cs="Times New Roman" w:ascii="Times New Roman" w:hAnsi="Times New Roman"/>
                <w:sz w:val="24"/>
              </w:rPr>
              <w:t>Importance of Team Communication Skills:</w:t>
            </w:r>
            <w:r>
              <w:rPr>
                <w:webHidden/>
              </w:rPr>
              <w:fldChar w:fldCharType="begin"/>
            </w:r>
            <w:r>
              <w:rPr>
                <w:webHidden/>
              </w:rPr>
              <w:instrText>PAGEREF _Toc502711856 \h</w:instrText>
            </w:r>
            <w:r>
              <w:rPr>
                <w:webHidden/>
              </w:rPr>
              <w:fldChar w:fldCharType="separate"/>
            </w:r>
            <w:r>
              <w:rPr>
                <w:rStyle w:val="IndexLink"/>
                <w:rFonts w:cs="Times New Roman" w:ascii="Times New Roman" w:hAnsi="Times New Roman"/>
                <w:vanish w:val="false"/>
                <w:sz w:val="24"/>
              </w:rPr>
              <w:tab/>
              <w:t>6</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7">
            <w:r>
              <w:rPr>
                <w:webHidden/>
                <w:rStyle w:val="IndexLink"/>
                <w:rFonts w:cs="Times New Roman" w:ascii="Times New Roman" w:hAnsi="Times New Roman"/>
                <w:sz w:val="24"/>
              </w:rPr>
              <w:t>Cohesiveness:</w:t>
            </w:r>
            <w:r>
              <w:rPr>
                <w:webHidden/>
              </w:rPr>
              <w:fldChar w:fldCharType="begin"/>
            </w:r>
            <w:r>
              <w:rPr>
                <w:webHidden/>
              </w:rPr>
              <w:instrText>PAGEREF _Toc502711857 \h</w:instrText>
            </w:r>
            <w:r>
              <w:rPr>
                <w:webHidden/>
              </w:rPr>
              <w:fldChar w:fldCharType="separate"/>
            </w:r>
            <w:r>
              <w:rPr>
                <w:rStyle w:val="IndexLink"/>
                <w:rFonts w:cs="Times New Roman" w:ascii="Times New Roman" w:hAnsi="Times New Roman"/>
                <w:vanish w:val="false"/>
                <w:sz w:val="24"/>
              </w:rPr>
              <w:tab/>
              <w:t>7</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8">
            <w:r>
              <w:rPr>
                <w:webHidden/>
                <w:rStyle w:val="IndexLink"/>
                <w:rFonts w:cs="Times New Roman" w:ascii="Times New Roman" w:hAnsi="Times New Roman"/>
                <w:sz w:val="24"/>
              </w:rPr>
              <w:t>Sharing:</w:t>
            </w:r>
            <w:r>
              <w:rPr>
                <w:webHidden/>
              </w:rPr>
              <w:fldChar w:fldCharType="begin"/>
            </w:r>
            <w:r>
              <w:rPr>
                <w:webHidden/>
              </w:rPr>
              <w:instrText>PAGEREF _Toc502711858 \h</w:instrText>
            </w:r>
            <w:r>
              <w:rPr>
                <w:webHidden/>
              </w:rPr>
              <w:fldChar w:fldCharType="separate"/>
            </w:r>
            <w:r>
              <w:rPr>
                <w:rStyle w:val="IndexLink"/>
                <w:rFonts w:cs="Times New Roman" w:ascii="Times New Roman" w:hAnsi="Times New Roman"/>
                <w:vanish w:val="false"/>
                <w:sz w:val="24"/>
              </w:rPr>
              <w:tab/>
              <w:t>7</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59">
            <w:r>
              <w:rPr>
                <w:webHidden/>
                <w:rStyle w:val="IndexLink"/>
                <w:rFonts w:cs="Times New Roman" w:ascii="Times New Roman" w:hAnsi="Times New Roman"/>
                <w:sz w:val="24"/>
              </w:rPr>
              <w:t>Professional Development:</w:t>
            </w:r>
            <w:r>
              <w:rPr>
                <w:webHidden/>
              </w:rPr>
              <w:fldChar w:fldCharType="begin"/>
            </w:r>
            <w:r>
              <w:rPr>
                <w:webHidden/>
              </w:rPr>
              <w:instrText>PAGEREF _Toc502711859 \h</w:instrText>
            </w:r>
            <w:r>
              <w:rPr>
                <w:webHidden/>
              </w:rPr>
              <w:fldChar w:fldCharType="separate"/>
            </w:r>
            <w:r>
              <w:rPr>
                <w:rStyle w:val="IndexLink"/>
                <w:rFonts w:cs="Times New Roman" w:ascii="Times New Roman" w:hAnsi="Times New Roman"/>
                <w:vanish w:val="false"/>
                <w:sz w:val="24"/>
              </w:rPr>
              <w:tab/>
              <w:t>7</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60">
            <w:r>
              <w:rPr>
                <w:webHidden/>
                <w:rStyle w:val="IndexLink"/>
                <w:rFonts w:cs="Times New Roman" w:ascii="Times New Roman" w:hAnsi="Times New Roman"/>
                <w:sz w:val="24"/>
              </w:rPr>
              <w:t>Communication and Workplace Teamwork:</w:t>
            </w:r>
            <w:r>
              <w:rPr>
                <w:webHidden/>
              </w:rPr>
              <w:fldChar w:fldCharType="begin"/>
            </w:r>
            <w:r>
              <w:rPr>
                <w:webHidden/>
              </w:rPr>
              <w:instrText>PAGEREF _Toc502711860 \h</w:instrText>
            </w:r>
            <w:r>
              <w:rPr>
                <w:webHidden/>
              </w:rPr>
              <w:fldChar w:fldCharType="separate"/>
            </w:r>
            <w:r>
              <w:rPr>
                <w:rStyle w:val="IndexLink"/>
                <w:rFonts w:cs="Times New Roman" w:ascii="Times New Roman" w:hAnsi="Times New Roman"/>
                <w:vanish w:val="false"/>
                <w:sz w:val="24"/>
              </w:rPr>
              <w:tab/>
              <w:t>8</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61">
            <w:r>
              <w:rPr>
                <w:webHidden/>
                <w:rStyle w:val="IndexLink"/>
                <w:rFonts w:cs="Times New Roman" w:ascii="Times New Roman" w:hAnsi="Times New Roman"/>
                <w:sz w:val="24"/>
              </w:rPr>
              <w:t>Berlo’s SMCR Model of Communication to workplace:</w:t>
            </w:r>
            <w:r>
              <w:rPr>
                <w:webHidden/>
              </w:rPr>
              <w:fldChar w:fldCharType="begin"/>
            </w:r>
            <w:r>
              <w:rPr>
                <w:webHidden/>
              </w:rPr>
              <w:instrText>PAGEREF _Toc502711861 \h</w:instrText>
            </w:r>
            <w:r>
              <w:rPr>
                <w:webHidden/>
              </w:rPr>
              <w:fldChar w:fldCharType="separate"/>
            </w:r>
            <w:r>
              <w:rPr>
                <w:rStyle w:val="IndexLink"/>
                <w:rFonts w:cs="Times New Roman" w:ascii="Times New Roman" w:hAnsi="Times New Roman"/>
                <w:vanish w:val="false"/>
                <w:sz w:val="24"/>
              </w:rPr>
              <w:tab/>
              <w:t>8</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63">
            <w:r>
              <w:rPr>
                <w:webHidden/>
                <w:rStyle w:val="IndexLink"/>
                <w:rFonts w:cs="Times New Roman" w:ascii="Times New Roman" w:hAnsi="Times New Roman"/>
                <w:sz w:val="24"/>
              </w:rPr>
              <w:t>Components of Berlo’s Model of communication:</w:t>
            </w:r>
            <w:r>
              <w:rPr>
                <w:webHidden/>
              </w:rPr>
              <w:fldChar w:fldCharType="begin"/>
            </w:r>
            <w:r>
              <w:rPr>
                <w:webHidden/>
              </w:rPr>
              <w:instrText>PAGEREF _Toc502711863 \h</w:instrText>
            </w:r>
            <w:r>
              <w:rPr>
                <w:webHidden/>
              </w:rPr>
              <w:fldChar w:fldCharType="separate"/>
            </w:r>
            <w:r>
              <w:rPr>
                <w:rStyle w:val="IndexLink"/>
                <w:rFonts w:cs="Times New Roman" w:ascii="Times New Roman" w:hAnsi="Times New Roman"/>
                <w:vanish w:val="false"/>
                <w:sz w:val="24"/>
              </w:rPr>
              <w:tab/>
              <w:t>9</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64">
            <w:r>
              <w:rPr>
                <w:webHidden/>
                <w:rStyle w:val="IndexLink"/>
                <w:rFonts w:cs="Times New Roman" w:ascii="Times New Roman" w:hAnsi="Times New Roman"/>
                <w:sz w:val="24"/>
              </w:rPr>
              <w:t>S – Sender:</w:t>
            </w:r>
            <w:r>
              <w:rPr>
                <w:webHidden/>
              </w:rPr>
              <w:fldChar w:fldCharType="begin"/>
            </w:r>
            <w:r>
              <w:rPr>
                <w:webHidden/>
              </w:rPr>
              <w:instrText>PAGEREF _Toc502711864 \h</w:instrText>
            </w:r>
            <w:r>
              <w:rPr>
                <w:webHidden/>
              </w:rPr>
              <w:fldChar w:fldCharType="separate"/>
            </w:r>
            <w:r>
              <w:rPr>
                <w:rStyle w:val="IndexLink"/>
                <w:rFonts w:cs="Times New Roman" w:ascii="Times New Roman" w:hAnsi="Times New Roman"/>
                <w:vanish w:val="false"/>
                <w:sz w:val="24"/>
              </w:rPr>
              <w:tab/>
              <w:t>9</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68">
            <w:r>
              <w:rPr>
                <w:webHidden/>
                <w:rStyle w:val="IndexLink"/>
                <w:rFonts w:cs="Times New Roman" w:ascii="Times New Roman" w:hAnsi="Times New Roman"/>
                <w:sz w:val="24"/>
              </w:rPr>
              <w:t>State of mind:</w:t>
            </w:r>
            <w:r>
              <w:rPr>
                <w:webHidden/>
              </w:rPr>
              <w:fldChar w:fldCharType="begin"/>
            </w:r>
            <w:r>
              <w:rPr>
                <w:webHidden/>
              </w:rPr>
              <w:instrText>PAGEREF _Toc502711868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70">
            <w:r>
              <w:rPr>
                <w:webHidden/>
                <w:rStyle w:val="IndexLink"/>
                <w:rFonts w:cs="Times New Roman" w:ascii="Times New Roman" w:hAnsi="Times New Roman"/>
                <w:sz w:val="24"/>
              </w:rPr>
              <w:t>Information:</w:t>
            </w:r>
            <w:r>
              <w:rPr>
                <w:webHidden/>
              </w:rPr>
              <w:fldChar w:fldCharType="begin"/>
            </w:r>
            <w:r>
              <w:rPr>
                <w:webHidden/>
              </w:rPr>
              <w:instrText>PAGEREF _Toc502711870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72">
            <w:r>
              <w:rPr>
                <w:webHidden/>
                <w:rStyle w:val="IndexLink"/>
                <w:rFonts w:cs="Times New Roman" w:ascii="Times New Roman" w:hAnsi="Times New Roman"/>
                <w:sz w:val="24"/>
              </w:rPr>
              <w:t>Social Systems:</w:t>
            </w:r>
            <w:r>
              <w:rPr>
                <w:webHidden/>
              </w:rPr>
              <w:fldChar w:fldCharType="begin"/>
            </w:r>
            <w:r>
              <w:rPr>
                <w:webHidden/>
              </w:rPr>
              <w:instrText>PAGEREF _Toc502711872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74">
            <w:r>
              <w:rPr>
                <w:webHidden/>
                <w:rStyle w:val="IndexLink"/>
                <w:rFonts w:cs="Times New Roman" w:ascii="Times New Roman" w:hAnsi="Times New Roman"/>
                <w:sz w:val="24"/>
              </w:rPr>
              <w:t>Culture:</w:t>
            </w:r>
            <w:r>
              <w:rPr>
                <w:webHidden/>
              </w:rPr>
              <w:fldChar w:fldCharType="begin"/>
            </w:r>
            <w:r>
              <w:rPr>
                <w:webHidden/>
              </w:rPr>
              <w:instrText>PAGEREF _Toc502711874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76">
            <w:r>
              <w:rPr>
                <w:webHidden/>
                <w:rStyle w:val="IndexLink"/>
                <w:rFonts w:cs="Times New Roman" w:ascii="Times New Roman" w:hAnsi="Times New Roman"/>
                <w:sz w:val="24"/>
              </w:rPr>
              <w:t>M-Message:</w:t>
            </w:r>
            <w:r>
              <w:rPr>
                <w:webHidden/>
              </w:rPr>
              <w:fldChar w:fldCharType="begin"/>
            </w:r>
            <w:r>
              <w:rPr>
                <w:webHidden/>
              </w:rPr>
              <w:instrText>PAGEREF _Toc502711876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78">
            <w:r>
              <w:rPr>
                <w:webHidden/>
                <w:rStyle w:val="IndexLink"/>
                <w:rFonts w:cs="Times New Roman" w:ascii="Times New Roman" w:hAnsi="Times New Roman"/>
                <w:sz w:val="24"/>
              </w:rPr>
              <w:t>Content:</w:t>
            </w:r>
            <w:r>
              <w:rPr>
                <w:webHidden/>
              </w:rPr>
              <w:fldChar w:fldCharType="begin"/>
            </w:r>
            <w:r>
              <w:rPr>
                <w:webHidden/>
              </w:rPr>
              <w:instrText>PAGEREF _Toc502711878 \h</w:instrText>
            </w:r>
            <w:r>
              <w:rPr>
                <w:webHidden/>
              </w:rPr>
              <w:fldChar w:fldCharType="separate"/>
            </w:r>
            <w:r>
              <w:rPr>
                <w:rStyle w:val="IndexLink"/>
                <w:rFonts w:cs="Times New Roman" w:ascii="Times New Roman" w:hAnsi="Times New Roman"/>
                <w:vanish w:val="false"/>
                <w:sz w:val="24"/>
              </w:rPr>
              <w:tab/>
              <w:t>10</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80">
            <w:r>
              <w:rPr>
                <w:webHidden/>
                <w:rStyle w:val="IndexLink"/>
                <w:rFonts w:cs="Times New Roman" w:ascii="Times New Roman" w:hAnsi="Times New Roman"/>
                <w:sz w:val="24"/>
              </w:rPr>
              <w:t>Components:</w:t>
            </w:r>
            <w:r>
              <w:rPr>
                <w:webHidden/>
              </w:rPr>
              <w:fldChar w:fldCharType="begin"/>
            </w:r>
            <w:r>
              <w:rPr>
                <w:webHidden/>
              </w:rPr>
              <w:instrText>PAGEREF _Toc502711880 \h</w:instrText>
            </w:r>
            <w:r>
              <w:rPr>
                <w:webHidden/>
              </w:rPr>
              <w:fldChar w:fldCharType="separate"/>
            </w:r>
            <w:r>
              <w:rPr>
                <w:rStyle w:val="IndexLink"/>
                <w:rFonts w:cs="Times New Roman" w:ascii="Times New Roman" w:hAnsi="Times New Roman"/>
                <w:vanish w:val="false"/>
                <w:sz w:val="24"/>
              </w:rPr>
              <w:tab/>
              <w:t>11</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82">
            <w:r>
              <w:rPr>
                <w:webHidden/>
                <w:rStyle w:val="IndexLink"/>
                <w:rFonts w:cs="Times New Roman" w:ascii="Times New Roman" w:hAnsi="Times New Roman"/>
                <w:sz w:val="24"/>
              </w:rPr>
              <w:t>Treatment:</w:t>
            </w:r>
            <w:r>
              <w:rPr>
                <w:webHidden/>
              </w:rPr>
              <w:fldChar w:fldCharType="begin"/>
            </w:r>
            <w:r>
              <w:rPr>
                <w:webHidden/>
              </w:rPr>
              <w:instrText>PAGEREF _Toc502711882 \h</w:instrText>
            </w:r>
            <w:r>
              <w:rPr>
                <w:webHidden/>
              </w:rPr>
              <w:fldChar w:fldCharType="separate"/>
            </w:r>
            <w:r>
              <w:rPr>
                <w:rStyle w:val="IndexLink"/>
                <w:rFonts w:cs="Times New Roman" w:ascii="Times New Roman" w:hAnsi="Times New Roman"/>
                <w:vanish w:val="false"/>
                <w:sz w:val="24"/>
              </w:rPr>
              <w:tab/>
              <w:t>11</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84">
            <w:r>
              <w:rPr>
                <w:webHidden/>
                <w:rStyle w:val="IndexLink"/>
                <w:rFonts w:cs="Times New Roman" w:ascii="Times New Roman" w:hAnsi="Times New Roman"/>
                <w:sz w:val="24"/>
              </w:rPr>
              <w:t>Structure:</w:t>
            </w:r>
            <w:r>
              <w:rPr>
                <w:webHidden/>
              </w:rPr>
              <w:fldChar w:fldCharType="begin"/>
            </w:r>
            <w:r>
              <w:rPr>
                <w:webHidden/>
              </w:rPr>
              <w:instrText>PAGEREF _Toc502711884 \h</w:instrText>
            </w:r>
            <w:r>
              <w:rPr>
                <w:webHidden/>
              </w:rPr>
              <w:fldChar w:fldCharType="separate"/>
            </w:r>
            <w:r>
              <w:rPr>
                <w:rStyle w:val="IndexLink"/>
                <w:rFonts w:cs="Times New Roman" w:ascii="Times New Roman" w:hAnsi="Times New Roman"/>
                <w:vanish w:val="false"/>
                <w:sz w:val="24"/>
              </w:rPr>
              <w:tab/>
              <w:t>11</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86">
            <w:r>
              <w:rPr>
                <w:webHidden/>
                <w:rStyle w:val="IndexLink"/>
                <w:rFonts w:cs="Times New Roman" w:ascii="Times New Roman" w:hAnsi="Times New Roman"/>
                <w:sz w:val="24"/>
              </w:rPr>
              <w:t>Code:</w:t>
            </w:r>
            <w:r>
              <w:rPr>
                <w:webHidden/>
              </w:rPr>
              <w:fldChar w:fldCharType="begin"/>
            </w:r>
            <w:r>
              <w:rPr>
                <w:webHidden/>
              </w:rPr>
              <w:instrText>PAGEREF _Toc502711886 \h</w:instrText>
            </w:r>
            <w:r>
              <w:rPr>
                <w:webHidden/>
              </w:rPr>
              <w:fldChar w:fldCharType="separate"/>
            </w:r>
            <w:r>
              <w:rPr>
                <w:rStyle w:val="IndexLink"/>
                <w:rFonts w:cs="Times New Roman" w:ascii="Times New Roman" w:hAnsi="Times New Roman"/>
                <w:vanish w:val="false"/>
                <w:sz w:val="24"/>
              </w:rPr>
              <w:tab/>
              <w:t>11</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88">
            <w:r>
              <w:rPr>
                <w:webHidden/>
                <w:rStyle w:val="IndexLink"/>
                <w:rFonts w:cs="Times New Roman" w:ascii="Times New Roman" w:hAnsi="Times New Roman"/>
                <w:sz w:val="24"/>
              </w:rPr>
              <w:t>C-Channel:</w:t>
            </w:r>
            <w:r>
              <w:rPr>
                <w:webHidden/>
              </w:rPr>
              <w:fldChar w:fldCharType="begin"/>
            </w:r>
            <w:r>
              <w:rPr>
                <w:webHidden/>
              </w:rPr>
              <w:instrText>PAGEREF _Toc502711888 \h</w:instrText>
            </w:r>
            <w:r>
              <w:rPr>
                <w:webHidden/>
              </w:rPr>
              <w:fldChar w:fldCharType="separate"/>
            </w:r>
            <w:r>
              <w:rPr>
                <w:rStyle w:val="IndexLink"/>
                <w:rFonts w:cs="Times New Roman" w:ascii="Times New Roman" w:hAnsi="Times New Roman"/>
                <w:vanish w:val="false"/>
                <w:sz w:val="24"/>
              </w:rPr>
              <w:tab/>
              <w:t>11</w:t>
            </w:r>
            <w:r>
              <w:rPr>
                <w:webHidden/>
              </w:rPr>
              <w:fldChar w:fldCharType="end"/>
            </w:r>
          </w:hyperlink>
        </w:p>
        <w:p>
          <w:pPr>
            <w:pStyle w:val="Contents3"/>
            <w:tabs>
              <w:tab w:val="right" w:pos="9350" w:leader="dot"/>
            </w:tabs>
            <w:spacing w:lineRule="auto" w:line="240"/>
            <w:jc w:val="both"/>
            <w:rPr>
              <w:rFonts w:ascii="Times New Roman" w:hAnsi="Times New Roman" w:cs="Times New Roman"/>
              <w:sz w:val="24"/>
            </w:rPr>
          </w:pPr>
          <w:hyperlink w:anchor="_Toc502711890">
            <w:r>
              <w:rPr>
                <w:webHidden/>
                <w:rStyle w:val="IndexLink"/>
                <w:rFonts w:cs="Times New Roman" w:ascii="Times New Roman" w:hAnsi="Times New Roman"/>
                <w:sz w:val="24"/>
              </w:rPr>
              <w:t>R-Receiver:</w:t>
            </w:r>
            <w:r>
              <w:rPr>
                <w:webHidden/>
              </w:rPr>
              <w:fldChar w:fldCharType="begin"/>
            </w:r>
            <w:r>
              <w:rPr>
                <w:webHidden/>
              </w:rPr>
              <w:instrText>PAGEREF _Toc502711890 \h</w:instrText>
            </w:r>
            <w:r>
              <w:rPr>
                <w:webHidden/>
              </w:rPr>
              <w:fldChar w:fldCharType="separate"/>
            </w:r>
            <w:r>
              <w:rPr>
                <w:rStyle w:val="IndexLink"/>
                <w:rFonts w:cs="Times New Roman" w:ascii="Times New Roman" w:hAnsi="Times New Roman"/>
                <w:vanish w:val="false"/>
                <w:sz w:val="24"/>
              </w:rPr>
              <w:tab/>
              <w:t>12</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92">
            <w:r>
              <w:rPr>
                <w:webHidden/>
                <w:rStyle w:val="IndexLink"/>
                <w:rFonts w:cs="Times New Roman" w:ascii="Times New Roman" w:hAnsi="Times New Roman"/>
                <w:sz w:val="24"/>
              </w:rPr>
              <w:t>Examples of Miscommunication in workplace:</w:t>
            </w:r>
            <w:r>
              <w:rPr>
                <w:webHidden/>
              </w:rPr>
              <w:fldChar w:fldCharType="begin"/>
            </w:r>
            <w:r>
              <w:rPr>
                <w:webHidden/>
              </w:rPr>
              <w:instrText>PAGEREF _Toc502711892 \h</w:instrText>
            </w:r>
            <w:r>
              <w:rPr>
                <w:webHidden/>
              </w:rPr>
              <w:fldChar w:fldCharType="separate"/>
            </w:r>
            <w:r>
              <w:rPr>
                <w:rStyle w:val="IndexLink"/>
                <w:rFonts w:cs="Times New Roman" w:ascii="Times New Roman" w:hAnsi="Times New Roman"/>
                <w:vanish w:val="false"/>
                <w:sz w:val="24"/>
              </w:rPr>
              <w:tab/>
              <w:t>12</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3">
            <w:r>
              <w:rPr>
                <w:webHidden/>
                <w:rStyle w:val="IndexLink"/>
                <w:rFonts w:cs="Times New Roman" w:ascii="Times New Roman" w:hAnsi="Times New Roman"/>
                <w:sz w:val="24"/>
              </w:rPr>
              <w:t>Employment Duties:</w:t>
            </w:r>
            <w:r>
              <w:rPr>
                <w:webHidden/>
              </w:rPr>
              <w:fldChar w:fldCharType="begin"/>
            </w:r>
            <w:r>
              <w:rPr>
                <w:webHidden/>
              </w:rPr>
              <w:instrText>PAGEREF _Toc502711893 \h</w:instrText>
            </w:r>
            <w:r>
              <w:rPr>
                <w:webHidden/>
              </w:rPr>
              <w:fldChar w:fldCharType="separate"/>
            </w:r>
            <w:r>
              <w:rPr>
                <w:rStyle w:val="IndexLink"/>
                <w:rFonts w:cs="Times New Roman" w:ascii="Times New Roman" w:hAnsi="Times New Roman"/>
                <w:vanish w:val="false"/>
                <w:sz w:val="24"/>
              </w:rPr>
              <w:tab/>
              <w:t>12</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4">
            <w:r>
              <w:rPr>
                <w:webHidden/>
                <w:rStyle w:val="IndexLink"/>
                <w:rFonts w:cs="Times New Roman" w:ascii="Times New Roman" w:hAnsi="Times New Roman"/>
                <w:sz w:val="24"/>
              </w:rPr>
              <w:t>Essential Details:</w:t>
            </w:r>
            <w:r>
              <w:rPr>
                <w:webHidden/>
              </w:rPr>
              <w:fldChar w:fldCharType="begin"/>
            </w:r>
            <w:r>
              <w:rPr>
                <w:webHidden/>
              </w:rPr>
              <w:instrText>PAGEREF _Toc502711894 \h</w:instrText>
            </w:r>
            <w:r>
              <w:rPr>
                <w:webHidden/>
              </w:rPr>
              <w:fldChar w:fldCharType="separate"/>
            </w:r>
            <w:r>
              <w:rPr>
                <w:rStyle w:val="IndexLink"/>
                <w:rFonts w:cs="Times New Roman" w:ascii="Times New Roman" w:hAnsi="Times New Roman"/>
                <w:vanish w:val="false"/>
                <w:sz w:val="24"/>
              </w:rPr>
              <w:tab/>
              <w:t>13</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5">
            <w:r>
              <w:rPr>
                <w:webHidden/>
                <w:rStyle w:val="IndexLink"/>
                <w:rFonts w:cs="Times New Roman" w:ascii="Times New Roman" w:hAnsi="Times New Roman"/>
                <w:sz w:val="24"/>
              </w:rPr>
              <w:t>Correspondence Techniques:</w:t>
            </w:r>
            <w:r>
              <w:rPr>
                <w:webHidden/>
              </w:rPr>
              <w:fldChar w:fldCharType="begin"/>
            </w:r>
            <w:r>
              <w:rPr>
                <w:webHidden/>
              </w:rPr>
              <w:instrText>PAGEREF _Toc502711895 \h</w:instrText>
            </w:r>
            <w:r>
              <w:rPr>
                <w:webHidden/>
              </w:rPr>
              <w:fldChar w:fldCharType="separate"/>
            </w:r>
            <w:r>
              <w:rPr>
                <w:rStyle w:val="IndexLink"/>
                <w:rFonts w:cs="Times New Roman" w:ascii="Times New Roman" w:hAnsi="Times New Roman"/>
                <w:vanish w:val="false"/>
                <w:sz w:val="24"/>
              </w:rPr>
              <w:tab/>
              <w:t>13</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6">
            <w:r>
              <w:rPr>
                <w:webHidden/>
                <w:rStyle w:val="IndexLink"/>
                <w:rFonts w:cs="Times New Roman" w:ascii="Times New Roman" w:hAnsi="Times New Roman"/>
                <w:sz w:val="24"/>
              </w:rPr>
              <w:t>Distortion:</w:t>
            </w:r>
            <w:r>
              <w:rPr>
                <w:webHidden/>
              </w:rPr>
              <w:fldChar w:fldCharType="begin"/>
            </w:r>
            <w:r>
              <w:rPr>
                <w:webHidden/>
              </w:rPr>
              <w:instrText>PAGEREF _Toc502711896 \h</w:instrText>
            </w:r>
            <w:r>
              <w:rPr>
                <w:webHidden/>
              </w:rPr>
              <w:fldChar w:fldCharType="separate"/>
            </w:r>
            <w:r>
              <w:rPr>
                <w:rStyle w:val="IndexLink"/>
                <w:rFonts w:cs="Times New Roman" w:ascii="Times New Roman" w:hAnsi="Times New Roman"/>
                <w:vanish w:val="false"/>
                <w:sz w:val="24"/>
              </w:rPr>
              <w:tab/>
              <w:t>14</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897">
            <w:r>
              <w:rPr>
                <w:webHidden/>
                <w:rStyle w:val="IndexLink"/>
                <w:rFonts w:cs="Times New Roman" w:ascii="Times New Roman" w:hAnsi="Times New Roman"/>
                <w:sz w:val="24"/>
              </w:rPr>
              <w:t>Benefits of effective team communication:</w:t>
            </w:r>
            <w:r>
              <w:rPr>
                <w:webHidden/>
              </w:rPr>
              <w:fldChar w:fldCharType="begin"/>
            </w:r>
            <w:r>
              <w:rPr>
                <w:webHidden/>
              </w:rPr>
              <w:instrText>PAGEREF _Toc502711897 \h</w:instrText>
            </w:r>
            <w:r>
              <w:rPr>
                <w:webHidden/>
              </w:rPr>
              <w:fldChar w:fldCharType="separate"/>
            </w:r>
            <w:r>
              <w:rPr>
                <w:rStyle w:val="IndexLink"/>
                <w:rFonts w:cs="Times New Roman" w:ascii="Times New Roman" w:hAnsi="Times New Roman"/>
                <w:vanish w:val="false"/>
                <w:sz w:val="24"/>
              </w:rPr>
              <w:tab/>
              <w:t>14</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8">
            <w:r>
              <w:rPr>
                <w:webHidden/>
                <w:rStyle w:val="IndexLink"/>
                <w:rFonts w:cs="Times New Roman" w:ascii="Times New Roman" w:hAnsi="Times New Roman"/>
                <w:sz w:val="24"/>
              </w:rPr>
              <w:t>Productive Action:</w:t>
            </w:r>
            <w:r>
              <w:rPr>
                <w:webHidden/>
              </w:rPr>
              <w:fldChar w:fldCharType="begin"/>
            </w:r>
            <w:r>
              <w:rPr>
                <w:webHidden/>
              </w:rPr>
              <w:instrText>PAGEREF _Toc502711898 \h</w:instrText>
            </w:r>
            <w:r>
              <w:rPr>
                <w:webHidden/>
              </w:rPr>
              <w:fldChar w:fldCharType="separate"/>
            </w:r>
            <w:r>
              <w:rPr>
                <w:rStyle w:val="IndexLink"/>
                <w:rFonts w:cs="Times New Roman" w:ascii="Times New Roman" w:hAnsi="Times New Roman"/>
                <w:vanish w:val="false"/>
                <w:sz w:val="24"/>
              </w:rPr>
              <w:tab/>
              <w:t>14</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899">
            <w:r>
              <w:rPr>
                <w:webHidden/>
                <w:rStyle w:val="IndexLink"/>
                <w:rFonts w:cs="Times New Roman" w:ascii="Times New Roman" w:hAnsi="Times New Roman"/>
                <w:sz w:val="24"/>
              </w:rPr>
              <w:t>Empowers Input:</w:t>
            </w:r>
            <w:r>
              <w:rPr>
                <w:webHidden/>
              </w:rPr>
              <w:fldChar w:fldCharType="begin"/>
            </w:r>
            <w:r>
              <w:rPr>
                <w:webHidden/>
              </w:rPr>
              <w:instrText>PAGEREF _Toc502711899 \h</w:instrText>
            </w:r>
            <w:r>
              <w:rPr>
                <w:webHidden/>
              </w:rPr>
              <w:fldChar w:fldCharType="separate"/>
            </w:r>
            <w:r>
              <w:rPr>
                <w:rStyle w:val="IndexLink"/>
                <w:rFonts w:cs="Times New Roman" w:ascii="Times New Roman" w:hAnsi="Times New Roman"/>
                <w:vanish w:val="false"/>
                <w:sz w:val="24"/>
              </w:rPr>
              <w:tab/>
              <w:t>15</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900">
            <w:r>
              <w:rPr>
                <w:webHidden/>
                <w:rStyle w:val="IndexLink"/>
                <w:rFonts w:cs="Times New Roman" w:ascii="Times New Roman" w:hAnsi="Times New Roman"/>
                <w:sz w:val="24"/>
              </w:rPr>
              <w:t>Supports Dynamic Change:</w:t>
            </w:r>
            <w:r>
              <w:rPr>
                <w:webHidden/>
              </w:rPr>
              <w:fldChar w:fldCharType="begin"/>
            </w:r>
            <w:r>
              <w:rPr>
                <w:webHidden/>
              </w:rPr>
              <w:instrText>PAGEREF _Toc502711900 \h</w:instrText>
            </w:r>
            <w:r>
              <w:rPr>
                <w:webHidden/>
              </w:rPr>
              <w:fldChar w:fldCharType="separate"/>
            </w:r>
            <w:r>
              <w:rPr>
                <w:rStyle w:val="IndexLink"/>
                <w:rFonts w:cs="Times New Roman" w:ascii="Times New Roman" w:hAnsi="Times New Roman"/>
                <w:vanish w:val="false"/>
                <w:sz w:val="24"/>
              </w:rPr>
              <w:tab/>
              <w:t>15</w:t>
            </w:r>
            <w:r>
              <w:rPr>
                <w:webHidden/>
              </w:rPr>
              <w:fldChar w:fldCharType="end"/>
            </w:r>
          </w:hyperlink>
        </w:p>
        <w:p>
          <w:pPr>
            <w:pStyle w:val="Contents2"/>
            <w:tabs>
              <w:tab w:val="right" w:pos="9350" w:leader="dot"/>
            </w:tabs>
            <w:spacing w:lineRule="auto" w:line="240"/>
            <w:jc w:val="both"/>
            <w:rPr>
              <w:rFonts w:ascii="Times New Roman" w:hAnsi="Times New Roman" w:eastAsia="" w:cs="Times New Roman" w:eastAsiaTheme="minorEastAsia"/>
              <w:sz w:val="24"/>
            </w:rPr>
          </w:pPr>
          <w:hyperlink w:anchor="_Toc502711901">
            <w:r>
              <w:rPr>
                <w:webHidden/>
                <w:rStyle w:val="IndexLink"/>
                <w:rFonts w:cs="Times New Roman" w:ascii="Times New Roman" w:hAnsi="Times New Roman"/>
                <w:sz w:val="24"/>
              </w:rPr>
              <w:t>Makes Understanding:</w:t>
            </w:r>
            <w:r>
              <w:rPr>
                <w:webHidden/>
              </w:rPr>
              <w:fldChar w:fldCharType="begin"/>
            </w:r>
            <w:r>
              <w:rPr>
                <w:webHidden/>
              </w:rPr>
              <w:instrText>PAGEREF _Toc502711901 \h</w:instrText>
            </w:r>
            <w:r>
              <w:rPr>
                <w:webHidden/>
              </w:rPr>
              <w:fldChar w:fldCharType="separate"/>
            </w:r>
            <w:r>
              <w:rPr>
                <w:rStyle w:val="IndexLink"/>
                <w:rFonts w:cs="Times New Roman" w:ascii="Times New Roman" w:hAnsi="Times New Roman"/>
                <w:vanish w:val="false"/>
                <w:sz w:val="24"/>
              </w:rPr>
              <w:tab/>
              <w:t>15</w:t>
            </w:r>
            <w:r>
              <w:rPr>
                <w:webHidden/>
              </w:rPr>
              <w:fldChar w:fldCharType="end"/>
            </w:r>
          </w:hyperlink>
        </w:p>
        <w:p>
          <w:pPr>
            <w:pStyle w:val="Contents1"/>
            <w:tabs>
              <w:tab w:val="right" w:pos="9350" w:leader="dot"/>
            </w:tabs>
            <w:spacing w:lineRule="auto" w:line="240"/>
            <w:jc w:val="both"/>
            <w:rPr>
              <w:rFonts w:ascii="Times New Roman" w:hAnsi="Times New Roman" w:eastAsia="" w:cs="Times New Roman" w:eastAsiaTheme="minorEastAsia"/>
              <w:sz w:val="24"/>
            </w:rPr>
          </w:pPr>
          <w:hyperlink w:anchor="_Toc502711902">
            <w:r>
              <w:rPr>
                <w:webHidden/>
                <w:rStyle w:val="IndexLink"/>
                <w:rFonts w:cs="Times New Roman" w:ascii="Times New Roman" w:hAnsi="Times New Roman"/>
                <w:sz w:val="24"/>
              </w:rPr>
              <w:t>Conclusion:</w:t>
            </w:r>
            <w:r>
              <w:rPr>
                <w:webHidden/>
              </w:rPr>
              <w:fldChar w:fldCharType="begin"/>
            </w:r>
            <w:r>
              <w:rPr>
                <w:webHidden/>
              </w:rPr>
              <w:instrText>PAGEREF _Toc502711902 \h</w:instrText>
            </w:r>
            <w:r>
              <w:rPr>
                <w:webHidden/>
              </w:rPr>
              <w:fldChar w:fldCharType="separate"/>
            </w:r>
            <w:r>
              <w:rPr>
                <w:rStyle w:val="IndexLink"/>
                <w:rFonts w:cs="Times New Roman" w:ascii="Times New Roman" w:hAnsi="Times New Roman"/>
                <w:vanish w:val="false"/>
                <w:sz w:val="24"/>
              </w:rPr>
              <w:tab/>
              <w:t>16</w:t>
            </w:r>
            <w:r>
              <w:rPr>
                <w:webHidden/>
              </w:rPr>
              <w:fldChar w:fldCharType="end"/>
            </w:r>
          </w:hyperlink>
        </w:p>
        <w:p>
          <w:pPr>
            <w:pStyle w:val="Contents1"/>
            <w:tabs>
              <w:tab w:val="right" w:pos="9350" w:leader="dot"/>
            </w:tabs>
            <w:spacing w:lineRule="auto" w:line="240"/>
            <w:jc w:val="both"/>
            <w:rPr>
              <w:rFonts w:eastAsia="" w:eastAsiaTheme="minorEastAsia"/>
            </w:rPr>
          </w:pPr>
          <w:hyperlink w:anchor="_Toc502711903">
            <w:r>
              <w:rPr>
                <w:webHidden/>
                <w:rStyle w:val="IndexLink"/>
                <w:rFonts w:cs="Times New Roman" w:ascii="Times New Roman" w:hAnsi="Times New Roman"/>
                <w:sz w:val="24"/>
              </w:rPr>
              <w:t>References:</w:t>
            </w:r>
            <w:r>
              <w:rPr>
                <w:webHidden/>
              </w:rPr>
              <w:fldChar w:fldCharType="begin"/>
            </w:r>
            <w:r>
              <w:rPr>
                <w:webHidden/>
              </w:rPr>
              <w:instrText>PAGEREF _Toc502711903 \h</w:instrText>
            </w:r>
            <w:r>
              <w:rPr>
                <w:webHidden/>
              </w:rPr>
              <w:fldChar w:fldCharType="separate"/>
            </w:r>
            <w:r>
              <w:rPr>
                <w:rStyle w:val="IndexLink"/>
                <w:rFonts w:cs="Times New Roman" w:ascii="Times New Roman" w:hAnsi="Times New Roman"/>
                <w:vanish w:val="false"/>
                <w:sz w:val="24"/>
              </w:rPr>
              <w:tab/>
              <w:t>17</w:t>
            </w:r>
            <w:r>
              <w:rPr>
                <w:webHidden/>
              </w:rPr>
              <w:fldChar w:fldCharType="end"/>
            </w:r>
          </w:hyperlink>
        </w:p>
        <w:p>
          <w:pPr>
            <w:pStyle w:val="Contents1"/>
            <w:tabs>
              <w:tab w:val="right" w:pos="9350" w:leader="dot"/>
            </w:tabs>
            <w:rPr>
              <w:rFonts w:eastAsia="" w:eastAsiaTheme="minorEastAsia"/>
            </w:rPr>
          </w:pPr>
          <w:r>
            <w:rPr>
              <w:rFonts w:eastAsia="" w:eastAsiaTheme="minorEastAsia"/>
            </w:rPr>
          </w:r>
        </w:p>
        <w:p>
          <w:pPr>
            <w:pStyle w:val="Contents1"/>
            <w:tabs>
              <w:tab w:val="right" w:pos="9350" w:leader="dot"/>
            </w:tabs>
            <w:rPr>
              <w:rFonts w:eastAsia="" w:eastAsiaTheme="minorEastAsia"/>
            </w:rPr>
          </w:pPr>
          <w:r>
            <w:rPr>
              <w:rFonts w:eastAsia="" w:eastAsiaTheme="minorEastAsia"/>
            </w:rPr>
          </w:r>
        </w:p>
        <w:p>
          <w:pPr>
            <w:pStyle w:val="Normal"/>
            <w:rPr/>
          </w:pPr>
          <w:r>
            <w:rPr/>
          </w:r>
          <w:r>
            <w:fldChar w:fldCharType="end"/>
          </w:r>
        </w:p>
      </w:sdtContent>
    </w:sdt>
    <w:p>
      <w:pPr>
        <w:pStyle w:val="Normal"/>
        <w:jc w:val="center"/>
        <w:rPr>
          <w:b/>
          <w:b/>
          <w:sz w:val="40"/>
        </w:rPr>
      </w:pPr>
      <w:r>
        <w:rPr>
          <w:b/>
          <w:sz w:val="40"/>
        </w:rPr>
      </w:r>
    </w:p>
    <w:p>
      <w:pPr>
        <w:pStyle w:val="Normal"/>
        <w:jc w:val="center"/>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r>
        <w:rPr>
          <w:b/>
          <w:sz w:val="40"/>
        </w:rPr>
      </w:r>
    </w:p>
    <w:p>
      <w:pPr>
        <w:pStyle w:val="Normal"/>
        <w:rPr>
          <w:b/>
          <w:b/>
          <w:sz w:val="40"/>
        </w:rPr>
      </w:pPr>
      <w:bookmarkStart w:id="0" w:name="_GoBack"/>
      <w:bookmarkStart w:id="1" w:name="_GoBack"/>
      <w:bookmarkEnd w:id="1"/>
      <w:r>
        <w:rPr>
          <w:b/>
          <w:sz w:val="40"/>
        </w:rPr>
      </w:r>
    </w:p>
    <w:p>
      <w:pPr>
        <w:pStyle w:val="Heading1"/>
        <w:rPr>
          <w:sz w:val="36"/>
          <w:szCs w:val="36"/>
        </w:rPr>
      </w:pPr>
      <w:bookmarkStart w:id="2" w:name="_Toc502711850"/>
      <w:bookmarkEnd w:id="2"/>
      <w:r>
        <w:rPr>
          <w:sz w:val="36"/>
          <w:szCs w:val="36"/>
        </w:rPr>
        <w:t>Introduction:</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Administrations often appeal that councils quality spreads that need they stop in as a cluster. Cooperating has numerous compensations, counting the possibility to make original fellowships, a sensation of meeting attainment and dissemination of duties. Alternately, teamwork likewise may cause straining and uneasiness amongst councils in light of deprived correspondence. Powerful correspondence can position of a great share of the pressure and bad sentiments now and then linked with employed closely as a cluster. Businesspersons must to need their councils to express with each other clearly when banding. This is particularly authoritative for slighter governments, whose councils regularly should work closely with to each other</w:t>
      </w:r>
      <w:sdt>
        <w:sdtPr>
          <w:citation/>
        </w:sdtPr>
        <w:sdtContent>
          <w:r>
            <w:rPr>
              <w:rFonts w:cs="Times New Roman" w:ascii="Times New Roman" w:hAnsi="Times New Roman"/>
              <w:sz w:val="24"/>
              <w:szCs w:val="24"/>
            </w:rPr>
            <w:fldChar w:fldCharType="begin"/>
          </w:r>
          <w:r>
            <w:instrText> CITATION Sam18 \l 1033 </w:instrText>
          </w:r>
          <w:r>
            <w:fldChar w:fldCharType="separate"/>
          </w:r>
          <w:r>
            <w:t xml:space="preserve"> (Gluck,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3" w:name="_Toc502711851"/>
      <w:bookmarkEnd w:id="3"/>
      <w:r>
        <w:rPr>
          <w:rFonts w:cs="Times New Roman" w:ascii="Times New Roman" w:hAnsi="Times New Roman"/>
          <w:b/>
          <w:color w:val="00000A"/>
          <w:sz w:val="24"/>
          <w:szCs w:val="24"/>
        </w:rPr>
        <w:t>Characteristics: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To take convincing correspondence in the effort put, generations necessity keep an open attitude, take part in undivided attention and take a reasonable grasp of undertaking aims and prerequisites. Undivided attention is perhaps the most imperative of these. Undivided consideration includes note taking, making relevant studies and repeating what the other separate says to approve rationality</w:t>
      </w:r>
      <w:sdt>
        <w:sdtPr>
          <w:citation/>
        </w:sdtPr>
        <w:sdtContent>
          <w:r>
            <w:rPr>
              <w:rFonts w:cs="Times New Roman" w:ascii="Times New Roman" w:hAnsi="Times New Roman"/>
              <w:sz w:val="24"/>
              <w:szCs w:val="24"/>
            </w:rPr>
            <w:fldChar w:fldCharType="begin"/>
          </w:r>
          <w:r>
            <w:instrText> CITATION Sam18 \l 1033 </w:instrText>
          </w:r>
          <w:r>
            <w:fldChar w:fldCharType="separate"/>
          </w:r>
          <w:r>
            <w:t xml:space="preserve"> (Gluck, n.d.)</w:t>
          </w:r>
          <w:r>
            <w:fldChar w:fldCharType="end"/>
          </w:r>
        </w:sdtContent>
      </w:sdt>
    </w:p>
    <w:p>
      <w:pPr>
        <w:pStyle w:val="Heading2"/>
        <w:spacing w:lineRule="auto" w:line="360"/>
        <w:jc w:val="both"/>
        <w:rPr>
          <w:rFonts w:ascii="Times New Roman" w:hAnsi="Times New Roman" w:cs="Times New Roman"/>
          <w:b/>
          <w:b/>
          <w:color w:val="00000A"/>
          <w:sz w:val="24"/>
        </w:rPr>
      </w:pPr>
      <w:bookmarkStart w:id="4" w:name="_Toc502711852"/>
      <w:bookmarkEnd w:id="4"/>
      <w:r>
        <w:rPr>
          <w:rFonts w:cs="Times New Roman" w:ascii="Times New Roman" w:hAnsi="Times New Roman"/>
          <w:b/>
          <w:color w:val="00000A"/>
          <w:sz w:val="24"/>
        </w:rPr>
        <w:t>Effect: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Viable communication chooses the attainment or dissatisfaction of tasks needful collaboration, and finally, the commercial itself. At the opinion when generations say with open outlooks, and by creation investigations as opposite to making presumptions, they collect trust and contract in the office. These mechanisms collaborate to make a commercial philosophy of relationship and achievement</w:t>
      </w:r>
      <w:sdt>
        <w:sdtPr>
          <w:citation/>
        </w:sdtPr>
        <w:sdtContent>
          <w:r>
            <w:rPr>
              <w:rFonts w:cs="Times New Roman" w:ascii="Times New Roman" w:hAnsi="Times New Roman"/>
              <w:sz w:val="24"/>
              <w:szCs w:val="24"/>
            </w:rPr>
            <w:fldChar w:fldCharType="begin"/>
          </w:r>
          <w:r>
            <w:instrText> CITATION Sam18 \l 1033 </w:instrText>
          </w:r>
          <w:r>
            <w:fldChar w:fldCharType="separate"/>
          </w:r>
          <w:r>
            <w:t xml:space="preserve"> (Gluck, n.d.)</w:t>
          </w:r>
          <w:r>
            <w:fldChar w:fldCharType="end"/>
          </w:r>
        </w:sdtContent>
      </w:sdt>
    </w:p>
    <w:p>
      <w:pPr>
        <w:pStyle w:val="Heading1"/>
        <w:rPr>
          <w:sz w:val="36"/>
          <w:szCs w:val="36"/>
        </w:rPr>
      </w:pPr>
      <w:bookmarkStart w:id="5" w:name="_Toc502711853"/>
      <w:bookmarkEnd w:id="5"/>
      <w:r>
        <w:rPr>
          <w:sz w:val="36"/>
          <w:szCs w:val="36"/>
        </w:rPr>
        <w:t>Purpose of Statement in Business: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For a few experts, the reason for correspondence in business can in some cases appear like a reason for a supervisor or a client to speak unendingly about their issues. Viable officials comprehend the open door characteristic in that sort of correspondence to reveal effective arrangements that can push an organization to long haul achievement</w:t>
      </w:r>
      <w:sdt>
        <w:sdtPr>
          <w:citation/>
        </w:sdtPr>
        <w:sdtContent>
          <w:r>
            <w:rPr>
              <w:rFonts w:cs="Times New Roman" w:ascii="Times New Roman" w:hAnsi="Times New Roman"/>
              <w:sz w:val="24"/>
              <w:szCs w:val="24"/>
            </w:rPr>
            <w:fldChar w:fldCharType="begin"/>
          </w:r>
          <w:r>
            <w:instrText> CITATION Joe18 \l 1033 </w:instrText>
          </w:r>
          <w:r>
            <w:fldChar w:fldCharType="separate"/>
          </w:r>
          <w:r>
            <w:t xml:space="preserve"> (Jr., n.d.)</w:t>
          </w:r>
          <w:r>
            <w:fldChar w:fldCharType="end"/>
          </w:r>
        </w:sdtContent>
      </w:sdt>
    </w:p>
    <w:p>
      <w:pPr>
        <w:pStyle w:val="Heading2"/>
        <w:spacing w:lineRule="auto" w:line="360"/>
        <w:jc w:val="both"/>
        <w:rPr>
          <w:rFonts w:ascii="Times New Roman" w:hAnsi="Times New Roman" w:cs="Times New Roman"/>
          <w:b/>
          <w:b/>
          <w:color w:val="00000A"/>
          <w:sz w:val="24"/>
        </w:rPr>
      </w:pPr>
      <w:bookmarkStart w:id="6" w:name="_Toc502711854"/>
      <w:r>
        <w:rPr>
          <w:rFonts w:cs="Times New Roman" w:ascii="Times New Roman" w:hAnsi="Times New Roman"/>
          <w:b/>
          <w:color w:val="00000A"/>
          <w:sz w:val="24"/>
        </w:rPr>
        <w:t>Highlights</w:t>
      </w:r>
      <w:bookmarkEnd w:id="6"/>
      <w:r>
        <w:rPr>
          <w:rFonts w:cs="Times New Roman" w:ascii="Times New Roman" w:hAnsi="Times New Roman"/>
          <w:b/>
          <w:color w:val="00000A"/>
          <w:sz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Accomplishing genuine adequacy expects officials to characterize the result they need to accomplish from any correspondence with a client or with a partner. Writer and teacher </w:t>
      </w:r>
      <w:r>
        <w:rPr>
          <w:rFonts w:cs="Times New Roman" w:ascii="Times New Roman" w:hAnsi="Times New Roman"/>
          <w:b/>
          <w:sz w:val="24"/>
          <w:szCs w:val="24"/>
        </w:rPr>
        <w:t>Asha Kaul</w:t>
      </w:r>
      <w:r>
        <w:rPr>
          <w:rFonts w:cs="Times New Roman" w:ascii="Times New Roman" w:hAnsi="Times New Roman"/>
          <w:sz w:val="24"/>
          <w:szCs w:val="24"/>
        </w:rPr>
        <w:t xml:space="preserve"> composes that setting a normal result enables communicators to concentrate their vitality on a particular, quantifiable objective. Also, </w:t>
      </w:r>
      <w:r>
        <w:rPr>
          <w:rFonts w:cs="Times New Roman" w:ascii="Times New Roman" w:hAnsi="Times New Roman"/>
          <w:b/>
          <w:sz w:val="24"/>
          <w:szCs w:val="24"/>
        </w:rPr>
        <w:t>Kaul</w:t>
      </w:r>
      <w:r>
        <w:rPr>
          <w:rFonts w:cs="Times New Roman" w:ascii="Times New Roman" w:hAnsi="Times New Roman"/>
          <w:sz w:val="24"/>
          <w:szCs w:val="24"/>
        </w:rPr>
        <w:t xml:space="preserve"> takes note of that the most capable business correspondence requires an intuitive cycle set apart by talking and tuning in. For example, a salesman and a prospect may volley interchanges for a considerable length of time or weeks before touching base at the expected next activity: a brought home the bacon</w:t>
      </w:r>
      <w:sdt>
        <w:sdtPr>
          <w:citation/>
        </w:sdtPr>
        <w:sdtContent>
          <w:r>
            <w:rPr>
              <w:rFonts w:cs="Times New Roman" w:ascii="Times New Roman" w:hAnsi="Times New Roman"/>
              <w:sz w:val="24"/>
              <w:szCs w:val="24"/>
            </w:rPr>
            <w:fldChar w:fldCharType="begin"/>
          </w:r>
          <w:r>
            <w:instrText> CITATION Joe18 \l 1033 </w:instrText>
          </w:r>
          <w:r>
            <w:fldChar w:fldCharType="separate"/>
          </w:r>
          <w:r>
            <w:t xml:space="preserve"> (Jr., n.d.)</w:t>
          </w:r>
          <w:r>
            <w:fldChar w:fldCharType="end"/>
          </w:r>
        </w:sdtContent>
      </w:sdt>
    </w:p>
    <w:p>
      <w:pPr>
        <w:pStyle w:val="Heading2"/>
        <w:spacing w:lineRule="auto" w:line="360"/>
        <w:jc w:val="both"/>
        <w:rPr>
          <w:rFonts w:ascii="Times New Roman" w:hAnsi="Times New Roman" w:cs="Times New Roman"/>
          <w:b/>
          <w:b/>
          <w:color w:val="00000A"/>
          <w:sz w:val="24"/>
        </w:rPr>
      </w:pPr>
      <w:bookmarkStart w:id="7" w:name="_Toc502711855"/>
      <w:r>
        <w:rPr>
          <w:rFonts w:cs="Times New Roman" w:ascii="Times New Roman" w:hAnsi="Times New Roman"/>
          <w:b/>
          <w:color w:val="00000A"/>
          <w:sz w:val="24"/>
        </w:rPr>
        <w:t>Contemplations</w:t>
      </w:r>
      <w:bookmarkEnd w:id="7"/>
      <w:r>
        <w:rPr>
          <w:rFonts w:cs="Times New Roman" w:ascii="Times New Roman" w:hAnsi="Times New Roman"/>
          <w:b/>
          <w:color w:val="00000A"/>
          <w:sz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banality about the client continually being correct frequents numerous officials. Retailer Marshall Field regularly gets kudos for instituting the expression, yet present day experts comprehend that an effective correspondence cycle can cross over any barrier between parties until the point when they see clear approaches to address every others' issues. For example, in a connected with input cycle, a sales representative doesn't need to twist his offering to coordinate the correct demand of a client. Rather, he can reframe or refocus the message to feature that a client's criticism has been heard and coordinated into the progressing discussion</w:t>
      </w:r>
      <w:sdt>
        <w:sdtPr>
          <w:citation/>
        </w:sdtPr>
        <w:sdtContent>
          <w:r>
            <w:rPr>
              <w:rFonts w:cs="Times New Roman" w:ascii="Times New Roman" w:hAnsi="Times New Roman"/>
              <w:sz w:val="24"/>
              <w:szCs w:val="24"/>
            </w:rPr>
            <w:fldChar w:fldCharType="begin"/>
          </w:r>
          <w:r>
            <w:instrText> CITATION Joe18 \l 1033 </w:instrText>
          </w:r>
          <w:r>
            <w:fldChar w:fldCharType="separate"/>
          </w:r>
          <w:r>
            <w:t xml:space="preserve"> (Jr., n.d.)</w:t>
          </w:r>
          <w:r>
            <w:fldChar w:fldCharType="end"/>
          </w:r>
        </w:sdtContent>
      </w:sdt>
    </w:p>
    <w:p>
      <w:pPr>
        <w:pStyle w:val="Heading1"/>
        <w:rPr>
          <w:sz w:val="36"/>
          <w:szCs w:val="36"/>
        </w:rPr>
      </w:pPr>
      <w:bookmarkStart w:id="8" w:name="_Toc502711856"/>
      <w:bookmarkEnd w:id="8"/>
      <w:r>
        <w:rPr>
          <w:sz w:val="36"/>
          <w:szCs w:val="36"/>
        </w:rPr>
        <w:t>Importance of Team Communication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Team communication is very much essential to achieve the success of the company and the employees’ effort.  When it is about launching or creating new product, it is important.  Strong team communication shows the best performance for the company. Being an employee, from the real life experience, the importance of team communication skills is given below:</w:t>
      </w:r>
    </w:p>
    <w:p>
      <w:pPr>
        <w:pStyle w:val="Heading2"/>
        <w:spacing w:lineRule="auto" w:line="360"/>
        <w:jc w:val="both"/>
        <w:rPr>
          <w:rFonts w:ascii="Times New Roman" w:hAnsi="Times New Roman" w:cs="Times New Roman"/>
          <w:b/>
          <w:b/>
          <w:color w:val="00000A"/>
          <w:sz w:val="24"/>
        </w:rPr>
      </w:pPr>
      <w:bookmarkStart w:id="9" w:name="_Toc502711857"/>
      <w:bookmarkEnd w:id="9"/>
      <w:r>
        <w:rPr>
          <w:rFonts w:cs="Times New Roman" w:ascii="Times New Roman" w:hAnsi="Times New Roman"/>
          <w:b/>
          <w:color w:val="00000A"/>
          <w:sz w:val="24"/>
        </w:rPr>
        <w:t>Cohesiveness: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My group is exceptionally powerful which needs to cooperate and the collection cohesiveness trusts upon structure solid influences among my generations. Communication between us is elementary and is determined by our cluster innovator who will effort with our side to set up standard events and work to unite the group so we can achieve its objectives. Our group knowledge predictable stages of progression, from determining to powerful to "norming," and in the extended route, execution, as indicated by commercial consultant Bruce Tuckman. Traveling finished these phases sufficiently will allow our collection to collect influences</w:t>
      </w:r>
      <w:sdt>
        <w:sdtPr>
          <w:citation/>
        </w:sdtPr>
        <w:sdtContent>
          <w:r>
            <w:rPr>
              <w:rFonts w:cs="Times New Roman" w:ascii="Times New Roman" w:hAnsi="Times New Roman"/>
              <w:sz w:val="24"/>
              <w:szCs w:val="24"/>
            </w:rPr>
            <w:fldChar w:fldCharType="begin"/>
          </w:r>
          <w:r>
            <w:instrText> CITATION Lei18 \l 1033 </w:instrText>
          </w:r>
          <w:r>
            <w:fldChar w:fldCharType="separate"/>
          </w:r>
          <w:r>
            <w:t xml:space="preserve"> (Richards, n.d.)</w:t>
          </w:r>
          <w:r>
            <w:fldChar w:fldCharType="end"/>
          </w:r>
        </w:sdtContent>
      </w:sdt>
    </w:p>
    <w:p>
      <w:pPr>
        <w:pStyle w:val="Heading2"/>
        <w:spacing w:lineRule="auto" w:line="360"/>
        <w:jc w:val="both"/>
        <w:rPr>
          <w:rFonts w:ascii="Times New Roman" w:hAnsi="Times New Roman" w:cs="Times New Roman"/>
          <w:b/>
          <w:b/>
          <w:color w:val="00000A"/>
          <w:sz w:val="24"/>
        </w:rPr>
      </w:pPr>
      <w:bookmarkStart w:id="10" w:name="_Toc502711858"/>
      <w:r>
        <w:rPr>
          <w:rFonts w:cs="Times New Roman" w:ascii="Times New Roman" w:hAnsi="Times New Roman"/>
          <w:b/>
          <w:color w:val="00000A"/>
          <w:sz w:val="24"/>
        </w:rPr>
        <w:t>Sharing</w:t>
      </w:r>
      <w:bookmarkEnd w:id="10"/>
      <w:r>
        <w:rPr>
          <w:rFonts w:cs="Times New Roman" w:ascii="Times New Roman" w:hAnsi="Times New Roman"/>
          <w:b/>
          <w:color w:val="00000A"/>
          <w:sz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bCs/>
          <w:color w:val="000000"/>
          <w:sz w:val="24"/>
          <w:szCs w:val="24"/>
        </w:rPr>
        <w:t xml:space="preserve">At the opinion when our collection interpersonal aptitudes are solid, it increases the shot that smart opinions and best does will be communal frankly says </w:t>
      </w:r>
      <w:r>
        <w:rPr>
          <w:rFonts w:cs="Times New Roman" w:ascii="Times New Roman" w:hAnsi="Times New Roman"/>
          <w:b/>
          <w:bCs/>
          <w:color w:val="000000"/>
          <w:sz w:val="24"/>
          <w:szCs w:val="24"/>
        </w:rPr>
        <w:t>Lin Grensing-Pophal</w:t>
      </w:r>
      <w:r>
        <w:rPr>
          <w:rFonts w:cs="Times New Roman" w:ascii="Times New Roman" w:hAnsi="Times New Roman"/>
          <w:bCs/>
          <w:color w:val="000000"/>
          <w:sz w:val="24"/>
          <w:szCs w:val="24"/>
        </w:rPr>
        <w:t>, inventor of "Representative Management for Small Business." Our generations can be unwilling to give influence to fear of life fated or taking their views ousted. Our cluster that can set up an exposed, helpful and solid state among our classmates are in a higher situation to overhear those shrewd opinions and gain from the accepted events of our meeting</w:t>
      </w:r>
      <w:sdt>
        <w:sdtPr>
          <w:citation/>
        </w:sdtPr>
        <w:sdtContent>
          <w:r>
            <w:rPr>
              <w:rFonts w:cs="Times New Roman" w:ascii="Times New Roman" w:hAnsi="Times New Roman"/>
              <w:bCs/>
              <w:color w:val="000000"/>
              <w:sz w:val="24"/>
              <w:szCs w:val="24"/>
            </w:rPr>
            <w:fldChar w:fldCharType="begin"/>
          </w:r>
          <w:r>
            <w:instrText> CITATION Lei18 \l 1033 </w:instrText>
          </w:r>
          <w:r>
            <w:fldChar w:fldCharType="separate"/>
          </w:r>
          <w:r>
            <w:t xml:space="preserve"> (Richards, n.d.)</w:t>
          </w:r>
          <w:r>
            <w:fldChar w:fldCharType="end"/>
          </w:r>
        </w:sdtContent>
      </w:sdt>
    </w:p>
    <w:p>
      <w:pPr>
        <w:pStyle w:val="Heading2"/>
        <w:spacing w:lineRule="auto" w:line="360"/>
        <w:jc w:val="both"/>
        <w:rPr>
          <w:rFonts w:ascii="Times New Roman" w:hAnsi="Times New Roman" w:cs="Times New Roman"/>
          <w:b/>
          <w:b/>
          <w:color w:val="00000A"/>
          <w:sz w:val="24"/>
        </w:rPr>
      </w:pPr>
      <w:bookmarkStart w:id="11" w:name="_Toc502711859"/>
      <w:r>
        <w:rPr>
          <w:rFonts w:cs="Times New Roman" w:ascii="Times New Roman" w:hAnsi="Times New Roman"/>
          <w:b/>
          <w:color w:val="00000A"/>
          <w:sz w:val="24"/>
        </w:rPr>
        <w:t>Professional Development</w:t>
      </w:r>
      <w:bookmarkEnd w:id="11"/>
      <w:r>
        <w:rPr>
          <w:rFonts w:cs="Times New Roman" w:ascii="Times New Roman" w:hAnsi="Times New Roman"/>
          <w:b/>
          <w:color w:val="00000A"/>
          <w:sz w:val="24"/>
        </w:rPr>
        <w:t>:</w:t>
      </w:r>
    </w:p>
    <w:p>
      <w:pPr>
        <w:pStyle w:val="NormalWeb"/>
        <w:shd w:val="clear" w:color="auto" w:fill="FFFFFF"/>
        <w:spacing w:lineRule="auto" w:line="360" w:beforeAutospacing="0" w:before="135" w:afterAutospacing="0" w:after="135"/>
        <w:jc w:val="both"/>
        <w:textAlignment w:val="baseline"/>
        <w:rPr>
          <w:color w:val="222222"/>
        </w:rPr>
      </w:pPr>
      <w:r>
        <w:rPr>
          <w:color w:val="222222"/>
        </w:rPr>
        <w:t xml:space="preserve">Viable collection mail can quick both separate and skilled advancement. Our cluster pioneer will be impacted by the training and advising aptitudes of the cluster innovator and, when the cluster innovator is an optimistic good example, these bits of information can allow us to boost our own interpersonal aptitudes. Compact cluster interpersonal aptitudes can similarly allow our generations to symbol out how to supervise strife in optimistic ways, and vital skilled progression aptitude, says </w:t>
      </w:r>
      <w:r>
        <w:rPr>
          <w:b/>
          <w:color w:val="222222"/>
        </w:rPr>
        <w:t>Grensing-Pophal</w:t>
      </w:r>
      <w:r>
        <w:rPr>
          <w:color w:val="222222"/>
        </w:rPr>
        <w:t xml:space="preserve">. She said that strategic distance can be achieved by the strategic movement of the organization. According to </w:t>
      </w:r>
      <w:r>
        <w:rPr>
          <w:b/>
          <w:color w:val="222222"/>
        </w:rPr>
        <w:t>Richards</w:t>
      </w:r>
      <w:r>
        <w:rPr>
          <w:color w:val="222222"/>
        </w:rPr>
        <w:t>, strategic movement is the key to the organizations</w:t>
      </w:r>
      <w:sdt>
        <w:sdtPr>
          <w:citation/>
        </w:sdtPr>
        <w:sdtContent>
          <w:r>
            <w:rPr>
              <w:color w:val="222222"/>
            </w:rPr>
            <w:fldChar w:fldCharType="begin"/>
          </w:r>
          <w:r>
            <w:instrText> CITATION Lei18 \l 1033 </w:instrText>
          </w:r>
          <w:r>
            <w:fldChar w:fldCharType="separate"/>
          </w:r>
          <w:r>
            <w:t xml:space="preserve"> (Richards, n.d.)</w:t>
          </w:r>
          <w:r>
            <w:fldChar w:fldCharType="end"/>
          </w:r>
        </w:sdtContent>
      </w:sdt>
    </w:p>
    <w:p>
      <w:pPr>
        <w:pStyle w:val="Heading1"/>
        <w:rPr>
          <w:sz w:val="36"/>
          <w:szCs w:val="36"/>
        </w:rPr>
      </w:pPr>
      <w:bookmarkStart w:id="12" w:name="_Toc502711860"/>
      <w:bookmarkEnd w:id="12"/>
      <w:r>
        <w:rPr>
          <w:sz w:val="36"/>
          <w:szCs w:val="36"/>
        </w:rPr>
        <w:t>Communication and Workplace Teamwork:</w:t>
      </w:r>
    </w:p>
    <w:p>
      <w:pPr>
        <w:pStyle w:val="NormalWeb"/>
        <w:shd w:val="clear" w:color="auto" w:fill="FFFFFF"/>
        <w:spacing w:lineRule="auto" w:line="360" w:before="135" w:after="135"/>
        <w:jc w:val="both"/>
        <w:textAlignment w:val="baseline"/>
        <w:rPr/>
      </w:pPr>
      <w:r>
        <w:rPr/>
        <w:t>No group can exist in a vacuum. Keeping in mind the end goal to work viably, colleagues need to discuss successfully with each other, and with the organization's administration. Administration should bend over backward to furnish groups with precise and opportune data about the organization's designs, objectives, concerns, and achievements, and how the group fits into each of these regions. It's additionally essential for administration to perceive, bolster and energize the collaborations'. All things considered, persuaded groups are beneficial groups.</w:t>
      </w:r>
      <w:sdt>
        <w:sdtPr>
          <w:citation/>
        </w:sdtPr>
        <w:sdtContent>
          <w:r>
            <w:rPr/>
            <w:fldChar w:fldCharType="begin"/>
          </w:r>
          <w:r>
            <w:instrText> CITATION STE18 \l 1033 </w:instrText>
          </w:r>
          <w:r>
            <w:fldChar w:fldCharType="separate"/>
          </w:r>
          <w:r>
            <w:t xml:space="preserve"> (WATSON, n.d.)</w:t>
          </w:r>
          <w:r>
            <w:fldChar w:fldCharType="end"/>
          </w:r>
        </w:sdtContent>
      </w:sdt>
    </w:p>
    <w:p>
      <w:pPr>
        <w:pStyle w:val="NormalWeb"/>
        <w:shd w:val="clear" w:color="auto" w:fill="FFFFFF"/>
        <w:spacing w:lineRule="auto" w:line="360" w:before="135" w:after="135"/>
        <w:jc w:val="both"/>
        <w:textAlignment w:val="baseline"/>
        <w:rPr/>
      </w:pPr>
      <w:r>
        <w:rPr/>
        <w:t xml:space="preserve">Inside groups, powerful correspondence is similarly essential. Individuals ought to be urged to do the greater part of the accompanying: </w:t>
      </w:r>
    </w:p>
    <w:p>
      <w:pPr>
        <w:pStyle w:val="NormalWeb"/>
        <w:numPr>
          <w:ilvl w:val="0"/>
          <w:numId w:val="1"/>
        </w:numPr>
        <w:shd w:val="clear" w:color="auto" w:fill="FFFFFF"/>
        <w:spacing w:lineRule="auto" w:line="360" w:before="135" w:after="135"/>
        <w:jc w:val="both"/>
        <w:textAlignment w:val="baseline"/>
        <w:rPr/>
      </w:pPr>
      <w:r>
        <w:rPr/>
        <w:t xml:space="preserve">Offer new thoughts and recommendations </w:t>
      </w:r>
    </w:p>
    <w:p>
      <w:pPr>
        <w:pStyle w:val="NormalWeb"/>
        <w:numPr>
          <w:ilvl w:val="0"/>
          <w:numId w:val="1"/>
        </w:numPr>
        <w:shd w:val="clear" w:color="auto" w:fill="FFFFFF"/>
        <w:spacing w:lineRule="auto" w:line="360" w:before="135" w:after="135"/>
        <w:jc w:val="both"/>
        <w:textAlignment w:val="baseline"/>
        <w:rPr/>
      </w:pPr>
      <w:r>
        <w:rPr/>
        <w:t xml:space="preserve">Share data about their advance </w:t>
      </w:r>
    </w:p>
    <w:p>
      <w:pPr>
        <w:pStyle w:val="NormalWeb"/>
        <w:numPr>
          <w:ilvl w:val="0"/>
          <w:numId w:val="1"/>
        </w:numPr>
        <w:shd w:val="clear" w:color="auto" w:fill="FFFFFF"/>
        <w:spacing w:lineRule="auto" w:line="360" w:before="135" w:after="135"/>
        <w:jc w:val="both"/>
        <w:textAlignment w:val="baseline"/>
        <w:rPr/>
      </w:pPr>
      <w:r>
        <w:rPr/>
        <w:t xml:space="preserve">Ask for data from other colleagues about their advance </w:t>
      </w:r>
    </w:p>
    <w:p>
      <w:pPr>
        <w:pStyle w:val="NormalWeb"/>
        <w:numPr>
          <w:ilvl w:val="0"/>
          <w:numId w:val="1"/>
        </w:numPr>
        <w:shd w:val="clear" w:color="auto" w:fill="FFFFFF"/>
        <w:spacing w:lineRule="auto" w:line="360" w:before="135" w:after="135"/>
        <w:jc w:val="both"/>
        <w:textAlignment w:val="baseline"/>
        <w:rPr/>
      </w:pPr>
      <w:r>
        <w:rPr/>
        <w:t xml:space="preserve">Listen painstakingly to what others are stating, hearing and recognizing the other colleagues' bits of knowledge and offering support </w:t>
      </w:r>
    </w:p>
    <w:p>
      <w:pPr>
        <w:pStyle w:val="NormalWeb"/>
        <w:numPr>
          <w:ilvl w:val="0"/>
          <w:numId w:val="1"/>
        </w:numPr>
        <w:shd w:val="clear" w:color="auto" w:fill="FFFFFF"/>
        <w:spacing w:lineRule="auto" w:line="360" w:before="135" w:after="135"/>
        <w:jc w:val="both"/>
        <w:textAlignment w:val="baseline"/>
        <w:rPr/>
      </w:pPr>
      <w:r>
        <w:rPr/>
        <w:t xml:space="preserve">Expand on recommendations offered by other colleagues </w:t>
      </w:r>
    </w:p>
    <w:p>
      <w:pPr>
        <w:pStyle w:val="NormalWeb"/>
        <w:numPr>
          <w:ilvl w:val="0"/>
          <w:numId w:val="1"/>
        </w:numPr>
        <w:shd w:val="clear" w:color="auto" w:fill="FFFFFF"/>
        <w:spacing w:lineRule="auto" w:line="360" w:before="135" w:after="135"/>
        <w:jc w:val="both"/>
        <w:textAlignment w:val="baseline"/>
        <w:rPr/>
      </w:pPr>
      <w:r>
        <w:rPr/>
        <w:t xml:space="preserve">Keep a record of everything that is said amid group gatherings, and in addition the group's general advance </w:t>
      </w:r>
    </w:p>
    <w:p>
      <w:pPr>
        <w:pStyle w:val="NormalWeb"/>
        <w:numPr>
          <w:ilvl w:val="0"/>
          <w:numId w:val="1"/>
        </w:numPr>
        <w:shd w:val="clear" w:color="auto" w:fill="FFFFFF"/>
        <w:spacing w:lineRule="auto" w:line="360" w:before="135" w:after="135"/>
        <w:jc w:val="both"/>
        <w:textAlignment w:val="baseline"/>
        <w:rPr/>
      </w:pPr>
      <w:r>
        <w:rPr/>
        <w:t>Take care of issues and resolve question</w:t>
      </w:r>
    </w:p>
    <w:p>
      <w:pPr>
        <w:pStyle w:val="Heading1"/>
        <w:rPr>
          <w:sz w:val="36"/>
          <w:szCs w:val="36"/>
        </w:rPr>
      </w:pPr>
      <w:bookmarkStart w:id="13" w:name="_Toc502711861"/>
      <w:bookmarkEnd w:id="13"/>
      <w:r>
        <w:rPr>
          <w:sz w:val="36"/>
          <w:szCs w:val="36"/>
        </w:rPr>
        <w:t>Berol’s Model of SMCR:</w:t>
      </w:r>
    </w:p>
    <w:p>
      <w:pPr>
        <w:pStyle w:val="NormalWeb"/>
        <w:shd w:val="clear" w:color="auto" w:fill="FFFFFF"/>
        <w:spacing w:lineRule="auto" w:line="360" w:before="135" w:after="135"/>
        <w:jc w:val="both"/>
        <w:textAlignment w:val="baseline"/>
        <w:rPr/>
      </w:pPr>
      <w:r>
        <w:rPr/>
        <w:t>Berol’s Model has fundamentally, four segments to portray the correspondence procedure. They are sender, message, channel and collector. Each of the part is influenced by many variables</w:t>
      </w:r>
      <w:sdt>
        <w:sdtPr>
          <w:citation/>
        </w:sdtPr>
        <w:sdtContent>
          <w:r>
            <w:rPr/>
            <w:fldChar w:fldCharType="begin"/>
          </w:r>
          <w:r>
            <w:instrText> CITATION Ber18 \l 1033 </w:instrText>
          </w:r>
          <w:r>
            <w:fldChar w:fldCharType="separate"/>
          </w:r>
          <w:r>
            <w:t xml:space="preserve"> (Anon., n.d.)</w:t>
          </w:r>
          <w:r>
            <w:fldChar w:fldCharType="end"/>
          </w:r>
        </w:sdtContent>
      </w:sdt>
    </w:p>
    <w:p>
      <w:pPr>
        <w:pStyle w:val="Heading1"/>
        <w:rPr>
          <w:sz w:val="36"/>
          <w:szCs w:val="36"/>
        </w:rPr>
      </w:pPr>
      <w:r>
        <w:rPr>
          <w:sz w:val="36"/>
          <w:szCs w:val="36"/>
        </w:rPr>
        <w:t xml:space="preserve">                   </w:t>
      </w:r>
      <w:bookmarkStart w:id="14" w:name="_Toc502711862"/>
      <w:bookmarkEnd w:id="14"/>
      <w:r>
        <w:rPr>
          <w:sz w:val="36"/>
          <w:szCs w:val="36"/>
        </w:rPr>
        <w:drawing>
          <wp:inline distT="0" distB="0" distL="0" distR="0">
            <wp:extent cx="3924300" cy="3527425"/>
            <wp:effectExtent l="0" t="0" r="0" b="0"/>
            <wp:docPr id="1" name="Picture 1" descr="berlo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erlo model of communication"/>
                    <pic:cNvPicPr>
                      <a:picLocks noChangeAspect="1" noChangeArrowheads="1"/>
                    </pic:cNvPicPr>
                  </pic:nvPicPr>
                  <pic:blipFill>
                    <a:blip r:embed="rId2"/>
                    <a:stretch>
                      <a:fillRect/>
                    </a:stretch>
                  </pic:blipFill>
                  <pic:spPr bwMode="auto">
                    <a:xfrm>
                      <a:off x="0" y="0"/>
                      <a:ext cx="3924300" cy="3527425"/>
                    </a:xfrm>
                    <a:prstGeom prst="rect">
                      <a:avLst/>
                    </a:prstGeom>
                  </pic:spPr>
                </pic:pic>
              </a:graphicData>
            </a:graphic>
          </wp:inline>
        </w:drawing>
      </w:r>
    </w:p>
    <w:p>
      <w:pPr>
        <w:pStyle w:val="Heading2"/>
        <w:spacing w:lineRule="auto" w:line="360"/>
        <w:jc w:val="both"/>
        <w:rPr>
          <w:rFonts w:ascii="Times New Roman" w:hAnsi="Times New Roman" w:cs="Times New Roman"/>
          <w:b/>
          <w:b/>
          <w:color w:val="00000A"/>
          <w:sz w:val="24"/>
        </w:rPr>
      </w:pPr>
      <w:bookmarkStart w:id="15" w:name="_Toc502711863"/>
      <w:bookmarkEnd w:id="15"/>
      <w:r>
        <w:rPr>
          <w:rFonts w:cs="Times New Roman" w:ascii="Times New Roman" w:hAnsi="Times New Roman"/>
          <w:b/>
          <w:color w:val="00000A"/>
          <w:sz w:val="24"/>
        </w:rPr>
        <w:t>Components of Berol’s Model of communication:</w:t>
      </w:r>
    </w:p>
    <w:p>
      <w:pPr>
        <w:pStyle w:val="Heading3"/>
        <w:spacing w:lineRule="auto" w:line="360"/>
        <w:jc w:val="both"/>
        <w:rPr>
          <w:rFonts w:ascii="Times New Roman" w:hAnsi="Times New Roman" w:cs="Times New Roman"/>
          <w:b/>
          <w:b/>
          <w:color w:val="00000A"/>
        </w:rPr>
      </w:pPr>
      <w:bookmarkStart w:id="16" w:name="_Toc502711864"/>
      <w:r>
        <w:rPr>
          <w:rFonts w:cs="Times New Roman" w:ascii="Times New Roman" w:hAnsi="Times New Roman"/>
          <w:b/>
          <w:color w:val="00000A"/>
        </w:rPr>
        <w:t>S – Sender</w:t>
      </w:r>
      <w:bookmarkEnd w:id="16"/>
      <w:r>
        <w:rPr>
          <w:rFonts w:cs="Times New Roman" w:ascii="Times New Roman" w:hAnsi="Times New Roman"/>
          <w:b/>
          <w:color w:val="00000A"/>
        </w:rPr>
        <w:t>:</w:t>
      </w:r>
    </w:p>
    <w:p>
      <w:pPr>
        <w:pStyle w:val="Heading1"/>
        <w:spacing w:lineRule="auto" w:line="360"/>
        <w:jc w:val="both"/>
        <w:rPr>
          <w:b w:val="false"/>
          <w:b w:val="false"/>
          <w:sz w:val="24"/>
          <w:szCs w:val="24"/>
        </w:rPr>
      </w:pPr>
      <w:bookmarkStart w:id="17" w:name="_Toc502711865"/>
      <w:r>
        <w:rPr>
          <w:b w:val="false"/>
          <w:sz w:val="24"/>
          <w:szCs w:val="24"/>
        </w:rPr>
        <w:t>Sender is the source of the communication or the separate who jumps the communication. The separate or foundation directs the communication to the gatherer. The supplementary are the issue recognized with despatcher and is moreover the identical on account of recipient</w:t>
      </w:r>
      <w:sdt>
        <w:sdtPr>
          <w:citation/>
        </w:sdtPr>
        <w:sdtContent>
          <w:bookmarkEnd w:id="17"/>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jc w:val="both"/>
        <w:rPr>
          <w:rFonts w:ascii="Times New Roman" w:hAnsi="Times New Roman" w:cs="Times New Roman"/>
          <w:b/>
          <w:b/>
          <w:color w:val="00000A"/>
        </w:rPr>
      </w:pPr>
      <w:bookmarkStart w:id="18" w:name="_Toc502711866"/>
      <w:r>
        <w:rPr>
          <w:rFonts w:cs="Times New Roman" w:ascii="Times New Roman" w:hAnsi="Times New Roman"/>
          <w:b/>
          <w:color w:val="00000A"/>
        </w:rPr>
        <w:t>Relational abilities</w:t>
      </w:r>
      <w:bookmarkEnd w:id="18"/>
      <w:r>
        <w:rPr>
          <w:rFonts w:cs="Times New Roman" w:ascii="Times New Roman" w:hAnsi="Times New Roman"/>
          <w:b/>
          <w:color w:val="00000A"/>
        </w:rPr>
        <w:t>:</w:t>
      </w:r>
    </w:p>
    <w:p>
      <w:pPr>
        <w:pStyle w:val="Heading1"/>
        <w:spacing w:lineRule="auto" w:line="360"/>
        <w:jc w:val="both"/>
        <w:rPr>
          <w:b w:val="false"/>
          <w:b w:val="false"/>
          <w:sz w:val="24"/>
          <w:szCs w:val="24"/>
        </w:rPr>
      </w:pPr>
      <w:bookmarkStart w:id="19" w:name="_Toc502711867"/>
      <w:r>
        <w:rPr>
          <w:b w:val="false"/>
          <w:sz w:val="24"/>
          <w:szCs w:val="24"/>
        </w:rPr>
        <w:t>Interpersonal skills of a man is an issue that effects the communication procedure. On the off chance that the contributor has excessive interpersonal skills, the communication will be taken greater to if the contributor's interpersonal skills are wicked. Thus, if the accumulator cannot get a handle on the communication, at that point the communication won't be convincing. Interactive abilities join the aptitudes to talk, show, recite, comprise, change in, and so on</w:t>
      </w:r>
      <w:sdt>
        <w:sdtPr>
          <w:citation/>
        </w:sdtPr>
        <w:sdtContent>
          <w:bookmarkEnd w:id="19"/>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20" w:name="_Toc502711868"/>
      <w:r>
        <w:rPr>
          <w:rFonts w:cs="Times New Roman" w:ascii="Times New Roman" w:hAnsi="Times New Roman"/>
          <w:b/>
          <w:color w:val="00000A"/>
        </w:rPr>
        <w:t>State of mind</w:t>
      </w:r>
      <w:bookmarkEnd w:id="20"/>
      <w:r>
        <w:rPr>
          <w:rFonts w:cs="Times New Roman" w:ascii="Times New Roman" w:hAnsi="Times New Roman"/>
          <w:b/>
          <w:color w:val="00000A"/>
        </w:rPr>
        <w:t>:</w:t>
      </w:r>
    </w:p>
    <w:p>
      <w:pPr>
        <w:pStyle w:val="Heading1"/>
        <w:spacing w:lineRule="auto" w:line="360"/>
        <w:jc w:val="both"/>
        <w:rPr>
          <w:b w:val="false"/>
          <w:b w:val="false"/>
          <w:sz w:val="24"/>
          <w:szCs w:val="24"/>
        </w:rPr>
      </w:pPr>
      <w:bookmarkStart w:id="21" w:name="_Toc502711869"/>
      <w:r>
        <w:rPr>
          <w:b w:val="false"/>
          <w:sz w:val="24"/>
          <w:szCs w:val="24"/>
        </w:rPr>
        <w:t>The national of awareness of the contributor and the recipient styles the impression of the communication. The individual's behavior near self, the recipient and the earth variations the implication and effect of the communication.</w:t>
      </w:r>
      <w:sdt>
        <w:sdtPr>
          <w:citation/>
        </w:sdtPr>
        <w:sdtContent>
          <w:bookmarkEnd w:id="21"/>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22" w:name="_Toc502711870"/>
      <w:r>
        <w:rPr>
          <w:rFonts w:cs="Times New Roman" w:ascii="Times New Roman" w:hAnsi="Times New Roman"/>
          <w:b/>
          <w:color w:val="00000A"/>
        </w:rPr>
        <w:t>Information</w:t>
      </w:r>
      <w:bookmarkEnd w:id="22"/>
      <w:r>
        <w:rPr>
          <w:rFonts w:cs="Times New Roman" w:ascii="Times New Roman" w:hAnsi="Times New Roman"/>
          <w:b/>
          <w:color w:val="00000A"/>
        </w:rPr>
        <w:t>:</w:t>
      </w:r>
    </w:p>
    <w:p>
      <w:pPr>
        <w:pStyle w:val="Heading1"/>
        <w:spacing w:lineRule="auto" w:line="360"/>
        <w:jc w:val="both"/>
        <w:rPr>
          <w:b w:val="false"/>
          <w:b w:val="false"/>
          <w:sz w:val="24"/>
          <w:szCs w:val="24"/>
        </w:rPr>
      </w:pPr>
      <w:bookmarkStart w:id="23" w:name="_Toc502711871"/>
      <w:r>
        <w:rPr>
          <w:b w:val="false"/>
          <w:sz w:val="24"/>
          <w:szCs w:val="24"/>
        </w:rPr>
        <w:t xml:space="preserve">Commonality with the theme of the communication varieties the conveyed communication take its effect more. Learning on the topic influences the correspondent to refer the communication </w:t>
      </w:r>
      <w:bookmarkEnd w:id="23"/>
      <w:r>
        <w:rPr>
          <w:b w:val="false"/>
          <w:sz w:val="24"/>
          <w:szCs w:val="24"/>
        </w:rPr>
        <w:t>sufficiently</w:t>
      </w:r>
      <w:sdt>
        <w:sdtPr>
          <w:citation/>
        </w:sdtPr>
        <w:sdtContent>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24" w:name="_Toc502711872"/>
      <w:r>
        <w:rPr>
          <w:rFonts w:cs="Times New Roman" w:ascii="Times New Roman" w:hAnsi="Times New Roman"/>
          <w:b/>
          <w:color w:val="00000A"/>
        </w:rPr>
        <w:t>Social Systems</w:t>
      </w:r>
      <w:bookmarkEnd w:id="24"/>
      <w:r>
        <w:rPr>
          <w:rFonts w:cs="Times New Roman" w:ascii="Times New Roman" w:hAnsi="Times New Roman"/>
          <w:b/>
          <w:color w:val="00000A"/>
        </w:rPr>
        <w:t>:</w:t>
      </w:r>
    </w:p>
    <w:p>
      <w:pPr>
        <w:pStyle w:val="Heading1"/>
        <w:spacing w:lineRule="auto" w:line="360"/>
        <w:jc w:val="both"/>
        <w:rPr>
          <w:b w:val="false"/>
          <w:b w:val="false"/>
          <w:sz w:val="24"/>
          <w:szCs w:val="24"/>
        </w:rPr>
      </w:pPr>
      <w:bookmarkStart w:id="25" w:name="_Toc502711873"/>
      <w:r>
        <w:rPr>
          <w:b w:val="false"/>
          <w:sz w:val="24"/>
          <w:szCs w:val="24"/>
        </w:rPr>
        <w:t>Qualities, beliefs, rules, principles, religion and many extra social variables effect the sender's technique for imparting the communication. It varieties difference in the age of communication. Dwelling and situation likewise drop below public agendas</w:t>
      </w:r>
      <w:r>
        <w:rPr>
          <w:sz w:val="24"/>
          <w:szCs w:val="24"/>
        </w:rPr>
        <w:t>.</w:t>
      </w:r>
      <w:sdt>
        <w:sdtPr>
          <w:citation/>
        </w:sdtPr>
        <w:sdtContent>
          <w:bookmarkEnd w:id="25"/>
          <w:r>
            <w:rPr>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26" w:name="_Toc502711874"/>
      <w:r>
        <w:rPr>
          <w:rFonts w:cs="Times New Roman" w:ascii="Times New Roman" w:hAnsi="Times New Roman"/>
          <w:b/>
          <w:color w:val="00000A"/>
        </w:rPr>
        <w:t>Culture</w:t>
      </w:r>
      <w:bookmarkEnd w:id="26"/>
      <w:r>
        <w:rPr>
          <w:rFonts w:cs="Times New Roman" w:ascii="Times New Roman" w:hAnsi="Times New Roman"/>
          <w:b/>
          <w:color w:val="00000A"/>
        </w:rPr>
        <w:t>:</w:t>
      </w:r>
    </w:p>
    <w:p>
      <w:pPr>
        <w:pStyle w:val="Heading1"/>
        <w:spacing w:lineRule="auto" w:line="360"/>
        <w:jc w:val="both"/>
        <w:rPr>
          <w:b w:val="false"/>
          <w:b w:val="false"/>
          <w:sz w:val="24"/>
          <w:szCs w:val="24"/>
        </w:rPr>
      </w:pPr>
      <w:bookmarkStart w:id="27" w:name="_Toc502711875"/>
      <w:r>
        <w:rPr>
          <w:b w:val="false"/>
          <w:sz w:val="24"/>
          <w:szCs w:val="24"/>
        </w:rPr>
        <w:t xml:space="preserve">Public differences mark communications unique. A fellow since one ethos can realize somewhat intimidating which is specially recognized in extra </w:t>
      </w:r>
      <w:bookmarkEnd w:id="27"/>
      <w:r>
        <w:rPr>
          <w:b w:val="false"/>
          <w:sz w:val="24"/>
          <w:szCs w:val="24"/>
        </w:rPr>
        <w:t>philosophy</w:t>
      </w:r>
      <w:sdt>
        <w:sdtPr>
          <w:citation/>
        </w:sdtPr>
        <w:sdtContent>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28" w:name="_Toc502711876"/>
      <w:r>
        <w:rPr>
          <w:rFonts w:cs="Times New Roman" w:ascii="Times New Roman" w:hAnsi="Times New Roman"/>
          <w:b/>
          <w:color w:val="00000A"/>
        </w:rPr>
        <w:t>M-Message</w:t>
      </w:r>
      <w:bookmarkEnd w:id="28"/>
      <w:r>
        <w:rPr>
          <w:rFonts w:cs="Times New Roman" w:ascii="Times New Roman" w:hAnsi="Times New Roman"/>
          <w:b/>
          <w:color w:val="00000A"/>
        </w:rPr>
        <w:t>:</w:t>
      </w:r>
    </w:p>
    <w:p>
      <w:pPr>
        <w:pStyle w:val="Heading1"/>
        <w:spacing w:lineRule="auto" w:line="360"/>
        <w:jc w:val="both"/>
        <w:rPr>
          <w:b w:val="false"/>
          <w:b w:val="false"/>
          <w:sz w:val="24"/>
          <w:szCs w:val="24"/>
        </w:rPr>
      </w:pPr>
      <w:bookmarkStart w:id="29" w:name="_Toc502711877"/>
      <w:bookmarkEnd w:id="29"/>
      <w:r>
        <w:rPr>
          <w:b w:val="false"/>
          <w:sz w:val="24"/>
          <w:szCs w:val="24"/>
        </w:rPr>
        <w:t>A message is the material that is being directed by the contributor to the beneficiary. It may be as speech, complete, gratified, and audiovisual or other broadcasting. The main elements manipulating the communication are</w:t>
      </w:r>
    </w:p>
    <w:p>
      <w:pPr>
        <w:pStyle w:val="Heading1"/>
        <w:spacing w:lineRule="auto" w:line="360"/>
        <w:jc w:val="both"/>
        <w:rPr>
          <w:sz w:val="24"/>
          <w:szCs w:val="24"/>
        </w:rPr>
      </w:pPr>
      <w:bookmarkStart w:id="30" w:name="_Toc502711878"/>
      <w:r>
        <w:rPr>
          <w:sz w:val="24"/>
          <w:szCs w:val="24"/>
        </w:rPr>
        <w:t>Content</w:t>
      </w:r>
      <w:bookmarkEnd w:id="30"/>
      <w:r>
        <w:rPr>
          <w:sz w:val="24"/>
          <w:szCs w:val="24"/>
        </w:rPr>
        <w:t>:</w:t>
      </w:r>
    </w:p>
    <w:p>
      <w:pPr>
        <w:pStyle w:val="Heading1"/>
        <w:spacing w:lineRule="auto" w:line="360"/>
        <w:jc w:val="both"/>
        <w:rPr>
          <w:b w:val="false"/>
          <w:b w:val="false"/>
          <w:sz w:val="24"/>
          <w:szCs w:val="24"/>
        </w:rPr>
      </w:pPr>
      <w:bookmarkStart w:id="31" w:name="_Toc502711879"/>
      <w:r>
        <w:rPr>
          <w:b w:val="false"/>
          <w:sz w:val="24"/>
          <w:szCs w:val="24"/>
        </w:rPr>
        <w:t>Content is the object that is in the communication. The whole communication from jerk to surface is the element.</w:t>
      </w:r>
      <w:sdt>
        <w:sdtPr>
          <w:citation/>
        </w:sdtPr>
        <w:sdtContent>
          <w:bookmarkEnd w:id="31"/>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32" w:name="_Toc502711880"/>
      <w:r>
        <w:rPr>
          <w:rFonts w:cs="Times New Roman" w:ascii="Times New Roman" w:hAnsi="Times New Roman"/>
          <w:b/>
          <w:color w:val="00000A"/>
        </w:rPr>
        <w:t>Components</w:t>
      </w:r>
      <w:bookmarkEnd w:id="32"/>
      <w:r>
        <w:rPr>
          <w:rFonts w:cs="Times New Roman" w:ascii="Times New Roman" w:hAnsi="Times New Roman"/>
          <w:b/>
          <w:color w:val="00000A"/>
        </w:rPr>
        <w:t>:</w:t>
      </w:r>
    </w:p>
    <w:p>
      <w:pPr>
        <w:pStyle w:val="Heading1"/>
        <w:spacing w:lineRule="auto" w:line="360"/>
        <w:jc w:val="both"/>
        <w:rPr>
          <w:b w:val="false"/>
          <w:b w:val="false"/>
          <w:sz w:val="24"/>
          <w:szCs w:val="24"/>
        </w:rPr>
      </w:pPr>
      <w:bookmarkStart w:id="33" w:name="_Toc502711881"/>
      <w:r>
        <w:rPr>
          <w:b w:val="false"/>
          <w:sz w:val="24"/>
          <w:szCs w:val="24"/>
        </w:rPr>
        <w:t>Components are the nonverbal belongings that tag together with the material like indications, symbols, language, and so out.</w:t>
      </w:r>
      <w:sdt>
        <w:sdtPr>
          <w:citation/>
        </w:sdtPr>
        <w:sdtContent>
          <w:bookmarkEnd w:id="33"/>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34" w:name="_Toc502711882"/>
      <w:r>
        <w:rPr>
          <w:rFonts w:cs="Times New Roman" w:ascii="Times New Roman" w:hAnsi="Times New Roman"/>
          <w:b/>
          <w:color w:val="00000A"/>
        </w:rPr>
        <w:t>Treatment</w:t>
      </w:r>
      <w:bookmarkEnd w:id="34"/>
      <w:r>
        <w:rPr>
          <w:rFonts w:cs="Times New Roman" w:ascii="Times New Roman" w:hAnsi="Times New Roman"/>
          <w:b/>
          <w:color w:val="00000A"/>
        </w:rPr>
        <w:t>:</w:t>
      </w:r>
    </w:p>
    <w:p>
      <w:pPr>
        <w:pStyle w:val="Heading1"/>
        <w:spacing w:lineRule="auto" w:line="360"/>
        <w:jc w:val="both"/>
        <w:rPr>
          <w:b w:val="false"/>
          <w:b w:val="false"/>
          <w:sz w:val="24"/>
          <w:szCs w:val="24"/>
        </w:rPr>
      </w:pPr>
      <w:bookmarkStart w:id="35" w:name="_Toc502711883"/>
      <w:r>
        <w:rPr>
          <w:b w:val="false"/>
          <w:sz w:val="24"/>
          <w:szCs w:val="24"/>
        </w:rPr>
        <w:t xml:space="preserve">Treatment is the manner by which the message is passed on to the collector. Treatment additionally impacts the criticism of the beneficiary. </w:t>
      </w:r>
      <w:sdt>
        <w:sdtPr>
          <w:citation/>
        </w:sdtPr>
        <w:sdtContent>
          <w:bookmarkEnd w:id="35"/>
          <w:r>
            <w:rPr>
              <w:b w:val="false"/>
              <w:sz w:val="24"/>
              <w:szCs w:val="24"/>
            </w:rPr>
            <w:fldChar w:fldCharType="begin"/>
          </w:r>
          <w:r>
            <w:instrText> CITATION Ber18 \l 1033 </w:instrText>
          </w:r>
          <w:r>
            <w:fldChar w:fldCharType="separate"/>
          </w:r>
          <w:r>
            <w:t>(Anon., n.d.)</w:t>
          </w:r>
          <w:r>
            <w:fldChar w:fldCharType="end"/>
          </w:r>
        </w:sdtContent>
      </w:sdt>
    </w:p>
    <w:p>
      <w:pPr>
        <w:pStyle w:val="Heading3"/>
        <w:spacing w:lineRule="auto" w:line="360"/>
        <w:jc w:val="both"/>
        <w:rPr>
          <w:rFonts w:ascii="Times New Roman" w:hAnsi="Times New Roman" w:cs="Times New Roman"/>
          <w:b/>
          <w:b/>
          <w:color w:val="00000A"/>
        </w:rPr>
      </w:pPr>
      <w:bookmarkStart w:id="36" w:name="_Toc502711884"/>
      <w:r>
        <w:rPr>
          <w:rFonts w:cs="Times New Roman" w:ascii="Times New Roman" w:hAnsi="Times New Roman"/>
          <w:b/>
          <w:color w:val="00000A"/>
        </w:rPr>
        <w:t>Structure</w:t>
      </w:r>
      <w:bookmarkEnd w:id="36"/>
      <w:r>
        <w:rPr>
          <w:rFonts w:cs="Times New Roman" w:ascii="Times New Roman" w:hAnsi="Times New Roman"/>
          <w:b/>
          <w:color w:val="00000A"/>
        </w:rPr>
        <w:t>:</w:t>
      </w:r>
    </w:p>
    <w:p>
      <w:pPr>
        <w:pStyle w:val="Heading1"/>
        <w:spacing w:lineRule="auto" w:line="360"/>
        <w:jc w:val="both"/>
        <w:rPr>
          <w:b w:val="false"/>
          <w:b w:val="false"/>
          <w:sz w:val="24"/>
          <w:szCs w:val="24"/>
        </w:rPr>
      </w:pPr>
      <w:bookmarkStart w:id="37" w:name="_Toc502711885"/>
      <w:r>
        <w:rPr>
          <w:b w:val="false"/>
          <w:sz w:val="24"/>
          <w:szCs w:val="24"/>
        </w:rPr>
        <w:t xml:space="preserve">The assembly of the communication or the technique it has been organized or orchestrated, effects the practicality of the communication. </w:t>
      </w:r>
      <w:sdt>
        <w:sdtPr>
          <w:citation/>
        </w:sdtPr>
        <w:sdtContent>
          <w:bookmarkEnd w:id="37"/>
          <w:r>
            <w:rPr>
              <w:b w:val="false"/>
              <w:sz w:val="24"/>
              <w:szCs w:val="24"/>
            </w:rPr>
            <w:fldChar w:fldCharType="begin"/>
          </w:r>
          <w:r>
            <w:instrText> CITATION Ber18 \l 1033 </w:instrText>
          </w:r>
          <w:r>
            <w:fldChar w:fldCharType="separate"/>
          </w:r>
          <w:r>
            <w:t>(Anon., n.d.)</w:t>
          </w:r>
          <w:r>
            <w:fldChar w:fldCharType="end"/>
          </w:r>
        </w:sdtContent>
      </w:sdt>
    </w:p>
    <w:p>
      <w:pPr>
        <w:pStyle w:val="Heading3"/>
        <w:spacing w:lineRule="auto" w:line="360"/>
        <w:jc w:val="both"/>
        <w:rPr>
          <w:rFonts w:ascii="Times New Roman" w:hAnsi="Times New Roman" w:cs="Times New Roman"/>
          <w:b/>
          <w:b/>
          <w:color w:val="00000A"/>
        </w:rPr>
      </w:pPr>
      <w:bookmarkStart w:id="38" w:name="_Toc502711886"/>
      <w:r>
        <w:rPr>
          <w:rFonts w:cs="Times New Roman" w:ascii="Times New Roman" w:hAnsi="Times New Roman"/>
          <w:b/>
          <w:color w:val="00000A"/>
        </w:rPr>
        <w:t>Code</w:t>
      </w:r>
      <w:bookmarkEnd w:id="38"/>
      <w:r>
        <w:rPr>
          <w:rFonts w:cs="Times New Roman" w:ascii="Times New Roman" w:hAnsi="Times New Roman"/>
          <w:b/>
          <w:color w:val="00000A"/>
        </w:rPr>
        <w:t>:</w:t>
      </w:r>
    </w:p>
    <w:p>
      <w:pPr>
        <w:pStyle w:val="Heading1"/>
        <w:spacing w:lineRule="auto" w:line="360"/>
        <w:jc w:val="both"/>
        <w:rPr>
          <w:b w:val="false"/>
          <w:b w:val="false"/>
          <w:sz w:val="24"/>
          <w:szCs w:val="24"/>
        </w:rPr>
      </w:pPr>
      <w:bookmarkStart w:id="39" w:name="_Toc502711887"/>
      <w:r>
        <w:rPr>
          <w:b w:val="false"/>
          <w:sz w:val="24"/>
          <w:szCs w:val="24"/>
        </w:rPr>
        <w:t xml:space="preserve">Code is the frame in which the communication is sent. It might be as language, gratified, audiovisual, and so </w:t>
      </w:r>
      <w:bookmarkEnd w:id="39"/>
      <w:r>
        <w:rPr>
          <w:b w:val="false"/>
          <w:sz w:val="24"/>
          <w:szCs w:val="24"/>
        </w:rPr>
        <w:t>out</w:t>
      </w:r>
      <w:sdt>
        <w:sdtPr>
          <w:citation/>
        </w:sdtPr>
        <w:sdtContent>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40" w:name="_Toc502711888"/>
      <w:r>
        <w:rPr>
          <w:rFonts w:cs="Times New Roman" w:ascii="Times New Roman" w:hAnsi="Times New Roman"/>
          <w:b/>
          <w:color w:val="00000A"/>
        </w:rPr>
        <w:t>C-Channel</w:t>
      </w:r>
      <w:bookmarkEnd w:id="40"/>
      <w:r>
        <w:rPr>
          <w:rFonts w:cs="Times New Roman" w:ascii="Times New Roman" w:hAnsi="Times New Roman"/>
          <w:b/>
          <w:color w:val="00000A"/>
        </w:rPr>
        <w:t>:</w:t>
      </w:r>
    </w:p>
    <w:p>
      <w:pPr>
        <w:pStyle w:val="Normal"/>
        <w:spacing w:lineRule="auto" w:line="360"/>
        <w:jc w:val="both"/>
        <w:rPr>
          <w:rFonts w:ascii="Times New Roman" w:hAnsi="Times New Roman" w:cs="Times New Roman"/>
          <w:b/>
          <w:b/>
          <w:sz w:val="24"/>
        </w:rPr>
      </w:pPr>
      <w:bookmarkStart w:id="41" w:name="_Toc502711889"/>
      <w:r>
        <w:rPr>
          <w:rFonts w:cs="Times New Roman" w:ascii="Times New Roman" w:hAnsi="Times New Roman"/>
          <w:sz w:val="24"/>
        </w:rPr>
        <w:t xml:space="preserve">Channel is the average secondhand to direct the communication. In mass communication and unlike kinds of mail, specialized tackles may be utilized as a position similar handset, net, and so on. Be that as it may, once all is supposed in complete mail, the five abilities of a person is the station for the mail torrent and it inspirations the feasibility of the </w:t>
      </w:r>
      <w:bookmarkEnd w:id="41"/>
      <w:r>
        <w:rPr>
          <w:rFonts w:cs="Times New Roman" w:ascii="Times New Roman" w:hAnsi="Times New Roman"/>
          <w:sz w:val="24"/>
        </w:rPr>
        <w:t>station</w:t>
      </w:r>
      <w:sdt>
        <w:sdtPr>
          <w:citation/>
        </w:sdtPr>
        <w:sdtContent>
          <w:r>
            <w:rPr>
              <w:rFonts w:cs="Times New Roman" w:ascii="Times New Roman" w:hAnsi="Times New Roman"/>
              <w:sz w:val="24"/>
            </w:rPr>
            <w:fldChar w:fldCharType="begin"/>
          </w:r>
          <w:r>
            <w:instrText> CITATION Ber18 \l 1033 </w:instrText>
          </w:r>
          <w:r>
            <w:fldChar w:fldCharType="separate"/>
          </w:r>
          <w:r>
            <w:t xml:space="preserve"> (Anon., n.d.)</w:t>
          </w:r>
          <w:r>
            <w:fldChar w:fldCharType="end"/>
          </w:r>
        </w:sdtContent>
      </w:sdt>
    </w:p>
    <w:p>
      <w:pPr>
        <w:pStyle w:val="Heading3"/>
        <w:spacing w:lineRule="auto" w:line="360"/>
        <w:jc w:val="both"/>
        <w:rPr>
          <w:rFonts w:ascii="Times New Roman" w:hAnsi="Times New Roman" w:cs="Times New Roman"/>
          <w:b/>
          <w:b/>
          <w:color w:val="00000A"/>
        </w:rPr>
      </w:pPr>
      <w:bookmarkStart w:id="42" w:name="_Toc502711890"/>
      <w:r>
        <w:rPr>
          <w:rFonts w:cs="Times New Roman" w:ascii="Times New Roman" w:hAnsi="Times New Roman"/>
          <w:b/>
          <w:color w:val="00000A"/>
        </w:rPr>
        <w:t>R-Receiver</w:t>
      </w:r>
      <w:bookmarkEnd w:id="42"/>
      <w:r>
        <w:rPr>
          <w:rFonts w:cs="Times New Roman" w:ascii="Times New Roman" w:hAnsi="Times New Roman"/>
          <w:b/>
          <w:color w:val="00000A"/>
        </w:rPr>
        <w:t>:</w:t>
      </w:r>
    </w:p>
    <w:p>
      <w:pPr>
        <w:pStyle w:val="Heading1"/>
        <w:spacing w:lineRule="auto" w:line="360"/>
        <w:jc w:val="both"/>
        <w:rPr>
          <w:b w:val="false"/>
          <w:b w:val="false"/>
          <w:sz w:val="24"/>
          <w:szCs w:val="24"/>
        </w:rPr>
      </w:pPr>
      <w:bookmarkStart w:id="43" w:name="_Toc502711891"/>
      <w:r>
        <w:rPr>
          <w:b w:val="false"/>
          <w:sz w:val="24"/>
          <w:szCs w:val="24"/>
        </w:rPr>
        <w:t xml:space="preserve">Collector is the separate who gets the communication sent concurrently. This classical beliefs that the cognitive sample and every other issue said overhead must be in a public of agreement to that of the contributor for the communication to be compelling. The communication won't not have a vague impression from intentional if the gatherer and contributor are not proportional. The receiver should similarly have a dressed attending skill. Unlike components are like that of the </w:t>
      </w:r>
      <w:bookmarkEnd w:id="43"/>
      <w:r>
        <w:rPr>
          <w:b w:val="false"/>
          <w:sz w:val="24"/>
          <w:szCs w:val="24"/>
        </w:rPr>
        <w:t>contributor</w:t>
      </w:r>
      <w:sdt>
        <w:sdtPr>
          <w:citation/>
        </w:sdtPr>
        <w:sdtContent>
          <w:r>
            <w:rPr>
              <w:b w:val="false"/>
              <w:sz w:val="24"/>
              <w:szCs w:val="24"/>
            </w:rPr>
            <w:fldChar w:fldCharType="begin"/>
          </w:r>
          <w:r>
            <w:instrText> CITATION Ber18 \l 1033 </w:instrText>
          </w:r>
          <w:r>
            <w:fldChar w:fldCharType="separate"/>
          </w:r>
          <w:r>
            <w:t xml:space="preserve"> (Anon., n.d.)</w:t>
          </w:r>
          <w:r>
            <w:fldChar w:fldCharType="end"/>
          </w:r>
        </w:sdtContent>
      </w:sdt>
    </w:p>
    <w:p>
      <w:pPr>
        <w:pStyle w:val="Heading1"/>
        <w:spacing w:lineRule="auto" w:line="360"/>
        <w:rPr>
          <w:sz w:val="36"/>
          <w:szCs w:val="36"/>
        </w:rPr>
      </w:pPr>
      <w:bookmarkStart w:id="44" w:name="_Toc502711892"/>
      <w:bookmarkEnd w:id="44"/>
      <w:r>
        <w:rPr>
          <w:sz w:val="36"/>
          <w:szCs w:val="36"/>
        </w:rPr>
        <w:t>Examples of Miscommunication in Workplace:</w:t>
      </w:r>
    </w:p>
    <w:p>
      <w:pPr>
        <w:pStyle w:val="NormalWeb"/>
        <w:shd w:val="clear" w:color="auto" w:fill="FFFFFF"/>
        <w:spacing w:lineRule="auto" w:line="360"/>
        <w:jc w:val="both"/>
        <w:textAlignment w:val="baseline"/>
        <w:rPr/>
      </w:pPr>
      <w:r>
        <w:rPr/>
        <w:t>Unlimited communication is straightforward to charge up a capable effort atmosphere. Miscommunication can swift representative clash, a drip on spirit besides revenue. In exact belongings, neither adjacent of a miscommunication stuff distinguishes about the matter pending the opinion that it is specified out them. Individual of the principal techniques to custom in battling miscommunication is to become the two gatherings interested in an area and clear up the issues.</w:t>
      </w:r>
      <w:sdt>
        <w:sdtPr>
          <w:citation/>
        </w:sdtPr>
        <w:sdtContent>
          <w:r>
            <w:rPr/>
            <w:fldChar w:fldCharType="begin"/>
          </w:r>
          <w:r>
            <w:instrText> CITATION Geo18 \l 1033 </w:instrText>
          </w:r>
          <w:r>
            <w:fldChar w:fldCharType="separate"/>
          </w:r>
          <w:r>
            <w:t xml:space="preserve"> (III, n.d.)</w:t>
          </w:r>
          <w:r>
            <w:fldChar w:fldCharType="end"/>
          </w:r>
        </w:sdtContent>
      </w:sdt>
      <w:r>
        <w:rPr/>
        <w:t xml:space="preserve"> </w:t>
      </w:r>
      <w:r>
        <w:rPr/>
        <w:t>The examples are:</w:t>
      </w:r>
    </w:p>
    <w:p>
      <w:pPr>
        <w:pStyle w:val="Heading2"/>
        <w:spacing w:lineRule="auto" w:line="360"/>
        <w:rPr>
          <w:rFonts w:ascii="Times New Roman" w:hAnsi="Times New Roman" w:cs="Times New Roman"/>
          <w:b/>
          <w:b/>
          <w:color w:val="00000A"/>
          <w:sz w:val="24"/>
          <w:szCs w:val="24"/>
        </w:rPr>
      </w:pPr>
      <w:bookmarkStart w:id="45" w:name="_Toc502711893"/>
      <w:r>
        <w:rPr>
          <w:rFonts w:cs="Times New Roman" w:ascii="Times New Roman" w:hAnsi="Times New Roman"/>
          <w:b/>
          <w:color w:val="00000A"/>
          <w:sz w:val="24"/>
          <w:szCs w:val="24"/>
        </w:rPr>
        <w:t>Employment Duties</w:t>
      </w:r>
      <w:bookmarkEnd w:id="45"/>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t>An errand is agreed to a gathering, yet the gathering is undefined of who is in care of which portions of the undertaking's implementation. A scarce people from the assembly optimism to illumine their parts, while dissimilar persons take that they recognize what is expected since them and endure with their works. This circumstance of miscommunication in the employed situation becomes from a nonappearance of clarification of profession responsibilities. Councils should be</w:t>
      </w:r>
      <w:r>
        <w:rPr>
          <w:rFonts w:cs="Calibri" w:ascii="Calibri" w:hAnsi="Calibri" w:asciiTheme="minorHAnsi" w:cstheme="minorHAnsi" w:hAnsiTheme="minorHAnsi"/>
        </w:rPr>
        <w:t xml:space="preserve"> </w:t>
      </w:r>
      <w:r>
        <w:rPr/>
        <w:t>given comprehensive instructions with each task and should be equipped to land position responsibility clarification in its place of endure disappointed the improper technique</w:t>
      </w:r>
      <w:sdt>
        <w:sdtPr>
          <w:citation/>
        </w:sdtPr>
        <w:sdtContent>
          <w:r>
            <w:rPr/>
            <w:fldChar w:fldCharType="begin"/>
          </w:r>
          <w:r>
            <w:instrText> CITATION Geo18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46" w:name="_Toc502711894"/>
      <w:r>
        <w:rPr>
          <w:rFonts w:cs="Times New Roman" w:ascii="Times New Roman" w:hAnsi="Times New Roman"/>
          <w:b/>
          <w:color w:val="00000A"/>
          <w:sz w:val="24"/>
          <w:szCs w:val="24"/>
        </w:rPr>
        <w:t>Essential Details</w:t>
      </w:r>
      <w:bookmarkEnd w:id="46"/>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pPr>
      <w:r>
        <w:rPr/>
        <w:t>A transport following its typical course wirelesses spinal to its message focus that the motor is making peculiar clamors. The senders become this kind of message regularly, particularly about this specific transport. As opposed to issue a notice to the professionals in the pitch, the message workplace disregards the notice as it has done ordinarily some time recently. The transport motorist did not specify that an essential marker light had gone ahead. At the point when the transport was accounted for 30 minutes dawn for its following track that is the point at which the driver revealed the imperative part of the marker light. This kind of miscommunication in the working environment happens as often as possible. Somebody specifies an occasion that appears to be standard however forgets a critical detail that ought to raise the occasion to crisis status</w:t>
      </w:r>
      <w:sdt>
        <w:sdtPr>
          <w:citation/>
        </w:sdtPr>
        <w:sdtContent>
          <w:r>
            <w:rPr/>
            <w:fldChar w:fldCharType="begin"/>
          </w:r>
          <w:r>
            <w:instrText> CITATION Geo18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47" w:name="_Toc502711895"/>
      <w:r>
        <w:rPr>
          <w:rFonts w:cs="Times New Roman" w:ascii="Times New Roman" w:hAnsi="Times New Roman"/>
          <w:b/>
          <w:color w:val="00000A"/>
          <w:sz w:val="24"/>
          <w:szCs w:val="24"/>
        </w:rPr>
        <w:t>Correspondence Techniques</w:t>
      </w:r>
      <w:bookmarkEnd w:id="47"/>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pPr>
      <w:r>
        <w:rPr/>
        <w:t>The manner by which varied persons introduce information can root a miscommunication in the work situation. For instance, if a worker who inclines to include superfluous points of interest in a explanation attempts to hand-off information to a representative that high-class preparations in fundamental actualities, the importance be able to grow misplaced. The specific who is used to compact and centered communication will greatest possible be impotent to notice the center importance of the separate who is giving extra indirect elements. The point by point correspondent might be just trying to explain where a particular physical is found, yet he contains such a great quantity of data about the information in the bodily and the part it can be exposed that the accumulator isn't certain what center enunciation is being finished</w:t>
      </w:r>
      <w:sdt>
        <w:sdtPr>
          <w:citation/>
        </w:sdtPr>
        <w:sdtContent>
          <w:r>
            <w:rPr/>
            <w:fldChar w:fldCharType="begin"/>
          </w:r>
          <w:r>
            <w:instrText> CITATION Geo18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48" w:name="_Toc502711896"/>
      <w:r>
        <w:rPr>
          <w:rFonts w:cs="Times New Roman" w:ascii="Times New Roman" w:hAnsi="Times New Roman"/>
          <w:b/>
          <w:color w:val="00000A"/>
          <w:sz w:val="24"/>
          <w:szCs w:val="24"/>
        </w:rPr>
        <w:t>Distortion</w:t>
      </w:r>
      <w:bookmarkEnd w:id="48"/>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t xml:space="preserve">Councils that confuse rules can grow captured in a series of working situation miscommunication. For example, if two labors are obtainable instructions to move additional stock transport into the delivery middle, one characteristic may decode those rules as requiring the item to be located on the racks while the extra typical verifies that the item need just be set in the stockroom off the piling anchorage. The society requirements to furnish natty gritty guidelines alongside preparing </w:t>
      </w:r>
      <w:r>
        <w:rPr>
          <w:rFonts w:cs="Calibri" w:ascii="Calibri" w:hAnsi="Calibri" w:asciiTheme="minorHAnsi" w:cstheme="minorHAnsi" w:hAnsiTheme="minorHAnsi"/>
        </w:rPr>
        <w:t>workers to gaze for illumination of captions with a precise end area to reject misrepresentation</w:t>
      </w:r>
      <w:sdt>
        <w:sdtPr>
          <w:citation/>
        </w:sdtPr>
        <w:sdtContent>
          <w:r>
            <w:rPr>
              <w:rFonts w:cs="Calibri" w:ascii="Calibri" w:hAnsi="Calibri"/>
            </w:rPr>
            <w:fldChar w:fldCharType="begin"/>
          </w:r>
          <w:r>
            <w:instrText> CITATION Geo18 \l 1033 </w:instrText>
          </w:r>
          <w:r>
            <w:fldChar w:fldCharType="separate"/>
          </w:r>
          <w:r>
            <w:t xml:space="preserve"> (III, n.d.)</w:t>
          </w:r>
          <w:r>
            <w:fldChar w:fldCharType="end"/>
          </w:r>
        </w:sdtContent>
      </w:sdt>
    </w:p>
    <w:p>
      <w:pPr>
        <w:pStyle w:val="Heading1"/>
        <w:spacing w:lineRule="auto" w:line="360"/>
        <w:rPr>
          <w:sz w:val="36"/>
          <w:szCs w:val="36"/>
        </w:rPr>
      </w:pPr>
      <w:bookmarkStart w:id="49" w:name="_Toc502711897"/>
      <w:bookmarkEnd w:id="49"/>
      <w:r>
        <w:rPr>
          <w:sz w:val="36"/>
          <w:szCs w:val="36"/>
        </w:rPr>
        <w:t>Benefits of Effective Team Communication:</w:t>
      </w:r>
    </w:p>
    <w:p>
      <w:pPr>
        <w:pStyle w:val="NormalWeb"/>
        <w:shd w:val="clear" w:color="auto" w:fill="FFFFFF"/>
        <w:spacing w:lineRule="auto" w:line="360"/>
        <w:jc w:val="both"/>
        <w:textAlignment w:val="baseline"/>
        <w:rPr/>
      </w:pPr>
      <w:r>
        <w:rPr/>
        <w:t>So as to take the size to effort as a proficient cluster, you take to create successful cluster correspondence. There are many rewards of feasible cluster correspondence that can enable your commercial to wind up noticeably more profitable. At the opinion when a cluster can collaborate through inordinate communication, it can take additional revenue to the administration's key apprehension</w:t>
      </w:r>
      <w:sdt>
        <w:sdtPr>
          <w:citation/>
        </w:sdtPr>
        <w:sdtContent>
          <w:r>
            <w:rPr/>
            <w:fldChar w:fldCharType="begin"/>
          </w:r>
          <w:r>
            <w:instrText> CITATION Geo181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50" w:name="_Toc502711898"/>
      <w:r>
        <w:rPr>
          <w:rFonts w:cs="Times New Roman" w:ascii="Times New Roman" w:hAnsi="Times New Roman"/>
          <w:b/>
          <w:color w:val="00000A"/>
          <w:sz w:val="24"/>
          <w:szCs w:val="24"/>
        </w:rPr>
        <w:t>Productive Action</w:t>
      </w:r>
      <w:bookmarkEnd w:id="50"/>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pPr>
      <w:r>
        <w:rPr/>
        <w:t>As indicated by the online correspondence asset People Communicating, when a cluster can adequately take, it eradicates time misplaced to distortion. A communication that is took incompetently since of a failure in cluster correspondence can make the collector take off base activities. That suggests the cluster wants to break, adjust the subject and afterward that endeavor to development. At the opinion once revise mails are become finished a powerful cluster correspondence arrange, the cluster can yield appropriate and proficient actions to stretch out outside plan</w:t>
      </w:r>
      <w:sdt>
        <w:sdtPr>
          <w:citation/>
        </w:sdtPr>
        <w:sdtContent>
          <w:r>
            <w:rPr/>
            <w:fldChar w:fldCharType="begin"/>
          </w:r>
          <w:r>
            <w:instrText> CITATION Geo181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51" w:name="_Toc502711899"/>
      <w:r>
        <w:rPr>
          <w:rFonts w:cs="Times New Roman" w:ascii="Times New Roman" w:hAnsi="Times New Roman"/>
          <w:b/>
          <w:color w:val="00000A"/>
          <w:sz w:val="24"/>
          <w:szCs w:val="24"/>
        </w:rPr>
        <w:t>Empowers Input</w:t>
      </w:r>
      <w:bookmarkEnd w:id="51"/>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pPr>
      <w:r>
        <w:rPr/>
        <w:t>The Los Angeles West side Toastmasters recommends that successful correspondence encourages open correspondence. At the point when there is a compelling correspondence organize usual active, generations sense convinced that their feelings will be heard. This authorizes influence from the whole cluster, and the group would then be able to use the common of its inside properties to understand a matter or grow a task completed</w:t>
      </w:r>
      <w:sdt>
        <w:sdtPr>
          <w:citation/>
        </w:sdtPr>
        <w:sdtContent>
          <w:r>
            <w:rPr/>
            <w:fldChar w:fldCharType="begin"/>
          </w:r>
          <w:r>
            <w:instrText> CITATION Geo181 \l 1033 </w:instrText>
          </w:r>
          <w:r>
            <w:fldChar w:fldCharType="separate"/>
          </w:r>
          <w:r>
            <w:t xml:space="preserve"> (III, n.d.)</w:t>
          </w:r>
          <w:r>
            <w:fldChar w:fldCharType="end"/>
          </w:r>
        </w:sdtContent>
      </w:sdt>
    </w:p>
    <w:p>
      <w:pPr>
        <w:pStyle w:val="Heading2"/>
        <w:spacing w:lineRule="auto" w:line="360"/>
        <w:jc w:val="both"/>
        <w:rPr>
          <w:rFonts w:ascii="Times New Roman" w:hAnsi="Times New Roman" w:cs="Times New Roman"/>
          <w:b/>
          <w:b/>
          <w:color w:val="00000A"/>
          <w:sz w:val="24"/>
          <w:szCs w:val="24"/>
        </w:rPr>
      </w:pPr>
      <w:bookmarkStart w:id="52" w:name="_Toc502711900"/>
      <w:r>
        <w:rPr>
          <w:rFonts w:cs="Times New Roman" w:ascii="Times New Roman" w:hAnsi="Times New Roman"/>
          <w:b/>
          <w:color w:val="00000A"/>
          <w:sz w:val="24"/>
          <w:szCs w:val="24"/>
        </w:rPr>
        <w:t>Supports Dynamic Change</w:t>
      </w:r>
      <w:bookmarkEnd w:id="52"/>
      <w:r>
        <w:rPr>
          <w:rFonts w:cs="Times New Roman" w:ascii="Times New Roman" w:hAnsi="Times New Roman"/>
          <w:b/>
          <w:color w:val="00000A"/>
          <w:sz w:val="24"/>
          <w:szCs w:val="24"/>
        </w:rPr>
        <w:t>:</w:t>
      </w:r>
    </w:p>
    <w:p>
      <w:pPr>
        <w:pStyle w:val="NormalWeb"/>
        <w:shd w:val="clear" w:color="auto" w:fill="FFFFFF"/>
        <w:spacing w:lineRule="auto" w:line="360"/>
        <w:jc w:val="both"/>
        <w:textAlignment w:val="baseline"/>
        <w:rPr/>
      </w:pPr>
      <w:r>
        <w:rPr/>
        <w:t>The commercial biosphere is always presentation symbols of modification, and powerful cluster correspondence is dangerous in enabling a cluster to break alert of the developing work atmosphere, as per the Wisconsin Business Alumni. A viable group correspondence structure can withstand variations in the business biosphere, and as the commercial center gets more mind boggling, the group can keep up on the grounds that energetic facts is shared effectively. Data that the cluster wants with a specific end goal to correct to commercial variations reaches each associate rapidly in a productive group correspondence assembly</w:t>
      </w:r>
      <w:sdt>
        <w:sdtPr>
          <w:citation/>
        </w:sdtPr>
        <w:sdtContent>
          <w:r>
            <w:rPr/>
            <w:fldChar w:fldCharType="begin"/>
          </w:r>
          <w:r>
            <w:instrText> CITATION Geo181 \l 1033 </w:instrText>
          </w:r>
          <w:r>
            <w:fldChar w:fldCharType="separate"/>
          </w:r>
          <w:r>
            <w:t xml:space="preserve"> (III, n.d.)</w:t>
          </w:r>
          <w:r>
            <w:fldChar w:fldCharType="end"/>
          </w:r>
        </w:sdtContent>
      </w:sdt>
    </w:p>
    <w:p>
      <w:pPr>
        <w:pStyle w:val="Heading2"/>
        <w:jc w:val="both"/>
        <w:rPr>
          <w:rFonts w:ascii="Times New Roman" w:hAnsi="Times New Roman" w:cs="Times New Roman"/>
          <w:b/>
          <w:b/>
          <w:color w:val="00000A"/>
          <w:sz w:val="24"/>
          <w:szCs w:val="24"/>
        </w:rPr>
      </w:pPr>
      <w:bookmarkStart w:id="53" w:name="_Toc502711901"/>
      <w:r>
        <w:rPr>
          <w:rFonts w:cs="Times New Roman" w:ascii="Times New Roman" w:hAnsi="Times New Roman"/>
          <w:b/>
          <w:color w:val="00000A"/>
          <w:sz w:val="24"/>
          <w:szCs w:val="24"/>
        </w:rPr>
        <w:t>Makes Understanding</w:t>
      </w:r>
      <w:bookmarkEnd w:id="53"/>
      <w:r>
        <w:rPr>
          <w:rFonts w:cs="Times New Roman" w:ascii="Times New Roman" w:hAnsi="Times New Roman"/>
          <w:b/>
          <w:color w:val="00000A"/>
          <w:sz w:val="24"/>
          <w:szCs w:val="24"/>
        </w:rPr>
        <w:t>:</w:t>
      </w:r>
    </w:p>
    <w:p>
      <w:pPr>
        <w:pStyle w:val="NormalWeb"/>
        <w:shd w:val="clear" w:color="auto" w:fill="FFFFFF"/>
        <w:spacing w:lineRule="auto" w:line="360" w:before="135" w:after="135"/>
        <w:jc w:val="both"/>
        <w:textAlignment w:val="baseline"/>
        <w:rPr>
          <w:b/>
          <w:b/>
        </w:rPr>
      </w:pPr>
      <w:r>
        <w:rPr/>
        <w:t>A commercial cluster is a buildup of persons, and those folks have a variety of basics that can be firm to marry with an extravagant communication agenda. At the opinion when a cluster can take sufficiently, every part is healthier ready to know his generations. Social mixt variety turns into a benefit, on the estates that the cluster conveys so well that mutual kind inspires development</w:t>
      </w:r>
      <w:sdt>
        <w:sdtPr>
          <w:citation/>
        </w:sdtPr>
        <w:sdtContent>
          <w:r>
            <w:rPr/>
            <w:fldChar w:fldCharType="begin"/>
          </w:r>
          <w:r>
            <w:instrText> CITATION Geo181 \l 1033 </w:instrText>
          </w:r>
          <w:r>
            <w:fldChar w:fldCharType="separate"/>
          </w:r>
          <w:r>
            <w:t xml:space="preserve"> (III, n.d.)</w:t>
          </w:r>
          <w:r>
            <w:fldChar w:fldCharType="end"/>
          </w:r>
        </w:sdtContent>
      </w:sdt>
    </w:p>
    <w:p>
      <w:pPr>
        <w:pStyle w:val="Heading1"/>
        <w:rPr>
          <w:sz w:val="36"/>
          <w:szCs w:val="36"/>
        </w:rPr>
      </w:pPr>
      <w:bookmarkStart w:id="54" w:name="_Toc502711902"/>
      <w:r>
        <w:rPr>
          <w:sz w:val="36"/>
          <w:szCs w:val="36"/>
        </w:rPr>
        <w:t>Conclusion</w:t>
      </w:r>
      <w:bookmarkEnd w:id="54"/>
      <w:r>
        <w:rPr>
          <w:sz w:val="36"/>
          <w:szCs w:val="36"/>
        </w:rPr>
        <w:t>:</w:t>
      </w:r>
    </w:p>
    <w:p>
      <w:pPr>
        <w:pStyle w:val="NormalWeb"/>
        <w:shd w:val="clear" w:color="auto" w:fill="FFFFFF"/>
        <w:spacing w:lineRule="auto" w:line="360" w:before="135" w:after="135"/>
        <w:jc w:val="both"/>
        <w:textAlignment w:val="baseline"/>
        <w:rPr/>
      </w:pPr>
      <w:r>
        <w:rPr/>
        <w:t>Through compelling correspondence a group can work effectively to achieve its objective. Virtual groups cooperate by offering quality data to the assistance of innovation. Data that needs substance or that is nonexistent prompts mistaken assumptions and strife inside the group. With innovations, for example, email and texting, or the more customary technique for video chatting, it has turned out to be less demanding for virtual groups to discuss. Be that as it may, setting standard procedures for the utilization of correspondence advancements is essential in light of the fact that these principles fabricate a group's establishment for future achievement</w:t>
      </w:r>
      <w:sdt>
        <w:sdtPr>
          <w:citation/>
        </w:sdtPr>
        <w:sdtContent>
          <w:r>
            <w:rPr/>
            <w:fldChar w:fldCharType="begin"/>
          </w:r>
          <w:r>
            <w:instrText> CITATION 18ht \l 1033 </w:instrText>
          </w:r>
          <w:r>
            <w:fldChar w:fldCharType="separate"/>
          </w:r>
          <w:r>
            <w:t xml:space="preserve"> (Anon., n.d.)</w:t>
          </w:r>
          <w:r>
            <w:fldChar w:fldCharType="end"/>
          </w:r>
        </w:sdtContent>
      </w:sdt>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NormalWeb"/>
        <w:shd w:val="clear" w:color="auto" w:fill="FFFFFF"/>
        <w:spacing w:lineRule="auto" w:line="360" w:before="135" w:after="135"/>
        <w:jc w:val="both"/>
        <w:textAlignment w:val="baseline"/>
        <w:rPr>
          <w:rFonts w:ascii="Calibri" w:hAnsi="Calibri" w:cs="Calibri" w:asciiTheme="minorHAnsi" w:cstheme="minorHAnsi" w:hAnsiTheme="minorHAnsi"/>
        </w:rPr>
      </w:pPr>
      <w:r>
        <w:rPr>
          <w:rFonts w:cs="Calibri" w:cstheme="minorHAnsi" w:ascii="Calibri" w:hAnsi="Calibri"/>
        </w:rPr>
      </w:r>
    </w:p>
    <w:p>
      <w:pPr>
        <w:pStyle w:val="Heading1"/>
        <w:rPr>
          <w:sz w:val="36"/>
          <w:szCs w:val="36"/>
        </w:rPr>
      </w:pPr>
      <w:r>
        <w:rPr>
          <w:sz w:val="36"/>
          <w:szCs w:val="36"/>
        </w:rPr>
      </w:r>
    </w:p>
    <w:sdt>
      <w:sdtPr>
        <w:docPartObj>
          <w:docPartGallery w:val="Bibliographies"/>
          <w:docPartUnique w:val="true"/>
        </w:docPartObj>
        <w:id w:val="823738679"/>
      </w:sdtPr>
      <w:sdtContent>
        <w:p>
          <w:pPr>
            <w:pStyle w:val="Heading1"/>
            <w:rPr>
              <w:sz w:val="36"/>
            </w:rPr>
          </w:pPr>
          <w:r>
            <w:rPr>
              <w:sz w:val="36"/>
            </w:rPr>
            <w:t>Reference:</w:t>
          </w:r>
        </w:p>
        <w:p>
          <w:pPr>
            <w:pStyle w:val="Bibliography"/>
            <w:rPr>
              <w:rFonts w:ascii="Times New Roman" w:hAnsi="Times New Roman" w:cs="Times New Roman"/>
              <w:sz w:val="28"/>
              <w:szCs w:val="24"/>
            </w:rPr>
          </w:pPr>
          <w:r>
            <w:fldChar w:fldCharType="begin"/>
          </w:r>
          <w:r>
            <w:instrText> BIBLIOGRAPHY </w:instrText>
          </w:r>
          <w:r>
            <w:fldChar w:fldCharType="separate"/>
          </w:r>
          <w:r>
            <w:rPr>
              <w:rFonts w:cs="Times New Roman" w:ascii="Times New Roman" w:hAnsi="Times New Roman"/>
              <w:sz w:val="24"/>
            </w:rPr>
            <w:t xml:space="preserve">Anon., n.d. [Online] </w:t>
            <w:br/>
            <w:t xml:space="preserve">Available at: </w:t>
          </w:r>
          <w:r>
            <w:rPr>
              <w:rFonts w:cs="Times New Roman" w:ascii="Times New Roman" w:hAnsi="Times New Roman"/>
              <w:sz w:val="24"/>
              <w:u w:val="single"/>
            </w:rPr>
            <w:t>https://www.coursehero.com/file/p7tj0dd/Conclusion-Through-effective-communication-a-team-can-work-successfully-to/</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Anon., n.d. </w:t>
          </w:r>
          <w:r>
            <w:rPr>
              <w:rFonts w:cs="Times New Roman" w:ascii="Times New Roman" w:hAnsi="Times New Roman"/>
              <w:i/>
              <w:iCs/>
              <w:sz w:val="24"/>
            </w:rPr>
            <w:t xml:space="preserve">Berlo's SMCR Model of Communication.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https://www.businesstopia.net/communication/berlo-model-communication</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Gluck, S., n.d. </w:t>
          </w:r>
          <w:r>
            <w:rPr>
              <w:rFonts w:cs="Times New Roman" w:ascii="Times New Roman" w:hAnsi="Times New Roman"/>
              <w:i/>
              <w:iCs/>
              <w:sz w:val="24"/>
            </w:rPr>
            <w:t xml:space="preserve">Effective Communication &amp; Team Work.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http://smallbusiness.chron.com/effective-communication-team-work-3167.html</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III, G. N. R., n.d. </w:t>
          </w:r>
          <w:r>
            <w:rPr>
              <w:rFonts w:cs="Times New Roman" w:ascii="Times New Roman" w:hAnsi="Times New Roman"/>
              <w:i/>
              <w:iCs/>
              <w:sz w:val="24"/>
            </w:rPr>
            <w:t xml:space="preserve">Examples of Miscommunication at the Workplace.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http://smallbusiness.chron.com/examples-miscommunication-workplace-11507.html</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III, G. N. R., n.d. </w:t>
          </w:r>
          <w:r>
            <w:rPr>
              <w:rFonts w:cs="Times New Roman" w:ascii="Times New Roman" w:hAnsi="Times New Roman"/>
              <w:i/>
              <w:iCs/>
              <w:sz w:val="24"/>
            </w:rPr>
            <w:t xml:space="preserve">What Are the Benefits of Effective Team Communication?.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http://smallbusiness.chron.com/benefits-effective-team-communication-3078.html</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Jr., J. T., n.d. </w:t>
          </w:r>
          <w:r>
            <w:rPr>
              <w:rFonts w:cs="Times New Roman" w:ascii="Times New Roman" w:hAnsi="Times New Roman"/>
              <w:i/>
              <w:iCs/>
              <w:sz w:val="24"/>
            </w:rPr>
            <w:t xml:space="preserve">Purpose of Communication in Business.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http://smallbusiness.chron.com/purpose-communication-business-2830.html</w:t>
          </w:r>
          <w:r>
            <w:rPr>
              <w:rFonts w:cs="Times New Roman" w:ascii="Times New Roman" w:hAnsi="Times New Roman"/>
              <w:sz w:val="24"/>
            </w:rPr>
            <w:br/>
            <w:t>[Accessed 2018].</w:t>
          </w:r>
        </w:p>
        <w:p>
          <w:pPr>
            <w:pStyle w:val="Bibliography"/>
            <w:rPr>
              <w:rFonts w:ascii="Times New Roman" w:hAnsi="Times New Roman" w:cs="Times New Roman"/>
              <w:sz w:val="24"/>
            </w:rPr>
          </w:pPr>
          <w:r>
            <w:rPr>
              <w:rFonts w:cs="Times New Roman" w:ascii="Times New Roman" w:hAnsi="Times New Roman"/>
              <w:sz w:val="24"/>
            </w:rPr>
            <w:t xml:space="preserve">Richards, L., n.d. </w:t>
          </w:r>
          <w:r>
            <w:rPr>
              <w:rFonts w:cs="Times New Roman" w:ascii="Times New Roman" w:hAnsi="Times New Roman"/>
              <w:i/>
              <w:iCs/>
              <w:sz w:val="24"/>
            </w:rPr>
            <w:t xml:space="preserve">Importance of Team Communication Skills.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http://smallbusiness.chron.com/importance-team-communication-skills-3079.html</w:t>
          </w:r>
          <w:r>
            <w:rPr>
              <w:rFonts w:cs="Times New Roman" w:ascii="Times New Roman" w:hAnsi="Times New Roman"/>
              <w:sz w:val="24"/>
            </w:rPr>
            <w:br/>
            <w:t>[Accessed 2018].</w:t>
          </w:r>
        </w:p>
        <w:p>
          <w:pPr>
            <w:pStyle w:val="Bibliography"/>
            <w:rPr/>
          </w:pPr>
          <w:r>
            <w:rPr>
              <w:rFonts w:cs="Times New Roman" w:ascii="Times New Roman" w:hAnsi="Times New Roman"/>
              <w:sz w:val="24"/>
            </w:rPr>
            <w:t xml:space="preserve">WATSON, S., n.d. </w:t>
          </w:r>
          <w:r>
            <w:rPr>
              <w:rFonts w:cs="Times New Roman" w:ascii="Times New Roman" w:hAnsi="Times New Roman"/>
              <w:i/>
              <w:iCs/>
              <w:sz w:val="24"/>
            </w:rPr>
            <w:t xml:space="preserve">How to Improve Teamwork in the Workplace. </w:t>
          </w:r>
          <w:r>
            <w:rPr>
              <w:rFonts w:cs="Times New Roman" w:ascii="Times New Roman" w:hAnsi="Times New Roman"/>
              <w:sz w:val="24"/>
            </w:rPr>
            <w:t xml:space="preserve">[Online] </w:t>
            <w:br/>
            <w:t xml:space="preserve">Available at: </w:t>
          </w:r>
          <w:r>
            <w:rPr>
              <w:rFonts w:cs="Times New Roman" w:ascii="Times New Roman" w:hAnsi="Times New Roman"/>
              <w:sz w:val="24"/>
              <w:u w:val="single"/>
            </w:rPr>
            <w:t>https://money.howstuffworks.com/business/starting-a-job/how-to-improve-teamwork-in-workplace3.htm</w:t>
          </w:r>
          <w:r>
            <w:rPr>
              <w:rFonts w:cs="Times New Roman" w:ascii="Times New Roman" w:hAnsi="Times New Roman"/>
              <w:sz w:val="24"/>
            </w:rPr>
            <w:br/>
            <w:t>[Accessed 2018].</w:t>
          </w:r>
          <w:r>
            <w:fldChar w:fldCharType="end"/>
          </w:r>
        </w:p>
        <w:p>
          <w:pPr>
            <w:pStyle w:val="Normal"/>
            <w:rPr/>
          </w:pPr>
          <w:r>
            <w:rPr/>
          </w:r>
        </w:p>
        <w:p>
          <w:pPr>
            <w:pStyle w:val="Normal"/>
            <w:rPr/>
          </w:pPr>
          <w:r>
            <w:rPr/>
          </w:r>
        </w:p>
      </w:sdtContent>
    </w:sdt>
    <w:p>
      <w:pPr>
        <w:pStyle w:val="NormalWeb"/>
        <w:shd w:val="clear" w:color="auto" w:fill="FFFFFF"/>
        <w:spacing w:lineRule="atLeast" w:line="384" w:before="135" w:after="135"/>
        <w:jc w:val="both"/>
        <w:textAlignment w:val="baseline"/>
        <w:rPr/>
      </w:pPr>
      <w:r>
        <w:rPr/>
      </w:r>
    </w:p>
    <w:sectPr>
      <w:headerReference w:type="default" r:id="rId3"/>
      <w:type w:val="nextPage"/>
      <w:pgSz w:w="12240" w:h="15840"/>
      <w:pgMar w:left="1440" w:right="1440" w:header="72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PalatinoLinotype-Bold">
    <w:charset w:val="00"/>
    <w:family w:val="roman"/>
    <w:pitch w:val="variable"/>
  </w:font>
  <w:font w:name="Liberation Sans">
    <w:altName w:val="Arial"/>
    <w:charset w:val="00"/>
    <w:family w:val="swiss"/>
    <w:pitch w:val="variable"/>
  </w:font>
  <w:font w:name="Times New Roman">
    <w:altName w:val="serif"/>
    <w:charset w:val="00"/>
    <w:family w:val="roman"/>
    <w:pitch w:val="variable"/>
  </w:font>
  <w:font w:name="Courier New">
    <w:charset w:val="01"/>
    <w:family w:val="modern"/>
    <w:pitch w:val="fixed"/>
  </w:font>
  <w:font w:name="Wingdings">
    <w:charset w:val="02"/>
    <w:family w:val="auto"/>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749710540"/>
    </w:sdtPr>
    <w:sdtContent>
      <w:p>
        <w:pPr>
          <w:pStyle w:val="Header"/>
          <w:pBdr>
            <w:bottom w:val="single" w:sz="4" w:space="1" w:color="D9D9D9"/>
          </w:pBdr>
          <w:rPr>
            <w:b/>
            <w:b/>
            <w:bCs/>
          </w:rPr>
        </w:pPr>
        <w:r>
          <w:rPr>
            <w:b/>
            <w:bCs/>
          </w:rPr>
          <w:fldChar w:fldCharType="begin"/>
        </w:r>
        <w:r>
          <w:instrText> PAGE </w:instrText>
        </w:r>
        <w:r>
          <w:fldChar w:fldCharType="separate"/>
        </w:r>
        <w:r>
          <w:t>15</w:t>
        </w:r>
        <w:r>
          <w:fldChar w:fldCharType="end"/>
        </w:r>
        <w:r>
          <w:rPr>
            <w:b/>
            <w:bCs/>
          </w:rPr>
          <w:t xml:space="preserve"> </w:t>
        </w:r>
        <w:r>
          <w:rPr>
            <w:b/>
            <w:bCs/>
          </w:rPr>
          <w:t xml:space="preserve">| </w:t>
        </w:r>
        <w:r>
          <w:rPr>
            <w:color w:val="7F7F7F" w:themeColor="background1" w:themeShade="7f"/>
            <w:spacing w:val="60"/>
          </w:rPr>
          <w:t>Page</w:t>
        </w:r>
      </w:p>
    </w:sdtContent>
  </w:sdt>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link w:val="Heading1Char"/>
    <w:uiPriority w:val="9"/>
    <w:qFormat/>
    <w:rsid w:val="0010597b"/>
    <w:pPr>
      <w:spacing w:lineRule="auto" w:line="240" w:beforeAutospacing="1" w:afterAutospacing="1"/>
      <w:outlineLvl w:val="0"/>
    </w:pPr>
    <w:rPr>
      <w:rFonts w:ascii="Times New Roman" w:hAnsi="Times New Roman" w:eastAsia="Times New Roman" w:cs="Times New Roman"/>
      <w:b/>
      <w:bCs/>
      <w:kern w:val="2"/>
      <w:sz w:val="48"/>
      <w:szCs w:val="48"/>
    </w:rPr>
  </w:style>
  <w:style w:type="paragraph" w:styleId="Heading2">
    <w:name w:val="Heading 2"/>
    <w:basedOn w:val="Normal"/>
    <w:next w:val="Normal"/>
    <w:link w:val="Heading2Char"/>
    <w:uiPriority w:val="9"/>
    <w:unhideWhenUsed/>
    <w:qFormat/>
    <w:rsid w:val="00cc1791"/>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paragraph" w:styleId="Heading3">
    <w:name w:val="Heading 3"/>
    <w:basedOn w:val="Normal"/>
    <w:next w:val="Normal"/>
    <w:link w:val="Heading3Char"/>
    <w:uiPriority w:val="9"/>
    <w:unhideWhenUsed/>
    <w:qFormat/>
    <w:rsid w:val="00547e61"/>
    <w:pPr>
      <w:keepNext w:val="true"/>
      <w:keepLines/>
      <w:spacing w:before="40" w:after="0"/>
      <w:outlineLvl w:val="2"/>
    </w:pPr>
    <w:rPr>
      <w:rFonts w:ascii="Calibri Light" w:hAnsi="Calibri Light" w:eastAsia="" w:cs="" w:asciiTheme="majorHAnsi" w:cstheme="majorBidi" w:eastAsiaTheme="majorEastAsia" w:hAnsiTheme="majorHAnsi"/>
      <w:color w:val="1F4D78" w:themeColor="accent1" w:themeShade="7f"/>
      <w:sz w:val="24"/>
      <w:szCs w:val="24"/>
    </w:rPr>
  </w:style>
  <w:style w:type="character" w:styleId="DefaultParagraphFont" w:default="1">
    <w:name w:val="Default Paragraph Font"/>
    <w:uiPriority w:val="1"/>
    <w:semiHidden/>
    <w:unhideWhenUsed/>
    <w:qFormat/>
    <w:rPr/>
  </w:style>
  <w:style w:type="character" w:styleId="FootnoteTextChar" w:customStyle="1">
    <w:name w:val="Footnote Text Char"/>
    <w:basedOn w:val="DefaultParagraphFont"/>
    <w:link w:val="FootnoteText"/>
    <w:uiPriority w:val="99"/>
    <w:semiHidden/>
    <w:qFormat/>
    <w:rsid w:val="0010597b"/>
    <w:rPr>
      <w:sz w:val="20"/>
      <w:szCs w:val="20"/>
    </w:rPr>
  </w:style>
  <w:style w:type="character" w:styleId="Footnotereference">
    <w:name w:val="footnote reference"/>
    <w:basedOn w:val="DefaultParagraphFont"/>
    <w:uiPriority w:val="99"/>
    <w:semiHidden/>
    <w:unhideWhenUsed/>
    <w:qFormat/>
    <w:rsid w:val="0010597b"/>
    <w:rPr>
      <w:vertAlign w:val="superscript"/>
    </w:rPr>
  </w:style>
  <w:style w:type="character" w:styleId="Heading1Char" w:customStyle="1">
    <w:name w:val="Heading 1 Char"/>
    <w:basedOn w:val="DefaultParagraphFont"/>
    <w:link w:val="Heading1"/>
    <w:uiPriority w:val="9"/>
    <w:qFormat/>
    <w:rsid w:val="0010597b"/>
    <w:rPr>
      <w:rFonts w:ascii="Times New Roman" w:hAnsi="Times New Roman" w:eastAsia="Times New Roman" w:cs="Times New Roman"/>
      <w:b/>
      <w:bCs/>
      <w:kern w:val="2"/>
      <w:sz w:val="48"/>
      <w:szCs w:val="48"/>
    </w:rPr>
  </w:style>
  <w:style w:type="character" w:styleId="InternetLink">
    <w:name w:val="Internet Link"/>
    <w:basedOn w:val="DefaultParagraphFont"/>
    <w:uiPriority w:val="99"/>
    <w:unhideWhenUsed/>
    <w:rsid w:val="0010597b"/>
    <w:rPr>
      <w:color w:val="0563C1" w:themeColor="hyperlink"/>
      <w:u w:val="single"/>
    </w:rPr>
  </w:style>
  <w:style w:type="character" w:styleId="Heading2Char" w:customStyle="1">
    <w:name w:val="Heading 2 Char"/>
    <w:basedOn w:val="DefaultParagraphFont"/>
    <w:link w:val="Heading2"/>
    <w:uiPriority w:val="9"/>
    <w:qFormat/>
    <w:rsid w:val="00cc1791"/>
    <w:rPr>
      <w:rFonts w:ascii="Calibri Light" w:hAnsi="Calibri Light" w:eastAsia="" w:cs="" w:asciiTheme="majorHAnsi" w:cstheme="majorBidi" w:eastAsiaTheme="majorEastAsia" w:hAnsiTheme="majorHAnsi"/>
      <w:color w:val="2E74B5" w:themeColor="accent1" w:themeShade="bf"/>
      <w:sz w:val="26"/>
      <w:szCs w:val="26"/>
    </w:rPr>
  </w:style>
  <w:style w:type="character" w:styleId="Heading3Char" w:customStyle="1">
    <w:name w:val="Heading 3 Char"/>
    <w:basedOn w:val="DefaultParagraphFont"/>
    <w:link w:val="Heading3"/>
    <w:uiPriority w:val="9"/>
    <w:qFormat/>
    <w:rsid w:val="00547e61"/>
    <w:rPr>
      <w:rFonts w:ascii="Calibri Light" w:hAnsi="Calibri Light" w:eastAsia="" w:cs="" w:asciiTheme="majorHAnsi" w:cstheme="majorBidi" w:eastAsiaTheme="majorEastAsia" w:hAnsiTheme="majorHAnsi"/>
      <w:color w:val="1F4D78" w:themeColor="accent1" w:themeShade="7f"/>
      <w:sz w:val="24"/>
      <w:szCs w:val="24"/>
    </w:rPr>
  </w:style>
  <w:style w:type="character" w:styleId="Fontstyle01" w:customStyle="1">
    <w:name w:val="fontstyle01"/>
    <w:basedOn w:val="DefaultParagraphFont"/>
    <w:qFormat/>
    <w:rsid w:val="00033e6e"/>
    <w:rPr>
      <w:rFonts w:ascii="PalatinoLinotype-Bold" w:hAnsi="PalatinoLinotype-Bold"/>
      <w:b/>
      <w:bCs/>
      <w:i w:val="false"/>
      <w:iCs w:val="false"/>
      <w:color w:val="000000"/>
      <w:sz w:val="24"/>
      <w:szCs w:val="24"/>
    </w:rPr>
  </w:style>
  <w:style w:type="character" w:styleId="HeaderChar" w:customStyle="1">
    <w:name w:val="Header Char"/>
    <w:basedOn w:val="DefaultParagraphFont"/>
    <w:link w:val="Header"/>
    <w:uiPriority w:val="99"/>
    <w:qFormat/>
    <w:rsid w:val="00033e6e"/>
    <w:rPr/>
  </w:style>
  <w:style w:type="character" w:styleId="FooterChar" w:customStyle="1">
    <w:name w:val="Footer Char"/>
    <w:basedOn w:val="DefaultParagraphFont"/>
    <w:link w:val="Footer"/>
    <w:uiPriority w:val="99"/>
    <w:qFormat/>
    <w:rsid w:val="00033e6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notetext">
    <w:name w:val="footnote text"/>
    <w:basedOn w:val="Normal"/>
    <w:link w:val="FootnoteTextChar"/>
    <w:uiPriority w:val="99"/>
    <w:semiHidden/>
    <w:unhideWhenUsed/>
    <w:qFormat/>
    <w:rsid w:val="0010597b"/>
    <w:pPr>
      <w:spacing w:lineRule="auto" w:line="240" w:before="0" w:after="0"/>
    </w:pPr>
    <w:rPr>
      <w:sz w:val="20"/>
      <w:szCs w:val="20"/>
    </w:rPr>
  </w:style>
  <w:style w:type="paragraph" w:styleId="NormalWeb">
    <w:name w:val="Normal (Web)"/>
    <w:basedOn w:val="Normal"/>
    <w:uiPriority w:val="99"/>
    <w:unhideWhenUsed/>
    <w:qFormat/>
    <w:rsid w:val="00cc1791"/>
    <w:pPr>
      <w:spacing w:lineRule="auto" w:line="240" w:beforeAutospacing="1" w:afterAutospacing="1"/>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2575a8"/>
    <w:pPr>
      <w:keepNext w:val="true"/>
      <w:keepLines/>
      <w:spacing w:lineRule="auto" w:line="259" w:beforeAutospacing="0" w:before="240" w:afterAutospacing="0" w:after="0"/>
    </w:pPr>
    <w:rPr>
      <w:rFonts w:ascii="Calibri Light" w:hAnsi="Calibri Light" w:eastAsia="" w:cs="" w:asciiTheme="majorHAnsi" w:cstheme="majorBidi" w:eastAsiaTheme="majorEastAsia" w:hAnsiTheme="majorHAnsi"/>
      <w:b w:val="false"/>
      <w:bCs w:val="false"/>
      <w:color w:val="2E74B5" w:themeColor="accent1" w:themeShade="bf"/>
      <w:kern w:val="0"/>
      <w:sz w:val="32"/>
      <w:szCs w:val="32"/>
    </w:rPr>
  </w:style>
  <w:style w:type="paragraph" w:styleId="Contents1">
    <w:name w:val="TOC 1"/>
    <w:basedOn w:val="Normal"/>
    <w:next w:val="Normal"/>
    <w:autoRedefine/>
    <w:uiPriority w:val="39"/>
    <w:unhideWhenUsed/>
    <w:rsid w:val="002575a8"/>
    <w:pPr>
      <w:spacing w:before="0" w:after="100"/>
    </w:pPr>
    <w:rPr/>
  </w:style>
  <w:style w:type="paragraph" w:styleId="Contents2">
    <w:name w:val="TOC 2"/>
    <w:basedOn w:val="Normal"/>
    <w:next w:val="Normal"/>
    <w:autoRedefine/>
    <w:uiPriority w:val="39"/>
    <w:unhideWhenUsed/>
    <w:rsid w:val="002575a8"/>
    <w:pPr>
      <w:spacing w:before="0" w:after="100"/>
      <w:ind w:left="220" w:hanging="0"/>
    </w:pPr>
    <w:rPr/>
  </w:style>
  <w:style w:type="paragraph" w:styleId="Contents3">
    <w:name w:val="TOC 3"/>
    <w:basedOn w:val="Normal"/>
    <w:next w:val="Normal"/>
    <w:autoRedefine/>
    <w:uiPriority w:val="39"/>
    <w:unhideWhenUsed/>
    <w:rsid w:val="006542d9"/>
    <w:pPr>
      <w:spacing w:before="0" w:after="100"/>
      <w:ind w:left="440" w:hanging="0"/>
    </w:pPr>
    <w:rPr/>
  </w:style>
  <w:style w:type="paragraph" w:styleId="Bibliography">
    <w:name w:val="Bibliography"/>
    <w:basedOn w:val="Normal"/>
    <w:next w:val="Normal"/>
    <w:uiPriority w:val="37"/>
    <w:unhideWhenUsed/>
    <w:qFormat/>
    <w:rsid w:val="00b63cf4"/>
    <w:pPr/>
    <w:rPr/>
  </w:style>
  <w:style w:type="paragraph" w:styleId="Header">
    <w:name w:val="Header"/>
    <w:basedOn w:val="Normal"/>
    <w:link w:val="HeaderChar"/>
    <w:uiPriority w:val="99"/>
    <w:unhideWhenUsed/>
    <w:rsid w:val="00033e6e"/>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033e6e"/>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gif"/><Relationship Id="rId3" Type="http://schemas.openxmlformats.org/officeDocument/2006/relationships/header" Target="head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Sam18</b:Tag>
    <b:SourceType>InternetSite</b:SourceType>
    <b:Guid>{4603D769-1419-46F2-AE76-3B6D5B807091}</b:Guid>
    <b:Author>
      <b:Author>
        <b:NameList>
          <b:Person>
            <b:Last>Gluck</b:Last>
            <b:First>Samantha</b:First>
          </b:Person>
        </b:NameList>
      </b:Author>
    </b:Author>
    <b:Title>Effective Communication &amp; Team Work</b:Title>
    <b:YearAccessed>2018</b:YearAccessed>
    <b:URL>http://smallbusiness.chron.com/effective-communication-team-work-3167.html</b:URL>
    <b:RefOrder>1</b:RefOrder>
  </b:Source>
  <b:Source>
    <b:Tag>Joe18</b:Tag>
    <b:SourceType>InternetSite</b:SourceType>
    <b:Guid>{D5702248-D308-49E7-98F0-C6E3F7BED983}</b:Guid>
    <b:Author>
      <b:Author>
        <b:NameList>
          <b:Person>
            <b:Last>Jr.</b:Last>
            <b:First>Joe</b:First>
            <b:Middle>Taylor</b:Middle>
          </b:Person>
        </b:NameList>
      </b:Author>
    </b:Author>
    <b:Title>Purpose of Communication in Business</b:Title>
    <b:YearAccessed>2018</b:YearAccessed>
    <b:URL>http://smallbusiness.chron.com/purpose-communication-business-2830.html</b:URL>
    <b:RefOrder>2</b:RefOrder>
  </b:Source>
  <b:Source>
    <b:Tag>Lei18</b:Tag>
    <b:SourceType>InternetSite</b:SourceType>
    <b:Guid>{300D9E73-744D-4AB1-A555-456E16035D04}</b:Guid>
    <b:Author>
      <b:Author>
        <b:NameList>
          <b:Person>
            <b:Last>Richards</b:Last>
            <b:First>Leigh</b:First>
          </b:Person>
        </b:NameList>
      </b:Author>
    </b:Author>
    <b:Title>Importance of Team Communication Skills</b:Title>
    <b:YearAccessed>2018</b:YearAccessed>
    <b:URL>http://smallbusiness.chron.com/importance-team-communication-skills-3079.html</b:URL>
    <b:RefOrder>3</b:RefOrder>
  </b:Source>
  <b:Source>
    <b:Tag>STE18</b:Tag>
    <b:SourceType>InternetSite</b:SourceType>
    <b:Guid>{5742F543-AFC3-4F49-8F9B-2049E81161A5}</b:Guid>
    <b:Author>
      <b:Author>
        <b:NameList>
          <b:Person>
            <b:Last>WATSON</b:Last>
            <b:First>STEPHANIE</b:First>
          </b:Person>
        </b:NameList>
      </b:Author>
    </b:Author>
    <b:Title>How to Improve Teamwork in the Workplace</b:Title>
    <b:YearAccessed>2018</b:YearAccessed>
    <b:URL>https://money.howstuffworks.com/business/starting-a-job/how-to-improve-teamwork-in-workplace3.htm</b:URL>
    <b:RefOrder>4</b:RefOrder>
  </b:Source>
  <b:Source>
    <b:Tag>Ber18</b:Tag>
    <b:SourceType>InternetSite</b:SourceType>
    <b:Guid>{BBC63B6C-7802-4769-BBF4-94E775E80CF3}</b:Guid>
    <b:Title>Berlo's SMCR Model of Communication</b:Title>
    <b:YearAccessed>2018</b:YearAccessed>
    <b:URL>https://www.businesstopia.net/communication/berlo-model-communication</b:URL>
    <b:RefOrder>5</b:RefOrder>
  </b:Source>
  <b:Source>
    <b:Tag>Geo18</b:Tag>
    <b:SourceType>InternetSite</b:SourceType>
    <b:Guid>{94D91028-0C0C-49D6-8ED3-A03C5822B737}</b:Guid>
    <b:Author>
      <b:Author>
        <b:NameList>
          <b:Person>
            <b:Last>III</b:Last>
            <b:First>George</b:First>
            <b:Middle>N. Root</b:Middle>
          </b:Person>
        </b:NameList>
      </b:Author>
    </b:Author>
    <b:Title>Examples of Miscommunication at the Workplace</b:Title>
    <b:YearAccessed>2018</b:YearAccessed>
    <b:URL>http://smallbusiness.chron.com/examples-miscommunication-workplace-11507.html</b:URL>
    <b:RefOrder>6</b:RefOrder>
  </b:Source>
  <b:Source>
    <b:Tag>Geo181</b:Tag>
    <b:SourceType>InternetSite</b:SourceType>
    <b:Guid>{C1AB605A-78BF-47F8-BC46-5B379C601D87}</b:Guid>
    <b:Author>
      <b:Author>
        <b:NameList>
          <b:Person>
            <b:Last>III</b:Last>
            <b:First>George</b:First>
            <b:Middle>N. Root</b:Middle>
          </b:Person>
        </b:NameList>
      </b:Author>
    </b:Author>
    <b:Title>What Are the Benefits of Effective Team Communication?</b:Title>
    <b:YearAccessed>2018</b:YearAccessed>
    <b:URL>http://smallbusiness.chron.com/benefits-effective-team-communication-3078.html</b:URL>
    <b:RefOrder>7</b:RefOrder>
  </b:Source>
  <b:Source>
    <b:Tag>18ht</b:Tag>
    <b:SourceType>InternetSite</b:SourceType>
    <b:Guid>{7017AFA4-E202-42A2-BCAF-6911E03C9322}</b:Guid>
    <b:YearAccessed>2018</b:YearAccessed>
    <b:URL>https://www.coursehero.com/file/p7tj0dd/Conclusion-Through-effective-communication-a-team-can-work-successfully-to/</b:URL>
    <b:RefOrder>8</b:RefOrder>
  </b:Source>
</b:Sources>
</file>

<file path=customXml/itemProps1.xml><?xml version="1.0" encoding="utf-8"?>
<ds:datastoreItem xmlns:ds="http://schemas.openxmlformats.org/officeDocument/2006/customXml" ds:itemID="{1D6C1979-5E2D-4374-8A31-8884D1DD6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Application>LibreOffice/5.4.4.2$Windows_X86_64 LibreOffice_project/2524958677847fb3bb44820e40380acbe820f960</Application>
  <Pages>15</Pages>
  <Words>3022</Words>
  <Characters>17576</Characters>
  <CharactersWithSpaces>20493</CharactersWithSpaces>
  <Paragraphs>138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2018-01-02T08:01:00Z</dcterms:created>
  <dc:creator>Snigdha</dc:creator>
  <dc:description/>
  <dc:language>en-GB</dc:language>
  <cp:lastModifiedBy/>
  <dcterms:modified xsi:type="dcterms:W3CDTF">2018-01-10T12:03:09Z</dcterms:modified>
  <cp:revision>88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