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6CFA00" w14:textId="752EC3DE" w:rsidR="00E41DE3" w:rsidRDefault="00DD128B">
      <w:pPr>
        <w:rPr>
          <w:b/>
          <w:bCs/>
          <w:sz w:val="28"/>
          <w:szCs w:val="28"/>
        </w:rPr>
      </w:pPr>
      <w:bookmarkStart w:id="0" w:name="_Hlk16598750"/>
      <w:r>
        <w:rPr>
          <w:b/>
          <w:bCs/>
          <w:sz w:val="28"/>
          <w:szCs w:val="28"/>
        </w:rPr>
        <w:t>Provisions, Contingent Liabilities and Contingent Assets</w:t>
      </w:r>
    </w:p>
    <w:p w14:paraId="1E1D157C" w14:textId="26769938" w:rsidR="00717D4B" w:rsidRPr="00937455" w:rsidRDefault="00717D4B" w:rsidP="00717D4B">
      <w:pPr>
        <w:spacing w:after="0"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</w:t>
      </w:r>
    </w:p>
    <w:bookmarkEnd w:id="0"/>
    <w:p w14:paraId="674CE056" w14:textId="1E747810" w:rsidR="00AB7A73" w:rsidRPr="00717D4B" w:rsidRDefault="00717D4B" w:rsidP="00AB7A73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Data</w:t>
      </w:r>
    </w:p>
    <w:p w14:paraId="655FD6CC" w14:textId="77777777" w:rsidR="00CF7A85" w:rsidRPr="00612278" w:rsidRDefault="00121F61" w:rsidP="00AB7A73">
      <w:pPr>
        <w:rPr>
          <w:sz w:val="24"/>
          <w:szCs w:val="24"/>
        </w:rPr>
      </w:pPr>
      <w:r w:rsidRPr="00612278">
        <w:rPr>
          <w:sz w:val="24"/>
          <w:szCs w:val="24"/>
        </w:rPr>
        <w:t xml:space="preserve">Clean Plc is a company that is incorporated in the UK.  The company prepares its financial statements in accordance with UK accounting standards.  </w:t>
      </w:r>
    </w:p>
    <w:p w14:paraId="705A467E" w14:textId="12E1394C" w:rsidR="00121F61" w:rsidRPr="00612278" w:rsidRDefault="00121F61" w:rsidP="00AB7A73">
      <w:pPr>
        <w:rPr>
          <w:sz w:val="24"/>
          <w:szCs w:val="24"/>
        </w:rPr>
      </w:pPr>
      <w:r w:rsidRPr="00612278">
        <w:rPr>
          <w:sz w:val="24"/>
          <w:szCs w:val="24"/>
        </w:rPr>
        <w:t>On 25</w:t>
      </w:r>
      <w:r w:rsidRPr="00612278">
        <w:rPr>
          <w:sz w:val="24"/>
          <w:szCs w:val="24"/>
          <w:vertAlign w:val="superscript"/>
        </w:rPr>
        <w:t>th</w:t>
      </w:r>
      <w:r w:rsidRPr="00612278">
        <w:rPr>
          <w:sz w:val="24"/>
          <w:szCs w:val="24"/>
        </w:rPr>
        <w:t xml:space="preserve"> June 2002, Clean Plc made a public announcement of a decision to reduce the level of emissions of harmful chemicals from its factories.</w:t>
      </w:r>
    </w:p>
    <w:p w14:paraId="0B23EC8E" w14:textId="0640AE23" w:rsidR="00121F61" w:rsidRPr="00612278" w:rsidRDefault="00121F61" w:rsidP="00AB7A73">
      <w:pPr>
        <w:rPr>
          <w:sz w:val="24"/>
          <w:szCs w:val="24"/>
        </w:rPr>
      </w:pPr>
      <w:r w:rsidRPr="00612278">
        <w:rPr>
          <w:sz w:val="24"/>
          <w:szCs w:val="24"/>
        </w:rPr>
        <w:t>The average useful economic lives of the factories on 30</w:t>
      </w:r>
      <w:r w:rsidRPr="00612278">
        <w:rPr>
          <w:sz w:val="24"/>
          <w:szCs w:val="24"/>
          <w:vertAlign w:val="superscript"/>
        </w:rPr>
        <w:t>th</w:t>
      </w:r>
      <w:r w:rsidRPr="00612278">
        <w:rPr>
          <w:sz w:val="24"/>
          <w:szCs w:val="24"/>
        </w:rPr>
        <w:t xml:space="preserve"> June 2002 (the accounting reference date of the company) was 20 years.  The depreciation of the factories is computed on a straight-line basis and charged to Cost of Sales.  </w:t>
      </w:r>
    </w:p>
    <w:p w14:paraId="483A75E0" w14:textId="3CD49D6B" w:rsidR="00121F61" w:rsidRPr="00612278" w:rsidRDefault="00EC6EFF" w:rsidP="00AB7A73">
      <w:pPr>
        <w:rPr>
          <w:sz w:val="24"/>
          <w:szCs w:val="24"/>
        </w:rPr>
      </w:pPr>
      <w:r w:rsidRPr="00612278">
        <w:rPr>
          <w:sz w:val="24"/>
          <w:szCs w:val="24"/>
        </w:rPr>
        <w:t>The dir</w:t>
      </w:r>
      <w:r w:rsidR="00CF7A85" w:rsidRPr="00612278">
        <w:rPr>
          <w:sz w:val="24"/>
          <w:szCs w:val="24"/>
        </w:rPr>
        <w:t>e</w:t>
      </w:r>
      <w:r w:rsidRPr="00612278">
        <w:rPr>
          <w:sz w:val="24"/>
          <w:szCs w:val="24"/>
        </w:rPr>
        <w:t xml:space="preserve">ctors prepared detailed estimates of the costs of their proposals and these showed that </w:t>
      </w:r>
      <w:r w:rsidR="008A5639" w:rsidRPr="00612278">
        <w:rPr>
          <w:sz w:val="24"/>
          <w:szCs w:val="24"/>
        </w:rPr>
        <w:t>estimated</w:t>
      </w:r>
      <w:r w:rsidRPr="00612278">
        <w:rPr>
          <w:sz w:val="24"/>
          <w:szCs w:val="24"/>
        </w:rPr>
        <w:t xml:space="preserve"> expenditure of £30million would be required which will be paid on 30</w:t>
      </w:r>
      <w:r w:rsidRPr="00612278">
        <w:rPr>
          <w:sz w:val="24"/>
          <w:szCs w:val="24"/>
          <w:vertAlign w:val="superscript"/>
        </w:rPr>
        <w:t>th</w:t>
      </w:r>
      <w:r w:rsidRPr="00612278">
        <w:rPr>
          <w:sz w:val="24"/>
          <w:szCs w:val="24"/>
        </w:rPr>
        <w:t xml:space="preserve"> June 2005.</w:t>
      </w:r>
      <w:bookmarkStart w:id="1" w:name="_GoBack"/>
      <w:bookmarkEnd w:id="1"/>
    </w:p>
    <w:p w14:paraId="599E9018" w14:textId="45D1E6BB" w:rsidR="00EC6EFF" w:rsidRPr="00612278" w:rsidRDefault="00EC6EFF" w:rsidP="00AB7A73">
      <w:pPr>
        <w:rPr>
          <w:sz w:val="24"/>
          <w:szCs w:val="24"/>
        </w:rPr>
      </w:pPr>
      <w:r w:rsidRPr="00612278">
        <w:rPr>
          <w:sz w:val="24"/>
          <w:szCs w:val="24"/>
        </w:rPr>
        <w:t>The company has a reputation of fulfilling its financial commitments after it has publicly announced them.  The annual discoun</w:t>
      </w:r>
      <w:r w:rsidR="005A3B33" w:rsidRPr="00612278">
        <w:rPr>
          <w:sz w:val="24"/>
          <w:szCs w:val="24"/>
        </w:rPr>
        <w:t>t</w:t>
      </w:r>
      <w:r w:rsidRPr="00612278">
        <w:rPr>
          <w:sz w:val="24"/>
          <w:szCs w:val="24"/>
        </w:rPr>
        <w:t xml:space="preserve"> rate used by the company is 8%</w:t>
      </w:r>
      <w:r w:rsidR="005A3B33" w:rsidRPr="00612278">
        <w:rPr>
          <w:sz w:val="24"/>
          <w:szCs w:val="24"/>
        </w:rPr>
        <w:t>.</w:t>
      </w:r>
    </w:p>
    <w:p w14:paraId="406EE742" w14:textId="431DCA3C" w:rsidR="00EC6EFF" w:rsidRPr="00612278" w:rsidRDefault="00B348AA" w:rsidP="00AB7A73">
      <w:pPr>
        <w:rPr>
          <w:sz w:val="24"/>
          <w:szCs w:val="24"/>
        </w:rPr>
      </w:pPr>
      <w:r w:rsidRPr="00612278">
        <w:rPr>
          <w:sz w:val="24"/>
          <w:szCs w:val="24"/>
        </w:rPr>
        <w:t>Clean Plc has included a provision for the expected costs of the proposal in its financial statements for the year ended 30</w:t>
      </w:r>
      <w:r w:rsidRPr="00612278">
        <w:rPr>
          <w:sz w:val="24"/>
          <w:szCs w:val="24"/>
          <w:vertAlign w:val="superscript"/>
        </w:rPr>
        <w:t>th</w:t>
      </w:r>
      <w:r w:rsidRPr="00612278">
        <w:rPr>
          <w:sz w:val="24"/>
          <w:szCs w:val="24"/>
        </w:rPr>
        <w:t xml:space="preserve"> June 2002.</w:t>
      </w:r>
    </w:p>
    <w:p w14:paraId="0AA74E4D" w14:textId="571497DE" w:rsidR="00121F61" w:rsidRDefault="00121F61" w:rsidP="00AB7A73">
      <w:pPr>
        <w:rPr>
          <w:sz w:val="24"/>
          <w:szCs w:val="24"/>
        </w:rPr>
      </w:pPr>
    </w:p>
    <w:p w14:paraId="4C1306D3" w14:textId="6DD29A54" w:rsidR="00717D4B" w:rsidRPr="009D386A" w:rsidRDefault="00717D4B" w:rsidP="00AB7A73">
      <w:pPr>
        <w:rPr>
          <w:b/>
          <w:bCs/>
          <w:sz w:val="32"/>
          <w:szCs w:val="32"/>
        </w:rPr>
      </w:pPr>
      <w:r w:rsidRPr="009D386A">
        <w:rPr>
          <w:b/>
          <w:bCs/>
          <w:sz w:val="32"/>
          <w:szCs w:val="32"/>
        </w:rPr>
        <w:t>Requirements:</w:t>
      </w:r>
    </w:p>
    <w:p w14:paraId="43777D08" w14:textId="015B28FA" w:rsidR="00717D4B" w:rsidRPr="009D386A" w:rsidRDefault="00271064" w:rsidP="00AB7A73">
      <w:pPr>
        <w:rPr>
          <w:b/>
          <w:bCs/>
          <w:sz w:val="26"/>
          <w:szCs w:val="26"/>
        </w:rPr>
      </w:pPr>
      <w:r w:rsidRPr="009D386A">
        <w:rPr>
          <w:b/>
          <w:bCs/>
          <w:sz w:val="26"/>
          <w:szCs w:val="26"/>
        </w:rPr>
        <w:t>(a) Explain the decision by the directors of Clean Plc to recognise the provision in the Balance Sheet at 30</w:t>
      </w:r>
      <w:r w:rsidRPr="009D386A">
        <w:rPr>
          <w:b/>
          <w:bCs/>
          <w:sz w:val="26"/>
          <w:szCs w:val="26"/>
          <w:vertAlign w:val="superscript"/>
        </w:rPr>
        <w:t>th</w:t>
      </w:r>
      <w:r w:rsidRPr="009D386A">
        <w:rPr>
          <w:b/>
          <w:bCs/>
          <w:sz w:val="26"/>
          <w:szCs w:val="26"/>
        </w:rPr>
        <w:t xml:space="preserve"> June 2002.  You should refer to the provisions of FRS102.</w:t>
      </w:r>
    </w:p>
    <w:p w14:paraId="37B757CD" w14:textId="382CCBC5" w:rsidR="00271064" w:rsidRPr="009D386A" w:rsidRDefault="00271064" w:rsidP="00AB7A73">
      <w:pPr>
        <w:rPr>
          <w:b/>
          <w:bCs/>
          <w:sz w:val="28"/>
          <w:szCs w:val="28"/>
        </w:rPr>
      </w:pPr>
      <w:r w:rsidRPr="009D386A">
        <w:rPr>
          <w:b/>
          <w:bCs/>
          <w:sz w:val="26"/>
          <w:szCs w:val="26"/>
        </w:rPr>
        <w:t xml:space="preserve">(b) </w:t>
      </w:r>
      <w:r w:rsidR="009D386A">
        <w:rPr>
          <w:b/>
          <w:bCs/>
          <w:sz w:val="26"/>
          <w:szCs w:val="26"/>
        </w:rPr>
        <w:t>C</w:t>
      </w:r>
      <w:r w:rsidRPr="009D386A">
        <w:rPr>
          <w:b/>
          <w:bCs/>
          <w:sz w:val="26"/>
          <w:szCs w:val="26"/>
        </w:rPr>
        <w:t>ompute the balances to be included in the financial statements of Clean Plc for the years ended 30</w:t>
      </w:r>
      <w:r w:rsidRPr="009D386A">
        <w:rPr>
          <w:b/>
          <w:bCs/>
          <w:sz w:val="26"/>
          <w:szCs w:val="26"/>
          <w:vertAlign w:val="superscript"/>
        </w:rPr>
        <w:t>th</w:t>
      </w:r>
      <w:r w:rsidRPr="009D386A">
        <w:rPr>
          <w:b/>
          <w:bCs/>
          <w:sz w:val="26"/>
          <w:szCs w:val="26"/>
        </w:rPr>
        <w:t xml:space="preserve"> June 2002, 2003, 2004 and 2005</w:t>
      </w:r>
      <w:r w:rsidRPr="009D386A">
        <w:rPr>
          <w:b/>
          <w:bCs/>
          <w:sz w:val="28"/>
          <w:szCs w:val="28"/>
        </w:rPr>
        <w:t>.</w:t>
      </w:r>
    </w:p>
    <w:sectPr w:rsidR="00271064" w:rsidRPr="009D386A" w:rsidSect="00D20030">
      <w:headerReference w:type="default" r:id="rId8"/>
      <w:footerReference w:type="default" r:id="rId9"/>
      <w:pgSz w:w="11906" w:h="16838"/>
      <w:pgMar w:top="1440" w:right="1133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82EE7B" w14:textId="77777777" w:rsidR="003923BF" w:rsidRDefault="003923BF" w:rsidP="00E41DE3">
      <w:pPr>
        <w:spacing w:after="0" w:line="240" w:lineRule="auto"/>
      </w:pPr>
      <w:r>
        <w:separator/>
      </w:r>
    </w:p>
  </w:endnote>
  <w:endnote w:type="continuationSeparator" w:id="0">
    <w:p w14:paraId="564C50E0" w14:textId="77777777" w:rsidR="003923BF" w:rsidRDefault="003923BF" w:rsidP="00E41D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6335599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2231E0B" w14:textId="77777777" w:rsidR="00E41DE3" w:rsidRDefault="00E41DE3" w:rsidP="00E41DE3">
        <w:pPr>
          <w:pStyle w:val="Footer"/>
          <w:jc w:val="center"/>
        </w:pPr>
        <w:r w:rsidRPr="00E41DE3">
          <w:t>University of Wales, Trinity Saint David</w:t>
        </w:r>
      </w:p>
      <w:p w14:paraId="2B6400D7" w14:textId="674CFC70" w:rsidR="00E41DE3" w:rsidRDefault="00E41DE3" w:rsidP="00E41DE3">
        <w:pPr>
          <w:pStyle w:val="Footer"/>
          <w:jc w:val="right"/>
        </w:pPr>
        <w:r>
          <w:t xml:space="preserve">Page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1ED612" w14:textId="77777777" w:rsidR="003923BF" w:rsidRDefault="003923BF" w:rsidP="00E41DE3">
      <w:pPr>
        <w:spacing w:after="0" w:line="240" w:lineRule="auto"/>
      </w:pPr>
      <w:r>
        <w:separator/>
      </w:r>
    </w:p>
  </w:footnote>
  <w:footnote w:type="continuationSeparator" w:id="0">
    <w:p w14:paraId="3DCF55AF" w14:textId="77777777" w:rsidR="003923BF" w:rsidRDefault="003923BF" w:rsidP="00E41D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49FE5C" w14:textId="7101DF95" w:rsidR="00E41DE3" w:rsidRDefault="00E41DE3">
    <w:pPr>
      <w:pStyle w:val="Header"/>
    </w:pPr>
    <w:r>
      <w:t>Financial Reporting BMBM5011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EA6F08"/>
    <w:multiLevelType w:val="hybridMultilevel"/>
    <w:tmpl w:val="B81CB1D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DB087F"/>
    <w:multiLevelType w:val="multilevel"/>
    <w:tmpl w:val="F474C6C4"/>
    <w:lvl w:ilvl="0">
      <w:start w:val="1"/>
      <w:numFmt w:val="bullet"/>
      <w:pStyle w:val="ListBullet"/>
      <w:lvlText w:val="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sz w:val="24"/>
      </w:rPr>
    </w:lvl>
    <w:lvl w:ilvl="1">
      <w:start w:val="1"/>
      <w:numFmt w:val="bullet"/>
      <w:pStyle w:val="ListBullet2"/>
      <w:lvlText w:val="—"/>
      <w:lvlJc w:val="left"/>
      <w:pPr>
        <w:tabs>
          <w:tab w:val="num" w:pos="794"/>
        </w:tabs>
        <w:ind w:left="794" w:hanging="454"/>
      </w:pPr>
      <w:rPr>
        <w:rFonts w:ascii="Verdana" w:hAnsi="Verdana" w:hint="default"/>
        <w:sz w:val="24"/>
      </w:rPr>
    </w:lvl>
    <w:lvl w:ilvl="2">
      <w:start w:val="1"/>
      <w:numFmt w:val="bullet"/>
      <w:pStyle w:val="ListBullet3"/>
      <w:lvlText w:val="–"/>
      <w:lvlJc w:val="left"/>
      <w:pPr>
        <w:tabs>
          <w:tab w:val="num" w:pos="1134"/>
        </w:tabs>
        <w:ind w:left="1134" w:hanging="340"/>
      </w:pPr>
      <w:rPr>
        <w:rFonts w:ascii="Verdana" w:hAnsi="Verdana" w:hint="default"/>
        <w:sz w:val="22"/>
      </w:rPr>
    </w:lvl>
    <w:lvl w:ilvl="3">
      <w:start w:val="1"/>
      <w:numFmt w:val="bullet"/>
      <w:lvlText w:val=""/>
      <w:lvlJc w:val="left"/>
      <w:pPr>
        <w:tabs>
          <w:tab w:val="num" w:pos="2368"/>
        </w:tabs>
        <w:ind w:left="2368" w:hanging="360"/>
      </w:pPr>
      <w:rPr>
        <w:rFonts w:ascii="Wingdings" w:hAnsi="Wingdings" w:hint="default"/>
        <w:sz w:val="22"/>
      </w:rPr>
    </w:lvl>
    <w:lvl w:ilvl="4">
      <w:start w:val="1"/>
      <w:numFmt w:val="bullet"/>
      <w:lvlText w:val=""/>
      <w:lvlJc w:val="left"/>
      <w:pPr>
        <w:tabs>
          <w:tab w:val="num" w:pos="2728"/>
        </w:tabs>
        <w:ind w:left="2728" w:hanging="360"/>
      </w:pPr>
      <w:rPr>
        <w:rFonts w:ascii="Wingdings" w:hAnsi="Wingdings" w:hint="default"/>
        <w:sz w:val="22"/>
      </w:rPr>
    </w:lvl>
    <w:lvl w:ilvl="5">
      <w:start w:val="1"/>
      <w:numFmt w:val="bullet"/>
      <w:lvlText w:val=""/>
      <w:lvlJc w:val="left"/>
      <w:pPr>
        <w:tabs>
          <w:tab w:val="num" w:pos="3088"/>
        </w:tabs>
        <w:ind w:left="3088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3448"/>
        </w:tabs>
        <w:ind w:left="3448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808"/>
        </w:tabs>
        <w:ind w:left="3808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4168"/>
        </w:tabs>
        <w:ind w:left="4168" w:hanging="360"/>
      </w:pPr>
      <w:rPr>
        <w:rFonts w:ascii="Symbol" w:hAnsi="Symbol" w:hint="default"/>
      </w:rPr>
    </w:lvl>
  </w:abstractNum>
  <w:abstractNum w:abstractNumId="2" w15:restartNumberingAfterBreak="0">
    <w:nsid w:val="22BF2C01"/>
    <w:multiLevelType w:val="hybridMultilevel"/>
    <w:tmpl w:val="CCB035BA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DE3"/>
    <w:rsid w:val="0001066D"/>
    <w:rsid w:val="00014A90"/>
    <w:rsid w:val="000331FF"/>
    <w:rsid w:val="00055A10"/>
    <w:rsid w:val="00067B9E"/>
    <w:rsid w:val="000A1CD9"/>
    <w:rsid w:val="000B36B8"/>
    <w:rsid w:val="000D248F"/>
    <w:rsid w:val="00121F61"/>
    <w:rsid w:val="001705EC"/>
    <w:rsid w:val="001A731E"/>
    <w:rsid w:val="00242F98"/>
    <w:rsid w:val="002552D5"/>
    <w:rsid w:val="00271064"/>
    <w:rsid w:val="00273ACB"/>
    <w:rsid w:val="002974D5"/>
    <w:rsid w:val="002D0E33"/>
    <w:rsid w:val="002E0F6E"/>
    <w:rsid w:val="00335D8D"/>
    <w:rsid w:val="00356E2F"/>
    <w:rsid w:val="003923BF"/>
    <w:rsid w:val="003939AA"/>
    <w:rsid w:val="003A6187"/>
    <w:rsid w:val="003C2E53"/>
    <w:rsid w:val="004061AE"/>
    <w:rsid w:val="004D390F"/>
    <w:rsid w:val="005A3B33"/>
    <w:rsid w:val="005F666F"/>
    <w:rsid w:val="005F7DC0"/>
    <w:rsid w:val="00612278"/>
    <w:rsid w:val="006224BB"/>
    <w:rsid w:val="006471A4"/>
    <w:rsid w:val="00655FD9"/>
    <w:rsid w:val="00666E42"/>
    <w:rsid w:val="006E373C"/>
    <w:rsid w:val="006F2EF0"/>
    <w:rsid w:val="006F4D8A"/>
    <w:rsid w:val="00717D4B"/>
    <w:rsid w:val="007D0002"/>
    <w:rsid w:val="007D57C3"/>
    <w:rsid w:val="007F7A9E"/>
    <w:rsid w:val="00854F94"/>
    <w:rsid w:val="00862FAD"/>
    <w:rsid w:val="008A5639"/>
    <w:rsid w:val="008B523B"/>
    <w:rsid w:val="008F1745"/>
    <w:rsid w:val="008F4A65"/>
    <w:rsid w:val="00905F4F"/>
    <w:rsid w:val="00920F9E"/>
    <w:rsid w:val="009231EE"/>
    <w:rsid w:val="0092351E"/>
    <w:rsid w:val="00937455"/>
    <w:rsid w:val="00953D8A"/>
    <w:rsid w:val="009D386A"/>
    <w:rsid w:val="009E034E"/>
    <w:rsid w:val="009F4522"/>
    <w:rsid w:val="009F5261"/>
    <w:rsid w:val="00A214ED"/>
    <w:rsid w:val="00A52B88"/>
    <w:rsid w:val="00AA189F"/>
    <w:rsid w:val="00AA2BC1"/>
    <w:rsid w:val="00AB7A73"/>
    <w:rsid w:val="00AE5A7B"/>
    <w:rsid w:val="00B348AA"/>
    <w:rsid w:val="00B41CF2"/>
    <w:rsid w:val="00B57190"/>
    <w:rsid w:val="00C21D7C"/>
    <w:rsid w:val="00C77A21"/>
    <w:rsid w:val="00CC5184"/>
    <w:rsid w:val="00CC7414"/>
    <w:rsid w:val="00CF7A85"/>
    <w:rsid w:val="00D20030"/>
    <w:rsid w:val="00D651E4"/>
    <w:rsid w:val="00D71CD2"/>
    <w:rsid w:val="00DD128B"/>
    <w:rsid w:val="00DE22BD"/>
    <w:rsid w:val="00DF2E71"/>
    <w:rsid w:val="00E41DE3"/>
    <w:rsid w:val="00E44872"/>
    <w:rsid w:val="00E5401F"/>
    <w:rsid w:val="00E60FC1"/>
    <w:rsid w:val="00E85F65"/>
    <w:rsid w:val="00EA37AA"/>
    <w:rsid w:val="00EC6EFF"/>
    <w:rsid w:val="00F05539"/>
    <w:rsid w:val="00F304FE"/>
    <w:rsid w:val="00F3227F"/>
    <w:rsid w:val="00F3241D"/>
    <w:rsid w:val="00F42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2DE5B9"/>
  <w15:chartTrackingRefBased/>
  <w15:docId w15:val="{7CDC4D76-BCC5-431A-9033-538549439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1D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DE3"/>
  </w:style>
  <w:style w:type="paragraph" w:styleId="Footer">
    <w:name w:val="footer"/>
    <w:basedOn w:val="Normal"/>
    <w:link w:val="FooterChar"/>
    <w:uiPriority w:val="99"/>
    <w:unhideWhenUsed/>
    <w:rsid w:val="00E41D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DE3"/>
  </w:style>
  <w:style w:type="paragraph" w:styleId="ListParagraph">
    <w:name w:val="List Paragraph"/>
    <w:basedOn w:val="Normal"/>
    <w:uiPriority w:val="34"/>
    <w:qFormat/>
    <w:rsid w:val="00937455"/>
    <w:pPr>
      <w:ind w:left="720"/>
      <w:contextualSpacing/>
    </w:pPr>
  </w:style>
  <w:style w:type="table" w:styleId="TableGrid">
    <w:name w:val="Table Grid"/>
    <w:basedOn w:val="TableNormal"/>
    <w:uiPriority w:val="39"/>
    <w:rsid w:val="000B36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9235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LearnChckNumber">
    <w:name w:val="Learn Chck Number"/>
    <w:basedOn w:val="Normal"/>
    <w:next w:val="Normal"/>
    <w:link w:val="LearnChckNumberChar"/>
    <w:rsid w:val="00F3241D"/>
    <w:pPr>
      <w:keepLines/>
      <w:tabs>
        <w:tab w:val="left" w:pos="-340"/>
      </w:tabs>
      <w:spacing w:before="240" w:after="0" w:line="300" w:lineRule="auto"/>
      <w:ind w:hanging="737"/>
    </w:pPr>
    <w:rPr>
      <w:rFonts w:ascii="Verdana" w:eastAsia="Times New Roman" w:hAnsi="Verdana" w:cs="Mangal"/>
      <w:sz w:val="20"/>
      <w:lang w:eastAsia="en-GB"/>
    </w:rPr>
  </w:style>
  <w:style w:type="paragraph" w:styleId="ListBullet2">
    <w:name w:val="List Bullet 2"/>
    <w:basedOn w:val="Normal"/>
    <w:rsid w:val="00F3227F"/>
    <w:pPr>
      <w:keepLines/>
      <w:numPr>
        <w:ilvl w:val="1"/>
        <w:numId w:val="2"/>
      </w:numPr>
      <w:spacing w:before="120" w:after="0" w:line="300" w:lineRule="auto"/>
    </w:pPr>
    <w:rPr>
      <w:rFonts w:ascii="Verdana" w:eastAsia="Times New Roman" w:hAnsi="Verdana" w:cs="Mangal"/>
      <w:sz w:val="20"/>
      <w:lang w:eastAsia="en-GB"/>
    </w:rPr>
  </w:style>
  <w:style w:type="paragraph" w:styleId="ListBullet3">
    <w:name w:val="List Bullet 3"/>
    <w:basedOn w:val="Normal"/>
    <w:rsid w:val="00F3227F"/>
    <w:pPr>
      <w:keepLines/>
      <w:numPr>
        <w:ilvl w:val="2"/>
        <w:numId w:val="2"/>
      </w:numPr>
      <w:spacing w:before="120" w:after="0" w:line="300" w:lineRule="auto"/>
    </w:pPr>
    <w:rPr>
      <w:rFonts w:ascii="Verdana" w:eastAsia="Times New Roman" w:hAnsi="Verdana" w:cs="Mangal"/>
      <w:sz w:val="20"/>
      <w:lang w:eastAsia="en-GB"/>
    </w:rPr>
  </w:style>
  <w:style w:type="paragraph" w:styleId="ListBullet">
    <w:name w:val="List Bullet"/>
    <w:basedOn w:val="Normal"/>
    <w:link w:val="ListBulletChar"/>
    <w:rsid w:val="00F3227F"/>
    <w:pPr>
      <w:keepLines/>
      <w:numPr>
        <w:numId w:val="2"/>
      </w:numPr>
      <w:spacing w:before="120" w:after="0" w:line="300" w:lineRule="auto"/>
    </w:pPr>
    <w:rPr>
      <w:rFonts w:ascii="Verdana" w:eastAsia="Times New Roman" w:hAnsi="Verdana" w:cs="Mangal"/>
      <w:sz w:val="20"/>
      <w:lang w:eastAsia="en-GB"/>
    </w:rPr>
  </w:style>
  <w:style w:type="character" w:customStyle="1" w:styleId="ListBulletChar">
    <w:name w:val="List Bullet Char"/>
    <w:link w:val="ListBullet"/>
    <w:rsid w:val="00F3227F"/>
    <w:rPr>
      <w:rFonts w:ascii="Verdana" w:eastAsia="Times New Roman" w:hAnsi="Verdana" w:cs="Mangal"/>
      <w:sz w:val="20"/>
      <w:lang w:eastAsia="en-GB"/>
    </w:rPr>
  </w:style>
  <w:style w:type="character" w:customStyle="1" w:styleId="LearnChckNumberChar">
    <w:name w:val="Learn Chck Number Char"/>
    <w:link w:val="LearnChckNumber"/>
    <w:rsid w:val="00F3227F"/>
    <w:rPr>
      <w:rFonts w:ascii="Verdana" w:eastAsia="Times New Roman" w:hAnsi="Verdana" w:cs="Mangal"/>
      <w:sz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812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7F9350-9F07-47F8-BC4A-3CDB6CF6B6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Williams</dc:creator>
  <cp:keywords/>
  <dc:description/>
  <cp:lastModifiedBy>Andrew Williams</cp:lastModifiedBy>
  <cp:revision>10</cp:revision>
  <dcterms:created xsi:type="dcterms:W3CDTF">2019-10-29T19:49:00Z</dcterms:created>
  <dcterms:modified xsi:type="dcterms:W3CDTF">2019-10-30T15:59:00Z</dcterms:modified>
</cp:coreProperties>
</file>