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4A87D" w14:textId="77777777" w:rsidR="009843B3" w:rsidRDefault="009843B3">
      <w:pPr>
        <w:spacing w:line="259" w:lineRule="auto"/>
        <w:jc w:val="left"/>
        <w:rPr>
          <w:lang w:val="en-US"/>
        </w:rPr>
      </w:pPr>
    </w:p>
    <w:p w14:paraId="053AA8C3" w14:textId="77777777" w:rsidR="009843B3" w:rsidRDefault="009843B3">
      <w:pPr>
        <w:spacing w:line="259" w:lineRule="auto"/>
        <w:jc w:val="left"/>
        <w:rPr>
          <w:lang w:val="en-US"/>
        </w:rPr>
      </w:pPr>
    </w:p>
    <w:p w14:paraId="70CB379E" w14:textId="77777777" w:rsidR="009843B3" w:rsidRDefault="009843B3">
      <w:pPr>
        <w:spacing w:line="259" w:lineRule="auto"/>
        <w:jc w:val="left"/>
        <w:rPr>
          <w:lang w:val="en-US"/>
        </w:rPr>
      </w:pPr>
    </w:p>
    <w:p w14:paraId="05825968" w14:textId="77777777" w:rsidR="009843B3" w:rsidRDefault="009843B3">
      <w:pPr>
        <w:spacing w:line="259" w:lineRule="auto"/>
        <w:jc w:val="left"/>
        <w:rPr>
          <w:lang w:val="en-US"/>
        </w:rPr>
      </w:pPr>
    </w:p>
    <w:p w14:paraId="20005BF7" w14:textId="77777777" w:rsidR="009843B3" w:rsidRDefault="009843B3">
      <w:pPr>
        <w:spacing w:line="259" w:lineRule="auto"/>
        <w:jc w:val="left"/>
        <w:rPr>
          <w:lang w:val="en-US"/>
        </w:rPr>
      </w:pPr>
    </w:p>
    <w:p w14:paraId="29A18470" w14:textId="77777777" w:rsidR="009843B3" w:rsidRDefault="009843B3">
      <w:pPr>
        <w:spacing w:line="259" w:lineRule="auto"/>
        <w:jc w:val="left"/>
        <w:rPr>
          <w:lang w:val="en-US"/>
        </w:rPr>
      </w:pPr>
    </w:p>
    <w:p w14:paraId="40F50ECA" w14:textId="4D58C89C" w:rsidR="009843B3" w:rsidRPr="009843B3" w:rsidRDefault="009843B3" w:rsidP="009843B3">
      <w:pPr>
        <w:spacing w:line="259" w:lineRule="auto"/>
        <w:jc w:val="center"/>
        <w:rPr>
          <w:rFonts w:eastAsiaTheme="majorEastAsia" w:cstheme="majorBidi"/>
          <w:b/>
          <w:bCs/>
          <w:szCs w:val="32"/>
          <w:lang w:val="en-US"/>
        </w:rPr>
      </w:pPr>
      <w:r w:rsidRPr="009843B3">
        <w:rPr>
          <w:b/>
          <w:bCs/>
          <w:sz w:val="40"/>
          <w:szCs w:val="36"/>
          <w:lang w:val="en-US"/>
        </w:rPr>
        <w:t>Tesco: Strategic Analysis</w:t>
      </w:r>
      <w:r w:rsidRPr="009843B3">
        <w:rPr>
          <w:b/>
          <w:bCs/>
          <w:lang w:val="en-US"/>
        </w:rPr>
        <w:br w:type="page"/>
      </w:r>
    </w:p>
    <w:sdt>
      <w:sdtPr>
        <w:rPr>
          <w:rFonts w:ascii="Times New Roman" w:eastAsiaTheme="minorHAnsi" w:hAnsi="Times New Roman" w:cstheme="minorBidi"/>
          <w:color w:val="auto"/>
          <w:sz w:val="24"/>
          <w:szCs w:val="22"/>
          <w:lang w:val="en-GB"/>
        </w:rPr>
        <w:id w:val="876196431"/>
        <w:docPartObj>
          <w:docPartGallery w:val="Table of Contents"/>
          <w:docPartUnique/>
        </w:docPartObj>
      </w:sdtPr>
      <w:sdtEndPr>
        <w:rPr>
          <w:b/>
          <w:bCs/>
          <w:noProof/>
        </w:rPr>
      </w:sdtEndPr>
      <w:sdtContent>
        <w:p w14:paraId="7BDA5738" w14:textId="6B94DF49" w:rsidR="009843B3" w:rsidRDefault="009843B3">
          <w:pPr>
            <w:pStyle w:val="TOCHeading"/>
          </w:pPr>
          <w:r>
            <w:t>Table of Contents</w:t>
          </w:r>
        </w:p>
        <w:p w14:paraId="5AA754B8" w14:textId="0B08AE99" w:rsidR="009843B3" w:rsidRDefault="009843B3">
          <w:pPr>
            <w:pStyle w:val="TOC1"/>
            <w:tabs>
              <w:tab w:val="right" w:leader="dot" w:pos="9350"/>
            </w:tabs>
            <w:rPr>
              <w:noProof/>
            </w:rPr>
          </w:pPr>
          <w:r>
            <w:fldChar w:fldCharType="begin"/>
          </w:r>
          <w:r>
            <w:instrText xml:space="preserve"> TOC \o "1-3" \h \z \u </w:instrText>
          </w:r>
          <w:r>
            <w:fldChar w:fldCharType="separate"/>
          </w:r>
          <w:hyperlink w:anchor="_Toc123903373" w:history="1">
            <w:r w:rsidRPr="00A4511C">
              <w:rPr>
                <w:rStyle w:val="Hyperlink"/>
                <w:noProof/>
                <w:lang w:val="en-US"/>
              </w:rPr>
              <w:t>Introduction</w:t>
            </w:r>
            <w:r>
              <w:rPr>
                <w:noProof/>
                <w:webHidden/>
              </w:rPr>
              <w:tab/>
            </w:r>
            <w:r>
              <w:rPr>
                <w:noProof/>
                <w:webHidden/>
              </w:rPr>
              <w:fldChar w:fldCharType="begin"/>
            </w:r>
            <w:r>
              <w:rPr>
                <w:noProof/>
                <w:webHidden/>
              </w:rPr>
              <w:instrText xml:space="preserve"> PAGEREF _Toc123903373 \h </w:instrText>
            </w:r>
            <w:r>
              <w:rPr>
                <w:noProof/>
                <w:webHidden/>
              </w:rPr>
            </w:r>
            <w:r>
              <w:rPr>
                <w:noProof/>
                <w:webHidden/>
              </w:rPr>
              <w:fldChar w:fldCharType="separate"/>
            </w:r>
            <w:r>
              <w:rPr>
                <w:noProof/>
                <w:webHidden/>
              </w:rPr>
              <w:t>3</w:t>
            </w:r>
            <w:r>
              <w:rPr>
                <w:noProof/>
                <w:webHidden/>
              </w:rPr>
              <w:fldChar w:fldCharType="end"/>
            </w:r>
          </w:hyperlink>
        </w:p>
        <w:p w14:paraId="6069EC69" w14:textId="1B786101" w:rsidR="009843B3" w:rsidRDefault="00000000">
          <w:pPr>
            <w:pStyle w:val="TOC1"/>
            <w:tabs>
              <w:tab w:val="right" w:leader="dot" w:pos="9350"/>
            </w:tabs>
            <w:rPr>
              <w:noProof/>
            </w:rPr>
          </w:pPr>
          <w:hyperlink w:anchor="_Toc123903374" w:history="1">
            <w:r w:rsidR="009843B3" w:rsidRPr="00A4511C">
              <w:rPr>
                <w:rStyle w:val="Hyperlink"/>
                <w:noProof/>
                <w:lang w:val="en-US"/>
              </w:rPr>
              <w:t>PESTLE Analysis</w:t>
            </w:r>
            <w:r w:rsidR="009843B3">
              <w:rPr>
                <w:noProof/>
                <w:webHidden/>
              </w:rPr>
              <w:tab/>
            </w:r>
            <w:r w:rsidR="009843B3">
              <w:rPr>
                <w:noProof/>
                <w:webHidden/>
              </w:rPr>
              <w:fldChar w:fldCharType="begin"/>
            </w:r>
            <w:r w:rsidR="009843B3">
              <w:rPr>
                <w:noProof/>
                <w:webHidden/>
              </w:rPr>
              <w:instrText xml:space="preserve"> PAGEREF _Toc123903374 \h </w:instrText>
            </w:r>
            <w:r w:rsidR="009843B3">
              <w:rPr>
                <w:noProof/>
                <w:webHidden/>
              </w:rPr>
            </w:r>
            <w:r w:rsidR="009843B3">
              <w:rPr>
                <w:noProof/>
                <w:webHidden/>
              </w:rPr>
              <w:fldChar w:fldCharType="separate"/>
            </w:r>
            <w:r w:rsidR="009843B3">
              <w:rPr>
                <w:noProof/>
                <w:webHidden/>
              </w:rPr>
              <w:t>3</w:t>
            </w:r>
            <w:r w:rsidR="009843B3">
              <w:rPr>
                <w:noProof/>
                <w:webHidden/>
              </w:rPr>
              <w:fldChar w:fldCharType="end"/>
            </w:r>
          </w:hyperlink>
        </w:p>
        <w:p w14:paraId="5A9F629E" w14:textId="7521D170" w:rsidR="009843B3" w:rsidRDefault="00000000">
          <w:pPr>
            <w:pStyle w:val="TOC1"/>
            <w:tabs>
              <w:tab w:val="right" w:leader="dot" w:pos="9350"/>
            </w:tabs>
            <w:rPr>
              <w:noProof/>
            </w:rPr>
          </w:pPr>
          <w:hyperlink w:anchor="_Toc123903375" w:history="1">
            <w:r w:rsidR="009843B3" w:rsidRPr="00A4511C">
              <w:rPr>
                <w:rStyle w:val="Hyperlink"/>
                <w:noProof/>
                <w:lang w:val="en-US"/>
              </w:rPr>
              <w:t>Porter’s Five Forces Analysis</w:t>
            </w:r>
            <w:r w:rsidR="009843B3">
              <w:rPr>
                <w:noProof/>
                <w:webHidden/>
              </w:rPr>
              <w:tab/>
            </w:r>
            <w:r w:rsidR="009843B3">
              <w:rPr>
                <w:noProof/>
                <w:webHidden/>
              </w:rPr>
              <w:fldChar w:fldCharType="begin"/>
            </w:r>
            <w:r w:rsidR="009843B3">
              <w:rPr>
                <w:noProof/>
                <w:webHidden/>
              </w:rPr>
              <w:instrText xml:space="preserve"> PAGEREF _Toc123903375 \h </w:instrText>
            </w:r>
            <w:r w:rsidR="009843B3">
              <w:rPr>
                <w:noProof/>
                <w:webHidden/>
              </w:rPr>
            </w:r>
            <w:r w:rsidR="009843B3">
              <w:rPr>
                <w:noProof/>
                <w:webHidden/>
              </w:rPr>
              <w:fldChar w:fldCharType="separate"/>
            </w:r>
            <w:r w:rsidR="009843B3">
              <w:rPr>
                <w:noProof/>
                <w:webHidden/>
              </w:rPr>
              <w:t>4</w:t>
            </w:r>
            <w:r w:rsidR="009843B3">
              <w:rPr>
                <w:noProof/>
                <w:webHidden/>
              </w:rPr>
              <w:fldChar w:fldCharType="end"/>
            </w:r>
          </w:hyperlink>
        </w:p>
        <w:p w14:paraId="2F972582" w14:textId="3E41B908" w:rsidR="009843B3" w:rsidRDefault="00000000">
          <w:pPr>
            <w:pStyle w:val="TOC1"/>
            <w:tabs>
              <w:tab w:val="right" w:leader="dot" w:pos="9350"/>
            </w:tabs>
            <w:rPr>
              <w:noProof/>
            </w:rPr>
          </w:pPr>
          <w:hyperlink w:anchor="_Toc123903376" w:history="1">
            <w:r w:rsidR="009843B3" w:rsidRPr="00A4511C">
              <w:rPr>
                <w:rStyle w:val="Hyperlink"/>
                <w:noProof/>
                <w:lang w:val="en-US"/>
              </w:rPr>
              <w:t>SWOT Analysis</w:t>
            </w:r>
            <w:r w:rsidR="009843B3">
              <w:rPr>
                <w:noProof/>
                <w:webHidden/>
              </w:rPr>
              <w:tab/>
            </w:r>
            <w:r w:rsidR="009843B3">
              <w:rPr>
                <w:noProof/>
                <w:webHidden/>
              </w:rPr>
              <w:fldChar w:fldCharType="begin"/>
            </w:r>
            <w:r w:rsidR="009843B3">
              <w:rPr>
                <w:noProof/>
                <w:webHidden/>
              </w:rPr>
              <w:instrText xml:space="preserve"> PAGEREF _Toc123903376 \h </w:instrText>
            </w:r>
            <w:r w:rsidR="009843B3">
              <w:rPr>
                <w:noProof/>
                <w:webHidden/>
              </w:rPr>
            </w:r>
            <w:r w:rsidR="009843B3">
              <w:rPr>
                <w:noProof/>
                <w:webHidden/>
              </w:rPr>
              <w:fldChar w:fldCharType="separate"/>
            </w:r>
            <w:r w:rsidR="009843B3">
              <w:rPr>
                <w:noProof/>
                <w:webHidden/>
              </w:rPr>
              <w:t>5</w:t>
            </w:r>
            <w:r w:rsidR="009843B3">
              <w:rPr>
                <w:noProof/>
                <w:webHidden/>
              </w:rPr>
              <w:fldChar w:fldCharType="end"/>
            </w:r>
          </w:hyperlink>
        </w:p>
        <w:p w14:paraId="5486CB76" w14:textId="14563A7F" w:rsidR="009843B3" w:rsidRDefault="00000000">
          <w:pPr>
            <w:pStyle w:val="TOC1"/>
            <w:tabs>
              <w:tab w:val="right" w:leader="dot" w:pos="9350"/>
            </w:tabs>
            <w:rPr>
              <w:noProof/>
            </w:rPr>
          </w:pPr>
          <w:hyperlink w:anchor="_Toc123903377" w:history="1">
            <w:r w:rsidR="009843B3" w:rsidRPr="00A4511C">
              <w:rPr>
                <w:rStyle w:val="Hyperlink"/>
                <w:noProof/>
              </w:rPr>
              <w:t>Advantages and Disadvantages of SWOT Analysis</w:t>
            </w:r>
            <w:r w:rsidR="009843B3">
              <w:rPr>
                <w:noProof/>
                <w:webHidden/>
              </w:rPr>
              <w:tab/>
            </w:r>
            <w:r w:rsidR="009843B3">
              <w:rPr>
                <w:noProof/>
                <w:webHidden/>
              </w:rPr>
              <w:fldChar w:fldCharType="begin"/>
            </w:r>
            <w:r w:rsidR="009843B3">
              <w:rPr>
                <w:noProof/>
                <w:webHidden/>
              </w:rPr>
              <w:instrText xml:space="preserve"> PAGEREF _Toc123903377 \h </w:instrText>
            </w:r>
            <w:r w:rsidR="009843B3">
              <w:rPr>
                <w:noProof/>
                <w:webHidden/>
              </w:rPr>
            </w:r>
            <w:r w:rsidR="009843B3">
              <w:rPr>
                <w:noProof/>
                <w:webHidden/>
              </w:rPr>
              <w:fldChar w:fldCharType="separate"/>
            </w:r>
            <w:r w:rsidR="009843B3">
              <w:rPr>
                <w:noProof/>
                <w:webHidden/>
              </w:rPr>
              <w:t>6</w:t>
            </w:r>
            <w:r w:rsidR="009843B3">
              <w:rPr>
                <w:noProof/>
                <w:webHidden/>
              </w:rPr>
              <w:fldChar w:fldCharType="end"/>
            </w:r>
          </w:hyperlink>
        </w:p>
        <w:p w14:paraId="52384289" w14:textId="1D973545" w:rsidR="009843B3" w:rsidRDefault="00000000">
          <w:pPr>
            <w:pStyle w:val="TOC1"/>
            <w:tabs>
              <w:tab w:val="right" w:leader="dot" w:pos="9350"/>
            </w:tabs>
            <w:rPr>
              <w:noProof/>
            </w:rPr>
          </w:pPr>
          <w:hyperlink w:anchor="_Toc123903378" w:history="1">
            <w:r w:rsidR="009843B3" w:rsidRPr="00A4511C">
              <w:rPr>
                <w:rStyle w:val="Hyperlink"/>
                <w:noProof/>
              </w:rPr>
              <w:t>Segmentation, Targeting, and Positioning</w:t>
            </w:r>
            <w:r w:rsidR="009843B3">
              <w:rPr>
                <w:noProof/>
                <w:webHidden/>
              </w:rPr>
              <w:tab/>
            </w:r>
            <w:r w:rsidR="009843B3">
              <w:rPr>
                <w:noProof/>
                <w:webHidden/>
              </w:rPr>
              <w:fldChar w:fldCharType="begin"/>
            </w:r>
            <w:r w:rsidR="009843B3">
              <w:rPr>
                <w:noProof/>
                <w:webHidden/>
              </w:rPr>
              <w:instrText xml:space="preserve"> PAGEREF _Toc123903378 \h </w:instrText>
            </w:r>
            <w:r w:rsidR="009843B3">
              <w:rPr>
                <w:noProof/>
                <w:webHidden/>
              </w:rPr>
            </w:r>
            <w:r w:rsidR="009843B3">
              <w:rPr>
                <w:noProof/>
                <w:webHidden/>
              </w:rPr>
              <w:fldChar w:fldCharType="separate"/>
            </w:r>
            <w:r w:rsidR="009843B3">
              <w:rPr>
                <w:noProof/>
                <w:webHidden/>
              </w:rPr>
              <w:t>7</w:t>
            </w:r>
            <w:r w:rsidR="009843B3">
              <w:rPr>
                <w:noProof/>
                <w:webHidden/>
              </w:rPr>
              <w:fldChar w:fldCharType="end"/>
            </w:r>
          </w:hyperlink>
        </w:p>
        <w:p w14:paraId="535D6559" w14:textId="19F7B29B" w:rsidR="009843B3" w:rsidRDefault="00000000">
          <w:pPr>
            <w:pStyle w:val="TOC1"/>
            <w:tabs>
              <w:tab w:val="right" w:leader="dot" w:pos="9350"/>
            </w:tabs>
            <w:rPr>
              <w:noProof/>
            </w:rPr>
          </w:pPr>
          <w:hyperlink w:anchor="_Toc123903379" w:history="1">
            <w:r w:rsidR="009843B3" w:rsidRPr="00A4511C">
              <w:rPr>
                <w:rStyle w:val="Hyperlink"/>
                <w:noProof/>
              </w:rPr>
              <w:t>The Marketing Mix Strategy</w:t>
            </w:r>
            <w:r w:rsidR="009843B3">
              <w:rPr>
                <w:noProof/>
                <w:webHidden/>
              </w:rPr>
              <w:tab/>
            </w:r>
            <w:r w:rsidR="009843B3">
              <w:rPr>
                <w:noProof/>
                <w:webHidden/>
              </w:rPr>
              <w:fldChar w:fldCharType="begin"/>
            </w:r>
            <w:r w:rsidR="009843B3">
              <w:rPr>
                <w:noProof/>
                <w:webHidden/>
              </w:rPr>
              <w:instrText xml:space="preserve"> PAGEREF _Toc123903379 \h </w:instrText>
            </w:r>
            <w:r w:rsidR="009843B3">
              <w:rPr>
                <w:noProof/>
                <w:webHidden/>
              </w:rPr>
            </w:r>
            <w:r w:rsidR="009843B3">
              <w:rPr>
                <w:noProof/>
                <w:webHidden/>
              </w:rPr>
              <w:fldChar w:fldCharType="separate"/>
            </w:r>
            <w:r w:rsidR="009843B3">
              <w:rPr>
                <w:noProof/>
                <w:webHidden/>
              </w:rPr>
              <w:t>9</w:t>
            </w:r>
            <w:r w:rsidR="009843B3">
              <w:rPr>
                <w:noProof/>
                <w:webHidden/>
              </w:rPr>
              <w:fldChar w:fldCharType="end"/>
            </w:r>
          </w:hyperlink>
        </w:p>
        <w:p w14:paraId="4105F088" w14:textId="6152BA8B" w:rsidR="009843B3" w:rsidRDefault="00000000">
          <w:pPr>
            <w:pStyle w:val="TOC1"/>
            <w:tabs>
              <w:tab w:val="right" w:leader="dot" w:pos="9350"/>
            </w:tabs>
            <w:rPr>
              <w:noProof/>
            </w:rPr>
          </w:pPr>
          <w:hyperlink w:anchor="_Toc123903380" w:history="1">
            <w:r w:rsidR="009843B3" w:rsidRPr="00A4511C">
              <w:rPr>
                <w:rStyle w:val="Hyperlink"/>
                <w:noProof/>
              </w:rPr>
              <w:t>Conclusion</w:t>
            </w:r>
            <w:r w:rsidR="009843B3">
              <w:rPr>
                <w:noProof/>
                <w:webHidden/>
              </w:rPr>
              <w:tab/>
            </w:r>
            <w:r w:rsidR="009843B3">
              <w:rPr>
                <w:noProof/>
                <w:webHidden/>
              </w:rPr>
              <w:fldChar w:fldCharType="begin"/>
            </w:r>
            <w:r w:rsidR="009843B3">
              <w:rPr>
                <w:noProof/>
                <w:webHidden/>
              </w:rPr>
              <w:instrText xml:space="preserve"> PAGEREF _Toc123903380 \h </w:instrText>
            </w:r>
            <w:r w:rsidR="009843B3">
              <w:rPr>
                <w:noProof/>
                <w:webHidden/>
              </w:rPr>
            </w:r>
            <w:r w:rsidR="009843B3">
              <w:rPr>
                <w:noProof/>
                <w:webHidden/>
              </w:rPr>
              <w:fldChar w:fldCharType="separate"/>
            </w:r>
            <w:r w:rsidR="009843B3">
              <w:rPr>
                <w:noProof/>
                <w:webHidden/>
              </w:rPr>
              <w:t>10</w:t>
            </w:r>
            <w:r w:rsidR="009843B3">
              <w:rPr>
                <w:noProof/>
                <w:webHidden/>
              </w:rPr>
              <w:fldChar w:fldCharType="end"/>
            </w:r>
          </w:hyperlink>
        </w:p>
        <w:p w14:paraId="1BE96C26" w14:textId="711DEC94" w:rsidR="009843B3" w:rsidRDefault="00000000">
          <w:pPr>
            <w:pStyle w:val="TOC1"/>
            <w:tabs>
              <w:tab w:val="right" w:leader="dot" w:pos="9350"/>
            </w:tabs>
            <w:rPr>
              <w:noProof/>
            </w:rPr>
          </w:pPr>
          <w:hyperlink w:anchor="_Toc123903381" w:history="1">
            <w:r w:rsidR="009843B3" w:rsidRPr="00A4511C">
              <w:rPr>
                <w:rStyle w:val="Hyperlink"/>
                <w:noProof/>
              </w:rPr>
              <w:t>Recommendations</w:t>
            </w:r>
            <w:r w:rsidR="009843B3">
              <w:rPr>
                <w:noProof/>
                <w:webHidden/>
              </w:rPr>
              <w:tab/>
            </w:r>
            <w:r w:rsidR="009843B3">
              <w:rPr>
                <w:noProof/>
                <w:webHidden/>
              </w:rPr>
              <w:fldChar w:fldCharType="begin"/>
            </w:r>
            <w:r w:rsidR="009843B3">
              <w:rPr>
                <w:noProof/>
                <w:webHidden/>
              </w:rPr>
              <w:instrText xml:space="preserve"> PAGEREF _Toc123903381 \h </w:instrText>
            </w:r>
            <w:r w:rsidR="009843B3">
              <w:rPr>
                <w:noProof/>
                <w:webHidden/>
              </w:rPr>
            </w:r>
            <w:r w:rsidR="009843B3">
              <w:rPr>
                <w:noProof/>
                <w:webHidden/>
              </w:rPr>
              <w:fldChar w:fldCharType="separate"/>
            </w:r>
            <w:r w:rsidR="009843B3">
              <w:rPr>
                <w:noProof/>
                <w:webHidden/>
              </w:rPr>
              <w:t>10</w:t>
            </w:r>
            <w:r w:rsidR="009843B3">
              <w:rPr>
                <w:noProof/>
                <w:webHidden/>
              </w:rPr>
              <w:fldChar w:fldCharType="end"/>
            </w:r>
          </w:hyperlink>
        </w:p>
        <w:p w14:paraId="64E6A001" w14:textId="327A9A45" w:rsidR="009843B3" w:rsidRDefault="00000000">
          <w:pPr>
            <w:pStyle w:val="TOC1"/>
            <w:tabs>
              <w:tab w:val="right" w:leader="dot" w:pos="9350"/>
            </w:tabs>
            <w:rPr>
              <w:noProof/>
            </w:rPr>
          </w:pPr>
          <w:hyperlink w:anchor="_Toc123903382" w:history="1">
            <w:r w:rsidR="009843B3" w:rsidRPr="00A4511C">
              <w:rPr>
                <w:rStyle w:val="Hyperlink"/>
                <w:noProof/>
              </w:rPr>
              <w:t>References</w:t>
            </w:r>
            <w:r w:rsidR="009843B3">
              <w:rPr>
                <w:noProof/>
                <w:webHidden/>
              </w:rPr>
              <w:tab/>
            </w:r>
            <w:r w:rsidR="009843B3">
              <w:rPr>
                <w:noProof/>
                <w:webHidden/>
              </w:rPr>
              <w:fldChar w:fldCharType="begin"/>
            </w:r>
            <w:r w:rsidR="009843B3">
              <w:rPr>
                <w:noProof/>
                <w:webHidden/>
              </w:rPr>
              <w:instrText xml:space="preserve"> PAGEREF _Toc123903382 \h </w:instrText>
            </w:r>
            <w:r w:rsidR="009843B3">
              <w:rPr>
                <w:noProof/>
                <w:webHidden/>
              </w:rPr>
            </w:r>
            <w:r w:rsidR="009843B3">
              <w:rPr>
                <w:noProof/>
                <w:webHidden/>
              </w:rPr>
              <w:fldChar w:fldCharType="separate"/>
            </w:r>
            <w:r w:rsidR="009843B3">
              <w:rPr>
                <w:noProof/>
                <w:webHidden/>
              </w:rPr>
              <w:t>11</w:t>
            </w:r>
            <w:r w:rsidR="009843B3">
              <w:rPr>
                <w:noProof/>
                <w:webHidden/>
              </w:rPr>
              <w:fldChar w:fldCharType="end"/>
            </w:r>
          </w:hyperlink>
        </w:p>
        <w:p w14:paraId="0250ED31" w14:textId="247D077C" w:rsidR="009843B3" w:rsidRDefault="009843B3">
          <w:r>
            <w:rPr>
              <w:b/>
              <w:bCs/>
              <w:noProof/>
            </w:rPr>
            <w:fldChar w:fldCharType="end"/>
          </w:r>
        </w:p>
      </w:sdtContent>
    </w:sdt>
    <w:p w14:paraId="3FE6688F" w14:textId="77777777" w:rsidR="009843B3" w:rsidRDefault="009843B3">
      <w:pPr>
        <w:spacing w:line="259" w:lineRule="auto"/>
        <w:jc w:val="left"/>
        <w:rPr>
          <w:rFonts w:eastAsiaTheme="majorEastAsia" w:cstheme="majorBidi"/>
          <w:b/>
          <w:szCs w:val="32"/>
          <w:lang w:val="en-US"/>
        </w:rPr>
      </w:pPr>
      <w:r>
        <w:rPr>
          <w:lang w:val="en-US"/>
        </w:rPr>
        <w:br w:type="page"/>
      </w:r>
    </w:p>
    <w:p w14:paraId="057C9EB0" w14:textId="1445414A" w:rsidR="00EB086E" w:rsidRDefault="00000000" w:rsidP="001A3BC4">
      <w:pPr>
        <w:pStyle w:val="Heading1"/>
        <w:rPr>
          <w:lang w:val="en-US"/>
        </w:rPr>
      </w:pPr>
      <w:bookmarkStart w:id="0" w:name="_Toc123903373"/>
      <w:r>
        <w:rPr>
          <w:lang w:val="en-US"/>
        </w:rPr>
        <w:t>Introduction</w:t>
      </w:r>
      <w:bookmarkEnd w:id="0"/>
    </w:p>
    <w:p w14:paraId="2FE2CF98" w14:textId="6EFBE638" w:rsidR="001A3BC4" w:rsidRPr="001A3BC4" w:rsidRDefault="00000000" w:rsidP="001A3BC4">
      <w:pPr>
        <w:rPr>
          <w:lang w:val="en-US"/>
        </w:rPr>
      </w:pPr>
      <w:r>
        <w:rPr>
          <w:lang w:val="en-US"/>
        </w:rPr>
        <w:t xml:space="preserve">The report tends to </w:t>
      </w:r>
      <w:r w:rsidR="0031649E">
        <w:rPr>
          <w:lang w:val="en-US"/>
        </w:rPr>
        <w:t xml:space="preserve">discuss environmental </w:t>
      </w:r>
      <w:r w:rsidR="002336C0">
        <w:rPr>
          <w:lang w:val="en-US"/>
        </w:rPr>
        <w:t xml:space="preserve">factors affecting the business. Using a range of frameworks, the paper will discuss the external and internal factors that are associated with the business. </w:t>
      </w:r>
      <w:r w:rsidR="00D46E65">
        <w:rPr>
          <w:lang w:val="en-US"/>
        </w:rPr>
        <w:t>Further, an analysis of the marketing efforts undertaken by the chosen organization will be done</w:t>
      </w:r>
      <w:r w:rsidR="00082D6C">
        <w:rPr>
          <w:lang w:val="en-US"/>
        </w:rPr>
        <w:t xml:space="preserve"> (</w:t>
      </w:r>
      <w:r w:rsidR="00082D6C">
        <w:rPr>
          <w:shd w:val="clear" w:color="auto" w:fill="FFFFFF"/>
        </w:rPr>
        <w:t>Aiello et al. 2020)</w:t>
      </w:r>
      <w:r w:rsidR="00153B04">
        <w:rPr>
          <w:lang w:val="en-US"/>
        </w:rPr>
        <w:t xml:space="preserve">. Hence, the chosen organization for this project is a UK-based </w:t>
      </w:r>
      <w:r w:rsidR="00B91067">
        <w:rPr>
          <w:lang w:val="en-US"/>
        </w:rPr>
        <w:t xml:space="preserve">grocery retail company named Tesco. </w:t>
      </w:r>
      <w:r w:rsidR="009701CF">
        <w:rPr>
          <w:lang w:val="en-US"/>
        </w:rPr>
        <w:t xml:space="preserve">Tesco is a multinational company </w:t>
      </w:r>
      <w:r w:rsidR="00323A92">
        <w:rPr>
          <w:lang w:val="en-US"/>
        </w:rPr>
        <w:t>which is also regarded as the third-largest retailer across the globe</w:t>
      </w:r>
      <w:r w:rsidR="005F09C2">
        <w:rPr>
          <w:lang w:val="en-US"/>
        </w:rPr>
        <w:t xml:space="preserve">. In terms of revenue, the grocery retailer stands at the ninth position in the world. </w:t>
      </w:r>
      <w:r w:rsidR="00191107" w:rsidRPr="00191107">
        <w:rPr>
          <w:lang w:val="en-US"/>
        </w:rPr>
        <w:t xml:space="preserve">Tesco operates a loyalty scheme where customers apply for a Clubcard that is used for both in-store and online purchases to accumulate points that can be later spent to redeem prizes or discount vouchers. </w:t>
      </w:r>
      <w:r w:rsidR="00774D94">
        <w:rPr>
          <w:lang w:val="en-US"/>
        </w:rPr>
        <w:t xml:space="preserve">The company includes a range of products </w:t>
      </w:r>
      <w:r w:rsidR="0021242F">
        <w:rPr>
          <w:lang w:val="en-US"/>
        </w:rPr>
        <w:t>and brands such as supermarkets, hypermarkets, superstores as well as convenience store</w:t>
      </w:r>
      <w:r w:rsidR="002E2925">
        <w:rPr>
          <w:lang w:val="en-US"/>
        </w:rPr>
        <w:t xml:space="preserve">s. As of 2021, the firm holds a </w:t>
      </w:r>
      <w:r w:rsidR="00AC44DA">
        <w:rPr>
          <w:lang w:val="en-US"/>
        </w:rPr>
        <w:t xml:space="preserve">total revenue of </w:t>
      </w:r>
      <w:r w:rsidR="00AC44DA" w:rsidRPr="00AC44DA">
        <w:rPr>
          <w:lang w:val="en-US"/>
        </w:rPr>
        <w:t>£57.887 billion</w:t>
      </w:r>
      <w:r w:rsidR="00AC44DA">
        <w:rPr>
          <w:lang w:val="en-US"/>
        </w:rPr>
        <w:t xml:space="preserve">. </w:t>
      </w:r>
      <w:r w:rsidR="000F6530">
        <w:rPr>
          <w:lang w:val="en-US"/>
        </w:rPr>
        <w:t xml:space="preserve">Finally, it is </w:t>
      </w:r>
      <w:r w:rsidR="001E1F27">
        <w:rPr>
          <w:lang w:val="en-US"/>
        </w:rPr>
        <w:t xml:space="preserve">a listed company on the London Stock Exchange </w:t>
      </w:r>
      <w:r w:rsidR="00CD23DE">
        <w:rPr>
          <w:lang w:val="en-US"/>
        </w:rPr>
        <w:t xml:space="preserve">and is an associate of the FTSE 100 index. </w:t>
      </w:r>
      <w:r w:rsidR="0050289C">
        <w:rPr>
          <w:lang w:val="en-US"/>
        </w:rPr>
        <w:t>However, the company has several competitors in the industry and the biggest one is Sain</w:t>
      </w:r>
      <w:r w:rsidR="0089241D">
        <w:rPr>
          <w:lang w:val="en-US"/>
        </w:rPr>
        <w:t xml:space="preserve">sbury's. Hence, it is important for the business to analyze the environment so that it can </w:t>
      </w:r>
      <w:r w:rsidR="005C1329">
        <w:rPr>
          <w:lang w:val="en-US"/>
        </w:rPr>
        <w:t xml:space="preserve">stand out in the industry by mitigating the risk factors. </w:t>
      </w:r>
    </w:p>
    <w:p w14:paraId="6FBB3B9F" w14:textId="6B8BD3C0" w:rsidR="007C44F6" w:rsidRDefault="00000000" w:rsidP="001A3BC4">
      <w:pPr>
        <w:pStyle w:val="Heading1"/>
        <w:rPr>
          <w:lang w:val="en-US"/>
        </w:rPr>
      </w:pPr>
      <w:bookmarkStart w:id="1" w:name="_Toc123903374"/>
      <w:r>
        <w:rPr>
          <w:lang w:val="en-US"/>
        </w:rPr>
        <w:t>PESTLE Analysis</w:t>
      </w:r>
      <w:bookmarkEnd w:id="1"/>
    </w:p>
    <w:p w14:paraId="6E476E4C" w14:textId="7F0F8B72" w:rsidR="007D132E" w:rsidRPr="007C5BB2" w:rsidRDefault="00000000" w:rsidP="007D132E">
      <w:pPr>
        <w:rPr>
          <w:b/>
          <w:bCs/>
          <w:lang w:val="en-US"/>
        </w:rPr>
      </w:pPr>
      <w:r w:rsidRPr="007C5BB2">
        <w:rPr>
          <w:b/>
          <w:bCs/>
          <w:lang w:val="en-US"/>
        </w:rPr>
        <w:t xml:space="preserve">Political </w:t>
      </w:r>
    </w:p>
    <w:p w14:paraId="033A5C8C" w14:textId="54913F8F" w:rsidR="001F7B9A" w:rsidRDefault="006607F8" w:rsidP="001F7B9A">
      <w:pPr>
        <w:rPr>
          <w:lang w:val="en-US"/>
        </w:rPr>
      </w:pPr>
      <w:r>
        <w:t>There are many political factors that impact the food retail industry.</w:t>
      </w:r>
      <w:r w:rsidR="003C7F2E">
        <w:t xml:space="preserve"> </w:t>
      </w:r>
      <w:r>
        <w:rPr>
          <w:lang w:val="en-US"/>
        </w:rPr>
        <w:t>Tesco</w:t>
      </w:r>
      <w:r w:rsidR="00A04B56">
        <w:rPr>
          <w:lang w:val="en-US"/>
        </w:rPr>
        <w:t xml:space="preserve">'s headquarters is in the UK but operates in different countries. </w:t>
      </w:r>
      <w:r w:rsidR="00D85007">
        <w:rPr>
          <w:lang w:val="en-US"/>
        </w:rPr>
        <w:t>Hence, regulations and laws are the factors that affect the business</w:t>
      </w:r>
      <w:r w:rsidR="005E5EA7">
        <w:rPr>
          <w:lang w:val="en-US"/>
        </w:rPr>
        <w:t xml:space="preserve"> (</w:t>
      </w:r>
      <w:r w:rsidR="005E5EA7">
        <w:rPr>
          <w:shd w:val="clear" w:color="auto" w:fill="FFFFFF"/>
        </w:rPr>
        <w:t>Moura, 2021)</w:t>
      </w:r>
      <w:r w:rsidR="00D85007">
        <w:rPr>
          <w:lang w:val="en-US"/>
        </w:rPr>
        <w:t xml:space="preserve">. </w:t>
      </w:r>
      <w:r w:rsidR="00535A7D">
        <w:rPr>
          <w:lang w:val="en-US"/>
        </w:rPr>
        <w:t xml:space="preserve">The political environment of the UK is stable </w:t>
      </w:r>
      <w:r w:rsidR="0099296E">
        <w:rPr>
          <w:lang w:val="en-US"/>
        </w:rPr>
        <w:t xml:space="preserve">which is a good point for Tesco and is one of the reasons for successfully operating in the country. However </w:t>
      </w:r>
      <w:proofErr w:type="spellStart"/>
      <w:r w:rsidR="0099296E">
        <w:rPr>
          <w:lang w:val="en-US"/>
        </w:rPr>
        <w:t>unfavourable</w:t>
      </w:r>
      <w:proofErr w:type="spellEnd"/>
      <w:r w:rsidR="0099296E">
        <w:rPr>
          <w:lang w:val="en-US"/>
        </w:rPr>
        <w:t xml:space="preserve"> incidents such as Brexit and </w:t>
      </w:r>
      <w:r w:rsidR="003A53EB">
        <w:rPr>
          <w:lang w:val="en-US"/>
        </w:rPr>
        <w:t xml:space="preserve">Ukraine-Russia war have </w:t>
      </w:r>
      <w:r w:rsidR="0050064C">
        <w:rPr>
          <w:lang w:val="en-US"/>
        </w:rPr>
        <w:t>affected business fun</w:t>
      </w:r>
      <w:r w:rsidR="00D74D07">
        <w:rPr>
          <w:lang w:val="en-US"/>
        </w:rPr>
        <w:t xml:space="preserve">ctions </w:t>
      </w:r>
      <w:r w:rsidR="004408CB">
        <w:rPr>
          <w:lang w:val="en-US"/>
        </w:rPr>
        <w:t>negatively.</w:t>
      </w:r>
      <w:r w:rsidR="00F13F03">
        <w:rPr>
          <w:lang w:val="en-US"/>
        </w:rPr>
        <w:t xml:space="preserve"> Brexit </w:t>
      </w:r>
      <w:r w:rsidR="00F13E24">
        <w:rPr>
          <w:lang w:val="en-US"/>
        </w:rPr>
        <w:t>gave birth to several new regulations and laws that caused a decrease in the sale of Tesco</w:t>
      </w:r>
      <w:r w:rsidR="00E37022">
        <w:rPr>
          <w:lang w:val="en-US"/>
        </w:rPr>
        <w:t xml:space="preserve">. Again, the political wars disrupted the </w:t>
      </w:r>
      <w:r w:rsidR="009F1B11">
        <w:rPr>
          <w:lang w:val="en-US"/>
        </w:rPr>
        <w:t xml:space="preserve">export of goods. </w:t>
      </w:r>
      <w:r w:rsidR="007919D0">
        <w:rPr>
          <w:lang w:val="en-US"/>
        </w:rPr>
        <w:t xml:space="preserve">Therefore, it affected the supply chain of the company. </w:t>
      </w:r>
    </w:p>
    <w:p w14:paraId="19916E37" w14:textId="35B4F7CA" w:rsidR="007D132E" w:rsidRPr="007C5BB2" w:rsidRDefault="00000000" w:rsidP="001F7B9A">
      <w:pPr>
        <w:rPr>
          <w:b/>
          <w:bCs/>
          <w:lang w:val="en-US"/>
        </w:rPr>
      </w:pPr>
      <w:r w:rsidRPr="007C5BB2">
        <w:rPr>
          <w:b/>
          <w:bCs/>
          <w:lang w:val="en-US"/>
        </w:rPr>
        <w:t>Economic</w:t>
      </w:r>
    </w:p>
    <w:p w14:paraId="7A92C490" w14:textId="0457B933" w:rsidR="007D132E" w:rsidRDefault="00000000" w:rsidP="001F7B9A">
      <w:pPr>
        <w:rPr>
          <w:lang w:val="en-US"/>
        </w:rPr>
      </w:pPr>
      <w:r>
        <w:rPr>
          <w:lang w:val="en-US"/>
        </w:rPr>
        <w:t xml:space="preserve">Economic factors are important because changes in them </w:t>
      </w:r>
      <w:r w:rsidR="00C21ECF">
        <w:rPr>
          <w:lang w:val="en-US"/>
        </w:rPr>
        <w:t>can affect revenue, sales, profit and distribution</w:t>
      </w:r>
      <w:r w:rsidR="00EE47BA">
        <w:rPr>
          <w:lang w:val="en-US"/>
        </w:rPr>
        <w:t xml:space="preserve">. The company must keep eye on the taxation policies in order to </w:t>
      </w:r>
      <w:r w:rsidR="00DA6EBF">
        <w:rPr>
          <w:lang w:val="en-US"/>
        </w:rPr>
        <w:t>manage the benefits.</w:t>
      </w:r>
      <w:r w:rsidR="007E07E8">
        <w:rPr>
          <w:lang w:val="en-US"/>
        </w:rPr>
        <w:t xml:space="preserve"> Tesco contributes a major sha</w:t>
      </w:r>
      <w:r w:rsidR="00C65EE8">
        <w:rPr>
          <w:lang w:val="en-US"/>
        </w:rPr>
        <w:t xml:space="preserve">re to the economy of the UK. </w:t>
      </w:r>
      <w:r w:rsidR="005F42B6">
        <w:rPr>
          <w:lang w:val="en-US"/>
        </w:rPr>
        <w:t xml:space="preserve">The rapidly improving </w:t>
      </w:r>
      <w:r w:rsidR="000C53E3">
        <w:rPr>
          <w:lang w:val="en-US"/>
        </w:rPr>
        <w:t xml:space="preserve">GDP of the country has positively affected the business. </w:t>
      </w:r>
      <w:r w:rsidR="004F6B80">
        <w:rPr>
          <w:lang w:val="en-US"/>
        </w:rPr>
        <w:t xml:space="preserve">the GDP of the country worth </w:t>
      </w:r>
      <w:r w:rsidR="00F1734C">
        <w:rPr>
          <w:lang w:val="en-US"/>
        </w:rPr>
        <w:t xml:space="preserve">3131.38 USD Billion in 2021. </w:t>
      </w:r>
      <w:r w:rsidR="00066962">
        <w:rPr>
          <w:lang w:val="en-US"/>
        </w:rPr>
        <w:t>Whereas, the inflation rate in the country is accounted for 2.52</w:t>
      </w:r>
      <w:r w:rsidR="00D65D74">
        <w:rPr>
          <w:lang w:val="en-US"/>
        </w:rPr>
        <w:t>%</w:t>
      </w:r>
      <w:r w:rsidR="00815D23">
        <w:rPr>
          <w:lang w:val="en-US"/>
        </w:rPr>
        <w:t xml:space="preserve"> (Ons.Gov, 2022)</w:t>
      </w:r>
      <w:r w:rsidR="00D65D74">
        <w:rPr>
          <w:lang w:val="en-US"/>
        </w:rPr>
        <w:t xml:space="preserve">. Overall, the economy is </w:t>
      </w:r>
      <w:proofErr w:type="spellStart"/>
      <w:r w:rsidR="00D65D74">
        <w:rPr>
          <w:lang w:val="en-US"/>
        </w:rPr>
        <w:t>favourable</w:t>
      </w:r>
      <w:proofErr w:type="spellEnd"/>
      <w:r w:rsidR="00D65D74">
        <w:rPr>
          <w:lang w:val="en-US"/>
        </w:rPr>
        <w:t xml:space="preserve"> for business. </w:t>
      </w:r>
    </w:p>
    <w:p w14:paraId="525777AE" w14:textId="6E8B328B" w:rsidR="00DD0697" w:rsidRPr="007C5BB2" w:rsidRDefault="00000000" w:rsidP="001F7B9A">
      <w:pPr>
        <w:rPr>
          <w:b/>
          <w:bCs/>
          <w:lang w:val="en-US"/>
        </w:rPr>
      </w:pPr>
      <w:r w:rsidRPr="007C5BB2">
        <w:rPr>
          <w:b/>
          <w:bCs/>
          <w:lang w:val="en-US"/>
        </w:rPr>
        <w:t>Social</w:t>
      </w:r>
    </w:p>
    <w:p w14:paraId="6D1EF8ED" w14:textId="5E320BC2" w:rsidR="00DD0697" w:rsidRDefault="003C7F2E" w:rsidP="001F7B9A">
      <w:pPr>
        <w:rPr>
          <w:lang w:val="en-US"/>
        </w:rPr>
      </w:pPr>
      <w:r>
        <w:t>Society shape shopping habits and create trends</w:t>
      </w:r>
      <w:r w:rsidR="00BB0954">
        <w:t xml:space="preserve">. </w:t>
      </w:r>
      <w:r>
        <w:rPr>
          <w:lang w:val="en-US"/>
        </w:rPr>
        <w:t xml:space="preserve">There is a trend of bulk buying in society which has influenced the company to </w:t>
      </w:r>
      <w:r w:rsidR="006A6548">
        <w:rPr>
          <w:lang w:val="en-US"/>
        </w:rPr>
        <w:t xml:space="preserve">facilitate these needs in its stores. </w:t>
      </w:r>
      <w:r w:rsidR="00A912BD">
        <w:rPr>
          <w:lang w:val="en-US"/>
        </w:rPr>
        <w:t xml:space="preserve">However, the choice of products differs in different countries. Hence, it </w:t>
      </w:r>
      <w:r w:rsidR="000906BF">
        <w:rPr>
          <w:lang w:val="en-US"/>
        </w:rPr>
        <w:t>divides sections for product portfolios so that it can meet the changing cultural trends</w:t>
      </w:r>
      <w:r w:rsidR="00B04AE3">
        <w:rPr>
          <w:lang w:val="en-US"/>
        </w:rPr>
        <w:t xml:space="preserve"> (</w:t>
      </w:r>
      <w:r w:rsidR="00B04AE3">
        <w:rPr>
          <w:shd w:val="clear" w:color="auto" w:fill="FFFFFF"/>
        </w:rPr>
        <w:t>Monte, 2021)</w:t>
      </w:r>
      <w:r w:rsidR="000906BF">
        <w:rPr>
          <w:lang w:val="en-US"/>
        </w:rPr>
        <w:t xml:space="preserve">. </w:t>
      </w:r>
      <w:r w:rsidR="005E43DC">
        <w:rPr>
          <w:lang w:val="en-US"/>
        </w:rPr>
        <w:t xml:space="preserve">The trend of online shopping has also influenced Tesco to </w:t>
      </w:r>
      <w:r w:rsidR="000F621E">
        <w:rPr>
          <w:lang w:val="en-US"/>
        </w:rPr>
        <w:t xml:space="preserve">facilitate doorstep grocery shopping. </w:t>
      </w:r>
      <w:r w:rsidR="00213CB4">
        <w:rPr>
          <w:lang w:val="en-US"/>
        </w:rPr>
        <w:t xml:space="preserve">Therefore, social factors are influential for Tesco. </w:t>
      </w:r>
    </w:p>
    <w:p w14:paraId="340F6FEB" w14:textId="26FEC33E" w:rsidR="00213CB4" w:rsidRPr="007C5BB2" w:rsidRDefault="00000000" w:rsidP="001F7B9A">
      <w:pPr>
        <w:rPr>
          <w:b/>
          <w:bCs/>
          <w:lang w:val="en-US"/>
        </w:rPr>
      </w:pPr>
      <w:r w:rsidRPr="007C5BB2">
        <w:rPr>
          <w:b/>
          <w:bCs/>
          <w:lang w:val="en-US"/>
        </w:rPr>
        <w:t>Technological</w:t>
      </w:r>
    </w:p>
    <w:p w14:paraId="1694F5F8" w14:textId="664CC7DA" w:rsidR="00E46298" w:rsidRDefault="00000000" w:rsidP="00BB0954">
      <w:pPr>
        <w:rPr>
          <w:lang w:val="en-US"/>
        </w:rPr>
      </w:pPr>
      <w:r>
        <w:rPr>
          <w:lang w:val="en-US"/>
        </w:rPr>
        <w:t xml:space="preserve">The UK is regarded as the most technologically </w:t>
      </w:r>
      <w:r w:rsidR="00E85E32">
        <w:rPr>
          <w:lang w:val="en-US"/>
        </w:rPr>
        <w:t xml:space="preserve">upgraded country. This helps the country to </w:t>
      </w:r>
      <w:r w:rsidR="008902F7">
        <w:rPr>
          <w:lang w:val="en-US"/>
        </w:rPr>
        <w:t>improve its infrastructure with cutting-edge technologies</w:t>
      </w:r>
      <w:r w:rsidR="00B04AE3">
        <w:rPr>
          <w:lang w:val="en-US"/>
        </w:rPr>
        <w:t xml:space="preserve"> (</w:t>
      </w:r>
      <w:r w:rsidR="00B04AE3">
        <w:rPr>
          <w:shd w:val="clear" w:color="auto" w:fill="FFFFFF"/>
        </w:rPr>
        <w:t>Monte, 2021)</w:t>
      </w:r>
      <w:r w:rsidR="008902F7">
        <w:rPr>
          <w:lang w:val="en-US"/>
        </w:rPr>
        <w:t>. Tesco has received benefits from using technologies</w:t>
      </w:r>
      <w:r w:rsidR="008468F5">
        <w:rPr>
          <w:lang w:val="en-US"/>
        </w:rPr>
        <w:t xml:space="preserve">. The rising number of </w:t>
      </w:r>
      <w:proofErr w:type="gramStart"/>
      <w:r w:rsidR="008468F5">
        <w:rPr>
          <w:lang w:val="en-US"/>
        </w:rPr>
        <w:t>internet</w:t>
      </w:r>
      <w:proofErr w:type="gramEnd"/>
      <w:r w:rsidR="008468F5">
        <w:rPr>
          <w:lang w:val="en-US"/>
        </w:rPr>
        <w:t xml:space="preserve">, as well as online shoppers, </w:t>
      </w:r>
      <w:r w:rsidR="0069429C">
        <w:rPr>
          <w:lang w:val="en-US"/>
        </w:rPr>
        <w:t xml:space="preserve">have induced Tesco to meet the needs of online shoppers. Here, technology helped it to upgrade the brand. </w:t>
      </w:r>
      <w:r w:rsidR="00BB0954" w:rsidRPr="00BB0954">
        <w:rPr>
          <w:lang w:val="en-US"/>
        </w:rPr>
        <w:t>Data analytics is an instrument that help</w:t>
      </w:r>
      <w:r w:rsidR="00BB0954">
        <w:rPr>
          <w:lang w:val="en-US"/>
        </w:rPr>
        <w:t xml:space="preserve"> </w:t>
      </w:r>
      <w:r w:rsidR="00BB0954" w:rsidRPr="00BB0954">
        <w:rPr>
          <w:lang w:val="en-US"/>
        </w:rPr>
        <w:t>companies to better understand their customers</w:t>
      </w:r>
      <w:r w:rsidR="00BB0954">
        <w:rPr>
          <w:lang w:val="en-US"/>
        </w:rPr>
        <w:t xml:space="preserve"> </w:t>
      </w:r>
      <w:r w:rsidR="00BB0954" w:rsidRPr="00BB0954">
        <w:rPr>
          <w:lang w:val="en-US"/>
        </w:rPr>
        <w:t>and therefore, helping retailers to improve</w:t>
      </w:r>
      <w:r w:rsidR="00BB0954">
        <w:rPr>
          <w:lang w:val="en-US"/>
        </w:rPr>
        <w:t xml:space="preserve"> </w:t>
      </w:r>
      <w:r w:rsidR="00BB0954" w:rsidRPr="00BB0954">
        <w:rPr>
          <w:lang w:val="en-US"/>
        </w:rPr>
        <w:t>their profitability</w:t>
      </w:r>
      <w:r w:rsidR="00DB11B8">
        <w:rPr>
          <w:lang w:val="en-US"/>
        </w:rPr>
        <w:t>.</w:t>
      </w:r>
    </w:p>
    <w:p w14:paraId="08EB2B9E" w14:textId="5EB81DCF" w:rsidR="00D23F63" w:rsidRPr="007C5BB2" w:rsidRDefault="00000000" w:rsidP="001F7B9A">
      <w:pPr>
        <w:rPr>
          <w:b/>
          <w:bCs/>
          <w:lang w:val="en-US"/>
        </w:rPr>
      </w:pPr>
      <w:r w:rsidRPr="007C5BB2">
        <w:rPr>
          <w:b/>
          <w:bCs/>
          <w:lang w:val="en-US"/>
        </w:rPr>
        <w:t>Environmental</w:t>
      </w:r>
    </w:p>
    <w:p w14:paraId="585C83B0" w14:textId="25D36718" w:rsidR="003669DC" w:rsidRDefault="00000000" w:rsidP="001F7B9A">
      <w:pPr>
        <w:rPr>
          <w:lang w:val="en-US"/>
        </w:rPr>
      </w:pPr>
      <w:r>
        <w:rPr>
          <w:lang w:val="en-US"/>
        </w:rPr>
        <w:t xml:space="preserve">With the growing concern of the government and public towards the </w:t>
      </w:r>
      <w:r w:rsidR="00655CE5">
        <w:rPr>
          <w:lang w:val="en-US"/>
        </w:rPr>
        <w:t xml:space="preserve">environmental impacts, the companies need to </w:t>
      </w:r>
      <w:r w:rsidR="00407E19">
        <w:rPr>
          <w:lang w:val="en-US"/>
        </w:rPr>
        <w:t>show their contribution towards the prevention measures</w:t>
      </w:r>
      <w:r w:rsidR="00F83966">
        <w:rPr>
          <w:lang w:val="en-US"/>
        </w:rPr>
        <w:t xml:space="preserve"> (</w:t>
      </w:r>
      <w:r w:rsidR="00F83966">
        <w:rPr>
          <w:shd w:val="clear" w:color="auto" w:fill="FFFFFF"/>
        </w:rPr>
        <w:t>Pan, Chen and Zhan, 2019)</w:t>
      </w:r>
      <w:r w:rsidR="00407E19">
        <w:rPr>
          <w:lang w:val="en-US"/>
        </w:rPr>
        <w:t xml:space="preserve">. Tesco has </w:t>
      </w:r>
      <w:r w:rsidR="00750B82">
        <w:rPr>
          <w:lang w:val="en-US"/>
        </w:rPr>
        <w:t xml:space="preserve">also contributed to the goal of a sustainable society. </w:t>
      </w:r>
      <w:r w:rsidR="006A28C6">
        <w:rPr>
          <w:lang w:val="en-US"/>
        </w:rPr>
        <w:t xml:space="preserve">It has shown improvement in recycling, </w:t>
      </w:r>
      <w:r w:rsidR="009C1F1D">
        <w:rPr>
          <w:lang w:val="en-US"/>
        </w:rPr>
        <w:t>reusing</w:t>
      </w:r>
      <w:r w:rsidR="006A28C6">
        <w:rPr>
          <w:lang w:val="en-US"/>
        </w:rPr>
        <w:t xml:space="preserve"> and reducing </w:t>
      </w:r>
      <w:r w:rsidR="009C1F1D">
        <w:rPr>
          <w:lang w:val="en-US"/>
        </w:rPr>
        <w:t xml:space="preserve">waste. </w:t>
      </w:r>
    </w:p>
    <w:p w14:paraId="016B1EB8" w14:textId="7E88FA9C" w:rsidR="00D23F63" w:rsidRPr="007C5BB2" w:rsidRDefault="00000000" w:rsidP="001F7B9A">
      <w:pPr>
        <w:rPr>
          <w:b/>
          <w:bCs/>
          <w:lang w:val="en-US"/>
        </w:rPr>
      </w:pPr>
      <w:r w:rsidRPr="007C5BB2">
        <w:rPr>
          <w:b/>
          <w:bCs/>
          <w:lang w:val="en-US"/>
        </w:rPr>
        <w:t>Legal</w:t>
      </w:r>
    </w:p>
    <w:p w14:paraId="23C16FCC" w14:textId="43E424A1" w:rsidR="00245725" w:rsidRDefault="00000000" w:rsidP="00245725">
      <w:pPr>
        <w:rPr>
          <w:lang w:val="en-US"/>
        </w:rPr>
      </w:pPr>
      <w:r>
        <w:rPr>
          <w:lang w:val="en-US"/>
        </w:rPr>
        <w:t xml:space="preserve">Since the company operates in different countries, it is </w:t>
      </w:r>
      <w:r w:rsidR="0059608E">
        <w:rPr>
          <w:lang w:val="en-US"/>
        </w:rPr>
        <w:t xml:space="preserve">important to adhere to the local laws and legislation of the countries. </w:t>
      </w:r>
      <w:r w:rsidR="003463CE">
        <w:rPr>
          <w:lang w:val="en-US"/>
        </w:rPr>
        <w:t xml:space="preserve">UK laws and regulations are known to Tesco which helps in improving </w:t>
      </w:r>
      <w:r w:rsidR="00D64370">
        <w:rPr>
          <w:lang w:val="en-US"/>
        </w:rPr>
        <w:t xml:space="preserve">business functions. However, it needs to focus on the laws and regulations of different countries and should work accordingly. </w:t>
      </w:r>
    </w:p>
    <w:p w14:paraId="6A7275D8" w14:textId="421B6353" w:rsidR="007C44F6" w:rsidRDefault="00000000" w:rsidP="000734A0">
      <w:pPr>
        <w:pStyle w:val="Heading1"/>
        <w:rPr>
          <w:lang w:val="en-US"/>
        </w:rPr>
      </w:pPr>
      <w:bookmarkStart w:id="2" w:name="_Toc123903375"/>
      <w:r>
        <w:rPr>
          <w:lang w:val="en-US"/>
        </w:rPr>
        <w:t>Porter’s Five Forces Analysis</w:t>
      </w:r>
      <w:bookmarkEnd w:id="2"/>
    </w:p>
    <w:p w14:paraId="2FBE4EC8" w14:textId="4CCF89C5" w:rsidR="00E87041" w:rsidRPr="007C5BB2" w:rsidRDefault="00000000" w:rsidP="00245725">
      <w:pPr>
        <w:rPr>
          <w:b/>
          <w:bCs/>
          <w:lang w:val="en-US"/>
        </w:rPr>
      </w:pPr>
      <w:r w:rsidRPr="007C5BB2">
        <w:rPr>
          <w:b/>
          <w:bCs/>
          <w:lang w:val="en-US"/>
        </w:rPr>
        <w:t>Bargaining power of buyers</w:t>
      </w:r>
    </w:p>
    <w:p w14:paraId="50E5224F" w14:textId="2A9B85D3" w:rsidR="0005787B" w:rsidRDefault="00000000" w:rsidP="00245725">
      <w:pPr>
        <w:rPr>
          <w:lang w:val="en-US"/>
        </w:rPr>
      </w:pPr>
      <w:r>
        <w:rPr>
          <w:lang w:val="en-US"/>
        </w:rPr>
        <w:t xml:space="preserve">The bargaining power of buyers in the case of Tesco is comparatively low. Since the products offered by the stores are </w:t>
      </w:r>
      <w:proofErr w:type="spellStart"/>
      <w:r w:rsidR="00E24B2D">
        <w:rPr>
          <w:lang w:val="en-US"/>
        </w:rPr>
        <w:t>centred</w:t>
      </w:r>
      <w:proofErr w:type="spellEnd"/>
      <w:r w:rsidR="00E24B2D">
        <w:rPr>
          <w:lang w:val="en-US"/>
        </w:rPr>
        <w:t xml:space="preserve"> around the basic essentials of the customers, the customers have the power to choose their stores. However, the price of the products is the main factor that </w:t>
      </w:r>
      <w:r w:rsidR="00746E9A">
        <w:rPr>
          <w:lang w:val="en-US"/>
        </w:rPr>
        <w:t xml:space="preserve">helps Tesco to control the bargaining power of buyers, </w:t>
      </w:r>
    </w:p>
    <w:p w14:paraId="45B66A2F" w14:textId="2B69BEB4" w:rsidR="00E87041" w:rsidRPr="007C5BB2" w:rsidRDefault="00000000" w:rsidP="00245725">
      <w:pPr>
        <w:rPr>
          <w:b/>
          <w:bCs/>
          <w:lang w:val="en-US"/>
        </w:rPr>
      </w:pPr>
      <w:r w:rsidRPr="007C5BB2">
        <w:rPr>
          <w:b/>
          <w:bCs/>
          <w:lang w:val="en-US"/>
        </w:rPr>
        <w:t>Bargaining power of suppliers</w:t>
      </w:r>
    </w:p>
    <w:p w14:paraId="12C5CB12" w14:textId="37875921" w:rsidR="00746E9A" w:rsidRDefault="00000000" w:rsidP="00245725">
      <w:pPr>
        <w:rPr>
          <w:lang w:val="en-US"/>
        </w:rPr>
      </w:pPr>
      <w:r>
        <w:rPr>
          <w:lang w:val="en-US"/>
        </w:rPr>
        <w:t xml:space="preserve">The bargaining power of suppliers for Tesco is low </w:t>
      </w:r>
      <w:r w:rsidR="00AD504B">
        <w:rPr>
          <w:lang w:val="en-US"/>
        </w:rPr>
        <w:t xml:space="preserve">because there are a lot of suppliers who usually </w:t>
      </w:r>
      <w:r w:rsidR="00864AEC">
        <w:rPr>
          <w:lang w:val="en-US"/>
        </w:rPr>
        <w:t>supply to the retail stores</w:t>
      </w:r>
      <w:r w:rsidR="00CF56AA">
        <w:rPr>
          <w:lang w:val="en-US"/>
        </w:rPr>
        <w:t xml:space="preserve"> (</w:t>
      </w:r>
      <w:proofErr w:type="spellStart"/>
      <w:r w:rsidR="00CF56AA">
        <w:rPr>
          <w:shd w:val="clear" w:color="auto" w:fill="FFFFFF"/>
        </w:rPr>
        <w:t>Adelakun</w:t>
      </w:r>
      <w:proofErr w:type="spellEnd"/>
      <w:r w:rsidR="00CF56AA">
        <w:rPr>
          <w:shd w:val="clear" w:color="auto" w:fill="FFFFFF"/>
        </w:rPr>
        <w:t>, 2020)</w:t>
      </w:r>
      <w:r w:rsidR="00864AEC">
        <w:rPr>
          <w:lang w:val="en-US"/>
        </w:rPr>
        <w:t xml:space="preserve">. </w:t>
      </w:r>
      <w:r w:rsidR="00EA29E1">
        <w:rPr>
          <w:lang w:val="en-US"/>
        </w:rPr>
        <w:t xml:space="preserve">However, a large organization such as Tesco has the ability to switch suppliers </w:t>
      </w:r>
      <w:r w:rsidR="00E56EC7">
        <w:rPr>
          <w:lang w:val="en-US"/>
        </w:rPr>
        <w:t>easily. This helps the brand to control the power of suppliers</w:t>
      </w:r>
      <w:r w:rsidR="00DA2EBF">
        <w:rPr>
          <w:lang w:val="en-US"/>
        </w:rPr>
        <w:t xml:space="preserve">. The suppliers can negotiate but the ultimate decision is made by Tesco. </w:t>
      </w:r>
    </w:p>
    <w:p w14:paraId="0584EEFD" w14:textId="4053E225" w:rsidR="00E87041" w:rsidRPr="007C5BB2" w:rsidRDefault="00000000" w:rsidP="00245725">
      <w:pPr>
        <w:rPr>
          <w:b/>
          <w:bCs/>
          <w:lang w:val="en-US"/>
        </w:rPr>
      </w:pPr>
      <w:r w:rsidRPr="007C5BB2">
        <w:rPr>
          <w:b/>
          <w:bCs/>
          <w:lang w:val="en-US"/>
        </w:rPr>
        <w:t>Competitive rivalry</w:t>
      </w:r>
    </w:p>
    <w:p w14:paraId="6D177E9B" w14:textId="3A11E32F" w:rsidR="00406341" w:rsidRDefault="00000000" w:rsidP="00245725">
      <w:pPr>
        <w:rPr>
          <w:lang w:val="en-US"/>
        </w:rPr>
      </w:pPr>
      <w:r>
        <w:rPr>
          <w:lang w:val="en-US"/>
        </w:rPr>
        <w:t xml:space="preserve">In the grocery retail industry of the UK, there are several local and foreign companies which operate the industry. </w:t>
      </w:r>
      <w:r w:rsidR="00A251FA">
        <w:rPr>
          <w:lang w:val="en-US"/>
        </w:rPr>
        <w:t xml:space="preserve">Tesco faces aggressive competition in the </w:t>
      </w:r>
      <w:r w:rsidR="00B475F0">
        <w:rPr>
          <w:lang w:val="en-US"/>
        </w:rPr>
        <w:t xml:space="preserve">UK due to the presence of key players such as Walmart, Carrefour, Sainsbury's, ASDA and so on. These global and local organizations with strong supply chains and logistics have made them competitive in the industry. </w:t>
      </w:r>
    </w:p>
    <w:p w14:paraId="3DFD7190" w14:textId="2CD60DA3" w:rsidR="00E87041" w:rsidRPr="007C5BB2" w:rsidRDefault="00000000" w:rsidP="00245725">
      <w:pPr>
        <w:rPr>
          <w:b/>
          <w:bCs/>
          <w:lang w:val="en-US"/>
        </w:rPr>
      </w:pPr>
      <w:r w:rsidRPr="007C5BB2">
        <w:rPr>
          <w:b/>
          <w:bCs/>
          <w:lang w:val="en-US"/>
        </w:rPr>
        <w:t>Threat of substitutes</w:t>
      </w:r>
    </w:p>
    <w:p w14:paraId="2AD602E7" w14:textId="6FE6ACF3" w:rsidR="004512A6" w:rsidRDefault="00000000" w:rsidP="00245725">
      <w:pPr>
        <w:rPr>
          <w:lang w:val="en-US"/>
        </w:rPr>
      </w:pPr>
      <w:r>
        <w:rPr>
          <w:lang w:val="en-US"/>
        </w:rPr>
        <w:t>Even though there are a wide array of products that can substitute the products</w:t>
      </w:r>
      <w:r w:rsidR="006932B9">
        <w:rPr>
          <w:lang w:val="en-US"/>
        </w:rPr>
        <w:t>. However, Tesco only offers essential products that are not eas</w:t>
      </w:r>
      <w:r w:rsidR="00D9746D">
        <w:rPr>
          <w:lang w:val="en-US"/>
        </w:rPr>
        <w:t xml:space="preserve">y to replicate which helps it to avoid the threat of substitutes. </w:t>
      </w:r>
      <w:r w:rsidR="00093BE2">
        <w:rPr>
          <w:lang w:val="en-US"/>
        </w:rPr>
        <w:t>Price is again a factor that reduces the threat of substitute</w:t>
      </w:r>
      <w:r w:rsidR="00EE1088">
        <w:rPr>
          <w:lang w:val="en-US"/>
        </w:rPr>
        <w:t>s (</w:t>
      </w:r>
      <w:proofErr w:type="spellStart"/>
      <w:r w:rsidR="00EE1088">
        <w:rPr>
          <w:shd w:val="clear" w:color="auto" w:fill="FFFFFF"/>
        </w:rPr>
        <w:t>Adelakun</w:t>
      </w:r>
      <w:proofErr w:type="spellEnd"/>
      <w:r w:rsidR="00EE1088">
        <w:rPr>
          <w:shd w:val="clear" w:color="auto" w:fill="FFFFFF"/>
        </w:rPr>
        <w:t>, 2020).</w:t>
      </w:r>
      <w:r w:rsidR="00093BE2">
        <w:rPr>
          <w:lang w:val="en-US"/>
        </w:rPr>
        <w:t xml:space="preserve"> </w:t>
      </w:r>
    </w:p>
    <w:p w14:paraId="1D76F3BA" w14:textId="2FD491FB" w:rsidR="006E09AC" w:rsidRPr="007C5BB2" w:rsidRDefault="00000000" w:rsidP="00245725">
      <w:pPr>
        <w:rPr>
          <w:b/>
          <w:bCs/>
          <w:lang w:val="en-US"/>
        </w:rPr>
      </w:pPr>
      <w:r w:rsidRPr="007C5BB2">
        <w:rPr>
          <w:b/>
          <w:bCs/>
          <w:lang w:val="en-US"/>
        </w:rPr>
        <w:t>The threat of new entrants</w:t>
      </w:r>
    </w:p>
    <w:p w14:paraId="08F127EC" w14:textId="7909FAE4" w:rsidR="00093BE2" w:rsidRDefault="00000000" w:rsidP="00245725">
      <w:pPr>
        <w:rPr>
          <w:lang w:val="en-US"/>
        </w:rPr>
      </w:pPr>
      <w:r>
        <w:rPr>
          <w:lang w:val="en-US"/>
        </w:rPr>
        <w:t>Tesco is the largest retailer which focuses on general merchandise</w:t>
      </w:r>
      <w:r w:rsidR="00472BE4">
        <w:rPr>
          <w:lang w:val="en-US"/>
        </w:rPr>
        <w:t xml:space="preserve">. Hence, for a new entrant, setting up a </w:t>
      </w:r>
      <w:r w:rsidR="00E65CBC">
        <w:rPr>
          <w:lang w:val="en-US"/>
        </w:rPr>
        <w:t>large store with all these capabilities of Tesco would</w:t>
      </w:r>
      <w:r w:rsidR="00131D9D">
        <w:rPr>
          <w:lang w:val="en-US"/>
        </w:rPr>
        <w:t xml:space="preserve"> require huge capital. This causes </w:t>
      </w:r>
      <w:r w:rsidR="00BA4FC7">
        <w:rPr>
          <w:lang w:val="en-US"/>
        </w:rPr>
        <w:t xml:space="preserve">challenges for the new entrants. </w:t>
      </w:r>
      <w:r w:rsidR="00B82351">
        <w:rPr>
          <w:lang w:val="en-US"/>
        </w:rPr>
        <w:t>It is again difficult for the new entrant to manage a vast supply chain and distribution channel in the initial stages</w:t>
      </w:r>
      <w:r w:rsidR="00A97FE1">
        <w:rPr>
          <w:lang w:val="en-US"/>
        </w:rPr>
        <w:t xml:space="preserve">. </w:t>
      </w:r>
    </w:p>
    <w:p w14:paraId="7365779D" w14:textId="0E1F5EAC" w:rsidR="007C44F6" w:rsidRDefault="00000000" w:rsidP="001A3BC4">
      <w:pPr>
        <w:pStyle w:val="Heading1"/>
        <w:rPr>
          <w:lang w:val="en-US"/>
        </w:rPr>
      </w:pPr>
      <w:bookmarkStart w:id="3" w:name="_Toc123903376"/>
      <w:r>
        <w:rPr>
          <w:lang w:val="en-US"/>
        </w:rPr>
        <w:t>SWOT Analysis</w:t>
      </w:r>
      <w:bookmarkEnd w:id="3"/>
    </w:p>
    <w:tbl>
      <w:tblPr>
        <w:tblStyle w:val="TableGrid"/>
        <w:tblW w:w="0" w:type="auto"/>
        <w:tblLook w:val="04A0" w:firstRow="1" w:lastRow="0" w:firstColumn="1" w:lastColumn="0" w:noHBand="0" w:noVBand="1"/>
      </w:tblPr>
      <w:tblGrid>
        <w:gridCol w:w="4675"/>
        <w:gridCol w:w="4675"/>
      </w:tblGrid>
      <w:tr w:rsidR="006100CB" w14:paraId="42C4A9D8" w14:textId="77777777" w:rsidTr="00C530EF">
        <w:tc>
          <w:tcPr>
            <w:tcW w:w="4675" w:type="dxa"/>
          </w:tcPr>
          <w:p w14:paraId="1EE7C7E8" w14:textId="77777777" w:rsidR="00C530EF" w:rsidRPr="007C5BB2" w:rsidRDefault="00000000" w:rsidP="00C530EF">
            <w:pPr>
              <w:jc w:val="center"/>
              <w:rPr>
                <w:b/>
                <w:bCs/>
                <w:lang w:val="en-US"/>
              </w:rPr>
            </w:pPr>
            <w:r w:rsidRPr="007C5BB2">
              <w:rPr>
                <w:b/>
                <w:bCs/>
                <w:lang w:val="en-US"/>
              </w:rPr>
              <w:t>Strengths</w:t>
            </w:r>
          </w:p>
          <w:p w14:paraId="29831816" w14:textId="77777777" w:rsidR="001A7AC2" w:rsidRPr="003C72D3" w:rsidRDefault="00000000" w:rsidP="003C72D3">
            <w:pPr>
              <w:pStyle w:val="ListParagraph"/>
              <w:numPr>
                <w:ilvl w:val="0"/>
                <w:numId w:val="1"/>
              </w:numPr>
              <w:rPr>
                <w:lang w:val="en-US"/>
              </w:rPr>
            </w:pPr>
            <w:r w:rsidRPr="003C72D3">
              <w:rPr>
                <w:lang w:val="en-US"/>
              </w:rPr>
              <w:t xml:space="preserve">Tesco is </w:t>
            </w:r>
            <w:r w:rsidR="00B0338B" w:rsidRPr="003C72D3">
              <w:rPr>
                <w:lang w:val="en-US"/>
              </w:rPr>
              <w:t>the number one grocery retailer in the UK</w:t>
            </w:r>
          </w:p>
          <w:p w14:paraId="5C601BA1" w14:textId="03FDA0F8" w:rsidR="00B0338B" w:rsidRPr="003C72D3" w:rsidRDefault="00000000" w:rsidP="003C72D3">
            <w:pPr>
              <w:pStyle w:val="ListParagraph"/>
              <w:numPr>
                <w:ilvl w:val="0"/>
                <w:numId w:val="1"/>
              </w:numPr>
              <w:rPr>
                <w:lang w:val="en-US"/>
              </w:rPr>
            </w:pPr>
            <w:r w:rsidRPr="003C72D3">
              <w:rPr>
                <w:lang w:val="en-US"/>
              </w:rPr>
              <w:t xml:space="preserve">It </w:t>
            </w:r>
            <w:r w:rsidR="00FF541F" w:rsidRPr="003C72D3">
              <w:rPr>
                <w:lang w:val="en-US"/>
              </w:rPr>
              <w:t>contributes</w:t>
            </w:r>
            <w:r w:rsidRPr="003C72D3">
              <w:rPr>
                <w:lang w:val="en-US"/>
              </w:rPr>
              <w:t xml:space="preserve"> a wide market share</w:t>
            </w:r>
          </w:p>
          <w:p w14:paraId="4C717C64" w14:textId="470E2160" w:rsidR="00B9090A" w:rsidRPr="003C72D3" w:rsidRDefault="00000000" w:rsidP="003C72D3">
            <w:pPr>
              <w:pStyle w:val="ListParagraph"/>
              <w:numPr>
                <w:ilvl w:val="0"/>
                <w:numId w:val="1"/>
              </w:numPr>
              <w:rPr>
                <w:lang w:val="en-US"/>
              </w:rPr>
            </w:pPr>
            <w:r w:rsidRPr="003C72D3">
              <w:rPr>
                <w:lang w:val="en-US"/>
              </w:rPr>
              <w:t>Tesco has diversified its market in foreign markets</w:t>
            </w:r>
            <w:r w:rsidR="00122F3D">
              <w:rPr>
                <w:lang w:val="en-US"/>
              </w:rPr>
              <w:t xml:space="preserve"> (</w:t>
            </w:r>
            <w:proofErr w:type="spellStart"/>
            <w:r w:rsidR="00122F3D">
              <w:rPr>
                <w:shd w:val="clear" w:color="auto" w:fill="FFFFFF"/>
              </w:rPr>
              <w:t>Sharmaa</w:t>
            </w:r>
            <w:proofErr w:type="spellEnd"/>
            <w:r w:rsidR="00122F3D">
              <w:rPr>
                <w:shd w:val="clear" w:color="auto" w:fill="FFFFFF"/>
              </w:rPr>
              <w:t xml:space="preserve">, Jain, and </w:t>
            </w:r>
            <w:proofErr w:type="spellStart"/>
            <w:r w:rsidR="00122F3D">
              <w:rPr>
                <w:shd w:val="clear" w:color="auto" w:fill="FFFFFF"/>
              </w:rPr>
              <w:t>Pajni</w:t>
            </w:r>
            <w:proofErr w:type="spellEnd"/>
            <w:r w:rsidR="00122F3D">
              <w:rPr>
                <w:shd w:val="clear" w:color="auto" w:fill="FFFFFF"/>
              </w:rPr>
              <w:t>, 2020)</w:t>
            </w:r>
          </w:p>
          <w:p w14:paraId="37B3B153" w14:textId="77777777" w:rsidR="00FF541F" w:rsidRPr="003C72D3" w:rsidRDefault="00000000" w:rsidP="003C72D3">
            <w:pPr>
              <w:pStyle w:val="ListParagraph"/>
              <w:numPr>
                <w:ilvl w:val="0"/>
                <w:numId w:val="1"/>
              </w:numPr>
              <w:rPr>
                <w:lang w:val="en-US"/>
              </w:rPr>
            </w:pPr>
            <w:r w:rsidRPr="003C72D3">
              <w:rPr>
                <w:lang w:val="en-US"/>
              </w:rPr>
              <w:t>The use of superior technology has been a strength</w:t>
            </w:r>
          </w:p>
          <w:p w14:paraId="067012BC" w14:textId="154589F1" w:rsidR="00210F16" w:rsidRPr="003C72D3" w:rsidRDefault="00000000" w:rsidP="003C72D3">
            <w:pPr>
              <w:pStyle w:val="ListParagraph"/>
              <w:numPr>
                <w:ilvl w:val="0"/>
                <w:numId w:val="1"/>
              </w:numPr>
              <w:rPr>
                <w:lang w:val="en-US"/>
              </w:rPr>
            </w:pPr>
            <w:r w:rsidRPr="003C72D3">
              <w:rPr>
                <w:lang w:val="en-US"/>
              </w:rPr>
              <w:t>The improved supply chain management is a strength</w:t>
            </w:r>
          </w:p>
        </w:tc>
        <w:tc>
          <w:tcPr>
            <w:tcW w:w="4675" w:type="dxa"/>
          </w:tcPr>
          <w:p w14:paraId="7E8FB98D" w14:textId="77777777" w:rsidR="00C530EF" w:rsidRPr="007C5BB2" w:rsidRDefault="00000000" w:rsidP="00C530EF">
            <w:pPr>
              <w:jc w:val="center"/>
              <w:rPr>
                <w:b/>
                <w:bCs/>
                <w:lang w:val="en-US"/>
              </w:rPr>
            </w:pPr>
            <w:r w:rsidRPr="007C5BB2">
              <w:rPr>
                <w:b/>
                <w:bCs/>
                <w:lang w:val="en-US"/>
              </w:rPr>
              <w:t>Weaknesses</w:t>
            </w:r>
          </w:p>
          <w:p w14:paraId="79D04056" w14:textId="77777777" w:rsidR="00210F16" w:rsidRPr="003C72D3" w:rsidRDefault="00000000" w:rsidP="003C72D3">
            <w:pPr>
              <w:pStyle w:val="ListParagraph"/>
              <w:numPr>
                <w:ilvl w:val="0"/>
                <w:numId w:val="2"/>
              </w:numPr>
              <w:rPr>
                <w:lang w:val="en-US"/>
              </w:rPr>
            </w:pPr>
            <w:r w:rsidRPr="003C72D3">
              <w:rPr>
                <w:lang w:val="en-US"/>
              </w:rPr>
              <w:t>Tesco faced challenges in internationalization in US and Japan</w:t>
            </w:r>
          </w:p>
          <w:p w14:paraId="3B73633D" w14:textId="77777777" w:rsidR="00B20064" w:rsidRPr="003C72D3" w:rsidRDefault="00000000" w:rsidP="003C72D3">
            <w:pPr>
              <w:pStyle w:val="ListParagraph"/>
              <w:numPr>
                <w:ilvl w:val="0"/>
                <w:numId w:val="2"/>
              </w:numPr>
              <w:rPr>
                <w:lang w:val="en-US"/>
              </w:rPr>
            </w:pPr>
            <w:r w:rsidRPr="003C72D3">
              <w:rPr>
                <w:lang w:val="en-US"/>
              </w:rPr>
              <w:t>The low-cost strategy is another weakness of the company</w:t>
            </w:r>
          </w:p>
          <w:p w14:paraId="20FC7EA0" w14:textId="77777777" w:rsidR="005E320D" w:rsidRPr="003C72D3" w:rsidRDefault="00000000" w:rsidP="003C72D3">
            <w:pPr>
              <w:pStyle w:val="ListParagraph"/>
              <w:numPr>
                <w:ilvl w:val="0"/>
                <w:numId w:val="2"/>
              </w:numPr>
              <w:rPr>
                <w:lang w:val="en-US"/>
              </w:rPr>
            </w:pPr>
            <w:r w:rsidRPr="003C72D3">
              <w:rPr>
                <w:lang w:val="en-US"/>
              </w:rPr>
              <w:t>There is a decrease in the profit margin of Tesco</w:t>
            </w:r>
          </w:p>
          <w:p w14:paraId="72C12CB6" w14:textId="77777777" w:rsidR="004B5F98" w:rsidRPr="003C72D3" w:rsidRDefault="00000000" w:rsidP="003C72D3">
            <w:pPr>
              <w:pStyle w:val="ListParagraph"/>
              <w:numPr>
                <w:ilvl w:val="0"/>
                <w:numId w:val="2"/>
              </w:numPr>
              <w:rPr>
                <w:lang w:val="en-US"/>
              </w:rPr>
            </w:pPr>
            <w:r w:rsidRPr="003C72D3">
              <w:rPr>
                <w:lang w:val="en-US"/>
              </w:rPr>
              <w:t xml:space="preserve">Controversy related to the organization </w:t>
            </w:r>
          </w:p>
          <w:p w14:paraId="148B6594" w14:textId="02B8487A" w:rsidR="00502CAC" w:rsidRDefault="00502CAC" w:rsidP="00C530EF">
            <w:pPr>
              <w:jc w:val="center"/>
              <w:rPr>
                <w:lang w:val="en-US"/>
              </w:rPr>
            </w:pPr>
          </w:p>
        </w:tc>
      </w:tr>
      <w:tr w:rsidR="006100CB" w14:paraId="364536AF" w14:textId="77777777" w:rsidTr="00C530EF">
        <w:tc>
          <w:tcPr>
            <w:tcW w:w="4675" w:type="dxa"/>
          </w:tcPr>
          <w:p w14:paraId="7694B7D0" w14:textId="77777777" w:rsidR="00C530EF" w:rsidRPr="007C5BB2" w:rsidRDefault="00000000" w:rsidP="00C530EF">
            <w:pPr>
              <w:jc w:val="center"/>
              <w:rPr>
                <w:b/>
                <w:bCs/>
                <w:lang w:val="en-US"/>
              </w:rPr>
            </w:pPr>
            <w:r w:rsidRPr="007C5BB2">
              <w:rPr>
                <w:b/>
                <w:bCs/>
                <w:lang w:val="en-US"/>
              </w:rPr>
              <w:t>Opportunities</w:t>
            </w:r>
          </w:p>
          <w:p w14:paraId="005A4D93" w14:textId="77777777" w:rsidR="00635DF1" w:rsidRPr="003C72D3" w:rsidRDefault="00000000" w:rsidP="003C72D3">
            <w:pPr>
              <w:pStyle w:val="ListParagraph"/>
              <w:numPr>
                <w:ilvl w:val="0"/>
                <w:numId w:val="3"/>
              </w:numPr>
              <w:rPr>
                <w:lang w:val="en-US"/>
              </w:rPr>
            </w:pPr>
            <w:r w:rsidRPr="003C72D3">
              <w:rPr>
                <w:lang w:val="en-US"/>
              </w:rPr>
              <w:t>Tesco has the opportunity to expand its business in emerging economies</w:t>
            </w:r>
          </w:p>
          <w:p w14:paraId="01EF7C31" w14:textId="77777777" w:rsidR="00635DF1" w:rsidRPr="003C72D3" w:rsidRDefault="00000000" w:rsidP="003C72D3">
            <w:pPr>
              <w:pStyle w:val="ListParagraph"/>
              <w:numPr>
                <w:ilvl w:val="0"/>
                <w:numId w:val="3"/>
              </w:numPr>
              <w:rPr>
                <w:lang w:val="en-US"/>
              </w:rPr>
            </w:pPr>
            <w:r w:rsidRPr="003C72D3">
              <w:rPr>
                <w:lang w:val="en-US"/>
              </w:rPr>
              <w:t>It has the opportunity to build strategic alliances</w:t>
            </w:r>
          </w:p>
          <w:p w14:paraId="0DB49D76" w14:textId="16FEF860" w:rsidR="00635DF1" w:rsidRPr="003C72D3" w:rsidRDefault="00000000" w:rsidP="003C72D3">
            <w:pPr>
              <w:pStyle w:val="ListParagraph"/>
              <w:numPr>
                <w:ilvl w:val="0"/>
                <w:numId w:val="3"/>
              </w:numPr>
              <w:rPr>
                <w:lang w:val="en-US"/>
              </w:rPr>
            </w:pPr>
            <w:r w:rsidRPr="003C72D3">
              <w:rPr>
                <w:lang w:val="en-US"/>
              </w:rPr>
              <w:t>It has the opportunity to operate cashless stores</w:t>
            </w:r>
          </w:p>
        </w:tc>
        <w:tc>
          <w:tcPr>
            <w:tcW w:w="4675" w:type="dxa"/>
          </w:tcPr>
          <w:p w14:paraId="33D2F05A" w14:textId="77777777" w:rsidR="00C530EF" w:rsidRPr="007C5BB2" w:rsidRDefault="00000000" w:rsidP="001A7AC2">
            <w:pPr>
              <w:jc w:val="center"/>
              <w:rPr>
                <w:b/>
                <w:bCs/>
                <w:lang w:val="en-US"/>
              </w:rPr>
            </w:pPr>
            <w:r w:rsidRPr="007C5BB2">
              <w:rPr>
                <w:b/>
                <w:bCs/>
                <w:lang w:val="en-US"/>
              </w:rPr>
              <w:t>Threats</w:t>
            </w:r>
          </w:p>
          <w:p w14:paraId="4699C6B0" w14:textId="77777777" w:rsidR="00AD742A" w:rsidRPr="003C72D3" w:rsidRDefault="00000000" w:rsidP="003C72D3">
            <w:pPr>
              <w:pStyle w:val="ListParagraph"/>
              <w:numPr>
                <w:ilvl w:val="0"/>
                <w:numId w:val="4"/>
              </w:numPr>
              <w:rPr>
                <w:lang w:val="en-US"/>
              </w:rPr>
            </w:pPr>
            <w:r w:rsidRPr="003C72D3">
              <w:rPr>
                <w:lang w:val="en-US"/>
              </w:rPr>
              <w:t>Competition in the supermarket industry can be a threat</w:t>
            </w:r>
          </w:p>
          <w:p w14:paraId="5246EB0F" w14:textId="77777777" w:rsidR="00AD742A" w:rsidRPr="003C72D3" w:rsidRDefault="00000000" w:rsidP="003C72D3">
            <w:pPr>
              <w:pStyle w:val="ListParagraph"/>
              <w:numPr>
                <w:ilvl w:val="0"/>
                <w:numId w:val="4"/>
              </w:numPr>
              <w:rPr>
                <w:lang w:val="en-US"/>
              </w:rPr>
            </w:pPr>
            <w:r w:rsidRPr="003C72D3">
              <w:rPr>
                <w:lang w:val="en-US"/>
              </w:rPr>
              <w:t xml:space="preserve">Supply chain disruption nowadays </w:t>
            </w:r>
          </w:p>
          <w:p w14:paraId="0F26ED1B" w14:textId="77777777" w:rsidR="009C50F8" w:rsidRPr="003C72D3" w:rsidRDefault="00000000" w:rsidP="003C72D3">
            <w:pPr>
              <w:pStyle w:val="ListParagraph"/>
              <w:numPr>
                <w:ilvl w:val="0"/>
                <w:numId w:val="4"/>
              </w:numPr>
              <w:rPr>
                <w:lang w:val="en-US"/>
              </w:rPr>
            </w:pPr>
            <w:proofErr w:type="spellStart"/>
            <w:r w:rsidRPr="003C72D3">
              <w:rPr>
                <w:lang w:val="en-US"/>
              </w:rPr>
              <w:t>Labour</w:t>
            </w:r>
            <w:proofErr w:type="spellEnd"/>
            <w:r w:rsidRPr="003C72D3">
              <w:rPr>
                <w:lang w:val="en-US"/>
              </w:rPr>
              <w:t xml:space="preserve"> crisis in UK </w:t>
            </w:r>
          </w:p>
          <w:p w14:paraId="6509711C" w14:textId="4BB9116F" w:rsidR="00277BA9" w:rsidRPr="003C72D3" w:rsidRDefault="00000000" w:rsidP="003C72D3">
            <w:pPr>
              <w:pStyle w:val="ListParagraph"/>
              <w:numPr>
                <w:ilvl w:val="0"/>
                <w:numId w:val="4"/>
              </w:numPr>
              <w:rPr>
                <w:lang w:val="en-US"/>
              </w:rPr>
            </w:pPr>
            <w:r w:rsidRPr="003C72D3">
              <w:rPr>
                <w:lang w:val="en-US"/>
              </w:rPr>
              <w:t xml:space="preserve">Rising costs of the </w:t>
            </w:r>
            <w:r w:rsidR="0064631F" w:rsidRPr="003C72D3">
              <w:rPr>
                <w:lang w:val="en-US"/>
              </w:rPr>
              <w:t>materials can be a threat</w:t>
            </w:r>
          </w:p>
        </w:tc>
      </w:tr>
    </w:tbl>
    <w:p w14:paraId="647FAAB6" w14:textId="3DFF35C2" w:rsidR="000734A0" w:rsidRDefault="000734A0" w:rsidP="00C530EF">
      <w:pPr>
        <w:rPr>
          <w:lang w:val="en-US"/>
        </w:rPr>
      </w:pPr>
    </w:p>
    <w:p w14:paraId="4138FD24" w14:textId="77777777" w:rsidR="009843B3" w:rsidRPr="00C3611E" w:rsidRDefault="009843B3" w:rsidP="009843B3">
      <w:pPr>
        <w:pStyle w:val="Heading1"/>
        <w:rPr>
          <w:rFonts w:eastAsia="Arial"/>
        </w:rPr>
      </w:pPr>
      <w:bookmarkStart w:id="4" w:name="_Toc123903377"/>
      <w:r>
        <w:t>Advantages and Disadvantages of SWOT Analysis</w:t>
      </w:r>
      <w:bookmarkEnd w:id="4"/>
    </w:p>
    <w:p w14:paraId="42542FA3" w14:textId="77777777" w:rsidR="009843B3" w:rsidRDefault="009843B3" w:rsidP="009843B3">
      <w:pPr>
        <w:rPr>
          <w:lang w:val="en-US"/>
        </w:rPr>
      </w:pPr>
      <w:r>
        <w:rPr>
          <w:lang w:val="en-US"/>
        </w:rPr>
        <w:t>The SWOT analysis has the following advantages which include:</w:t>
      </w:r>
    </w:p>
    <w:p w14:paraId="32B446B9" w14:textId="77777777" w:rsidR="009843B3" w:rsidRDefault="009843B3" w:rsidP="009843B3">
      <w:pPr>
        <w:rPr>
          <w:lang w:val="en-US"/>
        </w:rPr>
      </w:pPr>
      <w:r>
        <w:rPr>
          <w:lang w:val="en-US"/>
        </w:rPr>
        <w:t>This can be used as a source of data for the planning of the strategy.</w:t>
      </w:r>
    </w:p>
    <w:p w14:paraId="4909FE20" w14:textId="77777777" w:rsidR="009843B3" w:rsidRDefault="009843B3" w:rsidP="009843B3">
      <w:pPr>
        <w:rPr>
          <w:lang w:val="en-US"/>
        </w:rPr>
      </w:pPr>
      <w:r>
        <w:rPr>
          <w:lang w:val="en-US"/>
        </w:rPr>
        <w:t xml:space="preserve">This can be used for improving the strengths of the </w:t>
      </w:r>
      <w:proofErr w:type="spellStart"/>
      <w:r>
        <w:rPr>
          <w:lang w:val="en-US"/>
        </w:rPr>
        <w:t>organisations</w:t>
      </w:r>
      <w:proofErr w:type="spellEnd"/>
      <w:r>
        <w:rPr>
          <w:lang w:val="en-US"/>
        </w:rPr>
        <w:t>.</w:t>
      </w:r>
    </w:p>
    <w:p w14:paraId="1F66E014" w14:textId="77777777" w:rsidR="009843B3" w:rsidRDefault="009843B3" w:rsidP="009843B3">
      <w:pPr>
        <w:rPr>
          <w:lang w:val="en-US"/>
        </w:rPr>
      </w:pPr>
      <w:r>
        <w:rPr>
          <w:lang w:val="en-US"/>
        </w:rPr>
        <w:t>This can also be used for reversing the weaknesses of the organisation.</w:t>
      </w:r>
    </w:p>
    <w:p w14:paraId="48AF198F" w14:textId="77777777" w:rsidR="009843B3" w:rsidRDefault="009843B3" w:rsidP="009843B3">
      <w:pPr>
        <w:rPr>
          <w:lang w:val="en-US"/>
        </w:rPr>
      </w:pPr>
      <w:r>
        <w:rPr>
          <w:lang w:val="en-US"/>
        </w:rPr>
        <w:t>This can help with finding the threats so that they can be mitigated.</w:t>
      </w:r>
    </w:p>
    <w:p w14:paraId="007468EE" w14:textId="77777777" w:rsidR="009843B3" w:rsidRDefault="009843B3" w:rsidP="009843B3">
      <w:pPr>
        <w:rPr>
          <w:lang w:val="en-US"/>
        </w:rPr>
      </w:pPr>
      <w:r>
        <w:rPr>
          <w:lang w:val="en-US"/>
        </w:rPr>
        <w:t>The core competencies of the organisation can be identified and improved.</w:t>
      </w:r>
    </w:p>
    <w:p w14:paraId="0CEA2E1B" w14:textId="77777777" w:rsidR="009843B3" w:rsidRDefault="009843B3" w:rsidP="009843B3">
      <w:pPr>
        <w:rPr>
          <w:lang w:val="en-US"/>
        </w:rPr>
      </w:pPr>
      <w:r>
        <w:rPr>
          <w:lang w:val="en-US"/>
        </w:rPr>
        <w:t xml:space="preserve">The objectives for planning the strategy of the </w:t>
      </w:r>
      <w:proofErr w:type="spellStart"/>
      <w:r>
        <w:rPr>
          <w:lang w:val="en-US"/>
        </w:rPr>
        <w:t>organisations</w:t>
      </w:r>
      <w:proofErr w:type="spellEnd"/>
      <w:r>
        <w:rPr>
          <w:lang w:val="en-US"/>
        </w:rPr>
        <w:t xml:space="preserve"> can be satisfied for the organisation in terms of the objectives of the organisation.</w:t>
      </w:r>
    </w:p>
    <w:p w14:paraId="0EF78BC4" w14:textId="77777777" w:rsidR="009843B3" w:rsidRDefault="009843B3" w:rsidP="009843B3">
      <w:pPr>
        <w:rPr>
          <w:lang w:val="en-US"/>
        </w:rPr>
      </w:pPr>
      <w:r>
        <w:rPr>
          <w:lang w:val="en-US"/>
        </w:rPr>
        <w:t xml:space="preserve">The SWOT analysis can also help with learning about the past, present, and the future of the organisation, which can help with estimating the future and identifying the trends that could be required for the future in the organisation. The environmental scanning that is done using the SWOT analysis can help the </w:t>
      </w:r>
      <w:proofErr w:type="spellStart"/>
      <w:r>
        <w:rPr>
          <w:lang w:val="en-US"/>
        </w:rPr>
        <w:t>organisations</w:t>
      </w:r>
      <w:proofErr w:type="spellEnd"/>
      <w:r>
        <w:rPr>
          <w:lang w:val="en-US"/>
        </w:rPr>
        <w:t xml:space="preserve"> in being able to reach the customers in terms of the environment that the organisation is supposed to work within.</w:t>
      </w:r>
    </w:p>
    <w:p w14:paraId="49B9A7E5" w14:textId="77777777" w:rsidR="009843B3" w:rsidRDefault="009843B3" w:rsidP="009843B3">
      <w:pPr>
        <w:rPr>
          <w:lang w:val="en-US"/>
        </w:rPr>
      </w:pPr>
      <w:r>
        <w:rPr>
          <w:lang w:val="en-US"/>
        </w:rPr>
        <w:t>The disadvantages of the SWOT analysis are:</w:t>
      </w:r>
    </w:p>
    <w:p w14:paraId="726ADB89" w14:textId="77777777" w:rsidR="009843B3" w:rsidRDefault="009843B3" w:rsidP="009843B3">
      <w:pPr>
        <w:rPr>
          <w:lang w:val="en-US"/>
        </w:rPr>
      </w:pPr>
      <w:r>
        <w:rPr>
          <w:lang w:val="en-US"/>
        </w:rPr>
        <w:t xml:space="preserve">Inadequate facilities of research and development can cause the SWOT analysis to not be effective, since the </w:t>
      </w:r>
      <w:proofErr w:type="spellStart"/>
      <w:r>
        <w:rPr>
          <w:lang w:val="en-US"/>
        </w:rPr>
        <w:t>organisations</w:t>
      </w:r>
      <w:proofErr w:type="spellEnd"/>
      <w:r>
        <w:rPr>
          <w:lang w:val="en-US"/>
        </w:rPr>
        <w:t xml:space="preserve"> would then not be able to properly find the strengths and weaknesses, since the strategies would not be known affectively. The inadequate research and development facilities can cause the company to not have the ability to understand the strengths and weaknesses or the opportunities and threats of the organisation effectively. This will cause the research in being able to find the strategies which may not adequately match the entire requirements of the research.</w:t>
      </w:r>
    </w:p>
    <w:p w14:paraId="0875091D" w14:textId="77777777" w:rsidR="009843B3" w:rsidRPr="00524721" w:rsidRDefault="009843B3" w:rsidP="009843B3">
      <w:pPr>
        <w:rPr>
          <w:lang w:val="en-US"/>
        </w:rPr>
      </w:pPr>
      <w:r>
        <w:rPr>
          <w:lang w:val="en-US"/>
        </w:rPr>
        <w:t xml:space="preserve">The SWOT analysis could broadly classify the strengths, weaknesses, opportunities, and threats of the organisation. This could require subjective analysis of the research topic, thus leading to the data being biased according to the values and the beliefs of the researcher who has been </w:t>
      </w:r>
      <w:proofErr w:type="spellStart"/>
      <w:r>
        <w:rPr>
          <w:lang w:val="en-US"/>
        </w:rPr>
        <w:t>analysing</w:t>
      </w:r>
      <w:proofErr w:type="spellEnd"/>
      <w:r>
        <w:rPr>
          <w:lang w:val="en-US"/>
        </w:rPr>
        <w:t xml:space="preserve"> the research. The data that is given as input in the SWOT analysis can become outdated swiftly due to the swift changes in the environment against the relative static nature of the analysis. The analysis can also be ambiguous, which can affect the organisation in terms of the SWOT analysis not being effective. The SWOT analysis can be misleading since one attribute is expected to only have one kind of effect on the problem in question, that is, one attribute is expected to only be one of a strength or a weakness. However, one attribute does not work like that. For instance, while a rise in unemployment can be a threat due to the consumers having less spending power in Tesco, it can also be an opportunity since there would be a wider pool to choose from as there are many people unemployed, so the organisation can find cheap </w:t>
      </w:r>
      <w:proofErr w:type="spellStart"/>
      <w:r>
        <w:rPr>
          <w:lang w:val="en-US"/>
        </w:rPr>
        <w:t>labour</w:t>
      </w:r>
      <w:proofErr w:type="spellEnd"/>
      <w:r>
        <w:rPr>
          <w:lang w:val="en-US"/>
        </w:rPr>
        <w:t xml:space="preserve"> in this time. The SWOT analysis can also be affected due to the lack of weighting factors, which means that there is no way to rank the factors according to the way in which they are a priority for the organisation. The </w:t>
      </w:r>
      <w:proofErr w:type="spellStart"/>
      <w:r>
        <w:rPr>
          <w:lang w:val="en-US"/>
        </w:rPr>
        <w:t>organisations</w:t>
      </w:r>
      <w:proofErr w:type="spellEnd"/>
      <w:r>
        <w:rPr>
          <w:lang w:val="en-US"/>
        </w:rPr>
        <w:t xml:space="preserve"> would need to use the framework cautiously in order to ensure that the organisation has been viewed from all the different perspectives, and the strengths are understood accordingly.</w:t>
      </w:r>
    </w:p>
    <w:p w14:paraId="0CEB5835" w14:textId="77777777" w:rsidR="009843B3" w:rsidRDefault="009843B3" w:rsidP="009843B3">
      <w:pPr>
        <w:pStyle w:val="Heading1"/>
      </w:pPr>
      <w:bookmarkStart w:id="5" w:name="_Toc123903378"/>
      <w:r>
        <w:t>Segmentation, Targeting, and Positioning</w:t>
      </w:r>
      <w:bookmarkEnd w:id="5"/>
    </w:p>
    <w:p w14:paraId="3BA3A559" w14:textId="61F069C1" w:rsidR="009843B3" w:rsidRDefault="009843B3" w:rsidP="00B651DC">
      <w:pPr>
        <w:rPr>
          <w:lang w:val="en-US"/>
        </w:rPr>
      </w:pPr>
      <w:r>
        <w:rPr>
          <w:lang w:val="en-US"/>
        </w:rPr>
        <w:t xml:space="preserve">The company uses demographic, </w:t>
      </w:r>
      <w:proofErr w:type="spellStart"/>
      <w:r>
        <w:rPr>
          <w:lang w:val="en-US"/>
        </w:rPr>
        <w:t>behavioural</w:t>
      </w:r>
      <w:proofErr w:type="spellEnd"/>
      <w:r>
        <w:rPr>
          <w:lang w:val="en-US"/>
        </w:rPr>
        <w:t>, psychographic, and geographic segmentation for reaching into the markets.</w:t>
      </w:r>
      <w:r w:rsidR="00B651DC">
        <w:rPr>
          <w:lang w:val="en-US"/>
        </w:rPr>
        <w:t xml:space="preserve"> </w:t>
      </w:r>
      <w:r w:rsidR="00B651DC">
        <w:rPr>
          <w:shd w:val="clear" w:color="auto" w:fill="FFFFFF"/>
        </w:rPr>
        <w:t>T</w:t>
      </w:r>
      <w:r w:rsidR="00B651DC">
        <w:rPr>
          <w:shd w:val="clear" w:color="auto" w:fill="FFFFFF"/>
        </w:rPr>
        <w:t>here are different segments of customers based on demographic and psychographic aspects that would differ in the level of brand loyalty in the company</w:t>
      </w:r>
      <w:r w:rsidR="005A68F9">
        <w:rPr>
          <w:shd w:val="clear" w:color="auto" w:fill="FFFFFF"/>
        </w:rPr>
        <w:t xml:space="preserve"> (</w:t>
      </w:r>
      <w:proofErr w:type="spellStart"/>
      <w:r w:rsidR="005A68F9">
        <w:rPr>
          <w:shd w:val="clear" w:color="auto" w:fill="FFFFFF"/>
        </w:rPr>
        <w:t>Gajanova</w:t>
      </w:r>
      <w:proofErr w:type="spellEnd"/>
      <w:r w:rsidR="005A68F9">
        <w:rPr>
          <w:shd w:val="clear" w:color="auto" w:fill="FFFFFF"/>
        </w:rPr>
        <w:t xml:space="preserve">, </w:t>
      </w:r>
      <w:proofErr w:type="spellStart"/>
      <w:r w:rsidR="005A68F9">
        <w:rPr>
          <w:shd w:val="clear" w:color="auto" w:fill="FFFFFF"/>
        </w:rPr>
        <w:t>Nadanyiova</w:t>
      </w:r>
      <w:proofErr w:type="spellEnd"/>
      <w:r w:rsidR="005A68F9">
        <w:rPr>
          <w:shd w:val="clear" w:color="auto" w:fill="FFFFFF"/>
        </w:rPr>
        <w:t xml:space="preserve"> and </w:t>
      </w:r>
      <w:proofErr w:type="spellStart"/>
      <w:r w:rsidR="005A68F9">
        <w:rPr>
          <w:shd w:val="clear" w:color="auto" w:fill="FFFFFF"/>
        </w:rPr>
        <w:t>Moravcikova</w:t>
      </w:r>
      <w:proofErr w:type="spellEnd"/>
      <w:r w:rsidR="005A68F9">
        <w:rPr>
          <w:shd w:val="clear" w:color="auto" w:fill="FFFFFF"/>
        </w:rPr>
        <w:t xml:space="preserve"> 2019</w:t>
      </w:r>
      <w:r w:rsidR="005A68F9">
        <w:rPr>
          <w:shd w:val="clear" w:color="auto" w:fill="FFFFFF"/>
        </w:rPr>
        <w:t>)</w:t>
      </w:r>
      <w:r w:rsidR="0070258B">
        <w:rPr>
          <w:shd w:val="clear" w:color="auto" w:fill="FFFFFF"/>
        </w:rPr>
        <w:t>.</w:t>
      </w:r>
      <w:r>
        <w:rPr>
          <w:lang w:val="en-US"/>
        </w:rPr>
        <w:t xml:space="preserve"> The demographic segmentation involves the categorization of the customers according to their race, </w:t>
      </w:r>
      <w:proofErr w:type="spellStart"/>
      <w:r>
        <w:rPr>
          <w:lang w:val="en-US"/>
        </w:rPr>
        <w:t>colour</w:t>
      </w:r>
      <w:proofErr w:type="spellEnd"/>
      <w:r>
        <w:rPr>
          <w:lang w:val="en-US"/>
        </w:rPr>
        <w:t>, gender, socioeconomic status, and so on, which can contribute to the understanding of the research.</w:t>
      </w:r>
      <w:r w:rsidR="0070258B">
        <w:rPr>
          <w:lang w:val="en-US"/>
        </w:rPr>
        <w:t xml:space="preserve"> </w:t>
      </w:r>
      <w:proofErr w:type="spellStart"/>
      <w:r w:rsidR="0070258B" w:rsidRPr="0070258B">
        <w:rPr>
          <w:lang w:val="en-US"/>
        </w:rPr>
        <w:t>Mazilu</w:t>
      </w:r>
      <w:proofErr w:type="spellEnd"/>
      <w:r w:rsidR="0070258B">
        <w:rPr>
          <w:lang w:val="en-US"/>
        </w:rPr>
        <w:t xml:space="preserve"> </w:t>
      </w:r>
      <w:r w:rsidR="0070258B" w:rsidRPr="0070258B">
        <w:rPr>
          <w:lang w:val="en-US"/>
        </w:rPr>
        <w:t>and</w:t>
      </w:r>
      <w:r w:rsidR="0070258B">
        <w:rPr>
          <w:lang w:val="en-US"/>
        </w:rPr>
        <w:t xml:space="preserve"> </w:t>
      </w:r>
      <w:proofErr w:type="spellStart"/>
      <w:r w:rsidR="0070258B" w:rsidRPr="0070258B">
        <w:rPr>
          <w:lang w:val="en-US"/>
        </w:rPr>
        <w:t>Mitroi</w:t>
      </w:r>
      <w:proofErr w:type="spellEnd"/>
      <w:r w:rsidR="0070258B">
        <w:rPr>
          <w:lang w:val="en-US"/>
        </w:rPr>
        <w:t xml:space="preserve"> </w:t>
      </w:r>
      <w:r w:rsidR="0070258B" w:rsidRPr="0070258B">
        <w:rPr>
          <w:lang w:val="en-US"/>
        </w:rPr>
        <w:t>(2010)</w:t>
      </w:r>
      <w:r w:rsidR="0070258B">
        <w:rPr>
          <w:lang w:val="en-US"/>
        </w:rPr>
        <w:t xml:space="preserve"> </w:t>
      </w:r>
      <w:r w:rsidR="0070258B" w:rsidRPr="0070258B">
        <w:rPr>
          <w:lang w:val="en-US"/>
        </w:rPr>
        <w:t>defined</w:t>
      </w:r>
      <w:r w:rsidR="0070258B">
        <w:rPr>
          <w:lang w:val="en-US"/>
        </w:rPr>
        <w:t xml:space="preserve"> </w:t>
      </w:r>
      <w:r w:rsidR="0070258B" w:rsidRPr="0070258B">
        <w:rPr>
          <w:lang w:val="en-US"/>
        </w:rPr>
        <w:t>demographic</w:t>
      </w:r>
      <w:r w:rsidR="0070258B">
        <w:rPr>
          <w:lang w:val="en-US"/>
        </w:rPr>
        <w:t xml:space="preserve"> </w:t>
      </w:r>
      <w:r w:rsidR="0070258B" w:rsidRPr="0070258B">
        <w:rPr>
          <w:lang w:val="en-US"/>
        </w:rPr>
        <w:t>factors</w:t>
      </w:r>
      <w:r w:rsidR="0070258B">
        <w:rPr>
          <w:lang w:val="en-US"/>
        </w:rPr>
        <w:t xml:space="preserve"> </w:t>
      </w:r>
      <w:r w:rsidR="0070258B" w:rsidRPr="0070258B">
        <w:rPr>
          <w:lang w:val="en-US"/>
        </w:rPr>
        <w:t>as</w:t>
      </w:r>
      <w:r w:rsidR="0070258B">
        <w:rPr>
          <w:lang w:val="en-US"/>
        </w:rPr>
        <w:t xml:space="preserve"> </w:t>
      </w:r>
      <w:r w:rsidR="0070258B" w:rsidRPr="0070258B">
        <w:rPr>
          <w:lang w:val="en-US"/>
        </w:rPr>
        <w:t>descriptive segmentation</w:t>
      </w:r>
      <w:r w:rsidR="0070258B">
        <w:rPr>
          <w:lang w:val="en-US"/>
        </w:rPr>
        <w:t xml:space="preserve"> </w:t>
      </w:r>
      <w:r w:rsidR="0070258B" w:rsidRPr="0070258B">
        <w:rPr>
          <w:lang w:val="en-US"/>
        </w:rPr>
        <w:t>technique, whereby sociodemographic factors are directly involved.</w:t>
      </w:r>
      <w:r>
        <w:rPr>
          <w:lang w:val="en-US"/>
        </w:rPr>
        <w:t xml:space="preserve"> The </w:t>
      </w:r>
      <w:proofErr w:type="spellStart"/>
      <w:r>
        <w:rPr>
          <w:lang w:val="en-US"/>
        </w:rPr>
        <w:t>behavioural</w:t>
      </w:r>
      <w:proofErr w:type="spellEnd"/>
      <w:r>
        <w:rPr>
          <w:lang w:val="en-US"/>
        </w:rPr>
        <w:t xml:space="preserve"> segmentation means the use of the strategies which can contribute to the </w:t>
      </w:r>
      <w:proofErr w:type="spellStart"/>
      <w:r>
        <w:rPr>
          <w:lang w:val="en-US"/>
        </w:rPr>
        <w:t>behaviours</w:t>
      </w:r>
      <w:proofErr w:type="spellEnd"/>
      <w:r>
        <w:rPr>
          <w:lang w:val="en-US"/>
        </w:rPr>
        <w:t xml:space="preserve"> of the customers being </w:t>
      </w:r>
      <w:proofErr w:type="spellStart"/>
      <w:r>
        <w:rPr>
          <w:lang w:val="en-US"/>
        </w:rPr>
        <w:t>analysed</w:t>
      </w:r>
      <w:proofErr w:type="spellEnd"/>
      <w:r>
        <w:rPr>
          <w:lang w:val="en-US"/>
        </w:rPr>
        <w:t xml:space="preserve"> for catering to them. The psychographic segmentation implies the understanding of the psychological inclinations of the customer groups so that they would be able to provide the required analysis of the organisation and its activities. The geographic segmentation includes categorizing the customers according to their geographical location which can help the organisation in differentiating the customers according to the place that they are located at, since this can affect their culture, trait, language, and so on. Tesco usually targets all different segments of the population due to the diverse product portfolio that the company has. However, primarily, the company targets the customers belonging to </w:t>
      </w:r>
      <w:proofErr w:type="gramStart"/>
      <w:r>
        <w:rPr>
          <w:lang w:val="en-US"/>
        </w:rPr>
        <w:t>middle or high income</w:t>
      </w:r>
      <w:proofErr w:type="gramEnd"/>
      <w:r>
        <w:rPr>
          <w:lang w:val="en-US"/>
        </w:rPr>
        <w:t xml:space="preserve"> groups, belonging to the United Kingdom, between the ages of 18 and 60 years, and the customers who are likely to shop for their family, thus, the customers having a collectivistic mindset.</w:t>
      </w:r>
    </w:p>
    <w:p w14:paraId="100B14BC" w14:textId="77777777" w:rsidR="009843B3" w:rsidRDefault="009843B3" w:rsidP="009843B3">
      <w:pPr>
        <w:spacing w:line="259" w:lineRule="auto"/>
        <w:jc w:val="left"/>
        <w:rPr>
          <w:lang w:val="en-US"/>
        </w:rPr>
      </w:pPr>
      <w:r>
        <w:rPr>
          <w:lang w:val="en-US"/>
        </w:rPr>
        <w:br w:type="page"/>
      </w:r>
    </w:p>
    <w:p w14:paraId="14273C21" w14:textId="77777777" w:rsidR="009843B3" w:rsidRDefault="009843B3" w:rsidP="009843B3">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t>: Positioning Map for Tesco</w:t>
      </w:r>
    </w:p>
    <w:p w14:paraId="403A6A92" w14:textId="6F3FDEC3" w:rsidR="009843B3" w:rsidRDefault="009843B3" w:rsidP="009843B3">
      <w:pPr>
        <w:rPr>
          <w:lang w:val="en-US"/>
        </w:rPr>
      </w:pPr>
      <w:r>
        <w:rPr>
          <w:noProof/>
          <w:lang w:val="en-US"/>
        </w:rPr>
        <mc:AlternateContent>
          <mc:Choice Requires="wpc">
            <w:drawing>
              <wp:anchor distT="0" distB="0" distL="114300" distR="114300" simplePos="0" relativeHeight="251659264" behindDoc="0" locked="0" layoutInCell="1" allowOverlap="1" wp14:anchorId="37222525" wp14:editId="4FE715E5">
                <wp:simplePos x="0" y="0"/>
                <wp:positionH relativeFrom="character">
                  <wp:posOffset>0</wp:posOffset>
                </wp:positionH>
                <wp:positionV relativeFrom="line">
                  <wp:posOffset>0</wp:posOffset>
                </wp:positionV>
                <wp:extent cx="5731510" cy="3439160"/>
                <wp:effectExtent l="66675" t="68580" r="59690" b="64135"/>
                <wp:wrapNone/>
                <wp:docPr id="12" name="Canvas 1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lt1">
                            <a:lumMod val="100000"/>
                            <a:lumOff val="0"/>
                          </a:schemeClr>
                        </a:solidFill>
                      </wpc:bg>
                      <wpc:whole>
                        <a:ln w="63500" cap="flat" cmpd="thickThin" algn="ctr">
                          <a:solidFill>
                            <a:schemeClr val="accent2">
                              <a:lumMod val="100000"/>
                              <a:lumOff val="0"/>
                            </a:schemeClr>
                          </a:solidFill>
                          <a:prstDash val="solid"/>
                          <a:miter lim="800000"/>
                          <a:headEnd type="none" w="med" len="med"/>
                          <a:tailEnd type="none" w="med" len="med"/>
                        </a:ln>
                      </wpc:whole>
                      <wps:wsp>
                        <wps:cNvPr id="2" name="AutoShape 4"/>
                        <wps:cNvCnPr>
                          <a:cxnSpLocks noChangeShapeType="1"/>
                        </wps:cNvCnPr>
                        <wps:spPr bwMode="auto">
                          <a:xfrm>
                            <a:off x="2849834" y="83591"/>
                            <a:ext cx="30250" cy="331496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 name="AutoShape 5"/>
                        <wps:cNvCnPr>
                          <a:cxnSpLocks noChangeShapeType="1"/>
                        </wps:cNvCnPr>
                        <wps:spPr bwMode="auto">
                          <a:xfrm>
                            <a:off x="61295" y="1737094"/>
                            <a:ext cx="5608123" cy="15126"/>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 name="AutoShape 6"/>
                        <wps:cNvSpPr>
                          <a:spLocks noChangeArrowheads="1"/>
                        </wps:cNvSpPr>
                        <wps:spPr bwMode="auto">
                          <a:xfrm>
                            <a:off x="4505604" y="305703"/>
                            <a:ext cx="753853" cy="367003"/>
                          </a:xfrm>
                          <a:prstGeom prst="roundRect">
                            <a:avLst>
                              <a:gd name="adj" fmla="val 16667"/>
                            </a:avLst>
                          </a:prstGeom>
                          <a:solidFill>
                            <a:srgbClr val="FFFFFF"/>
                          </a:solidFill>
                          <a:ln w="9525">
                            <a:solidFill>
                              <a:srgbClr val="000000"/>
                            </a:solidFill>
                            <a:round/>
                            <a:headEnd/>
                            <a:tailEnd/>
                          </a:ln>
                        </wps:spPr>
                        <wps:txbx>
                          <w:txbxContent>
                            <w:p w14:paraId="473D4A4F" w14:textId="77777777" w:rsidR="009843B3" w:rsidRPr="00F918FE" w:rsidRDefault="009843B3" w:rsidP="009843B3">
                              <w:pPr>
                                <w:rPr>
                                  <w:lang w:val="en-IN"/>
                                </w:rPr>
                              </w:pPr>
                              <w:r>
                                <w:rPr>
                                  <w:lang w:val="en-IN"/>
                                </w:rPr>
                                <w:t>Tesco</w:t>
                              </w:r>
                            </w:p>
                          </w:txbxContent>
                        </wps:txbx>
                        <wps:bodyPr rot="0" vert="horz" wrap="square" lIns="91440" tIns="45720" rIns="91440" bIns="45720" anchor="t" anchorCtr="0" upright="1">
                          <a:noAutofit/>
                        </wps:bodyPr>
                      </wps:wsp>
                      <wps:wsp>
                        <wps:cNvPr id="5" name="AutoShape 7"/>
                        <wps:cNvSpPr>
                          <a:spLocks noChangeArrowheads="1"/>
                        </wps:cNvSpPr>
                        <wps:spPr bwMode="auto">
                          <a:xfrm>
                            <a:off x="3454031" y="1099417"/>
                            <a:ext cx="1036448" cy="380537"/>
                          </a:xfrm>
                          <a:prstGeom prst="roundRect">
                            <a:avLst>
                              <a:gd name="adj" fmla="val 16667"/>
                            </a:avLst>
                          </a:prstGeom>
                          <a:solidFill>
                            <a:srgbClr val="FFFFFF"/>
                          </a:solidFill>
                          <a:ln w="9525">
                            <a:solidFill>
                              <a:srgbClr val="000000"/>
                            </a:solidFill>
                            <a:round/>
                            <a:headEnd/>
                            <a:tailEnd/>
                          </a:ln>
                        </wps:spPr>
                        <wps:txbx>
                          <w:txbxContent>
                            <w:p w14:paraId="028A4358" w14:textId="77777777" w:rsidR="009843B3" w:rsidRPr="00F918FE" w:rsidRDefault="009843B3" w:rsidP="009843B3">
                              <w:pPr>
                                <w:rPr>
                                  <w:lang w:val="en-IN"/>
                                </w:rPr>
                              </w:pPr>
                              <w:r>
                                <w:rPr>
                                  <w:lang w:val="en-IN"/>
                                </w:rPr>
                                <w:t>Sainsbury’s</w:t>
                              </w:r>
                            </w:p>
                          </w:txbxContent>
                        </wps:txbx>
                        <wps:bodyPr rot="0" vert="horz" wrap="square" lIns="91440" tIns="45720" rIns="91440" bIns="45720" anchor="t" anchorCtr="0" upright="1">
                          <a:noAutofit/>
                        </wps:bodyPr>
                      </wps:wsp>
                      <wps:wsp>
                        <wps:cNvPr id="6" name="AutoShape 8"/>
                        <wps:cNvSpPr>
                          <a:spLocks noChangeArrowheads="1"/>
                        </wps:cNvSpPr>
                        <wps:spPr bwMode="auto">
                          <a:xfrm>
                            <a:off x="3385571" y="2112854"/>
                            <a:ext cx="518224" cy="358246"/>
                          </a:xfrm>
                          <a:prstGeom prst="roundRect">
                            <a:avLst>
                              <a:gd name="adj" fmla="val 16667"/>
                            </a:avLst>
                          </a:prstGeom>
                          <a:solidFill>
                            <a:srgbClr val="FFFFFF"/>
                          </a:solidFill>
                          <a:ln w="9525">
                            <a:solidFill>
                              <a:srgbClr val="000000"/>
                            </a:solidFill>
                            <a:round/>
                            <a:headEnd/>
                            <a:tailEnd/>
                          </a:ln>
                        </wps:spPr>
                        <wps:txbx>
                          <w:txbxContent>
                            <w:p w14:paraId="5809926F" w14:textId="77777777" w:rsidR="009843B3" w:rsidRPr="00F918FE" w:rsidRDefault="009843B3" w:rsidP="009843B3">
                              <w:pPr>
                                <w:rPr>
                                  <w:lang w:val="en-IN"/>
                                </w:rPr>
                              </w:pPr>
                              <w:r>
                                <w:rPr>
                                  <w:lang w:val="en-IN"/>
                                </w:rPr>
                                <w:t>Aldi</w:t>
                              </w:r>
                            </w:p>
                          </w:txbxContent>
                        </wps:txbx>
                        <wps:bodyPr rot="0" vert="horz" wrap="square" lIns="91440" tIns="45720" rIns="91440" bIns="45720" anchor="t" anchorCtr="0" upright="1">
                          <a:noAutofit/>
                        </wps:bodyPr>
                      </wps:wsp>
                      <wps:wsp>
                        <wps:cNvPr id="7" name="AutoShape 9"/>
                        <wps:cNvSpPr>
                          <a:spLocks noChangeArrowheads="1"/>
                        </wps:cNvSpPr>
                        <wps:spPr bwMode="auto">
                          <a:xfrm>
                            <a:off x="3165067" y="2791133"/>
                            <a:ext cx="586684" cy="373372"/>
                          </a:xfrm>
                          <a:prstGeom prst="roundRect">
                            <a:avLst>
                              <a:gd name="adj" fmla="val 16667"/>
                            </a:avLst>
                          </a:prstGeom>
                          <a:solidFill>
                            <a:srgbClr val="FFFFFF"/>
                          </a:solidFill>
                          <a:ln w="9525">
                            <a:solidFill>
                              <a:srgbClr val="000000"/>
                            </a:solidFill>
                            <a:round/>
                            <a:headEnd/>
                            <a:tailEnd/>
                          </a:ln>
                        </wps:spPr>
                        <wps:txbx>
                          <w:txbxContent>
                            <w:p w14:paraId="7730245E" w14:textId="77777777" w:rsidR="009843B3" w:rsidRPr="00F918FE" w:rsidRDefault="009843B3" w:rsidP="009843B3">
                              <w:pPr>
                                <w:rPr>
                                  <w:lang w:val="en-IN"/>
                                </w:rPr>
                              </w:pPr>
                              <w:r>
                                <w:rPr>
                                  <w:lang w:val="en-IN"/>
                                </w:rPr>
                                <w:t>Lidl</w:t>
                              </w:r>
                            </w:p>
                          </w:txbxContent>
                        </wps:txbx>
                        <wps:bodyPr rot="0" vert="horz" wrap="square" lIns="91440" tIns="45720" rIns="91440" bIns="45720" anchor="t" anchorCtr="0" upright="1">
                          <a:noAutofit/>
                        </wps:bodyPr>
                      </wps:wsp>
                      <wps:wsp>
                        <wps:cNvPr id="8" name="Rectangle 10"/>
                        <wps:cNvSpPr>
                          <a:spLocks noChangeArrowheads="1"/>
                        </wps:cNvSpPr>
                        <wps:spPr bwMode="auto">
                          <a:xfrm>
                            <a:off x="4512768" y="1884373"/>
                            <a:ext cx="1156651" cy="342324"/>
                          </a:xfrm>
                          <a:prstGeom prst="rect">
                            <a:avLst/>
                          </a:prstGeom>
                          <a:solidFill>
                            <a:srgbClr val="FFFFFF"/>
                          </a:solidFill>
                          <a:ln w="9525">
                            <a:solidFill>
                              <a:srgbClr val="000000"/>
                            </a:solidFill>
                            <a:miter lim="800000"/>
                            <a:headEnd/>
                            <a:tailEnd/>
                          </a:ln>
                        </wps:spPr>
                        <wps:txbx>
                          <w:txbxContent>
                            <w:p w14:paraId="723CE279" w14:textId="77777777" w:rsidR="009843B3" w:rsidRPr="00F918FE" w:rsidRDefault="009843B3" w:rsidP="009843B3">
                              <w:pPr>
                                <w:rPr>
                                  <w:lang w:val="en-IN"/>
                                </w:rPr>
                              </w:pPr>
                              <w:r>
                                <w:rPr>
                                  <w:lang w:val="en-IN"/>
                                </w:rPr>
                                <w:t>High Quality</w:t>
                              </w:r>
                            </w:p>
                          </w:txbxContent>
                        </wps:txbx>
                        <wps:bodyPr rot="0" vert="horz" wrap="square" lIns="91440" tIns="45720" rIns="91440" bIns="45720" anchor="t" anchorCtr="0" upright="1">
                          <a:noAutofit/>
                        </wps:bodyPr>
                      </wps:wsp>
                      <wps:wsp>
                        <wps:cNvPr id="9" name="Rectangle 11"/>
                        <wps:cNvSpPr>
                          <a:spLocks noChangeArrowheads="1"/>
                        </wps:cNvSpPr>
                        <wps:spPr bwMode="auto">
                          <a:xfrm>
                            <a:off x="93137" y="1877208"/>
                            <a:ext cx="1156651" cy="342324"/>
                          </a:xfrm>
                          <a:prstGeom prst="rect">
                            <a:avLst/>
                          </a:prstGeom>
                          <a:solidFill>
                            <a:srgbClr val="FFFFFF"/>
                          </a:solidFill>
                          <a:ln w="9525">
                            <a:solidFill>
                              <a:srgbClr val="000000"/>
                            </a:solidFill>
                            <a:miter lim="800000"/>
                            <a:headEnd/>
                            <a:tailEnd/>
                          </a:ln>
                        </wps:spPr>
                        <wps:txbx>
                          <w:txbxContent>
                            <w:p w14:paraId="538C4B4E" w14:textId="77777777" w:rsidR="009843B3" w:rsidRPr="00F918FE" w:rsidRDefault="009843B3" w:rsidP="009843B3">
                              <w:pPr>
                                <w:rPr>
                                  <w:lang w:val="en-IN"/>
                                </w:rPr>
                              </w:pPr>
                              <w:r>
                                <w:rPr>
                                  <w:lang w:val="en-IN"/>
                                </w:rPr>
                                <w:t>Low Quality</w:t>
                              </w:r>
                            </w:p>
                          </w:txbxContent>
                        </wps:txbx>
                        <wps:bodyPr rot="0" vert="horz" wrap="square" lIns="91440" tIns="45720" rIns="91440" bIns="45720" anchor="t" anchorCtr="0" upright="1">
                          <a:noAutofit/>
                        </wps:bodyPr>
                      </wps:wsp>
                      <wps:wsp>
                        <wps:cNvPr id="10" name="Rectangle 12"/>
                        <wps:cNvSpPr>
                          <a:spLocks noChangeArrowheads="1"/>
                        </wps:cNvSpPr>
                        <wps:spPr bwMode="auto">
                          <a:xfrm>
                            <a:off x="1609599" y="2936024"/>
                            <a:ext cx="1156651" cy="342324"/>
                          </a:xfrm>
                          <a:prstGeom prst="rect">
                            <a:avLst/>
                          </a:prstGeom>
                          <a:solidFill>
                            <a:srgbClr val="FFFFFF"/>
                          </a:solidFill>
                          <a:ln w="9525">
                            <a:solidFill>
                              <a:srgbClr val="000000"/>
                            </a:solidFill>
                            <a:miter lim="800000"/>
                            <a:headEnd/>
                            <a:tailEnd/>
                          </a:ln>
                        </wps:spPr>
                        <wps:txbx>
                          <w:txbxContent>
                            <w:p w14:paraId="37FFC088" w14:textId="77777777" w:rsidR="009843B3" w:rsidRPr="00F918FE" w:rsidRDefault="009843B3" w:rsidP="009843B3">
                              <w:pPr>
                                <w:rPr>
                                  <w:lang w:val="en-IN"/>
                                </w:rPr>
                              </w:pPr>
                              <w:r>
                                <w:rPr>
                                  <w:lang w:val="en-IN"/>
                                </w:rPr>
                                <w:t>Low Price</w:t>
                              </w:r>
                            </w:p>
                          </w:txbxContent>
                        </wps:txbx>
                        <wps:bodyPr rot="0" vert="horz" wrap="square" lIns="91440" tIns="45720" rIns="91440" bIns="45720" anchor="t" anchorCtr="0" upright="1">
                          <a:noAutofit/>
                        </wps:bodyPr>
                      </wps:wsp>
                      <wps:wsp>
                        <wps:cNvPr id="11" name="Rectangle 13"/>
                        <wps:cNvSpPr>
                          <a:spLocks noChangeArrowheads="1"/>
                        </wps:cNvSpPr>
                        <wps:spPr bwMode="auto">
                          <a:xfrm>
                            <a:off x="1602435" y="238831"/>
                            <a:ext cx="1155855" cy="342324"/>
                          </a:xfrm>
                          <a:prstGeom prst="rect">
                            <a:avLst/>
                          </a:prstGeom>
                          <a:solidFill>
                            <a:srgbClr val="FFFFFF"/>
                          </a:solidFill>
                          <a:ln w="9525">
                            <a:solidFill>
                              <a:srgbClr val="000000"/>
                            </a:solidFill>
                            <a:miter lim="800000"/>
                            <a:headEnd/>
                            <a:tailEnd/>
                          </a:ln>
                        </wps:spPr>
                        <wps:txbx>
                          <w:txbxContent>
                            <w:p w14:paraId="6AE06F6E" w14:textId="77777777" w:rsidR="009843B3" w:rsidRPr="00F918FE" w:rsidRDefault="009843B3" w:rsidP="009843B3">
                              <w:pPr>
                                <w:rPr>
                                  <w:lang w:val="en-IN"/>
                                </w:rPr>
                              </w:pPr>
                              <w:r>
                                <w:rPr>
                                  <w:lang w:val="en-IN"/>
                                </w:rPr>
                                <w:t>High Price</w:t>
                              </w:r>
                            </w:p>
                          </w:txbxContent>
                        </wps:txbx>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37222525" id="Canvas 12" o:spid="_x0000_s1026" editas="canvas" style="position:absolute;margin-left:0;margin-top:0;width:451.3pt;height:270.8pt;z-index:251659264;mso-position-horizontal-relative:char;mso-position-vertical-relative:line" coordsize="57315,34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34391;visibility:visible;mso-wrap-style:square" filled="t" fillcolor="white [3201]" stroked="t" strokecolor="#ed7d31 [3205]" strokeweight="5pt">
                  <v:fill o:detectmouseclick="t"/>
                  <v:stroke linestyle="thickThin"/>
                  <v:path o:connecttype="none"/>
                </v:shape>
                <v:shapetype id="_x0000_t32" coordsize="21600,21600" o:spt="32" o:oned="t" path="m,l21600,21600e" filled="f">
                  <v:path arrowok="t" fillok="f" o:connecttype="none"/>
                  <o:lock v:ext="edit" shapetype="t"/>
                </v:shapetype>
                <v:shape id="AutoShape 4" o:spid="_x0000_s1028" type="#_x0000_t32" style="position:absolute;left:28498;top:835;width:302;height:331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">
                  <v:stroke startarrow="block" endarrow="block"/>
                </v:shape>
                <v:shape id="AutoShape 5" o:spid="_x0000_s1029" type="#_x0000_t32" style="position:absolute;left:612;top:17370;width:56082;height:1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">
                  <v:stroke startarrow="block" endarrow="block"/>
                </v:shape>
                <v:roundrect id="AutoShape 6" o:spid="_x0000_s1030" style="position:absolute;left:45056;top:3057;width:7538;height:36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">
                  <v:textbox>
                    <w:txbxContent>
                      <w:p w14:paraId="473D4A4F" w14:textId="77777777" w:rsidR="009843B3" w:rsidRPr="00F918FE" w:rsidRDefault="009843B3" w:rsidP="009843B3">
                        <w:pPr>
                          <w:rPr>
                            <w:lang w:val="en-IN"/>
                          </w:rPr>
                        </w:pPr>
                        <w:r>
                          <w:rPr>
                            <w:lang w:val="en-IN"/>
                          </w:rPr>
                          <w:t>Tesco</w:t>
                        </w:r>
                      </w:p>
                    </w:txbxContent>
                  </v:textbox>
                </v:roundrect>
                <v:roundrect id="AutoShape 7" o:spid="_x0000_s1031" style="position:absolute;left:34540;top:10994;width:10364;height:380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">
                  <v:textbox>
                    <w:txbxContent>
                      <w:p w14:paraId="028A4358" w14:textId="77777777" w:rsidR="009843B3" w:rsidRPr="00F918FE" w:rsidRDefault="009843B3" w:rsidP="009843B3">
                        <w:pPr>
                          <w:rPr>
                            <w:lang w:val="en-IN"/>
                          </w:rPr>
                        </w:pPr>
                        <w:r>
                          <w:rPr>
                            <w:lang w:val="en-IN"/>
                          </w:rPr>
                          <w:t>Sainsbury’s</w:t>
                        </w:r>
                      </w:p>
                    </w:txbxContent>
                  </v:textbox>
                </v:roundrect>
                <v:roundrect id="AutoShape 8" o:spid="_x0000_s1032" style="position:absolute;left:33855;top:21128;width:5182;height:358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">
                  <v:textbox>
                    <w:txbxContent>
                      <w:p w14:paraId="5809926F" w14:textId="77777777" w:rsidR="009843B3" w:rsidRPr="00F918FE" w:rsidRDefault="009843B3" w:rsidP="009843B3">
                        <w:pPr>
                          <w:rPr>
                            <w:lang w:val="en-IN"/>
                          </w:rPr>
                        </w:pPr>
                        <w:r>
                          <w:rPr>
                            <w:lang w:val="en-IN"/>
                          </w:rPr>
                          <w:t>Aldi</w:t>
                        </w:r>
                      </w:p>
                    </w:txbxContent>
                  </v:textbox>
                </v:roundrect>
                <v:roundrect id="AutoShape 9" o:spid="_x0000_s1033" style="position:absolute;left:31650;top:27911;width:5867;height:373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">
                  <v:textbox>
                    <w:txbxContent>
                      <w:p w14:paraId="7730245E" w14:textId="77777777" w:rsidR="009843B3" w:rsidRPr="00F918FE" w:rsidRDefault="009843B3" w:rsidP="009843B3">
                        <w:pPr>
                          <w:rPr>
                            <w:lang w:val="en-IN"/>
                          </w:rPr>
                        </w:pPr>
                        <w:r>
                          <w:rPr>
                            <w:lang w:val="en-IN"/>
                          </w:rPr>
                          <w:t>Lidl</w:t>
                        </w:r>
                      </w:p>
                    </w:txbxContent>
                  </v:textbox>
                </v:roundrect>
                <v:rect id="Rectangle 10" o:spid="_x0000_s1034" style="position:absolute;left:45127;top:18843;width:11567;height: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">
                  <v:textbox>
                    <w:txbxContent>
                      <w:p w14:paraId="723CE279" w14:textId="77777777" w:rsidR="009843B3" w:rsidRPr="00F918FE" w:rsidRDefault="009843B3" w:rsidP="009843B3">
                        <w:pPr>
                          <w:rPr>
                            <w:lang w:val="en-IN"/>
                          </w:rPr>
                        </w:pPr>
                        <w:r>
                          <w:rPr>
                            <w:lang w:val="en-IN"/>
                          </w:rPr>
                          <w:t>High Quality</w:t>
                        </w:r>
                      </w:p>
                    </w:txbxContent>
                  </v:textbox>
                </v:rect>
                <v:rect id="Rectangle 11" o:spid="_x0000_s1035" style="position:absolute;left:931;top:18772;width:11566;height: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">
                  <v:textbox>
                    <w:txbxContent>
                      <w:p w14:paraId="538C4B4E" w14:textId="77777777" w:rsidR="009843B3" w:rsidRPr="00F918FE" w:rsidRDefault="009843B3" w:rsidP="009843B3">
                        <w:pPr>
                          <w:rPr>
                            <w:lang w:val="en-IN"/>
                          </w:rPr>
                        </w:pPr>
                        <w:r>
                          <w:rPr>
                            <w:lang w:val="en-IN"/>
                          </w:rPr>
                          <w:t>Low Quality</w:t>
                        </w:r>
                      </w:p>
                    </w:txbxContent>
                  </v:textbox>
                </v:rect>
                <v:rect id="Rectangle 12" o:spid="_x0000_s1036" style="position:absolute;left:16095;top:29360;width:11567;height: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">
                  <v:textbox>
                    <w:txbxContent>
                      <w:p w14:paraId="37FFC088" w14:textId="77777777" w:rsidR="009843B3" w:rsidRPr="00F918FE" w:rsidRDefault="009843B3" w:rsidP="009843B3">
                        <w:pPr>
                          <w:rPr>
                            <w:lang w:val="en-IN"/>
                          </w:rPr>
                        </w:pPr>
                        <w:r>
                          <w:rPr>
                            <w:lang w:val="en-IN"/>
                          </w:rPr>
                          <w:t>Low Price</w:t>
                        </w:r>
                      </w:p>
                    </w:txbxContent>
                  </v:textbox>
                </v:rect>
                <v:rect id="Rectangle 13" o:spid="_x0000_s1037" style="position:absolute;left:16024;top:2388;width:11558;height: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">
                  <v:textbox>
                    <w:txbxContent>
                      <w:p w14:paraId="6AE06F6E" w14:textId="77777777" w:rsidR="009843B3" w:rsidRPr="00F918FE" w:rsidRDefault="009843B3" w:rsidP="009843B3">
                        <w:pPr>
                          <w:rPr>
                            <w:lang w:val="en-IN"/>
                          </w:rPr>
                        </w:pPr>
                        <w:r>
                          <w:rPr>
                            <w:lang w:val="en-IN"/>
                          </w:rPr>
                          <w:t>High Price</w:t>
                        </w:r>
                      </w:p>
                    </w:txbxContent>
                  </v:textbox>
                </v:rect>
                <w10:wrap anchory="line"/>
              </v:group>
            </w:pict>
          </mc:Fallback>
        </mc:AlternateContent>
      </w:r>
      <w:r>
        <w:rPr>
          <w:noProof/>
          <w:lang w:val="en-US"/>
        </w:rPr>
        <mc:AlternateContent>
          <mc:Choice Requires="wps">
            <w:drawing>
              <wp:inline distT="0" distB="0" distL="0" distR="0" wp14:anchorId="33F7DF46" wp14:editId="0DD027BA">
                <wp:extent cx="5730240" cy="343662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0240" cy="34366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C9D913" id="Rectangle 1" o:spid="_x0000_s1026" style="width:451.2pt;height:27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" filled="f" stroked="f">
                <o:lock v:ext="edit" aspectratio="t"/>
                <w10:anchorlock/>
              </v:rect>
            </w:pict>
          </mc:Fallback>
        </mc:AlternateContent>
      </w:r>
    </w:p>
    <w:p w14:paraId="1C173FCE" w14:textId="77777777" w:rsidR="009843B3" w:rsidRPr="004850BF" w:rsidRDefault="009843B3" w:rsidP="009843B3">
      <w:pPr>
        <w:jc w:val="center"/>
        <w:rPr>
          <w:lang w:val="en-US"/>
        </w:rPr>
      </w:pPr>
      <w:r>
        <w:rPr>
          <w:lang w:val="en-US"/>
        </w:rPr>
        <w:t>(Source: Author-made)</w:t>
      </w:r>
    </w:p>
    <w:p w14:paraId="42F7705E" w14:textId="77777777" w:rsidR="009843B3" w:rsidRDefault="009843B3" w:rsidP="009843B3">
      <w:pPr>
        <w:pStyle w:val="Heading1"/>
      </w:pPr>
      <w:bookmarkStart w:id="6" w:name="_Toc123903379"/>
      <w:r>
        <w:t>The Marketing Mix Strategy</w:t>
      </w:r>
      <w:bookmarkEnd w:id="6"/>
    </w:p>
    <w:p w14:paraId="299E9846" w14:textId="77777777" w:rsidR="009843B3" w:rsidRDefault="009843B3" w:rsidP="009843B3">
      <w:pPr>
        <w:rPr>
          <w:lang w:val="en-US"/>
        </w:rPr>
      </w:pPr>
      <w:r>
        <w:rPr>
          <w:lang w:val="en-US"/>
        </w:rPr>
        <w:t>The marketing mix that the company uses can be described using the 4P’s marketing mix.</w:t>
      </w:r>
    </w:p>
    <w:p w14:paraId="44446BE7" w14:textId="70F22FBB" w:rsidR="009843B3" w:rsidRPr="00E44A51" w:rsidRDefault="009843B3" w:rsidP="00E44A51">
      <w:r>
        <w:rPr>
          <w:lang w:val="en-US"/>
        </w:rPr>
        <w:t>Product: The company has a diverse portfolio filled with products including food, beverages, bakery products, gaming products, home electrical products, and so on. The company sells the products online using the e-commerce platform.</w:t>
      </w:r>
      <w:r w:rsidR="00E44A51">
        <w:rPr>
          <w:lang w:val="en-US"/>
        </w:rPr>
        <w:t xml:space="preserve"> </w:t>
      </w:r>
      <w:r w:rsidR="00E44A51" w:rsidRPr="00E44A51">
        <w:t>Their product portfolio includes food and beverages, clothing, home appliances, and financial services. Tesco is one of the leading supermarket brands in the United Kingdom (UK), consistently ranking highest in terms of </w:t>
      </w:r>
      <w:hyperlink r:id="rId8" w:tgtFrame="_blank" w:history="1">
        <w:r w:rsidR="00E44A51" w:rsidRPr="00E44A51">
          <w:t>grocery market share</w:t>
        </w:r>
      </w:hyperlink>
      <w:r w:rsidR="00597836">
        <w:t xml:space="preserve"> (</w:t>
      </w:r>
      <w:r w:rsidR="00597836">
        <w:rPr>
          <w:shd w:val="clear" w:color="auto" w:fill="FFFFFF"/>
          <w:lang w:val="en-IN"/>
        </w:rPr>
        <w:t>Statista 2022)</w:t>
      </w:r>
      <w:r w:rsidR="00E44A51" w:rsidRPr="00E44A51">
        <w:t>.</w:t>
      </w:r>
    </w:p>
    <w:p w14:paraId="0FEC58C9" w14:textId="77777777" w:rsidR="009843B3" w:rsidRDefault="009843B3" w:rsidP="009843B3">
      <w:pPr>
        <w:rPr>
          <w:lang w:val="en-US"/>
        </w:rPr>
      </w:pPr>
      <w:r>
        <w:rPr>
          <w:lang w:val="en-US"/>
        </w:rPr>
        <w:t>Price: The company uses the cost leadership strategy for pricing its products. This means selling the goods at the lowest possible prices while still maintaining the quality of the products. This improves the competitive advantage of the company.</w:t>
      </w:r>
    </w:p>
    <w:p w14:paraId="7916BEA7" w14:textId="42E5BDD5" w:rsidR="009843B3" w:rsidRDefault="009843B3" w:rsidP="009843B3">
      <w:pPr>
        <w:rPr>
          <w:lang w:val="en-US"/>
        </w:rPr>
      </w:pPr>
      <w:r>
        <w:rPr>
          <w:lang w:val="en-US"/>
        </w:rPr>
        <w:t>Place: The company has more than 4500 stores in multiple countries (</w:t>
      </w:r>
      <w:r w:rsidR="00833022">
        <w:rPr>
          <w:lang w:val="en-US"/>
        </w:rPr>
        <w:t>S</w:t>
      </w:r>
      <w:r>
        <w:rPr>
          <w:lang w:val="en-US"/>
        </w:rPr>
        <w:t>tatista 2022). The company also has a leading e-commerce platform, which allows the customers for purchasing the goods online which can contribute to the distribution of the products.</w:t>
      </w:r>
    </w:p>
    <w:p w14:paraId="789D103D" w14:textId="77777777" w:rsidR="009843B3" w:rsidRPr="00A550CA" w:rsidRDefault="009843B3" w:rsidP="009843B3">
      <w:pPr>
        <w:rPr>
          <w:lang w:val="en-US"/>
        </w:rPr>
      </w:pPr>
      <w:r>
        <w:rPr>
          <w:lang w:val="en-US"/>
        </w:rPr>
        <w:t>Promotion: The company has a strong brand image, relying on low prices (</w:t>
      </w:r>
      <w:proofErr w:type="spellStart"/>
      <w:r>
        <w:rPr>
          <w:shd w:val="clear" w:color="auto" w:fill="FFFFFF"/>
        </w:rPr>
        <w:t>Loebnitz</w:t>
      </w:r>
      <w:proofErr w:type="spellEnd"/>
      <w:r>
        <w:rPr>
          <w:shd w:val="clear" w:color="auto" w:fill="FFFFFF"/>
        </w:rPr>
        <w:t xml:space="preserve">, </w:t>
      </w:r>
      <w:proofErr w:type="spellStart"/>
      <w:r>
        <w:rPr>
          <w:shd w:val="clear" w:color="auto" w:fill="FFFFFF"/>
        </w:rPr>
        <w:t>Zielke</w:t>
      </w:r>
      <w:proofErr w:type="spellEnd"/>
      <w:r>
        <w:rPr>
          <w:shd w:val="clear" w:color="auto" w:fill="FFFFFF"/>
        </w:rPr>
        <w:t xml:space="preserve"> and </w:t>
      </w:r>
      <w:proofErr w:type="spellStart"/>
      <w:r>
        <w:rPr>
          <w:shd w:val="clear" w:color="auto" w:fill="FFFFFF"/>
        </w:rPr>
        <w:t>Grunert</w:t>
      </w:r>
      <w:proofErr w:type="spellEnd"/>
      <w:r>
        <w:rPr>
          <w:shd w:val="clear" w:color="auto" w:fill="FFFFFF"/>
        </w:rPr>
        <w:t xml:space="preserve"> 2020)</w:t>
      </w:r>
      <w:r>
        <w:rPr>
          <w:lang w:val="en-US"/>
        </w:rPr>
        <w:t>. The company has a loyalty card which can help with reaching the customers effectively. The company also sells the products through digital marketing.</w:t>
      </w:r>
    </w:p>
    <w:p w14:paraId="3C84F2DD" w14:textId="77777777" w:rsidR="009843B3" w:rsidRDefault="009843B3" w:rsidP="009843B3">
      <w:pPr>
        <w:pStyle w:val="Heading1"/>
      </w:pPr>
      <w:bookmarkStart w:id="7" w:name="_Toc123903380"/>
      <w:r>
        <w:t>Conclusion</w:t>
      </w:r>
      <w:bookmarkEnd w:id="7"/>
    </w:p>
    <w:p w14:paraId="5365E81E" w14:textId="77777777" w:rsidR="009843B3" w:rsidRDefault="009843B3" w:rsidP="009843B3">
      <w:r>
        <w:t>In conclusion, the company, Tesco, has been affected by the increasing competition and the political wars that have affected the organisation and its management. The company has also been affected by online shopping rising in trend in the current environment.</w:t>
      </w:r>
    </w:p>
    <w:p w14:paraId="0786ACF4" w14:textId="77777777" w:rsidR="009843B3" w:rsidRDefault="009843B3" w:rsidP="009843B3">
      <w:pPr>
        <w:pStyle w:val="Heading1"/>
      </w:pPr>
      <w:bookmarkStart w:id="8" w:name="_Toc123903381"/>
      <w:r>
        <w:t>Recommendations</w:t>
      </w:r>
      <w:bookmarkEnd w:id="8"/>
    </w:p>
    <w:p w14:paraId="54A5CF40" w14:textId="77777777" w:rsidR="009843B3" w:rsidRDefault="009843B3" w:rsidP="009843B3">
      <w:pPr>
        <w:rPr>
          <w:lang w:val="en-US"/>
        </w:rPr>
      </w:pPr>
      <w:r>
        <w:rPr>
          <w:lang w:val="en-US"/>
        </w:rPr>
        <w:t>The organisation would need to understand the current environment and focus on ensuring that the prices of the products are stabilized so that the customers are able to take advantage of the low costs and thus be attracted to the organisation.</w:t>
      </w:r>
    </w:p>
    <w:p w14:paraId="780CB671" w14:textId="77777777" w:rsidR="009843B3" w:rsidRDefault="009843B3" w:rsidP="009843B3">
      <w:pPr>
        <w:spacing w:line="259" w:lineRule="auto"/>
        <w:jc w:val="left"/>
        <w:rPr>
          <w:lang w:val="en-US"/>
        </w:rPr>
      </w:pPr>
      <w:r>
        <w:rPr>
          <w:lang w:val="en-US"/>
        </w:rPr>
        <w:br w:type="page"/>
      </w:r>
    </w:p>
    <w:p w14:paraId="1AC01858" w14:textId="77777777" w:rsidR="009843B3" w:rsidRDefault="009843B3" w:rsidP="009843B3">
      <w:pPr>
        <w:pStyle w:val="Heading1"/>
      </w:pPr>
      <w:bookmarkStart w:id="9" w:name="_Toc123903382"/>
      <w:r>
        <w:t>References</w:t>
      </w:r>
      <w:bookmarkEnd w:id="9"/>
    </w:p>
    <w:p w14:paraId="55EF0F6A" w14:textId="77777777" w:rsidR="00874C4E" w:rsidRDefault="00874C4E" w:rsidP="003976E0">
      <w:pPr>
        <w:rPr>
          <w:shd w:val="clear" w:color="auto" w:fill="FFFFFF"/>
        </w:rPr>
      </w:pPr>
      <w:proofErr w:type="spellStart"/>
      <w:r>
        <w:rPr>
          <w:shd w:val="clear" w:color="auto" w:fill="FFFFFF"/>
        </w:rPr>
        <w:t>Adelakun</w:t>
      </w:r>
      <w:proofErr w:type="spellEnd"/>
      <w:r>
        <w:rPr>
          <w:shd w:val="clear" w:color="auto" w:fill="FFFFFF"/>
        </w:rPr>
        <w:t>, A., 2020. Should Porters Five Forces have value in Businesses today. </w:t>
      </w:r>
      <w:r>
        <w:rPr>
          <w:i/>
          <w:iCs/>
          <w:shd w:val="clear" w:color="auto" w:fill="FFFFFF"/>
        </w:rPr>
        <w:t>Computing for Business (BSC) Aston University Birmingham</w:t>
      </w:r>
      <w:r>
        <w:rPr>
          <w:shd w:val="clear" w:color="auto" w:fill="FFFFFF"/>
        </w:rPr>
        <w:t>.</w:t>
      </w:r>
    </w:p>
    <w:p w14:paraId="4F2F296E" w14:textId="77777777" w:rsidR="00874C4E" w:rsidRDefault="00874C4E" w:rsidP="003976E0">
      <w:pPr>
        <w:rPr>
          <w:shd w:val="clear" w:color="auto" w:fill="FFFFFF"/>
        </w:rPr>
      </w:pPr>
      <w:r>
        <w:rPr>
          <w:shd w:val="clear" w:color="auto" w:fill="FFFFFF"/>
        </w:rPr>
        <w:t xml:space="preserve">Aiello, L.M., </w:t>
      </w:r>
      <w:proofErr w:type="spellStart"/>
      <w:r>
        <w:rPr>
          <w:shd w:val="clear" w:color="auto" w:fill="FFFFFF"/>
        </w:rPr>
        <w:t>Quercia</w:t>
      </w:r>
      <w:proofErr w:type="spellEnd"/>
      <w:r>
        <w:rPr>
          <w:shd w:val="clear" w:color="auto" w:fill="FFFFFF"/>
        </w:rPr>
        <w:t xml:space="preserve">, D., </w:t>
      </w:r>
      <w:proofErr w:type="spellStart"/>
      <w:r>
        <w:rPr>
          <w:shd w:val="clear" w:color="auto" w:fill="FFFFFF"/>
        </w:rPr>
        <w:t>Schifanella</w:t>
      </w:r>
      <w:proofErr w:type="spellEnd"/>
      <w:r>
        <w:rPr>
          <w:shd w:val="clear" w:color="auto" w:fill="FFFFFF"/>
        </w:rPr>
        <w:t xml:space="preserve">, R. and Del </w:t>
      </w:r>
      <w:proofErr w:type="spellStart"/>
      <w:r>
        <w:rPr>
          <w:shd w:val="clear" w:color="auto" w:fill="FFFFFF"/>
        </w:rPr>
        <w:t>Prete</w:t>
      </w:r>
      <w:proofErr w:type="spellEnd"/>
      <w:r>
        <w:rPr>
          <w:shd w:val="clear" w:color="auto" w:fill="FFFFFF"/>
        </w:rPr>
        <w:t>, L., 2020. Tesco Grocery 1.0, a large-scale dataset of grocery purchases in London. </w:t>
      </w:r>
      <w:r>
        <w:rPr>
          <w:i/>
          <w:iCs/>
          <w:shd w:val="clear" w:color="auto" w:fill="FFFFFF"/>
        </w:rPr>
        <w:t>Scientific data</w:t>
      </w:r>
      <w:r>
        <w:rPr>
          <w:shd w:val="clear" w:color="auto" w:fill="FFFFFF"/>
        </w:rPr>
        <w:t>, </w:t>
      </w:r>
      <w:r>
        <w:rPr>
          <w:i/>
          <w:iCs/>
          <w:shd w:val="clear" w:color="auto" w:fill="FFFFFF"/>
        </w:rPr>
        <w:t>7</w:t>
      </w:r>
      <w:r>
        <w:rPr>
          <w:shd w:val="clear" w:color="auto" w:fill="FFFFFF"/>
        </w:rPr>
        <w:t>(1), pp.1-11.</w:t>
      </w:r>
    </w:p>
    <w:p w14:paraId="5F5530AF" w14:textId="77777777" w:rsidR="00874C4E" w:rsidRDefault="00874C4E" w:rsidP="00874C4E">
      <w:proofErr w:type="spellStart"/>
      <w:r>
        <w:rPr>
          <w:shd w:val="clear" w:color="auto" w:fill="FFFFFF"/>
        </w:rPr>
        <w:t>Gajanova</w:t>
      </w:r>
      <w:proofErr w:type="spellEnd"/>
      <w:r>
        <w:rPr>
          <w:shd w:val="clear" w:color="auto" w:fill="FFFFFF"/>
        </w:rPr>
        <w:t xml:space="preserve">, L., </w:t>
      </w:r>
      <w:proofErr w:type="spellStart"/>
      <w:r>
        <w:rPr>
          <w:shd w:val="clear" w:color="auto" w:fill="FFFFFF"/>
        </w:rPr>
        <w:t>Nadanyiova</w:t>
      </w:r>
      <w:proofErr w:type="spellEnd"/>
      <w:r>
        <w:rPr>
          <w:shd w:val="clear" w:color="auto" w:fill="FFFFFF"/>
        </w:rPr>
        <w:t xml:space="preserve">, M. and </w:t>
      </w:r>
      <w:proofErr w:type="spellStart"/>
      <w:r>
        <w:rPr>
          <w:shd w:val="clear" w:color="auto" w:fill="FFFFFF"/>
        </w:rPr>
        <w:t>Moravcikova</w:t>
      </w:r>
      <w:proofErr w:type="spellEnd"/>
      <w:r>
        <w:rPr>
          <w:shd w:val="clear" w:color="auto" w:fill="FFFFFF"/>
        </w:rPr>
        <w:t>, D., 2019. The use of demographic and psychographic segmentation to creating marketing strategy of brand loyalty. </w:t>
      </w:r>
      <w:r>
        <w:rPr>
          <w:i/>
          <w:iCs/>
          <w:shd w:val="clear" w:color="auto" w:fill="FFFFFF"/>
        </w:rPr>
        <w:t>Scientific annals of economics and business</w:t>
      </w:r>
      <w:r>
        <w:rPr>
          <w:shd w:val="clear" w:color="auto" w:fill="FFFFFF"/>
        </w:rPr>
        <w:t>, </w:t>
      </w:r>
      <w:r>
        <w:rPr>
          <w:i/>
          <w:iCs/>
          <w:shd w:val="clear" w:color="auto" w:fill="FFFFFF"/>
        </w:rPr>
        <w:t>66</w:t>
      </w:r>
      <w:r>
        <w:rPr>
          <w:shd w:val="clear" w:color="auto" w:fill="FFFFFF"/>
        </w:rPr>
        <w:t>(1), pp.65-84.</w:t>
      </w:r>
    </w:p>
    <w:p w14:paraId="62398D9A" w14:textId="77777777" w:rsidR="00874C4E" w:rsidRDefault="00874C4E" w:rsidP="009843B3">
      <w:pPr>
        <w:rPr>
          <w:shd w:val="clear" w:color="auto" w:fill="FFFFFF"/>
        </w:rPr>
      </w:pPr>
      <w:proofErr w:type="spellStart"/>
      <w:r>
        <w:rPr>
          <w:shd w:val="clear" w:color="auto" w:fill="FFFFFF"/>
        </w:rPr>
        <w:t>Loebnitz</w:t>
      </w:r>
      <w:proofErr w:type="spellEnd"/>
      <w:r>
        <w:rPr>
          <w:shd w:val="clear" w:color="auto" w:fill="FFFFFF"/>
        </w:rPr>
        <w:t xml:space="preserve">, N., </w:t>
      </w:r>
      <w:proofErr w:type="spellStart"/>
      <w:r>
        <w:rPr>
          <w:shd w:val="clear" w:color="auto" w:fill="FFFFFF"/>
        </w:rPr>
        <w:t>Zielke</w:t>
      </w:r>
      <w:proofErr w:type="spellEnd"/>
      <w:r>
        <w:rPr>
          <w:shd w:val="clear" w:color="auto" w:fill="FFFFFF"/>
        </w:rPr>
        <w:t xml:space="preserve">, S. and </w:t>
      </w:r>
      <w:proofErr w:type="spellStart"/>
      <w:r>
        <w:rPr>
          <w:shd w:val="clear" w:color="auto" w:fill="FFFFFF"/>
        </w:rPr>
        <w:t>Grunert</w:t>
      </w:r>
      <w:proofErr w:type="spellEnd"/>
      <w:r>
        <w:rPr>
          <w:shd w:val="clear" w:color="auto" w:fill="FFFFFF"/>
        </w:rPr>
        <w:t>, K.G., 2020. Consumers' brand decision: a matter of social risk. </w:t>
      </w:r>
      <w:r>
        <w:rPr>
          <w:i/>
          <w:iCs/>
          <w:shd w:val="clear" w:color="auto" w:fill="FFFFFF"/>
        </w:rPr>
        <w:t>International Journal of Retail &amp; Distribution Management</w:t>
      </w:r>
      <w:r>
        <w:rPr>
          <w:shd w:val="clear" w:color="auto" w:fill="FFFFFF"/>
        </w:rPr>
        <w:t>, </w:t>
      </w:r>
      <w:r>
        <w:rPr>
          <w:i/>
          <w:iCs/>
          <w:shd w:val="clear" w:color="auto" w:fill="FFFFFF"/>
        </w:rPr>
        <w:t>48</w:t>
      </w:r>
      <w:r>
        <w:rPr>
          <w:shd w:val="clear" w:color="auto" w:fill="FFFFFF"/>
        </w:rPr>
        <w:t>(6), pp.575-589.</w:t>
      </w:r>
    </w:p>
    <w:p w14:paraId="54FA3997" w14:textId="77777777" w:rsidR="00874C4E" w:rsidRDefault="00874C4E" w:rsidP="003976E0">
      <w:pPr>
        <w:rPr>
          <w:shd w:val="clear" w:color="auto" w:fill="FFFFFF"/>
        </w:rPr>
      </w:pPr>
      <w:r>
        <w:rPr>
          <w:shd w:val="clear" w:color="auto" w:fill="FFFFFF"/>
        </w:rPr>
        <w:t>Monte, A., 2021. A study of value chain reconfiguration processes under Covid-19 pressures: the case of Tesco PLC in the United Kingdom.</w:t>
      </w:r>
    </w:p>
    <w:p w14:paraId="1E803E3C" w14:textId="77777777" w:rsidR="00874C4E" w:rsidRDefault="00874C4E" w:rsidP="003976E0">
      <w:pPr>
        <w:rPr>
          <w:shd w:val="clear" w:color="auto" w:fill="FFFFFF"/>
        </w:rPr>
      </w:pPr>
      <w:r>
        <w:rPr>
          <w:shd w:val="clear" w:color="auto" w:fill="FFFFFF"/>
        </w:rPr>
        <w:t>Moura, M.B.L.D., 2021. </w:t>
      </w:r>
      <w:r>
        <w:rPr>
          <w:i/>
          <w:iCs/>
          <w:shd w:val="clear" w:color="auto" w:fill="FFFFFF"/>
        </w:rPr>
        <w:t>Equity Research in Food &amp; Retail Industry-TESCO PLC</w:t>
      </w:r>
      <w:r>
        <w:rPr>
          <w:shd w:val="clear" w:color="auto" w:fill="FFFFFF"/>
        </w:rPr>
        <w:t xml:space="preserve"> (Doctoral dissertation, Instituto Superior de Economia e </w:t>
      </w:r>
      <w:proofErr w:type="spellStart"/>
      <w:r>
        <w:rPr>
          <w:shd w:val="clear" w:color="auto" w:fill="FFFFFF"/>
        </w:rPr>
        <w:t>Gestão</w:t>
      </w:r>
      <w:proofErr w:type="spellEnd"/>
      <w:r>
        <w:rPr>
          <w:shd w:val="clear" w:color="auto" w:fill="FFFFFF"/>
        </w:rPr>
        <w:t>).</w:t>
      </w:r>
    </w:p>
    <w:p w14:paraId="38E0383F" w14:textId="77777777" w:rsidR="00874C4E" w:rsidRPr="000734A0" w:rsidRDefault="00874C4E" w:rsidP="003976E0">
      <w:pPr>
        <w:rPr>
          <w:lang w:val="en-US"/>
        </w:rPr>
      </w:pPr>
      <w:r>
        <w:rPr>
          <w:shd w:val="clear" w:color="auto" w:fill="FFFFFF"/>
        </w:rPr>
        <w:t xml:space="preserve">Ons.Gov. (2022). </w:t>
      </w:r>
      <w:r w:rsidRPr="00DD6B3D">
        <w:rPr>
          <w:shd w:val="clear" w:color="auto" w:fill="FFFFFF"/>
        </w:rPr>
        <w:t>UK economy latest</w:t>
      </w:r>
      <w:r>
        <w:rPr>
          <w:shd w:val="clear" w:color="auto" w:fill="FFFFFF"/>
        </w:rPr>
        <w:t xml:space="preserve">. Available at: </w:t>
      </w:r>
      <w:hyperlink r:id="rId9" w:history="1">
        <w:r w:rsidRPr="00067A37">
          <w:rPr>
            <w:rStyle w:val="Hyperlink"/>
            <w:shd w:val="clear" w:color="auto" w:fill="FFFFFF"/>
          </w:rPr>
          <w:t>https://www.ons.gov.uk/economy/economicoutputandproductivity/output/articles/ukeconomylatest/2021-01-25</w:t>
        </w:r>
      </w:hyperlink>
      <w:r>
        <w:rPr>
          <w:shd w:val="clear" w:color="auto" w:fill="FFFFFF"/>
        </w:rPr>
        <w:t xml:space="preserve"> [Accessed on 6/1/2023]</w:t>
      </w:r>
    </w:p>
    <w:p w14:paraId="0CDAA86C" w14:textId="77777777" w:rsidR="00874C4E" w:rsidRDefault="00874C4E" w:rsidP="003976E0">
      <w:pPr>
        <w:rPr>
          <w:shd w:val="clear" w:color="auto" w:fill="FFFFFF"/>
        </w:rPr>
      </w:pPr>
      <w:r>
        <w:rPr>
          <w:shd w:val="clear" w:color="auto" w:fill="FFFFFF"/>
        </w:rPr>
        <w:t>Pan, W., Chen, L. and Zhan, W., 2019. PESTEL analysis of construction productivity enhancement strategies: A case study of three economies. </w:t>
      </w:r>
      <w:r>
        <w:rPr>
          <w:i/>
          <w:iCs/>
          <w:shd w:val="clear" w:color="auto" w:fill="FFFFFF"/>
        </w:rPr>
        <w:t>Journal of Management in Engineering</w:t>
      </w:r>
      <w:r>
        <w:rPr>
          <w:shd w:val="clear" w:color="auto" w:fill="FFFFFF"/>
        </w:rPr>
        <w:t>, </w:t>
      </w:r>
      <w:r>
        <w:rPr>
          <w:i/>
          <w:iCs/>
          <w:shd w:val="clear" w:color="auto" w:fill="FFFFFF"/>
        </w:rPr>
        <w:t>35</w:t>
      </w:r>
      <w:r>
        <w:rPr>
          <w:shd w:val="clear" w:color="auto" w:fill="FFFFFF"/>
        </w:rPr>
        <w:t>(1), p.05018013.</w:t>
      </w:r>
    </w:p>
    <w:p w14:paraId="3B7C016A" w14:textId="77777777" w:rsidR="00874C4E" w:rsidRDefault="00874C4E" w:rsidP="003976E0">
      <w:pPr>
        <w:rPr>
          <w:shd w:val="clear" w:color="auto" w:fill="FFFFFF"/>
        </w:rPr>
      </w:pPr>
      <w:proofErr w:type="spellStart"/>
      <w:r>
        <w:rPr>
          <w:shd w:val="clear" w:color="auto" w:fill="FFFFFF"/>
        </w:rPr>
        <w:t>Sharmaa</w:t>
      </w:r>
      <w:proofErr w:type="spellEnd"/>
      <w:r>
        <w:rPr>
          <w:shd w:val="clear" w:color="auto" w:fill="FFFFFF"/>
        </w:rPr>
        <w:t xml:space="preserve">, A., Jain, R. and </w:t>
      </w:r>
      <w:proofErr w:type="spellStart"/>
      <w:r>
        <w:rPr>
          <w:shd w:val="clear" w:color="auto" w:fill="FFFFFF"/>
        </w:rPr>
        <w:t>Pajni</w:t>
      </w:r>
      <w:proofErr w:type="spellEnd"/>
      <w:r>
        <w:rPr>
          <w:shd w:val="clear" w:color="auto" w:fill="FFFFFF"/>
        </w:rPr>
        <w:t>, N.S., Risk Identification Techniques in Retail Industry: A case study of Tesco Plc.</w:t>
      </w:r>
    </w:p>
    <w:p w14:paraId="1F4F129B" w14:textId="77777777" w:rsidR="00874C4E" w:rsidRPr="00874C4E" w:rsidRDefault="00874C4E" w:rsidP="009843B3">
      <w:pPr>
        <w:rPr>
          <w:shd w:val="clear" w:color="auto" w:fill="FFFFFF"/>
          <w:lang w:val="en-IN"/>
        </w:rPr>
      </w:pPr>
      <w:r>
        <w:rPr>
          <w:shd w:val="clear" w:color="auto" w:fill="FFFFFF"/>
          <w:lang w:val="en-IN"/>
        </w:rPr>
        <w:t xml:space="preserve">Statista (2022), </w:t>
      </w:r>
      <w:r w:rsidRPr="002C14C6">
        <w:rPr>
          <w:i/>
          <w:iCs/>
          <w:shd w:val="clear" w:color="auto" w:fill="FFFFFF"/>
          <w:lang w:val="en-IN"/>
        </w:rPr>
        <w:t>Tesco store numbers in the United Kingdom (UK) and Ireland 2012-2022</w:t>
      </w:r>
      <w:r>
        <w:rPr>
          <w:shd w:val="clear" w:color="auto" w:fill="FFFFFF"/>
          <w:lang w:val="en-IN"/>
        </w:rPr>
        <w:t>, Available at: &lt;</w:t>
      </w:r>
      <w:r w:rsidRPr="002C14C6">
        <w:rPr>
          <w:shd w:val="clear" w:color="auto" w:fill="FFFFFF"/>
          <w:lang w:val="en-IN"/>
        </w:rPr>
        <w:t>https://www.statista.com/statistics/490947/tesco-group-stores-united-kingdom-uk/</w:t>
      </w:r>
      <w:r>
        <w:rPr>
          <w:shd w:val="clear" w:color="auto" w:fill="FFFFFF"/>
          <w:lang w:val="en-IN"/>
        </w:rPr>
        <w:t>&gt; [Accessed 6 January 2023]</w:t>
      </w:r>
    </w:p>
    <w:p w14:paraId="378988A5" w14:textId="77777777" w:rsidR="00874C4E" w:rsidRDefault="00874C4E" w:rsidP="009843B3">
      <w:pPr>
        <w:rPr>
          <w:shd w:val="clear" w:color="auto" w:fill="FFFFFF"/>
        </w:rPr>
      </w:pPr>
      <w:r>
        <w:rPr>
          <w:shd w:val="clear" w:color="auto" w:fill="FFFFFF"/>
        </w:rPr>
        <w:t xml:space="preserve">Statista (2022), </w:t>
      </w:r>
      <w:r w:rsidRPr="00EC6E5E">
        <w:rPr>
          <w:i/>
          <w:iCs/>
          <w:shd w:val="clear" w:color="auto" w:fill="FFFFFF"/>
        </w:rPr>
        <w:t>Tesco's number of stores worldwide 2008-2022</w:t>
      </w:r>
      <w:r>
        <w:rPr>
          <w:shd w:val="clear" w:color="auto" w:fill="FFFFFF"/>
        </w:rPr>
        <w:t>, Available at: &lt;</w:t>
      </w:r>
      <w:r w:rsidRPr="00EC6E5E">
        <w:t xml:space="preserve"> </w:t>
      </w:r>
      <w:r w:rsidRPr="00EC6E5E">
        <w:rPr>
          <w:shd w:val="clear" w:color="auto" w:fill="FFFFFF"/>
        </w:rPr>
        <w:t>https://www.statista.com/statistics/238667/tesco-plc-number-of-outlets-worldwide/</w:t>
      </w:r>
      <w:r>
        <w:rPr>
          <w:shd w:val="clear" w:color="auto" w:fill="FFFFFF"/>
        </w:rPr>
        <w:t>&gt; [Accessed 6 January 2023]</w:t>
      </w:r>
    </w:p>
    <w:sectPr w:rsidR="00874C4E">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D6832" w14:textId="77777777" w:rsidR="009319A5" w:rsidRDefault="009319A5">
      <w:pPr>
        <w:spacing w:after="0" w:line="240" w:lineRule="auto"/>
      </w:pPr>
      <w:r>
        <w:separator/>
      </w:r>
    </w:p>
  </w:endnote>
  <w:endnote w:type="continuationSeparator" w:id="0">
    <w:p w14:paraId="6668A378" w14:textId="77777777" w:rsidR="009319A5" w:rsidRDefault="00931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A4ADD" w14:textId="77777777" w:rsidR="009319A5" w:rsidRDefault="009319A5">
      <w:pPr>
        <w:spacing w:after="0" w:line="240" w:lineRule="auto"/>
      </w:pPr>
      <w:r>
        <w:separator/>
      </w:r>
    </w:p>
  </w:footnote>
  <w:footnote w:type="continuationSeparator" w:id="0">
    <w:p w14:paraId="1A4EC4C9" w14:textId="77777777" w:rsidR="009319A5" w:rsidRDefault="00931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146946"/>
      <w:docPartObj>
        <w:docPartGallery w:val="Page Numbers (Top of Page)"/>
        <w:docPartUnique/>
      </w:docPartObj>
    </w:sdtPr>
    <w:sdtEndPr>
      <w:rPr>
        <w:noProof/>
      </w:rPr>
    </w:sdtEndPr>
    <w:sdtContent>
      <w:p w14:paraId="7821F141" w14:textId="0468F628" w:rsidR="00C35F05"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56AE518" w14:textId="77777777" w:rsidR="00C35F05" w:rsidRDefault="00C35F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B4128"/>
    <w:multiLevelType w:val="hybridMultilevel"/>
    <w:tmpl w:val="D0EEE6A4"/>
    <w:lvl w:ilvl="0" w:tplc="19485ED0">
      <w:start w:val="1"/>
      <w:numFmt w:val="bullet"/>
      <w:lvlText w:val=""/>
      <w:lvlJc w:val="left"/>
      <w:pPr>
        <w:ind w:left="360" w:hanging="360"/>
      </w:pPr>
      <w:rPr>
        <w:rFonts w:ascii="Symbol" w:hAnsi="Symbol" w:hint="default"/>
      </w:rPr>
    </w:lvl>
    <w:lvl w:ilvl="1" w:tplc="EA7EA18E" w:tentative="1">
      <w:start w:val="1"/>
      <w:numFmt w:val="bullet"/>
      <w:lvlText w:val="o"/>
      <w:lvlJc w:val="left"/>
      <w:pPr>
        <w:ind w:left="1080" w:hanging="360"/>
      </w:pPr>
      <w:rPr>
        <w:rFonts w:ascii="Courier New" w:hAnsi="Courier New" w:cs="Courier New" w:hint="default"/>
      </w:rPr>
    </w:lvl>
    <w:lvl w:ilvl="2" w:tplc="6B727E2E" w:tentative="1">
      <w:start w:val="1"/>
      <w:numFmt w:val="bullet"/>
      <w:lvlText w:val=""/>
      <w:lvlJc w:val="left"/>
      <w:pPr>
        <w:ind w:left="1800" w:hanging="360"/>
      </w:pPr>
      <w:rPr>
        <w:rFonts w:ascii="Wingdings" w:hAnsi="Wingdings" w:hint="default"/>
      </w:rPr>
    </w:lvl>
    <w:lvl w:ilvl="3" w:tplc="28F46FD0" w:tentative="1">
      <w:start w:val="1"/>
      <w:numFmt w:val="bullet"/>
      <w:lvlText w:val=""/>
      <w:lvlJc w:val="left"/>
      <w:pPr>
        <w:ind w:left="2520" w:hanging="360"/>
      </w:pPr>
      <w:rPr>
        <w:rFonts w:ascii="Symbol" w:hAnsi="Symbol" w:hint="default"/>
      </w:rPr>
    </w:lvl>
    <w:lvl w:ilvl="4" w:tplc="16B8D1FA" w:tentative="1">
      <w:start w:val="1"/>
      <w:numFmt w:val="bullet"/>
      <w:lvlText w:val="o"/>
      <w:lvlJc w:val="left"/>
      <w:pPr>
        <w:ind w:left="3240" w:hanging="360"/>
      </w:pPr>
      <w:rPr>
        <w:rFonts w:ascii="Courier New" w:hAnsi="Courier New" w:cs="Courier New" w:hint="default"/>
      </w:rPr>
    </w:lvl>
    <w:lvl w:ilvl="5" w:tplc="05200A06" w:tentative="1">
      <w:start w:val="1"/>
      <w:numFmt w:val="bullet"/>
      <w:lvlText w:val=""/>
      <w:lvlJc w:val="left"/>
      <w:pPr>
        <w:ind w:left="3960" w:hanging="360"/>
      </w:pPr>
      <w:rPr>
        <w:rFonts w:ascii="Wingdings" w:hAnsi="Wingdings" w:hint="default"/>
      </w:rPr>
    </w:lvl>
    <w:lvl w:ilvl="6" w:tplc="0BDA1202" w:tentative="1">
      <w:start w:val="1"/>
      <w:numFmt w:val="bullet"/>
      <w:lvlText w:val=""/>
      <w:lvlJc w:val="left"/>
      <w:pPr>
        <w:ind w:left="4680" w:hanging="360"/>
      </w:pPr>
      <w:rPr>
        <w:rFonts w:ascii="Symbol" w:hAnsi="Symbol" w:hint="default"/>
      </w:rPr>
    </w:lvl>
    <w:lvl w:ilvl="7" w:tplc="40C2A1AA" w:tentative="1">
      <w:start w:val="1"/>
      <w:numFmt w:val="bullet"/>
      <w:lvlText w:val="o"/>
      <w:lvlJc w:val="left"/>
      <w:pPr>
        <w:ind w:left="5400" w:hanging="360"/>
      </w:pPr>
      <w:rPr>
        <w:rFonts w:ascii="Courier New" w:hAnsi="Courier New" w:cs="Courier New" w:hint="default"/>
      </w:rPr>
    </w:lvl>
    <w:lvl w:ilvl="8" w:tplc="9168E7C8" w:tentative="1">
      <w:start w:val="1"/>
      <w:numFmt w:val="bullet"/>
      <w:lvlText w:val=""/>
      <w:lvlJc w:val="left"/>
      <w:pPr>
        <w:ind w:left="6120" w:hanging="360"/>
      </w:pPr>
      <w:rPr>
        <w:rFonts w:ascii="Wingdings" w:hAnsi="Wingdings" w:hint="default"/>
      </w:rPr>
    </w:lvl>
  </w:abstractNum>
  <w:abstractNum w:abstractNumId="1" w15:restartNumberingAfterBreak="0">
    <w:nsid w:val="1E91483F"/>
    <w:multiLevelType w:val="hybridMultilevel"/>
    <w:tmpl w:val="B1163A90"/>
    <w:lvl w:ilvl="0" w:tplc="14486DF4">
      <w:start w:val="1"/>
      <w:numFmt w:val="bullet"/>
      <w:lvlText w:val=""/>
      <w:lvlJc w:val="left"/>
      <w:pPr>
        <w:ind w:left="360" w:hanging="360"/>
      </w:pPr>
      <w:rPr>
        <w:rFonts w:ascii="Symbol" w:hAnsi="Symbol" w:hint="default"/>
      </w:rPr>
    </w:lvl>
    <w:lvl w:ilvl="1" w:tplc="878A554E" w:tentative="1">
      <w:start w:val="1"/>
      <w:numFmt w:val="bullet"/>
      <w:lvlText w:val="o"/>
      <w:lvlJc w:val="left"/>
      <w:pPr>
        <w:ind w:left="1080" w:hanging="360"/>
      </w:pPr>
      <w:rPr>
        <w:rFonts w:ascii="Courier New" w:hAnsi="Courier New" w:cs="Courier New" w:hint="default"/>
      </w:rPr>
    </w:lvl>
    <w:lvl w:ilvl="2" w:tplc="11F8CB22" w:tentative="1">
      <w:start w:val="1"/>
      <w:numFmt w:val="bullet"/>
      <w:lvlText w:val=""/>
      <w:lvlJc w:val="left"/>
      <w:pPr>
        <w:ind w:left="1800" w:hanging="360"/>
      </w:pPr>
      <w:rPr>
        <w:rFonts w:ascii="Wingdings" w:hAnsi="Wingdings" w:hint="default"/>
      </w:rPr>
    </w:lvl>
    <w:lvl w:ilvl="3" w:tplc="4E98AFE0" w:tentative="1">
      <w:start w:val="1"/>
      <w:numFmt w:val="bullet"/>
      <w:lvlText w:val=""/>
      <w:lvlJc w:val="left"/>
      <w:pPr>
        <w:ind w:left="2520" w:hanging="360"/>
      </w:pPr>
      <w:rPr>
        <w:rFonts w:ascii="Symbol" w:hAnsi="Symbol" w:hint="default"/>
      </w:rPr>
    </w:lvl>
    <w:lvl w:ilvl="4" w:tplc="D1E61252" w:tentative="1">
      <w:start w:val="1"/>
      <w:numFmt w:val="bullet"/>
      <w:lvlText w:val="o"/>
      <w:lvlJc w:val="left"/>
      <w:pPr>
        <w:ind w:left="3240" w:hanging="360"/>
      </w:pPr>
      <w:rPr>
        <w:rFonts w:ascii="Courier New" w:hAnsi="Courier New" w:cs="Courier New" w:hint="default"/>
      </w:rPr>
    </w:lvl>
    <w:lvl w:ilvl="5" w:tplc="2ED4FAE2" w:tentative="1">
      <w:start w:val="1"/>
      <w:numFmt w:val="bullet"/>
      <w:lvlText w:val=""/>
      <w:lvlJc w:val="left"/>
      <w:pPr>
        <w:ind w:left="3960" w:hanging="360"/>
      </w:pPr>
      <w:rPr>
        <w:rFonts w:ascii="Wingdings" w:hAnsi="Wingdings" w:hint="default"/>
      </w:rPr>
    </w:lvl>
    <w:lvl w:ilvl="6" w:tplc="4BAA13E2" w:tentative="1">
      <w:start w:val="1"/>
      <w:numFmt w:val="bullet"/>
      <w:lvlText w:val=""/>
      <w:lvlJc w:val="left"/>
      <w:pPr>
        <w:ind w:left="4680" w:hanging="360"/>
      </w:pPr>
      <w:rPr>
        <w:rFonts w:ascii="Symbol" w:hAnsi="Symbol" w:hint="default"/>
      </w:rPr>
    </w:lvl>
    <w:lvl w:ilvl="7" w:tplc="4094F536" w:tentative="1">
      <w:start w:val="1"/>
      <w:numFmt w:val="bullet"/>
      <w:lvlText w:val="o"/>
      <w:lvlJc w:val="left"/>
      <w:pPr>
        <w:ind w:left="5400" w:hanging="360"/>
      </w:pPr>
      <w:rPr>
        <w:rFonts w:ascii="Courier New" w:hAnsi="Courier New" w:cs="Courier New" w:hint="default"/>
      </w:rPr>
    </w:lvl>
    <w:lvl w:ilvl="8" w:tplc="A0C4FE7A" w:tentative="1">
      <w:start w:val="1"/>
      <w:numFmt w:val="bullet"/>
      <w:lvlText w:val=""/>
      <w:lvlJc w:val="left"/>
      <w:pPr>
        <w:ind w:left="6120" w:hanging="360"/>
      </w:pPr>
      <w:rPr>
        <w:rFonts w:ascii="Wingdings" w:hAnsi="Wingdings" w:hint="default"/>
      </w:rPr>
    </w:lvl>
  </w:abstractNum>
  <w:abstractNum w:abstractNumId="2" w15:restartNumberingAfterBreak="0">
    <w:nsid w:val="33FF74A1"/>
    <w:multiLevelType w:val="hybridMultilevel"/>
    <w:tmpl w:val="498C1248"/>
    <w:lvl w:ilvl="0" w:tplc="A6D4B8D2">
      <w:start w:val="1"/>
      <w:numFmt w:val="bullet"/>
      <w:lvlText w:val=""/>
      <w:lvlJc w:val="left"/>
      <w:pPr>
        <w:ind w:left="360" w:hanging="360"/>
      </w:pPr>
      <w:rPr>
        <w:rFonts w:ascii="Symbol" w:hAnsi="Symbol" w:hint="default"/>
      </w:rPr>
    </w:lvl>
    <w:lvl w:ilvl="1" w:tplc="D40ECCC0" w:tentative="1">
      <w:start w:val="1"/>
      <w:numFmt w:val="bullet"/>
      <w:lvlText w:val="o"/>
      <w:lvlJc w:val="left"/>
      <w:pPr>
        <w:ind w:left="1080" w:hanging="360"/>
      </w:pPr>
      <w:rPr>
        <w:rFonts w:ascii="Courier New" w:hAnsi="Courier New" w:cs="Courier New" w:hint="default"/>
      </w:rPr>
    </w:lvl>
    <w:lvl w:ilvl="2" w:tplc="8200E23C" w:tentative="1">
      <w:start w:val="1"/>
      <w:numFmt w:val="bullet"/>
      <w:lvlText w:val=""/>
      <w:lvlJc w:val="left"/>
      <w:pPr>
        <w:ind w:left="1800" w:hanging="360"/>
      </w:pPr>
      <w:rPr>
        <w:rFonts w:ascii="Wingdings" w:hAnsi="Wingdings" w:hint="default"/>
      </w:rPr>
    </w:lvl>
    <w:lvl w:ilvl="3" w:tplc="B35074EA" w:tentative="1">
      <w:start w:val="1"/>
      <w:numFmt w:val="bullet"/>
      <w:lvlText w:val=""/>
      <w:lvlJc w:val="left"/>
      <w:pPr>
        <w:ind w:left="2520" w:hanging="360"/>
      </w:pPr>
      <w:rPr>
        <w:rFonts w:ascii="Symbol" w:hAnsi="Symbol" w:hint="default"/>
      </w:rPr>
    </w:lvl>
    <w:lvl w:ilvl="4" w:tplc="CCA8C6C2" w:tentative="1">
      <w:start w:val="1"/>
      <w:numFmt w:val="bullet"/>
      <w:lvlText w:val="o"/>
      <w:lvlJc w:val="left"/>
      <w:pPr>
        <w:ind w:left="3240" w:hanging="360"/>
      </w:pPr>
      <w:rPr>
        <w:rFonts w:ascii="Courier New" w:hAnsi="Courier New" w:cs="Courier New" w:hint="default"/>
      </w:rPr>
    </w:lvl>
    <w:lvl w:ilvl="5" w:tplc="77B601D4" w:tentative="1">
      <w:start w:val="1"/>
      <w:numFmt w:val="bullet"/>
      <w:lvlText w:val=""/>
      <w:lvlJc w:val="left"/>
      <w:pPr>
        <w:ind w:left="3960" w:hanging="360"/>
      </w:pPr>
      <w:rPr>
        <w:rFonts w:ascii="Wingdings" w:hAnsi="Wingdings" w:hint="default"/>
      </w:rPr>
    </w:lvl>
    <w:lvl w:ilvl="6" w:tplc="8CC83E60" w:tentative="1">
      <w:start w:val="1"/>
      <w:numFmt w:val="bullet"/>
      <w:lvlText w:val=""/>
      <w:lvlJc w:val="left"/>
      <w:pPr>
        <w:ind w:left="4680" w:hanging="360"/>
      </w:pPr>
      <w:rPr>
        <w:rFonts w:ascii="Symbol" w:hAnsi="Symbol" w:hint="default"/>
      </w:rPr>
    </w:lvl>
    <w:lvl w:ilvl="7" w:tplc="503EE8B6" w:tentative="1">
      <w:start w:val="1"/>
      <w:numFmt w:val="bullet"/>
      <w:lvlText w:val="o"/>
      <w:lvlJc w:val="left"/>
      <w:pPr>
        <w:ind w:left="5400" w:hanging="360"/>
      </w:pPr>
      <w:rPr>
        <w:rFonts w:ascii="Courier New" w:hAnsi="Courier New" w:cs="Courier New" w:hint="default"/>
      </w:rPr>
    </w:lvl>
    <w:lvl w:ilvl="8" w:tplc="247CF06A" w:tentative="1">
      <w:start w:val="1"/>
      <w:numFmt w:val="bullet"/>
      <w:lvlText w:val=""/>
      <w:lvlJc w:val="left"/>
      <w:pPr>
        <w:ind w:left="6120" w:hanging="360"/>
      </w:pPr>
      <w:rPr>
        <w:rFonts w:ascii="Wingdings" w:hAnsi="Wingdings" w:hint="default"/>
      </w:rPr>
    </w:lvl>
  </w:abstractNum>
  <w:abstractNum w:abstractNumId="3" w15:restartNumberingAfterBreak="0">
    <w:nsid w:val="43170BF5"/>
    <w:multiLevelType w:val="hybridMultilevel"/>
    <w:tmpl w:val="410AAA1C"/>
    <w:lvl w:ilvl="0" w:tplc="2B687B1A">
      <w:start w:val="1"/>
      <w:numFmt w:val="bullet"/>
      <w:lvlText w:val=""/>
      <w:lvlJc w:val="left"/>
      <w:pPr>
        <w:ind w:left="360" w:hanging="360"/>
      </w:pPr>
      <w:rPr>
        <w:rFonts w:ascii="Symbol" w:hAnsi="Symbol" w:hint="default"/>
      </w:rPr>
    </w:lvl>
    <w:lvl w:ilvl="1" w:tplc="04AC7B40" w:tentative="1">
      <w:start w:val="1"/>
      <w:numFmt w:val="bullet"/>
      <w:lvlText w:val="o"/>
      <w:lvlJc w:val="left"/>
      <w:pPr>
        <w:ind w:left="1080" w:hanging="360"/>
      </w:pPr>
      <w:rPr>
        <w:rFonts w:ascii="Courier New" w:hAnsi="Courier New" w:cs="Courier New" w:hint="default"/>
      </w:rPr>
    </w:lvl>
    <w:lvl w:ilvl="2" w:tplc="A9D27B70" w:tentative="1">
      <w:start w:val="1"/>
      <w:numFmt w:val="bullet"/>
      <w:lvlText w:val=""/>
      <w:lvlJc w:val="left"/>
      <w:pPr>
        <w:ind w:left="1800" w:hanging="360"/>
      </w:pPr>
      <w:rPr>
        <w:rFonts w:ascii="Wingdings" w:hAnsi="Wingdings" w:hint="default"/>
      </w:rPr>
    </w:lvl>
    <w:lvl w:ilvl="3" w:tplc="1C984B0C" w:tentative="1">
      <w:start w:val="1"/>
      <w:numFmt w:val="bullet"/>
      <w:lvlText w:val=""/>
      <w:lvlJc w:val="left"/>
      <w:pPr>
        <w:ind w:left="2520" w:hanging="360"/>
      </w:pPr>
      <w:rPr>
        <w:rFonts w:ascii="Symbol" w:hAnsi="Symbol" w:hint="default"/>
      </w:rPr>
    </w:lvl>
    <w:lvl w:ilvl="4" w:tplc="59709334" w:tentative="1">
      <w:start w:val="1"/>
      <w:numFmt w:val="bullet"/>
      <w:lvlText w:val="o"/>
      <w:lvlJc w:val="left"/>
      <w:pPr>
        <w:ind w:left="3240" w:hanging="360"/>
      </w:pPr>
      <w:rPr>
        <w:rFonts w:ascii="Courier New" w:hAnsi="Courier New" w:cs="Courier New" w:hint="default"/>
      </w:rPr>
    </w:lvl>
    <w:lvl w:ilvl="5" w:tplc="BCE2CD74" w:tentative="1">
      <w:start w:val="1"/>
      <w:numFmt w:val="bullet"/>
      <w:lvlText w:val=""/>
      <w:lvlJc w:val="left"/>
      <w:pPr>
        <w:ind w:left="3960" w:hanging="360"/>
      </w:pPr>
      <w:rPr>
        <w:rFonts w:ascii="Wingdings" w:hAnsi="Wingdings" w:hint="default"/>
      </w:rPr>
    </w:lvl>
    <w:lvl w:ilvl="6" w:tplc="70607194" w:tentative="1">
      <w:start w:val="1"/>
      <w:numFmt w:val="bullet"/>
      <w:lvlText w:val=""/>
      <w:lvlJc w:val="left"/>
      <w:pPr>
        <w:ind w:left="4680" w:hanging="360"/>
      </w:pPr>
      <w:rPr>
        <w:rFonts w:ascii="Symbol" w:hAnsi="Symbol" w:hint="default"/>
      </w:rPr>
    </w:lvl>
    <w:lvl w:ilvl="7" w:tplc="AABEDF74" w:tentative="1">
      <w:start w:val="1"/>
      <w:numFmt w:val="bullet"/>
      <w:lvlText w:val="o"/>
      <w:lvlJc w:val="left"/>
      <w:pPr>
        <w:ind w:left="5400" w:hanging="360"/>
      </w:pPr>
      <w:rPr>
        <w:rFonts w:ascii="Courier New" w:hAnsi="Courier New" w:cs="Courier New" w:hint="default"/>
      </w:rPr>
    </w:lvl>
    <w:lvl w:ilvl="8" w:tplc="F7E01418" w:tentative="1">
      <w:start w:val="1"/>
      <w:numFmt w:val="bullet"/>
      <w:lvlText w:val=""/>
      <w:lvlJc w:val="left"/>
      <w:pPr>
        <w:ind w:left="6120" w:hanging="360"/>
      </w:pPr>
      <w:rPr>
        <w:rFonts w:ascii="Wingdings" w:hAnsi="Wingdings" w:hint="default"/>
      </w:rPr>
    </w:lvl>
  </w:abstractNum>
  <w:num w:numId="1" w16cid:durableId="1362440862">
    <w:abstractNumId w:val="0"/>
  </w:num>
  <w:num w:numId="2" w16cid:durableId="1492214418">
    <w:abstractNumId w:val="3"/>
  </w:num>
  <w:num w:numId="3" w16cid:durableId="1826388280">
    <w:abstractNumId w:val="1"/>
  </w:num>
  <w:num w:numId="4" w16cid:durableId="13978203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xMzE3MDI1MzMztLRU0lEKTi0uzszPAykwqgUAsQuNTSwAAAA="/>
  </w:docVars>
  <w:rsids>
    <w:rsidRoot w:val="00EB086E"/>
    <w:rsid w:val="0005787B"/>
    <w:rsid w:val="00066962"/>
    <w:rsid w:val="00067A37"/>
    <w:rsid w:val="000734A0"/>
    <w:rsid w:val="00082D6C"/>
    <w:rsid w:val="000906BF"/>
    <w:rsid w:val="00093BE2"/>
    <w:rsid w:val="000C53E3"/>
    <w:rsid w:val="000E770E"/>
    <w:rsid w:val="000F621E"/>
    <w:rsid w:val="000F6530"/>
    <w:rsid w:val="00122F3D"/>
    <w:rsid w:val="00131D9D"/>
    <w:rsid w:val="00153B04"/>
    <w:rsid w:val="00191107"/>
    <w:rsid w:val="001A3BC4"/>
    <w:rsid w:val="001A7AC2"/>
    <w:rsid w:val="001B68DC"/>
    <w:rsid w:val="001E1F27"/>
    <w:rsid w:val="001F743C"/>
    <w:rsid w:val="001F7B9A"/>
    <w:rsid w:val="00210F16"/>
    <w:rsid w:val="0021242F"/>
    <w:rsid w:val="00213CB4"/>
    <w:rsid w:val="002336C0"/>
    <w:rsid w:val="00240439"/>
    <w:rsid w:val="00245725"/>
    <w:rsid w:val="00277BA9"/>
    <w:rsid w:val="002A6DC7"/>
    <w:rsid w:val="002E2925"/>
    <w:rsid w:val="0031649E"/>
    <w:rsid w:val="00323A92"/>
    <w:rsid w:val="003463CE"/>
    <w:rsid w:val="003669DC"/>
    <w:rsid w:val="003976E0"/>
    <w:rsid w:val="003A53EB"/>
    <w:rsid w:val="003C72D3"/>
    <w:rsid w:val="003C7F2E"/>
    <w:rsid w:val="00406341"/>
    <w:rsid w:val="00407E19"/>
    <w:rsid w:val="004408CB"/>
    <w:rsid w:val="004512A6"/>
    <w:rsid w:val="00472BE4"/>
    <w:rsid w:val="004A2E98"/>
    <w:rsid w:val="004B5F98"/>
    <w:rsid w:val="004F6B80"/>
    <w:rsid w:val="0050064C"/>
    <w:rsid w:val="0050289C"/>
    <w:rsid w:val="00502CAC"/>
    <w:rsid w:val="00535A7D"/>
    <w:rsid w:val="0059608E"/>
    <w:rsid w:val="00597836"/>
    <w:rsid w:val="005A68F9"/>
    <w:rsid w:val="005C1329"/>
    <w:rsid w:val="005E320D"/>
    <w:rsid w:val="005E43DC"/>
    <w:rsid w:val="005E5EA7"/>
    <w:rsid w:val="005F09C2"/>
    <w:rsid w:val="005F42B6"/>
    <w:rsid w:val="006100CB"/>
    <w:rsid w:val="006229ED"/>
    <w:rsid w:val="00635DF1"/>
    <w:rsid w:val="0064631F"/>
    <w:rsid w:val="00655CE5"/>
    <w:rsid w:val="006607F8"/>
    <w:rsid w:val="006932B9"/>
    <w:rsid w:val="0069429C"/>
    <w:rsid w:val="006A28C6"/>
    <w:rsid w:val="006A6548"/>
    <w:rsid w:val="006E09AC"/>
    <w:rsid w:val="006F0324"/>
    <w:rsid w:val="006F5DEB"/>
    <w:rsid w:val="0070258B"/>
    <w:rsid w:val="007100C9"/>
    <w:rsid w:val="00746E9A"/>
    <w:rsid w:val="00750B82"/>
    <w:rsid w:val="00774D94"/>
    <w:rsid w:val="007919D0"/>
    <w:rsid w:val="007C44F6"/>
    <w:rsid w:val="007C5BB2"/>
    <w:rsid w:val="007D132E"/>
    <w:rsid w:val="007E07E8"/>
    <w:rsid w:val="00815D23"/>
    <w:rsid w:val="00833022"/>
    <w:rsid w:val="00836836"/>
    <w:rsid w:val="00845065"/>
    <w:rsid w:val="008468F5"/>
    <w:rsid w:val="00864AEC"/>
    <w:rsid w:val="00874C4E"/>
    <w:rsid w:val="008902F7"/>
    <w:rsid w:val="0089241D"/>
    <w:rsid w:val="009319A5"/>
    <w:rsid w:val="009701CF"/>
    <w:rsid w:val="009843B3"/>
    <w:rsid w:val="0099296E"/>
    <w:rsid w:val="009C1F1D"/>
    <w:rsid w:val="009C50F8"/>
    <w:rsid w:val="009D3B1F"/>
    <w:rsid w:val="009F1B11"/>
    <w:rsid w:val="00A04B56"/>
    <w:rsid w:val="00A251FA"/>
    <w:rsid w:val="00A55EC0"/>
    <w:rsid w:val="00A912BD"/>
    <w:rsid w:val="00A97FE1"/>
    <w:rsid w:val="00AC44DA"/>
    <w:rsid w:val="00AD504B"/>
    <w:rsid w:val="00AD742A"/>
    <w:rsid w:val="00B0338B"/>
    <w:rsid w:val="00B04AE3"/>
    <w:rsid w:val="00B20064"/>
    <w:rsid w:val="00B475F0"/>
    <w:rsid w:val="00B651DC"/>
    <w:rsid w:val="00B82351"/>
    <w:rsid w:val="00B9090A"/>
    <w:rsid w:val="00B91067"/>
    <w:rsid w:val="00BA4FC7"/>
    <w:rsid w:val="00BB0954"/>
    <w:rsid w:val="00C21ECF"/>
    <w:rsid w:val="00C35F05"/>
    <w:rsid w:val="00C530EF"/>
    <w:rsid w:val="00C65EE8"/>
    <w:rsid w:val="00CD23DE"/>
    <w:rsid w:val="00CF56AA"/>
    <w:rsid w:val="00D23F63"/>
    <w:rsid w:val="00D46E65"/>
    <w:rsid w:val="00D64370"/>
    <w:rsid w:val="00D65D74"/>
    <w:rsid w:val="00D74D07"/>
    <w:rsid w:val="00D85007"/>
    <w:rsid w:val="00D90BC5"/>
    <w:rsid w:val="00D9746D"/>
    <w:rsid w:val="00DA2EBF"/>
    <w:rsid w:val="00DA6EBF"/>
    <w:rsid w:val="00DB11B8"/>
    <w:rsid w:val="00DD0697"/>
    <w:rsid w:val="00DD6B3D"/>
    <w:rsid w:val="00E24B2D"/>
    <w:rsid w:val="00E37022"/>
    <w:rsid w:val="00E44A51"/>
    <w:rsid w:val="00E46298"/>
    <w:rsid w:val="00E56EC7"/>
    <w:rsid w:val="00E6146A"/>
    <w:rsid w:val="00E65CBC"/>
    <w:rsid w:val="00E85E32"/>
    <w:rsid w:val="00E87041"/>
    <w:rsid w:val="00EA29E1"/>
    <w:rsid w:val="00EB086E"/>
    <w:rsid w:val="00EE1088"/>
    <w:rsid w:val="00EE47BA"/>
    <w:rsid w:val="00F13E24"/>
    <w:rsid w:val="00F13F03"/>
    <w:rsid w:val="00F1734C"/>
    <w:rsid w:val="00F83966"/>
    <w:rsid w:val="00FF5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AD51"/>
  <w15:chartTrackingRefBased/>
  <w15:docId w15:val="{49EDAA24-83C7-4C99-BA68-4821A9E27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0C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100C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100C9"/>
    <w:pPr>
      <w:outlineLvl w:val="1"/>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0C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7100C9"/>
    <w:rPr>
      <w:rFonts w:ascii="Times New Roman" w:hAnsi="Times New Roman"/>
      <w:b/>
      <w:sz w:val="24"/>
      <w:lang w:val="en-GB"/>
    </w:rPr>
  </w:style>
  <w:style w:type="paragraph" w:styleId="Header">
    <w:name w:val="header"/>
    <w:basedOn w:val="Normal"/>
    <w:link w:val="HeaderChar"/>
    <w:uiPriority w:val="99"/>
    <w:unhideWhenUsed/>
    <w:rsid w:val="00C35F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5F05"/>
    <w:rPr>
      <w:rFonts w:ascii="Times New Roman" w:hAnsi="Times New Roman"/>
      <w:sz w:val="24"/>
      <w:lang w:val="en-GB"/>
    </w:rPr>
  </w:style>
  <w:style w:type="paragraph" w:styleId="Footer">
    <w:name w:val="footer"/>
    <w:basedOn w:val="Normal"/>
    <w:link w:val="FooterChar"/>
    <w:uiPriority w:val="99"/>
    <w:unhideWhenUsed/>
    <w:rsid w:val="00C35F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F05"/>
    <w:rPr>
      <w:rFonts w:ascii="Times New Roman" w:hAnsi="Times New Roman"/>
      <w:sz w:val="24"/>
      <w:lang w:val="en-GB"/>
    </w:rPr>
  </w:style>
  <w:style w:type="table" w:styleId="TableGrid">
    <w:name w:val="Table Grid"/>
    <w:basedOn w:val="TableNormal"/>
    <w:uiPriority w:val="39"/>
    <w:rsid w:val="00C53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72D3"/>
    <w:pPr>
      <w:ind w:left="720"/>
      <w:contextualSpacing/>
    </w:pPr>
  </w:style>
  <w:style w:type="character" w:styleId="Hyperlink">
    <w:name w:val="Hyperlink"/>
    <w:basedOn w:val="DefaultParagraphFont"/>
    <w:uiPriority w:val="99"/>
    <w:unhideWhenUsed/>
    <w:rsid w:val="00DD6B3D"/>
    <w:rPr>
      <w:color w:val="0563C1" w:themeColor="hyperlink"/>
      <w:u w:val="single"/>
    </w:rPr>
  </w:style>
  <w:style w:type="character" w:styleId="UnresolvedMention">
    <w:name w:val="Unresolved Mention"/>
    <w:basedOn w:val="DefaultParagraphFont"/>
    <w:uiPriority w:val="99"/>
    <w:semiHidden/>
    <w:unhideWhenUsed/>
    <w:rsid w:val="00DD6B3D"/>
    <w:rPr>
      <w:color w:val="605E5C"/>
      <w:shd w:val="clear" w:color="auto" w:fill="E1DFDD"/>
    </w:rPr>
  </w:style>
  <w:style w:type="paragraph" w:styleId="Caption">
    <w:name w:val="caption"/>
    <w:basedOn w:val="Normal"/>
    <w:next w:val="Normal"/>
    <w:autoRedefine/>
    <w:uiPriority w:val="35"/>
    <w:unhideWhenUsed/>
    <w:qFormat/>
    <w:rsid w:val="009843B3"/>
    <w:pPr>
      <w:spacing w:after="200"/>
      <w:jc w:val="center"/>
    </w:pPr>
    <w:rPr>
      <w:b/>
      <w:iCs/>
      <w:szCs w:val="18"/>
    </w:rPr>
  </w:style>
  <w:style w:type="paragraph" w:styleId="TOCHeading">
    <w:name w:val="TOC Heading"/>
    <w:basedOn w:val="Heading1"/>
    <w:next w:val="Normal"/>
    <w:uiPriority w:val="39"/>
    <w:unhideWhenUsed/>
    <w:qFormat/>
    <w:rsid w:val="009843B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843B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80208/grocery-market-share-in-the-united-kingdom-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ns.gov.uk/economy/economicoutputandproductivity/output/articles/ukeconomylatest/2021-0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09965-27E7-4EEF-B936-66D0BD402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12</Pages>
  <Words>2560</Words>
  <Characters>14593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2023-01-06T01:17:00Z</dcterms:created>
  <dcterms:modified xsi:type="dcterms:W3CDTF">2023-01-06T08:57:00Z</dcterms:modified>
</cp:coreProperties>
</file>