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B02CB" w14:textId="5ACED309" w:rsidR="00A5567C" w:rsidRDefault="00CA3714" w:rsidP="002D1528">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Name: Olugbenga Davis-</w:t>
      </w:r>
      <w:proofErr w:type="spellStart"/>
      <w:r>
        <w:rPr>
          <w:rFonts w:ascii="Times New Roman" w:hAnsi="Times New Roman" w:cs="Times New Roman"/>
          <w:sz w:val="24"/>
          <w:szCs w:val="24"/>
          <w:lang w:val="en-US"/>
        </w:rPr>
        <w:t>Amosu</w:t>
      </w:r>
      <w:proofErr w:type="spellEnd"/>
    </w:p>
    <w:p w14:paraId="4B82EB7E" w14:textId="4E803BF5" w:rsidR="00CA3714" w:rsidRPr="002D1528" w:rsidRDefault="00CA3714" w:rsidP="002D1528">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Student Number: 2211024</w:t>
      </w:r>
    </w:p>
    <w:p w14:paraId="74DBA6AF"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0B3D7926"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29E15C5F"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5D1E8A61"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24F2B208"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01BBDDCE"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5542EDAF" w14:textId="66D3BFD0" w:rsidR="00EF4AFD" w:rsidRPr="002D1528" w:rsidRDefault="00A4192D" w:rsidP="002D1528">
      <w:pPr>
        <w:spacing w:line="480" w:lineRule="auto"/>
        <w:jc w:val="center"/>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Impact of Classical Criminology on Evidence-Based Policing in </w:t>
      </w:r>
      <w:r w:rsidR="002D1528" w:rsidRPr="002D1528">
        <w:rPr>
          <w:rFonts w:ascii="Times New Roman" w:hAnsi="Times New Roman" w:cs="Times New Roman"/>
          <w:sz w:val="24"/>
          <w:szCs w:val="24"/>
          <w:lang w:val="en-US"/>
        </w:rPr>
        <w:t>Drug Crime</w:t>
      </w:r>
      <w:r w:rsidRPr="002D1528">
        <w:rPr>
          <w:rFonts w:ascii="Times New Roman" w:hAnsi="Times New Roman" w:cs="Times New Roman"/>
          <w:sz w:val="24"/>
          <w:szCs w:val="24"/>
          <w:lang w:val="en-US"/>
        </w:rPr>
        <w:t>.</w:t>
      </w:r>
    </w:p>
    <w:p w14:paraId="649B4E37"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6FC814CA"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4AE1493D"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2A165B7E" w14:textId="69D27BB9" w:rsidR="00DF111C" w:rsidRPr="002D1528" w:rsidRDefault="00A4192D" w:rsidP="002D1528">
      <w:pPr>
        <w:spacing w:line="480" w:lineRule="auto"/>
        <w:jc w:val="center"/>
        <w:rPr>
          <w:rFonts w:ascii="Times New Roman" w:hAnsi="Times New Roman" w:cs="Times New Roman"/>
          <w:sz w:val="24"/>
          <w:szCs w:val="24"/>
          <w:lang w:val="en-US"/>
        </w:rPr>
      </w:pPr>
      <w:r w:rsidRPr="002D1528">
        <w:rPr>
          <w:rFonts w:ascii="Times New Roman" w:hAnsi="Times New Roman" w:cs="Times New Roman"/>
          <w:sz w:val="24"/>
          <w:szCs w:val="24"/>
          <w:lang w:val="en-US"/>
        </w:rPr>
        <w:t>By Student’s Name</w:t>
      </w:r>
    </w:p>
    <w:p w14:paraId="4BCFF9CD"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479ED1EB"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09804A40"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22719A91" w14:textId="77777777" w:rsidR="00A5567C" w:rsidRPr="002D1528" w:rsidRDefault="00A5567C" w:rsidP="002D1528">
      <w:pPr>
        <w:spacing w:line="480" w:lineRule="auto"/>
        <w:jc w:val="center"/>
        <w:rPr>
          <w:rFonts w:ascii="Times New Roman" w:hAnsi="Times New Roman" w:cs="Times New Roman"/>
          <w:sz w:val="24"/>
          <w:szCs w:val="24"/>
          <w:lang w:val="en-US"/>
        </w:rPr>
      </w:pPr>
    </w:p>
    <w:p w14:paraId="1F811A9F" w14:textId="19AD2503" w:rsidR="00A5567C" w:rsidRPr="002D1528" w:rsidRDefault="00A4192D" w:rsidP="002D1528">
      <w:pPr>
        <w:spacing w:line="480" w:lineRule="auto"/>
        <w:jc w:val="center"/>
        <w:rPr>
          <w:rFonts w:ascii="Times New Roman" w:hAnsi="Times New Roman" w:cs="Times New Roman"/>
          <w:sz w:val="24"/>
          <w:szCs w:val="24"/>
          <w:lang w:val="en-US"/>
        </w:rPr>
      </w:pPr>
      <w:r w:rsidRPr="002D1528">
        <w:rPr>
          <w:rFonts w:ascii="Times New Roman" w:hAnsi="Times New Roman" w:cs="Times New Roman"/>
          <w:sz w:val="24"/>
          <w:szCs w:val="24"/>
          <w:lang w:val="en-US"/>
        </w:rPr>
        <w:t>Class/Course/Code</w:t>
      </w:r>
    </w:p>
    <w:p w14:paraId="2CB17463" w14:textId="2F6EFC3A" w:rsidR="00A5567C" w:rsidRPr="002D1528" w:rsidRDefault="00A4192D" w:rsidP="002D1528">
      <w:pPr>
        <w:spacing w:line="480" w:lineRule="auto"/>
        <w:jc w:val="center"/>
        <w:rPr>
          <w:rFonts w:ascii="Times New Roman" w:hAnsi="Times New Roman" w:cs="Times New Roman"/>
          <w:sz w:val="24"/>
          <w:szCs w:val="24"/>
          <w:lang w:val="en-US"/>
        </w:rPr>
      </w:pPr>
      <w:r w:rsidRPr="002D1528">
        <w:rPr>
          <w:rFonts w:ascii="Times New Roman" w:hAnsi="Times New Roman" w:cs="Times New Roman"/>
          <w:sz w:val="24"/>
          <w:szCs w:val="24"/>
          <w:lang w:val="en-US"/>
        </w:rPr>
        <w:t>Professor’s Name</w:t>
      </w:r>
    </w:p>
    <w:p w14:paraId="14539E9D" w14:textId="0FEED937" w:rsidR="00A5567C" w:rsidRPr="002D1528" w:rsidRDefault="00A4192D" w:rsidP="002D1528">
      <w:pPr>
        <w:spacing w:line="480" w:lineRule="auto"/>
        <w:jc w:val="center"/>
        <w:rPr>
          <w:rFonts w:ascii="Times New Roman" w:hAnsi="Times New Roman" w:cs="Times New Roman"/>
          <w:sz w:val="24"/>
          <w:szCs w:val="24"/>
          <w:lang w:val="en-US"/>
        </w:rPr>
      </w:pPr>
      <w:r w:rsidRPr="002D1528">
        <w:rPr>
          <w:rFonts w:ascii="Times New Roman" w:hAnsi="Times New Roman" w:cs="Times New Roman"/>
          <w:sz w:val="24"/>
          <w:szCs w:val="24"/>
          <w:lang w:val="en-US"/>
        </w:rPr>
        <w:t>University/School</w:t>
      </w:r>
    </w:p>
    <w:p w14:paraId="590FC901" w14:textId="0988B70B" w:rsidR="00A5567C" w:rsidRPr="002D1528" w:rsidRDefault="00A4192D" w:rsidP="002D1528">
      <w:pPr>
        <w:spacing w:line="480" w:lineRule="auto"/>
        <w:jc w:val="center"/>
        <w:rPr>
          <w:rFonts w:ascii="Times New Roman" w:hAnsi="Times New Roman" w:cs="Times New Roman"/>
          <w:sz w:val="24"/>
          <w:szCs w:val="24"/>
          <w:lang w:val="en-US"/>
        </w:rPr>
      </w:pPr>
      <w:r w:rsidRPr="002D1528">
        <w:rPr>
          <w:rFonts w:ascii="Times New Roman" w:hAnsi="Times New Roman" w:cs="Times New Roman"/>
          <w:sz w:val="24"/>
          <w:szCs w:val="24"/>
          <w:lang w:val="en-US"/>
        </w:rPr>
        <w:t>City, State</w:t>
      </w:r>
    </w:p>
    <w:p w14:paraId="5CE2E75A" w14:textId="790B2AF3" w:rsidR="00A5567C" w:rsidRPr="002D1528" w:rsidRDefault="00A4192D" w:rsidP="002D1528">
      <w:pPr>
        <w:spacing w:line="480" w:lineRule="auto"/>
        <w:jc w:val="center"/>
        <w:rPr>
          <w:rFonts w:ascii="Times New Roman" w:hAnsi="Times New Roman" w:cs="Times New Roman"/>
          <w:sz w:val="24"/>
          <w:szCs w:val="24"/>
          <w:lang w:val="en-US"/>
        </w:rPr>
      </w:pPr>
      <w:r w:rsidRPr="002D1528">
        <w:rPr>
          <w:rFonts w:ascii="Times New Roman" w:hAnsi="Times New Roman" w:cs="Times New Roman"/>
          <w:sz w:val="24"/>
          <w:szCs w:val="24"/>
          <w:lang w:val="en-US"/>
        </w:rPr>
        <w:t>Date</w:t>
      </w:r>
    </w:p>
    <w:p w14:paraId="01E63EFD" w14:textId="70584A90" w:rsidR="00A5567C" w:rsidRPr="002D1528" w:rsidRDefault="00A4192D" w:rsidP="002D1528">
      <w:pPr>
        <w:spacing w:line="480" w:lineRule="auto"/>
        <w:rPr>
          <w:rFonts w:ascii="Times New Roman" w:hAnsi="Times New Roman" w:cs="Times New Roman"/>
          <w:sz w:val="24"/>
          <w:szCs w:val="24"/>
          <w:lang w:val="en-US"/>
        </w:rPr>
      </w:pPr>
      <w:r w:rsidRPr="002D1528">
        <w:rPr>
          <w:rFonts w:ascii="Times New Roman" w:hAnsi="Times New Roman" w:cs="Times New Roman"/>
          <w:sz w:val="24"/>
          <w:szCs w:val="24"/>
          <w:lang w:val="en-US"/>
        </w:rPr>
        <w:br w:type="page"/>
      </w:r>
    </w:p>
    <w:p w14:paraId="2457BDC6" w14:textId="1C6931D0" w:rsidR="0096765B" w:rsidRPr="002D1528" w:rsidRDefault="00A4192D" w:rsidP="002D1528">
      <w:pPr>
        <w:spacing w:line="480" w:lineRule="auto"/>
        <w:jc w:val="both"/>
        <w:rPr>
          <w:rFonts w:ascii="Times New Roman" w:hAnsi="Times New Roman" w:cs="Times New Roman"/>
          <w:b/>
          <w:bCs/>
          <w:sz w:val="24"/>
          <w:szCs w:val="24"/>
          <w:lang w:val="en-US"/>
        </w:rPr>
      </w:pPr>
      <w:r w:rsidRPr="002D1528">
        <w:rPr>
          <w:rFonts w:ascii="Times New Roman" w:hAnsi="Times New Roman" w:cs="Times New Roman"/>
          <w:b/>
          <w:bCs/>
          <w:sz w:val="24"/>
          <w:szCs w:val="24"/>
          <w:lang w:val="en-US"/>
        </w:rPr>
        <w:t xml:space="preserve">Ideas/ Theories of Classical Criminology </w:t>
      </w:r>
    </w:p>
    <w:p w14:paraId="231DCE6E" w14:textId="42FF4954" w:rsidR="00F47C9A"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The approach associated with classical criminology includes ideas and theories that explain </w:t>
      </w:r>
      <w:r w:rsidR="00147603" w:rsidRPr="002D1528">
        <w:rPr>
          <w:rFonts w:ascii="Times New Roman" w:hAnsi="Times New Roman" w:cs="Times New Roman"/>
          <w:sz w:val="24"/>
          <w:szCs w:val="24"/>
          <w:lang w:val="en-US"/>
        </w:rPr>
        <w:t xml:space="preserve">the reason why individuals indulge in </w:t>
      </w:r>
      <w:r w:rsidRPr="002D1528">
        <w:rPr>
          <w:rFonts w:ascii="Times New Roman" w:hAnsi="Times New Roman" w:cs="Times New Roman"/>
          <w:sz w:val="24"/>
          <w:szCs w:val="24"/>
          <w:lang w:val="en-US"/>
        </w:rPr>
        <w:t xml:space="preserve">crime. These ideas and theories include </w:t>
      </w:r>
      <w:r w:rsidR="00147603" w:rsidRPr="002D1528">
        <w:rPr>
          <w:rFonts w:ascii="Times New Roman" w:hAnsi="Times New Roman" w:cs="Times New Roman"/>
          <w:sz w:val="24"/>
          <w:szCs w:val="24"/>
          <w:lang w:val="en-US"/>
        </w:rPr>
        <w:t xml:space="preserve">aspects </w:t>
      </w:r>
      <w:r w:rsidRPr="002D1528">
        <w:rPr>
          <w:rFonts w:ascii="Times New Roman" w:hAnsi="Times New Roman" w:cs="Times New Roman"/>
          <w:sz w:val="24"/>
          <w:szCs w:val="24"/>
          <w:lang w:val="en-US"/>
        </w:rPr>
        <w:t xml:space="preserve">such as </w:t>
      </w:r>
      <w:r w:rsidR="00147603" w:rsidRPr="002D1528">
        <w:rPr>
          <w:rFonts w:ascii="Times New Roman" w:hAnsi="Times New Roman" w:cs="Times New Roman"/>
          <w:sz w:val="24"/>
          <w:szCs w:val="24"/>
          <w:lang w:val="en-US"/>
        </w:rPr>
        <w:t xml:space="preserve">rational choice </w:t>
      </w:r>
      <w:r w:rsidRPr="002D1528">
        <w:rPr>
          <w:rFonts w:ascii="Times New Roman" w:hAnsi="Times New Roman" w:cs="Times New Roman"/>
          <w:sz w:val="24"/>
          <w:szCs w:val="24"/>
          <w:lang w:val="en-US"/>
        </w:rPr>
        <w:t>theory</w:t>
      </w:r>
      <w:sdt>
        <w:sdtPr>
          <w:rPr>
            <w:rFonts w:ascii="Times New Roman" w:hAnsi="Times New Roman" w:cs="Times New Roman"/>
            <w:sz w:val="24"/>
            <w:szCs w:val="24"/>
            <w:lang w:val="en-US"/>
          </w:rPr>
          <w:id w:val="1587494728"/>
          <w:citation/>
        </w:sdtPr>
        <w:sdtContent>
          <w:r w:rsidR="00DE5D0A" w:rsidRPr="002D1528">
            <w:rPr>
              <w:rFonts w:ascii="Times New Roman" w:hAnsi="Times New Roman" w:cs="Times New Roman"/>
              <w:sz w:val="24"/>
              <w:szCs w:val="24"/>
              <w:lang w:val="en-US"/>
            </w:rPr>
            <w:fldChar w:fldCharType="begin"/>
          </w:r>
          <w:r w:rsidR="00DE5D0A" w:rsidRPr="002D1528">
            <w:rPr>
              <w:rFonts w:ascii="Times New Roman" w:hAnsi="Times New Roman" w:cs="Times New Roman"/>
              <w:sz w:val="24"/>
              <w:szCs w:val="24"/>
              <w:lang w:val="en-US"/>
            </w:rPr>
            <w:instrText xml:space="preserve"> CITATION Hay07 \l 1033 </w:instrText>
          </w:r>
          <w:r w:rsidR="00DE5D0A" w:rsidRPr="002D1528">
            <w:rPr>
              <w:rFonts w:ascii="Times New Roman" w:hAnsi="Times New Roman" w:cs="Times New Roman"/>
              <w:sz w:val="24"/>
              <w:szCs w:val="24"/>
              <w:lang w:val="en-US"/>
            </w:rPr>
            <w:fldChar w:fldCharType="separate"/>
          </w:r>
          <w:r w:rsidR="00DE5D0A" w:rsidRPr="002D1528">
            <w:rPr>
              <w:rFonts w:ascii="Times New Roman" w:hAnsi="Times New Roman" w:cs="Times New Roman"/>
              <w:noProof/>
              <w:sz w:val="24"/>
              <w:szCs w:val="24"/>
              <w:lang w:val="en-US"/>
            </w:rPr>
            <w:t xml:space="preserve"> (Hayward, 2007)</w:t>
          </w:r>
          <w:r w:rsidR="00DE5D0A" w:rsidRPr="002D1528">
            <w:rPr>
              <w:rFonts w:ascii="Times New Roman" w:hAnsi="Times New Roman" w:cs="Times New Roman"/>
              <w:sz w:val="24"/>
              <w:szCs w:val="24"/>
              <w:lang w:val="en-US"/>
            </w:rPr>
            <w:fldChar w:fldCharType="end"/>
          </w:r>
        </w:sdtContent>
      </w:sdt>
      <w:r w:rsidRPr="002D1528">
        <w:rPr>
          <w:rFonts w:ascii="Times New Roman" w:hAnsi="Times New Roman" w:cs="Times New Roman"/>
          <w:sz w:val="24"/>
          <w:szCs w:val="24"/>
          <w:lang w:val="en-US"/>
        </w:rPr>
        <w:t>,</w:t>
      </w:r>
      <w:r w:rsidR="00147603" w:rsidRPr="002D1528">
        <w:rPr>
          <w:rFonts w:ascii="Times New Roman" w:hAnsi="Times New Roman" w:cs="Times New Roman"/>
          <w:sz w:val="24"/>
          <w:szCs w:val="24"/>
          <w:lang w:val="en-US"/>
        </w:rPr>
        <w:t xml:space="preserve"> </w:t>
      </w:r>
      <w:r w:rsidR="00DE5D0A" w:rsidRPr="002D1528">
        <w:rPr>
          <w:rFonts w:ascii="Times New Roman" w:hAnsi="Times New Roman" w:cs="Times New Roman"/>
          <w:sz w:val="24"/>
          <w:szCs w:val="24"/>
          <w:lang w:val="en-US"/>
        </w:rPr>
        <w:t>hedonism,</w:t>
      </w:r>
      <w:sdt>
        <w:sdtPr>
          <w:rPr>
            <w:rFonts w:ascii="Times New Roman" w:hAnsi="Times New Roman" w:cs="Times New Roman"/>
            <w:sz w:val="24"/>
            <w:szCs w:val="24"/>
            <w:lang w:val="en-US"/>
          </w:rPr>
          <w:id w:val="1344205176"/>
          <w:citation/>
        </w:sdtPr>
        <w:sdtContent>
          <w:r w:rsidR="00DE5D0A" w:rsidRPr="002D1528">
            <w:rPr>
              <w:rFonts w:ascii="Times New Roman" w:hAnsi="Times New Roman" w:cs="Times New Roman"/>
              <w:sz w:val="24"/>
              <w:szCs w:val="24"/>
              <w:lang w:val="en-US"/>
            </w:rPr>
            <w:fldChar w:fldCharType="begin"/>
          </w:r>
          <w:r w:rsidR="00DE5D0A" w:rsidRPr="002D1528">
            <w:rPr>
              <w:rFonts w:ascii="Times New Roman" w:hAnsi="Times New Roman" w:cs="Times New Roman"/>
              <w:sz w:val="24"/>
              <w:szCs w:val="24"/>
              <w:lang w:val="en-US"/>
            </w:rPr>
            <w:instrText xml:space="preserve"> CITATION And10 \l 1033 </w:instrText>
          </w:r>
          <w:r w:rsidR="00DE5D0A" w:rsidRPr="002D1528">
            <w:rPr>
              <w:rFonts w:ascii="Times New Roman" w:hAnsi="Times New Roman" w:cs="Times New Roman"/>
              <w:sz w:val="24"/>
              <w:szCs w:val="24"/>
              <w:lang w:val="en-US"/>
            </w:rPr>
            <w:fldChar w:fldCharType="separate"/>
          </w:r>
          <w:r w:rsidR="00DE5D0A" w:rsidRPr="002D1528">
            <w:rPr>
              <w:rFonts w:ascii="Times New Roman" w:hAnsi="Times New Roman" w:cs="Times New Roman"/>
              <w:noProof/>
              <w:sz w:val="24"/>
              <w:szCs w:val="24"/>
              <w:lang w:val="en-US"/>
            </w:rPr>
            <w:t xml:space="preserve"> (Anderson &amp; Brown, 2010)</w:t>
          </w:r>
          <w:r w:rsidR="00DE5D0A" w:rsidRPr="002D1528">
            <w:rPr>
              <w:rFonts w:ascii="Times New Roman" w:hAnsi="Times New Roman" w:cs="Times New Roman"/>
              <w:sz w:val="24"/>
              <w:szCs w:val="24"/>
              <w:lang w:val="en-US"/>
            </w:rPr>
            <w:fldChar w:fldCharType="end"/>
          </w:r>
        </w:sdtContent>
      </w:sdt>
      <w:r w:rsidR="00D606BD" w:rsidRPr="002D1528">
        <w:rPr>
          <w:rFonts w:ascii="Times New Roman" w:hAnsi="Times New Roman" w:cs="Times New Roman"/>
          <w:sz w:val="24"/>
          <w:szCs w:val="24"/>
          <w:lang w:val="en-US"/>
        </w:rPr>
        <w:t>, and punishment</w:t>
      </w:r>
      <w:r w:rsidR="00DE5D0A" w:rsidRPr="002D1528">
        <w:rPr>
          <w:rFonts w:ascii="Times New Roman" w:hAnsi="Times New Roman" w:cs="Times New Roman"/>
          <w:sz w:val="24"/>
          <w:szCs w:val="24"/>
          <w:lang w:val="en-US"/>
        </w:rPr>
        <w:t xml:space="preserve"> </w:t>
      </w:r>
      <w:r w:rsidR="00771EBC" w:rsidRPr="002D1528">
        <w:rPr>
          <w:rFonts w:ascii="Times New Roman" w:hAnsi="Times New Roman" w:cs="Times New Roman"/>
          <w:sz w:val="24"/>
          <w:szCs w:val="24"/>
          <w:lang w:val="en-US"/>
        </w:rPr>
        <w:t xml:space="preserve">that are connected to the </w:t>
      </w:r>
      <w:r w:rsidRPr="002D1528">
        <w:rPr>
          <w:rFonts w:ascii="Times New Roman" w:hAnsi="Times New Roman" w:cs="Times New Roman"/>
          <w:sz w:val="24"/>
          <w:szCs w:val="24"/>
          <w:lang w:val="en-US"/>
        </w:rPr>
        <w:t xml:space="preserve">cognitive </w:t>
      </w:r>
      <w:r w:rsidR="00771EBC" w:rsidRPr="002D1528">
        <w:rPr>
          <w:rFonts w:ascii="Times New Roman" w:hAnsi="Times New Roman" w:cs="Times New Roman"/>
          <w:sz w:val="24"/>
          <w:szCs w:val="24"/>
          <w:lang w:val="en-US"/>
        </w:rPr>
        <w:t xml:space="preserve">aspect of individuals and </w:t>
      </w:r>
      <w:r w:rsidRPr="002D1528">
        <w:rPr>
          <w:rFonts w:ascii="Times New Roman" w:hAnsi="Times New Roman" w:cs="Times New Roman"/>
          <w:sz w:val="24"/>
          <w:szCs w:val="24"/>
          <w:lang w:val="en-US"/>
        </w:rPr>
        <w:t xml:space="preserve">depict the </w:t>
      </w:r>
      <w:r w:rsidR="004B4E09" w:rsidRPr="002D1528">
        <w:rPr>
          <w:rFonts w:ascii="Times New Roman" w:hAnsi="Times New Roman" w:cs="Times New Roman"/>
          <w:sz w:val="24"/>
          <w:szCs w:val="24"/>
          <w:lang w:val="en-US"/>
        </w:rPr>
        <w:t xml:space="preserve">connection between human beings' decision to indulge in </w:t>
      </w:r>
      <w:r w:rsidRPr="002D1528">
        <w:rPr>
          <w:rFonts w:ascii="Times New Roman" w:hAnsi="Times New Roman" w:cs="Times New Roman"/>
          <w:sz w:val="24"/>
          <w:szCs w:val="24"/>
          <w:lang w:val="en-US"/>
        </w:rPr>
        <w:t xml:space="preserve">crime, the aspects prompting such, and impact of punishment influencing the commission or omission of crimes. </w:t>
      </w:r>
      <w:r w:rsidR="00DE5D0A" w:rsidRPr="002D1528">
        <w:rPr>
          <w:rFonts w:ascii="Times New Roman" w:hAnsi="Times New Roman" w:cs="Times New Roman"/>
          <w:sz w:val="24"/>
          <w:szCs w:val="24"/>
          <w:lang w:val="en-US"/>
        </w:rPr>
        <w:t>According to</w:t>
      </w:r>
      <w:sdt>
        <w:sdtPr>
          <w:rPr>
            <w:rFonts w:ascii="Times New Roman" w:hAnsi="Times New Roman" w:cs="Times New Roman"/>
            <w:sz w:val="24"/>
            <w:szCs w:val="24"/>
            <w:lang w:val="en-US"/>
          </w:rPr>
          <w:id w:val="1527051037"/>
          <w:citation/>
        </w:sdtPr>
        <w:sdtContent>
          <w:r w:rsidR="00DE5D0A" w:rsidRPr="002D1528">
            <w:rPr>
              <w:rFonts w:ascii="Times New Roman" w:hAnsi="Times New Roman" w:cs="Times New Roman"/>
              <w:sz w:val="24"/>
              <w:szCs w:val="24"/>
              <w:lang w:val="en-US"/>
            </w:rPr>
            <w:fldChar w:fldCharType="begin"/>
          </w:r>
          <w:r w:rsidR="00DE5D0A" w:rsidRPr="002D1528">
            <w:rPr>
              <w:rFonts w:ascii="Times New Roman" w:hAnsi="Times New Roman" w:cs="Times New Roman"/>
              <w:sz w:val="24"/>
              <w:szCs w:val="24"/>
              <w:lang w:val="en-US"/>
            </w:rPr>
            <w:instrText xml:space="preserve"> CITATION And10 \l 1033 </w:instrText>
          </w:r>
          <w:r w:rsidR="00DE5D0A" w:rsidRPr="002D1528">
            <w:rPr>
              <w:rFonts w:ascii="Times New Roman" w:hAnsi="Times New Roman" w:cs="Times New Roman"/>
              <w:sz w:val="24"/>
              <w:szCs w:val="24"/>
              <w:lang w:val="en-US"/>
            </w:rPr>
            <w:fldChar w:fldCharType="separate"/>
          </w:r>
          <w:r w:rsidR="00DE5D0A" w:rsidRPr="002D1528">
            <w:rPr>
              <w:rFonts w:ascii="Times New Roman" w:hAnsi="Times New Roman" w:cs="Times New Roman"/>
              <w:noProof/>
              <w:sz w:val="24"/>
              <w:szCs w:val="24"/>
              <w:lang w:val="en-US"/>
            </w:rPr>
            <w:t xml:space="preserve"> (Anderson &amp; Brown, 2010)</w:t>
          </w:r>
          <w:r w:rsidR="00DE5D0A" w:rsidRPr="002D1528">
            <w:rPr>
              <w:rFonts w:ascii="Times New Roman" w:hAnsi="Times New Roman" w:cs="Times New Roman"/>
              <w:sz w:val="24"/>
              <w:szCs w:val="24"/>
              <w:lang w:val="en-US"/>
            </w:rPr>
            <w:fldChar w:fldCharType="end"/>
          </w:r>
        </w:sdtContent>
      </w:sdt>
      <w:r w:rsidR="00DE5D0A" w:rsidRPr="002D1528">
        <w:rPr>
          <w:rFonts w:ascii="Times New Roman" w:hAnsi="Times New Roman" w:cs="Times New Roman"/>
          <w:sz w:val="24"/>
          <w:szCs w:val="24"/>
          <w:lang w:val="en-US"/>
        </w:rPr>
        <w:t xml:space="preserve"> the work of Cesare Beccaria on Crimes and Punishment elaborates on the major ideas which are associated with classical crime in which the thought process of individuals which encourages them to commit a crime is based on the balance between pleasure and pain</w:t>
      </w:r>
      <w:r w:rsidR="00C80C18" w:rsidRPr="002D1528">
        <w:rPr>
          <w:rFonts w:ascii="Times New Roman" w:hAnsi="Times New Roman" w:cs="Times New Roman"/>
          <w:sz w:val="24"/>
          <w:szCs w:val="24"/>
          <w:lang w:val="en-US"/>
        </w:rPr>
        <w:t>. Jeremy Bentham provides the utilitarian approach in which human beings are believed to act based on their anticipation of pleasure in maximized utility to prevent pain</w:t>
      </w:r>
      <w:sdt>
        <w:sdtPr>
          <w:rPr>
            <w:rFonts w:ascii="Times New Roman" w:hAnsi="Times New Roman" w:cs="Times New Roman"/>
            <w:sz w:val="24"/>
            <w:szCs w:val="24"/>
            <w:lang w:val="en-US"/>
          </w:rPr>
          <w:id w:val="-1917399312"/>
          <w:citation/>
        </w:sdtPr>
        <w:sdtContent>
          <w:r w:rsidR="00C80C18" w:rsidRPr="002D1528">
            <w:rPr>
              <w:rFonts w:ascii="Times New Roman" w:hAnsi="Times New Roman" w:cs="Times New Roman"/>
              <w:sz w:val="24"/>
              <w:szCs w:val="24"/>
              <w:lang w:val="en-US"/>
            </w:rPr>
            <w:fldChar w:fldCharType="begin"/>
          </w:r>
          <w:r w:rsidR="00C80C18" w:rsidRPr="002D1528">
            <w:rPr>
              <w:rFonts w:ascii="Times New Roman" w:hAnsi="Times New Roman" w:cs="Times New Roman"/>
              <w:sz w:val="24"/>
              <w:szCs w:val="24"/>
              <w:lang w:val="en-US"/>
            </w:rPr>
            <w:instrText xml:space="preserve"> CITATION Cul10 \l 1033 </w:instrText>
          </w:r>
          <w:r w:rsidR="00C80C18" w:rsidRPr="002D1528">
            <w:rPr>
              <w:rFonts w:ascii="Times New Roman" w:hAnsi="Times New Roman" w:cs="Times New Roman"/>
              <w:sz w:val="24"/>
              <w:szCs w:val="24"/>
              <w:lang w:val="en-US"/>
            </w:rPr>
            <w:fldChar w:fldCharType="separate"/>
          </w:r>
          <w:r w:rsidR="00C80C18" w:rsidRPr="002D1528">
            <w:rPr>
              <w:rFonts w:ascii="Times New Roman" w:hAnsi="Times New Roman" w:cs="Times New Roman"/>
              <w:noProof/>
              <w:sz w:val="24"/>
              <w:szCs w:val="24"/>
              <w:lang w:val="en-US"/>
            </w:rPr>
            <w:t xml:space="preserve"> (Cullen &amp; Wilcox, 2010)</w:t>
          </w:r>
          <w:r w:rsidR="00C80C18" w:rsidRPr="002D1528">
            <w:rPr>
              <w:rFonts w:ascii="Times New Roman" w:hAnsi="Times New Roman" w:cs="Times New Roman"/>
              <w:sz w:val="24"/>
              <w:szCs w:val="24"/>
              <w:lang w:val="en-US"/>
            </w:rPr>
            <w:fldChar w:fldCharType="end"/>
          </w:r>
        </w:sdtContent>
      </w:sdt>
      <w:r w:rsidR="000C5AD1" w:rsidRPr="002D1528">
        <w:rPr>
          <w:rFonts w:ascii="Times New Roman" w:hAnsi="Times New Roman" w:cs="Times New Roman"/>
          <w:sz w:val="24"/>
          <w:szCs w:val="24"/>
          <w:lang w:val="en-US"/>
        </w:rPr>
        <w:t xml:space="preserve">. </w:t>
      </w:r>
    </w:p>
    <w:p w14:paraId="087C9464" w14:textId="51DF529C" w:rsidR="00EF4AFD"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According to Bentham</w:t>
      </w:r>
      <w:sdt>
        <w:sdtPr>
          <w:rPr>
            <w:rFonts w:ascii="Times New Roman" w:hAnsi="Times New Roman" w:cs="Times New Roman"/>
            <w:sz w:val="24"/>
            <w:szCs w:val="24"/>
            <w:lang w:val="en-US"/>
          </w:rPr>
          <w:id w:val="-1271772253"/>
          <w:citation/>
        </w:sdtPr>
        <w:sdtContent>
          <w:r w:rsidR="004B4E09" w:rsidRPr="002D1528">
            <w:rPr>
              <w:rFonts w:ascii="Times New Roman" w:hAnsi="Times New Roman" w:cs="Times New Roman"/>
              <w:sz w:val="24"/>
              <w:szCs w:val="24"/>
              <w:lang w:val="en-US"/>
            </w:rPr>
            <w:fldChar w:fldCharType="begin"/>
          </w:r>
          <w:r w:rsidR="004B4E09" w:rsidRPr="002D1528">
            <w:rPr>
              <w:rFonts w:ascii="Times New Roman" w:hAnsi="Times New Roman" w:cs="Times New Roman"/>
              <w:sz w:val="24"/>
              <w:szCs w:val="24"/>
              <w:lang w:val="en-US"/>
            </w:rPr>
            <w:instrText xml:space="preserve"> CITATION Cul10 \l 1033 </w:instrText>
          </w:r>
          <w:r w:rsidR="004B4E09" w:rsidRPr="002D1528">
            <w:rPr>
              <w:rFonts w:ascii="Times New Roman" w:hAnsi="Times New Roman" w:cs="Times New Roman"/>
              <w:sz w:val="24"/>
              <w:szCs w:val="24"/>
              <w:lang w:val="en-US"/>
            </w:rPr>
            <w:fldChar w:fldCharType="separate"/>
          </w:r>
          <w:r w:rsidR="004B4E09" w:rsidRPr="002D1528">
            <w:rPr>
              <w:rFonts w:ascii="Times New Roman" w:hAnsi="Times New Roman" w:cs="Times New Roman"/>
              <w:noProof/>
              <w:sz w:val="24"/>
              <w:szCs w:val="24"/>
              <w:lang w:val="en-US"/>
            </w:rPr>
            <w:t xml:space="preserve"> (Cullen &amp; Wilcox, 2010)</w:t>
          </w:r>
          <w:r w:rsidR="004B4E09" w:rsidRPr="002D1528">
            <w:rPr>
              <w:rFonts w:ascii="Times New Roman" w:hAnsi="Times New Roman" w:cs="Times New Roman"/>
              <w:sz w:val="24"/>
              <w:szCs w:val="24"/>
              <w:lang w:val="en-US"/>
            </w:rPr>
            <w:fldChar w:fldCharType="end"/>
          </w:r>
        </w:sdtContent>
      </w:sdt>
      <w:r w:rsidRPr="002D1528">
        <w:rPr>
          <w:rFonts w:ascii="Times New Roman" w:hAnsi="Times New Roman" w:cs="Times New Roman"/>
          <w:sz w:val="24"/>
          <w:szCs w:val="24"/>
          <w:lang w:val="en-US"/>
        </w:rPr>
        <w:t xml:space="preserve">, the aspects of pain and pleasure influence how individuals will utilize resources to their advantage in which case, deriving from John Locke and David Hume, </w:t>
      </w:r>
      <w:r w:rsidR="004B4E09" w:rsidRPr="002D1528">
        <w:rPr>
          <w:rFonts w:ascii="Times New Roman" w:hAnsi="Times New Roman" w:cs="Times New Roman"/>
          <w:sz w:val="24"/>
          <w:szCs w:val="24"/>
          <w:lang w:val="en-US"/>
        </w:rPr>
        <w:t xml:space="preserve">the avoidance of pain led individuals to commit crimes. When individuals seek to avoid pain, the aspects of </w:t>
      </w:r>
      <w:r w:rsidR="00771EBC" w:rsidRPr="002D1528">
        <w:rPr>
          <w:rFonts w:ascii="Times New Roman" w:hAnsi="Times New Roman" w:cs="Times New Roman"/>
          <w:sz w:val="24"/>
          <w:szCs w:val="24"/>
          <w:lang w:val="en-US"/>
        </w:rPr>
        <w:t xml:space="preserve">rationality </w:t>
      </w:r>
      <w:r w:rsidR="004B4E09" w:rsidRPr="002D1528">
        <w:rPr>
          <w:rFonts w:ascii="Times New Roman" w:hAnsi="Times New Roman" w:cs="Times New Roman"/>
          <w:sz w:val="24"/>
          <w:szCs w:val="24"/>
          <w:lang w:val="en-US"/>
        </w:rPr>
        <w:t xml:space="preserve">come to play in the way that the application of rational choice in deciphering pleasure leads to the commission of a crime. </w:t>
      </w:r>
      <w:r w:rsidR="00771EBC" w:rsidRPr="002D1528">
        <w:rPr>
          <w:rFonts w:ascii="Times New Roman" w:hAnsi="Times New Roman" w:cs="Times New Roman"/>
          <w:sz w:val="24"/>
          <w:szCs w:val="24"/>
          <w:lang w:val="en-US"/>
        </w:rPr>
        <w:t xml:space="preserve">In this case, individuals </w:t>
      </w:r>
      <w:proofErr w:type="spellStart"/>
      <w:r w:rsidR="00771EBC" w:rsidRPr="002D1528">
        <w:rPr>
          <w:rFonts w:ascii="Times New Roman" w:hAnsi="Times New Roman" w:cs="Times New Roman"/>
          <w:sz w:val="24"/>
          <w:szCs w:val="24"/>
          <w:lang w:val="en-US"/>
        </w:rPr>
        <w:t>analyse</w:t>
      </w:r>
      <w:proofErr w:type="spellEnd"/>
      <w:r w:rsidR="00771EBC" w:rsidRPr="002D1528">
        <w:rPr>
          <w:rFonts w:ascii="Times New Roman" w:hAnsi="Times New Roman" w:cs="Times New Roman"/>
          <w:sz w:val="24"/>
          <w:szCs w:val="24"/>
          <w:lang w:val="en-US"/>
        </w:rPr>
        <w:t xml:space="preserve"> the cost versus the benefit of their actions in an individualistic manner, and as such, the rational choice theory suggests that a criminal is a defective calculator of a long haul maximization of utility for pleasure as is the cause of choice to commit a crime</w:t>
      </w:r>
      <w:sdt>
        <w:sdtPr>
          <w:rPr>
            <w:rFonts w:ascii="Times New Roman" w:hAnsi="Times New Roman" w:cs="Times New Roman"/>
            <w:sz w:val="24"/>
            <w:szCs w:val="24"/>
            <w:lang w:val="en-US"/>
          </w:rPr>
          <w:id w:val="1050114462"/>
          <w:citation/>
        </w:sdtPr>
        <w:sdtContent>
          <w:r w:rsidR="00771EBC" w:rsidRPr="002D1528">
            <w:rPr>
              <w:rFonts w:ascii="Times New Roman" w:hAnsi="Times New Roman" w:cs="Times New Roman"/>
              <w:sz w:val="24"/>
              <w:szCs w:val="24"/>
              <w:lang w:val="en-US"/>
            </w:rPr>
            <w:fldChar w:fldCharType="begin"/>
          </w:r>
          <w:r w:rsidR="00771EBC" w:rsidRPr="002D1528">
            <w:rPr>
              <w:rFonts w:ascii="Times New Roman" w:hAnsi="Times New Roman" w:cs="Times New Roman"/>
              <w:sz w:val="24"/>
              <w:szCs w:val="24"/>
              <w:lang w:val="en-US"/>
            </w:rPr>
            <w:instrText xml:space="preserve"> CITATION And10 \l 1033 </w:instrText>
          </w:r>
          <w:r w:rsidR="00771EBC" w:rsidRPr="002D1528">
            <w:rPr>
              <w:rFonts w:ascii="Times New Roman" w:hAnsi="Times New Roman" w:cs="Times New Roman"/>
              <w:sz w:val="24"/>
              <w:szCs w:val="24"/>
              <w:lang w:val="en-US"/>
            </w:rPr>
            <w:fldChar w:fldCharType="separate"/>
          </w:r>
          <w:r w:rsidR="00771EBC" w:rsidRPr="002D1528">
            <w:rPr>
              <w:rFonts w:ascii="Times New Roman" w:hAnsi="Times New Roman" w:cs="Times New Roman"/>
              <w:noProof/>
              <w:sz w:val="24"/>
              <w:szCs w:val="24"/>
              <w:lang w:val="en-US"/>
            </w:rPr>
            <w:t xml:space="preserve"> (Anderson &amp; Brown, 2010)</w:t>
          </w:r>
          <w:r w:rsidR="00771EBC" w:rsidRPr="002D1528">
            <w:rPr>
              <w:rFonts w:ascii="Times New Roman" w:hAnsi="Times New Roman" w:cs="Times New Roman"/>
              <w:sz w:val="24"/>
              <w:szCs w:val="24"/>
              <w:lang w:val="en-US"/>
            </w:rPr>
            <w:fldChar w:fldCharType="end"/>
          </w:r>
        </w:sdtContent>
      </w:sdt>
      <w:r w:rsidR="00771EBC" w:rsidRPr="002D1528">
        <w:rPr>
          <w:rFonts w:ascii="Times New Roman" w:hAnsi="Times New Roman" w:cs="Times New Roman"/>
          <w:sz w:val="24"/>
          <w:szCs w:val="24"/>
          <w:lang w:val="en-US"/>
        </w:rPr>
        <w:t xml:space="preserve">. This consequently infers that individuals committing criminal </w:t>
      </w:r>
      <w:proofErr w:type="spellStart"/>
      <w:r w:rsidR="00771EBC" w:rsidRPr="002D1528">
        <w:rPr>
          <w:rFonts w:ascii="Times New Roman" w:hAnsi="Times New Roman" w:cs="Times New Roman"/>
          <w:sz w:val="24"/>
          <w:szCs w:val="24"/>
          <w:lang w:val="en-US"/>
        </w:rPr>
        <w:t>behaviour</w:t>
      </w:r>
      <w:proofErr w:type="spellEnd"/>
      <w:r w:rsidR="00771EBC" w:rsidRPr="002D1528">
        <w:rPr>
          <w:rFonts w:ascii="Times New Roman" w:hAnsi="Times New Roman" w:cs="Times New Roman"/>
          <w:sz w:val="24"/>
          <w:szCs w:val="24"/>
          <w:lang w:val="en-US"/>
        </w:rPr>
        <w:t xml:space="preserve"> choose immediate pleasure over long-term pleasure in which case, the immediate pleasure is often short-lived. </w:t>
      </w:r>
    </w:p>
    <w:p w14:paraId="7F710B8D" w14:textId="30EFE43F" w:rsidR="00771EBC"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The individualistic perspective that is attributed to criminality elaborates on the reasoning of criminals leading to their choice to indulge in crime. Bentham illustrates that </w:t>
      </w:r>
      <w:sdt>
        <w:sdtPr>
          <w:rPr>
            <w:rFonts w:ascii="Times New Roman" w:hAnsi="Times New Roman" w:cs="Times New Roman"/>
            <w:sz w:val="24"/>
            <w:szCs w:val="24"/>
            <w:lang w:val="en-US"/>
          </w:rPr>
          <w:id w:val="251093859"/>
          <w:citation/>
        </w:sdtPr>
        <w:sdtContent>
          <w:r w:rsidRPr="002D1528">
            <w:rPr>
              <w:rFonts w:ascii="Times New Roman" w:hAnsi="Times New Roman" w:cs="Times New Roman"/>
              <w:sz w:val="24"/>
              <w:szCs w:val="24"/>
              <w:lang w:val="en-US"/>
            </w:rPr>
            <w:fldChar w:fldCharType="begin"/>
          </w:r>
          <w:r w:rsidRPr="002D1528">
            <w:rPr>
              <w:rFonts w:ascii="Times New Roman" w:hAnsi="Times New Roman" w:cs="Times New Roman"/>
              <w:sz w:val="24"/>
              <w:szCs w:val="24"/>
              <w:lang w:val="en-US"/>
            </w:rPr>
            <w:instrText xml:space="preserve"> CITATION Cul10 \l 1033 </w:instrText>
          </w:r>
          <w:r w:rsidRPr="002D1528">
            <w:rPr>
              <w:rFonts w:ascii="Times New Roman" w:hAnsi="Times New Roman" w:cs="Times New Roman"/>
              <w:sz w:val="24"/>
              <w:szCs w:val="24"/>
              <w:lang w:val="en-US"/>
            </w:rPr>
            <w:fldChar w:fldCharType="separate"/>
          </w:r>
          <w:r w:rsidRPr="002D1528">
            <w:rPr>
              <w:rFonts w:ascii="Times New Roman" w:hAnsi="Times New Roman" w:cs="Times New Roman"/>
              <w:noProof/>
              <w:sz w:val="24"/>
              <w:szCs w:val="24"/>
              <w:lang w:val="en-US"/>
            </w:rPr>
            <w:t>(Cullen &amp; Wilcox, 2010)</w:t>
          </w:r>
          <w:r w:rsidRPr="002D1528">
            <w:rPr>
              <w:rFonts w:ascii="Times New Roman" w:hAnsi="Times New Roman" w:cs="Times New Roman"/>
              <w:sz w:val="24"/>
              <w:szCs w:val="24"/>
              <w:lang w:val="en-US"/>
            </w:rPr>
            <w:fldChar w:fldCharType="end"/>
          </w:r>
        </w:sdtContent>
      </w:sdt>
      <w:r w:rsidRPr="002D1528">
        <w:rPr>
          <w:rFonts w:ascii="Times New Roman" w:hAnsi="Times New Roman" w:cs="Times New Roman"/>
          <w:sz w:val="24"/>
          <w:szCs w:val="24"/>
          <w:lang w:val="en-US"/>
        </w:rPr>
        <w:t xml:space="preserve"> human nature is inherently </w:t>
      </w:r>
      <w:proofErr w:type="gramStart"/>
      <w:r w:rsidRPr="002D1528">
        <w:rPr>
          <w:rFonts w:ascii="Times New Roman" w:hAnsi="Times New Roman" w:cs="Times New Roman"/>
          <w:sz w:val="24"/>
          <w:szCs w:val="24"/>
          <w:lang w:val="en-US"/>
        </w:rPr>
        <w:t>individualistic</w:t>
      </w:r>
      <w:proofErr w:type="gramEnd"/>
      <w:r w:rsidRPr="002D1528">
        <w:rPr>
          <w:rFonts w:ascii="Times New Roman" w:hAnsi="Times New Roman" w:cs="Times New Roman"/>
          <w:sz w:val="24"/>
          <w:szCs w:val="24"/>
          <w:lang w:val="en-US"/>
        </w:rPr>
        <w:t xml:space="preserve"> and the consideration of a community seems more of a façade because people predominantly look out for their selfish interests over social interests and as such, undermines the capacity to overlook their interests. </w:t>
      </w:r>
      <w:r w:rsidR="00476C25" w:rsidRPr="002D1528">
        <w:rPr>
          <w:rFonts w:ascii="Times New Roman" w:hAnsi="Times New Roman" w:cs="Times New Roman"/>
          <w:sz w:val="24"/>
          <w:szCs w:val="24"/>
          <w:lang w:val="en-US"/>
        </w:rPr>
        <w:t xml:space="preserve">When individuals lack consideration for the community, it results in choices that intrinsically would cause harm to another in the community which are crimes. The pursuit of individual interests at the expense of societal overall good is also based on the belief in free will which individuals possess and their ability to make rational choices and take responsibility for them explains how people commit crimes. </w:t>
      </w:r>
      <w:r w:rsidR="00A4154E" w:rsidRPr="002D1528">
        <w:rPr>
          <w:rFonts w:ascii="Times New Roman" w:hAnsi="Times New Roman" w:cs="Times New Roman"/>
          <w:sz w:val="24"/>
          <w:szCs w:val="24"/>
          <w:lang w:val="en-US"/>
        </w:rPr>
        <w:t>Individualism is alluded to by Beccaria,</w:t>
      </w:r>
      <w:sdt>
        <w:sdtPr>
          <w:rPr>
            <w:rFonts w:ascii="Times New Roman" w:hAnsi="Times New Roman" w:cs="Times New Roman"/>
            <w:sz w:val="24"/>
            <w:szCs w:val="24"/>
            <w:lang w:val="en-US"/>
          </w:rPr>
          <w:id w:val="-2022150787"/>
          <w:citation/>
        </w:sdtPr>
        <w:sdtContent>
          <w:r w:rsidR="00A4154E" w:rsidRPr="002D1528">
            <w:rPr>
              <w:rFonts w:ascii="Times New Roman" w:hAnsi="Times New Roman" w:cs="Times New Roman"/>
              <w:sz w:val="24"/>
              <w:szCs w:val="24"/>
              <w:lang w:val="en-US"/>
            </w:rPr>
            <w:fldChar w:fldCharType="begin"/>
          </w:r>
          <w:r w:rsidR="00A4154E" w:rsidRPr="002D1528">
            <w:rPr>
              <w:rFonts w:ascii="Times New Roman" w:hAnsi="Times New Roman" w:cs="Times New Roman"/>
              <w:sz w:val="24"/>
              <w:szCs w:val="24"/>
              <w:lang w:val="en-US"/>
            </w:rPr>
            <w:instrText xml:space="preserve"> CITATION Fre15 \l 1033 </w:instrText>
          </w:r>
          <w:r w:rsidR="00A4154E" w:rsidRPr="002D1528">
            <w:rPr>
              <w:rFonts w:ascii="Times New Roman" w:hAnsi="Times New Roman" w:cs="Times New Roman"/>
              <w:sz w:val="24"/>
              <w:szCs w:val="24"/>
              <w:lang w:val="en-US"/>
            </w:rPr>
            <w:fldChar w:fldCharType="separate"/>
          </w:r>
          <w:r w:rsidR="00A4154E" w:rsidRPr="002D1528">
            <w:rPr>
              <w:rFonts w:ascii="Times New Roman" w:hAnsi="Times New Roman" w:cs="Times New Roman"/>
              <w:noProof/>
              <w:sz w:val="24"/>
              <w:szCs w:val="24"/>
              <w:lang w:val="en-US"/>
            </w:rPr>
            <w:t xml:space="preserve"> (Freilich, 2015)</w:t>
          </w:r>
          <w:r w:rsidR="00A4154E" w:rsidRPr="002D1528">
            <w:rPr>
              <w:rFonts w:ascii="Times New Roman" w:hAnsi="Times New Roman" w:cs="Times New Roman"/>
              <w:sz w:val="24"/>
              <w:szCs w:val="24"/>
              <w:lang w:val="en-US"/>
            </w:rPr>
            <w:fldChar w:fldCharType="end"/>
          </w:r>
        </w:sdtContent>
      </w:sdt>
      <w:r w:rsidR="00A4154E" w:rsidRPr="002D1528">
        <w:rPr>
          <w:rFonts w:ascii="Times New Roman" w:hAnsi="Times New Roman" w:cs="Times New Roman"/>
          <w:sz w:val="24"/>
          <w:szCs w:val="24"/>
          <w:lang w:val="en-US"/>
        </w:rPr>
        <w:t xml:space="preserve"> which is derived from the theory of Hobbes concerning man in the state of nature which is described to be chaotic because of the pursuit of individual interests over the interests of society which invoke a need for social order to prevent crime, hence, the concept of ''social contract''.</w:t>
      </w:r>
    </w:p>
    <w:p w14:paraId="7E1412A9" w14:textId="7B5C1BC6" w:rsidR="00A4154E"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The aspect of individuals' will which scholars have sought to link to the causal commission of crime appears to embody the aspects discussed above individualism, and human choice of pleasure to avoid pain. According to </w:t>
      </w:r>
      <w:sdt>
        <w:sdtPr>
          <w:rPr>
            <w:rFonts w:ascii="Times New Roman" w:hAnsi="Times New Roman" w:cs="Times New Roman"/>
            <w:sz w:val="24"/>
            <w:szCs w:val="24"/>
            <w:lang w:val="en-US"/>
          </w:rPr>
          <w:id w:val="1187019909"/>
          <w:citation/>
        </w:sdtPr>
        <w:sdtContent>
          <w:r w:rsidRPr="002D1528">
            <w:rPr>
              <w:rFonts w:ascii="Times New Roman" w:hAnsi="Times New Roman" w:cs="Times New Roman"/>
              <w:sz w:val="24"/>
              <w:szCs w:val="24"/>
              <w:lang w:val="en-US"/>
            </w:rPr>
            <w:fldChar w:fldCharType="begin"/>
          </w:r>
          <w:r w:rsidRPr="002D1528">
            <w:rPr>
              <w:rFonts w:ascii="Times New Roman" w:hAnsi="Times New Roman" w:cs="Times New Roman"/>
              <w:sz w:val="24"/>
              <w:szCs w:val="24"/>
              <w:lang w:val="en-US"/>
            </w:rPr>
            <w:instrText xml:space="preserve"> CITATION Kis08 \l 1033 </w:instrText>
          </w:r>
          <w:r w:rsidRPr="002D1528">
            <w:rPr>
              <w:rFonts w:ascii="Times New Roman" w:hAnsi="Times New Roman" w:cs="Times New Roman"/>
              <w:sz w:val="24"/>
              <w:szCs w:val="24"/>
              <w:lang w:val="en-US"/>
            </w:rPr>
            <w:fldChar w:fldCharType="separate"/>
          </w:r>
          <w:r w:rsidRPr="002D1528">
            <w:rPr>
              <w:rFonts w:ascii="Times New Roman" w:hAnsi="Times New Roman" w:cs="Times New Roman"/>
              <w:noProof/>
              <w:sz w:val="24"/>
              <w:szCs w:val="24"/>
              <w:lang w:val="en-US"/>
            </w:rPr>
            <w:t>(Kissner, 2008)</w:t>
          </w:r>
          <w:r w:rsidRPr="002D1528">
            <w:rPr>
              <w:rFonts w:ascii="Times New Roman" w:hAnsi="Times New Roman" w:cs="Times New Roman"/>
              <w:sz w:val="24"/>
              <w:szCs w:val="24"/>
              <w:lang w:val="en-US"/>
            </w:rPr>
            <w:fldChar w:fldCharType="end"/>
          </w:r>
        </w:sdtContent>
      </w:sdt>
      <w:r w:rsidRPr="002D1528">
        <w:rPr>
          <w:rFonts w:ascii="Times New Roman" w:hAnsi="Times New Roman" w:cs="Times New Roman"/>
          <w:sz w:val="24"/>
          <w:szCs w:val="24"/>
          <w:lang w:val="en-US"/>
        </w:rPr>
        <w:t xml:space="preserve">, Gottfredson and Hirschi elaborate on free will as the cause of the commission of a crime and Immanuel Kant depicts the aspect of will in the sense of autonomy. </w:t>
      </w:r>
      <w:r w:rsidR="0096765B" w:rsidRPr="002D1528">
        <w:rPr>
          <w:rFonts w:ascii="Times New Roman" w:hAnsi="Times New Roman" w:cs="Times New Roman"/>
          <w:sz w:val="24"/>
          <w:szCs w:val="24"/>
          <w:lang w:val="en-US"/>
        </w:rPr>
        <w:t xml:space="preserve">These ideas illustrate how crime is committed in the way that individuals focus on their self-interests in the exercise of their will with the view of avoiding pain without the consideration of the community's needs. Aspects of the </w:t>
      </w:r>
      <w:r w:rsidRPr="002D1528">
        <w:rPr>
          <w:rFonts w:ascii="Times New Roman" w:hAnsi="Times New Roman" w:cs="Times New Roman"/>
          <w:sz w:val="24"/>
          <w:szCs w:val="24"/>
          <w:lang w:val="en-US"/>
        </w:rPr>
        <w:t xml:space="preserve">hedonistic approach </w:t>
      </w:r>
      <w:r w:rsidR="0096765B" w:rsidRPr="002D1528">
        <w:rPr>
          <w:rFonts w:ascii="Times New Roman" w:hAnsi="Times New Roman" w:cs="Times New Roman"/>
          <w:sz w:val="24"/>
          <w:szCs w:val="24"/>
          <w:lang w:val="en-US"/>
        </w:rPr>
        <w:t xml:space="preserve">also </w:t>
      </w:r>
      <w:r w:rsidRPr="002D1528">
        <w:rPr>
          <w:rFonts w:ascii="Times New Roman" w:hAnsi="Times New Roman" w:cs="Times New Roman"/>
          <w:sz w:val="24"/>
          <w:szCs w:val="24"/>
          <w:lang w:val="en-US"/>
        </w:rPr>
        <w:t>coincide with individualism which ties the motivations of individuals to be what makes them happy</w:t>
      </w:r>
      <w:sdt>
        <w:sdtPr>
          <w:rPr>
            <w:rFonts w:ascii="Times New Roman" w:hAnsi="Times New Roman" w:cs="Times New Roman"/>
            <w:sz w:val="24"/>
            <w:szCs w:val="24"/>
            <w:lang w:val="en-US"/>
          </w:rPr>
          <w:id w:val="2050485777"/>
          <w:citation/>
        </w:sdtPr>
        <w:sdtContent>
          <w:r w:rsidRPr="002D1528">
            <w:rPr>
              <w:rFonts w:ascii="Times New Roman" w:hAnsi="Times New Roman" w:cs="Times New Roman"/>
              <w:sz w:val="24"/>
              <w:szCs w:val="24"/>
              <w:lang w:val="en-US"/>
            </w:rPr>
            <w:fldChar w:fldCharType="begin"/>
          </w:r>
          <w:r w:rsidRPr="002D1528">
            <w:rPr>
              <w:rFonts w:ascii="Times New Roman" w:hAnsi="Times New Roman" w:cs="Times New Roman"/>
              <w:sz w:val="24"/>
              <w:szCs w:val="24"/>
              <w:lang w:val="en-US"/>
            </w:rPr>
            <w:instrText xml:space="preserve"> CITATION Fel19 \l 1033 </w:instrText>
          </w:r>
          <w:r w:rsidRPr="002D1528">
            <w:rPr>
              <w:rFonts w:ascii="Times New Roman" w:hAnsi="Times New Roman" w:cs="Times New Roman"/>
              <w:sz w:val="24"/>
              <w:szCs w:val="24"/>
              <w:lang w:val="en-US"/>
            </w:rPr>
            <w:fldChar w:fldCharType="separate"/>
          </w:r>
          <w:r w:rsidRPr="002D1528">
            <w:rPr>
              <w:rFonts w:ascii="Times New Roman" w:hAnsi="Times New Roman" w:cs="Times New Roman"/>
              <w:noProof/>
              <w:sz w:val="24"/>
              <w:szCs w:val="24"/>
              <w:lang w:val="en-US"/>
            </w:rPr>
            <w:t xml:space="preserve"> (Felson, et al., 2019)</w:t>
          </w:r>
          <w:r w:rsidRPr="002D1528">
            <w:rPr>
              <w:rFonts w:ascii="Times New Roman" w:hAnsi="Times New Roman" w:cs="Times New Roman"/>
              <w:sz w:val="24"/>
              <w:szCs w:val="24"/>
              <w:lang w:val="en-US"/>
            </w:rPr>
            <w:fldChar w:fldCharType="end"/>
          </w:r>
        </w:sdtContent>
      </w:sdt>
      <w:r w:rsidR="0096765B" w:rsidRPr="002D1528">
        <w:rPr>
          <w:rFonts w:ascii="Times New Roman" w:hAnsi="Times New Roman" w:cs="Times New Roman"/>
          <w:sz w:val="24"/>
          <w:szCs w:val="24"/>
          <w:lang w:val="en-US"/>
        </w:rPr>
        <w:t xml:space="preserve"> leading to short-term happiness when they commit crimes. </w:t>
      </w:r>
    </w:p>
    <w:p w14:paraId="17A28447" w14:textId="147E74E6" w:rsidR="0096765B" w:rsidRPr="002D1528" w:rsidRDefault="00A4192D" w:rsidP="002D1528">
      <w:pPr>
        <w:spacing w:line="480" w:lineRule="auto"/>
        <w:jc w:val="both"/>
        <w:rPr>
          <w:rFonts w:ascii="Times New Roman" w:hAnsi="Times New Roman" w:cs="Times New Roman"/>
          <w:b/>
          <w:bCs/>
          <w:sz w:val="24"/>
          <w:szCs w:val="24"/>
          <w:lang w:val="en-US"/>
        </w:rPr>
      </w:pPr>
      <w:r w:rsidRPr="002D1528">
        <w:rPr>
          <w:rFonts w:ascii="Times New Roman" w:hAnsi="Times New Roman" w:cs="Times New Roman"/>
          <w:b/>
          <w:bCs/>
          <w:sz w:val="24"/>
          <w:szCs w:val="24"/>
          <w:lang w:val="en-US"/>
        </w:rPr>
        <w:t xml:space="preserve">Models of Evidence-Based Policing </w:t>
      </w:r>
    </w:p>
    <w:p w14:paraId="52575194" w14:textId="1EE0B71C" w:rsidR="0034424F"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Models of </w:t>
      </w:r>
      <w:r w:rsidR="00A5567C" w:rsidRPr="002D1528">
        <w:rPr>
          <w:rFonts w:ascii="Times New Roman" w:hAnsi="Times New Roman" w:cs="Times New Roman"/>
          <w:sz w:val="24"/>
          <w:szCs w:val="24"/>
          <w:lang w:val="en-US"/>
        </w:rPr>
        <w:t>evidence-based</w:t>
      </w:r>
      <w:r w:rsidRPr="002D1528">
        <w:rPr>
          <w:rFonts w:ascii="Times New Roman" w:hAnsi="Times New Roman" w:cs="Times New Roman"/>
          <w:sz w:val="24"/>
          <w:szCs w:val="24"/>
          <w:lang w:val="en-US"/>
        </w:rPr>
        <w:t xml:space="preserve"> policing include approaches which are based on authenticated information in tackling crime. Some of the models include Problem-oriented Policing (</w:t>
      </w:r>
      <w:proofErr w:type="spellStart"/>
      <w:r w:rsidRPr="002D1528">
        <w:rPr>
          <w:rFonts w:ascii="Times New Roman" w:hAnsi="Times New Roman" w:cs="Times New Roman"/>
          <w:sz w:val="24"/>
          <w:szCs w:val="24"/>
          <w:lang w:val="en-US"/>
        </w:rPr>
        <w:t>PoP</w:t>
      </w:r>
      <w:proofErr w:type="spellEnd"/>
      <w:r w:rsidRPr="002D1528">
        <w:rPr>
          <w:rFonts w:ascii="Times New Roman" w:hAnsi="Times New Roman" w:cs="Times New Roman"/>
          <w:sz w:val="24"/>
          <w:szCs w:val="24"/>
          <w:lang w:val="en-US"/>
        </w:rPr>
        <w:t>), Scanning, Analysis, Response, and Assessment (SARA)</w:t>
      </w:r>
      <w:sdt>
        <w:sdtPr>
          <w:rPr>
            <w:rFonts w:ascii="Times New Roman" w:hAnsi="Times New Roman" w:cs="Times New Roman"/>
            <w:sz w:val="24"/>
            <w:szCs w:val="24"/>
            <w:lang w:val="en-US"/>
          </w:rPr>
          <w:id w:val="2015113304"/>
          <w:citation/>
        </w:sdtPr>
        <w:sdtContent>
          <w:r w:rsidRPr="002D1528">
            <w:rPr>
              <w:rFonts w:ascii="Times New Roman" w:hAnsi="Times New Roman" w:cs="Times New Roman"/>
              <w:sz w:val="24"/>
              <w:szCs w:val="24"/>
              <w:lang w:val="en-US"/>
            </w:rPr>
            <w:fldChar w:fldCharType="begin"/>
          </w:r>
          <w:r w:rsidRPr="002D1528">
            <w:rPr>
              <w:rFonts w:ascii="Times New Roman" w:hAnsi="Times New Roman" w:cs="Times New Roman"/>
              <w:sz w:val="24"/>
              <w:szCs w:val="24"/>
              <w:lang w:val="en-US"/>
            </w:rPr>
            <w:instrText xml:space="preserve"> CITATION Sid11 \l 1033 </w:instrText>
          </w:r>
          <w:r w:rsidRPr="002D1528">
            <w:rPr>
              <w:rFonts w:ascii="Times New Roman" w:hAnsi="Times New Roman" w:cs="Times New Roman"/>
              <w:sz w:val="24"/>
              <w:szCs w:val="24"/>
              <w:lang w:val="en-US"/>
            </w:rPr>
            <w:fldChar w:fldCharType="separate"/>
          </w:r>
          <w:r w:rsidRPr="002D1528">
            <w:rPr>
              <w:rFonts w:ascii="Times New Roman" w:hAnsi="Times New Roman" w:cs="Times New Roman"/>
              <w:noProof/>
              <w:sz w:val="24"/>
              <w:szCs w:val="24"/>
              <w:lang w:val="en-US"/>
            </w:rPr>
            <w:t xml:space="preserve"> (Sidebottom &amp; Tilley, 2011)</w:t>
          </w:r>
          <w:r w:rsidRPr="002D1528">
            <w:rPr>
              <w:rFonts w:ascii="Times New Roman" w:hAnsi="Times New Roman" w:cs="Times New Roman"/>
              <w:sz w:val="24"/>
              <w:szCs w:val="24"/>
              <w:lang w:val="en-US"/>
            </w:rPr>
            <w:fldChar w:fldCharType="end"/>
          </w:r>
        </w:sdtContent>
      </w:sdt>
      <w:r w:rsidRPr="002D1528">
        <w:rPr>
          <w:rFonts w:ascii="Times New Roman" w:hAnsi="Times New Roman" w:cs="Times New Roman"/>
          <w:sz w:val="24"/>
          <w:szCs w:val="24"/>
          <w:lang w:val="en-US"/>
        </w:rPr>
        <w:t xml:space="preserve">. </w:t>
      </w:r>
      <w:r w:rsidR="00EF236F" w:rsidRPr="002D1528">
        <w:rPr>
          <w:rFonts w:ascii="Times New Roman" w:hAnsi="Times New Roman" w:cs="Times New Roman"/>
          <w:sz w:val="24"/>
          <w:szCs w:val="24"/>
          <w:lang w:val="en-US"/>
        </w:rPr>
        <w:t xml:space="preserve">Evidence-based policing suggests that other alternatives </w:t>
      </w:r>
      <w:r w:rsidR="003C1CEB" w:rsidRPr="002D1528">
        <w:rPr>
          <w:rFonts w:ascii="Times New Roman" w:hAnsi="Times New Roman" w:cs="Times New Roman"/>
          <w:sz w:val="24"/>
          <w:szCs w:val="24"/>
          <w:lang w:val="en-US"/>
        </w:rPr>
        <w:t xml:space="preserve">are necessary to improve the ways of tackling crime </w:t>
      </w:r>
      <w:sdt>
        <w:sdtPr>
          <w:rPr>
            <w:rFonts w:ascii="Times New Roman" w:hAnsi="Times New Roman" w:cs="Times New Roman"/>
            <w:sz w:val="24"/>
            <w:szCs w:val="24"/>
            <w:lang w:val="en-US"/>
          </w:rPr>
          <w:id w:val="-1558698905"/>
          <w:citation/>
        </w:sdtPr>
        <w:sdtContent>
          <w:r w:rsidR="003C1CEB" w:rsidRPr="002D1528">
            <w:rPr>
              <w:rFonts w:ascii="Times New Roman" w:hAnsi="Times New Roman" w:cs="Times New Roman"/>
              <w:sz w:val="24"/>
              <w:szCs w:val="24"/>
              <w:lang w:val="en-US"/>
            </w:rPr>
            <w:fldChar w:fldCharType="begin"/>
          </w:r>
          <w:r w:rsidR="003C1CEB" w:rsidRPr="002D1528">
            <w:rPr>
              <w:rFonts w:ascii="Times New Roman" w:hAnsi="Times New Roman" w:cs="Times New Roman"/>
              <w:sz w:val="24"/>
              <w:szCs w:val="24"/>
              <w:lang w:val="en-US"/>
            </w:rPr>
            <w:instrText xml:space="preserve"> CITATION Bul09 \l 1033 </w:instrText>
          </w:r>
          <w:r w:rsidR="003C1CEB" w:rsidRPr="002D1528">
            <w:rPr>
              <w:rFonts w:ascii="Times New Roman" w:hAnsi="Times New Roman" w:cs="Times New Roman"/>
              <w:sz w:val="24"/>
              <w:szCs w:val="24"/>
              <w:lang w:val="en-US"/>
            </w:rPr>
            <w:fldChar w:fldCharType="separate"/>
          </w:r>
          <w:r w:rsidR="003C1CEB" w:rsidRPr="002D1528">
            <w:rPr>
              <w:rFonts w:ascii="Times New Roman" w:hAnsi="Times New Roman" w:cs="Times New Roman"/>
              <w:noProof/>
              <w:sz w:val="24"/>
              <w:szCs w:val="24"/>
              <w:lang w:val="en-US"/>
            </w:rPr>
            <w:t>(Bullock &amp; Tilley, 2009)</w:t>
          </w:r>
          <w:r w:rsidR="003C1CEB" w:rsidRPr="002D1528">
            <w:rPr>
              <w:rFonts w:ascii="Times New Roman" w:hAnsi="Times New Roman" w:cs="Times New Roman"/>
              <w:sz w:val="24"/>
              <w:szCs w:val="24"/>
              <w:lang w:val="en-US"/>
            </w:rPr>
            <w:fldChar w:fldCharType="end"/>
          </w:r>
        </w:sdtContent>
      </w:sdt>
      <w:r w:rsidR="003C1CEB" w:rsidRPr="002D1528">
        <w:rPr>
          <w:rFonts w:ascii="Times New Roman" w:hAnsi="Times New Roman" w:cs="Times New Roman"/>
          <w:sz w:val="24"/>
          <w:szCs w:val="24"/>
          <w:lang w:val="en-US"/>
        </w:rPr>
        <w:t xml:space="preserve">. </w:t>
      </w:r>
      <w:r w:rsidR="00FE65DF" w:rsidRPr="002D1528">
        <w:rPr>
          <w:rFonts w:ascii="Times New Roman" w:hAnsi="Times New Roman" w:cs="Times New Roman"/>
          <w:sz w:val="24"/>
          <w:szCs w:val="24"/>
          <w:lang w:val="en-US"/>
        </w:rPr>
        <w:t xml:space="preserve">Herman Goldstein advanced the model of </w:t>
      </w:r>
      <w:proofErr w:type="spellStart"/>
      <w:r w:rsidR="00FE65DF" w:rsidRPr="002D1528">
        <w:rPr>
          <w:rFonts w:ascii="Times New Roman" w:hAnsi="Times New Roman" w:cs="Times New Roman"/>
          <w:sz w:val="24"/>
          <w:szCs w:val="24"/>
          <w:lang w:val="en-US"/>
        </w:rPr>
        <w:t>PoP</w:t>
      </w:r>
      <w:proofErr w:type="spellEnd"/>
      <w:r w:rsidR="00FE65DF" w:rsidRPr="002D1528">
        <w:rPr>
          <w:rFonts w:ascii="Times New Roman" w:hAnsi="Times New Roman" w:cs="Times New Roman"/>
          <w:sz w:val="24"/>
          <w:szCs w:val="24"/>
          <w:lang w:val="en-US"/>
        </w:rPr>
        <w:t xml:space="preserve"> which was aimed at addressing the recurrent challenges affecting the police in the local communities</w:t>
      </w:r>
      <w:sdt>
        <w:sdtPr>
          <w:rPr>
            <w:rFonts w:ascii="Times New Roman" w:hAnsi="Times New Roman" w:cs="Times New Roman"/>
            <w:sz w:val="24"/>
            <w:szCs w:val="24"/>
            <w:lang w:val="en-US"/>
          </w:rPr>
          <w:id w:val="566921734"/>
          <w:citation/>
        </w:sdtPr>
        <w:sdtContent>
          <w:r w:rsidR="00FE65DF" w:rsidRPr="002D1528">
            <w:rPr>
              <w:rFonts w:ascii="Times New Roman" w:hAnsi="Times New Roman" w:cs="Times New Roman"/>
              <w:sz w:val="24"/>
              <w:szCs w:val="24"/>
              <w:lang w:val="en-US"/>
            </w:rPr>
            <w:fldChar w:fldCharType="begin"/>
          </w:r>
          <w:r w:rsidR="00FE65DF" w:rsidRPr="002D1528">
            <w:rPr>
              <w:rFonts w:ascii="Times New Roman" w:hAnsi="Times New Roman" w:cs="Times New Roman"/>
              <w:sz w:val="24"/>
              <w:szCs w:val="24"/>
              <w:lang w:val="en-US"/>
            </w:rPr>
            <w:instrText xml:space="preserve"> CITATION Sid11 \l 1033 </w:instrText>
          </w:r>
          <w:r w:rsidR="00FE65DF" w:rsidRPr="002D1528">
            <w:rPr>
              <w:rFonts w:ascii="Times New Roman" w:hAnsi="Times New Roman" w:cs="Times New Roman"/>
              <w:sz w:val="24"/>
              <w:szCs w:val="24"/>
              <w:lang w:val="en-US"/>
            </w:rPr>
            <w:fldChar w:fldCharType="separate"/>
          </w:r>
          <w:r w:rsidR="00FE65DF" w:rsidRPr="002D1528">
            <w:rPr>
              <w:rFonts w:ascii="Times New Roman" w:hAnsi="Times New Roman" w:cs="Times New Roman"/>
              <w:noProof/>
              <w:sz w:val="24"/>
              <w:szCs w:val="24"/>
              <w:lang w:val="en-US"/>
            </w:rPr>
            <w:t xml:space="preserve"> (Sidebottom &amp; Tilley, 2011)</w:t>
          </w:r>
          <w:r w:rsidR="00FE65DF" w:rsidRPr="002D1528">
            <w:rPr>
              <w:rFonts w:ascii="Times New Roman" w:hAnsi="Times New Roman" w:cs="Times New Roman"/>
              <w:sz w:val="24"/>
              <w:szCs w:val="24"/>
              <w:lang w:val="en-US"/>
            </w:rPr>
            <w:fldChar w:fldCharType="end"/>
          </w:r>
        </w:sdtContent>
      </w:sdt>
      <w:r w:rsidR="00FE65DF" w:rsidRPr="002D1528">
        <w:rPr>
          <w:rFonts w:ascii="Times New Roman" w:hAnsi="Times New Roman" w:cs="Times New Roman"/>
          <w:sz w:val="24"/>
          <w:szCs w:val="24"/>
          <w:lang w:val="en-US"/>
        </w:rPr>
        <w:t>. At the core of the model is the identification of the challenges that require a change in the operations of the police and the promotion of an approach to prevention which has predominantly been implemented in the United States of America and Great Britain</w:t>
      </w:r>
      <w:sdt>
        <w:sdtPr>
          <w:rPr>
            <w:rFonts w:ascii="Times New Roman" w:hAnsi="Times New Roman" w:cs="Times New Roman"/>
            <w:sz w:val="24"/>
            <w:szCs w:val="24"/>
            <w:lang w:val="en-US"/>
          </w:rPr>
          <w:id w:val="-719973047"/>
          <w:citation/>
        </w:sdtPr>
        <w:sdtContent>
          <w:r w:rsidR="00FE65DF" w:rsidRPr="002D1528">
            <w:rPr>
              <w:rFonts w:ascii="Times New Roman" w:hAnsi="Times New Roman" w:cs="Times New Roman"/>
              <w:sz w:val="24"/>
              <w:szCs w:val="24"/>
              <w:lang w:val="en-US"/>
            </w:rPr>
            <w:fldChar w:fldCharType="begin"/>
          </w:r>
          <w:r w:rsidR="00FE65DF" w:rsidRPr="002D1528">
            <w:rPr>
              <w:rFonts w:ascii="Times New Roman" w:hAnsi="Times New Roman" w:cs="Times New Roman"/>
              <w:sz w:val="24"/>
              <w:szCs w:val="24"/>
              <w:lang w:val="en-US"/>
            </w:rPr>
            <w:instrText xml:space="preserve"> CITATION Sid11 \l 1033 </w:instrText>
          </w:r>
          <w:r w:rsidR="00FE65DF" w:rsidRPr="002D1528">
            <w:rPr>
              <w:rFonts w:ascii="Times New Roman" w:hAnsi="Times New Roman" w:cs="Times New Roman"/>
              <w:sz w:val="24"/>
              <w:szCs w:val="24"/>
              <w:lang w:val="en-US"/>
            </w:rPr>
            <w:fldChar w:fldCharType="separate"/>
          </w:r>
          <w:r w:rsidR="00FE65DF" w:rsidRPr="002D1528">
            <w:rPr>
              <w:rFonts w:ascii="Times New Roman" w:hAnsi="Times New Roman" w:cs="Times New Roman"/>
              <w:noProof/>
              <w:sz w:val="24"/>
              <w:szCs w:val="24"/>
              <w:lang w:val="en-US"/>
            </w:rPr>
            <w:t xml:space="preserve"> (Sidebottom &amp; Tilley, 2011)</w:t>
          </w:r>
          <w:r w:rsidR="00FE65DF" w:rsidRPr="002D1528">
            <w:rPr>
              <w:rFonts w:ascii="Times New Roman" w:hAnsi="Times New Roman" w:cs="Times New Roman"/>
              <w:sz w:val="24"/>
              <w:szCs w:val="24"/>
              <w:lang w:val="en-US"/>
            </w:rPr>
            <w:fldChar w:fldCharType="end"/>
          </w:r>
        </w:sdtContent>
      </w:sdt>
      <w:r w:rsidR="00FE65DF" w:rsidRPr="002D1528">
        <w:rPr>
          <w:rFonts w:ascii="Times New Roman" w:hAnsi="Times New Roman" w:cs="Times New Roman"/>
          <w:sz w:val="24"/>
          <w:szCs w:val="24"/>
          <w:lang w:val="en-US"/>
        </w:rPr>
        <w:t xml:space="preserve">. </w:t>
      </w:r>
      <w:r w:rsidR="00AB6571" w:rsidRPr="002D1528">
        <w:rPr>
          <w:rFonts w:ascii="Times New Roman" w:hAnsi="Times New Roman" w:cs="Times New Roman"/>
          <w:sz w:val="24"/>
          <w:szCs w:val="24"/>
          <w:lang w:val="en-US"/>
        </w:rPr>
        <w:t xml:space="preserve">In </w:t>
      </w:r>
      <w:proofErr w:type="spellStart"/>
      <w:r w:rsidR="00AB6571" w:rsidRPr="002D1528">
        <w:rPr>
          <w:rFonts w:ascii="Times New Roman" w:hAnsi="Times New Roman" w:cs="Times New Roman"/>
          <w:sz w:val="24"/>
          <w:szCs w:val="24"/>
          <w:lang w:val="en-US"/>
        </w:rPr>
        <w:t>PoP</w:t>
      </w:r>
      <w:proofErr w:type="spellEnd"/>
      <w:r w:rsidR="00AB6571" w:rsidRPr="002D1528">
        <w:rPr>
          <w:rFonts w:ascii="Times New Roman" w:hAnsi="Times New Roman" w:cs="Times New Roman"/>
          <w:sz w:val="24"/>
          <w:szCs w:val="24"/>
          <w:lang w:val="en-US"/>
        </w:rPr>
        <w:t xml:space="preserve">, evidence is referenced as ‘’knowledge’’ which spread and was adopted to include aspects of gathering information through research, technology, and intelligence which enlighten policing. </w:t>
      </w:r>
    </w:p>
    <w:p w14:paraId="2587C6CA" w14:textId="20C334A9" w:rsidR="00FE65DF"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SARA is </w:t>
      </w:r>
      <w:r w:rsidR="00EF236F" w:rsidRPr="002D1528">
        <w:rPr>
          <w:rFonts w:ascii="Times New Roman" w:hAnsi="Times New Roman" w:cs="Times New Roman"/>
          <w:sz w:val="24"/>
          <w:szCs w:val="24"/>
          <w:lang w:val="en-US"/>
        </w:rPr>
        <w:t>internationally recognized as an appropriate model for procuring work that is focused on the challenges and in Britain, numerous alternatives have been adopted which cater to the drawbacks experienced in the implementation of SARA to demonstrate an efficient approach to dealing with the challenges encountered in policing</w:t>
      </w:r>
      <w:sdt>
        <w:sdtPr>
          <w:rPr>
            <w:rFonts w:ascii="Times New Roman" w:hAnsi="Times New Roman" w:cs="Times New Roman"/>
            <w:sz w:val="24"/>
            <w:szCs w:val="24"/>
            <w:lang w:val="en-US"/>
          </w:rPr>
          <w:id w:val="1168983294"/>
          <w:citation/>
        </w:sdtPr>
        <w:sdtContent>
          <w:r w:rsidR="00EF236F" w:rsidRPr="002D1528">
            <w:rPr>
              <w:rFonts w:ascii="Times New Roman" w:hAnsi="Times New Roman" w:cs="Times New Roman"/>
              <w:sz w:val="24"/>
              <w:szCs w:val="24"/>
              <w:lang w:val="en-US"/>
            </w:rPr>
            <w:fldChar w:fldCharType="begin"/>
          </w:r>
          <w:r w:rsidR="00EF236F" w:rsidRPr="002D1528">
            <w:rPr>
              <w:rFonts w:ascii="Times New Roman" w:hAnsi="Times New Roman" w:cs="Times New Roman"/>
              <w:sz w:val="24"/>
              <w:szCs w:val="24"/>
              <w:lang w:val="en-US"/>
            </w:rPr>
            <w:instrText xml:space="preserve"> CITATION Sid11 \l 1033 </w:instrText>
          </w:r>
          <w:r w:rsidR="00EF236F" w:rsidRPr="002D1528">
            <w:rPr>
              <w:rFonts w:ascii="Times New Roman" w:hAnsi="Times New Roman" w:cs="Times New Roman"/>
              <w:sz w:val="24"/>
              <w:szCs w:val="24"/>
              <w:lang w:val="en-US"/>
            </w:rPr>
            <w:fldChar w:fldCharType="separate"/>
          </w:r>
          <w:r w:rsidR="00EF236F" w:rsidRPr="002D1528">
            <w:rPr>
              <w:rFonts w:ascii="Times New Roman" w:hAnsi="Times New Roman" w:cs="Times New Roman"/>
              <w:noProof/>
              <w:sz w:val="24"/>
              <w:szCs w:val="24"/>
              <w:lang w:val="en-US"/>
            </w:rPr>
            <w:t xml:space="preserve"> (Sidebottom &amp; Tilley, 2011)</w:t>
          </w:r>
          <w:r w:rsidR="00EF236F" w:rsidRPr="002D1528">
            <w:rPr>
              <w:rFonts w:ascii="Times New Roman" w:hAnsi="Times New Roman" w:cs="Times New Roman"/>
              <w:sz w:val="24"/>
              <w:szCs w:val="24"/>
              <w:lang w:val="en-US"/>
            </w:rPr>
            <w:fldChar w:fldCharType="end"/>
          </w:r>
        </w:sdtContent>
      </w:sdt>
      <w:r w:rsidR="00EF236F" w:rsidRPr="002D1528">
        <w:rPr>
          <w:rFonts w:ascii="Times New Roman" w:hAnsi="Times New Roman" w:cs="Times New Roman"/>
          <w:sz w:val="24"/>
          <w:szCs w:val="24"/>
          <w:lang w:val="en-US"/>
        </w:rPr>
        <w:t xml:space="preserve">. </w:t>
      </w:r>
      <w:r w:rsidR="00B5483D" w:rsidRPr="002D1528">
        <w:rPr>
          <w:rFonts w:ascii="Times New Roman" w:hAnsi="Times New Roman" w:cs="Times New Roman"/>
          <w:sz w:val="24"/>
          <w:szCs w:val="24"/>
          <w:lang w:val="en-US"/>
        </w:rPr>
        <w:t xml:space="preserve">SARA identifies the underlying logic and brings out the core evidence use, and generation used in </w:t>
      </w:r>
      <w:proofErr w:type="spellStart"/>
      <w:r w:rsidR="00B5483D" w:rsidRPr="002D1528">
        <w:rPr>
          <w:rFonts w:ascii="Times New Roman" w:hAnsi="Times New Roman" w:cs="Times New Roman"/>
          <w:sz w:val="24"/>
          <w:szCs w:val="24"/>
          <w:lang w:val="en-US"/>
        </w:rPr>
        <w:t>PoP</w:t>
      </w:r>
      <w:proofErr w:type="spellEnd"/>
      <w:sdt>
        <w:sdtPr>
          <w:rPr>
            <w:rFonts w:ascii="Times New Roman" w:hAnsi="Times New Roman" w:cs="Times New Roman"/>
            <w:sz w:val="24"/>
            <w:szCs w:val="24"/>
            <w:lang w:val="en-US"/>
          </w:rPr>
          <w:id w:val="1304423179"/>
          <w:citation/>
        </w:sdtPr>
        <w:sdtContent>
          <w:r w:rsidR="00B5483D" w:rsidRPr="002D1528">
            <w:rPr>
              <w:rFonts w:ascii="Times New Roman" w:hAnsi="Times New Roman" w:cs="Times New Roman"/>
              <w:sz w:val="24"/>
              <w:szCs w:val="24"/>
              <w:lang w:val="en-US"/>
            </w:rPr>
            <w:fldChar w:fldCharType="begin"/>
          </w:r>
          <w:r w:rsidR="00B5483D" w:rsidRPr="002D1528">
            <w:rPr>
              <w:rFonts w:ascii="Times New Roman" w:hAnsi="Times New Roman" w:cs="Times New Roman"/>
              <w:sz w:val="24"/>
              <w:szCs w:val="24"/>
              <w:lang w:val="en-US"/>
            </w:rPr>
            <w:instrText xml:space="preserve"> CITATION Bul09 \l 1033 </w:instrText>
          </w:r>
          <w:r w:rsidR="00B5483D" w:rsidRPr="002D1528">
            <w:rPr>
              <w:rFonts w:ascii="Times New Roman" w:hAnsi="Times New Roman" w:cs="Times New Roman"/>
              <w:sz w:val="24"/>
              <w:szCs w:val="24"/>
              <w:lang w:val="en-US"/>
            </w:rPr>
            <w:fldChar w:fldCharType="separate"/>
          </w:r>
          <w:r w:rsidR="00B5483D" w:rsidRPr="002D1528">
            <w:rPr>
              <w:rFonts w:ascii="Times New Roman" w:hAnsi="Times New Roman" w:cs="Times New Roman"/>
              <w:noProof/>
              <w:sz w:val="24"/>
              <w:szCs w:val="24"/>
              <w:lang w:val="en-US"/>
            </w:rPr>
            <w:t xml:space="preserve"> (Bullock &amp; Tilley, 2009)</w:t>
          </w:r>
          <w:r w:rsidR="00B5483D" w:rsidRPr="002D1528">
            <w:rPr>
              <w:rFonts w:ascii="Times New Roman" w:hAnsi="Times New Roman" w:cs="Times New Roman"/>
              <w:sz w:val="24"/>
              <w:szCs w:val="24"/>
              <w:lang w:val="en-US"/>
            </w:rPr>
            <w:fldChar w:fldCharType="end"/>
          </w:r>
        </w:sdtContent>
      </w:sdt>
      <w:r w:rsidR="00B5483D" w:rsidRPr="002D1528">
        <w:rPr>
          <w:rFonts w:ascii="Times New Roman" w:hAnsi="Times New Roman" w:cs="Times New Roman"/>
          <w:sz w:val="24"/>
          <w:szCs w:val="24"/>
          <w:lang w:val="en-US"/>
        </w:rPr>
        <w:t xml:space="preserve">. The aspect of scanning entails the gathering of evidence which are linked to specific challenges within the community, </w:t>
      </w:r>
      <w:r w:rsidR="00F5542A" w:rsidRPr="002D1528">
        <w:rPr>
          <w:rFonts w:ascii="Times New Roman" w:hAnsi="Times New Roman" w:cs="Times New Roman"/>
          <w:sz w:val="24"/>
          <w:szCs w:val="24"/>
          <w:lang w:val="en-US"/>
        </w:rPr>
        <w:t xml:space="preserve">and </w:t>
      </w:r>
      <w:r w:rsidR="00B5483D" w:rsidRPr="002D1528">
        <w:rPr>
          <w:rFonts w:ascii="Times New Roman" w:hAnsi="Times New Roman" w:cs="Times New Roman"/>
          <w:sz w:val="24"/>
          <w:szCs w:val="24"/>
          <w:lang w:val="en-US"/>
        </w:rPr>
        <w:t xml:space="preserve">analysis incorporates </w:t>
      </w:r>
      <w:r w:rsidR="00F5542A" w:rsidRPr="002D1528">
        <w:rPr>
          <w:rFonts w:ascii="Times New Roman" w:hAnsi="Times New Roman" w:cs="Times New Roman"/>
          <w:sz w:val="24"/>
          <w:szCs w:val="24"/>
          <w:lang w:val="en-US"/>
        </w:rPr>
        <w:t>the highlighting of conditions which facilitate the continuance of the problem to decipher responses that would enhance cost-effective and sustainable changes while considering the previous approaches in identifying which ones worked and which did not</w:t>
      </w:r>
      <w:sdt>
        <w:sdtPr>
          <w:rPr>
            <w:rFonts w:ascii="Times New Roman" w:hAnsi="Times New Roman" w:cs="Times New Roman"/>
            <w:sz w:val="24"/>
            <w:szCs w:val="24"/>
            <w:lang w:val="en-US"/>
          </w:rPr>
          <w:id w:val="955528941"/>
          <w:citation/>
        </w:sdtPr>
        <w:sdtContent>
          <w:r w:rsidR="00F5542A" w:rsidRPr="002D1528">
            <w:rPr>
              <w:rFonts w:ascii="Times New Roman" w:hAnsi="Times New Roman" w:cs="Times New Roman"/>
              <w:sz w:val="24"/>
              <w:szCs w:val="24"/>
              <w:lang w:val="en-US"/>
            </w:rPr>
            <w:fldChar w:fldCharType="begin"/>
          </w:r>
          <w:r w:rsidR="00F5542A" w:rsidRPr="002D1528">
            <w:rPr>
              <w:rFonts w:ascii="Times New Roman" w:hAnsi="Times New Roman" w:cs="Times New Roman"/>
              <w:sz w:val="24"/>
              <w:szCs w:val="24"/>
              <w:lang w:val="en-US"/>
            </w:rPr>
            <w:instrText xml:space="preserve"> CITATION Bul09 \l 1033 </w:instrText>
          </w:r>
          <w:r w:rsidR="00F5542A" w:rsidRPr="002D1528">
            <w:rPr>
              <w:rFonts w:ascii="Times New Roman" w:hAnsi="Times New Roman" w:cs="Times New Roman"/>
              <w:sz w:val="24"/>
              <w:szCs w:val="24"/>
              <w:lang w:val="en-US"/>
            </w:rPr>
            <w:fldChar w:fldCharType="separate"/>
          </w:r>
          <w:r w:rsidR="00F5542A" w:rsidRPr="002D1528">
            <w:rPr>
              <w:rFonts w:ascii="Times New Roman" w:hAnsi="Times New Roman" w:cs="Times New Roman"/>
              <w:noProof/>
              <w:sz w:val="24"/>
              <w:szCs w:val="24"/>
              <w:lang w:val="en-US"/>
            </w:rPr>
            <w:t xml:space="preserve"> (Bullock &amp; Tilley, 2009)</w:t>
          </w:r>
          <w:r w:rsidR="00F5542A" w:rsidRPr="002D1528">
            <w:rPr>
              <w:rFonts w:ascii="Times New Roman" w:hAnsi="Times New Roman" w:cs="Times New Roman"/>
              <w:sz w:val="24"/>
              <w:szCs w:val="24"/>
              <w:lang w:val="en-US"/>
            </w:rPr>
            <w:fldChar w:fldCharType="end"/>
          </w:r>
        </w:sdtContent>
      </w:sdt>
      <w:r w:rsidR="00F5542A" w:rsidRPr="002D1528">
        <w:rPr>
          <w:rFonts w:ascii="Times New Roman" w:hAnsi="Times New Roman" w:cs="Times New Roman"/>
          <w:sz w:val="24"/>
          <w:szCs w:val="24"/>
          <w:lang w:val="en-US"/>
        </w:rPr>
        <w:t xml:space="preserve">. Response entails the curation of </w:t>
      </w:r>
      <w:r w:rsidR="00AB6571" w:rsidRPr="002D1528">
        <w:rPr>
          <w:rFonts w:ascii="Times New Roman" w:hAnsi="Times New Roman" w:cs="Times New Roman"/>
          <w:sz w:val="24"/>
          <w:szCs w:val="24"/>
          <w:lang w:val="en-US"/>
        </w:rPr>
        <w:t xml:space="preserve">appropriate efforts towards interventions that will reduce the challenge, and finally, assessments objectively investigate the implementation and outcomes of the strategies applied in policing. </w:t>
      </w:r>
    </w:p>
    <w:p w14:paraId="7BC7E998" w14:textId="2D7F4203" w:rsidR="00AB6571"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The models of </w:t>
      </w:r>
      <w:r w:rsidR="00774F98" w:rsidRPr="002D1528">
        <w:rPr>
          <w:rFonts w:ascii="Times New Roman" w:hAnsi="Times New Roman" w:cs="Times New Roman"/>
          <w:sz w:val="24"/>
          <w:szCs w:val="24"/>
          <w:lang w:val="en-US"/>
        </w:rPr>
        <w:t>evidence-based</w:t>
      </w:r>
      <w:r w:rsidRPr="002D1528">
        <w:rPr>
          <w:rFonts w:ascii="Times New Roman" w:hAnsi="Times New Roman" w:cs="Times New Roman"/>
          <w:sz w:val="24"/>
          <w:szCs w:val="24"/>
          <w:lang w:val="en-US"/>
        </w:rPr>
        <w:t xml:space="preserve"> policing </w:t>
      </w:r>
      <w:r w:rsidR="00774F98" w:rsidRPr="002D1528">
        <w:rPr>
          <w:rFonts w:ascii="Times New Roman" w:hAnsi="Times New Roman" w:cs="Times New Roman"/>
          <w:sz w:val="24"/>
          <w:szCs w:val="24"/>
          <w:lang w:val="en-US"/>
        </w:rPr>
        <w:t xml:space="preserve">comprise some of </w:t>
      </w:r>
      <w:r w:rsidRPr="002D1528">
        <w:rPr>
          <w:rFonts w:ascii="Times New Roman" w:hAnsi="Times New Roman" w:cs="Times New Roman"/>
          <w:sz w:val="24"/>
          <w:szCs w:val="24"/>
          <w:lang w:val="en-US"/>
        </w:rPr>
        <w:t>the response</w:t>
      </w:r>
      <w:r w:rsidR="00774F98" w:rsidRPr="002D1528">
        <w:rPr>
          <w:rFonts w:ascii="Times New Roman" w:hAnsi="Times New Roman" w:cs="Times New Roman"/>
          <w:sz w:val="24"/>
          <w:szCs w:val="24"/>
          <w:lang w:val="en-US"/>
        </w:rPr>
        <w:t>s</w:t>
      </w:r>
      <w:r w:rsidRPr="002D1528">
        <w:rPr>
          <w:rFonts w:ascii="Times New Roman" w:hAnsi="Times New Roman" w:cs="Times New Roman"/>
          <w:sz w:val="24"/>
          <w:szCs w:val="24"/>
          <w:lang w:val="en-US"/>
        </w:rPr>
        <w:t xml:space="preserve"> that law enforcement authorities implement in countering crime. </w:t>
      </w:r>
      <w:r w:rsidR="00BB5C9A" w:rsidRPr="002D1528">
        <w:rPr>
          <w:rFonts w:ascii="Times New Roman" w:hAnsi="Times New Roman" w:cs="Times New Roman"/>
          <w:sz w:val="24"/>
          <w:szCs w:val="24"/>
          <w:lang w:val="en-US"/>
        </w:rPr>
        <w:t>Classical criminology play</w:t>
      </w:r>
      <w:r w:rsidR="00774F98" w:rsidRPr="002D1528">
        <w:rPr>
          <w:rFonts w:ascii="Times New Roman" w:hAnsi="Times New Roman" w:cs="Times New Roman"/>
          <w:sz w:val="24"/>
          <w:szCs w:val="24"/>
          <w:lang w:val="en-US"/>
        </w:rPr>
        <w:t>s</w:t>
      </w:r>
      <w:r w:rsidR="00BB5C9A" w:rsidRPr="002D1528">
        <w:rPr>
          <w:rFonts w:ascii="Times New Roman" w:hAnsi="Times New Roman" w:cs="Times New Roman"/>
          <w:sz w:val="24"/>
          <w:szCs w:val="24"/>
          <w:lang w:val="en-US"/>
        </w:rPr>
        <w:t xml:space="preserve"> a significant role in the understanding of the models discussed above because it provides the basis in which </w:t>
      </w:r>
      <w:r w:rsidR="00774F98" w:rsidRPr="002D1528">
        <w:rPr>
          <w:rFonts w:ascii="Times New Roman" w:hAnsi="Times New Roman" w:cs="Times New Roman"/>
          <w:sz w:val="24"/>
          <w:szCs w:val="24"/>
          <w:lang w:val="en-US"/>
        </w:rPr>
        <w:t xml:space="preserve">criminal </w:t>
      </w:r>
      <w:proofErr w:type="spellStart"/>
      <w:r w:rsidR="00BB5C9A" w:rsidRPr="002D1528">
        <w:rPr>
          <w:rFonts w:ascii="Times New Roman" w:hAnsi="Times New Roman" w:cs="Times New Roman"/>
          <w:sz w:val="24"/>
          <w:szCs w:val="24"/>
          <w:lang w:val="en-US"/>
        </w:rPr>
        <w:t>behaviour</w:t>
      </w:r>
      <w:proofErr w:type="spellEnd"/>
      <w:r w:rsidR="00774F98" w:rsidRPr="002D1528">
        <w:rPr>
          <w:rFonts w:ascii="Times New Roman" w:hAnsi="Times New Roman" w:cs="Times New Roman"/>
          <w:sz w:val="24"/>
          <w:szCs w:val="24"/>
          <w:lang w:val="en-US"/>
        </w:rPr>
        <w:t xml:space="preserve"> is perceived which</w:t>
      </w:r>
      <w:r w:rsidR="00BB5C9A" w:rsidRPr="002D1528">
        <w:rPr>
          <w:rFonts w:ascii="Times New Roman" w:hAnsi="Times New Roman" w:cs="Times New Roman"/>
          <w:sz w:val="24"/>
          <w:szCs w:val="24"/>
          <w:lang w:val="en-US"/>
        </w:rPr>
        <w:t xml:space="preserve"> allows for the curation of ways to counter such challenges. In </w:t>
      </w:r>
      <w:proofErr w:type="spellStart"/>
      <w:r w:rsidR="00BB5C9A" w:rsidRPr="002D1528">
        <w:rPr>
          <w:rFonts w:ascii="Times New Roman" w:hAnsi="Times New Roman" w:cs="Times New Roman"/>
          <w:sz w:val="24"/>
          <w:szCs w:val="24"/>
          <w:lang w:val="en-US"/>
        </w:rPr>
        <w:t>PoP</w:t>
      </w:r>
      <w:proofErr w:type="spellEnd"/>
      <w:r w:rsidR="00BB5C9A" w:rsidRPr="002D1528">
        <w:rPr>
          <w:rFonts w:ascii="Times New Roman" w:hAnsi="Times New Roman" w:cs="Times New Roman"/>
          <w:sz w:val="24"/>
          <w:szCs w:val="24"/>
          <w:lang w:val="en-US"/>
        </w:rPr>
        <w:t xml:space="preserve">, the knowledge about the problem, which is the crime is the foundation which determines the solution of policing applied. Classical criminology expounds on the nature of individuals, the desire to choose pleasure </w:t>
      </w:r>
      <w:r w:rsidR="00774F98" w:rsidRPr="002D1528">
        <w:rPr>
          <w:rFonts w:ascii="Times New Roman" w:hAnsi="Times New Roman" w:cs="Times New Roman"/>
          <w:sz w:val="24"/>
          <w:szCs w:val="24"/>
          <w:lang w:val="en-US"/>
        </w:rPr>
        <w:t>and</w:t>
      </w:r>
      <w:r w:rsidR="00BB5C9A" w:rsidRPr="002D1528">
        <w:rPr>
          <w:rFonts w:ascii="Times New Roman" w:hAnsi="Times New Roman" w:cs="Times New Roman"/>
          <w:sz w:val="24"/>
          <w:szCs w:val="24"/>
          <w:lang w:val="en-US"/>
        </w:rPr>
        <w:t xml:space="preserve"> avoid pain which provides the motivation leading to the commission of a crime. Such an understanding informs the approach in which the model of policing would implement solutions in countering crime</w:t>
      </w:r>
      <w:r w:rsidR="00774F98" w:rsidRPr="002D1528">
        <w:rPr>
          <w:rFonts w:ascii="Times New Roman" w:hAnsi="Times New Roman" w:cs="Times New Roman"/>
          <w:sz w:val="24"/>
          <w:szCs w:val="24"/>
          <w:lang w:val="en-US"/>
        </w:rPr>
        <w:t xml:space="preserve">. </w:t>
      </w:r>
    </w:p>
    <w:p w14:paraId="7EB8FB36" w14:textId="1077B171" w:rsidR="00774F98"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Classical criminology </w:t>
      </w:r>
      <w:r w:rsidR="00783A35" w:rsidRPr="002D1528">
        <w:rPr>
          <w:rFonts w:ascii="Times New Roman" w:hAnsi="Times New Roman" w:cs="Times New Roman"/>
          <w:sz w:val="24"/>
          <w:szCs w:val="24"/>
          <w:lang w:val="en-US"/>
        </w:rPr>
        <w:t>elaborate</w:t>
      </w:r>
      <w:r w:rsidR="00211476" w:rsidRPr="002D1528">
        <w:rPr>
          <w:rFonts w:ascii="Times New Roman" w:hAnsi="Times New Roman" w:cs="Times New Roman"/>
          <w:sz w:val="24"/>
          <w:szCs w:val="24"/>
          <w:lang w:val="en-US"/>
        </w:rPr>
        <w:t>s</w:t>
      </w:r>
      <w:r w:rsidR="00783A35" w:rsidRPr="002D1528">
        <w:rPr>
          <w:rFonts w:ascii="Times New Roman" w:hAnsi="Times New Roman" w:cs="Times New Roman"/>
          <w:sz w:val="24"/>
          <w:szCs w:val="24"/>
          <w:lang w:val="en-US"/>
        </w:rPr>
        <w:t xml:space="preserve"> on human </w:t>
      </w:r>
      <w:proofErr w:type="spellStart"/>
      <w:r w:rsidR="00783A35" w:rsidRPr="002D1528">
        <w:rPr>
          <w:rFonts w:ascii="Times New Roman" w:hAnsi="Times New Roman" w:cs="Times New Roman"/>
          <w:sz w:val="24"/>
          <w:szCs w:val="24"/>
          <w:lang w:val="en-US"/>
        </w:rPr>
        <w:t>behaviour</w:t>
      </w:r>
      <w:proofErr w:type="spellEnd"/>
      <w:r w:rsidR="00783A35" w:rsidRPr="002D1528">
        <w:rPr>
          <w:rFonts w:ascii="Times New Roman" w:hAnsi="Times New Roman" w:cs="Times New Roman"/>
          <w:sz w:val="24"/>
          <w:szCs w:val="24"/>
          <w:lang w:val="en-US"/>
        </w:rPr>
        <w:t xml:space="preserve"> and nature as it relates to the commission of a crime which is a vital element in SARA which involved the scanning, analysis, response, and assessment of policing</w:t>
      </w:r>
      <w:r w:rsidR="00D606BD" w:rsidRPr="002D1528">
        <w:rPr>
          <w:rFonts w:ascii="Times New Roman" w:hAnsi="Times New Roman" w:cs="Times New Roman"/>
          <w:sz w:val="24"/>
          <w:szCs w:val="24"/>
          <w:lang w:val="en-US"/>
        </w:rPr>
        <w:t>.</w:t>
      </w:r>
      <w:r w:rsidR="00783A35" w:rsidRPr="002D1528">
        <w:rPr>
          <w:rFonts w:ascii="Times New Roman" w:hAnsi="Times New Roman" w:cs="Times New Roman"/>
          <w:sz w:val="24"/>
          <w:szCs w:val="24"/>
          <w:lang w:val="en-US"/>
        </w:rPr>
        <w:t xml:space="preserve"> </w:t>
      </w:r>
      <w:r w:rsidR="00D606BD" w:rsidRPr="002D1528">
        <w:rPr>
          <w:rFonts w:ascii="Times New Roman" w:hAnsi="Times New Roman" w:cs="Times New Roman"/>
          <w:sz w:val="24"/>
          <w:szCs w:val="24"/>
          <w:lang w:val="en-US"/>
        </w:rPr>
        <w:t>T</w:t>
      </w:r>
      <w:r w:rsidR="00783A35" w:rsidRPr="002D1528">
        <w:rPr>
          <w:rFonts w:ascii="Times New Roman" w:hAnsi="Times New Roman" w:cs="Times New Roman"/>
          <w:sz w:val="24"/>
          <w:szCs w:val="24"/>
          <w:lang w:val="en-US"/>
        </w:rPr>
        <w:t xml:space="preserve">herefore, classical criminology provides the necessary tools required in understanding how to respond to motivations among individuals. Classical criminology identifies the motivations and links them to the way the </w:t>
      </w:r>
      <w:r w:rsidR="00D606BD" w:rsidRPr="002D1528">
        <w:rPr>
          <w:rFonts w:ascii="Times New Roman" w:hAnsi="Times New Roman" w:cs="Times New Roman"/>
          <w:sz w:val="24"/>
          <w:szCs w:val="24"/>
          <w:lang w:val="en-US"/>
        </w:rPr>
        <w:t xml:space="preserve">criminal </w:t>
      </w:r>
      <w:r w:rsidR="00783A35" w:rsidRPr="002D1528">
        <w:rPr>
          <w:rFonts w:ascii="Times New Roman" w:hAnsi="Times New Roman" w:cs="Times New Roman"/>
          <w:sz w:val="24"/>
          <w:szCs w:val="24"/>
          <w:lang w:val="en-US"/>
        </w:rPr>
        <w:t xml:space="preserve">human mind operates when they fail to consider the community and focuses on individual interests. Such insights expound on why policing implements certain measures in certain crimes </w:t>
      </w:r>
      <w:r w:rsidR="00211476" w:rsidRPr="002D1528">
        <w:rPr>
          <w:rFonts w:ascii="Times New Roman" w:hAnsi="Times New Roman" w:cs="Times New Roman"/>
          <w:sz w:val="24"/>
          <w:szCs w:val="24"/>
          <w:lang w:val="en-US"/>
        </w:rPr>
        <w:t>to</w:t>
      </w:r>
      <w:r w:rsidR="00783A35" w:rsidRPr="002D1528">
        <w:rPr>
          <w:rFonts w:ascii="Times New Roman" w:hAnsi="Times New Roman" w:cs="Times New Roman"/>
          <w:sz w:val="24"/>
          <w:szCs w:val="24"/>
          <w:lang w:val="en-US"/>
        </w:rPr>
        <w:t xml:space="preserve"> prevent further crimes and incorporate interventions that would address the challenges encountered in society associated with crime. </w:t>
      </w:r>
      <w:r w:rsidR="00D606BD" w:rsidRPr="002D1528">
        <w:rPr>
          <w:rFonts w:ascii="Times New Roman" w:hAnsi="Times New Roman" w:cs="Times New Roman"/>
          <w:sz w:val="24"/>
          <w:szCs w:val="24"/>
          <w:lang w:val="en-US"/>
        </w:rPr>
        <w:t xml:space="preserve">The concepts of rationality in that, people have the will to choose to commit a crime and hedonism, show the decisions that individuals can make which may lead to crimes and they show the significance of the reasoning applied in SARA and </w:t>
      </w:r>
      <w:proofErr w:type="spellStart"/>
      <w:r w:rsidR="00D606BD" w:rsidRPr="002D1528">
        <w:rPr>
          <w:rFonts w:ascii="Times New Roman" w:hAnsi="Times New Roman" w:cs="Times New Roman"/>
          <w:sz w:val="24"/>
          <w:szCs w:val="24"/>
          <w:lang w:val="en-US"/>
        </w:rPr>
        <w:t>PoP</w:t>
      </w:r>
      <w:proofErr w:type="spellEnd"/>
      <w:r w:rsidR="00D606BD" w:rsidRPr="002D1528">
        <w:rPr>
          <w:rFonts w:ascii="Times New Roman" w:hAnsi="Times New Roman" w:cs="Times New Roman"/>
          <w:sz w:val="24"/>
          <w:szCs w:val="24"/>
          <w:lang w:val="en-US"/>
        </w:rPr>
        <w:t xml:space="preserve"> through which the curation of policing strategy aims to reform that is also encompassed in classical criminology</w:t>
      </w:r>
      <w:r w:rsidR="009A0B2C" w:rsidRPr="002D1528">
        <w:rPr>
          <w:rFonts w:ascii="Times New Roman" w:hAnsi="Times New Roman" w:cs="Times New Roman"/>
          <w:sz w:val="24"/>
          <w:szCs w:val="24"/>
          <w:lang w:val="en-US"/>
        </w:rPr>
        <w:t xml:space="preserve">. It </w:t>
      </w:r>
      <w:r w:rsidR="00D606BD" w:rsidRPr="002D1528">
        <w:rPr>
          <w:rFonts w:ascii="Times New Roman" w:hAnsi="Times New Roman" w:cs="Times New Roman"/>
          <w:sz w:val="24"/>
          <w:szCs w:val="24"/>
          <w:lang w:val="en-US"/>
        </w:rPr>
        <w:t>affirm</w:t>
      </w:r>
      <w:r w:rsidR="009A0B2C" w:rsidRPr="002D1528">
        <w:rPr>
          <w:rFonts w:ascii="Times New Roman" w:hAnsi="Times New Roman" w:cs="Times New Roman"/>
          <w:sz w:val="24"/>
          <w:szCs w:val="24"/>
          <w:lang w:val="en-US"/>
        </w:rPr>
        <w:t>s the</w:t>
      </w:r>
      <w:r w:rsidR="00D606BD" w:rsidRPr="002D1528">
        <w:rPr>
          <w:rFonts w:ascii="Times New Roman" w:hAnsi="Times New Roman" w:cs="Times New Roman"/>
          <w:sz w:val="24"/>
          <w:szCs w:val="24"/>
          <w:lang w:val="en-US"/>
        </w:rPr>
        <w:t xml:space="preserve"> route through which society can attempt to prevent crime since they could tackle the issue from the root and not just the </w:t>
      </w:r>
      <w:r w:rsidR="009A0B2C" w:rsidRPr="002D1528">
        <w:rPr>
          <w:rFonts w:ascii="Times New Roman" w:hAnsi="Times New Roman" w:cs="Times New Roman"/>
          <w:sz w:val="24"/>
          <w:szCs w:val="24"/>
          <w:lang w:val="en-US"/>
        </w:rPr>
        <w:t xml:space="preserve">crime and </w:t>
      </w:r>
      <w:r w:rsidR="00D606BD" w:rsidRPr="002D1528">
        <w:rPr>
          <w:rFonts w:ascii="Times New Roman" w:hAnsi="Times New Roman" w:cs="Times New Roman"/>
          <w:sz w:val="24"/>
          <w:szCs w:val="24"/>
          <w:lang w:val="en-US"/>
        </w:rPr>
        <w:t xml:space="preserve">aim to transform the thinking of criminals towards a just and fair society. </w:t>
      </w:r>
    </w:p>
    <w:p w14:paraId="226ECDF0" w14:textId="0FDF332D" w:rsidR="009A0B2C" w:rsidRPr="002D1528" w:rsidRDefault="00A4192D" w:rsidP="002D1528">
      <w:pPr>
        <w:spacing w:line="480" w:lineRule="auto"/>
        <w:jc w:val="both"/>
        <w:rPr>
          <w:rFonts w:ascii="Times New Roman" w:hAnsi="Times New Roman" w:cs="Times New Roman"/>
          <w:b/>
          <w:bCs/>
          <w:sz w:val="24"/>
          <w:szCs w:val="24"/>
          <w:lang w:val="en-US"/>
        </w:rPr>
      </w:pPr>
      <w:r w:rsidRPr="002D1528">
        <w:rPr>
          <w:rFonts w:ascii="Times New Roman" w:hAnsi="Times New Roman" w:cs="Times New Roman"/>
          <w:b/>
          <w:bCs/>
          <w:sz w:val="24"/>
          <w:szCs w:val="24"/>
          <w:lang w:val="en-US"/>
        </w:rPr>
        <w:t xml:space="preserve">Drug Crime </w:t>
      </w:r>
    </w:p>
    <w:p w14:paraId="3772B6F6" w14:textId="77777777" w:rsidR="002D1528"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Crimes involving drugs include a wide spectrum of activities ranging </w:t>
      </w:r>
      <w:r w:rsidR="003730FF" w:rsidRPr="002D1528">
        <w:rPr>
          <w:rFonts w:ascii="Times New Roman" w:hAnsi="Times New Roman" w:cs="Times New Roman"/>
          <w:sz w:val="24"/>
          <w:szCs w:val="24"/>
          <w:lang w:val="en-US"/>
        </w:rPr>
        <w:t>from possession of illicit drugs</w:t>
      </w:r>
      <w:r w:rsidRPr="002D1528">
        <w:rPr>
          <w:rFonts w:ascii="Times New Roman" w:hAnsi="Times New Roman" w:cs="Times New Roman"/>
          <w:sz w:val="24"/>
          <w:szCs w:val="24"/>
          <w:lang w:val="en-US"/>
        </w:rPr>
        <w:t xml:space="preserve"> to drug dealing, and drug abuse involving the use of illegal drugs. Drawing from the classical theories and ideas of </w:t>
      </w:r>
      <w:r w:rsidR="003730FF" w:rsidRPr="002D1528">
        <w:rPr>
          <w:rFonts w:ascii="Times New Roman" w:hAnsi="Times New Roman" w:cs="Times New Roman"/>
          <w:sz w:val="24"/>
          <w:szCs w:val="24"/>
          <w:lang w:val="en-US"/>
        </w:rPr>
        <w:t xml:space="preserve">classical </w:t>
      </w:r>
      <w:r w:rsidRPr="002D1528">
        <w:rPr>
          <w:rFonts w:ascii="Times New Roman" w:hAnsi="Times New Roman" w:cs="Times New Roman"/>
          <w:sz w:val="24"/>
          <w:szCs w:val="24"/>
          <w:lang w:val="en-US"/>
        </w:rPr>
        <w:t xml:space="preserve">criminology, the major concepts of rational choice in which people are free to make choices, hedonism, whereby the decisions of individuals are based on giving them pleasure and avoiding pain, and punishment in weighing whether the actions taken outweigh the consequences elaborate further on the crime. </w:t>
      </w:r>
      <w:r w:rsidR="005069EC" w:rsidRPr="002D1528">
        <w:rPr>
          <w:rFonts w:ascii="Times New Roman" w:hAnsi="Times New Roman" w:cs="Times New Roman"/>
          <w:sz w:val="24"/>
          <w:szCs w:val="24"/>
          <w:lang w:val="en-US"/>
        </w:rPr>
        <w:t xml:space="preserve">The first aspect of </w:t>
      </w:r>
      <w:r w:rsidR="00553BC7" w:rsidRPr="002D1528">
        <w:rPr>
          <w:rFonts w:ascii="Times New Roman" w:hAnsi="Times New Roman" w:cs="Times New Roman"/>
          <w:sz w:val="24"/>
          <w:szCs w:val="24"/>
          <w:lang w:val="en-US"/>
        </w:rPr>
        <w:t xml:space="preserve">people making choices in drug crimes involves individuals committing to willfully own drugs and use them, it shows that an individual makes an active decision for their benefit which may include the money acquired from dealing or the satisfaction from using the drugs. </w:t>
      </w:r>
    </w:p>
    <w:p w14:paraId="60271A1D" w14:textId="5EEE58BF" w:rsidR="00D606BD"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The decision is based on the maximum utilization of the benefits that come with only short-term drugs. This aspect leads to the idea of hedonism whereby individuals associate themselves with drug crimes because of the immediate pleasure they gain from it, which is not long-term. Individuals tend to avoid the pain of seeking medical help in cases where people choose to use illicit drugs for </w:t>
      </w:r>
      <w:r w:rsidR="003730FF" w:rsidRPr="002D1528">
        <w:rPr>
          <w:rFonts w:ascii="Times New Roman" w:hAnsi="Times New Roman" w:cs="Times New Roman"/>
          <w:sz w:val="24"/>
          <w:szCs w:val="24"/>
          <w:lang w:val="en-US"/>
        </w:rPr>
        <w:t>immediate relief. The satisfaction from gaining quick money from dealing with illicit drugs is also another reason why individuals opt for immediate pleasure and avoidance of pain which often leads to the commission of a crime. Punishment provides analysis whereby individuals consider the risks versus consequences of committing a crime that informs their decision or in other cases, has been referred to as flawed calculations</w:t>
      </w:r>
      <w:sdt>
        <w:sdtPr>
          <w:rPr>
            <w:rFonts w:ascii="Times New Roman" w:hAnsi="Times New Roman" w:cs="Times New Roman"/>
            <w:sz w:val="24"/>
            <w:szCs w:val="24"/>
            <w:lang w:val="en-US"/>
          </w:rPr>
          <w:id w:val="-1332297994"/>
          <w:citation/>
        </w:sdtPr>
        <w:sdtContent>
          <w:r w:rsidR="003730FF" w:rsidRPr="002D1528">
            <w:rPr>
              <w:rFonts w:ascii="Times New Roman" w:hAnsi="Times New Roman" w:cs="Times New Roman"/>
              <w:sz w:val="24"/>
              <w:szCs w:val="24"/>
              <w:lang w:val="en-US"/>
            </w:rPr>
            <w:fldChar w:fldCharType="begin"/>
          </w:r>
          <w:r w:rsidR="003730FF" w:rsidRPr="002D1528">
            <w:rPr>
              <w:rFonts w:ascii="Times New Roman" w:hAnsi="Times New Roman" w:cs="Times New Roman"/>
              <w:sz w:val="24"/>
              <w:szCs w:val="24"/>
              <w:lang w:val="en-US"/>
            </w:rPr>
            <w:instrText xml:space="preserve"> CITATION And10 \l 1033 </w:instrText>
          </w:r>
          <w:r w:rsidR="003730FF" w:rsidRPr="002D1528">
            <w:rPr>
              <w:rFonts w:ascii="Times New Roman" w:hAnsi="Times New Roman" w:cs="Times New Roman"/>
              <w:sz w:val="24"/>
              <w:szCs w:val="24"/>
              <w:lang w:val="en-US"/>
            </w:rPr>
            <w:fldChar w:fldCharType="separate"/>
          </w:r>
          <w:r w:rsidR="003730FF" w:rsidRPr="002D1528">
            <w:rPr>
              <w:rFonts w:ascii="Times New Roman" w:hAnsi="Times New Roman" w:cs="Times New Roman"/>
              <w:noProof/>
              <w:sz w:val="24"/>
              <w:szCs w:val="24"/>
              <w:lang w:val="en-US"/>
            </w:rPr>
            <w:t xml:space="preserve"> (Anderson &amp; Brown, 2010)</w:t>
          </w:r>
          <w:r w:rsidR="003730FF" w:rsidRPr="002D1528">
            <w:rPr>
              <w:rFonts w:ascii="Times New Roman" w:hAnsi="Times New Roman" w:cs="Times New Roman"/>
              <w:sz w:val="24"/>
              <w:szCs w:val="24"/>
              <w:lang w:val="en-US"/>
            </w:rPr>
            <w:fldChar w:fldCharType="end"/>
          </w:r>
        </w:sdtContent>
      </w:sdt>
      <w:r w:rsidR="003730FF" w:rsidRPr="002D1528">
        <w:rPr>
          <w:rFonts w:ascii="Times New Roman" w:hAnsi="Times New Roman" w:cs="Times New Roman"/>
          <w:sz w:val="24"/>
          <w:szCs w:val="24"/>
          <w:lang w:val="en-US"/>
        </w:rPr>
        <w:t xml:space="preserve"> among criminals leads to the choice to commit the crime instead of deterrence from it. </w:t>
      </w:r>
    </w:p>
    <w:p w14:paraId="4D7E565E" w14:textId="7321A4C6" w:rsidR="003730FF"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Models of evidence-based policing provide a platform in which the police are invested in developing solutions to the challenges </w:t>
      </w:r>
      <w:r w:rsidR="009F6EAB" w:rsidRPr="002D1528">
        <w:rPr>
          <w:rFonts w:ascii="Times New Roman" w:hAnsi="Times New Roman" w:cs="Times New Roman"/>
          <w:sz w:val="24"/>
          <w:szCs w:val="24"/>
          <w:lang w:val="en-US"/>
        </w:rPr>
        <w:t xml:space="preserve">including drug crimes which inherently evaluate strategies applied in policing. In understanding the reasoning behind drug crimes being committed obtained from an understanding of the classical criminology concepts, evidence-based policing uses the information to scan evidence that is focused on resolving the issue of drug crimes, this may include conducting surveys in schools, monitoring </w:t>
      </w:r>
      <w:proofErr w:type="spellStart"/>
      <w:r w:rsidR="009F6EAB" w:rsidRPr="002D1528">
        <w:rPr>
          <w:rFonts w:ascii="Times New Roman" w:hAnsi="Times New Roman" w:cs="Times New Roman"/>
          <w:sz w:val="24"/>
          <w:szCs w:val="24"/>
          <w:lang w:val="en-US"/>
        </w:rPr>
        <w:t>neighbourhoods</w:t>
      </w:r>
      <w:proofErr w:type="spellEnd"/>
      <w:r w:rsidR="009F6EAB" w:rsidRPr="002D1528">
        <w:rPr>
          <w:rFonts w:ascii="Times New Roman" w:hAnsi="Times New Roman" w:cs="Times New Roman"/>
          <w:sz w:val="24"/>
          <w:szCs w:val="24"/>
          <w:lang w:val="en-US"/>
        </w:rPr>
        <w:t xml:space="preserve">, having random checkpoints, aimed at gathering information which is a primary aspect of SARA and links to </w:t>
      </w:r>
      <w:proofErr w:type="spellStart"/>
      <w:r w:rsidR="009F6EAB" w:rsidRPr="002D1528">
        <w:rPr>
          <w:rFonts w:ascii="Times New Roman" w:hAnsi="Times New Roman" w:cs="Times New Roman"/>
          <w:sz w:val="24"/>
          <w:szCs w:val="24"/>
          <w:lang w:val="en-US"/>
        </w:rPr>
        <w:t>PoP</w:t>
      </w:r>
      <w:proofErr w:type="spellEnd"/>
      <w:r w:rsidR="009F6EAB" w:rsidRPr="002D1528">
        <w:rPr>
          <w:rFonts w:ascii="Times New Roman" w:hAnsi="Times New Roman" w:cs="Times New Roman"/>
          <w:sz w:val="24"/>
          <w:szCs w:val="24"/>
          <w:lang w:val="en-US"/>
        </w:rPr>
        <w:t xml:space="preserve"> in that the problem of drug crime is identified and information is accumulated. Upon gathering information, and evidence, analysis is conducted which narrows down the severity of the problem of drug crimes provides and an opportunity for response where the approach taken by the police is implemented to resolve the issue of drug crime. The last aspect of assessment evaluates the efficiency of the response applied and the previous approach to determine the most appropriate way of preventing drug crime. </w:t>
      </w:r>
    </w:p>
    <w:p w14:paraId="6CBB2D8C" w14:textId="12078E61" w:rsidR="009F6EAB" w:rsidRPr="002D1528" w:rsidRDefault="00A4192D" w:rsidP="002D1528">
      <w:pPr>
        <w:spacing w:line="480" w:lineRule="auto"/>
        <w:jc w:val="both"/>
        <w:rPr>
          <w:rFonts w:ascii="Times New Roman" w:hAnsi="Times New Roman" w:cs="Times New Roman"/>
          <w:b/>
          <w:bCs/>
          <w:sz w:val="24"/>
          <w:szCs w:val="24"/>
          <w:lang w:val="en-US"/>
        </w:rPr>
      </w:pPr>
      <w:r w:rsidRPr="002D1528">
        <w:rPr>
          <w:rFonts w:ascii="Times New Roman" w:hAnsi="Times New Roman" w:cs="Times New Roman"/>
          <w:b/>
          <w:bCs/>
          <w:sz w:val="24"/>
          <w:szCs w:val="24"/>
          <w:lang w:val="en-US"/>
        </w:rPr>
        <w:t xml:space="preserve">Strengths and Weaknesses of Classical Criminology </w:t>
      </w:r>
    </w:p>
    <w:p w14:paraId="46EDE599" w14:textId="5B2D276E" w:rsidR="009F6EAB"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One of the major strengths of classical criminology is associated with the insights towards social justice and enforcement of order and punishment. The aspect of individual </w:t>
      </w:r>
      <w:proofErr w:type="gramStart"/>
      <w:r w:rsidRPr="002D1528">
        <w:rPr>
          <w:rFonts w:ascii="Times New Roman" w:hAnsi="Times New Roman" w:cs="Times New Roman"/>
          <w:sz w:val="24"/>
          <w:szCs w:val="24"/>
          <w:lang w:val="en-US"/>
        </w:rPr>
        <w:t>will</w:t>
      </w:r>
      <w:proofErr w:type="gramEnd"/>
      <w:r w:rsidRPr="002D1528">
        <w:rPr>
          <w:rFonts w:ascii="Times New Roman" w:hAnsi="Times New Roman" w:cs="Times New Roman"/>
          <w:sz w:val="24"/>
          <w:szCs w:val="24"/>
          <w:lang w:val="en-US"/>
        </w:rPr>
        <w:t xml:space="preserve"> and the demonstration of how human beings are without laws and social order in which the individualism idea in line with rational thought in the discussion of classical criminology was highlighted above, depicted the significance of a need for a social order that would impact the criminal justice system. Although it brought about a need to enforce order and punishment, the approach in rational choice and individual will depict drawbacks in classical criminology as it assumes that individuals are unable to make choices that are not selfish and lead to crimes. The aspect of proportionality of the crime to the punishment is also another weakness in the advancement of classical criminology because in the event the proportionality of punishment is lost, then, the aim of punishing criminals would be insignificant. </w:t>
      </w:r>
    </w:p>
    <w:p w14:paraId="6E4E9E78" w14:textId="20370120" w:rsidR="006518F8"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Evidence-based policing </w:t>
      </w:r>
      <w:r w:rsidR="00DF111C" w:rsidRPr="002D1528">
        <w:rPr>
          <w:rFonts w:ascii="Times New Roman" w:hAnsi="Times New Roman" w:cs="Times New Roman"/>
          <w:sz w:val="24"/>
          <w:szCs w:val="24"/>
          <w:lang w:val="en-US"/>
        </w:rPr>
        <w:t xml:space="preserve">generates more effective approaches in policing that are based on evidence and informed decision-making. The decisions are not abrupt or based on limited evidence which provides a form of policing that performs action founded on established means of evaluation and investigation. Although evidence provides an objective form of foundation, issues relating to biasness, human mistakes, or insufficient research affect the effectiveness of the use of evidence-based policing which would make it unreliable. </w:t>
      </w:r>
    </w:p>
    <w:p w14:paraId="7932EB15" w14:textId="5BB3D540" w:rsidR="00DF111C" w:rsidRPr="002D1528" w:rsidRDefault="00A4192D" w:rsidP="002D1528">
      <w:pPr>
        <w:spacing w:line="480" w:lineRule="auto"/>
        <w:jc w:val="both"/>
        <w:rPr>
          <w:rFonts w:ascii="Times New Roman" w:hAnsi="Times New Roman" w:cs="Times New Roman"/>
          <w:b/>
          <w:bCs/>
          <w:sz w:val="24"/>
          <w:szCs w:val="24"/>
          <w:lang w:val="en-US"/>
        </w:rPr>
      </w:pPr>
      <w:r w:rsidRPr="002D1528">
        <w:rPr>
          <w:rFonts w:ascii="Times New Roman" w:hAnsi="Times New Roman" w:cs="Times New Roman"/>
          <w:b/>
          <w:bCs/>
          <w:sz w:val="24"/>
          <w:szCs w:val="24"/>
          <w:lang w:val="en-US"/>
        </w:rPr>
        <w:t xml:space="preserve">Conclusion </w:t>
      </w:r>
    </w:p>
    <w:p w14:paraId="51C3BF2A" w14:textId="0CD62A8C" w:rsidR="00A5567C" w:rsidRPr="002D1528" w:rsidRDefault="00A4192D" w:rsidP="002D1528">
      <w:pPr>
        <w:spacing w:line="480" w:lineRule="auto"/>
        <w:ind w:firstLine="720"/>
        <w:jc w:val="both"/>
        <w:rPr>
          <w:rFonts w:ascii="Times New Roman" w:hAnsi="Times New Roman" w:cs="Times New Roman"/>
          <w:sz w:val="24"/>
          <w:szCs w:val="24"/>
          <w:lang w:val="en-US"/>
        </w:rPr>
      </w:pPr>
      <w:r w:rsidRPr="002D1528">
        <w:rPr>
          <w:rFonts w:ascii="Times New Roman" w:hAnsi="Times New Roman" w:cs="Times New Roman"/>
          <w:sz w:val="24"/>
          <w:szCs w:val="24"/>
          <w:lang w:val="en-US"/>
        </w:rPr>
        <w:t xml:space="preserve">Classical criminology is significant in deciphering improved strategies and methods applied in evidence-based policing. As seen in drug crime that has been illustrated above, the role of classical criminology sets the foundation in which evidence-based policing would knowledgeably conduct research and understand the rationality of crimes and how they would implement interventions that prevent their severity in society. </w:t>
      </w:r>
    </w:p>
    <w:p w14:paraId="0F2B052B" w14:textId="77777777" w:rsidR="00A5567C" w:rsidRPr="002D1528" w:rsidRDefault="00A4192D" w:rsidP="002D1528">
      <w:pPr>
        <w:spacing w:line="480" w:lineRule="auto"/>
        <w:rPr>
          <w:rFonts w:ascii="Times New Roman" w:hAnsi="Times New Roman" w:cs="Times New Roman"/>
          <w:sz w:val="24"/>
          <w:szCs w:val="24"/>
          <w:lang w:val="en-US"/>
        </w:rPr>
      </w:pPr>
      <w:r w:rsidRPr="002D1528">
        <w:rPr>
          <w:rFonts w:ascii="Times New Roman" w:hAnsi="Times New Roman" w:cs="Times New Roman"/>
          <w:sz w:val="24"/>
          <w:szCs w:val="24"/>
          <w:lang w:val="en-US"/>
        </w:rPr>
        <w:br w:type="page"/>
      </w:r>
    </w:p>
    <w:sdt>
      <w:sdtPr>
        <w:rPr>
          <w:rFonts w:ascii="Times New Roman" w:eastAsiaTheme="minorHAnsi" w:hAnsi="Times New Roman" w:cs="Times New Roman"/>
          <w:color w:val="auto"/>
          <w:sz w:val="24"/>
          <w:szCs w:val="24"/>
          <w:lang w:val="en-GB"/>
        </w:rPr>
        <w:id w:val="1813215477"/>
        <w:docPartObj>
          <w:docPartGallery w:val="Bibliographies"/>
          <w:docPartUnique/>
        </w:docPartObj>
      </w:sdtPr>
      <w:sdtContent>
        <w:p w14:paraId="5DD9CF30" w14:textId="1B736C2F" w:rsidR="00A5567C" w:rsidRPr="002D1528" w:rsidRDefault="00A4192D" w:rsidP="002D1528">
          <w:pPr>
            <w:pStyle w:val="Heading1"/>
            <w:spacing w:line="480" w:lineRule="auto"/>
            <w:jc w:val="center"/>
            <w:rPr>
              <w:rFonts w:ascii="Times New Roman" w:hAnsi="Times New Roman" w:cs="Times New Roman"/>
              <w:b/>
              <w:bCs/>
              <w:color w:val="auto"/>
              <w:sz w:val="24"/>
              <w:szCs w:val="24"/>
            </w:rPr>
          </w:pPr>
          <w:r w:rsidRPr="002D1528">
            <w:rPr>
              <w:rFonts w:ascii="Times New Roman" w:hAnsi="Times New Roman" w:cs="Times New Roman"/>
              <w:b/>
              <w:bCs/>
              <w:color w:val="auto"/>
              <w:sz w:val="24"/>
              <w:szCs w:val="24"/>
            </w:rPr>
            <w:t>References</w:t>
          </w:r>
        </w:p>
        <w:sdt>
          <w:sdtPr>
            <w:rPr>
              <w:rFonts w:ascii="Times New Roman" w:hAnsi="Times New Roman" w:cs="Times New Roman"/>
              <w:sz w:val="24"/>
              <w:szCs w:val="24"/>
            </w:rPr>
            <w:id w:val="-573587230"/>
            <w:bibliography/>
          </w:sdtPr>
          <w:sdtContent>
            <w:p w14:paraId="397938DA"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sz w:val="24"/>
                  <w:szCs w:val="24"/>
                </w:rPr>
                <w:fldChar w:fldCharType="begin"/>
              </w:r>
              <w:r w:rsidRPr="002D1528">
                <w:rPr>
                  <w:rFonts w:ascii="Times New Roman" w:hAnsi="Times New Roman" w:cs="Times New Roman"/>
                  <w:sz w:val="24"/>
                  <w:szCs w:val="24"/>
                </w:rPr>
                <w:instrText xml:space="preserve"> BIBLIOGRAPHY </w:instrText>
              </w:r>
              <w:r w:rsidRPr="002D1528">
                <w:rPr>
                  <w:rFonts w:ascii="Times New Roman" w:hAnsi="Times New Roman" w:cs="Times New Roman"/>
                  <w:sz w:val="24"/>
                  <w:szCs w:val="24"/>
                </w:rPr>
                <w:fldChar w:fldCharType="separate"/>
              </w:r>
              <w:r w:rsidRPr="002D1528">
                <w:rPr>
                  <w:rFonts w:ascii="Times New Roman" w:hAnsi="Times New Roman" w:cs="Times New Roman"/>
                  <w:noProof/>
                  <w:sz w:val="24"/>
                  <w:szCs w:val="24"/>
                  <w:lang w:val="en-US"/>
                </w:rPr>
                <w:t xml:space="preserve">Anderson, L. &amp; Brown, M., 2010. Expanding horizons of risk in criminology. </w:t>
              </w:r>
              <w:r w:rsidRPr="002D1528">
                <w:rPr>
                  <w:rFonts w:ascii="Times New Roman" w:hAnsi="Times New Roman" w:cs="Times New Roman"/>
                  <w:i/>
                  <w:iCs/>
                  <w:noProof/>
                  <w:sz w:val="24"/>
                  <w:szCs w:val="24"/>
                  <w:lang w:val="en-US"/>
                </w:rPr>
                <w:t xml:space="preserve">Sociology Compass, </w:t>
              </w:r>
              <w:r w:rsidRPr="002D1528">
                <w:rPr>
                  <w:rFonts w:ascii="Times New Roman" w:hAnsi="Times New Roman" w:cs="Times New Roman"/>
                  <w:noProof/>
                  <w:sz w:val="24"/>
                  <w:szCs w:val="24"/>
                  <w:lang w:val="en-US"/>
                </w:rPr>
                <w:t>4(8), pp. 544-554.</w:t>
              </w:r>
            </w:p>
            <w:p w14:paraId="7A86C55B"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noProof/>
                  <w:sz w:val="24"/>
                  <w:szCs w:val="24"/>
                  <w:lang w:val="en-US"/>
                </w:rPr>
                <w:t xml:space="preserve">Bullock, K. &amp; Tilley, N., 2009. Evidence-based policing and crime reduction. </w:t>
              </w:r>
              <w:r w:rsidRPr="002D1528">
                <w:rPr>
                  <w:rFonts w:ascii="Times New Roman" w:hAnsi="Times New Roman" w:cs="Times New Roman"/>
                  <w:i/>
                  <w:iCs/>
                  <w:noProof/>
                  <w:sz w:val="24"/>
                  <w:szCs w:val="24"/>
                  <w:lang w:val="en-US"/>
                </w:rPr>
                <w:t xml:space="preserve">Policing: A journal of policy and practice, </w:t>
              </w:r>
              <w:r w:rsidRPr="002D1528">
                <w:rPr>
                  <w:rFonts w:ascii="Times New Roman" w:hAnsi="Times New Roman" w:cs="Times New Roman"/>
                  <w:noProof/>
                  <w:sz w:val="24"/>
                  <w:szCs w:val="24"/>
                  <w:lang w:val="en-US"/>
                </w:rPr>
                <w:t>3(4), pp. 381-387.</w:t>
              </w:r>
            </w:p>
            <w:p w14:paraId="1F4E1CD0"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noProof/>
                  <w:sz w:val="24"/>
                  <w:szCs w:val="24"/>
                  <w:lang w:val="en-US"/>
                </w:rPr>
                <w:t xml:space="preserve">Cullen, F. T. &amp; Wilcox, P., 2010. Bentham, Jeremy: Classical School. In: </w:t>
              </w:r>
              <w:r w:rsidRPr="002D1528">
                <w:rPr>
                  <w:rFonts w:ascii="Times New Roman" w:hAnsi="Times New Roman" w:cs="Times New Roman"/>
                  <w:i/>
                  <w:iCs/>
                  <w:noProof/>
                  <w:sz w:val="24"/>
                  <w:szCs w:val="24"/>
                  <w:lang w:val="en-US"/>
                </w:rPr>
                <w:t xml:space="preserve">Encyclopedia of Criminology Theory. </w:t>
              </w:r>
              <w:r w:rsidRPr="002D1528">
                <w:rPr>
                  <w:rFonts w:ascii="Times New Roman" w:hAnsi="Times New Roman" w:cs="Times New Roman"/>
                  <w:noProof/>
                  <w:sz w:val="24"/>
                  <w:szCs w:val="24"/>
                  <w:lang w:val="en-US"/>
                </w:rPr>
                <w:t>Thousand Oaks: Sage Publications, Inc., pp. 1-15.</w:t>
              </w:r>
            </w:p>
            <w:p w14:paraId="12B408A5"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noProof/>
                  <w:sz w:val="24"/>
                  <w:szCs w:val="24"/>
                  <w:lang w:val="en-US"/>
                </w:rPr>
                <w:t xml:space="preserve">Felson, R., Osgood, D., Cundiff, P. &amp; Wiernik, C., 2019. Life in the fast lane: Drugs, hedonistic lifestyles, and economic crime. </w:t>
              </w:r>
              <w:r w:rsidRPr="002D1528">
                <w:rPr>
                  <w:rFonts w:ascii="Times New Roman" w:hAnsi="Times New Roman" w:cs="Times New Roman"/>
                  <w:i/>
                  <w:iCs/>
                  <w:noProof/>
                  <w:sz w:val="24"/>
                  <w:szCs w:val="24"/>
                  <w:lang w:val="en-US"/>
                </w:rPr>
                <w:t xml:space="preserve">Crime &amp; Delinquency, </w:t>
              </w:r>
              <w:r w:rsidRPr="002D1528">
                <w:rPr>
                  <w:rFonts w:ascii="Times New Roman" w:hAnsi="Times New Roman" w:cs="Times New Roman"/>
                  <w:noProof/>
                  <w:sz w:val="24"/>
                  <w:szCs w:val="24"/>
                  <w:lang w:val="en-US"/>
                </w:rPr>
                <w:t>65(9), pp. 1292-1318.</w:t>
              </w:r>
            </w:p>
            <w:p w14:paraId="1FBC5472"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noProof/>
                  <w:sz w:val="24"/>
                  <w:szCs w:val="24"/>
                  <w:lang w:val="en-US"/>
                </w:rPr>
                <w:t xml:space="preserve">Freilich, J. D., 2015. Beccaria and situational crime prevention.. </w:t>
              </w:r>
              <w:r w:rsidRPr="002D1528">
                <w:rPr>
                  <w:rFonts w:ascii="Times New Roman" w:hAnsi="Times New Roman" w:cs="Times New Roman"/>
                  <w:i/>
                  <w:iCs/>
                  <w:noProof/>
                  <w:sz w:val="24"/>
                  <w:szCs w:val="24"/>
                  <w:lang w:val="en-US"/>
                </w:rPr>
                <w:t xml:space="preserve">Criminal Justice Review,, </w:t>
              </w:r>
              <w:r w:rsidRPr="002D1528">
                <w:rPr>
                  <w:rFonts w:ascii="Times New Roman" w:hAnsi="Times New Roman" w:cs="Times New Roman"/>
                  <w:noProof/>
                  <w:sz w:val="24"/>
                  <w:szCs w:val="24"/>
                  <w:lang w:val="en-US"/>
                </w:rPr>
                <w:t>40(2), pp. 131-150.</w:t>
              </w:r>
            </w:p>
            <w:p w14:paraId="17005D3A"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noProof/>
                  <w:sz w:val="24"/>
                  <w:szCs w:val="24"/>
                  <w:lang w:val="en-US"/>
                </w:rPr>
                <w:t xml:space="preserve">Hayward, K., 2007. Situational crime prevention and its discontents: Rational choice theory versus the 'culture of now'. </w:t>
              </w:r>
              <w:r w:rsidRPr="002D1528">
                <w:rPr>
                  <w:rFonts w:ascii="Times New Roman" w:hAnsi="Times New Roman" w:cs="Times New Roman"/>
                  <w:i/>
                  <w:iCs/>
                  <w:noProof/>
                  <w:sz w:val="24"/>
                  <w:szCs w:val="24"/>
                  <w:lang w:val="en-US"/>
                </w:rPr>
                <w:t xml:space="preserve">Social Policy &amp; Administration, </w:t>
              </w:r>
              <w:r w:rsidRPr="002D1528">
                <w:rPr>
                  <w:rFonts w:ascii="Times New Roman" w:hAnsi="Times New Roman" w:cs="Times New Roman"/>
                  <w:noProof/>
                  <w:sz w:val="24"/>
                  <w:szCs w:val="24"/>
                  <w:lang w:val="en-US"/>
                </w:rPr>
                <w:t>41(3), pp. 232-250.</w:t>
              </w:r>
            </w:p>
            <w:p w14:paraId="04053C50"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noProof/>
                  <w:sz w:val="24"/>
                  <w:szCs w:val="24"/>
                  <w:lang w:val="en-US"/>
                </w:rPr>
                <w:t xml:space="preserve">Kissner, J., 2008. On the Identification of a Logical Inconsistency in the General Theory of Crime. </w:t>
              </w:r>
              <w:r w:rsidRPr="002D1528">
                <w:rPr>
                  <w:rFonts w:ascii="Times New Roman" w:hAnsi="Times New Roman" w:cs="Times New Roman"/>
                  <w:i/>
                  <w:iCs/>
                  <w:noProof/>
                  <w:sz w:val="24"/>
                  <w:szCs w:val="24"/>
                  <w:lang w:val="en-US"/>
                </w:rPr>
                <w:t xml:space="preserve">Journal of Crime and Justice, </w:t>
              </w:r>
              <w:r w:rsidRPr="002D1528">
                <w:rPr>
                  <w:rFonts w:ascii="Times New Roman" w:hAnsi="Times New Roman" w:cs="Times New Roman"/>
                  <w:noProof/>
                  <w:sz w:val="24"/>
                  <w:szCs w:val="24"/>
                  <w:lang w:val="en-US"/>
                </w:rPr>
                <w:t>31(2), pp. 1-25.</w:t>
              </w:r>
            </w:p>
            <w:p w14:paraId="57E76C0E" w14:textId="77777777" w:rsidR="00A5567C" w:rsidRPr="002D1528" w:rsidRDefault="00A4192D" w:rsidP="002D1528">
              <w:pPr>
                <w:pStyle w:val="Bibliography"/>
                <w:spacing w:line="480" w:lineRule="auto"/>
                <w:rPr>
                  <w:rFonts w:ascii="Times New Roman" w:hAnsi="Times New Roman" w:cs="Times New Roman"/>
                  <w:noProof/>
                  <w:sz w:val="24"/>
                  <w:szCs w:val="24"/>
                  <w:lang w:val="en-US"/>
                </w:rPr>
              </w:pPr>
              <w:r w:rsidRPr="002D1528">
                <w:rPr>
                  <w:rFonts w:ascii="Times New Roman" w:hAnsi="Times New Roman" w:cs="Times New Roman"/>
                  <w:noProof/>
                  <w:sz w:val="24"/>
                  <w:szCs w:val="24"/>
                  <w:lang w:val="en-US"/>
                </w:rPr>
                <w:t xml:space="preserve">Sidebottom, A. &amp; Tilley, N., 2011. Improving problem-oriented policing: The need for a new model?.. </w:t>
              </w:r>
              <w:r w:rsidRPr="002D1528">
                <w:rPr>
                  <w:rFonts w:ascii="Times New Roman" w:hAnsi="Times New Roman" w:cs="Times New Roman"/>
                  <w:i/>
                  <w:iCs/>
                  <w:noProof/>
                  <w:sz w:val="24"/>
                  <w:szCs w:val="24"/>
                  <w:lang w:val="en-US"/>
                </w:rPr>
                <w:t xml:space="preserve">Crime Prevention and Community Safety, </w:t>
              </w:r>
              <w:r w:rsidRPr="002D1528">
                <w:rPr>
                  <w:rFonts w:ascii="Times New Roman" w:hAnsi="Times New Roman" w:cs="Times New Roman"/>
                  <w:noProof/>
                  <w:sz w:val="24"/>
                  <w:szCs w:val="24"/>
                  <w:lang w:val="en-US"/>
                </w:rPr>
                <w:t>Volume 13, pp. 79-101.</w:t>
              </w:r>
            </w:p>
            <w:p w14:paraId="07EE5B0D" w14:textId="2F278DB0" w:rsidR="00A5567C" w:rsidRPr="002D1528" w:rsidRDefault="00A4192D" w:rsidP="002D1528">
              <w:pPr>
                <w:spacing w:line="480" w:lineRule="auto"/>
                <w:rPr>
                  <w:rFonts w:ascii="Times New Roman" w:hAnsi="Times New Roman" w:cs="Times New Roman"/>
                  <w:sz w:val="24"/>
                  <w:szCs w:val="24"/>
                </w:rPr>
              </w:pPr>
              <w:r w:rsidRPr="002D1528">
                <w:rPr>
                  <w:rFonts w:ascii="Times New Roman" w:hAnsi="Times New Roman" w:cs="Times New Roman"/>
                  <w:b/>
                  <w:bCs/>
                  <w:noProof/>
                  <w:sz w:val="24"/>
                  <w:szCs w:val="24"/>
                </w:rPr>
                <w:fldChar w:fldCharType="end"/>
              </w:r>
            </w:p>
          </w:sdtContent>
        </w:sdt>
      </w:sdtContent>
    </w:sdt>
    <w:p w14:paraId="22F0D989" w14:textId="77777777" w:rsidR="00DF111C" w:rsidRPr="002D1528" w:rsidRDefault="00DF111C" w:rsidP="002D1528">
      <w:pPr>
        <w:spacing w:line="480" w:lineRule="auto"/>
        <w:jc w:val="both"/>
        <w:rPr>
          <w:rFonts w:ascii="Times New Roman" w:hAnsi="Times New Roman" w:cs="Times New Roman"/>
          <w:sz w:val="24"/>
          <w:szCs w:val="24"/>
          <w:lang w:val="en-US"/>
        </w:rPr>
      </w:pPr>
    </w:p>
    <w:sectPr w:rsidR="00DF111C" w:rsidRPr="002D1528" w:rsidSect="00566225">
      <w:headerReference w:type="even" r:id="rId7"/>
      <w:headerReference w:type="default" r:id="rId8"/>
      <w:footerReference w:type="even" r:id="rId9"/>
      <w:footerReference w:type="default" r:id="rId10"/>
      <w:headerReference w:type="first" r:id="rId11"/>
      <w:footerReference w:type="first" r:id="rId12"/>
      <w:pgSz w:w="11907" w:h="16840" w:code="9"/>
      <w:pgMar w:top="1361" w:right="1247" w:bottom="1247" w:left="1418" w:header="567"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15353" w14:textId="77777777" w:rsidR="007854C1" w:rsidRDefault="007854C1">
      <w:r>
        <w:separator/>
      </w:r>
    </w:p>
  </w:endnote>
  <w:endnote w:type="continuationSeparator" w:id="0">
    <w:p w14:paraId="675A9B41" w14:textId="77777777" w:rsidR="007854C1" w:rsidRDefault="00785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ookman Old Style">
    <w:panose1 w:val="02050604050505020204"/>
    <w:charset w:val="00"/>
    <w:family w:val="roman"/>
    <w:pitch w:val="variable"/>
    <w:sig w:usb0="00000287" w:usb1="00000000" w:usb2="00000000" w:usb3="00000000" w:csb0="0000009F" w:csb1="00000000"/>
    <w:embedRegular r:id="rId1" w:fontKey="{122CFBD3-65B0-44B3-8D86-805F62CAF1D7}"/>
  </w:font>
  <w:font w:name="Calibri">
    <w:panose1 w:val="020F0502020204030204"/>
    <w:charset w:val="00"/>
    <w:family w:val="swiss"/>
    <w:pitch w:val="variable"/>
    <w:sig w:usb0="E4002EFF" w:usb1="C200247B" w:usb2="00000009" w:usb3="00000000" w:csb0="000001FF" w:csb1="00000000"/>
    <w:embedRegular r:id="rId2" w:fontKey="{44C31554-EDA3-4E07-BE72-D8EFD183EADA}"/>
    <w:embedBold r:id="rId3" w:fontKey="{5958FDCB-0479-48DC-8B1E-24F64F83D3C4}"/>
    <w:embedItalic r:id="rId4" w:fontKey="{AC0DE660-4252-45D5-B9B4-4229631C8FB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embedRegular r:id="rId5" w:fontKey="{7EFFCA21-9C7E-4D70-879F-B839911E68E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069E1A" w14:textId="77777777" w:rsidR="004B3D03" w:rsidRDefault="004B3D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AE896" w14:textId="77777777" w:rsidR="004B3D03" w:rsidRDefault="004B3D0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B83EB" w14:textId="77777777" w:rsidR="004B3D03" w:rsidRDefault="004B3D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6A3095" w14:textId="77777777" w:rsidR="007854C1" w:rsidRDefault="007854C1">
      <w:r>
        <w:separator/>
      </w:r>
    </w:p>
  </w:footnote>
  <w:footnote w:type="continuationSeparator" w:id="0">
    <w:p w14:paraId="44B0ADB0" w14:textId="77777777" w:rsidR="007854C1" w:rsidRDefault="007854C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992E0" w14:textId="77777777" w:rsidR="004B3D03" w:rsidRDefault="004B3D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1541152"/>
      <w:docPartObj>
        <w:docPartGallery w:val="Page Numbers (Top of Page)"/>
        <w:docPartUnique/>
      </w:docPartObj>
    </w:sdtPr>
    <w:sdtEndPr>
      <w:rPr>
        <w:noProof/>
      </w:rPr>
    </w:sdtEndPr>
    <w:sdtContent>
      <w:p w14:paraId="39489884" w14:textId="77777777" w:rsidR="00A5567C" w:rsidRDefault="00A4192D">
        <w:pPr>
          <w:pStyle w:val="Header"/>
          <w:jc w:val="right"/>
        </w:pPr>
        <w:r>
          <w:t xml:space="preserve">Classical Criminology and Evidence-Based Policing: Drug Crime </w:t>
        </w:r>
        <w:r>
          <w:fldChar w:fldCharType="begin"/>
        </w:r>
        <w:r>
          <w:instrText xml:space="preserve"> PAGE   \* MERGEFORMAT </w:instrText>
        </w:r>
        <w:r>
          <w:fldChar w:fldCharType="separate"/>
        </w:r>
        <w:r>
          <w:rPr>
            <w:noProof/>
          </w:rPr>
          <w:t>1</w:t>
        </w:r>
        <w:r>
          <w:rPr>
            <w:noProof/>
          </w:rPr>
          <w:fldChar w:fldCharType="end"/>
        </w:r>
      </w:p>
    </w:sdtContent>
  </w:sdt>
  <w:p w14:paraId="3C4CACA3" w14:textId="77777777" w:rsidR="00A5567C" w:rsidRDefault="00A5567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7AEA8" w14:textId="77777777" w:rsidR="004B3D03" w:rsidRDefault="004B3D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1"/>
  <w:removePersonalInformation/>
  <w:removeDateAndTime/>
  <w:displayBackgroundShape/>
  <w:embedTrueTypeFont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24E2"/>
    <w:rsid w:val="00084067"/>
    <w:rsid w:val="000C5AD1"/>
    <w:rsid w:val="00147603"/>
    <w:rsid w:val="00211476"/>
    <w:rsid w:val="002D1528"/>
    <w:rsid w:val="0034424F"/>
    <w:rsid w:val="0035474E"/>
    <w:rsid w:val="003730FF"/>
    <w:rsid w:val="003C1CEB"/>
    <w:rsid w:val="00476C25"/>
    <w:rsid w:val="004B3D03"/>
    <w:rsid w:val="004B4E09"/>
    <w:rsid w:val="005069EC"/>
    <w:rsid w:val="00553BC7"/>
    <w:rsid w:val="00566225"/>
    <w:rsid w:val="005F506C"/>
    <w:rsid w:val="00623F3F"/>
    <w:rsid w:val="006518F8"/>
    <w:rsid w:val="00760084"/>
    <w:rsid w:val="00771EBC"/>
    <w:rsid w:val="00774F98"/>
    <w:rsid w:val="00783A35"/>
    <w:rsid w:val="007854C1"/>
    <w:rsid w:val="008C24E2"/>
    <w:rsid w:val="0096765B"/>
    <w:rsid w:val="009A0B2C"/>
    <w:rsid w:val="009F6EAB"/>
    <w:rsid w:val="00A4154E"/>
    <w:rsid w:val="00A4192D"/>
    <w:rsid w:val="00A5567C"/>
    <w:rsid w:val="00AB6571"/>
    <w:rsid w:val="00B5483D"/>
    <w:rsid w:val="00BB5C9A"/>
    <w:rsid w:val="00C54468"/>
    <w:rsid w:val="00C80C18"/>
    <w:rsid w:val="00CA3714"/>
    <w:rsid w:val="00D606BD"/>
    <w:rsid w:val="00D71FF0"/>
    <w:rsid w:val="00DE5D0A"/>
    <w:rsid w:val="00DF111C"/>
    <w:rsid w:val="00EF236F"/>
    <w:rsid w:val="00EF4AFD"/>
    <w:rsid w:val="00F47C9A"/>
    <w:rsid w:val="00F5542A"/>
    <w:rsid w:val="00FE6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342B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Bookman Old Style" w:eastAsiaTheme="minorHAnsi" w:hAnsi="Bookman Old Style"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567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567C"/>
    <w:pPr>
      <w:tabs>
        <w:tab w:val="center" w:pos="4513"/>
        <w:tab w:val="right" w:pos="9026"/>
      </w:tabs>
    </w:pPr>
  </w:style>
  <w:style w:type="character" w:customStyle="1" w:styleId="HeaderChar">
    <w:name w:val="Header Char"/>
    <w:basedOn w:val="DefaultParagraphFont"/>
    <w:link w:val="Header"/>
    <w:uiPriority w:val="99"/>
    <w:rsid w:val="00A5567C"/>
  </w:style>
  <w:style w:type="paragraph" w:styleId="Footer">
    <w:name w:val="footer"/>
    <w:basedOn w:val="Normal"/>
    <w:link w:val="FooterChar"/>
    <w:uiPriority w:val="99"/>
    <w:unhideWhenUsed/>
    <w:rsid w:val="00A5567C"/>
    <w:pPr>
      <w:tabs>
        <w:tab w:val="center" w:pos="4513"/>
        <w:tab w:val="right" w:pos="9026"/>
      </w:tabs>
    </w:pPr>
  </w:style>
  <w:style w:type="character" w:customStyle="1" w:styleId="FooterChar">
    <w:name w:val="Footer Char"/>
    <w:basedOn w:val="DefaultParagraphFont"/>
    <w:link w:val="Footer"/>
    <w:uiPriority w:val="99"/>
    <w:rsid w:val="00A5567C"/>
  </w:style>
  <w:style w:type="character" w:customStyle="1" w:styleId="Heading1Char">
    <w:name w:val="Heading 1 Char"/>
    <w:basedOn w:val="DefaultParagraphFont"/>
    <w:link w:val="Heading1"/>
    <w:uiPriority w:val="9"/>
    <w:rsid w:val="00A5567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A556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Hay07</b:Tag>
    <b:SourceType>JournalArticle</b:SourceType>
    <b:Guid>{B0A1B268-1B89-4363-BB77-4497AB468F75}</b:Guid>
    <b:Author>
      <b:Author>
        <b:NameList>
          <b:Person>
            <b:Last>Hayward</b:Last>
            <b:First>K.</b:First>
          </b:Person>
        </b:NameList>
      </b:Author>
    </b:Author>
    <b:Title> Situational crime prevention and its discontents: Rational choice theory versus the ‘culture of now’.</b:Title>
    <b:JournalName>Social Policy &amp; Administration</b:JournalName>
    <b:Year>2007</b:Year>
    <b:Pages>232-250</b:Pages>
    <b:Volume>41</b:Volume>
    <b:Issue>3</b:Issue>
    <b:RefOrder>1</b:RefOrder>
  </b:Source>
  <b:Source>
    <b:Tag>And10</b:Tag>
    <b:SourceType>JournalArticle</b:SourceType>
    <b:Guid>{66B7EAFC-9B2A-4304-A3D9-E1483B909982}</b:Guid>
    <b:Author>
      <b:Author>
        <b:NameList>
          <b:Person>
            <b:Last>Anderson</b:Last>
            <b:First>L.</b:First>
          </b:Person>
          <b:Person>
            <b:Last>Brown</b:Last>
            <b:First>M.</b:First>
          </b:Person>
        </b:NameList>
      </b:Author>
    </b:Author>
    <b:Title> Expanding horizons of risk in criminology.</b:Title>
    <b:JournalName>Sociology Compass</b:JournalName>
    <b:Year>2010</b:Year>
    <b:Pages>544-554</b:Pages>
    <b:Volume>4</b:Volume>
    <b:Issue>8</b:Issue>
    <b:RefOrder>2</b:RefOrder>
  </b:Source>
  <b:Source>
    <b:Tag>Cul10</b:Tag>
    <b:SourceType>BookSection</b:SourceType>
    <b:Guid>{A06633EA-2930-4864-9F66-4B2E8D7C18B6}</b:Guid>
    <b:Title>Bentham, Jeremy: Classical School</b:Title>
    <b:Year>2010</b:Year>
    <b:Pages>1-15</b:Pages>
    <b:Author>
      <b:Author>
        <b:NameList>
          <b:Person>
            <b:Last>Cullen</b:Last>
            <b:First>F.</b:First>
            <b:Middle>T.</b:Middle>
          </b:Person>
          <b:Person>
            <b:Last>Wilcox</b:Last>
            <b:First>P.</b:First>
          </b:Person>
        </b:NameList>
      </b:Author>
    </b:Author>
    <b:City>Thousand Oaks</b:City>
    <b:Publisher>Sage Publications, Inc. </b:Publisher>
    <b:BookTitle>Encyclopedia of Criminology Theory</b:BookTitle>
    <b:RefOrder>3</b:RefOrder>
  </b:Source>
  <b:Source>
    <b:Tag>Fre15</b:Tag>
    <b:SourceType>JournalArticle</b:SourceType>
    <b:Guid>{EA5065CC-EDA3-4B24-B773-FFFFFF9335BD}</b:Guid>
    <b:Title>Beccaria and situational crime prevention.</b:Title>
    <b:Year>2015</b:Year>
    <b:Pages>131-150</b:Pages>
    <b:Author>
      <b:Author>
        <b:NameList>
          <b:Person>
            <b:Last>Freilich</b:Last>
            <b:First>J.</b:First>
            <b:Middle>D.</b:Middle>
          </b:Person>
        </b:NameList>
      </b:Author>
    </b:Author>
    <b:JournalName>Criminal Justice Review,</b:JournalName>
    <b:Volume>40</b:Volume>
    <b:Issue>2</b:Issue>
    <b:RefOrder>4</b:RefOrder>
  </b:Source>
  <b:Source>
    <b:Tag>Fel19</b:Tag>
    <b:SourceType>JournalArticle</b:SourceType>
    <b:Guid>{A5CC2AFB-9ABE-44DE-94BF-E81FB775E9F1}</b:Guid>
    <b:Author>
      <b:Author>
        <b:NameList>
          <b:Person>
            <b:Last>Felson</b:Last>
            <b:First>R.B.</b:First>
          </b:Person>
          <b:Person>
            <b:Last>Osgood</b:Last>
            <b:First>D.W.</b:First>
          </b:Person>
          <b:Person>
            <b:Last>Cundiff</b:Last>
            <b:First>P.R.</b:First>
          </b:Person>
          <b:Person>
            <b:Last>Wiernik</b:Last>
            <b:First>C.</b:First>
          </b:Person>
        </b:NameList>
      </b:Author>
    </b:Author>
    <b:Title>Life in the fast lane: Drugs, hedonistic lifestyles, and economic crime. </b:Title>
    <b:JournalName>Crime &amp; Delinquency</b:JournalName>
    <b:Year>2019</b:Year>
    <b:Pages>1292-1318</b:Pages>
    <b:Volume>65</b:Volume>
    <b:Issue>9</b:Issue>
    <b:RefOrder>6</b:RefOrder>
  </b:Source>
  <b:Source>
    <b:Tag>Kis08</b:Tag>
    <b:SourceType>JournalArticle</b:SourceType>
    <b:Guid>{4F88C4C3-7CC1-4D96-B0EF-A7BD1DE859B8}</b:Guid>
    <b:Author>
      <b:Author>
        <b:NameList>
          <b:Person>
            <b:Last>Kissner</b:Last>
            <b:First>J.</b:First>
          </b:Person>
        </b:NameList>
      </b:Author>
    </b:Author>
    <b:Title>On the Identification of a Logical Inconsistency in the General Theory of Crime.</b:Title>
    <b:JournalName>Journal of Crime and Justice,</b:JournalName>
    <b:Year>2008</b:Year>
    <b:Pages>1-25</b:Pages>
    <b:Volume>31</b:Volume>
    <b:Issue>2</b:Issue>
    <b:RefOrder>5</b:RefOrder>
  </b:Source>
  <b:Source>
    <b:Tag>Sid11</b:Tag>
    <b:SourceType>JournalArticle</b:SourceType>
    <b:Guid>{5ADAF7E3-5CCE-4A16-A4B1-942D0E305914}</b:Guid>
    <b:Author>
      <b:Author>
        <b:NameList>
          <b:Person>
            <b:Last>Sidebottom</b:Last>
            <b:First>A.</b:First>
          </b:Person>
          <b:Person>
            <b:Last>Tilley</b:Last>
            <b:First>N.</b:First>
          </b:Person>
        </b:NameList>
      </b:Author>
    </b:Author>
    <b:Title>Improving problem-oriented policing: The need for a new model?.</b:Title>
    <b:JournalName>Crime Prevention and Community Safety</b:JournalName>
    <b:Year>2011</b:Year>
    <b:Pages>79-101</b:Pages>
    <b:Volume>13</b:Volume>
    <b:RefOrder>7</b:RefOrder>
  </b:Source>
  <b:Source>
    <b:Tag>Bul09</b:Tag>
    <b:SourceType>JournalArticle</b:SourceType>
    <b:Guid>{AC81DB80-E7CC-4B25-BF29-85350672E373}</b:Guid>
    <b:Author>
      <b:Author>
        <b:NameList>
          <b:Person>
            <b:Last>Bullock</b:Last>
            <b:First>K.</b:First>
          </b:Person>
          <b:Person>
            <b:Last>Tilley</b:Last>
            <b:First>N.</b:First>
          </b:Person>
        </b:NameList>
      </b:Author>
    </b:Author>
    <b:Title>Evidence-based policing and crime reduction.</b:Title>
    <b:JournalName> Policing: A journal of policy and practice</b:JournalName>
    <b:Year>2009</b:Year>
    <b:Pages>381-387</b:Pages>
    <b:Volume>3</b:Volume>
    <b:Issue>4</b:Issue>
    <b:RefOrder>8</b:RefOrder>
  </b:Source>
</b:Sources>
</file>

<file path=customXml/itemProps1.xml><?xml version="1.0" encoding="utf-8"?>
<ds:datastoreItem xmlns:ds="http://schemas.openxmlformats.org/officeDocument/2006/customXml" ds:itemID="{AFFC5D8B-C691-454C-801A-33D3FE9C26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2285</Words>
  <Characters>13025</Characters>
  <Application>Microsoft Office Word</Application>
  <DocSecurity>0</DocSecurity>
  <Lines>108</Lines>
  <Paragraphs>30</Paragraphs>
  <ScaleCrop>false</ScaleCrop>
  <Company/>
  <LinksUpToDate>false</LinksUpToDate>
  <CharactersWithSpaces>15280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2023-03-09T23:46:00Z</dcterms:created>
  <dcterms:modified xsi:type="dcterms:W3CDTF">2023-03-09T23:46:00Z</dcterms:modified>
</cp:coreProperties>
</file>