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EFD55" w14:textId="7D20100A" w:rsidR="005534CF" w:rsidRDefault="00066865" w:rsidP="005534CF">
      <w:pPr>
        <w:rPr>
          <w:b/>
          <w:bCs/>
        </w:rPr>
      </w:pPr>
      <w:r w:rsidRPr="00303A08">
        <w:rPr>
          <w:noProof/>
        </w:rPr>
        <w:drawing>
          <wp:inline distT="0" distB="0" distL="0" distR="0" wp14:anchorId="6325560A" wp14:editId="06F1964F">
            <wp:extent cx="2103120" cy="919692"/>
            <wp:effectExtent l="0" t="0" r="0" b="0"/>
            <wp:docPr id="2" name="Picture 2"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1519" cy="923365"/>
                    </a:xfrm>
                    <a:prstGeom prst="rect">
                      <a:avLst/>
                    </a:prstGeom>
                    <a:ln>
                      <a:noFill/>
                    </a:ln>
                    <a:effectLst>
                      <a:softEdge rad="112500"/>
                    </a:effectLst>
                  </pic:spPr>
                </pic:pic>
              </a:graphicData>
            </a:graphic>
          </wp:inline>
        </w:drawing>
      </w:r>
    </w:p>
    <w:p w14:paraId="06D97515" w14:textId="77777777" w:rsidR="005534CF" w:rsidRDefault="005534CF" w:rsidP="005534CF">
      <w:pPr>
        <w:rPr>
          <w:b/>
          <w:bCs/>
        </w:rPr>
      </w:pPr>
    </w:p>
    <w:p w14:paraId="5F6D59E1" w14:textId="77777777" w:rsidR="001C5121" w:rsidRDefault="001C5121" w:rsidP="005534CF">
      <w:pPr>
        <w:rPr>
          <w:b/>
          <w:bCs/>
        </w:rPr>
      </w:pPr>
    </w:p>
    <w:p w14:paraId="011DEFDF" w14:textId="77777777" w:rsidR="002767A5" w:rsidRDefault="002767A5" w:rsidP="005534CF">
      <w:pPr>
        <w:rPr>
          <w:b/>
          <w:bCs/>
        </w:rPr>
      </w:pPr>
    </w:p>
    <w:p w14:paraId="2C199623" w14:textId="77777777" w:rsidR="00CB6E16" w:rsidRDefault="00CB6E16" w:rsidP="005534CF">
      <w:pPr>
        <w:rPr>
          <w:b/>
          <w:bCs/>
        </w:rPr>
      </w:pPr>
    </w:p>
    <w:p w14:paraId="7487FD66" w14:textId="77777777" w:rsidR="002767A5" w:rsidRDefault="002767A5" w:rsidP="005534CF">
      <w:pPr>
        <w:rPr>
          <w:b/>
          <w:bCs/>
        </w:rPr>
      </w:pPr>
    </w:p>
    <w:tbl>
      <w:tblPr>
        <w:tblStyle w:val="TableGrid"/>
        <w:tblW w:w="0" w:type="auto"/>
        <w:tblLook w:val="04A0" w:firstRow="1" w:lastRow="0" w:firstColumn="1" w:lastColumn="0" w:noHBand="0" w:noVBand="1"/>
      </w:tblPr>
      <w:tblGrid>
        <w:gridCol w:w="2547"/>
        <w:gridCol w:w="6469"/>
      </w:tblGrid>
      <w:tr w:rsidR="001C5121" w14:paraId="45A8F73C" w14:textId="77777777" w:rsidTr="001C5121">
        <w:tc>
          <w:tcPr>
            <w:tcW w:w="2547" w:type="dxa"/>
          </w:tcPr>
          <w:p w14:paraId="20112586" w14:textId="77777777" w:rsidR="001C5121" w:rsidRPr="002343E6" w:rsidRDefault="001C5121" w:rsidP="002343E6">
            <w:pPr>
              <w:spacing w:line="360" w:lineRule="auto"/>
              <w:rPr>
                <w:rFonts w:ascii="Times New Roman" w:hAnsi="Times New Roman" w:cs="Times New Roman"/>
                <w:b/>
                <w:bCs/>
              </w:rPr>
            </w:pPr>
            <w:r w:rsidRPr="002343E6">
              <w:rPr>
                <w:rFonts w:ascii="Times New Roman" w:hAnsi="Times New Roman" w:cs="Times New Roman"/>
                <w:b/>
                <w:bCs/>
              </w:rPr>
              <w:t xml:space="preserve">Research </w:t>
            </w:r>
            <w:r w:rsidR="002343E6" w:rsidRPr="002343E6">
              <w:rPr>
                <w:rFonts w:ascii="Times New Roman" w:hAnsi="Times New Roman" w:cs="Times New Roman"/>
                <w:b/>
                <w:bCs/>
              </w:rPr>
              <w:t>Proposal Title</w:t>
            </w:r>
          </w:p>
        </w:tc>
        <w:tc>
          <w:tcPr>
            <w:tcW w:w="6469" w:type="dxa"/>
          </w:tcPr>
          <w:p w14:paraId="4CD9413F" w14:textId="77777777" w:rsidR="001C5121" w:rsidRPr="002343E6" w:rsidRDefault="001C5121" w:rsidP="003D04D2">
            <w:pPr>
              <w:pStyle w:val="Title"/>
              <w:spacing w:line="360" w:lineRule="auto"/>
              <w:jc w:val="center"/>
              <w:rPr>
                <w:rFonts w:ascii="Times New Roman" w:hAnsi="Times New Roman" w:cs="Times New Roman"/>
                <w:b/>
                <w:bCs/>
                <w:sz w:val="24"/>
                <w:szCs w:val="24"/>
              </w:rPr>
            </w:pPr>
            <w:r w:rsidRPr="002343E6">
              <w:rPr>
                <w:rFonts w:ascii="Times New Roman" w:hAnsi="Times New Roman" w:cs="Times New Roman"/>
                <w:b/>
                <w:bCs/>
                <w:sz w:val="24"/>
                <w:szCs w:val="24"/>
              </w:rPr>
              <w:t xml:space="preserve">Sustainable Innovation </w:t>
            </w:r>
            <w:r w:rsidR="002343E6" w:rsidRPr="002343E6">
              <w:rPr>
                <w:rFonts w:ascii="Times New Roman" w:hAnsi="Times New Roman" w:cs="Times New Roman"/>
                <w:b/>
                <w:bCs/>
                <w:sz w:val="24"/>
                <w:szCs w:val="24"/>
              </w:rPr>
              <w:t xml:space="preserve">as A </w:t>
            </w:r>
            <w:r w:rsidRPr="002343E6">
              <w:rPr>
                <w:rFonts w:ascii="Times New Roman" w:hAnsi="Times New Roman" w:cs="Times New Roman"/>
                <w:b/>
                <w:bCs/>
                <w:sz w:val="24"/>
                <w:szCs w:val="24"/>
              </w:rPr>
              <w:t>Competitive Advantage</w:t>
            </w:r>
            <w:r w:rsidR="002343E6" w:rsidRPr="002343E6">
              <w:rPr>
                <w:rFonts w:ascii="Times New Roman" w:hAnsi="Times New Roman" w:cs="Times New Roman"/>
                <w:b/>
                <w:bCs/>
                <w:sz w:val="24"/>
                <w:szCs w:val="24"/>
              </w:rPr>
              <w:t xml:space="preserve">: </w:t>
            </w:r>
            <w:r w:rsidRPr="002343E6">
              <w:rPr>
                <w:rFonts w:ascii="Times New Roman" w:hAnsi="Times New Roman" w:cs="Times New Roman"/>
                <w:b/>
                <w:bCs/>
                <w:sz w:val="24"/>
                <w:szCs w:val="24"/>
              </w:rPr>
              <w:t xml:space="preserve">A Case Study </w:t>
            </w:r>
            <w:r w:rsidR="002343E6" w:rsidRPr="002343E6">
              <w:rPr>
                <w:rFonts w:ascii="Times New Roman" w:hAnsi="Times New Roman" w:cs="Times New Roman"/>
                <w:b/>
                <w:bCs/>
                <w:sz w:val="24"/>
                <w:szCs w:val="24"/>
              </w:rPr>
              <w:t xml:space="preserve">of </w:t>
            </w:r>
            <w:r w:rsidRPr="002343E6">
              <w:rPr>
                <w:rFonts w:ascii="Times New Roman" w:hAnsi="Times New Roman" w:cs="Times New Roman"/>
                <w:b/>
                <w:bCs/>
                <w:sz w:val="24"/>
                <w:szCs w:val="24"/>
              </w:rPr>
              <w:t>Panasonic</w:t>
            </w:r>
          </w:p>
        </w:tc>
      </w:tr>
      <w:tr w:rsidR="001C5121" w14:paraId="0885EC36" w14:textId="77777777" w:rsidTr="001C5121">
        <w:tc>
          <w:tcPr>
            <w:tcW w:w="2547" w:type="dxa"/>
          </w:tcPr>
          <w:p w14:paraId="7E21A178" w14:textId="77777777" w:rsidR="001C5121" w:rsidRPr="002343E6" w:rsidRDefault="001C5121" w:rsidP="002343E6">
            <w:pPr>
              <w:spacing w:line="360" w:lineRule="auto"/>
              <w:rPr>
                <w:rFonts w:ascii="Times New Roman" w:hAnsi="Times New Roman" w:cs="Times New Roman"/>
                <w:b/>
                <w:bCs/>
              </w:rPr>
            </w:pPr>
            <w:r w:rsidRPr="002343E6">
              <w:rPr>
                <w:rFonts w:ascii="Times New Roman" w:hAnsi="Times New Roman" w:cs="Times New Roman"/>
                <w:b/>
                <w:bCs/>
              </w:rPr>
              <w:t xml:space="preserve">Name </w:t>
            </w:r>
            <w:r w:rsidR="002343E6" w:rsidRPr="002343E6">
              <w:rPr>
                <w:rFonts w:ascii="Times New Roman" w:hAnsi="Times New Roman" w:cs="Times New Roman"/>
                <w:b/>
                <w:bCs/>
              </w:rPr>
              <w:t>Of the Student</w:t>
            </w:r>
          </w:p>
        </w:tc>
        <w:tc>
          <w:tcPr>
            <w:tcW w:w="6469" w:type="dxa"/>
          </w:tcPr>
          <w:p w14:paraId="6B3C6F47" w14:textId="088FBD6B" w:rsidR="001C5121" w:rsidRPr="002343E6" w:rsidRDefault="00066865" w:rsidP="003D04D2">
            <w:pPr>
              <w:spacing w:line="360" w:lineRule="auto"/>
              <w:jc w:val="center"/>
              <w:rPr>
                <w:rFonts w:ascii="Times New Roman" w:hAnsi="Times New Roman" w:cs="Times New Roman"/>
                <w:b/>
                <w:bCs/>
              </w:rPr>
            </w:pPr>
            <w:r>
              <w:rPr>
                <w:rFonts w:ascii="Times New Roman" w:hAnsi="Times New Roman" w:cs="Times New Roman"/>
                <w:b/>
                <w:bCs/>
              </w:rPr>
              <w:t>TEFFY SUSAN DANIEL</w:t>
            </w:r>
          </w:p>
        </w:tc>
      </w:tr>
      <w:tr w:rsidR="001C5121" w14:paraId="45489346" w14:textId="77777777" w:rsidTr="001C5121">
        <w:tc>
          <w:tcPr>
            <w:tcW w:w="2547" w:type="dxa"/>
          </w:tcPr>
          <w:p w14:paraId="14C37902" w14:textId="77777777" w:rsidR="001C5121" w:rsidRPr="002343E6" w:rsidRDefault="002343E6" w:rsidP="002343E6">
            <w:pPr>
              <w:spacing w:line="360" w:lineRule="auto"/>
              <w:rPr>
                <w:rFonts w:ascii="Times New Roman" w:hAnsi="Times New Roman" w:cs="Times New Roman"/>
                <w:b/>
                <w:bCs/>
              </w:rPr>
            </w:pPr>
            <w:r w:rsidRPr="002343E6">
              <w:rPr>
                <w:rFonts w:ascii="Times New Roman" w:hAnsi="Times New Roman" w:cs="Times New Roman"/>
                <w:b/>
                <w:bCs/>
              </w:rPr>
              <w:t>Date Of Submission</w:t>
            </w:r>
          </w:p>
        </w:tc>
        <w:tc>
          <w:tcPr>
            <w:tcW w:w="6469" w:type="dxa"/>
          </w:tcPr>
          <w:p w14:paraId="2A060DB5" w14:textId="218DD14F" w:rsidR="001C5121" w:rsidRPr="002343E6" w:rsidRDefault="00066865" w:rsidP="003D04D2">
            <w:pPr>
              <w:spacing w:line="360" w:lineRule="auto"/>
              <w:jc w:val="center"/>
              <w:rPr>
                <w:rFonts w:ascii="Times New Roman" w:hAnsi="Times New Roman" w:cs="Times New Roman"/>
                <w:b/>
                <w:bCs/>
              </w:rPr>
            </w:pPr>
            <w:r>
              <w:rPr>
                <w:rFonts w:ascii="Times New Roman" w:hAnsi="Times New Roman" w:cs="Times New Roman"/>
                <w:b/>
                <w:bCs/>
              </w:rPr>
              <w:t>2/05/2025</w:t>
            </w:r>
          </w:p>
        </w:tc>
      </w:tr>
      <w:tr w:rsidR="001C5121" w14:paraId="6CCC83CF" w14:textId="77777777" w:rsidTr="001C5121">
        <w:tc>
          <w:tcPr>
            <w:tcW w:w="2547" w:type="dxa"/>
          </w:tcPr>
          <w:p w14:paraId="0C46B8F4" w14:textId="77777777" w:rsidR="001C5121" w:rsidRPr="002343E6" w:rsidRDefault="002343E6" w:rsidP="002343E6">
            <w:pPr>
              <w:spacing w:line="360" w:lineRule="auto"/>
              <w:rPr>
                <w:rFonts w:ascii="Times New Roman" w:hAnsi="Times New Roman" w:cs="Times New Roman"/>
                <w:b/>
                <w:bCs/>
              </w:rPr>
            </w:pPr>
            <w:r w:rsidRPr="002343E6">
              <w:rPr>
                <w:rFonts w:ascii="Times New Roman" w:hAnsi="Times New Roman" w:cs="Times New Roman"/>
                <w:b/>
                <w:bCs/>
              </w:rPr>
              <w:t>Course ID</w:t>
            </w:r>
          </w:p>
        </w:tc>
        <w:tc>
          <w:tcPr>
            <w:tcW w:w="6469" w:type="dxa"/>
          </w:tcPr>
          <w:p w14:paraId="103217EC" w14:textId="4E4820B1" w:rsidR="001C5121" w:rsidRPr="002343E6" w:rsidRDefault="00066865" w:rsidP="003D04D2">
            <w:pPr>
              <w:spacing w:line="360" w:lineRule="auto"/>
              <w:jc w:val="center"/>
              <w:rPr>
                <w:rFonts w:ascii="Times New Roman" w:hAnsi="Times New Roman" w:cs="Times New Roman"/>
                <w:b/>
                <w:bCs/>
              </w:rPr>
            </w:pPr>
            <w:r>
              <w:rPr>
                <w:rFonts w:ascii="Times New Roman" w:hAnsi="Times New Roman" w:cs="Times New Roman"/>
                <w:b/>
                <w:bCs/>
              </w:rPr>
              <w:t>BMMB7028</w:t>
            </w:r>
          </w:p>
        </w:tc>
      </w:tr>
      <w:tr w:rsidR="001C5121" w14:paraId="72211878" w14:textId="77777777" w:rsidTr="002343E6">
        <w:trPr>
          <w:trHeight w:val="70"/>
        </w:trPr>
        <w:tc>
          <w:tcPr>
            <w:tcW w:w="2547" w:type="dxa"/>
          </w:tcPr>
          <w:p w14:paraId="7CE99C8C" w14:textId="77777777" w:rsidR="001C5121" w:rsidRPr="002343E6" w:rsidRDefault="002343E6" w:rsidP="002343E6">
            <w:pPr>
              <w:spacing w:line="360" w:lineRule="auto"/>
              <w:rPr>
                <w:rFonts w:ascii="Times New Roman" w:hAnsi="Times New Roman" w:cs="Times New Roman"/>
                <w:b/>
                <w:bCs/>
              </w:rPr>
            </w:pPr>
            <w:r w:rsidRPr="002343E6">
              <w:rPr>
                <w:rFonts w:ascii="Times New Roman" w:hAnsi="Times New Roman" w:cs="Times New Roman"/>
                <w:b/>
                <w:bCs/>
              </w:rPr>
              <w:t>Course Name</w:t>
            </w:r>
          </w:p>
        </w:tc>
        <w:tc>
          <w:tcPr>
            <w:tcW w:w="6469" w:type="dxa"/>
          </w:tcPr>
          <w:p w14:paraId="2927ACE8" w14:textId="11155C7B" w:rsidR="001C5121" w:rsidRPr="002343E6" w:rsidRDefault="00066865" w:rsidP="003D04D2">
            <w:pPr>
              <w:spacing w:line="360" w:lineRule="auto"/>
              <w:jc w:val="center"/>
              <w:rPr>
                <w:rFonts w:ascii="Times New Roman" w:hAnsi="Times New Roman" w:cs="Times New Roman"/>
                <w:b/>
                <w:bCs/>
              </w:rPr>
            </w:pPr>
            <w:r>
              <w:rPr>
                <w:rFonts w:ascii="Times New Roman" w:hAnsi="Times New Roman" w:cs="Times New Roman"/>
                <w:b/>
                <w:bCs/>
              </w:rPr>
              <w:t xml:space="preserve">BUSINESS RESEARCH </w:t>
            </w:r>
          </w:p>
        </w:tc>
      </w:tr>
      <w:tr w:rsidR="002343E6" w14:paraId="203911D2" w14:textId="77777777" w:rsidTr="002343E6">
        <w:trPr>
          <w:trHeight w:val="70"/>
        </w:trPr>
        <w:tc>
          <w:tcPr>
            <w:tcW w:w="2547" w:type="dxa"/>
          </w:tcPr>
          <w:p w14:paraId="7AB4ABC7" w14:textId="77777777" w:rsidR="002343E6" w:rsidRPr="002343E6" w:rsidRDefault="002343E6" w:rsidP="002343E6">
            <w:pPr>
              <w:spacing w:line="360" w:lineRule="auto"/>
              <w:rPr>
                <w:rFonts w:ascii="Times New Roman" w:hAnsi="Times New Roman" w:cs="Times New Roman"/>
                <w:b/>
                <w:bCs/>
              </w:rPr>
            </w:pPr>
            <w:r w:rsidRPr="002343E6">
              <w:rPr>
                <w:rFonts w:ascii="Times New Roman" w:hAnsi="Times New Roman" w:cs="Times New Roman"/>
                <w:b/>
                <w:bCs/>
              </w:rPr>
              <w:t>Professor Name</w:t>
            </w:r>
          </w:p>
        </w:tc>
        <w:tc>
          <w:tcPr>
            <w:tcW w:w="6469" w:type="dxa"/>
          </w:tcPr>
          <w:p w14:paraId="002ED8A0" w14:textId="780BB41A" w:rsidR="002343E6" w:rsidRPr="002343E6" w:rsidRDefault="00066865" w:rsidP="003D04D2">
            <w:pPr>
              <w:spacing w:line="360" w:lineRule="auto"/>
              <w:jc w:val="center"/>
              <w:rPr>
                <w:rFonts w:ascii="Times New Roman" w:hAnsi="Times New Roman" w:cs="Times New Roman"/>
                <w:b/>
                <w:bCs/>
              </w:rPr>
            </w:pPr>
            <w:r>
              <w:rPr>
                <w:rFonts w:ascii="Times New Roman" w:hAnsi="Times New Roman" w:cs="Times New Roman"/>
                <w:b/>
                <w:bCs/>
              </w:rPr>
              <w:t>HELEN EVANS</w:t>
            </w:r>
          </w:p>
        </w:tc>
      </w:tr>
      <w:tr w:rsidR="008375B1" w14:paraId="6E0E793F" w14:textId="77777777" w:rsidTr="002343E6">
        <w:trPr>
          <w:trHeight w:val="70"/>
        </w:trPr>
        <w:tc>
          <w:tcPr>
            <w:tcW w:w="2547" w:type="dxa"/>
          </w:tcPr>
          <w:p w14:paraId="486D78C3" w14:textId="77777777" w:rsidR="008375B1" w:rsidRPr="002343E6" w:rsidRDefault="008375B1" w:rsidP="002343E6">
            <w:pPr>
              <w:spacing w:line="360" w:lineRule="auto"/>
              <w:rPr>
                <w:rFonts w:ascii="Times New Roman" w:hAnsi="Times New Roman" w:cs="Times New Roman"/>
                <w:b/>
                <w:bCs/>
              </w:rPr>
            </w:pPr>
            <w:r w:rsidRPr="002343E6">
              <w:rPr>
                <w:rFonts w:ascii="Times New Roman" w:hAnsi="Times New Roman" w:cs="Times New Roman"/>
                <w:b/>
                <w:bCs/>
              </w:rPr>
              <w:t>University Name</w:t>
            </w:r>
          </w:p>
        </w:tc>
        <w:tc>
          <w:tcPr>
            <w:tcW w:w="6469" w:type="dxa"/>
          </w:tcPr>
          <w:p w14:paraId="2ABEA00A" w14:textId="7929CCBC" w:rsidR="008375B1" w:rsidRPr="002343E6" w:rsidRDefault="00066865" w:rsidP="003D04D2">
            <w:pPr>
              <w:spacing w:line="360" w:lineRule="auto"/>
              <w:jc w:val="center"/>
              <w:rPr>
                <w:rFonts w:ascii="Times New Roman" w:hAnsi="Times New Roman" w:cs="Times New Roman"/>
                <w:b/>
                <w:bCs/>
              </w:rPr>
            </w:pPr>
            <w:r>
              <w:rPr>
                <w:rFonts w:ascii="Times New Roman" w:hAnsi="Times New Roman" w:cs="Times New Roman"/>
                <w:b/>
                <w:bCs/>
              </w:rPr>
              <w:t>UNIVERSITY OF WALES TRINITY SAINT DAVID</w:t>
            </w:r>
          </w:p>
        </w:tc>
      </w:tr>
      <w:tr w:rsidR="002343E6" w14:paraId="0C35123B" w14:textId="77777777" w:rsidTr="002343E6">
        <w:trPr>
          <w:trHeight w:val="70"/>
        </w:trPr>
        <w:tc>
          <w:tcPr>
            <w:tcW w:w="2547" w:type="dxa"/>
          </w:tcPr>
          <w:p w14:paraId="3C4E4904" w14:textId="77777777" w:rsidR="002343E6" w:rsidRPr="002343E6" w:rsidRDefault="008375B1" w:rsidP="002343E6">
            <w:pPr>
              <w:spacing w:line="360" w:lineRule="auto"/>
              <w:rPr>
                <w:rFonts w:ascii="Times New Roman" w:hAnsi="Times New Roman" w:cs="Times New Roman"/>
                <w:b/>
                <w:bCs/>
              </w:rPr>
            </w:pPr>
            <w:r>
              <w:rPr>
                <w:rFonts w:ascii="Times New Roman" w:hAnsi="Times New Roman" w:cs="Times New Roman"/>
                <w:b/>
                <w:bCs/>
              </w:rPr>
              <w:t>Word count</w:t>
            </w:r>
          </w:p>
        </w:tc>
        <w:tc>
          <w:tcPr>
            <w:tcW w:w="6469" w:type="dxa"/>
          </w:tcPr>
          <w:p w14:paraId="22540448" w14:textId="61C74B79" w:rsidR="002343E6" w:rsidRPr="002343E6" w:rsidRDefault="007F0D29" w:rsidP="003D04D2">
            <w:pPr>
              <w:spacing w:line="360" w:lineRule="auto"/>
              <w:jc w:val="center"/>
              <w:rPr>
                <w:rFonts w:ascii="Times New Roman" w:hAnsi="Times New Roman" w:cs="Times New Roman"/>
                <w:b/>
                <w:bCs/>
              </w:rPr>
            </w:pPr>
            <w:r>
              <w:rPr>
                <w:rFonts w:ascii="Times New Roman" w:hAnsi="Times New Roman" w:cs="Times New Roman"/>
                <w:b/>
                <w:bCs/>
              </w:rPr>
              <w:t>Five hundred</w:t>
            </w:r>
            <w:r w:rsidR="00066865">
              <w:rPr>
                <w:rFonts w:ascii="Times New Roman" w:hAnsi="Times New Roman" w:cs="Times New Roman"/>
                <w:b/>
                <w:bCs/>
              </w:rPr>
              <w:t xml:space="preserve"> </w:t>
            </w:r>
            <w:r w:rsidR="0058500A">
              <w:rPr>
                <w:rFonts w:ascii="Times New Roman" w:hAnsi="Times New Roman" w:cs="Times New Roman"/>
                <w:b/>
                <w:bCs/>
              </w:rPr>
              <w:t>Words</w:t>
            </w:r>
          </w:p>
        </w:tc>
      </w:tr>
    </w:tbl>
    <w:p w14:paraId="6B090D44" w14:textId="77777777" w:rsidR="001C5121" w:rsidRDefault="001C5121" w:rsidP="005534CF">
      <w:pPr>
        <w:rPr>
          <w:b/>
          <w:bCs/>
        </w:rPr>
      </w:pPr>
    </w:p>
    <w:p w14:paraId="554ECD82" w14:textId="77777777" w:rsidR="005534CF" w:rsidRDefault="005534CF" w:rsidP="005534CF">
      <w:pPr>
        <w:rPr>
          <w:b/>
          <w:bCs/>
        </w:rPr>
      </w:pPr>
    </w:p>
    <w:p w14:paraId="4B2ECBF8" w14:textId="77777777" w:rsidR="005534CF" w:rsidRDefault="005534CF" w:rsidP="005534CF">
      <w:pPr>
        <w:rPr>
          <w:b/>
          <w:bCs/>
        </w:rPr>
      </w:pPr>
    </w:p>
    <w:p w14:paraId="5D53B778" w14:textId="77777777" w:rsidR="005534CF" w:rsidRDefault="005534CF" w:rsidP="005534CF">
      <w:pPr>
        <w:rPr>
          <w:b/>
          <w:bCs/>
        </w:rPr>
      </w:pPr>
    </w:p>
    <w:p w14:paraId="6FB25048" w14:textId="77777777" w:rsidR="005534CF" w:rsidRDefault="005534CF" w:rsidP="005534CF">
      <w:pPr>
        <w:rPr>
          <w:b/>
          <w:bCs/>
        </w:rPr>
      </w:pPr>
    </w:p>
    <w:p w14:paraId="26BEC442" w14:textId="77777777" w:rsidR="005534CF" w:rsidRDefault="005534CF" w:rsidP="005534CF">
      <w:pPr>
        <w:rPr>
          <w:b/>
          <w:bCs/>
        </w:rPr>
      </w:pPr>
    </w:p>
    <w:p w14:paraId="7F7BD33E" w14:textId="77777777" w:rsidR="005534CF" w:rsidRDefault="005534CF" w:rsidP="005534CF">
      <w:pPr>
        <w:rPr>
          <w:b/>
          <w:bCs/>
        </w:rPr>
      </w:pPr>
    </w:p>
    <w:p w14:paraId="4C63E55D" w14:textId="77777777" w:rsidR="005534CF" w:rsidRDefault="005534CF" w:rsidP="005534CF">
      <w:pPr>
        <w:rPr>
          <w:b/>
          <w:bCs/>
        </w:rPr>
      </w:pPr>
    </w:p>
    <w:p w14:paraId="2F62F3BB" w14:textId="77777777" w:rsidR="005534CF" w:rsidRDefault="005534CF" w:rsidP="005534CF">
      <w:pPr>
        <w:rPr>
          <w:b/>
          <w:bCs/>
        </w:rPr>
      </w:pPr>
    </w:p>
    <w:p w14:paraId="022D29B3" w14:textId="77777777" w:rsidR="005E0C44" w:rsidRDefault="005E0C44">
      <w:pPr>
        <w:rPr>
          <w:rFonts w:asciiTheme="majorHAnsi" w:eastAsiaTheme="majorEastAsia" w:hAnsiTheme="majorHAnsi" w:cstheme="majorBidi"/>
          <w:b/>
          <w:bCs/>
          <w:color w:val="2F5496" w:themeColor="accent1" w:themeShade="BF"/>
          <w:kern w:val="0"/>
          <w:sz w:val="32"/>
          <w:szCs w:val="32"/>
          <w:lang w:val="en-US"/>
          <w14:ligatures w14:val="none"/>
        </w:rPr>
      </w:pPr>
    </w:p>
    <w:p w14:paraId="19A5668F" w14:textId="77777777" w:rsidR="00D2741F" w:rsidRDefault="00D2741F">
      <w:pPr>
        <w:rPr>
          <w:rFonts w:asciiTheme="majorHAnsi" w:eastAsiaTheme="majorEastAsia" w:hAnsiTheme="majorHAnsi" w:cstheme="majorBidi"/>
          <w:b/>
          <w:bCs/>
          <w:color w:val="2F5496" w:themeColor="accent1" w:themeShade="BF"/>
          <w:kern w:val="0"/>
          <w:sz w:val="32"/>
          <w:szCs w:val="32"/>
          <w:lang w:val="en-US"/>
          <w14:ligatures w14:val="none"/>
        </w:rPr>
      </w:pPr>
    </w:p>
    <w:sdt>
      <w:sdtPr>
        <w:rPr>
          <w:rFonts w:asciiTheme="minorHAnsi" w:eastAsiaTheme="minorHAnsi" w:hAnsiTheme="minorHAnsi" w:cstheme="minorBidi"/>
          <w:color w:val="auto"/>
          <w:kern w:val="2"/>
          <w:sz w:val="24"/>
          <w:szCs w:val="24"/>
          <w:lang w:val="en-IN"/>
          <w14:ligatures w14:val="standardContextual"/>
        </w:rPr>
        <w:id w:val="1750456884"/>
        <w:docPartObj>
          <w:docPartGallery w:val="Table of Contents"/>
          <w:docPartUnique/>
        </w:docPartObj>
      </w:sdtPr>
      <w:sdtEndPr>
        <w:rPr>
          <w:b/>
          <w:bCs/>
          <w:noProof/>
        </w:rPr>
      </w:sdtEndPr>
      <w:sdtContent>
        <w:p w14:paraId="795C4E12" w14:textId="77777777" w:rsidR="00D2741F" w:rsidRPr="00D2741F" w:rsidRDefault="00D2741F" w:rsidP="00D2741F">
          <w:pPr>
            <w:pStyle w:val="TOCHeading"/>
            <w:jc w:val="center"/>
            <w:rPr>
              <w:b/>
              <w:bCs/>
            </w:rPr>
          </w:pPr>
          <w:r w:rsidRPr="00D2741F">
            <w:rPr>
              <w:b/>
              <w:bCs/>
            </w:rPr>
            <w:t>Table of Contents</w:t>
          </w:r>
        </w:p>
        <w:p w14:paraId="273EE454" w14:textId="51FDA4C4" w:rsidR="005A02D8" w:rsidRDefault="00D2741F">
          <w:pPr>
            <w:pStyle w:val="TOC1"/>
            <w:tabs>
              <w:tab w:val="left" w:pos="480"/>
              <w:tab w:val="right" w:leader="dot" w:pos="9016"/>
            </w:tabs>
            <w:rPr>
              <w:rFonts w:eastAsiaTheme="minorEastAsia"/>
              <w:noProof/>
              <w:lang w:val="en-US"/>
            </w:rPr>
          </w:pPr>
          <w:r w:rsidRPr="00ED7041">
            <w:rPr>
              <w:b/>
              <w:bCs/>
            </w:rPr>
            <w:fldChar w:fldCharType="begin"/>
          </w:r>
          <w:r w:rsidRPr="00ED7041">
            <w:rPr>
              <w:b/>
              <w:bCs/>
            </w:rPr>
            <w:instrText xml:space="preserve"> TOC \o "1-3" \h \z \u </w:instrText>
          </w:r>
          <w:r w:rsidRPr="00ED7041">
            <w:rPr>
              <w:b/>
              <w:bCs/>
            </w:rPr>
            <w:fldChar w:fldCharType="separate"/>
          </w:r>
          <w:hyperlink w:anchor="_Toc195371887" w:history="1">
            <w:r w:rsidR="005A02D8" w:rsidRPr="00F86104">
              <w:rPr>
                <w:rStyle w:val="Hyperlink"/>
                <w:rFonts w:ascii="Times New Roman" w:hAnsi="Times New Roman" w:cs="Times New Roman"/>
                <w:b/>
                <w:bCs/>
                <w:noProof/>
              </w:rPr>
              <w:t>1.</w:t>
            </w:r>
            <w:r w:rsidR="005A02D8">
              <w:rPr>
                <w:rFonts w:eastAsiaTheme="minorEastAsia"/>
                <w:noProof/>
                <w:lang w:val="en-US"/>
              </w:rPr>
              <w:tab/>
            </w:r>
            <w:r w:rsidR="005A02D8" w:rsidRPr="00F86104">
              <w:rPr>
                <w:rStyle w:val="Hyperlink"/>
                <w:rFonts w:ascii="Times New Roman" w:hAnsi="Times New Roman" w:cs="Times New Roman"/>
                <w:b/>
                <w:bCs/>
                <w:noProof/>
              </w:rPr>
              <w:t>Background</w:t>
            </w:r>
            <w:r w:rsidR="005A02D8">
              <w:rPr>
                <w:noProof/>
                <w:webHidden/>
              </w:rPr>
              <w:tab/>
            </w:r>
            <w:r w:rsidR="005A02D8">
              <w:rPr>
                <w:noProof/>
                <w:webHidden/>
              </w:rPr>
              <w:fldChar w:fldCharType="begin"/>
            </w:r>
            <w:r w:rsidR="005A02D8">
              <w:rPr>
                <w:noProof/>
                <w:webHidden/>
              </w:rPr>
              <w:instrText xml:space="preserve"> PAGEREF _Toc195371887 \h </w:instrText>
            </w:r>
            <w:r w:rsidR="005A02D8">
              <w:rPr>
                <w:noProof/>
                <w:webHidden/>
              </w:rPr>
            </w:r>
            <w:r w:rsidR="005A02D8">
              <w:rPr>
                <w:noProof/>
                <w:webHidden/>
              </w:rPr>
              <w:fldChar w:fldCharType="separate"/>
            </w:r>
            <w:r w:rsidR="005A02D8">
              <w:rPr>
                <w:noProof/>
                <w:webHidden/>
              </w:rPr>
              <w:t>3</w:t>
            </w:r>
            <w:r w:rsidR="005A02D8">
              <w:rPr>
                <w:noProof/>
                <w:webHidden/>
              </w:rPr>
              <w:fldChar w:fldCharType="end"/>
            </w:r>
          </w:hyperlink>
        </w:p>
        <w:p w14:paraId="32CA2DF4" w14:textId="3C6E0CA9" w:rsidR="005A02D8" w:rsidRDefault="005A02D8">
          <w:pPr>
            <w:pStyle w:val="TOC1"/>
            <w:tabs>
              <w:tab w:val="left" w:pos="480"/>
              <w:tab w:val="right" w:leader="dot" w:pos="9016"/>
            </w:tabs>
            <w:rPr>
              <w:rFonts w:eastAsiaTheme="minorEastAsia"/>
              <w:noProof/>
              <w:lang w:val="en-US"/>
            </w:rPr>
          </w:pPr>
          <w:hyperlink w:anchor="_Toc195371888" w:history="1">
            <w:r w:rsidRPr="00F86104">
              <w:rPr>
                <w:rStyle w:val="Hyperlink"/>
                <w:rFonts w:ascii="Times New Roman" w:hAnsi="Times New Roman" w:cs="Times New Roman"/>
                <w:b/>
                <w:bCs/>
                <w:noProof/>
              </w:rPr>
              <w:t>2.</w:t>
            </w:r>
            <w:r>
              <w:rPr>
                <w:rFonts w:eastAsiaTheme="minorEastAsia"/>
                <w:noProof/>
                <w:lang w:val="en-US"/>
              </w:rPr>
              <w:tab/>
            </w:r>
            <w:r w:rsidRPr="00F86104">
              <w:rPr>
                <w:rStyle w:val="Hyperlink"/>
                <w:rFonts w:ascii="Times New Roman" w:hAnsi="Times New Roman" w:cs="Times New Roman"/>
                <w:b/>
                <w:bCs/>
                <w:noProof/>
              </w:rPr>
              <w:t>Research Aims and Objectives</w:t>
            </w:r>
            <w:r>
              <w:rPr>
                <w:noProof/>
                <w:webHidden/>
              </w:rPr>
              <w:tab/>
            </w:r>
            <w:r>
              <w:rPr>
                <w:noProof/>
                <w:webHidden/>
              </w:rPr>
              <w:fldChar w:fldCharType="begin"/>
            </w:r>
            <w:r>
              <w:rPr>
                <w:noProof/>
                <w:webHidden/>
              </w:rPr>
              <w:instrText xml:space="preserve"> PAGEREF _Toc195371888 \h </w:instrText>
            </w:r>
            <w:r>
              <w:rPr>
                <w:noProof/>
                <w:webHidden/>
              </w:rPr>
            </w:r>
            <w:r>
              <w:rPr>
                <w:noProof/>
                <w:webHidden/>
              </w:rPr>
              <w:fldChar w:fldCharType="separate"/>
            </w:r>
            <w:r>
              <w:rPr>
                <w:noProof/>
                <w:webHidden/>
              </w:rPr>
              <w:t>7</w:t>
            </w:r>
            <w:r>
              <w:rPr>
                <w:noProof/>
                <w:webHidden/>
              </w:rPr>
              <w:fldChar w:fldCharType="end"/>
            </w:r>
          </w:hyperlink>
        </w:p>
        <w:p w14:paraId="1151AF67" w14:textId="45EE8B1A" w:rsidR="005A02D8" w:rsidRDefault="005A02D8">
          <w:pPr>
            <w:pStyle w:val="TOC1"/>
            <w:tabs>
              <w:tab w:val="right" w:leader="dot" w:pos="9016"/>
            </w:tabs>
            <w:rPr>
              <w:rFonts w:eastAsiaTheme="minorEastAsia"/>
              <w:noProof/>
              <w:lang w:val="en-US"/>
            </w:rPr>
          </w:pPr>
          <w:hyperlink w:anchor="_Toc195371889" w:history="1">
            <w:r w:rsidRPr="00F86104">
              <w:rPr>
                <w:rStyle w:val="Hyperlink"/>
                <w:rFonts w:ascii="Times New Roman" w:hAnsi="Times New Roman" w:cs="Times New Roman"/>
                <w:b/>
                <w:bCs/>
                <w:noProof/>
              </w:rPr>
              <w:t>3. Literature Review</w:t>
            </w:r>
            <w:r>
              <w:rPr>
                <w:noProof/>
                <w:webHidden/>
              </w:rPr>
              <w:tab/>
            </w:r>
            <w:r>
              <w:rPr>
                <w:noProof/>
                <w:webHidden/>
              </w:rPr>
              <w:fldChar w:fldCharType="begin"/>
            </w:r>
            <w:r>
              <w:rPr>
                <w:noProof/>
                <w:webHidden/>
              </w:rPr>
              <w:instrText xml:space="preserve"> PAGEREF _Toc195371889 \h </w:instrText>
            </w:r>
            <w:r>
              <w:rPr>
                <w:noProof/>
                <w:webHidden/>
              </w:rPr>
            </w:r>
            <w:r>
              <w:rPr>
                <w:noProof/>
                <w:webHidden/>
              </w:rPr>
              <w:fldChar w:fldCharType="separate"/>
            </w:r>
            <w:r>
              <w:rPr>
                <w:noProof/>
                <w:webHidden/>
              </w:rPr>
              <w:t>9</w:t>
            </w:r>
            <w:r>
              <w:rPr>
                <w:noProof/>
                <w:webHidden/>
              </w:rPr>
              <w:fldChar w:fldCharType="end"/>
            </w:r>
          </w:hyperlink>
        </w:p>
        <w:p w14:paraId="05C2BA05" w14:textId="2537F64A" w:rsidR="005A02D8" w:rsidRDefault="005A02D8">
          <w:pPr>
            <w:pStyle w:val="TOC2"/>
            <w:rPr>
              <w:rFonts w:asciiTheme="minorHAnsi" w:eastAsiaTheme="minorEastAsia" w:hAnsiTheme="minorHAnsi" w:cstheme="minorBidi"/>
              <w:lang w:val="en-US"/>
            </w:rPr>
          </w:pPr>
          <w:hyperlink w:anchor="_Toc195371890" w:history="1">
            <w:r w:rsidRPr="00F86104">
              <w:rPr>
                <w:rStyle w:val="Hyperlink"/>
              </w:rPr>
              <w:t>3.1 Sustainable Innovation: Concept and Significance</w:t>
            </w:r>
            <w:r>
              <w:rPr>
                <w:webHidden/>
              </w:rPr>
              <w:tab/>
            </w:r>
            <w:r>
              <w:rPr>
                <w:webHidden/>
              </w:rPr>
              <w:fldChar w:fldCharType="begin"/>
            </w:r>
            <w:r>
              <w:rPr>
                <w:webHidden/>
              </w:rPr>
              <w:instrText xml:space="preserve"> PAGEREF _Toc195371890 \h </w:instrText>
            </w:r>
            <w:r>
              <w:rPr>
                <w:webHidden/>
              </w:rPr>
            </w:r>
            <w:r>
              <w:rPr>
                <w:webHidden/>
              </w:rPr>
              <w:fldChar w:fldCharType="separate"/>
            </w:r>
            <w:r>
              <w:rPr>
                <w:webHidden/>
              </w:rPr>
              <w:t>9</w:t>
            </w:r>
            <w:r>
              <w:rPr>
                <w:webHidden/>
              </w:rPr>
              <w:fldChar w:fldCharType="end"/>
            </w:r>
          </w:hyperlink>
        </w:p>
        <w:p w14:paraId="1A66FCC1" w14:textId="124E34CC" w:rsidR="005A02D8" w:rsidRDefault="005A02D8">
          <w:pPr>
            <w:pStyle w:val="TOC2"/>
            <w:rPr>
              <w:rFonts w:asciiTheme="minorHAnsi" w:eastAsiaTheme="minorEastAsia" w:hAnsiTheme="minorHAnsi" w:cstheme="minorBidi"/>
              <w:lang w:val="en-US"/>
            </w:rPr>
          </w:pPr>
          <w:hyperlink w:anchor="_Toc195371891" w:history="1">
            <w:r w:rsidRPr="00F86104">
              <w:rPr>
                <w:rStyle w:val="Hyperlink"/>
                <w:b/>
                <w:bCs/>
              </w:rPr>
              <w:t>3.2 Competitive Advantage Through Sustainability</w:t>
            </w:r>
            <w:r>
              <w:rPr>
                <w:webHidden/>
              </w:rPr>
              <w:tab/>
            </w:r>
            <w:r>
              <w:rPr>
                <w:webHidden/>
              </w:rPr>
              <w:fldChar w:fldCharType="begin"/>
            </w:r>
            <w:r>
              <w:rPr>
                <w:webHidden/>
              </w:rPr>
              <w:instrText xml:space="preserve"> PAGEREF _Toc195371891 \h </w:instrText>
            </w:r>
            <w:r>
              <w:rPr>
                <w:webHidden/>
              </w:rPr>
            </w:r>
            <w:r>
              <w:rPr>
                <w:webHidden/>
              </w:rPr>
              <w:fldChar w:fldCharType="separate"/>
            </w:r>
            <w:r>
              <w:rPr>
                <w:webHidden/>
              </w:rPr>
              <w:t>11</w:t>
            </w:r>
            <w:r>
              <w:rPr>
                <w:webHidden/>
              </w:rPr>
              <w:fldChar w:fldCharType="end"/>
            </w:r>
          </w:hyperlink>
        </w:p>
        <w:p w14:paraId="7BFB2EA8" w14:textId="50F20DFD" w:rsidR="005A02D8" w:rsidRDefault="005A02D8">
          <w:pPr>
            <w:pStyle w:val="TOC2"/>
            <w:rPr>
              <w:rFonts w:asciiTheme="minorHAnsi" w:eastAsiaTheme="minorEastAsia" w:hAnsiTheme="minorHAnsi" w:cstheme="minorBidi"/>
              <w:lang w:val="en-US"/>
            </w:rPr>
          </w:pPr>
          <w:hyperlink w:anchor="_Toc195371892" w:history="1">
            <w:r w:rsidRPr="00F86104">
              <w:rPr>
                <w:rStyle w:val="Hyperlink"/>
                <w:b/>
                <w:bCs/>
              </w:rPr>
              <w:t>3.3 Panasonic and Green Technologies</w:t>
            </w:r>
            <w:r>
              <w:rPr>
                <w:webHidden/>
              </w:rPr>
              <w:tab/>
            </w:r>
            <w:r>
              <w:rPr>
                <w:webHidden/>
              </w:rPr>
              <w:fldChar w:fldCharType="begin"/>
            </w:r>
            <w:r>
              <w:rPr>
                <w:webHidden/>
              </w:rPr>
              <w:instrText xml:space="preserve"> PAGEREF _Toc195371892 \h </w:instrText>
            </w:r>
            <w:r>
              <w:rPr>
                <w:webHidden/>
              </w:rPr>
            </w:r>
            <w:r>
              <w:rPr>
                <w:webHidden/>
              </w:rPr>
              <w:fldChar w:fldCharType="separate"/>
            </w:r>
            <w:r>
              <w:rPr>
                <w:webHidden/>
              </w:rPr>
              <w:t>12</w:t>
            </w:r>
            <w:r>
              <w:rPr>
                <w:webHidden/>
              </w:rPr>
              <w:fldChar w:fldCharType="end"/>
            </w:r>
          </w:hyperlink>
        </w:p>
        <w:p w14:paraId="6E39EC39" w14:textId="78DE72AE" w:rsidR="005A02D8" w:rsidRDefault="005A02D8">
          <w:pPr>
            <w:pStyle w:val="TOC2"/>
            <w:rPr>
              <w:rFonts w:asciiTheme="minorHAnsi" w:eastAsiaTheme="minorEastAsia" w:hAnsiTheme="minorHAnsi" w:cstheme="minorBidi"/>
              <w:lang w:val="en-US"/>
            </w:rPr>
          </w:pPr>
          <w:hyperlink w:anchor="_Toc195371893" w:history="1">
            <w:r w:rsidRPr="00F86104">
              <w:rPr>
                <w:rStyle w:val="Hyperlink"/>
                <w:b/>
                <w:bCs/>
              </w:rPr>
              <w:t>3.4 Market Impact and Consumer Perception</w:t>
            </w:r>
            <w:r>
              <w:rPr>
                <w:webHidden/>
              </w:rPr>
              <w:tab/>
            </w:r>
            <w:r>
              <w:rPr>
                <w:webHidden/>
              </w:rPr>
              <w:fldChar w:fldCharType="begin"/>
            </w:r>
            <w:r>
              <w:rPr>
                <w:webHidden/>
              </w:rPr>
              <w:instrText xml:space="preserve"> PAGEREF _Toc195371893 \h </w:instrText>
            </w:r>
            <w:r>
              <w:rPr>
                <w:webHidden/>
              </w:rPr>
            </w:r>
            <w:r>
              <w:rPr>
                <w:webHidden/>
              </w:rPr>
              <w:fldChar w:fldCharType="separate"/>
            </w:r>
            <w:r>
              <w:rPr>
                <w:webHidden/>
              </w:rPr>
              <w:t>13</w:t>
            </w:r>
            <w:r>
              <w:rPr>
                <w:webHidden/>
              </w:rPr>
              <w:fldChar w:fldCharType="end"/>
            </w:r>
          </w:hyperlink>
        </w:p>
        <w:p w14:paraId="3F283706" w14:textId="7203B37F" w:rsidR="005A02D8" w:rsidRDefault="005A02D8">
          <w:pPr>
            <w:pStyle w:val="TOC2"/>
            <w:rPr>
              <w:rFonts w:asciiTheme="minorHAnsi" w:eastAsiaTheme="minorEastAsia" w:hAnsiTheme="minorHAnsi" w:cstheme="minorBidi"/>
              <w:lang w:val="en-US"/>
            </w:rPr>
          </w:pPr>
          <w:hyperlink w:anchor="_Toc195371894" w:history="1">
            <w:r w:rsidRPr="00F86104">
              <w:rPr>
                <w:rStyle w:val="Hyperlink"/>
                <w:b/>
                <w:bCs/>
              </w:rPr>
              <w:t>3.5 Sustainable Product Development</w:t>
            </w:r>
            <w:r>
              <w:rPr>
                <w:webHidden/>
              </w:rPr>
              <w:tab/>
            </w:r>
            <w:r>
              <w:rPr>
                <w:webHidden/>
              </w:rPr>
              <w:fldChar w:fldCharType="begin"/>
            </w:r>
            <w:r>
              <w:rPr>
                <w:webHidden/>
              </w:rPr>
              <w:instrText xml:space="preserve"> PAGEREF _Toc195371894 \h </w:instrText>
            </w:r>
            <w:r>
              <w:rPr>
                <w:webHidden/>
              </w:rPr>
            </w:r>
            <w:r>
              <w:rPr>
                <w:webHidden/>
              </w:rPr>
              <w:fldChar w:fldCharType="separate"/>
            </w:r>
            <w:r>
              <w:rPr>
                <w:webHidden/>
              </w:rPr>
              <w:t>14</w:t>
            </w:r>
            <w:r>
              <w:rPr>
                <w:webHidden/>
              </w:rPr>
              <w:fldChar w:fldCharType="end"/>
            </w:r>
          </w:hyperlink>
        </w:p>
        <w:p w14:paraId="04D3C5D0" w14:textId="01F305D7" w:rsidR="005A02D8" w:rsidRDefault="005A02D8">
          <w:pPr>
            <w:pStyle w:val="TOC2"/>
            <w:rPr>
              <w:rFonts w:asciiTheme="minorHAnsi" w:eastAsiaTheme="minorEastAsia" w:hAnsiTheme="minorHAnsi" w:cstheme="minorBidi"/>
              <w:lang w:val="en-US"/>
            </w:rPr>
          </w:pPr>
          <w:hyperlink w:anchor="_Toc195371895" w:history="1">
            <w:r w:rsidRPr="00F86104">
              <w:rPr>
                <w:rStyle w:val="Hyperlink"/>
                <w:b/>
                <w:bCs/>
              </w:rPr>
              <w:t>3.6 Barriers and Challenges in Sustainable Innovation</w:t>
            </w:r>
            <w:r>
              <w:rPr>
                <w:webHidden/>
              </w:rPr>
              <w:tab/>
            </w:r>
            <w:r>
              <w:rPr>
                <w:webHidden/>
              </w:rPr>
              <w:fldChar w:fldCharType="begin"/>
            </w:r>
            <w:r>
              <w:rPr>
                <w:webHidden/>
              </w:rPr>
              <w:instrText xml:space="preserve"> PAGEREF _Toc195371895 \h </w:instrText>
            </w:r>
            <w:r>
              <w:rPr>
                <w:webHidden/>
              </w:rPr>
            </w:r>
            <w:r>
              <w:rPr>
                <w:webHidden/>
              </w:rPr>
              <w:fldChar w:fldCharType="separate"/>
            </w:r>
            <w:r>
              <w:rPr>
                <w:webHidden/>
              </w:rPr>
              <w:t>15</w:t>
            </w:r>
            <w:r>
              <w:rPr>
                <w:webHidden/>
              </w:rPr>
              <w:fldChar w:fldCharType="end"/>
            </w:r>
          </w:hyperlink>
        </w:p>
        <w:p w14:paraId="4B586DDD" w14:textId="51A89F62" w:rsidR="005A02D8" w:rsidRDefault="005A02D8">
          <w:pPr>
            <w:pStyle w:val="TOC2"/>
            <w:tabs>
              <w:tab w:val="left" w:pos="960"/>
            </w:tabs>
            <w:rPr>
              <w:rFonts w:asciiTheme="minorHAnsi" w:eastAsiaTheme="minorEastAsia" w:hAnsiTheme="minorHAnsi" w:cstheme="minorBidi"/>
              <w:lang w:val="en-US"/>
            </w:rPr>
          </w:pPr>
          <w:hyperlink w:anchor="_Toc195371896" w:history="1">
            <w:r w:rsidRPr="00F86104">
              <w:rPr>
                <w:rStyle w:val="Hyperlink"/>
                <w:b/>
                <w:bCs/>
              </w:rPr>
              <w:t>3.7</w:t>
            </w:r>
            <w:r>
              <w:rPr>
                <w:rFonts w:asciiTheme="minorHAnsi" w:eastAsiaTheme="minorEastAsia" w:hAnsiTheme="minorHAnsi" w:cstheme="minorBidi"/>
                <w:lang w:val="en-US"/>
              </w:rPr>
              <w:tab/>
            </w:r>
            <w:r w:rsidRPr="00F86104">
              <w:rPr>
                <w:rStyle w:val="Hyperlink"/>
                <w:b/>
                <w:bCs/>
              </w:rPr>
              <w:t>Theoretical Frameworks</w:t>
            </w:r>
            <w:r>
              <w:rPr>
                <w:webHidden/>
              </w:rPr>
              <w:tab/>
            </w:r>
            <w:r>
              <w:rPr>
                <w:webHidden/>
              </w:rPr>
              <w:fldChar w:fldCharType="begin"/>
            </w:r>
            <w:r>
              <w:rPr>
                <w:webHidden/>
              </w:rPr>
              <w:instrText xml:space="preserve"> PAGEREF _Toc195371896 \h </w:instrText>
            </w:r>
            <w:r>
              <w:rPr>
                <w:webHidden/>
              </w:rPr>
            </w:r>
            <w:r>
              <w:rPr>
                <w:webHidden/>
              </w:rPr>
              <w:fldChar w:fldCharType="separate"/>
            </w:r>
            <w:r>
              <w:rPr>
                <w:webHidden/>
              </w:rPr>
              <w:t>16</w:t>
            </w:r>
            <w:r>
              <w:rPr>
                <w:webHidden/>
              </w:rPr>
              <w:fldChar w:fldCharType="end"/>
            </w:r>
          </w:hyperlink>
        </w:p>
        <w:p w14:paraId="1A7BA50F" w14:textId="4578E584" w:rsidR="005A02D8" w:rsidRDefault="005A02D8">
          <w:pPr>
            <w:pStyle w:val="TOC1"/>
            <w:tabs>
              <w:tab w:val="right" w:leader="dot" w:pos="9016"/>
            </w:tabs>
            <w:rPr>
              <w:rFonts w:eastAsiaTheme="minorEastAsia"/>
              <w:noProof/>
              <w:lang w:val="en-US"/>
            </w:rPr>
          </w:pPr>
          <w:hyperlink w:anchor="_Toc195371897" w:history="1">
            <w:r w:rsidRPr="00F86104">
              <w:rPr>
                <w:rStyle w:val="Hyperlink"/>
                <w:rFonts w:ascii="Times New Roman" w:hAnsi="Times New Roman" w:cs="Times New Roman"/>
                <w:b/>
                <w:bCs/>
                <w:noProof/>
              </w:rPr>
              <w:t>4. Methodology</w:t>
            </w:r>
            <w:r>
              <w:rPr>
                <w:noProof/>
                <w:webHidden/>
              </w:rPr>
              <w:tab/>
            </w:r>
            <w:r>
              <w:rPr>
                <w:noProof/>
                <w:webHidden/>
              </w:rPr>
              <w:fldChar w:fldCharType="begin"/>
            </w:r>
            <w:r>
              <w:rPr>
                <w:noProof/>
                <w:webHidden/>
              </w:rPr>
              <w:instrText xml:space="preserve"> PAGEREF _Toc195371897 \h </w:instrText>
            </w:r>
            <w:r>
              <w:rPr>
                <w:noProof/>
                <w:webHidden/>
              </w:rPr>
            </w:r>
            <w:r>
              <w:rPr>
                <w:noProof/>
                <w:webHidden/>
              </w:rPr>
              <w:fldChar w:fldCharType="separate"/>
            </w:r>
            <w:r>
              <w:rPr>
                <w:noProof/>
                <w:webHidden/>
              </w:rPr>
              <w:t>18</w:t>
            </w:r>
            <w:r>
              <w:rPr>
                <w:noProof/>
                <w:webHidden/>
              </w:rPr>
              <w:fldChar w:fldCharType="end"/>
            </w:r>
          </w:hyperlink>
        </w:p>
        <w:p w14:paraId="1477E7E6" w14:textId="7797B404" w:rsidR="005A02D8" w:rsidRDefault="005A02D8">
          <w:pPr>
            <w:pStyle w:val="TOC2"/>
            <w:rPr>
              <w:rFonts w:asciiTheme="minorHAnsi" w:eastAsiaTheme="minorEastAsia" w:hAnsiTheme="minorHAnsi" w:cstheme="minorBidi"/>
              <w:lang w:val="en-US"/>
            </w:rPr>
          </w:pPr>
          <w:hyperlink w:anchor="_Toc195371898" w:history="1">
            <w:r w:rsidRPr="00F86104">
              <w:rPr>
                <w:rStyle w:val="Hyperlink"/>
                <w:b/>
                <w:bCs/>
              </w:rPr>
              <w:t>4.1 Research Philosophy and Approach</w:t>
            </w:r>
            <w:r>
              <w:rPr>
                <w:webHidden/>
              </w:rPr>
              <w:tab/>
            </w:r>
            <w:r>
              <w:rPr>
                <w:webHidden/>
              </w:rPr>
              <w:fldChar w:fldCharType="begin"/>
            </w:r>
            <w:r>
              <w:rPr>
                <w:webHidden/>
              </w:rPr>
              <w:instrText xml:space="preserve"> PAGEREF _Toc195371898 \h </w:instrText>
            </w:r>
            <w:r>
              <w:rPr>
                <w:webHidden/>
              </w:rPr>
            </w:r>
            <w:r>
              <w:rPr>
                <w:webHidden/>
              </w:rPr>
              <w:fldChar w:fldCharType="separate"/>
            </w:r>
            <w:r>
              <w:rPr>
                <w:webHidden/>
              </w:rPr>
              <w:t>18</w:t>
            </w:r>
            <w:r>
              <w:rPr>
                <w:webHidden/>
              </w:rPr>
              <w:fldChar w:fldCharType="end"/>
            </w:r>
          </w:hyperlink>
        </w:p>
        <w:p w14:paraId="570825EA" w14:textId="2514F00F" w:rsidR="005A02D8" w:rsidRDefault="005A02D8">
          <w:pPr>
            <w:pStyle w:val="TOC2"/>
            <w:rPr>
              <w:rFonts w:asciiTheme="minorHAnsi" w:eastAsiaTheme="minorEastAsia" w:hAnsiTheme="minorHAnsi" w:cstheme="minorBidi"/>
              <w:lang w:val="en-US"/>
            </w:rPr>
          </w:pPr>
          <w:hyperlink w:anchor="_Toc195371899" w:history="1">
            <w:r w:rsidRPr="00F86104">
              <w:rPr>
                <w:rStyle w:val="Hyperlink"/>
                <w:b/>
                <w:bCs/>
              </w:rPr>
              <w:t>4.2 Research Design</w:t>
            </w:r>
            <w:r>
              <w:rPr>
                <w:webHidden/>
              </w:rPr>
              <w:tab/>
            </w:r>
            <w:r>
              <w:rPr>
                <w:webHidden/>
              </w:rPr>
              <w:fldChar w:fldCharType="begin"/>
            </w:r>
            <w:r>
              <w:rPr>
                <w:webHidden/>
              </w:rPr>
              <w:instrText xml:space="preserve"> PAGEREF _Toc195371899 \h </w:instrText>
            </w:r>
            <w:r>
              <w:rPr>
                <w:webHidden/>
              </w:rPr>
            </w:r>
            <w:r>
              <w:rPr>
                <w:webHidden/>
              </w:rPr>
              <w:fldChar w:fldCharType="separate"/>
            </w:r>
            <w:r>
              <w:rPr>
                <w:webHidden/>
              </w:rPr>
              <w:t>18</w:t>
            </w:r>
            <w:r>
              <w:rPr>
                <w:webHidden/>
              </w:rPr>
              <w:fldChar w:fldCharType="end"/>
            </w:r>
          </w:hyperlink>
        </w:p>
        <w:p w14:paraId="6EA36729" w14:textId="4A6CCCCB" w:rsidR="005A02D8" w:rsidRDefault="005A02D8">
          <w:pPr>
            <w:pStyle w:val="TOC2"/>
            <w:rPr>
              <w:rFonts w:asciiTheme="minorHAnsi" w:eastAsiaTheme="minorEastAsia" w:hAnsiTheme="minorHAnsi" w:cstheme="minorBidi"/>
              <w:lang w:val="en-US"/>
            </w:rPr>
          </w:pPr>
          <w:hyperlink w:anchor="_Toc195371900" w:history="1">
            <w:r w:rsidRPr="00F86104">
              <w:rPr>
                <w:rStyle w:val="Hyperlink"/>
                <w:b/>
                <w:bCs/>
              </w:rPr>
              <w:t>4.3 Data Collection Methods</w:t>
            </w:r>
            <w:r>
              <w:rPr>
                <w:webHidden/>
              </w:rPr>
              <w:tab/>
            </w:r>
            <w:r>
              <w:rPr>
                <w:webHidden/>
              </w:rPr>
              <w:fldChar w:fldCharType="begin"/>
            </w:r>
            <w:r>
              <w:rPr>
                <w:webHidden/>
              </w:rPr>
              <w:instrText xml:space="preserve"> PAGEREF _Toc195371900 \h </w:instrText>
            </w:r>
            <w:r>
              <w:rPr>
                <w:webHidden/>
              </w:rPr>
            </w:r>
            <w:r>
              <w:rPr>
                <w:webHidden/>
              </w:rPr>
              <w:fldChar w:fldCharType="separate"/>
            </w:r>
            <w:r>
              <w:rPr>
                <w:webHidden/>
              </w:rPr>
              <w:t>19</w:t>
            </w:r>
            <w:r>
              <w:rPr>
                <w:webHidden/>
              </w:rPr>
              <w:fldChar w:fldCharType="end"/>
            </w:r>
          </w:hyperlink>
        </w:p>
        <w:p w14:paraId="0DB971FB" w14:textId="5F1B46E4" w:rsidR="005A02D8" w:rsidRDefault="005A02D8">
          <w:pPr>
            <w:pStyle w:val="TOC2"/>
            <w:rPr>
              <w:rFonts w:asciiTheme="minorHAnsi" w:eastAsiaTheme="minorEastAsia" w:hAnsiTheme="minorHAnsi" w:cstheme="minorBidi"/>
              <w:lang w:val="en-US"/>
            </w:rPr>
          </w:pPr>
          <w:hyperlink w:anchor="_Toc195371901" w:history="1">
            <w:r w:rsidRPr="00F86104">
              <w:rPr>
                <w:rStyle w:val="Hyperlink"/>
                <w:b/>
                <w:bCs/>
              </w:rPr>
              <w:t>4.4 Data Analysis</w:t>
            </w:r>
            <w:r>
              <w:rPr>
                <w:webHidden/>
              </w:rPr>
              <w:tab/>
            </w:r>
            <w:r>
              <w:rPr>
                <w:webHidden/>
              </w:rPr>
              <w:fldChar w:fldCharType="begin"/>
            </w:r>
            <w:r>
              <w:rPr>
                <w:webHidden/>
              </w:rPr>
              <w:instrText xml:space="preserve"> PAGEREF _Toc195371901 \h </w:instrText>
            </w:r>
            <w:r>
              <w:rPr>
                <w:webHidden/>
              </w:rPr>
            </w:r>
            <w:r>
              <w:rPr>
                <w:webHidden/>
              </w:rPr>
              <w:fldChar w:fldCharType="separate"/>
            </w:r>
            <w:r>
              <w:rPr>
                <w:webHidden/>
              </w:rPr>
              <w:t>22</w:t>
            </w:r>
            <w:r>
              <w:rPr>
                <w:webHidden/>
              </w:rPr>
              <w:fldChar w:fldCharType="end"/>
            </w:r>
          </w:hyperlink>
        </w:p>
        <w:p w14:paraId="1E5654D2" w14:textId="01EA5944" w:rsidR="005A02D8" w:rsidRDefault="005A02D8">
          <w:pPr>
            <w:pStyle w:val="TOC2"/>
            <w:rPr>
              <w:rFonts w:asciiTheme="minorHAnsi" w:eastAsiaTheme="minorEastAsia" w:hAnsiTheme="minorHAnsi" w:cstheme="minorBidi"/>
              <w:lang w:val="en-US"/>
            </w:rPr>
          </w:pPr>
          <w:hyperlink w:anchor="_Toc195371902" w:history="1">
            <w:r w:rsidRPr="00F86104">
              <w:rPr>
                <w:rStyle w:val="Hyperlink"/>
                <w:b/>
                <w:bCs/>
              </w:rPr>
              <w:t>4.6 Validity and Reliability</w:t>
            </w:r>
            <w:r>
              <w:rPr>
                <w:webHidden/>
              </w:rPr>
              <w:tab/>
            </w:r>
            <w:r>
              <w:rPr>
                <w:webHidden/>
              </w:rPr>
              <w:fldChar w:fldCharType="begin"/>
            </w:r>
            <w:r>
              <w:rPr>
                <w:webHidden/>
              </w:rPr>
              <w:instrText xml:space="preserve"> PAGEREF _Toc195371902 \h </w:instrText>
            </w:r>
            <w:r>
              <w:rPr>
                <w:webHidden/>
              </w:rPr>
            </w:r>
            <w:r>
              <w:rPr>
                <w:webHidden/>
              </w:rPr>
              <w:fldChar w:fldCharType="separate"/>
            </w:r>
            <w:r>
              <w:rPr>
                <w:webHidden/>
              </w:rPr>
              <w:t>23</w:t>
            </w:r>
            <w:r>
              <w:rPr>
                <w:webHidden/>
              </w:rPr>
              <w:fldChar w:fldCharType="end"/>
            </w:r>
          </w:hyperlink>
        </w:p>
        <w:p w14:paraId="7100BD53" w14:textId="45B4B715" w:rsidR="005A02D8" w:rsidRDefault="005A02D8">
          <w:pPr>
            <w:pStyle w:val="TOC2"/>
            <w:rPr>
              <w:rFonts w:asciiTheme="minorHAnsi" w:eastAsiaTheme="minorEastAsia" w:hAnsiTheme="minorHAnsi" w:cstheme="minorBidi"/>
              <w:lang w:val="en-US"/>
            </w:rPr>
          </w:pPr>
          <w:hyperlink w:anchor="_Toc195371903" w:history="1">
            <w:r w:rsidRPr="00F86104">
              <w:rPr>
                <w:rStyle w:val="Hyperlink"/>
                <w:b/>
                <w:bCs/>
              </w:rPr>
              <w:t>4.7 Limitations of the Methodology</w:t>
            </w:r>
            <w:r>
              <w:rPr>
                <w:webHidden/>
              </w:rPr>
              <w:tab/>
            </w:r>
            <w:r>
              <w:rPr>
                <w:webHidden/>
              </w:rPr>
              <w:fldChar w:fldCharType="begin"/>
            </w:r>
            <w:r>
              <w:rPr>
                <w:webHidden/>
              </w:rPr>
              <w:instrText xml:space="preserve"> PAGEREF _Toc195371903 \h </w:instrText>
            </w:r>
            <w:r>
              <w:rPr>
                <w:webHidden/>
              </w:rPr>
            </w:r>
            <w:r>
              <w:rPr>
                <w:webHidden/>
              </w:rPr>
              <w:fldChar w:fldCharType="separate"/>
            </w:r>
            <w:r>
              <w:rPr>
                <w:webHidden/>
              </w:rPr>
              <w:t>23</w:t>
            </w:r>
            <w:r>
              <w:rPr>
                <w:webHidden/>
              </w:rPr>
              <w:fldChar w:fldCharType="end"/>
            </w:r>
          </w:hyperlink>
        </w:p>
        <w:p w14:paraId="446C0C78" w14:textId="7D2EF1A0" w:rsidR="005A02D8" w:rsidRDefault="005A02D8">
          <w:pPr>
            <w:pStyle w:val="TOC1"/>
            <w:tabs>
              <w:tab w:val="right" w:leader="dot" w:pos="9016"/>
            </w:tabs>
            <w:rPr>
              <w:rFonts w:eastAsiaTheme="minorEastAsia"/>
              <w:noProof/>
              <w:lang w:val="en-US"/>
            </w:rPr>
          </w:pPr>
          <w:hyperlink w:anchor="_Toc195371904" w:history="1">
            <w:r w:rsidRPr="00F86104">
              <w:rPr>
                <w:rStyle w:val="Hyperlink"/>
                <w:rFonts w:ascii="Times New Roman" w:hAnsi="Times New Roman" w:cs="Times New Roman"/>
                <w:b/>
                <w:bCs/>
                <w:noProof/>
              </w:rPr>
              <w:t>5. Ethical Considerations</w:t>
            </w:r>
            <w:r>
              <w:rPr>
                <w:noProof/>
                <w:webHidden/>
              </w:rPr>
              <w:tab/>
            </w:r>
            <w:r>
              <w:rPr>
                <w:noProof/>
                <w:webHidden/>
              </w:rPr>
              <w:fldChar w:fldCharType="begin"/>
            </w:r>
            <w:r>
              <w:rPr>
                <w:noProof/>
                <w:webHidden/>
              </w:rPr>
              <w:instrText xml:space="preserve"> PAGEREF _Toc195371904 \h </w:instrText>
            </w:r>
            <w:r>
              <w:rPr>
                <w:noProof/>
                <w:webHidden/>
              </w:rPr>
            </w:r>
            <w:r>
              <w:rPr>
                <w:noProof/>
                <w:webHidden/>
              </w:rPr>
              <w:fldChar w:fldCharType="separate"/>
            </w:r>
            <w:r>
              <w:rPr>
                <w:noProof/>
                <w:webHidden/>
              </w:rPr>
              <w:t>25</w:t>
            </w:r>
            <w:r>
              <w:rPr>
                <w:noProof/>
                <w:webHidden/>
              </w:rPr>
              <w:fldChar w:fldCharType="end"/>
            </w:r>
          </w:hyperlink>
        </w:p>
        <w:p w14:paraId="0027200E" w14:textId="36D0E33A" w:rsidR="005A02D8" w:rsidRDefault="005A02D8">
          <w:pPr>
            <w:pStyle w:val="TOC2"/>
            <w:rPr>
              <w:rFonts w:asciiTheme="minorHAnsi" w:eastAsiaTheme="minorEastAsia" w:hAnsiTheme="minorHAnsi" w:cstheme="minorBidi"/>
              <w:lang w:val="en-US"/>
            </w:rPr>
          </w:pPr>
          <w:hyperlink w:anchor="_Toc195371905" w:history="1">
            <w:r w:rsidRPr="00F86104">
              <w:rPr>
                <w:rStyle w:val="Hyperlink"/>
                <w:b/>
                <w:bCs/>
              </w:rPr>
              <w:t>5.1 Use of publicly available and the credible sources</w:t>
            </w:r>
            <w:r>
              <w:rPr>
                <w:webHidden/>
              </w:rPr>
              <w:tab/>
            </w:r>
            <w:r>
              <w:rPr>
                <w:webHidden/>
              </w:rPr>
              <w:fldChar w:fldCharType="begin"/>
            </w:r>
            <w:r>
              <w:rPr>
                <w:webHidden/>
              </w:rPr>
              <w:instrText xml:space="preserve"> PAGEREF _Toc195371905 \h </w:instrText>
            </w:r>
            <w:r>
              <w:rPr>
                <w:webHidden/>
              </w:rPr>
            </w:r>
            <w:r>
              <w:rPr>
                <w:webHidden/>
              </w:rPr>
              <w:fldChar w:fldCharType="separate"/>
            </w:r>
            <w:r>
              <w:rPr>
                <w:webHidden/>
              </w:rPr>
              <w:t>25</w:t>
            </w:r>
            <w:r>
              <w:rPr>
                <w:webHidden/>
              </w:rPr>
              <w:fldChar w:fldCharType="end"/>
            </w:r>
          </w:hyperlink>
        </w:p>
        <w:p w14:paraId="78055EFF" w14:textId="423AC346" w:rsidR="005A02D8" w:rsidRDefault="005A02D8">
          <w:pPr>
            <w:pStyle w:val="TOC2"/>
            <w:rPr>
              <w:rFonts w:asciiTheme="minorHAnsi" w:eastAsiaTheme="minorEastAsia" w:hAnsiTheme="minorHAnsi" w:cstheme="minorBidi"/>
              <w:lang w:val="en-US"/>
            </w:rPr>
          </w:pPr>
          <w:hyperlink w:anchor="_Toc195371906" w:history="1">
            <w:r w:rsidRPr="00F86104">
              <w:rPr>
                <w:rStyle w:val="Hyperlink"/>
                <w:b/>
                <w:bCs/>
              </w:rPr>
              <w:t>5.2 Intellectual property and the proper attribution</w:t>
            </w:r>
            <w:r>
              <w:rPr>
                <w:webHidden/>
              </w:rPr>
              <w:tab/>
            </w:r>
            <w:r>
              <w:rPr>
                <w:webHidden/>
              </w:rPr>
              <w:fldChar w:fldCharType="begin"/>
            </w:r>
            <w:r>
              <w:rPr>
                <w:webHidden/>
              </w:rPr>
              <w:instrText xml:space="preserve"> PAGEREF _Toc195371906 \h </w:instrText>
            </w:r>
            <w:r>
              <w:rPr>
                <w:webHidden/>
              </w:rPr>
            </w:r>
            <w:r>
              <w:rPr>
                <w:webHidden/>
              </w:rPr>
              <w:fldChar w:fldCharType="separate"/>
            </w:r>
            <w:r>
              <w:rPr>
                <w:webHidden/>
              </w:rPr>
              <w:t>25</w:t>
            </w:r>
            <w:r>
              <w:rPr>
                <w:webHidden/>
              </w:rPr>
              <w:fldChar w:fldCharType="end"/>
            </w:r>
          </w:hyperlink>
        </w:p>
        <w:p w14:paraId="011A5966" w14:textId="4A142D8A" w:rsidR="005A02D8" w:rsidRDefault="005A02D8">
          <w:pPr>
            <w:pStyle w:val="TOC2"/>
            <w:rPr>
              <w:rFonts w:asciiTheme="minorHAnsi" w:eastAsiaTheme="minorEastAsia" w:hAnsiTheme="minorHAnsi" w:cstheme="minorBidi"/>
              <w:lang w:val="en-US"/>
            </w:rPr>
          </w:pPr>
          <w:hyperlink w:anchor="_Toc195371907" w:history="1">
            <w:r w:rsidRPr="00F86104">
              <w:rPr>
                <w:rStyle w:val="Hyperlink"/>
                <w:b/>
                <w:bCs/>
              </w:rPr>
              <w:t>5.3 Anonymity and Confidentiality</w:t>
            </w:r>
            <w:r>
              <w:rPr>
                <w:webHidden/>
              </w:rPr>
              <w:tab/>
            </w:r>
            <w:r>
              <w:rPr>
                <w:webHidden/>
              </w:rPr>
              <w:fldChar w:fldCharType="begin"/>
            </w:r>
            <w:r>
              <w:rPr>
                <w:webHidden/>
              </w:rPr>
              <w:instrText xml:space="preserve"> PAGEREF _Toc195371907 \h </w:instrText>
            </w:r>
            <w:r>
              <w:rPr>
                <w:webHidden/>
              </w:rPr>
            </w:r>
            <w:r>
              <w:rPr>
                <w:webHidden/>
              </w:rPr>
              <w:fldChar w:fldCharType="separate"/>
            </w:r>
            <w:r>
              <w:rPr>
                <w:webHidden/>
              </w:rPr>
              <w:t>26</w:t>
            </w:r>
            <w:r>
              <w:rPr>
                <w:webHidden/>
              </w:rPr>
              <w:fldChar w:fldCharType="end"/>
            </w:r>
          </w:hyperlink>
        </w:p>
        <w:p w14:paraId="6AE44A2F" w14:textId="10C2B5EB" w:rsidR="005A02D8" w:rsidRDefault="005A02D8">
          <w:pPr>
            <w:pStyle w:val="TOC2"/>
            <w:rPr>
              <w:rFonts w:asciiTheme="minorHAnsi" w:eastAsiaTheme="minorEastAsia" w:hAnsiTheme="minorHAnsi" w:cstheme="minorBidi"/>
              <w:lang w:val="en-US"/>
            </w:rPr>
          </w:pPr>
          <w:hyperlink w:anchor="_Toc195371908" w:history="1">
            <w:r w:rsidRPr="00F86104">
              <w:rPr>
                <w:rStyle w:val="Hyperlink"/>
                <w:b/>
                <w:bCs/>
              </w:rPr>
              <w:t>5.4 Data Protection</w:t>
            </w:r>
            <w:r>
              <w:rPr>
                <w:webHidden/>
              </w:rPr>
              <w:tab/>
            </w:r>
            <w:r>
              <w:rPr>
                <w:webHidden/>
              </w:rPr>
              <w:fldChar w:fldCharType="begin"/>
            </w:r>
            <w:r>
              <w:rPr>
                <w:webHidden/>
              </w:rPr>
              <w:instrText xml:space="preserve"> PAGEREF _Toc195371908 \h </w:instrText>
            </w:r>
            <w:r>
              <w:rPr>
                <w:webHidden/>
              </w:rPr>
            </w:r>
            <w:r>
              <w:rPr>
                <w:webHidden/>
              </w:rPr>
              <w:fldChar w:fldCharType="separate"/>
            </w:r>
            <w:r>
              <w:rPr>
                <w:webHidden/>
              </w:rPr>
              <w:t>26</w:t>
            </w:r>
            <w:r>
              <w:rPr>
                <w:webHidden/>
              </w:rPr>
              <w:fldChar w:fldCharType="end"/>
            </w:r>
          </w:hyperlink>
        </w:p>
        <w:p w14:paraId="52FEECC1" w14:textId="0E425072" w:rsidR="005A02D8" w:rsidRDefault="005A02D8">
          <w:pPr>
            <w:pStyle w:val="TOC2"/>
            <w:rPr>
              <w:rFonts w:asciiTheme="minorHAnsi" w:eastAsiaTheme="minorEastAsia" w:hAnsiTheme="minorHAnsi" w:cstheme="minorBidi"/>
              <w:lang w:val="en-US"/>
            </w:rPr>
          </w:pPr>
          <w:hyperlink w:anchor="_Toc195371909" w:history="1">
            <w:r w:rsidRPr="00F86104">
              <w:rPr>
                <w:rStyle w:val="Hyperlink"/>
                <w:b/>
                <w:bCs/>
              </w:rPr>
              <w:t>5.5 Ethical Risks</w:t>
            </w:r>
            <w:r>
              <w:rPr>
                <w:webHidden/>
              </w:rPr>
              <w:tab/>
            </w:r>
            <w:r>
              <w:rPr>
                <w:webHidden/>
              </w:rPr>
              <w:fldChar w:fldCharType="begin"/>
            </w:r>
            <w:r>
              <w:rPr>
                <w:webHidden/>
              </w:rPr>
              <w:instrText xml:space="preserve"> PAGEREF _Toc195371909 \h </w:instrText>
            </w:r>
            <w:r>
              <w:rPr>
                <w:webHidden/>
              </w:rPr>
            </w:r>
            <w:r>
              <w:rPr>
                <w:webHidden/>
              </w:rPr>
              <w:fldChar w:fldCharType="separate"/>
            </w:r>
            <w:r>
              <w:rPr>
                <w:webHidden/>
              </w:rPr>
              <w:t>27</w:t>
            </w:r>
            <w:r>
              <w:rPr>
                <w:webHidden/>
              </w:rPr>
              <w:fldChar w:fldCharType="end"/>
            </w:r>
          </w:hyperlink>
        </w:p>
        <w:p w14:paraId="18CD7AE9" w14:textId="3A5B1746" w:rsidR="005A02D8" w:rsidRDefault="005A02D8">
          <w:pPr>
            <w:pStyle w:val="TOC1"/>
            <w:tabs>
              <w:tab w:val="right" w:leader="dot" w:pos="9016"/>
            </w:tabs>
            <w:rPr>
              <w:rFonts w:eastAsiaTheme="minorEastAsia"/>
              <w:noProof/>
              <w:lang w:val="en-US"/>
            </w:rPr>
          </w:pPr>
          <w:hyperlink w:anchor="_Toc195371910" w:history="1">
            <w:r w:rsidRPr="00F86104">
              <w:rPr>
                <w:rStyle w:val="Hyperlink"/>
                <w:rFonts w:ascii="Times New Roman" w:hAnsi="Times New Roman" w:cs="Times New Roman"/>
                <w:b/>
                <w:bCs/>
                <w:noProof/>
              </w:rPr>
              <w:t>6. Timeline</w:t>
            </w:r>
            <w:r>
              <w:rPr>
                <w:noProof/>
                <w:webHidden/>
              </w:rPr>
              <w:tab/>
            </w:r>
            <w:r>
              <w:rPr>
                <w:noProof/>
                <w:webHidden/>
              </w:rPr>
              <w:fldChar w:fldCharType="begin"/>
            </w:r>
            <w:r>
              <w:rPr>
                <w:noProof/>
                <w:webHidden/>
              </w:rPr>
              <w:instrText xml:space="preserve"> PAGEREF _Toc195371910 \h </w:instrText>
            </w:r>
            <w:r>
              <w:rPr>
                <w:noProof/>
                <w:webHidden/>
              </w:rPr>
            </w:r>
            <w:r>
              <w:rPr>
                <w:noProof/>
                <w:webHidden/>
              </w:rPr>
              <w:fldChar w:fldCharType="separate"/>
            </w:r>
            <w:r>
              <w:rPr>
                <w:noProof/>
                <w:webHidden/>
              </w:rPr>
              <w:t>28</w:t>
            </w:r>
            <w:r>
              <w:rPr>
                <w:noProof/>
                <w:webHidden/>
              </w:rPr>
              <w:fldChar w:fldCharType="end"/>
            </w:r>
          </w:hyperlink>
        </w:p>
        <w:p w14:paraId="1DF10B79" w14:textId="225265E1" w:rsidR="005A02D8" w:rsidRDefault="005A02D8">
          <w:pPr>
            <w:pStyle w:val="TOC1"/>
            <w:tabs>
              <w:tab w:val="right" w:leader="dot" w:pos="9016"/>
            </w:tabs>
            <w:rPr>
              <w:rFonts w:eastAsiaTheme="minorEastAsia"/>
              <w:noProof/>
              <w:lang w:val="en-US"/>
            </w:rPr>
          </w:pPr>
          <w:hyperlink w:anchor="_Toc195371911" w:history="1">
            <w:r w:rsidRPr="00F86104">
              <w:rPr>
                <w:rStyle w:val="Hyperlink"/>
                <w:rFonts w:ascii="Times New Roman" w:hAnsi="Times New Roman" w:cs="Times New Roman"/>
                <w:b/>
                <w:bCs/>
                <w:noProof/>
              </w:rPr>
              <w:t>7. Expected Findings</w:t>
            </w:r>
            <w:r>
              <w:rPr>
                <w:noProof/>
                <w:webHidden/>
              </w:rPr>
              <w:tab/>
            </w:r>
            <w:r>
              <w:rPr>
                <w:noProof/>
                <w:webHidden/>
              </w:rPr>
              <w:fldChar w:fldCharType="begin"/>
            </w:r>
            <w:r>
              <w:rPr>
                <w:noProof/>
                <w:webHidden/>
              </w:rPr>
              <w:instrText xml:space="preserve"> PAGEREF _Toc195371911 \h </w:instrText>
            </w:r>
            <w:r>
              <w:rPr>
                <w:noProof/>
                <w:webHidden/>
              </w:rPr>
            </w:r>
            <w:r>
              <w:rPr>
                <w:noProof/>
                <w:webHidden/>
              </w:rPr>
              <w:fldChar w:fldCharType="separate"/>
            </w:r>
            <w:r>
              <w:rPr>
                <w:noProof/>
                <w:webHidden/>
              </w:rPr>
              <w:t>31</w:t>
            </w:r>
            <w:r>
              <w:rPr>
                <w:noProof/>
                <w:webHidden/>
              </w:rPr>
              <w:fldChar w:fldCharType="end"/>
            </w:r>
          </w:hyperlink>
        </w:p>
        <w:p w14:paraId="4351D7BB" w14:textId="062F40F1" w:rsidR="005A02D8" w:rsidRDefault="005A02D8">
          <w:pPr>
            <w:pStyle w:val="TOC1"/>
            <w:tabs>
              <w:tab w:val="right" w:leader="dot" w:pos="9016"/>
            </w:tabs>
            <w:rPr>
              <w:rFonts w:eastAsiaTheme="minorEastAsia"/>
              <w:noProof/>
              <w:lang w:val="en-US"/>
            </w:rPr>
          </w:pPr>
          <w:hyperlink w:anchor="_Toc195371912" w:history="1">
            <w:r w:rsidRPr="00F86104">
              <w:rPr>
                <w:rStyle w:val="Hyperlink"/>
                <w:rFonts w:ascii="Times New Roman" w:hAnsi="Times New Roman" w:cs="Times New Roman"/>
                <w:b/>
                <w:bCs/>
                <w:noProof/>
              </w:rPr>
              <w:t>8. Significance of the Study</w:t>
            </w:r>
            <w:r>
              <w:rPr>
                <w:noProof/>
                <w:webHidden/>
              </w:rPr>
              <w:tab/>
            </w:r>
            <w:r>
              <w:rPr>
                <w:noProof/>
                <w:webHidden/>
              </w:rPr>
              <w:fldChar w:fldCharType="begin"/>
            </w:r>
            <w:r>
              <w:rPr>
                <w:noProof/>
                <w:webHidden/>
              </w:rPr>
              <w:instrText xml:space="preserve"> PAGEREF _Toc195371912 \h </w:instrText>
            </w:r>
            <w:r>
              <w:rPr>
                <w:noProof/>
                <w:webHidden/>
              </w:rPr>
            </w:r>
            <w:r>
              <w:rPr>
                <w:noProof/>
                <w:webHidden/>
              </w:rPr>
              <w:fldChar w:fldCharType="separate"/>
            </w:r>
            <w:r>
              <w:rPr>
                <w:noProof/>
                <w:webHidden/>
              </w:rPr>
              <w:t>32</w:t>
            </w:r>
            <w:r>
              <w:rPr>
                <w:noProof/>
                <w:webHidden/>
              </w:rPr>
              <w:fldChar w:fldCharType="end"/>
            </w:r>
          </w:hyperlink>
        </w:p>
        <w:p w14:paraId="35CDF24F" w14:textId="396AFCBB" w:rsidR="005A02D8" w:rsidRDefault="005A02D8">
          <w:pPr>
            <w:pStyle w:val="TOC1"/>
            <w:tabs>
              <w:tab w:val="right" w:leader="dot" w:pos="9016"/>
            </w:tabs>
            <w:rPr>
              <w:rFonts w:eastAsiaTheme="minorEastAsia"/>
              <w:noProof/>
              <w:lang w:val="en-US"/>
            </w:rPr>
          </w:pPr>
          <w:hyperlink w:anchor="_Toc195371913" w:history="1">
            <w:r w:rsidRPr="00F86104">
              <w:rPr>
                <w:rStyle w:val="Hyperlink"/>
                <w:rFonts w:ascii="Times New Roman" w:hAnsi="Times New Roman" w:cs="Times New Roman"/>
                <w:b/>
                <w:bCs/>
                <w:noProof/>
              </w:rPr>
              <w:t>9. Limitations</w:t>
            </w:r>
            <w:r>
              <w:rPr>
                <w:noProof/>
                <w:webHidden/>
              </w:rPr>
              <w:tab/>
            </w:r>
            <w:r>
              <w:rPr>
                <w:noProof/>
                <w:webHidden/>
              </w:rPr>
              <w:fldChar w:fldCharType="begin"/>
            </w:r>
            <w:r>
              <w:rPr>
                <w:noProof/>
                <w:webHidden/>
              </w:rPr>
              <w:instrText xml:space="preserve"> PAGEREF _Toc195371913 \h </w:instrText>
            </w:r>
            <w:r>
              <w:rPr>
                <w:noProof/>
                <w:webHidden/>
              </w:rPr>
            </w:r>
            <w:r>
              <w:rPr>
                <w:noProof/>
                <w:webHidden/>
              </w:rPr>
              <w:fldChar w:fldCharType="separate"/>
            </w:r>
            <w:r>
              <w:rPr>
                <w:noProof/>
                <w:webHidden/>
              </w:rPr>
              <w:t>33</w:t>
            </w:r>
            <w:r>
              <w:rPr>
                <w:noProof/>
                <w:webHidden/>
              </w:rPr>
              <w:fldChar w:fldCharType="end"/>
            </w:r>
          </w:hyperlink>
        </w:p>
        <w:p w14:paraId="38D57E37" w14:textId="1EEA1F73" w:rsidR="005A02D8" w:rsidRDefault="005A02D8">
          <w:pPr>
            <w:pStyle w:val="TOC1"/>
            <w:tabs>
              <w:tab w:val="right" w:leader="dot" w:pos="9016"/>
            </w:tabs>
            <w:rPr>
              <w:rFonts w:eastAsiaTheme="minorEastAsia"/>
              <w:noProof/>
              <w:lang w:val="en-US"/>
            </w:rPr>
          </w:pPr>
          <w:hyperlink w:anchor="_Toc195371914" w:history="1">
            <w:r w:rsidRPr="00F86104">
              <w:rPr>
                <w:rStyle w:val="Hyperlink"/>
                <w:rFonts w:ascii="Times New Roman" w:hAnsi="Times New Roman" w:cs="Times New Roman"/>
                <w:b/>
                <w:bCs/>
                <w:noProof/>
              </w:rPr>
              <w:t>10. Conclusion</w:t>
            </w:r>
            <w:r>
              <w:rPr>
                <w:noProof/>
                <w:webHidden/>
              </w:rPr>
              <w:tab/>
            </w:r>
            <w:r>
              <w:rPr>
                <w:noProof/>
                <w:webHidden/>
              </w:rPr>
              <w:fldChar w:fldCharType="begin"/>
            </w:r>
            <w:r>
              <w:rPr>
                <w:noProof/>
                <w:webHidden/>
              </w:rPr>
              <w:instrText xml:space="preserve"> PAGEREF _Toc195371914 \h </w:instrText>
            </w:r>
            <w:r>
              <w:rPr>
                <w:noProof/>
                <w:webHidden/>
              </w:rPr>
            </w:r>
            <w:r>
              <w:rPr>
                <w:noProof/>
                <w:webHidden/>
              </w:rPr>
              <w:fldChar w:fldCharType="separate"/>
            </w:r>
            <w:r>
              <w:rPr>
                <w:noProof/>
                <w:webHidden/>
              </w:rPr>
              <w:t>34</w:t>
            </w:r>
            <w:r>
              <w:rPr>
                <w:noProof/>
                <w:webHidden/>
              </w:rPr>
              <w:fldChar w:fldCharType="end"/>
            </w:r>
          </w:hyperlink>
        </w:p>
        <w:p w14:paraId="7157E2B0" w14:textId="282B2202" w:rsidR="005A02D8" w:rsidRDefault="005A02D8">
          <w:pPr>
            <w:pStyle w:val="TOC1"/>
            <w:tabs>
              <w:tab w:val="right" w:leader="dot" w:pos="9016"/>
            </w:tabs>
            <w:rPr>
              <w:rFonts w:eastAsiaTheme="minorEastAsia"/>
              <w:noProof/>
              <w:lang w:val="en-US"/>
            </w:rPr>
          </w:pPr>
          <w:hyperlink w:anchor="_Toc195371915" w:history="1">
            <w:r w:rsidRPr="00F86104">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_Toc195371915 \h </w:instrText>
            </w:r>
            <w:r>
              <w:rPr>
                <w:noProof/>
                <w:webHidden/>
              </w:rPr>
            </w:r>
            <w:r>
              <w:rPr>
                <w:noProof/>
                <w:webHidden/>
              </w:rPr>
              <w:fldChar w:fldCharType="separate"/>
            </w:r>
            <w:r>
              <w:rPr>
                <w:noProof/>
                <w:webHidden/>
              </w:rPr>
              <w:t>35</w:t>
            </w:r>
            <w:r>
              <w:rPr>
                <w:noProof/>
                <w:webHidden/>
              </w:rPr>
              <w:fldChar w:fldCharType="end"/>
            </w:r>
          </w:hyperlink>
        </w:p>
        <w:p w14:paraId="2007CF74" w14:textId="53A06A8E" w:rsidR="00D2741F" w:rsidRDefault="00D2741F">
          <w:r w:rsidRPr="00ED7041">
            <w:rPr>
              <w:b/>
              <w:bCs/>
              <w:noProof/>
            </w:rPr>
            <w:fldChar w:fldCharType="end"/>
          </w:r>
        </w:p>
      </w:sdtContent>
    </w:sdt>
    <w:p w14:paraId="66AE50B5" w14:textId="77777777" w:rsidR="005E0C44" w:rsidRDefault="005E0C44" w:rsidP="005534CF">
      <w:pPr>
        <w:rPr>
          <w:b/>
          <w:bCs/>
        </w:rPr>
      </w:pPr>
    </w:p>
    <w:p w14:paraId="485B191A" w14:textId="77777777" w:rsidR="005534CF" w:rsidRPr="00B332EF" w:rsidRDefault="00536AC1" w:rsidP="00066865">
      <w:pPr>
        <w:pStyle w:val="Heading1"/>
        <w:numPr>
          <w:ilvl w:val="0"/>
          <w:numId w:val="7"/>
        </w:numPr>
        <w:spacing w:line="600" w:lineRule="auto"/>
        <w:jc w:val="both"/>
        <w:rPr>
          <w:rFonts w:ascii="Times New Roman" w:hAnsi="Times New Roman" w:cs="Times New Roman"/>
          <w:b/>
          <w:bCs/>
          <w:sz w:val="32"/>
          <w:szCs w:val="32"/>
        </w:rPr>
      </w:pPr>
      <w:r w:rsidRPr="00157EA0">
        <w:rPr>
          <w:rFonts w:ascii="Times New Roman" w:hAnsi="Times New Roman" w:cs="Times New Roman"/>
          <w:b/>
          <w:bCs/>
          <w:sz w:val="32"/>
          <w:szCs w:val="32"/>
        </w:rPr>
        <w:lastRenderedPageBreak/>
        <w:t xml:space="preserve"> </w:t>
      </w:r>
      <w:bookmarkStart w:id="0" w:name="_Toc195026064"/>
      <w:bookmarkStart w:id="1" w:name="_Toc195371887"/>
      <w:r w:rsidR="005534CF" w:rsidRPr="00B332EF">
        <w:rPr>
          <w:rFonts w:ascii="Times New Roman" w:hAnsi="Times New Roman" w:cs="Times New Roman"/>
          <w:b/>
          <w:bCs/>
          <w:sz w:val="32"/>
          <w:szCs w:val="32"/>
        </w:rPr>
        <w:t>Background</w:t>
      </w:r>
      <w:bookmarkEnd w:id="0"/>
      <w:bookmarkEnd w:id="1"/>
    </w:p>
    <w:p w14:paraId="69DEE31E" w14:textId="77777777" w:rsidR="005534CF" w:rsidRPr="00B332EF" w:rsidRDefault="005534CF" w:rsidP="00066865">
      <w:pPr>
        <w:spacing w:line="600" w:lineRule="auto"/>
        <w:jc w:val="both"/>
        <w:rPr>
          <w:rFonts w:ascii="Times New Roman" w:hAnsi="Times New Roman" w:cs="Times New Roman"/>
          <w:b/>
          <w:bCs/>
        </w:rPr>
      </w:pPr>
      <w:r w:rsidRPr="00B332EF">
        <w:rPr>
          <w:rFonts w:ascii="Times New Roman" w:hAnsi="Times New Roman" w:cs="Times New Roman"/>
          <w:b/>
          <w:bCs/>
        </w:rPr>
        <w:t>Panasonic’s Commitment to Sustainability</w:t>
      </w:r>
    </w:p>
    <w:p w14:paraId="26BBEC96" w14:textId="69F5342E" w:rsidR="008375B1"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The basic for corporate maintainability has gotten to be progressively articulated </w:t>
      </w:r>
      <w:r w:rsidR="007F0D29" w:rsidRPr="00B332EF">
        <w:rPr>
          <w:rFonts w:ascii="Times New Roman" w:hAnsi="Times New Roman" w:cs="Times New Roman"/>
        </w:rPr>
        <w:t>amid</w:t>
      </w:r>
      <w:r w:rsidRPr="00B332EF">
        <w:rPr>
          <w:rFonts w:ascii="Times New Roman" w:hAnsi="Times New Roman" w:cs="Times New Roman"/>
        </w:rPr>
        <w:t xml:space="preserve"> powers worldwide natural concerns, administrative changes, and advancing partner desires. Over businesses, firms are reconfiguring their operations, development forms, and key systems to address issues such as climate alter, asset exhaustion, and the socio-environmental suggestions of mechanical action. Inside this setting, Panasonic Enterprise has developed as a paradigmatic case of a multinational endeavor that has deliberately inserted maintainability into its development and competitive positioning.</w:t>
      </w:r>
    </w:p>
    <w:p w14:paraId="1270058B" w14:textId="1DDEA3BB" w:rsidR="005534CF"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Panasonic’s maintainability direction is enunciated through its comprehensive ‘Panasonic GREEN IMPACT’ </w:t>
      </w:r>
      <w:r w:rsidR="007F0D29" w:rsidRPr="00B332EF">
        <w:rPr>
          <w:rFonts w:ascii="Times New Roman" w:hAnsi="Times New Roman" w:cs="Times New Roman"/>
        </w:rPr>
        <w:t>method</w:t>
      </w:r>
      <w:r w:rsidRPr="00B332EF">
        <w:rPr>
          <w:rFonts w:ascii="Times New Roman" w:hAnsi="Times New Roman" w:cs="Times New Roman"/>
        </w:rPr>
        <w:t xml:space="preserve">, which points to </w:t>
      </w:r>
      <w:r w:rsidR="007F0D29" w:rsidRPr="00B332EF">
        <w:rPr>
          <w:rFonts w:ascii="Times New Roman" w:hAnsi="Times New Roman" w:cs="Times New Roman"/>
        </w:rPr>
        <w:t>conduct</w:t>
      </w:r>
      <w:r w:rsidRPr="00B332EF">
        <w:rPr>
          <w:rFonts w:ascii="Times New Roman" w:hAnsi="Times New Roman" w:cs="Times New Roman"/>
        </w:rPr>
        <w:t xml:space="preserve"> net-zero CO₂ outflows in </w:t>
      </w:r>
      <w:r w:rsidR="005A02D8" w:rsidRPr="00B332EF">
        <w:rPr>
          <w:rFonts w:ascii="Times New Roman" w:hAnsi="Times New Roman" w:cs="Times New Roman"/>
        </w:rPr>
        <w:t>its</w:t>
      </w:r>
      <w:r w:rsidRPr="00B332EF">
        <w:rPr>
          <w:rFonts w:ascii="Times New Roman" w:hAnsi="Times New Roman" w:cs="Times New Roman"/>
        </w:rPr>
        <w:t xml:space="preserve"> </w:t>
      </w:r>
      <w:r w:rsidR="007F0D29" w:rsidRPr="00B332EF">
        <w:rPr>
          <w:rFonts w:ascii="Times New Roman" w:hAnsi="Times New Roman" w:cs="Times New Roman"/>
        </w:rPr>
        <w:t>own</w:t>
      </w:r>
      <w:r w:rsidRPr="00B332EF">
        <w:rPr>
          <w:rFonts w:ascii="Times New Roman" w:hAnsi="Times New Roman" w:cs="Times New Roman"/>
        </w:rPr>
        <w:t xml:space="preserve"> operations by 2030 and diminish CO₂ outflows by more than </w:t>
      </w:r>
      <w:r w:rsidR="00157E86" w:rsidRPr="00B332EF">
        <w:rPr>
          <w:rFonts w:ascii="Times New Roman" w:hAnsi="Times New Roman" w:cs="Times New Roman"/>
        </w:rPr>
        <w:t>three hundred</w:t>
      </w:r>
      <w:r w:rsidRPr="00B332EF">
        <w:rPr>
          <w:rFonts w:ascii="Times New Roman" w:hAnsi="Times New Roman" w:cs="Times New Roman"/>
        </w:rPr>
        <w:t xml:space="preserve"> million tons over society by 2050. This activity is significant of the company’s commitment to adjusting its commerce operations with worldwide maintainability </w:t>
      </w:r>
      <w:r w:rsidR="007F0D29" w:rsidRPr="00B332EF">
        <w:rPr>
          <w:rFonts w:ascii="Times New Roman" w:hAnsi="Times New Roman" w:cs="Times New Roman"/>
        </w:rPr>
        <w:t>aims</w:t>
      </w:r>
      <w:r w:rsidRPr="00B332EF">
        <w:rPr>
          <w:rFonts w:ascii="Times New Roman" w:hAnsi="Times New Roman" w:cs="Times New Roman"/>
        </w:rPr>
        <w:t>, especially those laid out in the Joined together Countries Maintainable Advancement Objectives (SDGs). Through activities that include decarbonisation, circular economy hones, eco-conscious item plan</w:t>
      </w:r>
      <w:r w:rsidR="0058500A" w:rsidRPr="00B332EF">
        <w:rPr>
          <w:rFonts w:ascii="Times New Roman" w:hAnsi="Times New Roman" w:cs="Times New Roman"/>
        </w:rPr>
        <w:t>.</w:t>
      </w:r>
    </w:p>
    <w:p w14:paraId="6E91712C"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noProof/>
          <w:lang w:eastAsia="ja-JP"/>
        </w:rPr>
        <w:lastRenderedPageBreak/>
        <w:drawing>
          <wp:inline distT="0" distB="0" distL="0" distR="0" wp14:anchorId="3C030C63" wp14:editId="5BFF0403">
            <wp:extent cx="3914775" cy="2717473"/>
            <wp:effectExtent l="0" t="0" r="0" b="6985"/>
            <wp:docPr id="730912663" name="Picture 2" descr="Panasonic GREEN IMPACT | About Us | Electric Works | Panasonic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Panasonic GREEN IMPACT | About Us | Electric Works | Panasonic Globa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868" r="3279" b="3813"/>
                    <a:stretch/>
                  </pic:blipFill>
                  <pic:spPr bwMode="auto">
                    <a:xfrm>
                      <a:off x="0" y="0"/>
                      <a:ext cx="3923275" cy="2723374"/>
                    </a:xfrm>
                    <a:prstGeom prst="rect">
                      <a:avLst/>
                    </a:prstGeom>
                    <a:noFill/>
                    <a:ln>
                      <a:noFill/>
                    </a:ln>
                    <a:extLst>
                      <a:ext uri="{53640926-AAD7-44D8-BBD7-CCE9431645EC}">
                        <a14:shadowObscured xmlns:a14="http://schemas.microsoft.com/office/drawing/2010/main"/>
                      </a:ext>
                    </a:extLst>
                  </pic:spPr>
                </pic:pic>
              </a:graphicData>
            </a:graphic>
          </wp:inline>
        </w:drawing>
      </w:r>
    </w:p>
    <w:p w14:paraId="5CAF905B"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b/>
          <w:bCs/>
        </w:rPr>
        <w:t>Fig-1:</w:t>
      </w:r>
      <w:r w:rsidRPr="00B332EF">
        <w:rPr>
          <w:rFonts w:ascii="Times New Roman" w:hAnsi="Times New Roman" w:cs="Times New Roman"/>
        </w:rPr>
        <w:t xml:space="preserve"> Panasonic GREEN IMPACT</w:t>
      </w:r>
    </w:p>
    <w:p w14:paraId="5641D823"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rPr>
        <w:t>(</w:t>
      </w:r>
      <w:r w:rsidRPr="00B332EF">
        <w:rPr>
          <w:rFonts w:ascii="Times New Roman" w:hAnsi="Times New Roman" w:cs="Times New Roman"/>
          <w:b/>
          <w:bCs/>
        </w:rPr>
        <w:t>Source:</w:t>
      </w:r>
      <w:r w:rsidRPr="00B332EF">
        <w:rPr>
          <w:rFonts w:ascii="Times New Roman" w:hAnsi="Times New Roman" w:cs="Times New Roman"/>
        </w:rPr>
        <w:t xml:space="preserve"> panasonic.net, 2020) </w:t>
      </w:r>
    </w:p>
    <w:p w14:paraId="370D91D4" w14:textId="77777777" w:rsidR="005534CF" w:rsidRPr="00B332EF" w:rsidRDefault="005534CF" w:rsidP="00066865">
      <w:pPr>
        <w:spacing w:line="600" w:lineRule="auto"/>
        <w:jc w:val="both"/>
        <w:rPr>
          <w:rFonts w:ascii="Times New Roman" w:hAnsi="Times New Roman" w:cs="Times New Roman"/>
          <w:b/>
          <w:bCs/>
        </w:rPr>
      </w:pPr>
      <w:r w:rsidRPr="00B332EF">
        <w:rPr>
          <w:rFonts w:ascii="Times New Roman" w:hAnsi="Times New Roman" w:cs="Times New Roman"/>
          <w:b/>
          <w:bCs/>
        </w:rPr>
        <w:t>Rationale for Focusing on Panasonic</w:t>
      </w:r>
    </w:p>
    <w:p w14:paraId="1EA04710" w14:textId="7C34A777" w:rsidR="008375B1" w:rsidRPr="00B332EF" w:rsidRDefault="00632751" w:rsidP="00066865">
      <w:pPr>
        <w:spacing w:line="600" w:lineRule="auto"/>
        <w:jc w:val="both"/>
        <w:rPr>
          <w:rFonts w:ascii="Times New Roman" w:hAnsi="Times New Roman" w:cs="Times New Roman"/>
        </w:rPr>
      </w:pPr>
      <w:r w:rsidRPr="00B332EF">
        <w:rPr>
          <w:rFonts w:ascii="Times New Roman" w:hAnsi="Times New Roman" w:cs="Times New Roman"/>
        </w:rPr>
        <w:t>Panasonic</w:t>
      </w:r>
      <w:r w:rsidR="008375B1" w:rsidRPr="00B332EF">
        <w:rPr>
          <w:rFonts w:ascii="Times New Roman" w:hAnsi="Times New Roman" w:cs="Times New Roman"/>
        </w:rPr>
        <w:t xml:space="preserve"> was chosen for this inquire about since of its solid center on maintainability. Not at all like other companies that treat natural endeavors as auxiliary, Panasonic makes maintainability a key </w:t>
      </w:r>
      <w:r w:rsidR="007F0D29" w:rsidRPr="00B332EF">
        <w:rPr>
          <w:rFonts w:ascii="Times New Roman" w:hAnsi="Times New Roman" w:cs="Times New Roman"/>
        </w:rPr>
        <w:t>part</w:t>
      </w:r>
      <w:r w:rsidR="008375B1" w:rsidRPr="00B332EF">
        <w:rPr>
          <w:rFonts w:ascii="Times New Roman" w:hAnsi="Times New Roman" w:cs="Times New Roman"/>
        </w:rPr>
        <w:t xml:space="preserve"> of its advancement hones. This approach makes a difference turn natural challenges into openings for esteem creation through energy-efficient apparatuses, eco-packaging, hydrogen fuel cells, and lithium-ion batteries.</w:t>
      </w:r>
    </w:p>
    <w:p w14:paraId="05D2EA83" w14:textId="051E24D5" w:rsidR="005534CF"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Panasonic not as it were </w:t>
      </w:r>
      <w:r w:rsidR="007F0D29" w:rsidRPr="00B332EF">
        <w:rPr>
          <w:rFonts w:ascii="Times New Roman" w:hAnsi="Times New Roman" w:cs="Times New Roman"/>
        </w:rPr>
        <w:t>followed</w:t>
      </w:r>
      <w:r w:rsidRPr="00B332EF">
        <w:rPr>
          <w:rFonts w:ascii="Times New Roman" w:hAnsi="Times New Roman" w:cs="Times New Roman"/>
        </w:rPr>
        <w:t xml:space="preserve"> controls but too employments economic development to boost its brand, enter unused markets, and increment long-term benefits. Its commitment to natural obligation has earned it spots in vital supportability rankings, upgrading buyer believe </w:t>
      </w:r>
      <w:r w:rsidRPr="00B332EF">
        <w:rPr>
          <w:rFonts w:ascii="Times New Roman" w:hAnsi="Times New Roman" w:cs="Times New Roman"/>
        </w:rPr>
        <w:lastRenderedPageBreak/>
        <w:t>and financial specialist certainty. These components contribute to its competitive advantage in today's showcase</w:t>
      </w:r>
      <w:r w:rsidR="005534CF" w:rsidRPr="00B332EF">
        <w:rPr>
          <w:rFonts w:ascii="Times New Roman" w:hAnsi="Times New Roman" w:cs="Times New Roman"/>
        </w:rPr>
        <w:t>.</w:t>
      </w:r>
    </w:p>
    <w:p w14:paraId="077B51D3" w14:textId="77777777" w:rsidR="005534CF" w:rsidRPr="00B332EF" w:rsidRDefault="005534CF" w:rsidP="00066865">
      <w:pPr>
        <w:spacing w:line="600" w:lineRule="auto"/>
        <w:jc w:val="both"/>
        <w:rPr>
          <w:rFonts w:ascii="Times New Roman" w:hAnsi="Times New Roman" w:cs="Times New Roman"/>
          <w:b/>
          <w:bCs/>
        </w:rPr>
      </w:pPr>
      <w:r w:rsidRPr="00B332EF">
        <w:rPr>
          <w:rFonts w:ascii="Times New Roman" w:hAnsi="Times New Roman" w:cs="Times New Roman"/>
          <w:b/>
          <w:bCs/>
        </w:rPr>
        <w:t>Global Trends Toward Sustainability</w:t>
      </w:r>
    </w:p>
    <w:p w14:paraId="20FEC1E7" w14:textId="1BA83772" w:rsidR="005534CF"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The corporate segment around the world faces developing weight to appear natural duty. Controls like the EU's Green Bargain and TCFD advance maintainable trade hones. Buyers moreover progressively need morally delivered merchandise, empowering companies to enhance and reduce natural affect </w:t>
      </w:r>
      <w:r w:rsidR="007F0D29" w:rsidRPr="00B332EF">
        <w:rPr>
          <w:rFonts w:ascii="Times New Roman" w:hAnsi="Times New Roman" w:cs="Times New Roman"/>
        </w:rPr>
        <w:t>while</w:t>
      </w:r>
      <w:r w:rsidRPr="00B332EF">
        <w:rPr>
          <w:rFonts w:ascii="Times New Roman" w:hAnsi="Times New Roman" w:cs="Times New Roman"/>
        </w:rPr>
        <w:t xml:space="preserve"> still making a benefit. This is particularly vital in the gadgets industry, known for tall vitality </w:t>
      </w:r>
      <w:r w:rsidR="007F0D29" w:rsidRPr="00B332EF">
        <w:rPr>
          <w:rFonts w:ascii="Times New Roman" w:hAnsi="Times New Roman" w:cs="Times New Roman"/>
        </w:rPr>
        <w:t>use</w:t>
      </w:r>
      <w:r w:rsidRPr="00B332EF">
        <w:rPr>
          <w:rFonts w:ascii="Times New Roman" w:hAnsi="Times New Roman" w:cs="Times New Roman"/>
        </w:rPr>
        <w:t xml:space="preserve"> and squander</w:t>
      </w:r>
      <w:r w:rsidR="005534CF" w:rsidRPr="00B332EF">
        <w:rPr>
          <w:rFonts w:ascii="Times New Roman" w:hAnsi="Times New Roman" w:cs="Times New Roman"/>
        </w:rPr>
        <w:t>.</w:t>
      </w:r>
    </w:p>
    <w:p w14:paraId="686181DF"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noProof/>
          <w:lang w:eastAsia="ja-JP"/>
        </w:rPr>
        <w:drawing>
          <wp:inline distT="0" distB="0" distL="0" distR="0" wp14:anchorId="6149BCF5" wp14:editId="64E2E2FC">
            <wp:extent cx="3505200" cy="2984553"/>
            <wp:effectExtent l="0" t="0" r="0" b="6350"/>
            <wp:docPr id="610252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52020" name=""/>
                    <pic:cNvPicPr/>
                  </pic:nvPicPr>
                  <pic:blipFill rotWithShape="1">
                    <a:blip r:embed="rId10"/>
                    <a:srcRect l="3500"/>
                    <a:stretch/>
                  </pic:blipFill>
                  <pic:spPr bwMode="auto">
                    <a:xfrm>
                      <a:off x="0" y="0"/>
                      <a:ext cx="3507875" cy="2986831"/>
                    </a:xfrm>
                    <a:prstGeom prst="rect">
                      <a:avLst/>
                    </a:prstGeom>
                    <a:ln>
                      <a:noFill/>
                    </a:ln>
                    <a:extLst>
                      <a:ext uri="{53640926-AAD7-44D8-BBD7-CCE9431645EC}">
                        <a14:shadowObscured xmlns:a14="http://schemas.microsoft.com/office/drawing/2010/main"/>
                      </a:ext>
                    </a:extLst>
                  </pic:spPr>
                </pic:pic>
              </a:graphicData>
            </a:graphic>
          </wp:inline>
        </w:drawing>
      </w:r>
    </w:p>
    <w:p w14:paraId="7FC048BC"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b/>
          <w:bCs/>
        </w:rPr>
        <w:t>Fig-2:</w:t>
      </w:r>
      <w:r w:rsidRPr="00B332EF">
        <w:rPr>
          <w:rFonts w:ascii="Times New Roman" w:hAnsi="Times New Roman" w:cs="Times New Roman"/>
        </w:rPr>
        <w:t xml:space="preserve"> EU Green Deal</w:t>
      </w:r>
    </w:p>
    <w:p w14:paraId="0EB356C0"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rPr>
        <w:t>(</w:t>
      </w:r>
      <w:r w:rsidRPr="00B332EF">
        <w:rPr>
          <w:rFonts w:ascii="Times New Roman" w:hAnsi="Times New Roman" w:cs="Times New Roman"/>
          <w:b/>
          <w:bCs/>
        </w:rPr>
        <w:t>Source:</w:t>
      </w:r>
      <w:r w:rsidRPr="00B332EF">
        <w:rPr>
          <w:rFonts w:ascii="Times New Roman" w:hAnsi="Times New Roman" w:cs="Times New Roman"/>
        </w:rPr>
        <w:t xml:space="preserve"> vulcanoimpact.com, 2019)</w:t>
      </w:r>
    </w:p>
    <w:p w14:paraId="2AF6558C" w14:textId="77777777" w:rsidR="00066865" w:rsidRPr="00B332EF" w:rsidRDefault="00066865" w:rsidP="00066865">
      <w:pPr>
        <w:spacing w:line="600" w:lineRule="auto"/>
        <w:jc w:val="both"/>
        <w:rPr>
          <w:rFonts w:ascii="Times New Roman" w:hAnsi="Times New Roman" w:cs="Times New Roman"/>
          <w:b/>
          <w:bCs/>
        </w:rPr>
      </w:pPr>
    </w:p>
    <w:p w14:paraId="1113C05F" w14:textId="5569A4F1" w:rsidR="005534CF" w:rsidRPr="00B332EF" w:rsidRDefault="007F0D29" w:rsidP="00066865">
      <w:pPr>
        <w:spacing w:line="600" w:lineRule="auto"/>
        <w:jc w:val="both"/>
        <w:rPr>
          <w:rFonts w:ascii="Times New Roman" w:hAnsi="Times New Roman" w:cs="Times New Roman"/>
          <w:b/>
          <w:bCs/>
        </w:rPr>
      </w:pPr>
      <w:r w:rsidRPr="00B332EF">
        <w:rPr>
          <w:rFonts w:ascii="Times New Roman" w:hAnsi="Times New Roman" w:cs="Times New Roman"/>
          <w:b/>
          <w:bCs/>
        </w:rPr>
        <w:lastRenderedPageBreak/>
        <w:t>Earlier</w:t>
      </w:r>
      <w:r w:rsidR="005534CF" w:rsidRPr="00B332EF">
        <w:rPr>
          <w:rFonts w:ascii="Times New Roman" w:hAnsi="Times New Roman" w:cs="Times New Roman"/>
          <w:b/>
          <w:bCs/>
        </w:rPr>
        <w:t xml:space="preserve"> Research on Sustainable Innovation</w:t>
      </w:r>
    </w:p>
    <w:p w14:paraId="3DC7ADF7" w14:textId="0959D568" w:rsidR="008375B1" w:rsidRPr="00B332EF" w:rsidRDefault="00632751" w:rsidP="00066865">
      <w:pPr>
        <w:spacing w:line="600" w:lineRule="auto"/>
        <w:jc w:val="both"/>
        <w:rPr>
          <w:rFonts w:ascii="Times New Roman" w:hAnsi="Times New Roman" w:cs="Times New Roman"/>
        </w:rPr>
      </w:pPr>
      <w:r w:rsidRPr="00B332EF">
        <w:rPr>
          <w:rFonts w:ascii="Times New Roman" w:hAnsi="Times New Roman" w:cs="Times New Roman"/>
        </w:rPr>
        <w:t>Academic research</w:t>
      </w:r>
      <w:r w:rsidR="008375B1" w:rsidRPr="00B332EF">
        <w:rPr>
          <w:rFonts w:ascii="Times New Roman" w:hAnsi="Times New Roman" w:cs="Times New Roman"/>
        </w:rPr>
        <w:t xml:space="preserve"> is looking at how maintainability and advancement are associated. Researchers accept that ecologically neighbourly developments can deliver businesses a competitive edge by </w:t>
      </w:r>
      <w:r w:rsidR="007F0D29" w:rsidRPr="00B332EF">
        <w:rPr>
          <w:rFonts w:ascii="Times New Roman" w:hAnsi="Times New Roman" w:cs="Times New Roman"/>
        </w:rPr>
        <w:t>using</w:t>
      </w:r>
      <w:r w:rsidR="008375B1" w:rsidRPr="00B332EF">
        <w:rPr>
          <w:rFonts w:ascii="Times New Roman" w:hAnsi="Times New Roman" w:cs="Times New Roman"/>
        </w:rPr>
        <w:t xml:space="preserve"> assets admirably, decreasing costs, and coming to modern markets. Companies in hardware and innovation that receive economic development tend to oversee dangers </w:t>
      </w:r>
      <w:r w:rsidR="00157E86" w:rsidRPr="00B332EF">
        <w:rPr>
          <w:rFonts w:ascii="Times New Roman" w:hAnsi="Times New Roman" w:cs="Times New Roman"/>
        </w:rPr>
        <w:t>better</w:t>
      </w:r>
      <w:r w:rsidR="008375B1" w:rsidRPr="00B332EF">
        <w:rPr>
          <w:rFonts w:ascii="Times New Roman" w:hAnsi="Times New Roman" w:cs="Times New Roman"/>
        </w:rPr>
        <w:t xml:space="preserve">, </w:t>
      </w:r>
      <w:r w:rsidR="007F0D29" w:rsidRPr="00B332EF">
        <w:rPr>
          <w:rFonts w:ascii="Times New Roman" w:hAnsi="Times New Roman" w:cs="Times New Roman"/>
        </w:rPr>
        <w:t>follow</w:t>
      </w:r>
      <w:r w:rsidR="008375B1" w:rsidRPr="00B332EF">
        <w:rPr>
          <w:rFonts w:ascii="Times New Roman" w:hAnsi="Times New Roman" w:cs="Times New Roman"/>
        </w:rPr>
        <w:t xml:space="preserve"> natural controls, and reinforce their resilience.</w:t>
      </w:r>
    </w:p>
    <w:p w14:paraId="3069B213" w14:textId="584E2985" w:rsidR="005534CF"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More point by point thinks about are </w:t>
      </w:r>
      <w:r w:rsidR="007F0D29" w:rsidRPr="00B332EF">
        <w:rPr>
          <w:rFonts w:ascii="Times New Roman" w:hAnsi="Times New Roman" w:cs="Times New Roman"/>
        </w:rPr>
        <w:t>needed</w:t>
      </w:r>
      <w:r w:rsidRPr="00B332EF">
        <w:rPr>
          <w:rFonts w:ascii="Times New Roman" w:hAnsi="Times New Roman" w:cs="Times New Roman"/>
        </w:rPr>
        <w:t xml:space="preserve"> on how these procedures are </w:t>
      </w:r>
      <w:r w:rsidR="007F0D29" w:rsidRPr="00B332EF">
        <w:rPr>
          <w:rFonts w:ascii="Times New Roman" w:hAnsi="Times New Roman" w:cs="Times New Roman"/>
        </w:rPr>
        <w:t>used</w:t>
      </w:r>
      <w:r w:rsidRPr="00B332EF">
        <w:rPr>
          <w:rFonts w:ascii="Times New Roman" w:hAnsi="Times New Roman" w:cs="Times New Roman"/>
        </w:rPr>
        <w:t xml:space="preserve"> in person companies. Case ponders are significant for understanding the effect of supportability activities on showcase position and execution. This inquire about will particularly center on Panasonic to offer bits of knowledge into </w:t>
      </w:r>
      <w:r w:rsidR="007F0D29" w:rsidRPr="00B332EF">
        <w:rPr>
          <w:rFonts w:ascii="Times New Roman" w:hAnsi="Times New Roman" w:cs="Times New Roman"/>
        </w:rPr>
        <w:t>using</w:t>
      </w:r>
      <w:r w:rsidRPr="00B332EF">
        <w:rPr>
          <w:rFonts w:ascii="Times New Roman" w:hAnsi="Times New Roman" w:cs="Times New Roman"/>
        </w:rPr>
        <w:t xml:space="preserve"> supportability as a key advantage</w:t>
      </w:r>
      <w:r w:rsidR="00632751" w:rsidRPr="00B332EF">
        <w:rPr>
          <w:rFonts w:ascii="Times New Roman" w:hAnsi="Times New Roman" w:cs="Times New Roman"/>
        </w:rPr>
        <w:t>.</w:t>
      </w:r>
    </w:p>
    <w:p w14:paraId="61E15878" w14:textId="77777777" w:rsidR="00AC095C" w:rsidRPr="00B332EF" w:rsidRDefault="005534CF" w:rsidP="00066865">
      <w:pPr>
        <w:spacing w:line="600" w:lineRule="auto"/>
        <w:jc w:val="both"/>
        <w:rPr>
          <w:rFonts w:ascii="Times New Roman" w:hAnsi="Times New Roman" w:cs="Times New Roman"/>
          <w:b/>
          <w:bCs/>
        </w:rPr>
      </w:pPr>
      <w:r w:rsidRPr="00B332EF">
        <w:rPr>
          <w:rFonts w:ascii="Times New Roman" w:hAnsi="Times New Roman" w:cs="Times New Roman"/>
          <w:b/>
          <w:bCs/>
        </w:rPr>
        <w:t>Research Questions</w:t>
      </w:r>
    </w:p>
    <w:p w14:paraId="1D0BDE12" w14:textId="77777777" w:rsidR="005534CF" w:rsidRPr="00B332EF" w:rsidRDefault="005534CF" w:rsidP="00066865">
      <w:pPr>
        <w:spacing w:line="600" w:lineRule="auto"/>
        <w:jc w:val="both"/>
        <w:rPr>
          <w:rFonts w:ascii="Times New Roman" w:hAnsi="Times New Roman" w:cs="Times New Roman"/>
        </w:rPr>
      </w:pPr>
      <w:r w:rsidRPr="00B332EF">
        <w:rPr>
          <w:rFonts w:ascii="Times New Roman" w:hAnsi="Times New Roman" w:cs="Times New Roman"/>
          <w:b/>
          <w:bCs/>
        </w:rPr>
        <w:t>How does sustainable innovation contribute to Panasonic’s competitive advantage in the global electronics sector?</w:t>
      </w:r>
    </w:p>
    <w:p w14:paraId="6B531049" w14:textId="3B07BB4C" w:rsidR="005534CF" w:rsidRPr="00B332EF" w:rsidRDefault="007F0D29" w:rsidP="00066865">
      <w:pPr>
        <w:spacing w:line="600" w:lineRule="auto"/>
        <w:jc w:val="both"/>
        <w:rPr>
          <w:rFonts w:ascii="Times New Roman" w:hAnsi="Times New Roman" w:cs="Times New Roman"/>
        </w:rPr>
      </w:pPr>
      <w:r w:rsidRPr="00B332EF">
        <w:rPr>
          <w:rFonts w:ascii="Times New Roman" w:hAnsi="Times New Roman" w:cs="Times New Roman"/>
        </w:rPr>
        <w:t>Address</w:t>
      </w:r>
      <w:r w:rsidR="005534CF" w:rsidRPr="00B332EF">
        <w:rPr>
          <w:rFonts w:ascii="Times New Roman" w:hAnsi="Times New Roman" w:cs="Times New Roman"/>
        </w:rPr>
        <w:t xml:space="preserve"> this overarching question, the research will investigate the following sub-questions:</w:t>
      </w:r>
    </w:p>
    <w:p w14:paraId="6CA49FC0" w14:textId="77777777" w:rsidR="005534CF" w:rsidRPr="00B332EF" w:rsidRDefault="005534CF" w:rsidP="00066865">
      <w:pPr>
        <w:numPr>
          <w:ilvl w:val="0"/>
          <w:numId w:val="1"/>
        </w:numPr>
        <w:spacing w:line="600" w:lineRule="auto"/>
        <w:jc w:val="both"/>
        <w:rPr>
          <w:rFonts w:ascii="Times New Roman" w:hAnsi="Times New Roman" w:cs="Times New Roman"/>
        </w:rPr>
      </w:pPr>
      <w:r w:rsidRPr="00B332EF">
        <w:rPr>
          <w:rFonts w:ascii="Times New Roman" w:hAnsi="Times New Roman" w:cs="Times New Roman"/>
        </w:rPr>
        <w:t>What sustainable innovation strategies has Panasonic implemented?</w:t>
      </w:r>
    </w:p>
    <w:p w14:paraId="029183DC" w14:textId="77777777" w:rsidR="005534CF" w:rsidRPr="00B332EF" w:rsidRDefault="005534CF" w:rsidP="00066865">
      <w:pPr>
        <w:numPr>
          <w:ilvl w:val="0"/>
          <w:numId w:val="1"/>
        </w:numPr>
        <w:spacing w:line="600" w:lineRule="auto"/>
        <w:jc w:val="both"/>
        <w:rPr>
          <w:rFonts w:ascii="Times New Roman" w:hAnsi="Times New Roman" w:cs="Times New Roman"/>
        </w:rPr>
      </w:pPr>
      <w:r w:rsidRPr="00B332EF">
        <w:rPr>
          <w:rFonts w:ascii="Times New Roman" w:hAnsi="Times New Roman" w:cs="Times New Roman"/>
        </w:rPr>
        <w:t>How do these strategies influence product development, organisational processes, and technological advancement?</w:t>
      </w:r>
    </w:p>
    <w:p w14:paraId="237C532F" w14:textId="77777777" w:rsidR="005534CF" w:rsidRPr="00B332EF" w:rsidRDefault="005534CF" w:rsidP="00066865">
      <w:pPr>
        <w:numPr>
          <w:ilvl w:val="0"/>
          <w:numId w:val="1"/>
        </w:numPr>
        <w:spacing w:line="600" w:lineRule="auto"/>
        <w:jc w:val="both"/>
        <w:rPr>
          <w:rFonts w:ascii="Times New Roman" w:hAnsi="Times New Roman" w:cs="Times New Roman"/>
        </w:rPr>
      </w:pPr>
      <w:r w:rsidRPr="00B332EF">
        <w:rPr>
          <w:rFonts w:ascii="Times New Roman" w:hAnsi="Times New Roman" w:cs="Times New Roman"/>
        </w:rPr>
        <w:lastRenderedPageBreak/>
        <w:t>What is the perceived market response to Panasonic’s sustainability-oriented innovations?</w:t>
      </w:r>
    </w:p>
    <w:p w14:paraId="738FF7C2" w14:textId="77777777" w:rsidR="005534CF" w:rsidRPr="00B332EF" w:rsidRDefault="005534CF" w:rsidP="00066865">
      <w:pPr>
        <w:numPr>
          <w:ilvl w:val="0"/>
          <w:numId w:val="1"/>
        </w:numPr>
        <w:spacing w:line="600" w:lineRule="auto"/>
        <w:jc w:val="both"/>
        <w:rPr>
          <w:rFonts w:ascii="Times New Roman" w:hAnsi="Times New Roman" w:cs="Times New Roman"/>
        </w:rPr>
      </w:pPr>
      <w:r w:rsidRPr="00B332EF">
        <w:rPr>
          <w:rFonts w:ascii="Times New Roman" w:hAnsi="Times New Roman" w:cs="Times New Roman"/>
        </w:rPr>
        <w:t>In what ways does Panasonic evaluate the effectiveness and return on investment (ROI) of its sustainability initiatives?</w:t>
      </w:r>
    </w:p>
    <w:p w14:paraId="7520BB78" w14:textId="759C1A33" w:rsidR="005534CF"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By </w:t>
      </w:r>
      <w:r w:rsidR="00157E86" w:rsidRPr="00B332EF">
        <w:rPr>
          <w:rFonts w:ascii="Times New Roman" w:hAnsi="Times New Roman" w:cs="Times New Roman"/>
        </w:rPr>
        <w:t>replying to</w:t>
      </w:r>
      <w:r w:rsidRPr="00B332EF">
        <w:rPr>
          <w:rFonts w:ascii="Times New Roman" w:hAnsi="Times New Roman" w:cs="Times New Roman"/>
        </w:rPr>
        <w:t xml:space="preserve"> these questions, the investigate points to create </w:t>
      </w:r>
      <w:r w:rsidR="007F0D29" w:rsidRPr="00B332EF">
        <w:rPr>
          <w:rFonts w:ascii="Times New Roman" w:hAnsi="Times New Roman" w:cs="Times New Roman"/>
        </w:rPr>
        <w:t>educated</w:t>
      </w:r>
      <w:r w:rsidRPr="00B332EF">
        <w:rPr>
          <w:rFonts w:ascii="Times New Roman" w:hAnsi="Times New Roman" w:cs="Times New Roman"/>
        </w:rPr>
        <w:t xml:space="preserve"> and </w:t>
      </w:r>
      <w:r w:rsidR="007F0D29" w:rsidRPr="00B332EF">
        <w:rPr>
          <w:rFonts w:ascii="Times New Roman" w:hAnsi="Times New Roman" w:cs="Times New Roman"/>
        </w:rPr>
        <w:t>important</w:t>
      </w:r>
      <w:r w:rsidRPr="00B332EF">
        <w:rPr>
          <w:rFonts w:ascii="Times New Roman" w:hAnsi="Times New Roman" w:cs="Times New Roman"/>
        </w:rPr>
        <w:t xml:space="preserve"> bits of knowledge into the key utility of </w:t>
      </w:r>
      <w:r w:rsidR="007F0D29" w:rsidRPr="00B332EF">
        <w:rPr>
          <w:rFonts w:ascii="Times New Roman" w:hAnsi="Times New Roman" w:cs="Times New Roman"/>
        </w:rPr>
        <w:t>possible</w:t>
      </w:r>
      <w:r w:rsidRPr="00B332EF">
        <w:rPr>
          <w:rFonts w:ascii="Times New Roman" w:hAnsi="Times New Roman" w:cs="Times New Roman"/>
        </w:rPr>
        <w:t xml:space="preserve"> advancement inside a complex, energetic commerce environment</w:t>
      </w:r>
      <w:r w:rsidR="001A7BBC" w:rsidRPr="00B332EF">
        <w:rPr>
          <w:rFonts w:ascii="Times New Roman" w:hAnsi="Times New Roman" w:cs="Times New Roman"/>
        </w:rPr>
        <w:t>.</w:t>
      </w:r>
    </w:p>
    <w:p w14:paraId="03C4DD50" w14:textId="77777777" w:rsidR="005534CF" w:rsidRPr="00B332EF" w:rsidRDefault="005534CF" w:rsidP="00066865">
      <w:pPr>
        <w:pStyle w:val="Heading1"/>
        <w:numPr>
          <w:ilvl w:val="0"/>
          <w:numId w:val="7"/>
        </w:numPr>
        <w:spacing w:line="600" w:lineRule="auto"/>
        <w:jc w:val="both"/>
        <w:rPr>
          <w:rFonts w:ascii="Times New Roman" w:hAnsi="Times New Roman" w:cs="Times New Roman"/>
          <w:b/>
          <w:bCs/>
          <w:sz w:val="28"/>
          <w:szCs w:val="28"/>
        </w:rPr>
      </w:pPr>
      <w:bookmarkStart w:id="2" w:name="_Toc195026065"/>
      <w:bookmarkStart w:id="3" w:name="_Toc195371888"/>
      <w:r w:rsidRPr="00B332EF">
        <w:rPr>
          <w:rFonts w:ascii="Times New Roman" w:hAnsi="Times New Roman" w:cs="Times New Roman"/>
          <w:b/>
          <w:bCs/>
          <w:sz w:val="28"/>
          <w:szCs w:val="28"/>
        </w:rPr>
        <w:t>Research Aims and Objectives</w:t>
      </w:r>
      <w:bookmarkEnd w:id="2"/>
      <w:bookmarkEnd w:id="3"/>
    </w:p>
    <w:p w14:paraId="326AFD23" w14:textId="77777777" w:rsidR="005534CF" w:rsidRPr="00B332EF" w:rsidRDefault="005534CF" w:rsidP="00066865">
      <w:pPr>
        <w:spacing w:line="600" w:lineRule="auto"/>
        <w:jc w:val="both"/>
        <w:rPr>
          <w:rFonts w:ascii="Times New Roman" w:hAnsi="Times New Roman" w:cs="Times New Roman"/>
          <w:b/>
          <w:bCs/>
        </w:rPr>
      </w:pPr>
      <w:r w:rsidRPr="00B332EF">
        <w:rPr>
          <w:rFonts w:ascii="Times New Roman" w:hAnsi="Times New Roman" w:cs="Times New Roman"/>
          <w:b/>
          <w:bCs/>
        </w:rPr>
        <w:t>Research Aim</w:t>
      </w:r>
    </w:p>
    <w:p w14:paraId="4D7DEE99" w14:textId="77777777" w:rsidR="005534CF" w:rsidRPr="00B332EF" w:rsidRDefault="00632751" w:rsidP="00066865">
      <w:pPr>
        <w:spacing w:line="600" w:lineRule="auto"/>
        <w:jc w:val="both"/>
        <w:rPr>
          <w:rFonts w:ascii="Times New Roman" w:hAnsi="Times New Roman" w:cs="Times New Roman"/>
        </w:rPr>
      </w:pPr>
      <w:r w:rsidRPr="00B332EF">
        <w:rPr>
          <w:rFonts w:ascii="Times New Roman" w:hAnsi="Times New Roman" w:cs="Times New Roman"/>
        </w:rPr>
        <w:t>This research aims to evaluate how sustainable innovation can enhance Panasonic's position in the global electronics market. It will use a case study approach to examine the impact of sustainability practices on market standing and long-term benefits. The main question is whether sustainable innovation provides a competitive advantage as demand for sustainability grows among consumers, investors, and regulators</w:t>
      </w:r>
      <w:r w:rsidR="005534CF" w:rsidRPr="00B332EF">
        <w:rPr>
          <w:rFonts w:ascii="Times New Roman" w:hAnsi="Times New Roman" w:cs="Times New Roman"/>
        </w:rPr>
        <w:t>.</w:t>
      </w:r>
    </w:p>
    <w:p w14:paraId="733736F9" w14:textId="77777777" w:rsidR="005534CF" w:rsidRPr="00B332EF" w:rsidRDefault="005534CF" w:rsidP="00066865">
      <w:pPr>
        <w:spacing w:line="600" w:lineRule="auto"/>
        <w:jc w:val="both"/>
        <w:rPr>
          <w:rFonts w:ascii="Times New Roman" w:hAnsi="Times New Roman" w:cs="Times New Roman"/>
          <w:b/>
          <w:bCs/>
        </w:rPr>
      </w:pPr>
      <w:r w:rsidRPr="00B332EF">
        <w:rPr>
          <w:rFonts w:ascii="Times New Roman" w:hAnsi="Times New Roman" w:cs="Times New Roman"/>
          <w:b/>
          <w:bCs/>
        </w:rPr>
        <w:t>Research Objectives</w:t>
      </w:r>
    </w:p>
    <w:p w14:paraId="338550E3" w14:textId="7C0B34F9" w:rsidR="00066865" w:rsidRPr="00B332EF" w:rsidRDefault="007F0D29" w:rsidP="00066865">
      <w:pPr>
        <w:spacing w:line="600" w:lineRule="auto"/>
        <w:jc w:val="both"/>
        <w:rPr>
          <w:rFonts w:ascii="Times New Roman" w:hAnsi="Times New Roman" w:cs="Times New Roman"/>
        </w:rPr>
      </w:pPr>
      <w:r w:rsidRPr="00B332EF">
        <w:rPr>
          <w:rFonts w:ascii="Times New Roman" w:hAnsi="Times New Roman" w:cs="Times New Roman"/>
        </w:rPr>
        <w:t>Fulfil</w:t>
      </w:r>
      <w:r w:rsidR="005534CF" w:rsidRPr="00B332EF">
        <w:rPr>
          <w:rFonts w:ascii="Times New Roman" w:hAnsi="Times New Roman" w:cs="Times New Roman"/>
        </w:rPr>
        <w:t xml:space="preserve"> the above aim, the research will be guided by the following specific </w:t>
      </w:r>
      <w:r w:rsidRPr="00B332EF">
        <w:rPr>
          <w:rFonts w:ascii="Times New Roman" w:hAnsi="Times New Roman" w:cs="Times New Roman"/>
        </w:rPr>
        <w:t>aims</w:t>
      </w:r>
      <w:r w:rsidR="005534CF" w:rsidRPr="00B332EF">
        <w:rPr>
          <w:rFonts w:ascii="Times New Roman" w:hAnsi="Times New Roman" w:cs="Times New Roman"/>
        </w:rPr>
        <w:t>:</w:t>
      </w:r>
    </w:p>
    <w:p w14:paraId="7878F012" w14:textId="6B87FF5D" w:rsidR="00536AC1" w:rsidRPr="00B332EF" w:rsidRDefault="005534CF" w:rsidP="00066865">
      <w:pPr>
        <w:numPr>
          <w:ilvl w:val="0"/>
          <w:numId w:val="2"/>
        </w:numPr>
        <w:spacing w:line="600" w:lineRule="auto"/>
        <w:jc w:val="both"/>
        <w:rPr>
          <w:rFonts w:ascii="Times New Roman" w:hAnsi="Times New Roman" w:cs="Times New Roman"/>
        </w:rPr>
      </w:pPr>
      <w:r w:rsidRPr="00B332EF">
        <w:rPr>
          <w:rFonts w:ascii="Times New Roman" w:hAnsi="Times New Roman" w:cs="Times New Roman"/>
          <w:b/>
          <w:bCs/>
        </w:rPr>
        <w:t xml:space="preserve">Identify the sustainable innovation strategies employed by </w:t>
      </w:r>
      <w:r w:rsidR="00157E86" w:rsidRPr="00B332EF">
        <w:rPr>
          <w:rFonts w:ascii="Times New Roman" w:hAnsi="Times New Roman" w:cs="Times New Roman"/>
          <w:b/>
          <w:bCs/>
        </w:rPr>
        <w:t>Panasonic.</w:t>
      </w:r>
    </w:p>
    <w:p w14:paraId="529EDD45" w14:textId="77777777" w:rsidR="005534CF" w:rsidRPr="00B332EF" w:rsidRDefault="00632751" w:rsidP="00066865">
      <w:pPr>
        <w:spacing w:line="600" w:lineRule="auto"/>
        <w:ind w:left="720"/>
        <w:jc w:val="both"/>
        <w:rPr>
          <w:rFonts w:ascii="Times New Roman" w:hAnsi="Times New Roman" w:cs="Times New Roman"/>
        </w:rPr>
      </w:pPr>
      <w:r w:rsidRPr="00B332EF">
        <w:rPr>
          <w:rFonts w:ascii="Times New Roman" w:hAnsi="Times New Roman" w:cs="Times New Roman"/>
        </w:rPr>
        <w:lastRenderedPageBreak/>
        <w:t>The goal is to find out the main sustainable innovation practices Panasonic has used in the last ten years. The research will examine reports, statements, and industry analyses to see how sustainability influences their products, technologies, and business model, focusing on green technologies and energy efficiency</w:t>
      </w:r>
      <w:r w:rsidR="005534CF" w:rsidRPr="00B332EF">
        <w:rPr>
          <w:rFonts w:ascii="Times New Roman" w:hAnsi="Times New Roman" w:cs="Times New Roman"/>
        </w:rPr>
        <w:t>.</w:t>
      </w:r>
    </w:p>
    <w:p w14:paraId="339B8E49" w14:textId="4CD6F3CE" w:rsidR="00536AC1" w:rsidRPr="00B332EF" w:rsidRDefault="005534CF" w:rsidP="00066865">
      <w:pPr>
        <w:numPr>
          <w:ilvl w:val="0"/>
          <w:numId w:val="2"/>
        </w:numPr>
        <w:spacing w:line="600" w:lineRule="auto"/>
        <w:jc w:val="both"/>
        <w:rPr>
          <w:rFonts w:ascii="Times New Roman" w:hAnsi="Times New Roman" w:cs="Times New Roman"/>
        </w:rPr>
      </w:pPr>
      <w:r w:rsidRPr="00B332EF">
        <w:rPr>
          <w:rFonts w:ascii="Times New Roman" w:hAnsi="Times New Roman" w:cs="Times New Roman"/>
          <w:b/>
          <w:bCs/>
        </w:rPr>
        <w:t xml:space="preserve">Examine the integration of green technologies and eco-design in Panasonic’s product development </w:t>
      </w:r>
      <w:r w:rsidR="00157E86" w:rsidRPr="00B332EF">
        <w:rPr>
          <w:rFonts w:ascii="Times New Roman" w:hAnsi="Times New Roman" w:cs="Times New Roman"/>
          <w:b/>
          <w:bCs/>
        </w:rPr>
        <w:t>processes.</w:t>
      </w:r>
    </w:p>
    <w:p w14:paraId="71AE67C6" w14:textId="77777777" w:rsidR="005534CF" w:rsidRPr="00B332EF" w:rsidRDefault="00632751" w:rsidP="00066865">
      <w:pPr>
        <w:spacing w:line="600" w:lineRule="auto"/>
        <w:ind w:left="720"/>
        <w:jc w:val="both"/>
        <w:rPr>
          <w:rFonts w:ascii="Times New Roman" w:hAnsi="Times New Roman" w:cs="Times New Roman"/>
        </w:rPr>
      </w:pPr>
      <w:r w:rsidRPr="00B332EF">
        <w:rPr>
          <w:rFonts w:ascii="Times New Roman" w:hAnsi="Times New Roman" w:cs="Times New Roman"/>
        </w:rPr>
        <w:t>This research focuses on Panasonic's use of green technologies and eco-design in innovation. It will examine how R&amp;D teams consider environmental factors, assess sustainability, and explore energy-efficient appliances, renewable energy, and reducing electronic waste to minimize impact and create market opportunities</w:t>
      </w:r>
      <w:r w:rsidR="005534CF" w:rsidRPr="00B332EF">
        <w:rPr>
          <w:rFonts w:ascii="Times New Roman" w:hAnsi="Times New Roman" w:cs="Times New Roman"/>
        </w:rPr>
        <w:t>.</w:t>
      </w:r>
    </w:p>
    <w:p w14:paraId="4AD00E4A" w14:textId="6B71699C" w:rsidR="00536AC1" w:rsidRPr="00B332EF" w:rsidRDefault="005534CF" w:rsidP="00066865">
      <w:pPr>
        <w:numPr>
          <w:ilvl w:val="0"/>
          <w:numId w:val="2"/>
        </w:numPr>
        <w:spacing w:line="600" w:lineRule="auto"/>
        <w:jc w:val="both"/>
        <w:rPr>
          <w:rFonts w:ascii="Times New Roman" w:hAnsi="Times New Roman" w:cs="Times New Roman"/>
        </w:rPr>
      </w:pPr>
      <w:r w:rsidRPr="00B332EF">
        <w:rPr>
          <w:rFonts w:ascii="Times New Roman" w:hAnsi="Times New Roman" w:cs="Times New Roman"/>
          <w:b/>
          <w:bCs/>
        </w:rPr>
        <w:t xml:space="preserve">Assess the impact of Panasonic’s sustainability practices on its market positioning and consumer </w:t>
      </w:r>
      <w:r w:rsidR="007F0D29" w:rsidRPr="00B332EF">
        <w:rPr>
          <w:rFonts w:ascii="Times New Roman" w:hAnsi="Times New Roman" w:cs="Times New Roman"/>
          <w:b/>
          <w:bCs/>
        </w:rPr>
        <w:t>belief</w:t>
      </w:r>
      <w:r w:rsidR="00157E86" w:rsidRPr="00B332EF">
        <w:rPr>
          <w:rFonts w:ascii="Times New Roman" w:hAnsi="Times New Roman" w:cs="Times New Roman"/>
          <w:b/>
          <w:bCs/>
        </w:rPr>
        <w:t>.</w:t>
      </w:r>
    </w:p>
    <w:p w14:paraId="2AC1145C" w14:textId="144E58B5" w:rsidR="005534CF" w:rsidRDefault="00632751" w:rsidP="00066865">
      <w:pPr>
        <w:spacing w:line="600" w:lineRule="auto"/>
        <w:ind w:left="720"/>
        <w:jc w:val="both"/>
        <w:rPr>
          <w:rFonts w:ascii="Times New Roman" w:hAnsi="Times New Roman" w:cs="Times New Roman"/>
        </w:rPr>
      </w:pPr>
      <w:r w:rsidRPr="00B332EF">
        <w:rPr>
          <w:rFonts w:ascii="Times New Roman" w:hAnsi="Times New Roman" w:cs="Times New Roman"/>
        </w:rPr>
        <w:t xml:space="preserve">The </w:t>
      </w:r>
      <w:r w:rsidR="007F0D29" w:rsidRPr="00B332EF">
        <w:rPr>
          <w:rFonts w:ascii="Times New Roman" w:hAnsi="Times New Roman" w:cs="Times New Roman"/>
        </w:rPr>
        <w:t>goal</w:t>
      </w:r>
      <w:r w:rsidRPr="00B332EF">
        <w:rPr>
          <w:rFonts w:ascii="Times New Roman" w:hAnsi="Times New Roman" w:cs="Times New Roman"/>
        </w:rPr>
        <w:t xml:space="preserve"> is to evaluate how Panasonic's sustainable innovation initiatives influence its market position in the global electronics industry. The research will </w:t>
      </w:r>
      <w:r w:rsidR="007F0D29" w:rsidRPr="00B332EF">
        <w:rPr>
          <w:rFonts w:ascii="Times New Roman" w:hAnsi="Times New Roman" w:cs="Times New Roman"/>
        </w:rPr>
        <w:t>use</w:t>
      </w:r>
      <w:r w:rsidRPr="00B332EF">
        <w:rPr>
          <w:rFonts w:ascii="Times New Roman" w:hAnsi="Times New Roman" w:cs="Times New Roman"/>
        </w:rPr>
        <w:t xml:space="preserve"> consumer third-party assessments, and industry reports to </w:t>
      </w:r>
      <w:r w:rsidR="007F0D29" w:rsidRPr="00B332EF">
        <w:rPr>
          <w:rFonts w:ascii="Times New Roman" w:hAnsi="Times New Roman" w:cs="Times New Roman"/>
        </w:rPr>
        <w:t>figure out</w:t>
      </w:r>
      <w:r w:rsidRPr="00B332EF">
        <w:rPr>
          <w:rFonts w:ascii="Times New Roman" w:hAnsi="Times New Roman" w:cs="Times New Roman"/>
        </w:rPr>
        <w:t xml:space="preserve"> if these practices enhance brand image and influence consumer buying behavior. It will also examine the impact on investor relations and corporate reputation</w:t>
      </w:r>
      <w:r w:rsidR="005534CF" w:rsidRPr="00B332EF">
        <w:rPr>
          <w:rFonts w:ascii="Times New Roman" w:hAnsi="Times New Roman" w:cs="Times New Roman"/>
        </w:rPr>
        <w:t>.</w:t>
      </w:r>
    </w:p>
    <w:p w14:paraId="1C60CFE3" w14:textId="77777777" w:rsidR="006F131E" w:rsidRDefault="006F131E" w:rsidP="00066865">
      <w:pPr>
        <w:spacing w:line="600" w:lineRule="auto"/>
        <w:ind w:left="720"/>
        <w:jc w:val="both"/>
        <w:rPr>
          <w:rFonts w:ascii="Times New Roman" w:hAnsi="Times New Roman" w:cs="Times New Roman"/>
        </w:rPr>
      </w:pPr>
    </w:p>
    <w:p w14:paraId="1DB2BF82" w14:textId="77777777" w:rsidR="006F131E" w:rsidRPr="00B332EF" w:rsidRDefault="006F131E" w:rsidP="00066865">
      <w:pPr>
        <w:spacing w:line="600" w:lineRule="auto"/>
        <w:ind w:left="720"/>
        <w:jc w:val="both"/>
        <w:rPr>
          <w:rFonts w:ascii="Times New Roman" w:hAnsi="Times New Roman" w:cs="Times New Roman"/>
        </w:rPr>
      </w:pPr>
    </w:p>
    <w:p w14:paraId="4C36E157" w14:textId="41531755" w:rsidR="00536AC1" w:rsidRPr="00B332EF" w:rsidRDefault="005534CF" w:rsidP="00066865">
      <w:pPr>
        <w:numPr>
          <w:ilvl w:val="0"/>
          <w:numId w:val="2"/>
        </w:numPr>
        <w:spacing w:line="600" w:lineRule="auto"/>
        <w:jc w:val="both"/>
        <w:rPr>
          <w:rFonts w:ascii="Times New Roman" w:hAnsi="Times New Roman" w:cs="Times New Roman"/>
        </w:rPr>
      </w:pPr>
      <w:r w:rsidRPr="00B332EF">
        <w:rPr>
          <w:rFonts w:ascii="Times New Roman" w:hAnsi="Times New Roman" w:cs="Times New Roman"/>
          <w:b/>
          <w:bCs/>
        </w:rPr>
        <w:lastRenderedPageBreak/>
        <w:t xml:space="preserve">Evaluate the strategic advantages derived from these </w:t>
      </w:r>
      <w:r w:rsidR="00157E86" w:rsidRPr="00B332EF">
        <w:rPr>
          <w:rFonts w:ascii="Times New Roman" w:hAnsi="Times New Roman" w:cs="Times New Roman"/>
          <w:b/>
          <w:bCs/>
        </w:rPr>
        <w:t>innovations.</w:t>
      </w:r>
    </w:p>
    <w:p w14:paraId="706FB13A" w14:textId="53519CFC" w:rsidR="005534CF" w:rsidRPr="00B332EF" w:rsidRDefault="00632751" w:rsidP="00066865">
      <w:pPr>
        <w:spacing w:line="600" w:lineRule="auto"/>
        <w:ind w:left="720"/>
        <w:jc w:val="both"/>
        <w:rPr>
          <w:rFonts w:ascii="Times New Roman" w:hAnsi="Times New Roman" w:cs="Times New Roman"/>
        </w:rPr>
      </w:pPr>
      <w:r w:rsidRPr="00B332EF">
        <w:rPr>
          <w:rFonts w:ascii="Times New Roman" w:hAnsi="Times New Roman" w:cs="Times New Roman"/>
        </w:rPr>
        <w:t xml:space="preserve">This </w:t>
      </w:r>
      <w:r w:rsidR="007F0D29" w:rsidRPr="00B332EF">
        <w:rPr>
          <w:rFonts w:ascii="Times New Roman" w:hAnsi="Times New Roman" w:cs="Times New Roman"/>
        </w:rPr>
        <w:t>aim</w:t>
      </w:r>
      <w:r w:rsidRPr="00B332EF">
        <w:rPr>
          <w:rFonts w:ascii="Times New Roman" w:hAnsi="Times New Roman" w:cs="Times New Roman"/>
        </w:rPr>
        <w:t xml:space="preserve"> will examine how Panasonic benefits from sustainable innovation. It will analyze strategies with Porter’s Five Forces and the resource-based view, exploring advantages like cost savings, eco-friendly products, and compliance with regulations</w:t>
      </w:r>
      <w:r w:rsidR="005534CF" w:rsidRPr="00B332EF">
        <w:rPr>
          <w:rFonts w:ascii="Times New Roman" w:hAnsi="Times New Roman" w:cs="Times New Roman"/>
        </w:rPr>
        <w:t>.</w:t>
      </w:r>
    </w:p>
    <w:p w14:paraId="07EEEA1F" w14:textId="122D900A" w:rsidR="00536AC1" w:rsidRPr="00B332EF" w:rsidRDefault="005534CF" w:rsidP="00066865">
      <w:pPr>
        <w:numPr>
          <w:ilvl w:val="0"/>
          <w:numId w:val="2"/>
        </w:numPr>
        <w:spacing w:line="600" w:lineRule="auto"/>
        <w:jc w:val="both"/>
        <w:rPr>
          <w:rFonts w:ascii="Times New Roman" w:hAnsi="Times New Roman" w:cs="Times New Roman"/>
        </w:rPr>
      </w:pPr>
      <w:r w:rsidRPr="00B332EF">
        <w:rPr>
          <w:rFonts w:ascii="Times New Roman" w:hAnsi="Times New Roman" w:cs="Times New Roman"/>
          <w:b/>
          <w:bCs/>
        </w:rPr>
        <w:t xml:space="preserve">Recommend future approaches Panasonic and similar firms can adopt to strengthen their competitive edge through </w:t>
      </w:r>
      <w:r w:rsidR="00157E86" w:rsidRPr="00B332EF">
        <w:rPr>
          <w:rFonts w:ascii="Times New Roman" w:hAnsi="Times New Roman" w:cs="Times New Roman"/>
          <w:b/>
          <w:bCs/>
        </w:rPr>
        <w:t>sustainability.</w:t>
      </w:r>
    </w:p>
    <w:p w14:paraId="7398580A" w14:textId="77777777" w:rsidR="005534CF" w:rsidRPr="00B332EF" w:rsidRDefault="00632751" w:rsidP="00066865">
      <w:pPr>
        <w:spacing w:line="600" w:lineRule="auto"/>
        <w:ind w:left="720"/>
        <w:jc w:val="both"/>
        <w:rPr>
          <w:rFonts w:ascii="Times New Roman" w:hAnsi="Times New Roman" w:cs="Times New Roman"/>
        </w:rPr>
      </w:pPr>
      <w:r w:rsidRPr="00B332EF">
        <w:rPr>
          <w:rFonts w:ascii="Times New Roman" w:hAnsi="Times New Roman" w:cs="Times New Roman"/>
        </w:rPr>
        <w:t>The goal is to give strategic advice to Panasonic and similar companies. It focuses on integrating sustainability into innovation, highlighting circular economy practices, collaboration, green technologies, and policy advocacy</w:t>
      </w:r>
      <w:r w:rsidR="005534CF" w:rsidRPr="00B332EF">
        <w:rPr>
          <w:rFonts w:ascii="Times New Roman" w:hAnsi="Times New Roman" w:cs="Times New Roman"/>
        </w:rPr>
        <w:t>.</w:t>
      </w:r>
    </w:p>
    <w:p w14:paraId="36765AFD" w14:textId="77777777" w:rsidR="00536AC1" w:rsidRPr="00B332EF" w:rsidRDefault="00536AC1" w:rsidP="00066865">
      <w:pPr>
        <w:pStyle w:val="Heading1"/>
        <w:spacing w:line="600" w:lineRule="auto"/>
        <w:jc w:val="both"/>
        <w:rPr>
          <w:rFonts w:ascii="Times New Roman" w:hAnsi="Times New Roman" w:cs="Times New Roman"/>
          <w:b/>
          <w:bCs/>
          <w:sz w:val="32"/>
          <w:szCs w:val="32"/>
        </w:rPr>
      </w:pPr>
      <w:bookmarkStart w:id="4" w:name="_Toc195026066"/>
      <w:bookmarkStart w:id="5" w:name="_Toc195371889"/>
      <w:r w:rsidRPr="00B332EF">
        <w:rPr>
          <w:rFonts w:ascii="Times New Roman" w:hAnsi="Times New Roman" w:cs="Times New Roman"/>
          <w:b/>
          <w:bCs/>
          <w:sz w:val="32"/>
          <w:szCs w:val="32"/>
        </w:rPr>
        <w:t>3. Literature Review</w:t>
      </w:r>
      <w:bookmarkEnd w:id="4"/>
      <w:bookmarkEnd w:id="5"/>
    </w:p>
    <w:p w14:paraId="758D705A" w14:textId="77777777" w:rsidR="00536AC1" w:rsidRPr="00B332EF" w:rsidRDefault="00536AC1" w:rsidP="00066865">
      <w:pPr>
        <w:pStyle w:val="Heading2"/>
        <w:spacing w:line="600" w:lineRule="auto"/>
        <w:jc w:val="both"/>
        <w:rPr>
          <w:rFonts w:ascii="Times New Roman" w:hAnsi="Times New Roman" w:cs="Times New Roman"/>
          <w:sz w:val="28"/>
          <w:szCs w:val="28"/>
        </w:rPr>
      </w:pPr>
      <w:bookmarkStart w:id="6" w:name="_Toc195026067"/>
      <w:bookmarkStart w:id="7" w:name="_Toc195371890"/>
      <w:r w:rsidRPr="00B332EF">
        <w:rPr>
          <w:rFonts w:ascii="Times New Roman" w:hAnsi="Times New Roman" w:cs="Times New Roman"/>
          <w:sz w:val="28"/>
          <w:szCs w:val="28"/>
        </w:rPr>
        <w:t>3.1 Sustainable Innovation: Concept and Significance</w:t>
      </w:r>
      <w:bookmarkEnd w:id="6"/>
      <w:bookmarkEnd w:id="7"/>
    </w:p>
    <w:p w14:paraId="4E1C21BC" w14:textId="2546C288" w:rsidR="00540BF6"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Feasible advancement centers on making modern items, administrations, and trade models that </w:t>
      </w:r>
      <w:r w:rsidR="007F0D29" w:rsidRPr="00B332EF">
        <w:rPr>
          <w:rFonts w:ascii="Times New Roman" w:hAnsi="Times New Roman" w:cs="Times New Roman"/>
        </w:rPr>
        <w:t>consider</w:t>
      </w:r>
      <w:r w:rsidRPr="00B332EF">
        <w:rPr>
          <w:rFonts w:ascii="Times New Roman" w:hAnsi="Times New Roman" w:cs="Times New Roman"/>
        </w:rPr>
        <w:t xml:space="preserve"> natural, social, and financial components. Its </w:t>
      </w:r>
      <w:r w:rsidR="007F0D29" w:rsidRPr="00B332EF">
        <w:rPr>
          <w:rFonts w:ascii="Times New Roman" w:hAnsi="Times New Roman" w:cs="Times New Roman"/>
        </w:rPr>
        <w:t>aim</w:t>
      </w:r>
      <w:r w:rsidRPr="00B332EF">
        <w:rPr>
          <w:rFonts w:ascii="Times New Roman" w:hAnsi="Times New Roman" w:cs="Times New Roman"/>
        </w:rPr>
        <w:t xml:space="preserve"> is to diminish natural hurt </w:t>
      </w:r>
      <w:r w:rsidR="005A02D8" w:rsidRPr="00B332EF">
        <w:rPr>
          <w:rFonts w:ascii="Times New Roman" w:hAnsi="Times New Roman" w:cs="Times New Roman"/>
        </w:rPr>
        <w:t>while</w:t>
      </w:r>
      <w:r w:rsidRPr="00B332EF">
        <w:rPr>
          <w:rFonts w:ascii="Times New Roman" w:hAnsi="Times New Roman" w:cs="Times New Roman"/>
        </w:rPr>
        <w:t xml:space="preserve"> still giving benefits to society and the economy. This approach changes conventional trade points to connect benefit with care for the environment and society, emphasizing the long-term biological effect of advancement</w:t>
      </w:r>
      <w:r w:rsidR="00540BF6" w:rsidRPr="00B332EF">
        <w:rPr>
          <w:rFonts w:ascii="Times New Roman" w:hAnsi="Times New Roman" w:cs="Times New Roman"/>
        </w:rPr>
        <w:t>.</w:t>
      </w:r>
    </w:p>
    <w:p w14:paraId="2846F8A6" w14:textId="77777777" w:rsidR="0027586B" w:rsidRPr="00B332EF" w:rsidRDefault="0027586B" w:rsidP="00066865">
      <w:pPr>
        <w:spacing w:line="600" w:lineRule="auto"/>
        <w:jc w:val="both"/>
        <w:rPr>
          <w:rFonts w:ascii="Times New Roman" w:hAnsi="Times New Roman" w:cs="Times New Roman"/>
        </w:rPr>
      </w:pPr>
      <w:r w:rsidRPr="00B332EF">
        <w:rPr>
          <w:rFonts w:ascii="Times New Roman" w:hAnsi="Times New Roman" w:cs="Times New Roman"/>
          <w:noProof/>
          <w:lang w:eastAsia="ja-JP"/>
        </w:rPr>
        <w:lastRenderedPageBreak/>
        <w:drawing>
          <wp:inline distT="0" distB="0" distL="0" distR="0" wp14:anchorId="6F2AD189" wp14:editId="58B55580">
            <wp:extent cx="5731510" cy="3227705"/>
            <wp:effectExtent l="0" t="0" r="2540" b="0"/>
            <wp:docPr id="817586697" name="Picture 5" descr="GREEN IMPACT City: Panasonic CES2023 Exhibition Space Introduces  Technologies for Sustainable Future | Environment | Sustainability |  Feature Story | Panasonic Newsroom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EEN IMPACT City: Panasonic CES2023 Exhibition Space Introduces  Technologies for Sustainable Future | Environment | Sustainability |  Feature Story | Panasonic Newsroom Glob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45BDB97E"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b/>
          <w:bCs/>
        </w:rPr>
        <w:t>Fig-3:</w:t>
      </w:r>
      <w:r w:rsidRPr="00B332EF">
        <w:rPr>
          <w:rFonts w:ascii="Times New Roman" w:hAnsi="Times New Roman" w:cs="Times New Roman"/>
        </w:rPr>
        <w:t xml:space="preserve"> GREEN IMPACT City: Panasonic CES2023 Exhibition</w:t>
      </w:r>
    </w:p>
    <w:p w14:paraId="1A81F1AA" w14:textId="77777777" w:rsidR="0027586B" w:rsidRPr="00B332EF" w:rsidRDefault="0027586B" w:rsidP="00066865">
      <w:pPr>
        <w:spacing w:line="600" w:lineRule="auto"/>
        <w:jc w:val="center"/>
        <w:rPr>
          <w:rFonts w:ascii="Times New Roman" w:hAnsi="Times New Roman" w:cs="Times New Roman"/>
        </w:rPr>
      </w:pPr>
      <w:r w:rsidRPr="00B332EF">
        <w:rPr>
          <w:rFonts w:ascii="Times New Roman" w:hAnsi="Times New Roman" w:cs="Times New Roman"/>
        </w:rPr>
        <w:t>(</w:t>
      </w:r>
      <w:r w:rsidRPr="00B332EF">
        <w:rPr>
          <w:rFonts w:ascii="Times New Roman" w:hAnsi="Times New Roman" w:cs="Times New Roman"/>
          <w:b/>
          <w:bCs/>
        </w:rPr>
        <w:t>Source:</w:t>
      </w:r>
      <w:r w:rsidRPr="00B332EF">
        <w:rPr>
          <w:rFonts w:ascii="Times New Roman" w:hAnsi="Times New Roman" w:cs="Times New Roman"/>
        </w:rPr>
        <w:t xml:space="preserve"> news.panasonic.com, 2023)</w:t>
      </w:r>
    </w:p>
    <w:p w14:paraId="0620C6E6" w14:textId="21D324AB" w:rsidR="00536AC1"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In corporate procedure, </w:t>
      </w:r>
      <w:r w:rsidR="005A02D8" w:rsidRPr="00B332EF">
        <w:rPr>
          <w:rFonts w:ascii="Times New Roman" w:hAnsi="Times New Roman" w:cs="Times New Roman"/>
        </w:rPr>
        <w:t>possible</w:t>
      </w:r>
      <w:r w:rsidRPr="00B332EF">
        <w:rPr>
          <w:rFonts w:ascii="Times New Roman" w:hAnsi="Times New Roman" w:cs="Times New Roman"/>
        </w:rPr>
        <w:t xml:space="preserve"> development can make esteem by cutting costs, moving forward notoriety, expanding client dependability, and improving </w:t>
      </w:r>
      <w:proofErr w:type="gramStart"/>
      <w:r w:rsidRPr="00B332EF">
        <w:rPr>
          <w:rFonts w:ascii="Times New Roman" w:hAnsi="Times New Roman" w:cs="Times New Roman"/>
        </w:rPr>
        <w:t>proficiency</w:t>
      </w:r>
      <w:proofErr w:type="gramEnd"/>
      <w:r w:rsidRPr="00B332EF">
        <w:rPr>
          <w:rFonts w:ascii="Times New Roman" w:hAnsi="Times New Roman" w:cs="Times New Roman"/>
        </w:rPr>
        <w:t xml:space="preserve">. It </w:t>
      </w:r>
      <w:r w:rsidR="007F0D29" w:rsidRPr="00B332EF">
        <w:rPr>
          <w:rFonts w:ascii="Times New Roman" w:hAnsi="Times New Roman" w:cs="Times New Roman"/>
        </w:rPr>
        <w:t>has influence</w:t>
      </w:r>
      <w:r w:rsidRPr="00B332EF">
        <w:rPr>
          <w:rFonts w:ascii="Times New Roman" w:hAnsi="Times New Roman" w:cs="Times New Roman"/>
        </w:rPr>
        <w:t xml:space="preserve"> companies pull in eco-friendly customers and </w:t>
      </w:r>
      <w:proofErr w:type="gramStart"/>
      <w:r w:rsidRPr="00B332EF">
        <w:rPr>
          <w:rFonts w:ascii="Times New Roman" w:hAnsi="Times New Roman" w:cs="Times New Roman"/>
        </w:rPr>
        <w:t>comply with</w:t>
      </w:r>
      <w:proofErr w:type="gramEnd"/>
      <w:r w:rsidRPr="00B332EF">
        <w:rPr>
          <w:rFonts w:ascii="Times New Roman" w:hAnsi="Times New Roman" w:cs="Times New Roman"/>
        </w:rPr>
        <w:t xml:space="preserve"> stricter natural controls, giving them a competitive edge</w:t>
      </w:r>
      <w:r w:rsidR="00536AC1" w:rsidRPr="00B332EF">
        <w:rPr>
          <w:rFonts w:ascii="Times New Roman" w:hAnsi="Times New Roman" w:cs="Times New Roman"/>
        </w:rPr>
        <w:t>.</w:t>
      </w:r>
    </w:p>
    <w:p w14:paraId="48B9640A" w14:textId="77777777" w:rsidR="006F131E" w:rsidRDefault="006F131E" w:rsidP="00066865">
      <w:pPr>
        <w:spacing w:line="600" w:lineRule="auto"/>
        <w:jc w:val="both"/>
        <w:rPr>
          <w:rFonts w:ascii="Times New Roman" w:hAnsi="Times New Roman" w:cs="Times New Roman"/>
        </w:rPr>
      </w:pPr>
    </w:p>
    <w:p w14:paraId="23F797C1" w14:textId="77777777" w:rsidR="006F131E" w:rsidRDefault="006F131E" w:rsidP="00066865">
      <w:pPr>
        <w:spacing w:line="600" w:lineRule="auto"/>
        <w:jc w:val="both"/>
        <w:rPr>
          <w:rFonts w:ascii="Times New Roman" w:hAnsi="Times New Roman" w:cs="Times New Roman"/>
        </w:rPr>
      </w:pPr>
    </w:p>
    <w:p w14:paraId="590A3586" w14:textId="77777777" w:rsidR="006F131E" w:rsidRDefault="006F131E" w:rsidP="00066865">
      <w:pPr>
        <w:spacing w:line="600" w:lineRule="auto"/>
        <w:jc w:val="both"/>
        <w:rPr>
          <w:rFonts w:ascii="Times New Roman" w:hAnsi="Times New Roman" w:cs="Times New Roman"/>
        </w:rPr>
      </w:pPr>
    </w:p>
    <w:p w14:paraId="599DAFCF" w14:textId="77777777" w:rsidR="006F131E" w:rsidRPr="00B332EF" w:rsidRDefault="006F131E" w:rsidP="00066865">
      <w:pPr>
        <w:spacing w:line="60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263"/>
        <w:gridCol w:w="6753"/>
      </w:tblGrid>
      <w:tr w:rsidR="00536AC1" w:rsidRPr="00B332EF" w14:paraId="0324B10B" w14:textId="77777777" w:rsidTr="002E430C">
        <w:tc>
          <w:tcPr>
            <w:tcW w:w="2263" w:type="dxa"/>
            <w:shd w:val="clear" w:color="auto" w:fill="002060"/>
            <w:vAlign w:val="center"/>
          </w:tcPr>
          <w:p w14:paraId="327B2B9D" w14:textId="77777777" w:rsidR="00536AC1" w:rsidRPr="00B332EF" w:rsidRDefault="00536AC1" w:rsidP="00066865">
            <w:pPr>
              <w:spacing w:after="160" w:line="600" w:lineRule="auto"/>
              <w:jc w:val="center"/>
              <w:rPr>
                <w:rFonts w:ascii="Times New Roman" w:hAnsi="Times New Roman" w:cs="Times New Roman"/>
                <w:b/>
                <w:bCs/>
              </w:rPr>
            </w:pPr>
            <w:r w:rsidRPr="00B332EF">
              <w:rPr>
                <w:rFonts w:ascii="Times New Roman" w:hAnsi="Times New Roman" w:cs="Times New Roman"/>
                <w:b/>
                <w:bCs/>
              </w:rPr>
              <w:lastRenderedPageBreak/>
              <w:t>Benefit</w:t>
            </w:r>
          </w:p>
        </w:tc>
        <w:tc>
          <w:tcPr>
            <w:tcW w:w="6753" w:type="dxa"/>
            <w:shd w:val="clear" w:color="auto" w:fill="002060"/>
            <w:vAlign w:val="center"/>
          </w:tcPr>
          <w:p w14:paraId="3A44F982" w14:textId="77777777" w:rsidR="00536AC1" w:rsidRPr="00B332EF" w:rsidRDefault="00536AC1" w:rsidP="00066865">
            <w:pPr>
              <w:spacing w:after="160" w:line="600" w:lineRule="auto"/>
              <w:jc w:val="center"/>
              <w:rPr>
                <w:rFonts w:ascii="Times New Roman" w:hAnsi="Times New Roman" w:cs="Times New Roman"/>
                <w:b/>
                <w:bCs/>
              </w:rPr>
            </w:pPr>
            <w:r w:rsidRPr="00B332EF">
              <w:rPr>
                <w:rFonts w:ascii="Times New Roman" w:hAnsi="Times New Roman" w:cs="Times New Roman"/>
                <w:b/>
                <w:bCs/>
              </w:rPr>
              <w:t>Explanation</w:t>
            </w:r>
          </w:p>
        </w:tc>
      </w:tr>
      <w:tr w:rsidR="00536AC1" w:rsidRPr="00B332EF" w14:paraId="2E34E936" w14:textId="77777777" w:rsidTr="00536AC1">
        <w:tc>
          <w:tcPr>
            <w:tcW w:w="2263" w:type="dxa"/>
            <w:vAlign w:val="center"/>
          </w:tcPr>
          <w:p w14:paraId="31A8AB0B"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b/>
                <w:bCs/>
              </w:rPr>
              <w:t>Cost Savings</w:t>
            </w:r>
          </w:p>
        </w:tc>
        <w:tc>
          <w:tcPr>
            <w:tcW w:w="6753" w:type="dxa"/>
            <w:vAlign w:val="center"/>
          </w:tcPr>
          <w:p w14:paraId="2EB699BE"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rPr>
              <w:t>Sustainable innovation often leads to more efficient processes and lower operational costs.</w:t>
            </w:r>
          </w:p>
        </w:tc>
      </w:tr>
      <w:tr w:rsidR="00536AC1" w:rsidRPr="00B332EF" w14:paraId="44DF0E91" w14:textId="77777777" w:rsidTr="00536AC1">
        <w:tc>
          <w:tcPr>
            <w:tcW w:w="2263" w:type="dxa"/>
            <w:vAlign w:val="center"/>
          </w:tcPr>
          <w:p w14:paraId="3EE398A1"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b/>
                <w:bCs/>
              </w:rPr>
              <w:t>Enhanced Reputation</w:t>
            </w:r>
          </w:p>
        </w:tc>
        <w:tc>
          <w:tcPr>
            <w:tcW w:w="6753" w:type="dxa"/>
            <w:vAlign w:val="center"/>
          </w:tcPr>
          <w:p w14:paraId="3C63346D"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rPr>
              <w:t>Companies with green products are perceived more positively by consumers, leading to stronger brand loyalty.</w:t>
            </w:r>
          </w:p>
        </w:tc>
      </w:tr>
      <w:tr w:rsidR="00536AC1" w:rsidRPr="00B332EF" w14:paraId="64A7BF9B" w14:textId="77777777" w:rsidTr="00536AC1">
        <w:tc>
          <w:tcPr>
            <w:tcW w:w="2263" w:type="dxa"/>
            <w:vAlign w:val="center"/>
          </w:tcPr>
          <w:p w14:paraId="3C3EA9C4"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b/>
                <w:bCs/>
              </w:rPr>
              <w:t>Customer Loyalty</w:t>
            </w:r>
          </w:p>
        </w:tc>
        <w:tc>
          <w:tcPr>
            <w:tcW w:w="6753" w:type="dxa"/>
            <w:vAlign w:val="center"/>
          </w:tcPr>
          <w:p w14:paraId="4B039CEB"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rPr>
              <w:t>Consumers increasingly prefer companies that prioritize sustainability, enhancing long-term customer retention.</w:t>
            </w:r>
          </w:p>
        </w:tc>
      </w:tr>
      <w:tr w:rsidR="00536AC1" w:rsidRPr="00B332EF" w14:paraId="3E522425" w14:textId="77777777" w:rsidTr="00536AC1">
        <w:tc>
          <w:tcPr>
            <w:tcW w:w="2263" w:type="dxa"/>
            <w:vAlign w:val="center"/>
          </w:tcPr>
          <w:p w14:paraId="126E8E27"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b/>
                <w:bCs/>
              </w:rPr>
              <w:t>Operational Efficiency</w:t>
            </w:r>
          </w:p>
        </w:tc>
        <w:tc>
          <w:tcPr>
            <w:tcW w:w="6753" w:type="dxa"/>
            <w:vAlign w:val="center"/>
          </w:tcPr>
          <w:p w14:paraId="365036C6"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rPr>
              <w:t>Streamlining operations with sustainable technologies can lead to cost reductions and improved productivity.</w:t>
            </w:r>
          </w:p>
        </w:tc>
      </w:tr>
    </w:tbl>
    <w:p w14:paraId="70416D97" w14:textId="77777777" w:rsidR="00536AC1" w:rsidRPr="00B332EF" w:rsidRDefault="00536AC1" w:rsidP="00066865">
      <w:pPr>
        <w:spacing w:line="600" w:lineRule="auto"/>
        <w:jc w:val="center"/>
        <w:rPr>
          <w:rFonts w:ascii="Times New Roman" w:hAnsi="Times New Roman" w:cs="Times New Roman"/>
        </w:rPr>
      </w:pPr>
      <w:r w:rsidRPr="00B332EF">
        <w:rPr>
          <w:rFonts w:ascii="Times New Roman" w:hAnsi="Times New Roman" w:cs="Times New Roman"/>
          <w:b/>
          <w:bCs/>
        </w:rPr>
        <w:t>Table 1: Benefits of Sustainable Innovation</w:t>
      </w:r>
    </w:p>
    <w:p w14:paraId="19162501" w14:textId="77777777" w:rsidR="00536AC1" w:rsidRPr="00B332EF" w:rsidRDefault="00536AC1" w:rsidP="00066865">
      <w:pPr>
        <w:pStyle w:val="Heading2"/>
        <w:spacing w:line="600" w:lineRule="auto"/>
        <w:jc w:val="both"/>
        <w:rPr>
          <w:rFonts w:ascii="Times New Roman" w:hAnsi="Times New Roman" w:cs="Times New Roman"/>
          <w:b/>
          <w:bCs/>
          <w:sz w:val="28"/>
          <w:szCs w:val="28"/>
        </w:rPr>
      </w:pPr>
      <w:bookmarkStart w:id="8" w:name="_Toc195026068"/>
      <w:bookmarkStart w:id="9" w:name="_Toc195371891"/>
      <w:r w:rsidRPr="00B332EF">
        <w:rPr>
          <w:rFonts w:ascii="Times New Roman" w:hAnsi="Times New Roman" w:cs="Times New Roman"/>
          <w:b/>
          <w:bCs/>
          <w:sz w:val="28"/>
          <w:szCs w:val="28"/>
        </w:rPr>
        <w:t>3.2 Competitive Advantage Through Sustainability</w:t>
      </w:r>
      <w:bookmarkEnd w:id="8"/>
      <w:bookmarkEnd w:id="9"/>
    </w:p>
    <w:p w14:paraId="0196679E" w14:textId="67D84D31" w:rsidR="008375B1" w:rsidRPr="00B332EF" w:rsidRDefault="00540BF6" w:rsidP="00066865">
      <w:pPr>
        <w:spacing w:line="600" w:lineRule="auto"/>
        <w:jc w:val="both"/>
        <w:rPr>
          <w:rFonts w:ascii="Times New Roman" w:hAnsi="Times New Roman" w:cs="Times New Roman"/>
        </w:rPr>
      </w:pPr>
      <w:r w:rsidRPr="00B332EF">
        <w:rPr>
          <w:rFonts w:ascii="Times New Roman" w:hAnsi="Times New Roman" w:cs="Times New Roman"/>
        </w:rPr>
        <w:t>Competitive advantage</w:t>
      </w:r>
      <w:r w:rsidR="008375B1" w:rsidRPr="00B332EF">
        <w:rPr>
          <w:rFonts w:ascii="Times New Roman" w:hAnsi="Times New Roman" w:cs="Times New Roman"/>
        </w:rPr>
        <w:t xml:space="preserve"> implies a company performs superior </w:t>
      </w:r>
      <w:r w:rsidR="00157E86" w:rsidRPr="00B332EF">
        <w:rPr>
          <w:rFonts w:ascii="Times New Roman" w:hAnsi="Times New Roman" w:cs="Times New Roman"/>
        </w:rPr>
        <w:t>to</w:t>
      </w:r>
      <w:r w:rsidR="008375B1" w:rsidRPr="00B332EF">
        <w:rPr>
          <w:rFonts w:ascii="Times New Roman" w:hAnsi="Times New Roman" w:cs="Times New Roman"/>
        </w:rPr>
        <w:t xml:space="preserve"> others by </w:t>
      </w:r>
      <w:proofErr w:type="gramStart"/>
      <w:r w:rsidR="008375B1" w:rsidRPr="00B332EF">
        <w:rPr>
          <w:rFonts w:ascii="Times New Roman" w:hAnsi="Times New Roman" w:cs="Times New Roman"/>
        </w:rPr>
        <w:t>utilizing</w:t>
      </w:r>
      <w:proofErr w:type="gramEnd"/>
      <w:r w:rsidR="008375B1" w:rsidRPr="00B332EF">
        <w:rPr>
          <w:rFonts w:ascii="Times New Roman" w:hAnsi="Times New Roman" w:cs="Times New Roman"/>
        </w:rPr>
        <w:t xml:space="preserve"> special abilities and methodologies. It can </w:t>
      </w:r>
      <w:proofErr w:type="gramStart"/>
      <w:r w:rsidR="008375B1" w:rsidRPr="00B332EF">
        <w:rPr>
          <w:rFonts w:ascii="Times New Roman" w:hAnsi="Times New Roman" w:cs="Times New Roman"/>
        </w:rPr>
        <w:t>interface</w:t>
      </w:r>
      <w:proofErr w:type="gramEnd"/>
      <w:r w:rsidR="008375B1" w:rsidRPr="00B332EF">
        <w:rPr>
          <w:rFonts w:ascii="Times New Roman" w:hAnsi="Times New Roman" w:cs="Times New Roman"/>
        </w:rPr>
        <w:t xml:space="preserve"> to supportability through strategies like being eco-friendly, making green items, focusing on ecologically mindful clients, and taking after regulations.</w:t>
      </w:r>
    </w:p>
    <w:p w14:paraId="46DA5D97" w14:textId="67BBA63A" w:rsidR="00B332EF"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 xml:space="preserve">Porter's system appears how maintainability makes a difference companies stand out. For occurrence, costs can be brought down by decreasing squander or vitality </w:t>
      </w:r>
      <w:proofErr w:type="gramStart"/>
      <w:r w:rsidRPr="00B332EF">
        <w:rPr>
          <w:rFonts w:ascii="Times New Roman" w:hAnsi="Times New Roman" w:cs="Times New Roman"/>
        </w:rPr>
        <w:t>utilize</w:t>
      </w:r>
      <w:proofErr w:type="gramEnd"/>
      <w:r w:rsidRPr="00B332EF">
        <w:rPr>
          <w:rFonts w:ascii="Times New Roman" w:hAnsi="Times New Roman" w:cs="Times New Roman"/>
        </w:rPr>
        <w:t xml:space="preserve">. Panasonic </w:t>
      </w:r>
      <w:r w:rsidRPr="00B332EF">
        <w:rPr>
          <w:rFonts w:ascii="Times New Roman" w:hAnsi="Times New Roman" w:cs="Times New Roman"/>
        </w:rPr>
        <w:lastRenderedPageBreak/>
        <w:t xml:space="preserve">outlines this by making energy-saving innovations and green fabricating, which moves forward </w:t>
      </w:r>
      <w:proofErr w:type="gramStart"/>
      <w:r w:rsidRPr="00B332EF">
        <w:rPr>
          <w:rFonts w:ascii="Times New Roman" w:hAnsi="Times New Roman" w:cs="Times New Roman"/>
        </w:rPr>
        <w:t>proficiency</w:t>
      </w:r>
      <w:proofErr w:type="gramEnd"/>
      <w:r w:rsidRPr="00B332EF">
        <w:rPr>
          <w:rFonts w:ascii="Times New Roman" w:hAnsi="Times New Roman" w:cs="Times New Roman"/>
        </w:rPr>
        <w:t xml:space="preserve"> and pulls in eco-conscious clients</w:t>
      </w:r>
      <w:r w:rsidR="00536AC1" w:rsidRPr="00B332EF">
        <w:rPr>
          <w:rFonts w:ascii="Times New Roman" w:hAnsi="Times New Roman" w:cs="Times New Roman"/>
        </w:rPr>
        <w:t>.</w:t>
      </w:r>
    </w:p>
    <w:tbl>
      <w:tblPr>
        <w:tblStyle w:val="TableGrid"/>
        <w:tblW w:w="0" w:type="auto"/>
        <w:tblLook w:val="04A0" w:firstRow="1" w:lastRow="0" w:firstColumn="1" w:lastColumn="0" w:noHBand="0" w:noVBand="1"/>
      </w:tblPr>
      <w:tblGrid>
        <w:gridCol w:w="2263"/>
        <w:gridCol w:w="6753"/>
      </w:tblGrid>
      <w:tr w:rsidR="00536AC1" w:rsidRPr="00B332EF" w14:paraId="45801C2D" w14:textId="77777777" w:rsidTr="002E430C">
        <w:tc>
          <w:tcPr>
            <w:tcW w:w="2263" w:type="dxa"/>
            <w:shd w:val="clear" w:color="auto" w:fill="002060"/>
            <w:vAlign w:val="center"/>
          </w:tcPr>
          <w:p w14:paraId="7D1DE0B2" w14:textId="77777777" w:rsidR="00536AC1" w:rsidRPr="00B332EF" w:rsidRDefault="00536AC1" w:rsidP="00066865">
            <w:pPr>
              <w:spacing w:after="160" w:line="600" w:lineRule="auto"/>
              <w:jc w:val="center"/>
              <w:rPr>
                <w:rFonts w:ascii="Times New Roman" w:hAnsi="Times New Roman" w:cs="Times New Roman"/>
                <w:b/>
                <w:bCs/>
              </w:rPr>
            </w:pPr>
            <w:r w:rsidRPr="00B332EF">
              <w:rPr>
                <w:rFonts w:ascii="Times New Roman" w:hAnsi="Times New Roman" w:cs="Times New Roman"/>
                <w:b/>
                <w:bCs/>
              </w:rPr>
              <w:t>Porter’s Strategy</w:t>
            </w:r>
          </w:p>
        </w:tc>
        <w:tc>
          <w:tcPr>
            <w:tcW w:w="6753" w:type="dxa"/>
            <w:shd w:val="clear" w:color="auto" w:fill="002060"/>
            <w:vAlign w:val="center"/>
          </w:tcPr>
          <w:p w14:paraId="7E420328" w14:textId="77777777" w:rsidR="00536AC1" w:rsidRPr="00B332EF" w:rsidRDefault="00536AC1" w:rsidP="00066865">
            <w:pPr>
              <w:spacing w:after="160" w:line="600" w:lineRule="auto"/>
              <w:jc w:val="center"/>
              <w:rPr>
                <w:rFonts w:ascii="Times New Roman" w:hAnsi="Times New Roman" w:cs="Times New Roman"/>
                <w:b/>
                <w:bCs/>
              </w:rPr>
            </w:pPr>
            <w:r w:rsidRPr="00B332EF">
              <w:rPr>
                <w:rFonts w:ascii="Times New Roman" w:hAnsi="Times New Roman" w:cs="Times New Roman"/>
                <w:b/>
                <w:bCs/>
              </w:rPr>
              <w:t>Role of Sustainability</w:t>
            </w:r>
          </w:p>
        </w:tc>
      </w:tr>
      <w:tr w:rsidR="00536AC1" w:rsidRPr="00B332EF" w14:paraId="0685E39B" w14:textId="77777777" w:rsidTr="00536AC1">
        <w:tc>
          <w:tcPr>
            <w:tcW w:w="2263" w:type="dxa"/>
            <w:vAlign w:val="center"/>
          </w:tcPr>
          <w:p w14:paraId="5EC5D3EC"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b/>
                <w:bCs/>
              </w:rPr>
              <w:t>Cost Leadership</w:t>
            </w:r>
          </w:p>
        </w:tc>
        <w:tc>
          <w:tcPr>
            <w:tcW w:w="6753" w:type="dxa"/>
            <w:vAlign w:val="center"/>
          </w:tcPr>
          <w:p w14:paraId="665FDBF3"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rPr>
              <w:t>Reducing operational costs through energy-efficient production, waste reduction, and resource optimization.</w:t>
            </w:r>
          </w:p>
        </w:tc>
      </w:tr>
      <w:tr w:rsidR="00536AC1" w:rsidRPr="00B332EF" w14:paraId="4308B7CB" w14:textId="77777777" w:rsidTr="00536AC1">
        <w:tc>
          <w:tcPr>
            <w:tcW w:w="2263" w:type="dxa"/>
            <w:vAlign w:val="center"/>
          </w:tcPr>
          <w:p w14:paraId="59795B1E"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b/>
                <w:bCs/>
              </w:rPr>
              <w:t>Differentiation</w:t>
            </w:r>
          </w:p>
        </w:tc>
        <w:tc>
          <w:tcPr>
            <w:tcW w:w="6753" w:type="dxa"/>
            <w:vAlign w:val="center"/>
          </w:tcPr>
          <w:p w14:paraId="1FA97560"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rPr>
              <w:t>Offering sustainable products that are perceived as superior in terms of environmental impact, quality, and innovation.</w:t>
            </w:r>
          </w:p>
        </w:tc>
      </w:tr>
      <w:tr w:rsidR="00536AC1" w:rsidRPr="00B332EF" w14:paraId="66D82827" w14:textId="77777777" w:rsidTr="00536AC1">
        <w:tc>
          <w:tcPr>
            <w:tcW w:w="2263" w:type="dxa"/>
            <w:vAlign w:val="center"/>
          </w:tcPr>
          <w:p w14:paraId="407FD15F"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b/>
                <w:bCs/>
              </w:rPr>
              <w:t>Focus</w:t>
            </w:r>
          </w:p>
        </w:tc>
        <w:tc>
          <w:tcPr>
            <w:tcW w:w="6753" w:type="dxa"/>
            <w:vAlign w:val="center"/>
          </w:tcPr>
          <w:p w14:paraId="028FEF33" w14:textId="77777777" w:rsidR="00536AC1" w:rsidRPr="00B332EF" w:rsidRDefault="00536AC1" w:rsidP="00066865">
            <w:pPr>
              <w:spacing w:after="160" w:line="600" w:lineRule="auto"/>
              <w:jc w:val="both"/>
              <w:rPr>
                <w:rFonts w:ascii="Times New Roman" w:hAnsi="Times New Roman" w:cs="Times New Roman"/>
              </w:rPr>
            </w:pPr>
            <w:r w:rsidRPr="00B332EF">
              <w:rPr>
                <w:rFonts w:ascii="Times New Roman" w:hAnsi="Times New Roman" w:cs="Times New Roman"/>
              </w:rPr>
              <w:t>Targeting niche markets (e.g., environmentally conscious consumers or businesses) with specific green products.</w:t>
            </w:r>
          </w:p>
        </w:tc>
      </w:tr>
    </w:tbl>
    <w:p w14:paraId="0D895BF5" w14:textId="77777777" w:rsidR="00536AC1" w:rsidRPr="00B332EF" w:rsidRDefault="00536AC1" w:rsidP="00066865">
      <w:pPr>
        <w:spacing w:line="600" w:lineRule="auto"/>
        <w:jc w:val="both"/>
        <w:rPr>
          <w:rFonts w:ascii="Times New Roman" w:hAnsi="Times New Roman" w:cs="Times New Roman"/>
        </w:rPr>
      </w:pPr>
      <w:r w:rsidRPr="00B332EF">
        <w:rPr>
          <w:rFonts w:ascii="Times New Roman" w:hAnsi="Times New Roman" w:cs="Times New Roman"/>
          <w:b/>
          <w:bCs/>
        </w:rPr>
        <w:t>Table 2: Competitive Advantage Framework</w:t>
      </w:r>
    </w:p>
    <w:p w14:paraId="69996CD1" w14:textId="77777777" w:rsidR="00536AC1" w:rsidRPr="00B332EF" w:rsidRDefault="00536AC1" w:rsidP="00066865">
      <w:pPr>
        <w:pStyle w:val="Heading2"/>
        <w:spacing w:line="600" w:lineRule="auto"/>
        <w:jc w:val="both"/>
        <w:rPr>
          <w:rFonts w:ascii="Times New Roman" w:hAnsi="Times New Roman" w:cs="Times New Roman"/>
          <w:b/>
          <w:bCs/>
          <w:sz w:val="28"/>
          <w:szCs w:val="28"/>
        </w:rPr>
      </w:pPr>
      <w:bookmarkStart w:id="10" w:name="_Toc195026069"/>
      <w:bookmarkStart w:id="11" w:name="_Toc195371892"/>
      <w:r w:rsidRPr="00B332EF">
        <w:rPr>
          <w:rFonts w:ascii="Times New Roman" w:hAnsi="Times New Roman" w:cs="Times New Roman"/>
          <w:b/>
          <w:bCs/>
          <w:sz w:val="28"/>
          <w:szCs w:val="28"/>
        </w:rPr>
        <w:t>3.3 Panasonic and Green Technologies</w:t>
      </w:r>
      <w:bookmarkEnd w:id="10"/>
      <w:bookmarkEnd w:id="11"/>
    </w:p>
    <w:p w14:paraId="3DF06B36" w14:textId="77777777" w:rsidR="008375B1" w:rsidRPr="00B332EF" w:rsidRDefault="00536AC1" w:rsidP="00066865">
      <w:pPr>
        <w:spacing w:line="600" w:lineRule="auto"/>
        <w:jc w:val="both"/>
        <w:rPr>
          <w:rFonts w:ascii="Times New Roman" w:hAnsi="Times New Roman" w:cs="Times New Roman"/>
        </w:rPr>
      </w:pPr>
      <w:r w:rsidRPr="00B332EF">
        <w:rPr>
          <w:rFonts w:ascii="Times New Roman" w:hAnsi="Times New Roman" w:cs="Times New Roman"/>
        </w:rPr>
        <w:t>Panasonic</w:t>
      </w:r>
      <w:r w:rsidR="008375B1" w:rsidRPr="00B332EF">
        <w:rPr>
          <w:rFonts w:ascii="Times New Roman" w:hAnsi="Times New Roman" w:cs="Times New Roman"/>
        </w:rPr>
        <w:t xml:space="preserve"> has situated itself as a frontrunner in the </w:t>
      </w:r>
      <w:proofErr w:type="gramStart"/>
      <w:r w:rsidR="008375B1" w:rsidRPr="00B332EF">
        <w:rPr>
          <w:rFonts w:ascii="Times New Roman" w:hAnsi="Times New Roman" w:cs="Times New Roman"/>
        </w:rPr>
        <w:t>feasible</w:t>
      </w:r>
      <w:proofErr w:type="gramEnd"/>
      <w:r w:rsidR="008375B1" w:rsidRPr="00B332EF">
        <w:rPr>
          <w:rFonts w:ascii="Times New Roman" w:hAnsi="Times New Roman" w:cs="Times New Roman"/>
        </w:rPr>
        <w:t xml:space="preserve"> gadgets space through a wide cluster of green advancements. The company’s “GREEN IMPACT” procedure and arrangement with the Joined together Countries Economical Improvement Objectives (SDGs) emphasize its commitment to tending to worldwide natural challenges </w:t>
      </w:r>
      <w:proofErr w:type="gramStart"/>
      <w:r w:rsidR="008375B1" w:rsidRPr="00B332EF">
        <w:rPr>
          <w:rFonts w:ascii="Times New Roman" w:hAnsi="Times New Roman" w:cs="Times New Roman"/>
        </w:rPr>
        <w:t>whereas</w:t>
      </w:r>
      <w:proofErr w:type="gramEnd"/>
      <w:r w:rsidR="008375B1" w:rsidRPr="00B332EF">
        <w:rPr>
          <w:rFonts w:ascii="Times New Roman" w:hAnsi="Times New Roman" w:cs="Times New Roman"/>
        </w:rPr>
        <w:t xml:space="preserve"> driving commerce success.</w:t>
      </w:r>
    </w:p>
    <w:p w14:paraId="7EF41FAD" w14:textId="77777777" w:rsidR="006F131E" w:rsidRDefault="006F131E" w:rsidP="00066865">
      <w:pPr>
        <w:spacing w:line="600" w:lineRule="auto"/>
        <w:jc w:val="both"/>
        <w:rPr>
          <w:rFonts w:ascii="Times New Roman" w:hAnsi="Times New Roman" w:cs="Times New Roman"/>
          <w:b/>
          <w:bCs/>
        </w:rPr>
      </w:pPr>
    </w:p>
    <w:p w14:paraId="4A7A02AD" w14:textId="77777777" w:rsidR="006F131E" w:rsidRDefault="006F131E" w:rsidP="00066865">
      <w:pPr>
        <w:spacing w:line="600" w:lineRule="auto"/>
        <w:jc w:val="both"/>
        <w:rPr>
          <w:rFonts w:ascii="Times New Roman" w:hAnsi="Times New Roman" w:cs="Times New Roman"/>
          <w:b/>
          <w:bCs/>
        </w:rPr>
      </w:pPr>
    </w:p>
    <w:p w14:paraId="4B4DD5ED" w14:textId="3AF9FFDB" w:rsidR="008375B1" w:rsidRPr="00B332EF" w:rsidRDefault="008375B1" w:rsidP="00066865">
      <w:pPr>
        <w:spacing w:line="600" w:lineRule="auto"/>
        <w:jc w:val="both"/>
        <w:rPr>
          <w:rFonts w:ascii="Times New Roman" w:hAnsi="Times New Roman" w:cs="Times New Roman"/>
          <w:b/>
          <w:bCs/>
        </w:rPr>
      </w:pPr>
      <w:r w:rsidRPr="00B332EF">
        <w:rPr>
          <w:rFonts w:ascii="Times New Roman" w:hAnsi="Times New Roman" w:cs="Times New Roman"/>
          <w:b/>
          <w:bCs/>
        </w:rPr>
        <w:lastRenderedPageBreak/>
        <w:t xml:space="preserve">Panasonic’s supportability </w:t>
      </w:r>
      <w:r w:rsidR="00157E86" w:rsidRPr="00B332EF">
        <w:rPr>
          <w:rFonts w:ascii="Times New Roman" w:hAnsi="Times New Roman" w:cs="Times New Roman"/>
          <w:b/>
          <w:bCs/>
        </w:rPr>
        <w:t>endeavour is</w:t>
      </w:r>
      <w:r w:rsidRPr="00B332EF">
        <w:rPr>
          <w:rFonts w:ascii="Times New Roman" w:hAnsi="Times New Roman" w:cs="Times New Roman"/>
          <w:b/>
          <w:bCs/>
        </w:rPr>
        <w:t xml:space="preserve"> </w:t>
      </w:r>
      <w:r w:rsidR="00157E86" w:rsidRPr="00B332EF">
        <w:rPr>
          <w:rFonts w:ascii="Times New Roman" w:hAnsi="Times New Roman" w:cs="Times New Roman"/>
          <w:b/>
          <w:bCs/>
        </w:rPr>
        <w:t>enveloping</w:t>
      </w:r>
      <w:r w:rsidRPr="00B332EF">
        <w:rPr>
          <w:rFonts w:ascii="Times New Roman" w:hAnsi="Times New Roman" w:cs="Times New Roman"/>
          <w:b/>
          <w:bCs/>
        </w:rPr>
        <w:t xml:space="preserve"> different initiatives:</w:t>
      </w:r>
    </w:p>
    <w:p w14:paraId="0414C0BD" w14:textId="28EEC036" w:rsidR="008375B1" w:rsidRPr="00B332EF" w:rsidRDefault="008375B1" w:rsidP="00066865">
      <w:pPr>
        <w:pStyle w:val="ListParagraph"/>
        <w:numPr>
          <w:ilvl w:val="0"/>
          <w:numId w:val="14"/>
        </w:numPr>
        <w:spacing w:line="600" w:lineRule="auto"/>
        <w:jc w:val="both"/>
        <w:rPr>
          <w:rFonts w:ascii="Times New Roman" w:hAnsi="Times New Roman" w:cs="Times New Roman"/>
        </w:rPr>
      </w:pPr>
      <w:r w:rsidRPr="00B332EF">
        <w:rPr>
          <w:rFonts w:ascii="Times New Roman" w:hAnsi="Times New Roman" w:cs="Times New Roman"/>
          <w:b/>
          <w:bCs/>
        </w:rPr>
        <w:t>Energy-efficient Apparatuses:</w:t>
      </w:r>
      <w:r w:rsidRPr="00B332EF">
        <w:rPr>
          <w:rFonts w:ascii="Times New Roman" w:hAnsi="Times New Roman" w:cs="Times New Roman"/>
        </w:rPr>
        <w:t xml:space="preserve"> Panasonic has created a wide run of energy-saving machines, counting fridges, discuss conditioners, and lighting frameworks, which are outlined to </w:t>
      </w:r>
      <w:proofErr w:type="gramStart"/>
      <w:r w:rsidRPr="00B332EF">
        <w:rPr>
          <w:rFonts w:ascii="Times New Roman" w:hAnsi="Times New Roman" w:cs="Times New Roman"/>
        </w:rPr>
        <w:t>expend</w:t>
      </w:r>
      <w:proofErr w:type="gramEnd"/>
      <w:r w:rsidRPr="00B332EF">
        <w:rPr>
          <w:rFonts w:ascii="Times New Roman" w:hAnsi="Times New Roman" w:cs="Times New Roman"/>
        </w:rPr>
        <w:t xml:space="preserve"> less control and decrease the </w:t>
      </w:r>
      <w:r w:rsidR="007F0D29" w:rsidRPr="00B332EF">
        <w:rPr>
          <w:rFonts w:ascii="Times New Roman" w:hAnsi="Times New Roman" w:cs="Times New Roman"/>
        </w:rPr>
        <w:t>natural</w:t>
      </w:r>
      <w:r w:rsidRPr="00B332EF">
        <w:rPr>
          <w:rFonts w:ascii="Times New Roman" w:hAnsi="Times New Roman" w:cs="Times New Roman"/>
        </w:rPr>
        <w:t xml:space="preserve"> impression of consumers.</w:t>
      </w:r>
    </w:p>
    <w:p w14:paraId="2B32CBC2" w14:textId="77777777" w:rsidR="008375B1" w:rsidRPr="00B332EF" w:rsidRDefault="008375B1" w:rsidP="00066865">
      <w:pPr>
        <w:pStyle w:val="ListParagraph"/>
        <w:numPr>
          <w:ilvl w:val="0"/>
          <w:numId w:val="14"/>
        </w:numPr>
        <w:spacing w:line="600" w:lineRule="auto"/>
        <w:jc w:val="both"/>
        <w:rPr>
          <w:rFonts w:ascii="Times New Roman" w:hAnsi="Times New Roman" w:cs="Times New Roman"/>
        </w:rPr>
      </w:pPr>
      <w:r w:rsidRPr="00B332EF">
        <w:rPr>
          <w:rFonts w:ascii="Times New Roman" w:hAnsi="Times New Roman" w:cs="Times New Roman"/>
          <w:b/>
          <w:bCs/>
        </w:rPr>
        <w:t>Renewable Vitality:</w:t>
      </w:r>
      <w:r w:rsidRPr="00B332EF">
        <w:rPr>
          <w:rFonts w:ascii="Times New Roman" w:hAnsi="Times New Roman" w:cs="Times New Roman"/>
        </w:rPr>
        <w:t xml:space="preserve"> The company has made critical ventures in sun powered vitality innovations, especially in sun-based boards and vitality capacity frameworks, to cultivate the </w:t>
      </w:r>
      <w:proofErr w:type="gramStart"/>
      <w:r w:rsidRPr="00B332EF">
        <w:rPr>
          <w:rFonts w:ascii="Times New Roman" w:hAnsi="Times New Roman" w:cs="Times New Roman"/>
        </w:rPr>
        <w:t>selection</w:t>
      </w:r>
      <w:proofErr w:type="gramEnd"/>
      <w:r w:rsidRPr="00B332EF">
        <w:rPr>
          <w:rFonts w:ascii="Times New Roman" w:hAnsi="Times New Roman" w:cs="Times New Roman"/>
        </w:rPr>
        <w:t xml:space="preserve"> of clean, renewable vitality solutions.</w:t>
      </w:r>
    </w:p>
    <w:p w14:paraId="56BF94B0" w14:textId="77777777" w:rsidR="008375B1" w:rsidRPr="00B332EF" w:rsidRDefault="008375B1" w:rsidP="00066865">
      <w:pPr>
        <w:pStyle w:val="ListParagraph"/>
        <w:numPr>
          <w:ilvl w:val="0"/>
          <w:numId w:val="14"/>
        </w:numPr>
        <w:spacing w:line="600" w:lineRule="auto"/>
        <w:jc w:val="both"/>
        <w:rPr>
          <w:rFonts w:ascii="Times New Roman" w:hAnsi="Times New Roman" w:cs="Times New Roman"/>
        </w:rPr>
      </w:pPr>
      <w:r w:rsidRPr="00B332EF">
        <w:rPr>
          <w:rFonts w:ascii="Times New Roman" w:hAnsi="Times New Roman" w:cs="Times New Roman"/>
          <w:b/>
          <w:bCs/>
        </w:rPr>
        <w:t>Eco-design:</w:t>
      </w:r>
      <w:r w:rsidRPr="00B332EF">
        <w:rPr>
          <w:rFonts w:ascii="Times New Roman" w:hAnsi="Times New Roman" w:cs="Times New Roman"/>
        </w:rPr>
        <w:t xml:space="preserve"> Panasonic has joined recyclable materials and negligible bundling into its item plans. It centers on making items that have a negligible natural effect all through their lifecycle.</w:t>
      </w:r>
    </w:p>
    <w:p w14:paraId="0EB7FB28" w14:textId="77777777" w:rsidR="00536AC1" w:rsidRPr="00B332EF" w:rsidRDefault="008375B1" w:rsidP="00066865">
      <w:pPr>
        <w:spacing w:line="600" w:lineRule="auto"/>
        <w:jc w:val="both"/>
        <w:rPr>
          <w:rFonts w:ascii="Times New Roman" w:hAnsi="Times New Roman" w:cs="Times New Roman"/>
        </w:rPr>
      </w:pPr>
      <w:r w:rsidRPr="00B332EF">
        <w:rPr>
          <w:rFonts w:ascii="Times New Roman" w:hAnsi="Times New Roman" w:cs="Times New Roman"/>
        </w:rPr>
        <w:t>By actualizing Lifecycle Appraisals (LCAs), Panasonic guarantees that its items meet both administrative and consumer-driven green guidelines, in this way strengthening its maintainability accreditations</w:t>
      </w:r>
      <w:r w:rsidR="00536AC1" w:rsidRPr="00B332EF">
        <w:rPr>
          <w:rFonts w:ascii="Times New Roman" w:hAnsi="Times New Roman" w:cs="Times New Roman"/>
        </w:rPr>
        <w:t>.</w:t>
      </w:r>
    </w:p>
    <w:p w14:paraId="432AF17E" w14:textId="77777777" w:rsidR="00536AC1" w:rsidRPr="00B332EF" w:rsidRDefault="00536AC1" w:rsidP="00066865">
      <w:pPr>
        <w:pStyle w:val="Heading2"/>
        <w:spacing w:line="600" w:lineRule="auto"/>
        <w:jc w:val="both"/>
        <w:rPr>
          <w:rFonts w:ascii="Times New Roman" w:hAnsi="Times New Roman" w:cs="Times New Roman"/>
          <w:b/>
          <w:bCs/>
          <w:sz w:val="28"/>
          <w:szCs w:val="28"/>
        </w:rPr>
      </w:pPr>
      <w:bookmarkStart w:id="12" w:name="_Toc195026070"/>
      <w:bookmarkStart w:id="13" w:name="_Toc195371893"/>
      <w:r w:rsidRPr="00B332EF">
        <w:rPr>
          <w:rFonts w:ascii="Times New Roman" w:hAnsi="Times New Roman" w:cs="Times New Roman"/>
          <w:b/>
          <w:bCs/>
          <w:sz w:val="28"/>
          <w:szCs w:val="28"/>
        </w:rPr>
        <w:t>3.4 Market Impact and Consumer Perception</w:t>
      </w:r>
      <w:bookmarkEnd w:id="12"/>
      <w:bookmarkEnd w:id="13"/>
    </w:p>
    <w:p w14:paraId="617F3EF2" w14:textId="335BB6B2" w:rsidR="00536AC1" w:rsidRPr="00B332EF" w:rsidRDefault="00536AC1" w:rsidP="00066865">
      <w:pPr>
        <w:spacing w:line="600" w:lineRule="auto"/>
        <w:jc w:val="both"/>
        <w:rPr>
          <w:rFonts w:ascii="Times New Roman" w:hAnsi="Times New Roman" w:cs="Times New Roman"/>
        </w:rPr>
      </w:pPr>
      <w:r w:rsidRPr="00B332EF">
        <w:rPr>
          <w:rFonts w:ascii="Times New Roman" w:hAnsi="Times New Roman" w:cs="Times New Roman"/>
        </w:rPr>
        <w:t>Consumer behavior</w:t>
      </w:r>
      <w:r w:rsidR="008375B1" w:rsidRPr="00B332EF">
        <w:rPr>
          <w:rFonts w:ascii="Times New Roman" w:hAnsi="Times New Roman" w:cs="Times New Roman"/>
        </w:rPr>
        <w:t xml:space="preserve"> is progressively affected by supportability concerns. Agreeing to investigate by Nielsen (2018), 81% of worldwide customers accept companies ought to effectively </w:t>
      </w:r>
      <w:r w:rsidR="007F0D29" w:rsidRPr="00B332EF">
        <w:rPr>
          <w:rFonts w:ascii="Times New Roman" w:hAnsi="Times New Roman" w:cs="Times New Roman"/>
        </w:rPr>
        <w:t>help</w:t>
      </w:r>
      <w:r w:rsidR="008375B1" w:rsidRPr="00B332EF">
        <w:rPr>
          <w:rFonts w:ascii="Times New Roman" w:hAnsi="Times New Roman" w:cs="Times New Roman"/>
        </w:rPr>
        <w:t xml:space="preserve"> move forward the environment, with Millennials and Gen Z buyers appearing the most grounded inclination for naturally dependable brands</w:t>
      </w:r>
      <w:r w:rsidRPr="00B332EF">
        <w:rPr>
          <w:rFonts w:ascii="Times New Roman" w:hAnsi="Times New Roman" w:cs="Times New Roman"/>
        </w:rPr>
        <w:t xml:space="preserve">. </w:t>
      </w:r>
    </w:p>
    <w:p w14:paraId="699EB163" w14:textId="77777777" w:rsidR="00CB10B7" w:rsidRPr="00B332EF" w:rsidRDefault="00CB10B7" w:rsidP="00066865">
      <w:pPr>
        <w:spacing w:line="600" w:lineRule="auto"/>
        <w:jc w:val="center"/>
        <w:rPr>
          <w:rFonts w:ascii="Times New Roman" w:hAnsi="Times New Roman" w:cs="Times New Roman"/>
        </w:rPr>
      </w:pPr>
      <w:r w:rsidRPr="00B332EF">
        <w:rPr>
          <w:rFonts w:ascii="Times New Roman" w:hAnsi="Times New Roman" w:cs="Times New Roman"/>
          <w:noProof/>
          <w:lang w:eastAsia="ja-JP"/>
        </w:rPr>
        <w:lastRenderedPageBreak/>
        <w:drawing>
          <wp:inline distT="0" distB="0" distL="0" distR="0" wp14:anchorId="3F9DFC85" wp14:editId="2AED5F2C">
            <wp:extent cx="4276725" cy="2467669"/>
            <wp:effectExtent l="0" t="0" r="0" b="8890"/>
            <wp:docPr id="1056365200" name="Picture 6" descr="Frontiers | Consumer Perceptions of Brand Localness and Globalness in  Emerging Markets: A Cross-Cultural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Frontiers | Consumer Perceptions of Brand Localness and Globalness in  Emerging Markets: A Cross-Cultural Con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2786" cy="2471166"/>
                    </a:xfrm>
                    <a:prstGeom prst="rect">
                      <a:avLst/>
                    </a:prstGeom>
                    <a:noFill/>
                    <a:ln>
                      <a:noFill/>
                    </a:ln>
                  </pic:spPr>
                </pic:pic>
              </a:graphicData>
            </a:graphic>
          </wp:inline>
        </w:drawing>
      </w:r>
    </w:p>
    <w:p w14:paraId="08081D40" w14:textId="77777777" w:rsidR="00CB10B7" w:rsidRPr="00B332EF" w:rsidRDefault="00CB10B7" w:rsidP="00066865">
      <w:pPr>
        <w:spacing w:line="600" w:lineRule="auto"/>
        <w:jc w:val="center"/>
        <w:rPr>
          <w:rFonts w:ascii="Times New Roman" w:hAnsi="Times New Roman" w:cs="Times New Roman"/>
        </w:rPr>
      </w:pPr>
      <w:r w:rsidRPr="00B332EF">
        <w:rPr>
          <w:rFonts w:ascii="Times New Roman" w:hAnsi="Times New Roman" w:cs="Times New Roman"/>
          <w:b/>
          <w:bCs/>
        </w:rPr>
        <w:t>Fig-4:</w:t>
      </w:r>
      <w:r w:rsidRPr="00B332EF">
        <w:rPr>
          <w:rFonts w:ascii="Times New Roman" w:hAnsi="Times New Roman" w:cs="Times New Roman"/>
        </w:rPr>
        <w:t xml:space="preserve"> Frontiers in Consumer Perceptions</w:t>
      </w:r>
    </w:p>
    <w:p w14:paraId="3A56E483" w14:textId="77777777" w:rsidR="00CB10B7" w:rsidRPr="00B332EF" w:rsidRDefault="00CB10B7" w:rsidP="00066865">
      <w:pPr>
        <w:spacing w:line="600" w:lineRule="auto"/>
        <w:jc w:val="center"/>
        <w:rPr>
          <w:rFonts w:ascii="Times New Roman" w:hAnsi="Times New Roman" w:cs="Times New Roman"/>
        </w:rPr>
      </w:pPr>
      <w:r w:rsidRPr="00B332EF">
        <w:rPr>
          <w:rFonts w:ascii="Times New Roman" w:hAnsi="Times New Roman" w:cs="Times New Roman"/>
        </w:rPr>
        <w:t>(Source: frontiersin.org, 2022)</w:t>
      </w:r>
    </w:p>
    <w:p w14:paraId="32893B46" w14:textId="253D9AC2" w:rsidR="00536AC1" w:rsidRPr="00B332EF" w:rsidRDefault="00536AC1" w:rsidP="00066865">
      <w:pPr>
        <w:spacing w:line="600" w:lineRule="auto"/>
        <w:jc w:val="both"/>
        <w:rPr>
          <w:rFonts w:ascii="Times New Roman" w:hAnsi="Times New Roman" w:cs="Times New Roman"/>
        </w:rPr>
      </w:pPr>
      <w:r w:rsidRPr="00B332EF">
        <w:rPr>
          <w:rFonts w:ascii="Times New Roman" w:hAnsi="Times New Roman" w:cs="Times New Roman"/>
        </w:rPr>
        <w:t xml:space="preserve">For Panasonic, its green credentials have played </w:t>
      </w:r>
      <w:r w:rsidR="007F0D29" w:rsidRPr="00B332EF">
        <w:rPr>
          <w:rFonts w:ascii="Times New Roman" w:hAnsi="Times New Roman" w:cs="Times New Roman"/>
        </w:rPr>
        <w:t>a significant role</w:t>
      </w:r>
      <w:r w:rsidRPr="00B332EF">
        <w:rPr>
          <w:rFonts w:ascii="Times New Roman" w:hAnsi="Times New Roman" w:cs="Times New Roman"/>
        </w:rPr>
        <w:t xml:space="preserve"> in shaping its brand image. The company’s commitment to sustainability has earned it multiple accolades, including inclusion in the Dow Jones Sustainability Index and the FTSE4Good Index, which serve as indicators of responsible business practices. These recognitions not only enhance consumer trust but also attract socially responsible investors. Academic literature supports the idea that companies with robust sustainability strategies tend to have higher brand equity and consumer loyalty (Delmas &amp; Burbano, 2011).</w:t>
      </w:r>
    </w:p>
    <w:p w14:paraId="55B3C36C" w14:textId="77777777" w:rsidR="00536AC1" w:rsidRPr="00B332EF" w:rsidRDefault="00536AC1" w:rsidP="00066865">
      <w:pPr>
        <w:pStyle w:val="Heading2"/>
        <w:spacing w:line="600" w:lineRule="auto"/>
        <w:jc w:val="both"/>
        <w:rPr>
          <w:rFonts w:ascii="Times New Roman" w:hAnsi="Times New Roman" w:cs="Times New Roman"/>
          <w:b/>
          <w:bCs/>
          <w:sz w:val="28"/>
          <w:szCs w:val="28"/>
        </w:rPr>
      </w:pPr>
      <w:bookmarkStart w:id="14" w:name="_Toc195026071"/>
      <w:bookmarkStart w:id="15" w:name="_Toc195371894"/>
      <w:r w:rsidRPr="00B332EF">
        <w:rPr>
          <w:rFonts w:ascii="Times New Roman" w:hAnsi="Times New Roman" w:cs="Times New Roman"/>
          <w:b/>
          <w:bCs/>
          <w:sz w:val="28"/>
          <w:szCs w:val="28"/>
        </w:rPr>
        <w:t>3.5 Sustainable Product Development</w:t>
      </w:r>
      <w:bookmarkEnd w:id="14"/>
      <w:bookmarkEnd w:id="15"/>
    </w:p>
    <w:p w14:paraId="6C5CDBA6" w14:textId="77777777" w:rsidR="00552AAB" w:rsidRPr="00B332EF" w:rsidRDefault="00536AC1" w:rsidP="00066865">
      <w:pPr>
        <w:spacing w:line="600" w:lineRule="auto"/>
        <w:jc w:val="both"/>
        <w:rPr>
          <w:rFonts w:ascii="Times New Roman" w:hAnsi="Times New Roman" w:cs="Times New Roman"/>
        </w:rPr>
      </w:pPr>
      <w:r w:rsidRPr="00B332EF">
        <w:rPr>
          <w:rFonts w:ascii="Times New Roman" w:hAnsi="Times New Roman" w:cs="Times New Roman"/>
        </w:rPr>
        <w:t xml:space="preserve">Product innovation driven by sustainability is increasingly becoming a necessity for companies that wish to </w:t>
      </w:r>
      <w:proofErr w:type="gramStart"/>
      <w:r w:rsidRPr="00B332EF">
        <w:rPr>
          <w:rFonts w:ascii="Times New Roman" w:hAnsi="Times New Roman" w:cs="Times New Roman"/>
        </w:rPr>
        <w:t>maintain</w:t>
      </w:r>
      <w:proofErr w:type="gramEnd"/>
      <w:r w:rsidRPr="00B332EF">
        <w:rPr>
          <w:rFonts w:ascii="Times New Roman" w:hAnsi="Times New Roman" w:cs="Times New Roman"/>
        </w:rPr>
        <w:t xml:space="preserve"> their competitive advantage. </w:t>
      </w:r>
      <w:r w:rsidR="00552AAB" w:rsidRPr="00B332EF">
        <w:rPr>
          <w:rFonts w:ascii="Times New Roman" w:hAnsi="Times New Roman" w:cs="Times New Roman"/>
        </w:rPr>
        <w:t xml:space="preserve">Companies like Panasonic have embraced systems such as Plan for Environment (DfE) to guarantee that natural contemplations are </w:t>
      </w:r>
      <w:r w:rsidR="00552AAB" w:rsidRPr="00B332EF">
        <w:rPr>
          <w:rFonts w:ascii="Times New Roman" w:hAnsi="Times New Roman" w:cs="Times New Roman"/>
        </w:rPr>
        <w:lastRenderedPageBreak/>
        <w:t>coordinates into each organize of item development—from crude fabric sourcing to item disposal.</w:t>
      </w:r>
    </w:p>
    <w:p w14:paraId="41637234" w14:textId="77777777" w:rsidR="00552AAB" w:rsidRPr="00B332EF" w:rsidRDefault="00552AAB" w:rsidP="00066865">
      <w:pPr>
        <w:spacing w:line="600" w:lineRule="auto"/>
        <w:jc w:val="both"/>
        <w:rPr>
          <w:rFonts w:ascii="Times New Roman" w:hAnsi="Times New Roman" w:cs="Times New Roman"/>
        </w:rPr>
      </w:pPr>
      <w:r w:rsidRPr="00B332EF">
        <w:rPr>
          <w:rFonts w:ascii="Times New Roman" w:hAnsi="Times New Roman" w:cs="Times New Roman"/>
        </w:rPr>
        <w:t>Bocken et al. (2014) advocate for Economical Commerce Demonstrate Development (SBMI), which empowers firms to reconceptualize their esteem suggestions with a center on natural affect. Panasonic’s move towards circular economy standards, such as asset effectiveness, item reuse, and remanufacturing, embodies these developing paradigms.</w:t>
      </w:r>
    </w:p>
    <w:p w14:paraId="1F211B52" w14:textId="77777777" w:rsidR="00536AC1" w:rsidRPr="00B332EF" w:rsidRDefault="00552AAB" w:rsidP="00066865">
      <w:pPr>
        <w:spacing w:line="600" w:lineRule="auto"/>
        <w:jc w:val="both"/>
        <w:rPr>
          <w:rFonts w:ascii="Times New Roman" w:hAnsi="Times New Roman" w:cs="Times New Roman"/>
        </w:rPr>
      </w:pPr>
      <w:r w:rsidRPr="00B332EF">
        <w:rPr>
          <w:rFonts w:ascii="Times New Roman" w:hAnsi="Times New Roman" w:cs="Times New Roman"/>
        </w:rPr>
        <w:t xml:space="preserve">For case, Panasonic’s nanoe™ discuss purifiers, which </w:t>
      </w:r>
      <w:proofErr w:type="gramStart"/>
      <w:r w:rsidRPr="00B332EF">
        <w:rPr>
          <w:rFonts w:ascii="Times New Roman" w:hAnsi="Times New Roman" w:cs="Times New Roman"/>
        </w:rPr>
        <w:t>utilize</w:t>
      </w:r>
      <w:proofErr w:type="gramEnd"/>
      <w:r w:rsidRPr="00B332EF">
        <w:rPr>
          <w:rFonts w:ascii="Times New Roman" w:hAnsi="Times New Roman" w:cs="Times New Roman"/>
        </w:rPr>
        <w:t xml:space="preserve"> water-based nanotechnology, and its solar-powered arrangements give compelling cases of </w:t>
      </w:r>
      <w:proofErr w:type="gramStart"/>
      <w:r w:rsidRPr="00B332EF">
        <w:rPr>
          <w:rFonts w:ascii="Times New Roman" w:hAnsi="Times New Roman" w:cs="Times New Roman"/>
        </w:rPr>
        <w:t>feasible</w:t>
      </w:r>
      <w:proofErr w:type="gramEnd"/>
      <w:r w:rsidRPr="00B332EF">
        <w:rPr>
          <w:rFonts w:ascii="Times New Roman" w:hAnsi="Times New Roman" w:cs="Times New Roman"/>
        </w:rPr>
        <w:t xml:space="preserve"> item advancement that meet both shopper inclinations and natural requests.</w:t>
      </w:r>
    </w:p>
    <w:p w14:paraId="5421D7E1" w14:textId="77777777" w:rsidR="00536AC1" w:rsidRPr="00B332EF" w:rsidRDefault="00536AC1" w:rsidP="00066865">
      <w:pPr>
        <w:pStyle w:val="Heading2"/>
        <w:spacing w:line="600" w:lineRule="auto"/>
        <w:jc w:val="both"/>
        <w:rPr>
          <w:rFonts w:ascii="Times New Roman" w:hAnsi="Times New Roman" w:cs="Times New Roman"/>
          <w:b/>
          <w:bCs/>
          <w:sz w:val="28"/>
          <w:szCs w:val="28"/>
        </w:rPr>
      </w:pPr>
      <w:bookmarkStart w:id="16" w:name="_Toc195026072"/>
      <w:bookmarkStart w:id="17" w:name="_Toc195371895"/>
      <w:r w:rsidRPr="00B332EF">
        <w:rPr>
          <w:rFonts w:ascii="Times New Roman" w:hAnsi="Times New Roman" w:cs="Times New Roman"/>
          <w:b/>
          <w:bCs/>
          <w:sz w:val="28"/>
          <w:szCs w:val="28"/>
        </w:rPr>
        <w:t>3.6 Barriers and Challenges in Sustainable Innovation</w:t>
      </w:r>
      <w:bookmarkEnd w:id="16"/>
      <w:bookmarkEnd w:id="17"/>
    </w:p>
    <w:p w14:paraId="3163AA55" w14:textId="280D828E" w:rsidR="00EB2FFF" w:rsidRPr="00B332EF" w:rsidRDefault="007F0D29" w:rsidP="00066865">
      <w:pPr>
        <w:spacing w:line="600" w:lineRule="auto"/>
        <w:jc w:val="both"/>
        <w:rPr>
          <w:rFonts w:ascii="Times New Roman" w:hAnsi="Times New Roman" w:cs="Times New Roman"/>
        </w:rPr>
      </w:pPr>
      <w:r w:rsidRPr="00B332EF">
        <w:rPr>
          <w:rFonts w:ascii="Times New Roman" w:hAnsi="Times New Roman" w:cs="Times New Roman"/>
        </w:rPr>
        <w:t>Despite</w:t>
      </w:r>
      <w:r w:rsidR="00EB2FFF" w:rsidRPr="00B332EF">
        <w:rPr>
          <w:rFonts w:ascii="Times New Roman" w:hAnsi="Times New Roman" w:cs="Times New Roman"/>
        </w:rPr>
        <w:t xml:space="preserve"> the clear benefits, </w:t>
      </w:r>
      <w:proofErr w:type="gramStart"/>
      <w:r w:rsidR="00EB2FFF" w:rsidRPr="00B332EF">
        <w:rPr>
          <w:rFonts w:ascii="Times New Roman" w:hAnsi="Times New Roman" w:cs="Times New Roman"/>
        </w:rPr>
        <w:t>feasible</w:t>
      </w:r>
      <w:proofErr w:type="gramEnd"/>
      <w:r w:rsidR="00EB2FFF" w:rsidRPr="00B332EF">
        <w:rPr>
          <w:rFonts w:ascii="Times New Roman" w:hAnsi="Times New Roman" w:cs="Times New Roman"/>
        </w:rPr>
        <w:t xml:space="preserve"> advancement is not without its challenges. Firms </w:t>
      </w:r>
      <w:proofErr w:type="gramStart"/>
      <w:r w:rsidR="00EB2FFF" w:rsidRPr="00B332EF">
        <w:rPr>
          <w:rFonts w:ascii="Times New Roman" w:hAnsi="Times New Roman" w:cs="Times New Roman"/>
        </w:rPr>
        <w:t>frequently</w:t>
      </w:r>
      <w:proofErr w:type="gramEnd"/>
      <w:r w:rsidR="00EB2FFF" w:rsidRPr="00B332EF">
        <w:rPr>
          <w:rFonts w:ascii="Times New Roman" w:hAnsi="Times New Roman" w:cs="Times New Roman"/>
        </w:rPr>
        <w:t xml:space="preserve"> confront a few obstructions when </w:t>
      </w:r>
      <w:proofErr w:type="gramStart"/>
      <w:r w:rsidR="00EB2FFF" w:rsidRPr="00B332EF">
        <w:rPr>
          <w:rFonts w:ascii="Times New Roman" w:hAnsi="Times New Roman" w:cs="Times New Roman"/>
        </w:rPr>
        <w:t>endeavoring</w:t>
      </w:r>
      <w:proofErr w:type="gramEnd"/>
      <w:r w:rsidR="00EB2FFF" w:rsidRPr="00B332EF">
        <w:rPr>
          <w:rFonts w:ascii="Times New Roman" w:hAnsi="Times New Roman" w:cs="Times New Roman"/>
        </w:rPr>
        <w:t xml:space="preserve"> to receive green advancement techniques, especially in businesses such as gadgets, where mechanical complexity and asset </w:t>
      </w:r>
      <w:proofErr w:type="gramStart"/>
      <w:r w:rsidR="00EB2FFF" w:rsidRPr="00B332EF">
        <w:rPr>
          <w:rFonts w:ascii="Times New Roman" w:hAnsi="Times New Roman" w:cs="Times New Roman"/>
        </w:rPr>
        <w:t>utilization</w:t>
      </w:r>
      <w:proofErr w:type="gramEnd"/>
      <w:r w:rsidR="00EB2FFF" w:rsidRPr="00B332EF">
        <w:rPr>
          <w:rFonts w:ascii="Times New Roman" w:hAnsi="Times New Roman" w:cs="Times New Roman"/>
        </w:rPr>
        <w:t xml:space="preserve"> are high.</w:t>
      </w:r>
    </w:p>
    <w:p w14:paraId="578A3F51" w14:textId="77777777" w:rsidR="00EB2FFF" w:rsidRPr="00B332EF" w:rsidRDefault="00EB2FFF" w:rsidP="00066865">
      <w:pPr>
        <w:spacing w:line="600" w:lineRule="auto"/>
        <w:jc w:val="both"/>
        <w:rPr>
          <w:rFonts w:ascii="Times New Roman" w:hAnsi="Times New Roman" w:cs="Times New Roman"/>
          <w:b/>
          <w:bCs/>
        </w:rPr>
      </w:pPr>
      <w:r w:rsidRPr="00B332EF">
        <w:rPr>
          <w:rFonts w:ascii="Times New Roman" w:hAnsi="Times New Roman" w:cs="Times New Roman"/>
          <w:b/>
          <w:bCs/>
        </w:rPr>
        <w:t>Some key boundaries include:</w:t>
      </w:r>
    </w:p>
    <w:p w14:paraId="6DABE85B" w14:textId="77777777" w:rsidR="00EB2FFF" w:rsidRPr="00B332EF" w:rsidRDefault="00EB2FFF" w:rsidP="00066865">
      <w:pPr>
        <w:pStyle w:val="ListParagraph"/>
        <w:numPr>
          <w:ilvl w:val="0"/>
          <w:numId w:val="15"/>
        </w:numPr>
        <w:spacing w:line="600" w:lineRule="auto"/>
        <w:jc w:val="both"/>
        <w:rPr>
          <w:rFonts w:ascii="Times New Roman" w:hAnsi="Times New Roman" w:cs="Times New Roman"/>
        </w:rPr>
      </w:pPr>
      <w:r w:rsidRPr="00B332EF">
        <w:rPr>
          <w:rFonts w:ascii="Times New Roman" w:hAnsi="Times New Roman" w:cs="Times New Roman"/>
          <w:b/>
          <w:bCs/>
        </w:rPr>
        <w:t>High Beginning Costs:</w:t>
      </w:r>
      <w:r w:rsidRPr="00B332EF">
        <w:rPr>
          <w:rFonts w:ascii="Times New Roman" w:hAnsi="Times New Roman" w:cs="Times New Roman"/>
        </w:rPr>
        <w:t xml:space="preserve"> The investigate, improvement, and execution of green innovations </w:t>
      </w:r>
      <w:proofErr w:type="gramStart"/>
      <w:r w:rsidRPr="00B332EF">
        <w:rPr>
          <w:rFonts w:ascii="Times New Roman" w:hAnsi="Times New Roman" w:cs="Times New Roman"/>
        </w:rPr>
        <w:t>frequently</w:t>
      </w:r>
      <w:proofErr w:type="gramEnd"/>
      <w:r w:rsidRPr="00B332EF">
        <w:rPr>
          <w:rFonts w:ascii="Times New Roman" w:hAnsi="Times New Roman" w:cs="Times New Roman"/>
        </w:rPr>
        <w:t xml:space="preserve"> require noteworthy forthright speculation, which can be a boundary for firms with restricted resources.</w:t>
      </w:r>
    </w:p>
    <w:p w14:paraId="76FDD468" w14:textId="77777777" w:rsidR="00EB2FFF" w:rsidRPr="00B332EF" w:rsidRDefault="00EB2FFF" w:rsidP="00066865">
      <w:pPr>
        <w:pStyle w:val="ListParagraph"/>
        <w:numPr>
          <w:ilvl w:val="0"/>
          <w:numId w:val="15"/>
        </w:numPr>
        <w:spacing w:line="600" w:lineRule="auto"/>
        <w:jc w:val="both"/>
        <w:rPr>
          <w:rFonts w:ascii="Times New Roman" w:hAnsi="Times New Roman" w:cs="Times New Roman"/>
        </w:rPr>
      </w:pPr>
      <w:r w:rsidRPr="00B332EF">
        <w:rPr>
          <w:rFonts w:ascii="Times New Roman" w:hAnsi="Times New Roman" w:cs="Times New Roman"/>
          <w:b/>
          <w:bCs/>
        </w:rPr>
        <w:lastRenderedPageBreak/>
        <w:t>Resistance to Alter:</w:t>
      </w:r>
      <w:r w:rsidRPr="00B332EF">
        <w:rPr>
          <w:rFonts w:ascii="Times New Roman" w:hAnsi="Times New Roman" w:cs="Times New Roman"/>
        </w:rPr>
        <w:t xml:space="preserve"> Organizational culture may ruin the integration of supportability into the development handle, especially when green developments challenge built up practices.</w:t>
      </w:r>
    </w:p>
    <w:p w14:paraId="02CA829C" w14:textId="77777777" w:rsidR="00EB2FFF" w:rsidRPr="00B332EF" w:rsidRDefault="00EB2FFF" w:rsidP="00066865">
      <w:pPr>
        <w:pStyle w:val="ListParagraph"/>
        <w:numPr>
          <w:ilvl w:val="0"/>
          <w:numId w:val="15"/>
        </w:numPr>
        <w:spacing w:line="600" w:lineRule="auto"/>
        <w:jc w:val="both"/>
        <w:rPr>
          <w:rFonts w:ascii="Times New Roman" w:hAnsi="Times New Roman" w:cs="Times New Roman"/>
        </w:rPr>
      </w:pPr>
      <w:r w:rsidRPr="00B332EF">
        <w:rPr>
          <w:rFonts w:ascii="Times New Roman" w:hAnsi="Times New Roman" w:cs="Times New Roman"/>
          <w:b/>
          <w:bCs/>
        </w:rPr>
        <w:t>Regulatory Complexity:</w:t>
      </w:r>
      <w:r w:rsidRPr="00B332EF">
        <w:rPr>
          <w:rFonts w:ascii="Times New Roman" w:hAnsi="Times New Roman" w:cs="Times New Roman"/>
        </w:rPr>
        <w:t xml:space="preserve"> Multinational companies like Panasonic confront different natural controls over locales, complicating their endeavors to standardize maintainability hones globally.</w:t>
      </w:r>
    </w:p>
    <w:p w14:paraId="2E0152A5" w14:textId="77777777" w:rsidR="00EB2FFF" w:rsidRPr="00B332EF" w:rsidRDefault="00EB2FFF" w:rsidP="00066865">
      <w:pPr>
        <w:pStyle w:val="ListParagraph"/>
        <w:numPr>
          <w:ilvl w:val="0"/>
          <w:numId w:val="15"/>
        </w:numPr>
        <w:spacing w:line="600" w:lineRule="auto"/>
        <w:jc w:val="both"/>
        <w:rPr>
          <w:rFonts w:ascii="Times New Roman" w:hAnsi="Times New Roman" w:cs="Times New Roman"/>
        </w:rPr>
      </w:pPr>
      <w:r w:rsidRPr="00B332EF">
        <w:rPr>
          <w:rFonts w:ascii="Times New Roman" w:hAnsi="Times New Roman" w:cs="Times New Roman"/>
          <w:b/>
          <w:bCs/>
        </w:rPr>
        <w:t>Impact Estimation:</w:t>
      </w:r>
      <w:r w:rsidRPr="00B332EF">
        <w:rPr>
          <w:rFonts w:ascii="Times New Roman" w:hAnsi="Times New Roman" w:cs="Times New Roman"/>
        </w:rPr>
        <w:t xml:space="preserve"> Measuring the natural and social effect of green advancements is </w:t>
      </w:r>
      <w:proofErr w:type="gramStart"/>
      <w:r w:rsidRPr="00B332EF">
        <w:rPr>
          <w:rFonts w:ascii="Times New Roman" w:hAnsi="Times New Roman" w:cs="Times New Roman"/>
        </w:rPr>
        <w:t>frequently</w:t>
      </w:r>
      <w:proofErr w:type="gramEnd"/>
      <w:r w:rsidRPr="00B332EF">
        <w:rPr>
          <w:rFonts w:ascii="Times New Roman" w:hAnsi="Times New Roman" w:cs="Times New Roman"/>
        </w:rPr>
        <w:t xml:space="preserve"> complex and subject to methodological challenges.</w:t>
      </w:r>
    </w:p>
    <w:p w14:paraId="03CC51B9" w14:textId="77777777" w:rsidR="00536AC1" w:rsidRPr="00B332EF" w:rsidRDefault="00EB2FFF" w:rsidP="00066865">
      <w:pPr>
        <w:spacing w:line="600" w:lineRule="auto"/>
        <w:jc w:val="both"/>
        <w:rPr>
          <w:rFonts w:ascii="Times New Roman" w:hAnsi="Times New Roman" w:cs="Times New Roman"/>
        </w:rPr>
      </w:pPr>
      <w:r w:rsidRPr="00B332EF">
        <w:rPr>
          <w:rFonts w:ascii="Times New Roman" w:hAnsi="Times New Roman" w:cs="Times New Roman"/>
        </w:rPr>
        <w:t>Panasonic, in any case, has made critical strides in overcoming these challenges, much obliged to a long-term vital vision, collaboration with key partners, and an advancing commitment to eco-innovation</w:t>
      </w:r>
      <w:r w:rsidR="00536AC1" w:rsidRPr="00B332EF">
        <w:rPr>
          <w:rFonts w:ascii="Times New Roman" w:hAnsi="Times New Roman" w:cs="Times New Roman"/>
        </w:rPr>
        <w:t>.</w:t>
      </w:r>
    </w:p>
    <w:p w14:paraId="5067DF27" w14:textId="77777777" w:rsidR="00536AC1" w:rsidRPr="00B332EF" w:rsidRDefault="00536AC1" w:rsidP="00066865">
      <w:pPr>
        <w:pStyle w:val="Heading2"/>
        <w:numPr>
          <w:ilvl w:val="1"/>
          <w:numId w:val="17"/>
        </w:numPr>
        <w:spacing w:line="600" w:lineRule="auto"/>
        <w:jc w:val="both"/>
        <w:rPr>
          <w:rFonts w:ascii="Times New Roman" w:hAnsi="Times New Roman" w:cs="Times New Roman"/>
          <w:b/>
          <w:bCs/>
          <w:sz w:val="28"/>
          <w:szCs w:val="28"/>
        </w:rPr>
      </w:pPr>
      <w:bookmarkStart w:id="18" w:name="_Toc195026073"/>
      <w:bookmarkStart w:id="19" w:name="_Toc195371896"/>
      <w:r w:rsidRPr="00B332EF">
        <w:rPr>
          <w:rFonts w:ascii="Times New Roman" w:hAnsi="Times New Roman" w:cs="Times New Roman"/>
          <w:b/>
          <w:bCs/>
          <w:sz w:val="28"/>
          <w:szCs w:val="28"/>
        </w:rPr>
        <w:t>Theoretical Frameworks</w:t>
      </w:r>
      <w:bookmarkEnd w:id="18"/>
      <w:bookmarkEnd w:id="19"/>
    </w:p>
    <w:p w14:paraId="3BE8B6CE" w14:textId="77777777" w:rsidR="00EB2FFF" w:rsidRPr="00B332EF" w:rsidRDefault="00EB2FFF" w:rsidP="00066865">
      <w:pPr>
        <w:spacing w:line="600" w:lineRule="auto"/>
        <w:jc w:val="both"/>
        <w:rPr>
          <w:rFonts w:ascii="Times New Roman" w:hAnsi="Times New Roman" w:cs="Times New Roman"/>
        </w:rPr>
      </w:pPr>
      <w:r w:rsidRPr="00B332EF">
        <w:rPr>
          <w:rFonts w:ascii="Times New Roman" w:hAnsi="Times New Roman" w:cs="Times New Roman"/>
        </w:rPr>
        <w:t>This investigate draws upon the Resource-Based See (RBV) and Energetic Capabilities Hypothesis as the hypothetical systems to examine how maintainable advancement contributes to Panasonic’s competitive advantage.</w:t>
      </w:r>
    </w:p>
    <w:p w14:paraId="69B9DC4B" w14:textId="77777777" w:rsidR="00EB2FFF" w:rsidRPr="00B332EF" w:rsidRDefault="00EB2FFF" w:rsidP="00066865">
      <w:pPr>
        <w:pStyle w:val="ListParagraph"/>
        <w:numPr>
          <w:ilvl w:val="0"/>
          <w:numId w:val="18"/>
        </w:numPr>
        <w:spacing w:line="600" w:lineRule="auto"/>
        <w:jc w:val="both"/>
        <w:rPr>
          <w:rFonts w:ascii="Times New Roman" w:hAnsi="Times New Roman" w:cs="Times New Roman"/>
        </w:rPr>
      </w:pPr>
      <w:r w:rsidRPr="00B332EF">
        <w:rPr>
          <w:rFonts w:ascii="Times New Roman" w:hAnsi="Times New Roman" w:cs="Times New Roman"/>
          <w:b/>
          <w:bCs/>
        </w:rPr>
        <w:t>Resource-Based View (RBV):</w:t>
      </w:r>
      <w:r w:rsidRPr="00B332EF">
        <w:rPr>
          <w:rFonts w:ascii="Times New Roman" w:hAnsi="Times New Roman" w:cs="Times New Roman"/>
        </w:rPr>
        <w:t xml:space="preserve"> Agreeing to Wernerfelt (1984), a firm’s assets that are important, uncommon, incomparable, and non-substitutable (VRIN) can lead to </w:t>
      </w:r>
      <w:proofErr w:type="gramStart"/>
      <w:r w:rsidRPr="00B332EF">
        <w:rPr>
          <w:rFonts w:ascii="Times New Roman" w:hAnsi="Times New Roman" w:cs="Times New Roman"/>
        </w:rPr>
        <w:t>maintained</w:t>
      </w:r>
      <w:proofErr w:type="gramEnd"/>
      <w:r w:rsidRPr="00B332EF">
        <w:rPr>
          <w:rFonts w:ascii="Times New Roman" w:hAnsi="Times New Roman" w:cs="Times New Roman"/>
        </w:rPr>
        <w:t xml:space="preserve"> competitive advantage. Panasonic’s exclusive green advances, such as </w:t>
      </w:r>
      <w:r w:rsidRPr="00B332EF">
        <w:rPr>
          <w:rFonts w:ascii="Times New Roman" w:hAnsi="Times New Roman" w:cs="Times New Roman"/>
        </w:rPr>
        <w:lastRenderedPageBreak/>
        <w:t>energy-efficient frameworks and sun-oriented arrangements, meet these criteria, as they are both troublesome to imitate and indispensably to its competitive strategy.</w:t>
      </w:r>
    </w:p>
    <w:p w14:paraId="1A4512D3" w14:textId="77777777" w:rsidR="00EB2FFF" w:rsidRPr="00B332EF" w:rsidRDefault="00EB2FFF" w:rsidP="00066865">
      <w:pPr>
        <w:pStyle w:val="ListParagraph"/>
        <w:numPr>
          <w:ilvl w:val="0"/>
          <w:numId w:val="18"/>
        </w:numPr>
        <w:spacing w:line="600" w:lineRule="auto"/>
        <w:jc w:val="both"/>
        <w:rPr>
          <w:rFonts w:ascii="Times New Roman" w:hAnsi="Times New Roman" w:cs="Times New Roman"/>
        </w:rPr>
      </w:pPr>
      <w:r w:rsidRPr="00B332EF">
        <w:rPr>
          <w:rFonts w:ascii="Times New Roman" w:hAnsi="Times New Roman" w:cs="Times New Roman"/>
          <w:b/>
          <w:bCs/>
        </w:rPr>
        <w:t>Dynamic Capabilities Hypothesis:</w:t>
      </w:r>
      <w:r w:rsidRPr="00B332EF">
        <w:rPr>
          <w:rFonts w:ascii="Times New Roman" w:hAnsi="Times New Roman" w:cs="Times New Roman"/>
        </w:rPr>
        <w:t xml:space="preserve"> Teece et al. (1997) contend that firms must have the capacity to adjust and reconfigure their assets in reaction to changing natural conditions. This hypothesis makes a difference clarify how Panasonic’s </w:t>
      </w:r>
      <w:proofErr w:type="gramStart"/>
      <w:r w:rsidRPr="00B332EF">
        <w:rPr>
          <w:rFonts w:ascii="Times New Roman" w:hAnsi="Times New Roman" w:cs="Times New Roman"/>
        </w:rPr>
        <w:t>capacity</w:t>
      </w:r>
      <w:proofErr w:type="gramEnd"/>
      <w:r w:rsidRPr="00B332EF">
        <w:rPr>
          <w:rFonts w:ascii="Times New Roman" w:hAnsi="Times New Roman" w:cs="Times New Roman"/>
        </w:rPr>
        <w:t xml:space="preserve"> to coordinated supportability into its development forms improves its versatility and </w:t>
      </w:r>
      <w:proofErr w:type="gramStart"/>
      <w:r w:rsidRPr="00B332EF">
        <w:rPr>
          <w:rFonts w:ascii="Times New Roman" w:hAnsi="Times New Roman" w:cs="Times New Roman"/>
        </w:rPr>
        <w:t>capacity</w:t>
      </w:r>
      <w:proofErr w:type="gramEnd"/>
      <w:r w:rsidRPr="00B332EF">
        <w:rPr>
          <w:rFonts w:ascii="Times New Roman" w:hAnsi="Times New Roman" w:cs="Times New Roman"/>
        </w:rPr>
        <w:t xml:space="preserve"> to </w:t>
      </w:r>
      <w:proofErr w:type="gramStart"/>
      <w:r w:rsidRPr="00B332EF">
        <w:rPr>
          <w:rFonts w:ascii="Times New Roman" w:hAnsi="Times New Roman" w:cs="Times New Roman"/>
        </w:rPr>
        <w:t>remain</w:t>
      </w:r>
      <w:proofErr w:type="gramEnd"/>
      <w:r w:rsidRPr="00B332EF">
        <w:rPr>
          <w:rFonts w:ascii="Times New Roman" w:hAnsi="Times New Roman" w:cs="Times New Roman"/>
        </w:rPr>
        <w:t xml:space="preserve"> competitive in a quickly changing market.</w:t>
      </w:r>
    </w:p>
    <w:p w14:paraId="66EFD981" w14:textId="77777777" w:rsidR="00EB2FFF" w:rsidRPr="00B332EF" w:rsidRDefault="00EB2FFF" w:rsidP="00066865">
      <w:pPr>
        <w:spacing w:line="600" w:lineRule="auto"/>
        <w:jc w:val="both"/>
        <w:rPr>
          <w:rFonts w:ascii="Times New Roman" w:hAnsi="Times New Roman" w:cs="Times New Roman"/>
        </w:rPr>
      </w:pPr>
      <w:r w:rsidRPr="00B332EF">
        <w:rPr>
          <w:rFonts w:ascii="Times New Roman" w:hAnsi="Times New Roman" w:cs="Times New Roman"/>
        </w:rPr>
        <w:t xml:space="preserve">These systems will direct the investigation of how Panasonic’s </w:t>
      </w:r>
      <w:proofErr w:type="gramStart"/>
      <w:r w:rsidRPr="00B332EF">
        <w:rPr>
          <w:rFonts w:ascii="Times New Roman" w:hAnsi="Times New Roman" w:cs="Times New Roman"/>
        </w:rPr>
        <w:t>feasible</w:t>
      </w:r>
      <w:proofErr w:type="gramEnd"/>
      <w:r w:rsidRPr="00B332EF">
        <w:rPr>
          <w:rFonts w:ascii="Times New Roman" w:hAnsi="Times New Roman" w:cs="Times New Roman"/>
        </w:rPr>
        <w:t xml:space="preserve"> development procedures empower it to secure a competitive advantage in the worldwide gadgets market.</w:t>
      </w:r>
    </w:p>
    <w:p w14:paraId="1A781430" w14:textId="6EF8CD8C" w:rsidR="00536AC1" w:rsidRPr="00B332EF" w:rsidRDefault="00EB2FFF" w:rsidP="00066865">
      <w:pPr>
        <w:spacing w:line="600" w:lineRule="auto"/>
        <w:jc w:val="both"/>
        <w:rPr>
          <w:rFonts w:ascii="Times New Roman" w:hAnsi="Times New Roman" w:cs="Times New Roman"/>
        </w:rPr>
      </w:pPr>
      <w:r w:rsidRPr="00B332EF">
        <w:rPr>
          <w:rFonts w:ascii="Times New Roman" w:hAnsi="Times New Roman" w:cs="Times New Roman"/>
        </w:rPr>
        <w:t xml:space="preserve">The writing </w:t>
      </w:r>
      <w:r w:rsidR="005267B7" w:rsidRPr="00B332EF">
        <w:rPr>
          <w:rFonts w:ascii="Times New Roman" w:hAnsi="Times New Roman" w:cs="Times New Roman"/>
        </w:rPr>
        <w:t>study</w:t>
      </w:r>
      <w:r w:rsidRPr="00B332EF">
        <w:rPr>
          <w:rFonts w:ascii="Times New Roman" w:hAnsi="Times New Roman" w:cs="Times New Roman"/>
        </w:rPr>
        <w:t xml:space="preserve"> illustrates that </w:t>
      </w:r>
      <w:proofErr w:type="gramStart"/>
      <w:r w:rsidRPr="00B332EF">
        <w:rPr>
          <w:rFonts w:ascii="Times New Roman" w:hAnsi="Times New Roman" w:cs="Times New Roman"/>
        </w:rPr>
        <w:t>feasible</w:t>
      </w:r>
      <w:proofErr w:type="gramEnd"/>
      <w:r w:rsidRPr="00B332EF">
        <w:rPr>
          <w:rFonts w:ascii="Times New Roman" w:hAnsi="Times New Roman" w:cs="Times New Roman"/>
        </w:rPr>
        <w:t xml:space="preserve"> advancement is a multifaceted and deliberately critical handle that can create critical competitive focal points. By joining green innovations and eco-design into its item advancement, Panasonic has not as it were improved its brand value but too situated itself as a pioneer in the maintainable gadgets advertise. </w:t>
      </w:r>
      <w:r w:rsidR="007F0D29" w:rsidRPr="00B332EF">
        <w:rPr>
          <w:rFonts w:ascii="Times New Roman" w:hAnsi="Times New Roman" w:cs="Times New Roman"/>
        </w:rPr>
        <w:t>Despite</w:t>
      </w:r>
      <w:r w:rsidRPr="00B332EF">
        <w:rPr>
          <w:rFonts w:ascii="Times New Roman" w:hAnsi="Times New Roman" w:cs="Times New Roman"/>
        </w:rPr>
        <w:t xml:space="preserve"> confronting obstructions such as tall beginning costs and administrative complexity, the company’s long-term commitment to supportability gives important bits of knowledge for other firms looking for to use green development as a source of competitive advantage</w:t>
      </w:r>
      <w:r w:rsidR="00536AC1" w:rsidRPr="00B332EF">
        <w:rPr>
          <w:rFonts w:ascii="Times New Roman" w:hAnsi="Times New Roman" w:cs="Times New Roman"/>
        </w:rPr>
        <w:t>.</w:t>
      </w:r>
    </w:p>
    <w:p w14:paraId="0BAB459D" w14:textId="77777777" w:rsidR="006F4E89" w:rsidRPr="00B332EF" w:rsidRDefault="006F4E89" w:rsidP="00066865">
      <w:pPr>
        <w:pStyle w:val="Heading1"/>
        <w:spacing w:line="600" w:lineRule="auto"/>
        <w:jc w:val="both"/>
        <w:rPr>
          <w:rFonts w:ascii="Times New Roman" w:hAnsi="Times New Roman" w:cs="Times New Roman"/>
          <w:b/>
          <w:bCs/>
          <w:sz w:val="32"/>
          <w:szCs w:val="32"/>
        </w:rPr>
      </w:pPr>
      <w:bookmarkStart w:id="20" w:name="_Toc195026074"/>
      <w:bookmarkStart w:id="21" w:name="_Toc195371897"/>
      <w:r w:rsidRPr="00B332EF">
        <w:rPr>
          <w:rFonts w:ascii="Times New Roman" w:hAnsi="Times New Roman" w:cs="Times New Roman"/>
          <w:b/>
          <w:bCs/>
          <w:sz w:val="32"/>
          <w:szCs w:val="32"/>
        </w:rPr>
        <w:lastRenderedPageBreak/>
        <w:t>4. Methodology</w:t>
      </w:r>
      <w:bookmarkEnd w:id="20"/>
      <w:bookmarkEnd w:id="21"/>
    </w:p>
    <w:p w14:paraId="449A5926" w14:textId="77777777" w:rsidR="006F4E89" w:rsidRPr="00B332EF" w:rsidRDefault="006F4E89" w:rsidP="00066865">
      <w:pPr>
        <w:pStyle w:val="Heading2"/>
        <w:spacing w:line="600" w:lineRule="auto"/>
        <w:jc w:val="both"/>
        <w:rPr>
          <w:rFonts w:ascii="Times New Roman" w:hAnsi="Times New Roman" w:cs="Times New Roman"/>
          <w:b/>
          <w:bCs/>
          <w:sz w:val="28"/>
          <w:szCs w:val="28"/>
        </w:rPr>
      </w:pPr>
      <w:bookmarkStart w:id="22" w:name="_Toc195026075"/>
      <w:bookmarkStart w:id="23" w:name="_Toc195371898"/>
      <w:r w:rsidRPr="00B332EF">
        <w:rPr>
          <w:rFonts w:ascii="Times New Roman" w:hAnsi="Times New Roman" w:cs="Times New Roman"/>
          <w:b/>
          <w:bCs/>
          <w:sz w:val="28"/>
          <w:szCs w:val="28"/>
        </w:rPr>
        <w:t>4.1 Research Philosophy and Approach</w:t>
      </w:r>
      <w:bookmarkEnd w:id="22"/>
      <w:bookmarkEnd w:id="23"/>
    </w:p>
    <w:p w14:paraId="705ADAB9" w14:textId="73323B0C" w:rsidR="006F4E89" w:rsidRPr="00B332EF" w:rsidRDefault="006F4E89" w:rsidP="00066865">
      <w:pPr>
        <w:spacing w:line="600" w:lineRule="auto"/>
        <w:jc w:val="both"/>
        <w:rPr>
          <w:rFonts w:ascii="Times New Roman" w:hAnsi="Times New Roman" w:cs="Times New Roman"/>
        </w:rPr>
      </w:pPr>
      <w:r w:rsidRPr="00B332EF">
        <w:rPr>
          <w:rFonts w:ascii="Times New Roman" w:hAnsi="Times New Roman" w:cs="Times New Roman"/>
        </w:rPr>
        <w:t>This study</w:t>
      </w:r>
      <w:r w:rsidR="00EB2FFF" w:rsidRPr="00B332EF">
        <w:rPr>
          <w:rFonts w:ascii="Times New Roman" w:hAnsi="Times New Roman" w:cs="Times New Roman"/>
        </w:rPr>
        <w:t xml:space="preserve"> research uses an interpretivist approach, which is suitable for studying complex social issues like economic development and its role in Panasonic's competitive advantage. This approach allows for a deeper understanding of the experiences and meanings of those involved in Panasonic's sustainability practices. Unlike positivist methods focusing on numerical data, interpretivism emphasizes subjective factors influencing Panasonic's sustainability strategies. An inductive method is adopted, letting patterns and themes </w:t>
      </w:r>
      <w:proofErr w:type="gramStart"/>
      <w:r w:rsidR="00EB2FFF" w:rsidRPr="00B332EF">
        <w:rPr>
          <w:rFonts w:ascii="Times New Roman" w:hAnsi="Times New Roman" w:cs="Times New Roman"/>
        </w:rPr>
        <w:t>emerge</w:t>
      </w:r>
      <w:proofErr w:type="gramEnd"/>
      <w:r w:rsidR="00EB2FFF" w:rsidRPr="00B332EF">
        <w:rPr>
          <w:rFonts w:ascii="Times New Roman" w:hAnsi="Times New Roman" w:cs="Times New Roman"/>
        </w:rPr>
        <w:t xml:space="preserve"> from the data instead of testing set hypotheses. The study aims to uncover insights on how Panasonic's green technologies and eco-design practices contribute to its competitive edge, analyzing the experiences of employees, sustainability experts, and industry analysts to understand the impact of sustainable innovation on the company's strategy.</w:t>
      </w:r>
    </w:p>
    <w:p w14:paraId="6885D5D4" w14:textId="77777777" w:rsidR="006F4E89" w:rsidRPr="00B332EF" w:rsidRDefault="006F4E89" w:rsidP="00066865">
      <w:pPr>
        <w:pStyle w:val="Heading2"/>
        <w:spacing w:line="600" w:lineRule="auto"/>
        <w:jc w:val="both"/>
        <w:rPr>
          <w:rFonts w:ascii="Times New Roman" w:hAnsi="Times New Roman" w:cs="Times New Roman"/>
          <w:b/>
          <w:bCs/>
          <w:sz w:val="28"/>
          <w:szCs w:val="28"/>
        </w:rPr>
      </w:pPr>
      <w:bookmarkStart w:id="24" w:name="_Toc195026076"/>
      <w:bookmarkStart w:id="25" w:name="_Toc195371899"/>
      <w:r w:rsidRPr="00B332EF">
        <w:rPr>
          <w:rFonts w:ascii="Times New Roman" w:hAnsi="Times New Roman" w:cs="Times New Roman"/>
          <w:b/>
          <w:bCs/>
          <w:sz w:val="28"/>
          <w:szCs w:val="28"/>
        </w:rPr>
        <w:t>4.2 Research Design</w:t>
      </w:r>
      <w:bookmarkEnd w:id="24"/>
      <w:bookmarkEnd w:id="25"/>
    </w:p>
    <w:p w14:paraId="71691222" w14:textId="5F4037A7" w:rsidR="006F4E89" w:rsidRPr="00B332EF" w:rsidRDefault="00EB2FFF" w:rsidP="00066865">
      <w:pPr>
        <w:spacing w:line="600" w:lineRule="auto"/>
        <w:jc w:val="both"/>
        <w:rPr>
          <w:rFonts w:ascii="Times New Roman" w:hAnsi="Times New Roman" w:cs="Times New Roman"/>
        </w:rPr>
      </w:pPr>
      <w:r w:rsidRPr="00B332EF">
        <w:rPr>
          <w:rFonts w:ascii="Times New Roman" w:hAnsi="Times New Roman" w:cs="Times New Roman"/>
        </w:rPr>
        <w:t xml:space="preserve">The inquire about will </w:t>
      </w:r>
      <w:proofErr w:type="gramStart"/>
      <w:r w:rsidRPr="00B332EF">
        <w:rPr>
          <w:rFonts w:ascii="Times New Roman" w:hAnsi="Times New Roman" w:cs="Times New Roman"/>
        </w:rPr>
        <w:t>utilize</w:t>
      </w:r>
      <w:proofErr w:type="gramEnd"/>
      <w:r w:rsidRPr="00B332EF">
        <w:rPr>
          <w:rFonts w:ascii="Times New Roman" w:hAnsi="Times New Roman" w:cs="Times New Roman"/>
        </w:rPr>
        <w:t xml:space="preserve"> a case think about plan to investigate Panasonic's maintainability </w:t>
      </w:r>
      <w:r w:rsidR="00157E86" w:rsidRPr="00B332EF">
        <w:rPr>
          <w:rFonts w:ascii="Times New Roman" w:hAnsi="Times New Roman" w:cs="Times New Roman"/>
        </w:rPr>
        <w:t>homes in</w:t>
      </w:r>
      <w:r w:rsidRPr="00B332EF">
        <w:rPr>
          <w:rFonts w:ascii="Times New Roman" w:hAnsi="Times New Roman" w:cs="Times New Roman"/>
        </w:rPr>
        <w:t xml:space="preserve"> a real-life setting. This approach is </w:t>
      </w:r>
      <w:proofErr w:type="gramStart"/>
      <w:r w:rsidRPr="00B332EF">
        <w:rPr>
          <w:rFonts w:ascii="Times New Roman" w:hAnsi="Times New Roman" w:cs="Times New Roman"/>
        </w:rPr>
        <w:t>appropriate for</w:t>
      </w:r>
      <w:proofErr w:type="gramEnd"/>
      <w:r w:rsidRPr="00B332EF">
        <w:rPr>
          <w:rFonts w:ascii="Times New Roman" w:hAnsi="Times New Roman" w:cs="Times New Roman"/>
        </w:rPr>
        <w:t xml:space="preserve"> understanding how these hones fit into the corporate environment. The think about will distinguish the techniques Panasonic employments to coordinated supportability into its commerce </w:t>
      </w:r>
      <w:proofErr w:type="gramStart"/>
      <w:r w:rsidRPr="00B332EF">
        <w:rPr>
          <w:rFonts w:ascii="Times New Roman" w:hAnsi="Times New Roman" w:cs="Times New Roman"/>
        </w:rPr>
        <w:t>demonstrate</w:t>
      </w:r>
      <w:proofErr w:type="gramEnd"/>
      <w:r w:rsidRPr="00B332EF">
        <w:rPr>
          <w:rFonts w:ascii="Times New Roman" w:hAnsi="Times New Roman" w:cs="Times New Roman"/>
        </w:rPr>
        <w:t xml:space="preserve"> and assess their effect on competitive advantage, centering on maintainable advancement, green advances, and eco-design</w:t>
      </w:r>
      <w:r w:rsidR="006F4E89" w:rsidRPr="00B332EF">
        <w:rPr>
          <w:rFonts w:ascii="Times New Roman" w:hAnsi="Times New Roman" w:cs="Times New Roman"/>
        </w:rPr>
        <w:t>.</w:t>
      </w:r>
    </w:p>
    <w:tbl>
      <w:tblPr>
        <w:tblStyle w:val="TableGrid"/>
        <w:tblW w:w="0" w:type="auto"/>
        <w:tblLook w:val="04A0" w:firstRow="1" w:lastRow="0" w:firstColumn="1" w:lastColumn="0" w:noHBand="0" w:noVBand="1"/>
      </w:tblPr>
      <w:tblGrid>
        <w:gridCol w:w="2547"/>
        <w:gridCol w:w="6469"/>
      </w:tblGrid>
      <w:tr w:rsidR="00985E21" w:rsidRPr="00B332EF" w14:paraId="5F608418" w14:textId="77777777" w:rsidTr="002E430C">
        <w:tc>
          <w:tcPr>
            <w:tcW w:w="2547" w:type="dxa"/>
            <w:shd w:val="clear" w:color="auto" w:fill="002060"/>
            <w:vAlign w:val="center"/>
          </w:tcPr>
          <w:p w14:paraId="66E9A6AC" w14:textId="77777777" w:rsidR="00985E21" w:rsidRPr="00B332EF" w:rsidRDefault="00985E21" w:rsidP="00066865">
            <w:pPr>
              <w:spacing w:after="160" w:line="600" w:lineRule="auto"/>
              <w:jc w:val="both"/>
              <w:rPr>
                <w:rFonts w:ascii="Times New Roman" w:hAnsi="Times New Roman" w:cs="Times New Roman"/>
                <w:b/>
                <w:bCs/>
              </w:rPr>
            </w:pPr>
            <w:r w:rsidRPr="00B332EF">
              <w:rPr>
                <w:rFonts w:ascii="Times New Roman" w:hAnsi="Times New Roman" w:cs="Times New Roman"/>
                <w:b/>
                <w:bCs/>
              </w:rPr>
              <w:lastRenderedPageBreak/>
              <w:t>Element</w:t>
            </w:r>
          </w:p>
        </w:tc>
        <w:tc>
          <w:tcPr>
            <w:tcW w:w="6469" w:type="dxa"/>
            <w:shd w:val="clear" w:color="auto" w:fill="002060"/>
            <w:vAlign w:val="center"/>
          </w:tcPr>
          <w:p w14:paraId="2CAC0C4C" w14:textId="77777777" w:rsidR="00985E21" w:rsidRPr="00B332EF" w:rsidRDefault="00985E21" w:rsidP="00066865">
            <w:pPr>
              <w:spacing w:after="160" w:line="600" w:lineRule="auto"/>
              <w:jc w:val="both"/>
              <w:rPr>
                <w:rFonts w:ascii="Times New Roman" w:hAnsi="Times New Roman" w:cs="Times New Roman"/>
                <w:b/>
                <w:bCs/>
              </w:rPr>
            </w:pPr>
            <w:r w:rsidRPr="00B332EF">
              <w:rPr>
                <w:rFonts w:ascii="Times New Roman" w:hAnsi="Times New Roman" w:cs="Times New Roman"/>
                <w:b/>
                <w:bCs/>
              </w:rPr>
              <w:t>Description</w:t>
            </w:r>
          </w:p>
        </w:tc>
      </w:tr>
      <w:tr w:rsidR="00985E21" w:rsidRPr="00B332EF" w14:paraId="5CC5C90E" w14:textId="77777777" w:rsidTr="00985E21">
        <w:tc>
          <w:tcPr>
            <w:tcW w:w="2547" w:type="dxa"/>
            <w:vAlign w:val="center"/>
          </w:tcPr>
          <w:p w14:paraId="14B8674F"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b/>
                <w:bCs/>
              </w:rPr>
              <w:t>Research Methodology</w:t>
            </w:r>
          </w:p>
        </w:tc>
        <w:tc>
          <w:tcPr>
            <w:tcW w:w="6469" w:type="dxa"/>
            <w:vAlign w:val="center"/>
          </w:tcPr>
          <w:p w14:paraId="01600C55"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rPr>
              <w:t>Case Study</w:t>
            </w:r>
          </w:p>
        </w:tc>
      </w:tr>
      <w:tr w:rsidR="00985E21" w:rsidRPr="00B332EF" w14:paraId="514C54AB" w14:textId="77777777" w:rsidTr="00985E21">
        <w:tc>
          <w:tcPr>
            <w:tcW w:w="2547" w:type="dxa"/>
            <w:vAlign w:val="center"/>
          </w:tcPr>
          <w:p w14:paraId="2ABF166C"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b/>
                <w:bCs/>
              </w:rPr>
              <w:t>Research Approach</w:t>
            </w:r>
          </w:p>
        </w:tc>
        <w:tc>
          <w:tcPr>
            <w:tcW w:w="6469" w:type="dxa"/>
            <w:vAlign w:val="center"/>
          </w:tcPr>
          <w:p w14:paraId="7FCC0798"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rPr>
              <w:t>Qualitative, Interpretivist</w:t>
            </w:r>
          </w:p>
        </w:tc>
      </w:tr>
      <w:tr w:rsidR="00985E21" w:rsidRPr="00B332EF" w14:paraId="5D4B07AF" w14:textId="77777777" w:rsidTr="00985E21">
        <w:tc>
          <w:tcPr>
            <w:tcW w:w="2547" w:type="dxa"/>
            <w:vAlign w:val="center"/>
          </w:tcPr>
          <w:p w14:paraId="78590719"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b/>
                <w:bCs/>
              </w:rPr>
              <w:t>Unit of Analysis</w:t>
            </w:r>
          </w:p>
        </w:tc>
        <w:tc>
          <w:tcPr>
            <w:tcW w:w="6469" w:type="dxa"/>
            <w:vAlign w:val="center"/>
          </w:tcPr>
          <w:p w14:paraId="0A724844"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rPr>
              <w:t>Panasonic’s sustainability practices and their impact on competitive advantage</w:t>
            </w:r>
          </w:p>
        </w:tc>
      </w:tr>
      <w:tr w:rsidR="00985E21" w:rsidRPr="00B332EF" w14:paraId="362F9C55" w14:textId="77777777" w:rsidTr="00985E21">
        <w:tc>
          <w:tcPr>
            <w:tcW w:w="2547" w:type="dxa"/>
            <w:vAlign w:val="center"/>
          </w:tcPr>
          <w:p w14:paraId="22729A25"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b/>
                <w:bCs/>
              </w:rPr>
              <w:t>Research Type</w:t>
            </w:r>
          </w:p>
        </w:tc>
        <w:tc>
          <w:tcPr>
            <w:tcW w:w="6469" w:type="dxa"/>
            <w:vAlign w:val="center"/>
          </w:tcPr>
          <w:p w14:paraId="2190418E"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rPr>
              <w:t>Exploratory and Instrumental</w:t>
            </w:r>
          </w:p>
        </w:tc>
      </w:tr>
      <w:tr w:rsidR="00985E21" w:rsidRPr="00B332EF" w14:paraId="49F4AA9D" w14:textId="77777777" w:rsidTr="00985E21">
        <w:trPr>
          <w:trHeight w:val="104"/>
        </w:trPr>
        <w:tc>
          <w:tcPr>
            <w:tcW w:w="2547" w:type="dxa"/>
            <w:vAlign w:val="center"/>
          </w:tcPr>
          <w:p w14:paraId="072DD7CC" w14:textId="77777777"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b/>
                <w:bCs/>
              </w:rPr>
              <w:t>Data Sources</w:t>
            </w:r>
          </w:p>
        </w:tc>
        <w:tc>
          <w:tcPr>
            <w:tcW w:w="6469" w:type="dxa"/>
            <w:vAlign w:val="center"/>
          </w:tcPr>
          <w:p w14:paraId="04BC617D" w14:textId="3A2B1F6B" w:rsidR="00985E21" w:rsidRPr="00B332EF" w:rsidRDefault="00985E21" w:rsidP="00066865">
            <w:pPr>
              <w:spacing w:after="160" w:line="600" w:lineRule="auto"/>
              <w:jc w:val="both"/>
              <w:rPr>
                <w:rFonts w:ascii="Times New Roman" w:hAnsi="Times New Roman" w:cs="Times New Roman"/>
              </w:rPr>
            </w:pPr>
            <w:r w:rsidRPr="00B332EF">
              <w:rPr>
                <w:rFonts w:ascii="Times New Roman" w:hAnsi="Times New Roman" w:cs="Times New Roman"/>
              </w:rPr>
              <w:t>Secondary (Reports, Articles, Industry Data)</w:t>
            </w:r>
          </w:p>
        </w:tc>
      </w:tr>
    </w:tbl>
    <w:p w14:paraId="4A421756" w14:textId="77777777" w:rsidR="006F4E89" w:rsidRPr="00B332EF" w:rsidRDefault="00985E21" w:rsidP="00066865">
      <w:pPr>
        <w:spacing w:line="600" w:lineRule="auto"/>
        <w:jc w:val="both"/>
        <w:rPr>
          <w:rFonts w:ascii="Times New Roman" w:hAnsi="Times New Roman" w:cs="Times New Roman"/>
        </w:rPr>
      </w:pPr>
      <w:r w:rsidRPr="00B332EF">
        <w:rPr>
          <w:rFonts w:ascii="Times New Roman" w:hAnsi="Times New Roman" w:cs="Times New Roman"/>
          <w:b/>
          <w:bCs/>
        </w:rPr>
        <w:t>Table 1: Research Design Overview</w:t>
      </w:r>
    </w:p>
    <w:p w14:paraId="648610F6" w14:textId="77777777" w:rsidR="006F4E89" w:rsidRPr="00B332EF" w:rsidRDefault="006F4E89" w:rsidP="00066865">
      <w:pPr>
        <w:pStyle w:val="Heading2"/>
        <w:spacing w:line="600" w:lineRule="auto"/>
        <w:jc w:val="both"/>
        <w:rPr>
          <w:rFonts w:ascii="Times New Roman" w:hAnsi="Times New Roman" w:cs="Times New Roman"/>
          <w:b/>
          <w:bCs/>
          <w:sz w:val="28"/>
          <w:szCs w:val="28"/>
        </w:rPr>
      </w:pPr>
      <w:bookmarkStart w:id="26" w:name="_Toc195026077"/>
      <w:bookmarkStart w:id="27" w:name="_Toc195371900"/>
      <w:r w:rsidRPr="00B332EF">
        <w:rPr>
          <w:rFonts w:ascii="Times New Roman" w:hAnsi="Times New Roman" w:cs="Times New Roman"/>
          <w:b/>
          <w:bCs/>
          <w:sz w:val="28"/>
          <w:szCs w:val="28"/>
        </w:rPr>
        <w:t>4.3 Data Collection Methods</w:t>
      </w:r>
      <w:bookmarkEnd w:id="26"/>
      <w:bookmarkEnd w:id="27"/>
    </w:p>
    <w:p w14:paraId="06459B97" w14:textId="77777777" w:rsidR="00EB2FFF" w:rsidRPr="00B332EF" w:rsidRDefault="00EB2FFF" w:rsidP="00066865">
      <w:pPr>
        <w:spacing w:line="600" w:lineRule="auto"/>
        <w:jc w:val="both"/>
        <w:rPr>
          <w:rFonts w:ascii="Times New Roman" w:hAnsi="Times New Roman" w:cs="Times New Roman"/>
        </w:rPr>
      </w:pPr>
      <w:r w:rsidRPr="00B332EF">
        <w:rPr>
          <w:rFonts w:ascii="Times New Roman" w:hAnsi="Times New Roman" w:cs="Times New Roman"/>
        </w:rPr>
        <w:t xml:space="preserve">The consider will </w:t>
      </w:r>
      <w:proofErr w:type="gramStart"/>
      <w:r w:rsidRPr="00B332EF">
        <w:rPr>
          <w:rFonts w:ascii="Times New Roman" w:hAnsi="Times New Roman" w:cs="Times New Roman"/>
        </w:rPr>
        <w:t>utilize</w:t>
      </w:r>
      <w:proofErr w:type="gramEnd"/>
      <w:r w:rsidRPr="00B332EF">
        <w:rPr>
          <w:rFonts w:ascii="Times New Roman" w:hAnsi="Times New Roman" w:cs="Times New Roman"/>
        </w:rPr>
        <w:t xml:space="preserve"> both essential and auxiliary information to give a comprehensive investigation of how economic development contributes to Panasonic’s competitive advantage.</w:t>
      </w:r>
    </w:p>
    <w:p w14:paraId="376EAAC0" w14:textId="77777777" w:rsidR="00EB2FFF" w:rsidRPr="00B332EF" w:rsidRDefault="00EB2FFF" w:rsidP="00066865">
      <w:pPr>
        <w:spacing w:line="600" w:lineRule="auto"/>
        <w:jc w:val="both"/>
        <w:rPr>
          <w:rFonts w:ascii="Times New Roman" w:hAnsi="Times New Roman" w:cs="Times New Roman"/>
          <w:b/>
          <w:bCs/>
        </w:rPr>
      </w:pPr>
      <w:r w:rsidRPr="00B332EF">
        <w:rPr>
          <w:rFonts w:ascii="Times New Roman" w:hAnsi="Times New Roman" w:cs="Times New Roman"/>
          <w:b/>
          <w:bCs/>
        </w:rPr>
        <w:t>a) Secondary Data</w:t>
      </w:r>
    </w:p>
    <w:p w14:paraId="2B9958C0" w14:textId="77777777" w:rsidR="00EB2FFF" w:rsidRPr="00B332EF" w:rsidRDefault="00EB2FFF" w:rsidP="00066865">
      <w:pPr>
        <w:spacing w:line="600" w:lineRule="auto"/>
        <w:jc w:val="both"/>
        <w:rPr>
          <w:rFonts w:ascii="Times New Roman" w:hAnsi="Times New Roman" w:cs="Times New Roman"/>
        </w:rPr>
      </w:pPr>
      <w:r w:rsidRPr="00B332EF">
        <w:rPr>
          <w:rFonts w:ascii="Times New Roman" w:hAnsi="Times New Roman" w:cs="Times New Roman"/>
        </w:rPr>
        <w:t>Secondary information will be collected from freely accessible sources, including:</w:t>
      </w:r>
    </w:p>
    <w:p w14:paraId="34EE7ECA" w14:textId="17EB1FE8" w:rsidR="00EB2FFF" w:rsidRPr="00B332EF" w:rsidRDefault="00EB2FFF" w:rsidP="00066865">
      <w:pPr>
        <w:pStyle w:val="ListParagraph"/>
        <w:numPr>
          <w:ilvl w:val="0"/>
          <w:numId w:val="19"/>
        </w:numPr>
        <w:spacing w:line="600" w:lineRule="auto"/>
        <w:jc w:val="both"/>
        <w:rPr>
          <w:rFonts w:ascii="Times New Roman" w:hAnsi="Times New Roman" w:cs="Times New Roman"/>
        </w:rPr>
      </w:pPr>
      <w:r w:rsidRPr="00B332EF">
        <w:rPr>
          <w:rFonts w:ascii="Times New Roman" w:hAnsi="Times New Roman" w:cs="Times New Roman"/>
          <w:b/>
          <w:bCs/>
        </w:rPr>
        <w:t>Panasonic’s Yearly Maintainability Reports:</w:t>
      </w:r>
      <w:r w:rsidRPr="00B332EF">
        <w:rPr>
          <w:rFonts w:ascii="Times New Roman" w:hAnsi="Times New Roman" w:cs="Times New Roman"/>
        </w:rPr>
        <w:t xml:space="preserve"> These reports will give bits of knowledge into the company’s CO2 emanation decreases, energy-saving innovations, and reusing activities. For case, Panasonic detailed in its 2022 Supportability Report </w:t>
      </w:r>
      <w:r w:rsidRPr="00B332EF">
        <w:rPr>
          <w:rFonts w:ascii="Times New Roman" w:hAnsi="Times New Roman" w:cs="Times New Roman"/>
        </w:rPr>
        <w:lastRenderedPageBreak/>
        <w:t xml:space="preserve">that it had decreased its CO2 outflows by 30% since 2019, with </w:t>
      </w:r>
      <w:r w:rsidR="00157E86" w:rsidRPr="00B332EF">
        <w:rPr>
          <w:rFonts w:ascii="Times New Roman" w:hAnsi="Times New Roman" w:cs="Times New Roman"/>
        </w:rPr>
        <w:t>an</w:t>
      </w:r>
      <w:r w:rsidRPr="00B332EF">
        <w:rPr>
          <w:rFonts w:ascii="Times New Roman" w:hAnsi="Times New Roman" w:cs="Times New Roman"/>
        </w:rPr>
        <w:t xml:space="preserve"> </w:t>
      </w:r>
      <w:proofErr w:type="gramStart"/>
      <w:r w:rsidRPr="00B332EF">
        <w:rPr>
          <w:rFonts w:ascii="Times New Roman" w:hAnsi="Times New Roman" w:cs="Times New Roman"/>
        </w:rPr>
        <w:t>objective</w:t>
      </w:r>
      <w:proofErr w:type="gramEnd"/>
      <w:r w:rsidRPr="00B332EF">
        <w:rPr>
          <w:rFonts w:ascii="Times New Roman" w:hAnsi="Times New Roman" w:cs="Times New Roman"/>
        </w:rPr>
        <w:t xml:space="preserve"> to reach net-zero emanations by 2030.</w:t>
      </w:r>
    </w:p>
    <w:p w14:paraId="3C82D856" w14:textId="77777777" w:rsidR="00EB2FFF" w:rsidRPr="00B332EF" w:rsidRDefault="00EB2FFF" w:rsidP="00066865">
      <w:pPr>
        <w:pStyle w:val="ListParagraph"/>
        <w:numPr>
          <w:ilvl w:val="0"/>
          <w:numId w:val="19"/>
        </w:numPr>
        <w:spacing w:line="600" w:lineRule="auto"/>
        <w:jc w:val="both"/>
        <w:rPr>
          <w:rFonts w:ascii="Times New Roman" w:hAnsi="Times New Roman" w:cs="Times New Roman"/>
        </w:rPr>
      </w:pPr>
      <w:r w:rsidRPr="00B332EF">
        <w:rPr>
          <w:rFonts w:ascii="Times New Roman" w:hAnsi="Times New Roman" w:cs="Times New Roman"/>
          <w:b/>
          <w:bCs/>
        </w:rPr>
        <w:t>Corporate Social Obligation (CSR) Revelations:</w:t>
      </w:r>
      <w:r w:rsidRPr="00B332EF">
        <w:rPr>
          <w:rFonts w:ascii="Times New Roman" w:hAnsi="Times New Roman" w:cs="Times New Roman"/>
        </w:rPr>
        <w:t xml:space="preserve"> CSR reports will offer bits of knowledge into Panasonic’s commitment to eco-friendly item plan and maintainable supply chains.</w:t>
      </w:r>
    </w:p>
    <w:p w14:paraId="02B223A1" w14:textId="7AB43475" w:rsidR="00EB2FFF" w:rsidRPr="00B332EF" w:rsidRDefault="00EB2FFF" w:rsidP="00066865">
      <w:pPr>
        <w:pStyle w:val="ListParagraph"/>
        <w:numPr>
          <w:ilvl w:val="0"/>
          <w:numId w:val="19"/>
        </w:numPr>
        <w:spacing w:line="600" w:lineRule="auto"/>
        <w:jc w:val="both"/>
        <w:rPr>
          <w:rFonts w:ascii="Times New Roman" w:hAnsi="Times New Roman" w:cs="Times New Roman"/>
        </w:rPr>
      </w:pPr>
      <w:r w:rsidRPr="00B332EF">
        <w:rPr>
          <w:rFonts w:ascii="Times New Roman" w:hAnsi="Times New Roman" w:cs="Times New Roman"/>
          <w:b/>
          <w:bCs/>
        </w:rPr>
        <w:t>Industry Benchmarking Information:</w:t>
      </w:r>
      <w:r w:rsidRPr="00B332EF">
        <w:rPr>
          <w:rFonts w:ascii="Times New Roman" w:hAnsi="Times New Roman" w:cs="Times New Roman"/>
        </w:rPr>
        <w:t xml:space="preserve"> Sources such as the Dow Jones Maintainability List (DJSI) and Carbon Revelation Venture (CDP) will give a benchmark to </w:t>
      </w:r>
      <w:r w:rsidR="0039687F" w:rsidRPr="00B332EF">
        <w:rPr>
          <w:rFonts w:ascii="Times New Roman" w:hAnsi="Times New Roman" w:cs="Times New Roman"/>
        </w:rPr>
        <w:t>study</w:t>
      </w:r>
      <w:r w:rsidRPr="00B332EF">
        <w:rPr>
          <w:rFonts w:ascii="Times New Roman" w:hAnsi="Times New Roman" w:cs="Times New Roman"/>
        </w:rPr>
        <w:t xml:space="preserve"> how Panasonic compares to other companies in terms of supportability performance.</w:t>
      </w:r>
    </w:p>
    <w:p w14:paraId="070D7670" w14:textId="2186C3EC" w:rsidR="006F4E89" w:rsidRPr="00B332EF" w:rsidRDefault="00EB2FFF" w:rsidP="00066865">
      <w:pPr>
        <w:pStyle w:val="ListParagraph"/>
        <w:numPr>
          <w:ilvl w:val="0"/>
          <w:numId w:val="19"/>
        </w:numPr>
        <w:spacing w:line="600" w:lineRule="auto"/>
        <w:jc w:val="both"/>
        <w:rPr>
          <w:rFonts w:ascii="Times New Roman" w:hAnsi="Times New Roman" w:cs="Times New Roman"/>
        </w:rPr>
      </w:pPr>
      <w:r w:rsidRPr="00B332EF">
        <w:rPr>
          <w:rFonts w:ascii="Times New Roman" w:hAnsi="Times New Roman" w:cs="Times New Roman"/>
          <w:b/>
          <w:bCs/>
        </w:rPr>
        <w:t>News Articles and Press Discharges:</w:t>
      </w:r>
      <w:r w:rsidRPr="00B332EF">
        <w:rPr>
          <w:rFonts w:ascii="Times New Roman" w:hAnsi="Times New Roman" w:cs="Times New Roman"/>
        </w:rPr>
        <w:t xml:space="preserve"> These will offer real-time information on how Panasonic’s supportability activities are seen in the advertise and by the </w:t>
      </w:r>
      <w:r w:rsidR="00157E86" w:rsidRPr="00B332EF">
        <w:rPr>
          <w:rFonts w:ascii="Times New Roman" w:hAnsi="Times New Roman" w:cs="Times New Roman"/>
        </w:rPr>
        <w:t>media.</w:t>
      </w:r>
    </w:p>
    <w:p w14:paraId="2A855AD7" w14:textId="77777777" w:rsidR="00001AFE" w:rsidRPr="00B332EF" w:rsidRDefault="006F4E89" w:rsidP="00066865">
      <w:pPr>
        <w:pStyle w:val="ListParagraph"/>
        <w:numPr>
          <w:ilvl w:val="0"/>
          <w:numId w:val="19"/>
        </w:numPr>
        <w:spacing w:line="600" w:lineRule="auto"/>
        <w:jc w:val="both"/>
        <w:rPr>
          <w:rFonts w:ascii="Times New Roman" w:hAnsi="Times New Roman" w:cs="Times New Roman"/>
        </w:rPr>
      </w:pPr>
      <w:r w:rsidRPr="00B332EF">
        <w:rPr>
          <w:rFonts w:ascii="Times New Roman" w:hAnsi="Times New Roman" w:cs="Times New Roman"/>
          <w:b/>
          <w:bCs/>
        </w:rPr>
        <w:t>Academic Journals and White Papers</w:t>
      </w:r>
      <w:r w:rsidRPr="00B332EF">
        <w:rPr>
          <w:rFonts w:ascii="Times New Roman" w:hAnsi="Times New Roman" w:cs="Times New Roman"/>
        </w:rPr>
        <w:t>: Research articles discussing sustainable innovation in the electronics industry will help situate Panasonic's practices within broader academic discourse.</w:t>
      </w:r>
    </w:p>
    <w:p w14:paraId="01D8AE25" w14:textId="30367D99" w:rsidR="0081627A" w:rsidRPr="00B332EF" w:rsidRDefault="0081627A" w:rsidP="00066865">
      <w:pPr>
        <w:pStyle w:val="ListParagraph"/>
        <w:numPr>
          <w:ilvl w:val="0"/>
          <w:numId w:val="19"/>
        </w:numPr>
        <w:spacing w:line="600" w:lineRule="auto"/>
        <w:jc w:val="both"/>
        <w:rPr>
          <w:rFonts w:ascii="Times New Roman" w:hAnsi="Times New Roman" w:cs="Times New Roman"/>
        </w:rPr>
      </w:pPr>
      <w:r w:rsidRPr="00B332EF">
        <w:rPr>
          <w:rFonts w:ascii="Times New Roman" w:hAnsi="Times New Roman" w:cs="Times New Roman"/>
          <w:lang w:val="en-US"/>
        </w:rPr>
        <w:t xml:space="preserve">The reason to take secondary data into </w:t>
      </w:r>
      <w:r w:rsidR="00157E86" w:rsidRPr="00B332EF">
        <w:rPr>
          <w:rFonts w:ascii="Times New Roman" w:hAnsi="Times New Roman" w:cs="Times New Roman"/>
          <w:lang w:val="en-US"/>
        </w:rPr>
        <w:t>consideration</w:t>
      </w:r>
      <w:r w:rsidRPr="00B332EF">
        <w:rPr>
          <w:rFonts w:ascii="Times New Roman" w:hAnsi="Times New Roman" w:cs="Times New Roman"/>
          <w:lang w:val="en-US"/>
        </w:rPr>
        <w:t xml:space="preserve"> </w:t>
      </w:r>
      <w:r w:rsidR="00157E86" w:rsidRPr="00B332EF">
        <w:rPr>
          <w:rFonts w:ascii="Times New Roman" w:hAnsi="Times New Roman" w:cs="Times New Roman"/>
          <w:lang w:val="en-US"/>
        </w:rPr>
        <w:t>is</w:t>
      </w:r>
      <w:r w:rsidRPr="00B332EF">
        <w:rPr>
          <w:rFonts w:ascii="Times New Roman" w:hAnsi="Times New Roman" w:cs="Times New Roman"/>
          <w:lang w:val="en-US"/>
        </w:rPr>
        <w:t xml:space="preserve"> </w:t>
      </w:r>
      <w:r w:rsidRPr="00B332EF">
        <w:rPr>
          <w:rFonts w:ascii="Times New Roman" w:hAnsi="Times New Roman" w:cs="Times New Roman"/>
        </w:rPr>
        <w:t xml:space="preserve">to understand the challenges and motivations behind Panasonic’s sustainability strategies and their market impact. Up to dated secondary for the study will be collected by taking time range from 2018-2025. Only information publicly available </w:t>
      </w:r>
      <w:proofErr w:type="gramStart"/>
      <w:r w:rsidRPr="00B332EF">
        <w:rPr>
          <w:rFonts w:ascii="Times New Roman" w:hAnsi="Times New Roman" w:cs="Times New Roman"/>
        </w:rPr>
        <w:t>containing</w:t>
      </w:r>
      <w:proofErr w:type="gramEnd"/>
      <w:r w:rsidRPr="00B332EF">
        <w:rPr>
          <w:rFonts w:ascii="Times New Roman" w:hAnsi="Times New Roman" w:cs="Times New Roman"/>
        </w:rPr>
        <w:t xml:space="preserve"> sufficient information about the topic to be taken to ensure validity of the findings. </w:t>
      </w:r>
    </w:p>
    <w:tbl>
      <w:tblPr>
        <w:tblStyle w:val="TableGrid"/>
        <w:tblW w:w="0" w:type="auto"/>
        <w:tblInd w:w="250" w:type="dxa"/>
        <w:tblLook w:val="04A0" w:firstRow="1" w:lastRow="0" w:firstColumn="1" w:lastColumn="0" w:noHBand="0" w:noVBand="1"/>
      </w:tblPr>
      <w:tblGrid>
        <w:gridCol w:w="1496"/>
        <w:gridCol w:w="3661"/>
        <w:gridCol w:w="3609"/>
      </w:tblGrid>
      <w:tr w:rsidR="0081627A" w:rsidRPr="00B332EF" w14:paraId="2C4DC791" w14:textId="77777777" w:rsidTr="0081627A">
        <w:tc>
          <w:tcPr>
            <w:tcW w:w="1198" w:type="dxa"/>
            <w:hideMark/>
          </w:tcPr>
          <w:p w14:paraId="709D81E1" w14:textId="77777777" w:rsidR="0081627A" w:rsidRPr="00B332EF" w:rsidRDefault="0081627A" w:rsidP="00066865">
            <w:pPr>
              <w:spacing w:after="160" w:line="600" w:lineRule="auto"/>
              <w:rPr>
                <w:rFonts w:ascii="Times New Roman" w:hAnsi="Times New Roman" w:cs="Times New Roman"/>
                <w:b/>
                <w:bCs/>
              </w:rPr>
            </w:pPr>
            <w:r w:rsidRPr="00B332EF">
              <w:rPr>
                <w:rFonts w:ascii="Times New Roman" w:hAnsi="Times New Roman" w:cs="Times New Roman"/>
                <w:b/>
                <w:bCs/>
              </w:rPr>
              <w:lastRenderedPageBreak/>
              <w:t>Criteria Type</w:t>
            </w:r>
          </w:p>
        </w:tc>
        <w:tc>
          <w:tcPr>
            <w:tcW w:w="0" w:type="auto"/>
            <w:hideMark/>
          </w:tcPr>
          <w:p w14:paraId="658C76AC" w14:textId="77777777" w:rsidR="0081627A" w:rsidRPr="00B332EF" w:rsidRDefault="0081627A" w:rsidP="00066865">
            <w:pPr>
              <w:spacing w:after="160" w:line="600" w:lineRule="auto"/>
              <w:rPr>
                <w:rFonts w:ascii="Times New Roman" w:hAnsi="Times New Roman" w:cs="Times New Roman"/>
                <w:b/>
                <w:bCs/>
              </w:rPr>
            </w:pPr>
            <w:r w:rsidRPr="00B332EF">
              <w:rPr>
                <w:rFonts w:ascii="Times New Roman" w:hAnsi="Times New Roman" w:cs="Times New Roman"/>
                <w:b/>
                <w:bCs/>
              </w:rPr>
              <w:t>Inclusion Criteria</w:t>
            </w:r>
          </w:p>
        </w:tc>
        <w:tc>
          <w:tcPr>
            <w:tcW w:w="0" w:type="auto"/>
            <w:hideMark/>
          </w:tcPr>
          <w:p w14:paraId="58B17E79" w14:textId="77777777" w:rsidR="0081627A" w:rsidRPr="00B332EF" w:rsidRDefault="0081627A" w:rsidP="00066865">
            <w:pPr>
              <w:spacing w:after="160" w:line="600" w:lineRule="auto"/>
              <w:rPr>
                <w:rFonts w:ascii="Times New Roman" w:hAnsi="Times New Roman" w:cs="Times New Roman"/>
                <w:b/>
                <w:bCs/>
              </w:rPr>
            </w:pPr>
            <w:r w:rsidRPr="00B332EF">
              <w:rPr>
                <w:rFonts w:ascii="Times New Roman" w:hAnsi="Times New Roman" w:cs="Times New Roman"/>
                <w:b/>
                <w:bCs/>
              </w:rPr>
              <w:t>Exclusion Criteria</w:t>
            </w:r>
          </w:p>
        </w:tc>
      </w:tr>
      <w:tr w:rsidR="0081627A" w:rsidRPr="00B332EF" w14:paraId="52A961A8" w14:textId="77777777" w:rsidTr="0081627A">
        <w:tc>
          <w:tcPr>
            <w:tcW w:w="1198" w:type="dxa"/>
            <w:hideMark/>
          </w:tcPr>
          <w:p w14:paraId="3EEDD6D3" w14:textId="77777777" w:rsidR="0081627A" w:rsidRPr="00B332EF" w:rsidRDefault="0081627A" w:rsidP="00066865">
            <w:pPr>
              <w:spacing w:after="160" w:line="600" w:lineRule="auto"/>
              <w:rPr>
                <w:rFonts w:ascii="Times New Roman" w:hAnsi="Times New Roman" w:cs="Times New Roman"/>
              </w:rPr>
            </w:pPr>
            <w:proofErr w:type="gramStart"/>
            <w:r w:rsidRPr="00B332EF">
              <w:rPr>
                <w:rFonts w:ascii="Times New Roman" w:hAnsi="Times New Roman" w:cs="Times New Roman"/>
                <w:b/>
                <w:bCs/>
              </w:rPr>
              <w:t>Time Frame</w:t>
            </w:r>
            <w:proofErr w:type="gramEnd"/>
          </w:p>
        </w:tc>
        <w:tc>
          <w:tcPr>
            <w:tcW w:w="0" w:type="auto"/>
            <w:hideMark/>
          </w:tcPr>
          <w:p w14:paraId="45572BA0"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xml:space="preserve">- Published between </w:t>
            </w:r>
            <w:r w:rsidRPr="00B332EF">
              <w:rPr>
                <w:rFonts w:ascii="Times New Roman" w:hAnsi="Times New Roman" w:cs="Times New Roman"/>
                <w:b/>
                <w:bCs/>
              </w:rPr>
              <w:t>2018 and 2024</w:t>
            </w:r>
            <w:r w:rsidRPr="00B332EF">
              <w:rPr>
                <w:rFonts w:ascii="Times New Roman" w:hAnsi="Times New Roman" w:cs="Times New Roman"/>
              </w:rPr>
              <w:t xml:space="preserve"> to capture recent sustainability efforts</w:t>
            </w:r>
          </w:p>
        </w:tc>
        <w:tc>
          <w:tcPr>
            <w:tcW w:w="0" w:type="auto"/>
            <w:hideMark/>
          </w:tcPr>
          <w:p w14:paraId="3C318433"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xml:space="preserve">- Published </w:t>
            </w:r>
            <w:r w:rsidRPr="00B332EF">
              <w:rPr>
                <w:rFonts w:ascii="Times New Roman" w:hAnsi="Times New Roman" w:cs="Times New Roman"/>
                <w:b/>
                <w:bCs/>
              </w:rPr>
              <w:t>before 2018</w:t>
            </w:r>
            <w:r w:rsidRPr="00B332EF">
              <w:rPr>
                <w:rFonts w:ascii="Times New Roman" w:hAnsi="Times New Roman" w:cs="Times New Roman"/>
              </w:rPr>
              <w:t>, unless used for historical context</w:t>
            </w:r>
          </w:p>
        </w:tc>
      </w:tr>
      <w:tr w:rsidR="0081627A" w:rsidRPr="00B332EF" w14:paraId="4E52E43A" w14:textId="77777777" w:rsidTr="0081627A">
        <w:tc>
          <w:tcPr>
            <w:tcW w:w="1198" w:type="dxa"/>
            <w:hideMark/>
          </w:tcPr>
          <w:p w14:paraId="47144EA9"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b/>
                <w:bCs/>
              </w:rPr>
              <w:t>Relevance</w:t>
            </w:r>
          </w:p>
        </w:tc>
        <w:tc>
          <w:tcPr>
            <w:tcW w:w="0" w:type="auto"/>
            <w:hideMark/>
          </w:tcPr>
          <w:p w14:paraId="711A810F"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Focus on sustainability strategies, innovation, CO2 reduction, circular economy, or competitive advantage</w:t>
            </w:r>
          </w:p>
        </w:tc>
        <w:tc>
          <w:tcPr>
            <w:tcW w:w="0" w:type="auto"/>
            <w:hideMark/>
          </w:tcPr>
          <w:p w14:paraId="20D60A39"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Focus on unrelated Panasonic business segments (e.g., entertainment) without sustainability context</w:t>
            </w:r>
          </w:p>
        </w:tc>
      </w:tr>
      <w:tr w:rsidR="0081627A" w:rsidRPr="00B332EF" w14:paraId="557DAC25" w14:textId="77777777" w:rsidTr="0081627A">
        <w:tc>
          <w:tcPr>
            <w:tcW w:w="1198" w:type="dxa"/>
            <w:hideMark/>
          </w:tcPr>
          <w:p w14:paraId="5D0A75C3"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b/>
                <w:bCs/>
              </w:rPr>
              <w:t>Accessibility</w:t>
            </w:r>
          </w:p>
        </w:tc>
        <w:tc>
          <w:tcPr>
            <w:tcW w:w="0" w:type="auto"/>
            <w:hideMark/>
          </w:tcPr>
          <w:p w14:paraId="75549ADE"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Freely available and publicly accessible</w:t>
            </w:r>
          </w:p>
        </w:tc>
        <w:tc>
          <w:tcPr>
            <w:tcW w:w="0" w:type="auto"/>
            <w:hideMark/>
          </w:tcPr>
          <w:p w14:paraId="49C63F78"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Behind paywalls or restricted access</w:t>
            </w:r>
          </w:p>
        </w:tc>
      </w:tr>
      <w:tr w:rsidR="0081627A" w:rsidRPr="00B332EF" w14:paraId="6F8291CD" w14:textId="77777777" w:rsidTr="0081627A">
        <w:tc>
          <w:tcPr>
            <w:tcW w:w="1198" w:type="dxa"/>
            <w:hideMark/>
          </w:tcPr>
          <w:p w14:paraId="5141E134"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b/>
                <w:bCs/>
              </w:rPr>
              <w:t>Credibility</w:t>
            </w:r>
          </w:p>
        </w:tc>
        <w:tc>
          <w:tcPr>
            <w:tcW w:w="0" w:type="auto"/>
            <w:hideMark/>
          </w:tcPr>
          <w:p w14:paraId="676978F5"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Verified authors or institutions (e.g., Panasonic, academic publishers, financial media)</w:t>
            </w:r>
          </w:p>
        </w:tc>
        <w:tc>
          <w:tcPr>
            <w:tcW w:w="0" w:type="auto"/>
            <w:hideMark/>
          </w:tcPr>
          <w:p w14:paraId="54522C83"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Sources with no citations or unverifiable claims</w:t>
            </w:r>
          </w:p>
        </w:tc>
      </w:tr>
      <w:tr w:rsidR="0081627A" w:rsidRPr="00B332EF" w14:paraId="165CE70B" w14:textId="77777777" w:rsidTr="0081627A">
        <w:tc>
          <w:tcPr>
            <w:tcW w:w="1198" w:type="dxa"/>
            <w:hideMark/>
          </w:tcPr>
          <w:p w14:paraId="7F205B1B"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b/>
                <w:bCs/>
              </w:rPr>
              <w:t>Language</w:t>
            </w:r>
          </w:p>
        </w:tc>
        <w:tc>
          <w:tcPr>
            <w:tcW w:w="0" w:type="auto"/>
            <w:hideMark/>
          </w:tcPr>
          <w:p w14:paraId="175421E8"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English or officially translated sources</w:t>
            </w:r>
          </w:p>
        </w:tc>
        <w:tc>
          <w:tcPr>
            <w:tcW w:w="0" w:type="auto"/>
            <w:hideMark/>
          </w:tcPr>
          <w:p w14:paraId="11A587F1" w14:textId="77777777" w:rsidR="0081627A" w:rsidRPr="00B332EF" w:rsidRDefault="0081627A" w:rsidP="00066865">
            <w:pPr>
              <w:spacing w:after="160" w:line="600" w:lineRule="auto"/>
              <w:rPr>
                <w:rFonts w:ascii="Times New Roman" w:hAnsi="Times New Roman" w:cs="Times New Roman"/>
              </w:rPr>
            </w:pPr>
            <w:r w:rsidRPr="00B332EF">
              <w:rPr>
                <w:rFonts w:ascii="Times New Roman" w:hAnsi="Times New Roman" w:cs="Times New Roman"/>
              </w:rPr>
              <w:t>- Non-English sources without reliable translation</w:t>
            </w:r>
          </w:p>
        </w:tc>
      </w:tr>
    </w:tbl>
    <w:p w14:paraId="7E533849" w14:textId="3DB860E0" w:rsidR="0081627A" w:rsidRPr="00B332EF" w:rsidRDefault="0081627A" w:rsidP="00066865">
      <w:pPr>
        <w:spacing w:line="600" w:lineRule="auto"/>
        <w:jc w:val="both"/>
        <w:rPr>
          <w:rFonts w:ascii="Times New Roman" w:hAnsi="Times New Roman" w:cs="Times New Roman"/>
        </w:rPr>
      </w:pPr>
      <w:r w:rsidRPr="00B332EF">
        <w:rPr>
          <w:rFonts w:ascii="Times New Roman" w:hAnsi="Times New Roman" w:cs="Times New Roman"/>
        </w:rPr>
        <w:t>Table 2: Inclusion and Exclusion criteria</w:t>
      </w:r>
    </w:p>
    <w:p w14:paraId="40522B6D" w14:textId="5C88E29E" w:rsidR="006F4E89" w:rsidRPr="00B332EF" w:rsidRDefault="006F4E89" w:rsidP="00066865">
      <w:pPr>
        <w:pStyle w:val="Heading2"/>
        <w:spacing w:line="600" w:lineRule="auto"/>
        <w:jc w:val="both"/>
        <w:rPr>
          <w:rFonts w:ascii="Times New Roman" w:hAnsi="Times New Roman" w:cs="Times New Roman"/>
          <w:b/>
          <w:bCs/>
          <w:sz w:val="28"/>
          <w:szCs w:val="28"/>
        </w:rPr>
      </w:pPr>
      <w:bookmarkStart w:id="28" w:name="_Toc195026079"/>
      <w:bookmarkStart w:id="29" w:name="_Toc195371901"/>
      <w:r w:rsidRPr="00B332EF">
        <w:rPr>
          <w:rFonts w:ascii="Times New Roman" w:hAnsi="Times New Roman" w:cs="Times New Roman"/>
          <w:b/>
          <w:bCs/>
          <w:sz w:val="28"/>
          <w:szCs w:val="28"/>
        </w:rPr>
        <w:lastRenderedPageBreak/>
        <w:t>4.</w:t>
      </w:r>
      <w:r w:rsidR="0081627A" w:rsidRPr="00B332EF">
        <w:rPr>
          <w:rFonts w:ascii="Times New Roman" w:hAnsi="Times New Roman" w:cs="Times New Roman"/>
          <w:b/>
          <w:bCs/>
          <w:sz w:val="28"/>
          <w:szCs w:val="28"/>
        </w:rPr>
        <w:t>4</w:t>
      </w:r>
      <w:r w:rsidRPr="00B332EF">
        <w:rPr>
          <w:rFonts w:ascii="Times New Roman" w:hAnsi="Times New Roman" w:cs="Times New Roman"/>
          <w:b/>
          <w:bCs/>
          <w:sz w:val="28"/>
          <w:szCs w:val="28"/>
        </w:rPr>
        <w:t xml:space="preserve"> Data Analysis</w:t>
      </w:r>
      <w:bookmarkEnd w:id="28"/>
      <w:bookmarkEnd w:id="29"/>
    </w:p>
    <w:p w14:paraId="2B58DE40" w14:textId="12CB9A09" w:rsidR="006F4E89" w:rsidRPr="00B332EF" w:rsidRDefault="006F4E89" w:rsidP="00066865">
      <w:pPr>
        <w:spacing w:line="600" w:lineRule="auto"/>
        <w:jc w:val="both"/>
        <w:rPr>
          <w:rFonts w:ascii="Times New Roman" w:hAnsi="Times New Roman" w:cs="Times New Roman"/>
        </w:rPr>
      </w:pPr>
      <w:r w:rsidRPr="00B332EF">
        <w:rPr>
          <w:rFonts w:ascii="Times New Roman" w:hAnsi="Times New Roman" w:cs="Times New Roman"/>
        </w:rPr>
        <w:t xml:space="preserve">Data will be analyzed using thematic analysis, which is a qualitative method used to </w:t>
      </w:r>
      <w:proofErr w:type="gramStart"/>
      <w:r w:rsidRPr="00B332EF">
        <w:rPr>
          <w:rFonts w:ascii="Times New Roman" w:hAnsi="Times New Roman" w:cs="Times New Roman"/>
        </w:rPr>
        <w:t>identify</w:t>
      </w:r>
      <w:proofErr w:type="gramEnd"/>
      <w:r w:rsidRPr="00B332EF">
        <w:rPr>
          <w:rFonts w:ascii="Times New Roman" w:hAnsi="Times New Roman" w:cs="Times New Roman"/>
        </w:rPr>
        <w:t xml:space="preserve"> and interpret patterns (themes) within qualitative data (Braun &amp; Clarke, 2006). Thematic analysis is ideal for understanding complex, context-rich data</w:t>
      </w:r>
      <w:r w:rsidR="0081627A" w:rsidRPr="00B332EF">
        <w:rPr>
          <w:rFonts w:ascii="Times New Roman" w:hAnsi="Times New Roman" w:cs="Times New Roman"/>
        </w:rPr>
        <w:t xml:space="preserve"> collected from the secondary</w:t>
      </w:r>
      <w:r w:rsidRPr="00B332EF">
        <w:rPr>
          <w:rFonts w:ascii="Times New Roman" w:hAnsi="Times New Roman" w:cs="Times New Roman"/>
        </w:rPr>
        <w:t xml:space="preserve"> and for </w:t>
      </w:r>
      <w:proofErr w:type="gramStart"/>
      <w:r w:rsidRPr="00B332EF">
        <w:rPr>
          <w:rFonts w:ascii="Times New Roman" w:hAnsi="Times New Roman" w:cs="Times New Roman"/>
        </w:rPr>
        <w:t>identifying</w:t>
      </w:r>
      <w:proofErr w:type="gramEnd"/>
      <w:r w:rsidRPr="00B332EF">
        <w:rPr>
          <w:rFonts w:ascii="Times New Roman" w:hAnsi="Times New Roman" w:cs="Times New Roman"/>
        </w:rPr>
        <w:t xml:space="preserve"> how sustainable innovation contributes to competitive advantage. The steps in thematic analysis will include:</w:t>
      </w:r>
    </w:p>
    <w:p w14:paraId="0B52F513" w14:textId="71E0CDDE" w:rsidR="006F4E89" w:rsidRPr="00B332EF" w:rsidRDefault="006F4E89" w:rsidP="00066865">
      <w:pPr>
        <w:numPr>
          <w:ilvl w:val="0"/>
          <w:numId w:val="11"/>
        </w:numPr>
        <w:spacing w:line="600" w:lineRule="auto"/>
        <w:jc w:val="both"/>
        <w:rPr>
          <w:rFonts w:ascii="Times New Roman" w:hAnsi="Times New Roman" w:cs="Times New Roman"/>
        </w:rPr>
      </w:pPr>
      <w:r w:rsidRPr="00B332EF">
        <w:rPr>
          <w:rFonts w:ascii="Times New Roman" w:hAnsi="Times New Roman" w:cs="Times New Roman"/>
          <w:b/>
          <w:bCs/>
        </w:rPr>
        <w:t>Familiarization with Data</w:t>
      </w:r>
      <w:r w:rsidRPr="00B332EF">
        <w:rPr>
          <w:rFonts w:ascii="Times New Roman" w:hAnsi="Times New Roman" w:cs="Times New Roman"/>
        </w:rPr>
        <w:t>: Reading through secondary dat</w:t>
      </w:r>
      <w:r w:rsidR="0081627A" w:rsidRPr="00B332EF">
        <w:rPr>
          <w:rFonts w:ascii="Times New Roman" w:hAnsi="Times New Roman" w:cs="Times New Roman"/>
        </w:rPr>
        <w:t xml:space="preserve">a </w:t>
      </w:r>
      <w:r w:rsidRPr="00B332EF">
        <w:rPr>
          <w:rFonts w:ascii="Times New Roman" w:hAnsi="Times New Roman" w:cs="Times New Roman"/>
        </w:rPr>
        <w:t>to get a general understanding of the content.</w:t>
      </w:r>
    </w:p>
    <w:p w14:paraId="089099BF" w14:textId="77777777" w:rsidR="006F4E89" w:rsidRPr="00B332EF" w:rsidRDefault="006F4E89" w:rsidP="00066865">
      <w:pPr>
        <w:numPr>
          <w:ilvl w:val="0"/>
          <w:numId w:val="11"/>
        </w:numPr>
        <w:spacing w:line="600" w:lineRule="auto"/>
        <w:jc w:val="both"/>
        <w:rPr>
          <w:rFonts w:ascii="Times New Roman" w:hAnsi="Times New Roman" w:cs="Times New Roman"/>
        </w:rPr>
      </w:pPr>
      <w:r w:rsidRPr="00B332EF">
        <w:rPr>
          <w:rFonts w:ascii="Times New Roman" w:hAnsi="Times New Roman" w:cs="Times New Roman"/>
          <w:b/>
          <w:bCs/>
        </w:rPr>
        <w:t>Initial Coding</w:t>
      </w:r>
      <w:r w:rsidRPr="00B332EF">
        <w:rPr>
          <w:rFonts w:ascii="Times New Roman" w:hAnsi="Times New Roman" w:cs="Times New Roman"/>
        </w:rPr>
        <w:t xml:space="preserve">: </w:t>
      </w:r>
      <w:proofErr w:type="gramStart"/>
      <w:r w:rsidRPr="00B332EF">
        <w:rPr>
          <w:rFonts w:ascii="Times New Roman" w:hAnsi="Times New Roman" w:cs="Times New Roman"/>
        </w:rPr>
        <w:t>Identifying</w:t>
      </w:r>
      <w:proofErr w:type="gramEnd"/>
      <w:r w:rsidRPr="00B332EF">
        <w:rPr>
          <w:rFonts w:ascii="Times New Roman" w:hAnsi="Times New Roman" w:cs="Times New Roman"/>
        </w:rPr>
        <w:t xml:space="preserve"> and coding significant data points related to the research questions, such as sustainable technologies, market impact, and competitive advantage.</w:t>
      </w:r>
    </w:p>
    <w:p w14:paraId="2E66DE93" w14:textId="77777777" w:rsidR="006F4E89" w:rsidRPr="00B332EF" w:rsidRDefault="006F4E89" w:rsidP="00066865">
      <w:pPr>
        <w:numPr>
          <w:ilvl w:val="0"/>
          <w:numId w:val="11"/>
        </w:numPr>
        <w:spacing w:line="600" w:lineRule="auto"/>
        <w:jc w:val="both"/>
        <w:rPr>
          <w:rFonts w:ascii="Times New Roman" w:hAnsi="Times New Roman" w:cs="Times New Roman"/>
        </w:rPr>
      </w:pPr>
      <w:r w:rsidRPr="00B332EF">
        <w:rPr>
          <w:rFonts w:ascii="Times New Roman" w:hAnsi="Times New Roman" w:cs="Times New Roman"/>
          <w:b/>
          <w:bCs/>
        </w:rPr>
        <w:t>Grouping Codes into Themes</w:t>
      </w:r>
      <w:r w:rsidRPr="00B332EF">
        <w:rPr>
          <w:rFonts w:ascii="Times New Roman" w:hAnsi="Times New Roman" w:cs="Times New Roman"/>
        </w:rPr>
        <w:t xml:space="preserve">: Organizing the codes into broader themes, such as eco-innovation, brand positioning, and consumer </w:t>
      </w:r>
      <w:proofErr w:type="gramStart"/>
      <w:r w:rsidRPr="00B332EF">
        <w:rPr>
          <w:rFonts w:ascii="Times New Roman" w:hAnsi="Times New Roman" w:cs="Times New Roman"/>
        </w:rPr>
        <w:t>perceptions</w:t>
      </w:r>
      <w:proofErr w:type="gramEnd"/>
      <w:r w:rsidRPr="00B332EF">
        <w:rPr>
          <w:rFonts w:ascii="Times New Roman" w:hAnsi="Times New Roman" w:cs="Times New Roman"/>
        </w:rPr>
        <w:t>.</w:t>
      </w:r>
    </w:p>
    <w:p w14:paraId="3B756AFE" w14:textId="77777777" w:rsidR="006F4E89" w:rsidRPr="00B332EF" w:rsidRDefault="006F4E89" w:rsidP="00066865">
      <w:pPr>
        <w:numPr>
          <w:ilvl w:val="0"/>
          <w:numId w:val="11"/>
        </w:numPr>
        <w:spacing w:line="600" w:lineRule="auto"/>
        <w:jc w:val="both"/>
        <w:rPr>
          <w:rFonts w:ascii="Times New Roman" w:hAnsi="Times New Roman" w:cs="Times New Roman"/>
        </w:rPr>
      </w:pPr>
      <w:r w:rsidRPr="00B332EF">
        <w:rPr>
          <w:rFonts w:ascii="Times New Roman" w:hAnsi="Times New Roman" w:cs="Times New Roman"/>
          <w:b/>
          <w:bCs/>
        </w:rPr>
        <w:t>Reviewing and Refining Themes</w:t>
      </w:r>
      <w:r w:rsidRPr="00B332EF">
        <w:rPr>
          <w:rFonts w:ascii="Times New Roman" w:hAnsi="Times New Roman" w:cs="Times New Roman"/>
        </w:rPr>
        <w:t xml:space="preserve">: Ensuring that the identified themes accurately reflect the data and research </w:t>
      </w:r>
      <w:proofErr w:type="gramStart"/>
      <w:r w:rsidRPr="00B332EF">
        <w:rPr>
          <w:rFonts w:ascii="Times New Roman" w:hAnsi="Times New Roman" w:cs="Times New Roman"/>
        </w:rPr>
        <w:t>objectives</w:t>
      </w:r>
      <w:proofErr w:type="gramEnd"/>
      <w:r w:rsidRPr="00B332EF">
        <w:rPr>
          <w:rFonts w:ascii="Times New Roman" w:hAnsi="Times New Roman" w:cs="Times New Roman"/>
        </w:rPr>
        <w:t>.</w:t>
      </w:r>
    </w:p>
    <w:p w14:paraId="229677F4" w14:textId="77777777" w:rsidR="006F4E89" w:rsidRPr="00B332EF" w:rsidRDefault="006F4E89" w:rsidP="00066865">
      <w:pPr>
        <w:numPr>
          <w:ilvl w:val="0"/>
          <w:numId w:val="11"/>
        </w:numPr>
        <w:spacing w:line="600" w:lineRule="auto"/>
        <w:jc w:val="both"/>
        <w:rPr>
          <w:rFonts w:ascii="Times New Roman" w:hAnsi="Times New Roman" w:cs="Times New Roman"/>
        </w:rPr>
      </w:pPr>
      <w:r w:rsidRPr="00B332EF">
        <w:rPr>
          <w:rFonts w:ascii="Times New Roman" w:hAnsi="Times New Roman" w:cs="Times New Roman"/>
          <w:b/>
          <w:bCs/>
        </w:rPr>
        <w:t>Interpretation and Synthesis</w:t>
      </w:r>
      <w:r w:rsidRPr="00B332EF">
        <w:rPr>
          <w:rFonts w:ascii="Times New Roman" w:hAnsi="Times New Roman" w:cs="Times New Roman"/>
        </w:rPr>
        <w:t>: Synthesizing the themes into meaningful insights that address the research questions and contribute to the theoretical frameworks.</w:t>
      </w:r>
    </w:p>
    <w:p w14:paraId="018491C7" w14:textId="77777777" w:rsidR="006F4E89" w:rsidRPr="00B332EF" w:rsidRDefault="006F4E89" w:rsidP="00066865">
      <w:pPr>
        <w:pStyle w:val="Heading2"/>
        <w:spacing w:line="600" w:lineRule="auto"/>
        <w:jc w:val="both"/>
        <w:rPr>
          <w:rFonts w:ascii="Times New Roman" w:hAnsi="Times New Roman" w:cs="Times New Roman"/>
          <w:b/>
          <w:bCs/>
          <w:sz w:val="28"/>
          <w:szCs w:val="28"/>
        </w:rPr>
      </w:pPr>
      <w:bookmarkStart w:id="30" w:name="_Toc195026080"/>
      <w:bookmarkStart w:id="31" w:name="_Toc195371902"/>
      <w:r w:rsidRPr="00B332EF">
        <w:rPr>
          <w:rFonts w:ascii="Times New Roman" w:hAnsi="Times New Roman" w:cs="Times New Roman"/>
          <w:b/>
          <w:bCs/>
          <w:sz w:val="28"/>
          <w:szCs w:val="28"/>
        </w:rPr>
        <w:lastRenderedPageBreak/>
        <w:t>4.6 Validity and Reliability</w:t>
      </w:r>
      <w:bookmarkEnd w:id="30"/>
      <w:bookmarkEnd w:id="31"/>
    </w:p>
    <w:p w14:paraId="55D9335E" w14:textId="778BC9EB" w:rsidR="006F4E89" w:rsidRPr="00B332EF" w:rsidRDefault="005A02D8" w:rsidP="00066865">
      <w:pPr>
        <w:spacing w:line="600" w:lineRule="auto"/>
        <w:jc w:val="both"/>
        <w:rPr>
          <w:rFonts w:ascii="Times New Roman" w:hAnsi="Times New Roman" w:cs="Times New Roman"/>
        </w:rPr>
      </w:pPr>
      <w:r w:rsidRPr="00B332EF">
        <w:rPr>
          <w:rFonts w:ascii="Times New Roman" w:hAnsi="Times New Roman" w:cs="Times New Roman"/>
        </w:rPr>
        <w:t>Ensure</w:t>
      </w:r>
      <w:r w:rsidR="006F4E89" w:rsidRPr="00B332EF">
        <w:rPr>
          <w:rFonts w:ascii="Times New Roman" w:hAnsi="Times New Roman" w:cs="Times New Roman"/>
        </w:rPr>
        <w:t xml:space="preserve"> validity, the study will apply data triangulation by using multiple data sources secondary data</w:t>
      </w:r>
      <w:r w:rsidR="0081627A" w:rsidRPr="00B332EF">
        <w:rPr>
          <w:rFonts w:ascii="Times New Roman" w:hAnsi="Times New Roman" w:cs="Times New Roman"/>
        </w:rPr>
        <w:t xml:space="preserve"> </w:t>
      </w:r>
      <w:r w:rsidR="006F4E89" w:rsidRPr="00B332EF">
        <w:rPr>
          <w:rFonts w:ascii="Times New Roman" w:hAnsi="Times New Roman" w:cs="Times New Roman"/>
        </w:rPr>
        <w:t xml:space="preserve">to cross-check findings and </w:t>
      </w:r>
      <w:proofErr w:type="gramStart"/>
      <w:r w:rsidR="006F4E89" w:rsidRPr="00B332EF">
        <w:rPr>
          <w:rFonts w:ascii="Times New Roman" w:hAnsi="Times New Roman" w:cs="Times New Roman"/>
        </w:rPr>
        <w:t>provide</w:t>
      </w:r>
      <w:proofErr w:type="gramEnd"/>
      <w:r w:rsidR="006F4E89" w:rsidRPr="00B332EF">
        <w:rPr>
          <w:rFonts w:ascii="Times New Roman" w:hAnsi="Times New Roman" w:cs="Times New Roman"/>
        </w:rPr>
        <w:t xml:space="preserve"> a balanced view. </w:t>
      </w:r>
      <w:r w:rsidR="0081627A" w:rsidRPr="00B332EF">
        <w:rPr>
          <w:rFonts w:ascii="Times New Roman" w:hAnsi="Times New Roman" w:cs="Times New Roman"/>
        </w:rPr>
        <w:t xml:space="preserve">Only reliable information published by the reputable sources is to be taken into the consideration. </w:t>
      </w:r>
    </w:p>
    <w:p w14:paraId="08948035" w14:textId="038DFEA9" w:rsidR="00985E21" w:rsidRPr="00B332EF" w:rsidRDefault="006F4E89" w:rsidP="00066865">
      <w:pPr>
        <w:spacing w:line="600" w:lineRule="auto"/>
        <w:jc w:val="both"/>
        <w:rPr>
          <w:rFonts w:ascii="Times New Roman" w:hAnsi="Times New Roman" w:cs="Times New Roman"/>
        </w:rPr>
      </w:pPr>
      <w:r w:rsidRPr="00B332EF">
        <w:rPr>
          <w:rFonts w:ascii="Times New Roman" w:hAnsi="Times New Roman" w:cs="Times New Roman"/>
        </w:rPr>
        <w:t>In terms of reliability, qualitative research often emphasizes transparency rather than replicability. However, this study will ensure that all research procedures, such data collection, and analysis techniques, are clearly documented to ensure consistency and trustworthiness of the findings.</w:t>
      </w:r>
    </w:p>
    <w:p w14:paraId="44073524" w14:textId="77777777" w:rsidR="006F4E89" w:rsidRPr="00B332EF" w:rsidRDefault="006F4E89" w:rsidP="00066865">
      <w:pPr>
        <w:pStyle w:val="Heading2"/>
        <w:spacing w:line="600" w:lineRule="auto"/>
        <w:jc w:val="both"/>
        <w:rPr>
          <w:rFonts w:ascii="Times New Roman" w:hAnsi="Times New Roman" w:cs="Times New Roman"/>
          <w:b/>
          <w:bCs/>
          <w:sz w:val="28"/>
          <w:szCs w:val="28"/>
        </w:rPr>
      </w:pPr>
      <w:bookmarkStart w:id="32" w:name="_Toc195026081"/>
      <w:bookmarkStart w:id="33" w:name="_Toc195371903"/>
      <w:r w:rsidRPr="00B332EF">
        <w:rPr>
          <w:rFonts w:ascii="Times New Roman" w:hAnsi="Times New Roman" w:cs="Times New Roman"/>
          <w:b/>
          <w:bCs/>
          <w:sz w:val="28"/>
          <w:szCs w:val="28"/>
        </w:rPr>
        <w:t>4.7 Limitations of the Methodology</w:t>
      </w:r>
      <w:bookmarkEnd w:id="32"/>
      <w:bookmarkEnd w:id="33"/>
    </w:p>
    <w:p w14:paraId="638E6F48" w14:textId="77777777" w:rsidR="006F4E89" w:rsidRPr="00B332EF" w:rsidRDefault="006F4E89" w:rsidP="00066865">
      <w:pPr>
        <w:spacing w:line="600" w:lineRule="auto"/>
        <w:jc w:val="both"/>
        <w:rPr>
          <w:rFonts w:ascii="Times New Roman" w:hAnsi="Times New Roman" w:cs="Times New Roman"/>
        </w:rPr>
      </w:pPr>
      <w:r w:rsidRPr="00B332EF">
        <w:rPr>
          <w:rFonts w:ascii="Times New Roman" w:hAnsi="Times New Roman" w:cs="Times New Roman"/>
        </w:rPr>
        <w:t>Several limitations must be acknowledged:</w:t>
      </w:r>
    </w:p>
    <w:p w14:paraId="607AE54A" w14:textId="1AEEBC7E" w:rsidR="00213E1B" w:rsidRPr="00B332EF" w:rsidRDefault="00213E1B" w:rsidP="00066865">
      <w:pPr>
        <w:pStyle w:val="ListParagraph"/>
        <w:numPr>
          <w:ilvl w:val="0"/>
          <w:numId w:val="21"/>
        </w:numPr>
        <w:spacing w:line="600" w:lineRule="auto"/>
        <w:jc w:val="both"/>
        <w:rPr>
          <w:rFonts w:ascii="Times New Roman" w:hAnsi="Times New Roman" w:cs="Times New Roman"/>
          <w:lang w:val="en-US"/>
        </w:rPr>
      </w:pPr>
      <w:r w:rsidRPr="00B332EF">
        <w:rPr>
          <w:rFonts w:ascii="Times New Roman" w:hAnsi="Times New Roman" w:cs="Times New Roman"/>
          <w:b/>
          <w:bCs/>
          <w:lang w:val="en-US"/>
        </w:rPr>
        <w:t>Data availability</w:t>
      </w:r>
      <w:r w:rsidRPr="00B332EF">
        <w:rPr>
          <w:rFonts w:ascii="Times New Roman" w:hAnsi="Times New Roman" w:cs="Times New Roman"/>
          <w:lang w:val="en-US"/>
        </w:rPr>
        <w:t xml:space="preserve">: Not all the internal stages, metrics and </w:t>
      </w:r>
      <w:r w:rsidR="00157E86" w:rsidRPr="00B332EF">
        <w:rPr>
          <w:rFonts w:ascii="Times New Roman" w:hAnsi="Times New Roman" w:cs="Times New Roman"/>
          <w:lang w:val="en-US"/>
        </w:rPr>
        <w:t>sustainability</w:t>
      </w:r>
      <w:r w:rsidRPr="00B332EF">
        <w:rPr>
          <w:rFonts w:ascii="Times New Roman" w:hAnsi="Times New Roman" w:cs="Times New Roman"/>
          <w:lang w:val="en-US"/>
        </w:rPr>
        <w:t xml:space="preserve"> innovation may not be discussed publicly. </w:t>
      </w:r>
    </w:p>
    <w:p w14:paraId="57824272" w14:textId="53C8C784" w:rsidR="00213E1B" w:rsidRPr="00B332EF" w:rsidRDefault="00213E1B" w:rsidP="00066865">
      <w:pPr>
        <w:pStyle w:val="ListParagraph"/>
        <w:numPr>
          <w:ilvl w:val="0"/>
          <w:numId w:val="21"/>
        </w:numPr>
        <w:spacing w:line="600" w:lineRule="auto"/>
        <w:jc w:val="both"/>
        <w:rPr>
          <w:rFonts w:ascii="Times New Roman" w:hAnsi="Times New Roman" w:cs="Times New Roman"/>
          <w:lang w:val="en-US"/>
        </w:rPr>
      </w:pPr>
      <w:r w:rsidRPr="00B332EF">
        <w:rPr>
          <w:rFonts w:ascii="Times New Roman" w:hAnsi="Times New Roman" w:cs="Times New Roman"/>
          <w:b/>
          <w:bCs/>
          <w:lang w:val="en-US"/>
        </w:rPr>
        <w:t>Data currency</w:t>
      </w:r>
      <w:r w:rsidRPr="00B332EF">
        <w:rPr>
          <w:rFonts w:ascii="Times New Roman" w:hAnsi="Times New Roman" w:cs="Times New Roman"/>
          <w:lang w:val="en-US"/>
        </w:rPr>
        <w:t xml:space="preserve">: Some of the secondary sources may not reflect the most sustainability activities or </w:t>
      </w:r>
      <w:r w:rsidR="00157E86" w:rsidRPr="00B332EF">
        <w:rPr>
          <w:rFonts w:ascii="Times New Roman" w:hAnsi="Times New Roman" w:cs="Times New Roman"/>
          <w:lang w:val="en-US"/>
        </w:rPr>
        <w:t>updates,</w:t>
      </w:r>
      <w:r w:rsidRPr="00B332EF">
        <w:rPr>
          <w:rFonts w:ascii="Times New Roman" w:hAnsi="Times New Roman" w:cs="Times New Roman"/>
          <w:lang w:val="en-US"/>
        </w:rPr>
        <w:t xml:space="preserve"> especially if published before recent strategic change.</w:t>
      </w:r>
    </w:p>
    <w:p w14:paraId="072D94BC" w14:textId="4E2F8EBD" w:rsidR="00213E1B" w:rsidRPr="00B332EF" w:rsidRDefault="00213E1B" w:rsidP="00066865">
      <w:pPr>
        <w:pStyle w:val="ListParagraph"/>
        <w:numPr>
          <w:ilvl w:val="0"/>
          <w:numId w:val="21"/>
        </w:numPr>
        <w:spacing w:line="600" w:lineRule="auto"/>
        <w:jc w:val="both"/>
        <w:rPr>
          <w:rFonts w:ascii="Times New Roman" w:hAnsi="Times New Roman" w:cs="Times New Roman"/>
          <w:lang w:val="en-US"/>
        </w:rPr>
      </w:pPr>
      <w:r w:rsidRPr="00B332EF">
        <w:rPr>
          <w:rFonts w:ascii="Times New Roman" w:hAnsi="Times New Roman" w:cs="Times New Roman"/>
          <w:b/>
          <w:bCs/>
          <w:lang w:val="en-US"/>
        </w:rPr>
        <w:t>Data bias</w:t>
      </w:r>
      <w:r w:rsidRPr="00B332EF">
        <w:rPr>
          <w:rFonts w:ascii="Times New Roman" w:hAnsi="Times New Roman" w:cs="Times New Roman"/>
          <w:lang w:val="en-US"/>
        </w:rPr>
        <w:t xml:space="preserve">: Corporate sustainability reports and press releases may present information in </w:t>
      </w:r>
      <w:r w:rsidR="00157E86" w:rsidRPr="00B332EF">
        <w:rPr>
          <w:rFonts w:ascii="Times New Roman" w:hAnsi="Times New Roman" w:cs="Times New Roman"/>
          <w:lang w:val="en-US"/>
        </w:rPr>
        <w:t>a</w:t>
      </w:r>
      <w:r w:rsidRPr="00B332EF">
        <w:rPr>
          <w:rFonts w:ascii="Times New Roman" w:hAnsi="Times New Roman" w:cs="Times New Roman"/>
          <w:lang w:val="en-US"/>
        </w:rPr>
        <w:t xml:space="preserve"> positive light that means can have bias. </w:t>
      </w:r>
    </w:p>
    <w:p w14:paraId="3DE30358" w14:textId="258FCB0B" w:rsidR="00213E1B" w:rsidRPr="00B332EF" w:rsidRDefault="00213E1B" w:rsidP="00066865">
      <w:pPr>
        <w:pStyle w:val="ListParagraph"/>
        <w:numPr>
          <w:ilvl w:val="0"/>
          <w:numId w:val="21"/>
        </w:numPr>
        <w:spacing w:line="600" w:lineRule="auto"/>
        <w:jc w:val="both"/>
        <w:rPr>
          <w:rFonts w:ascii="Times New Roman" w:hAnsi="Times New Roman" w:cs="Times New Roman"/>
          <w:lang w:val="en-US"/>
        </w:rPr>
      </w:pPr>
      <w:r w:rsidRPr="00B332EF">
        <w:rPr>
          <w:rFonts w:ascii="Times New Roman" w:hAnsi="Times New Roman" w:cs="Times New Roman"/>
          <w:b/>
          <w:bCs/>
          <w:lang w:val="en-US"/>
        </w:rPr>
        <w:t>Comparability issues:</w:t>
      </w:r>
      <w:r w:rsidRPr="00B332EF">
        <w:rPr>
          <w:rFonts w:ascii="Times New Roman" w:hAnsi="Times New Roman" w:cs="Times New Roman"/>
          <w:lang w:val="en-US"/>
        </w:rPr>
        <w:t xml:space="preserve"> Benchmarking data from the sources as the CDP and DJSI may </w:t>
      </w:r>
      <w:r w:rsidR="00157E86" w:rsidRPr="00B332EF">
        <w:rPr>
          <w:rFonts w:ascii="Times New Roman" w:hAnsi="Times New Roman" w:cs="Times New Roman"/>
          <w:lang w:val="en-US"/>
        </w:rPr>
        <w:t>use</w:t>
      </w:r>
      <w:r w:rsidRPr="00B332EF">
        <w:rPr>
          <w:rFonts w:ascii="Times New Roman" w:hAnsi="Times New Roman" w:cs="Times New Roman"/>
          <w:lang w:val="en-US"/>
        </w:rPr>
        <w:t xml:space="preserve"> different evaluation </w:t>
      </w:r>
      <w:r w:rsidR="00157E86" w:rsidRPr="00B332EF">
        <w:rPr>
          <w:rFonts w:ascii="Times New Roman" w:hAnsi="Times New Roman" w:cs="Times New Roman"/>
          <w:lang w:val="en-US"/>
        </w:rPr>
        <w:t>frameworks</w:t>
      </w:r>
      <w:r w:rsidRPr="00B332EF">
        <w:rPr>
          <w:rFonts w:ascii="Times New Roman" w:hAnsi="Times New Roman" w:cs="Times New Roman"/>
          <w:lang w:val="en-US"/>
        </w:rPr>
        <w:t xml:space="preserve"> making direct comparisons with other companies to be less consistent. </w:t>
      </w:r>
    </w:p>
    <w:p w14:paraId="3FC4675A" w14:textId="58EFDE31" w:rsidR="00213E1B" w:rsidRPr="00B332EF" w:rsidRDefault="00213E1B" w:rsidP="00066865">
      <w:pPr>
        <w:pStyle w:val="ListParagraph"/>
        <w:numPr>
          <w:ilvl w:val="0"/>
          <w:numId w:val="21"/>
        </w:numPr>
        <w:spacing w:line="600" w:lineRule="auto"/>
        <w:jc w:val="both"/>
        <w:rPr>
          <w:rFonts w:ascii="Times New Roman" w:hAnsi="Times New Roman" w:cs="Times New Roman"/>
          <w:lang w:val="en-US"/>
        </w:rPr>
      </w:pPr>
      <w:r w:rsidRPr="00B332EF">
        <w:rPr>
          <w:rFonts w:ascii="Times New Roman" w:hAnsi="Times New Roman" w:cs="Times New Roman"/>
          <w:b/>
          <w:bCs/>
          <w:lang w:val="en-US"/>
        </w:rPr>
        <w:lastRenderedPageBreak/>
        <w:t xml:space="preserve">Exclusion </w:t>
      </w:r>
      <w:r w:rsidR="00157E86" w:rsidRPr="00B332EF">
        <w:rPr>
          <w:rFonts w:ascii="Times New Roman" w:hAnsi="Times New Roman" w:cs="Times New Roman"/>
          <w:b/>
          <w:bCs/>
          <w:lang w:val="en-US"/>
        </w:rPr>
        <w:t>from</w:t>
      </w:r>
      <w:r w:rsidRPr="00B332EF">
        <w:rPr>
          <w:rFonts w:ascii="Times New Roman" w:hAnsi="Times New Roman" w:cs="Times New Roman"/>
          <w:b/>
          <w:bCs/>
          <w:lang w:val="en-US"/>
        </w:rPr>
        <w:t xml:space="preserve"> the stakeholder perspective</w:t>
      </w:r>
      <w:r w:rsidRPr="00B332EF">
        <w:rPr>
          <w:rFonts w:ascii="Times New Roman" w:hAnsi="Times New Roman" w:cs="Times New Roman"/>
          <w:lang w:val="en-US"/>
        </w:rPr>
        <w:t xml:space="preserve">: The study does not capture </w:t>
      </w:r>
      <w:r w:rsidR="00157E86" w:rsidRPr="00B332EF">
        <w:rPr>
          <w:rFonts w:ascii="Times New Roman" w:hAnsi="Times New Roman" w:cs="Times New Roman"/>
          <w:lang w:val="en-US"/>
        </w:rPr>
        <w:t>direct</w:t>
      </w:r>
      <w:r w:rsidRPr="00B332EF">
        <w:rPr>
          <w:rFonts w:ascii="Times New Roman" w:hAnsi="Times New Roman" w:cs="Times New Roman"/>
          <w:lang w:val="en-US"/>
        </w:rPr>
        <w:t xml:space="preserve"> feedback from the employees, consumers and the partners of </w:t>
      </w:r>
      <w:r w:rsidR="00157E86" w:rsidRPr="00B332EF">
        <w:rPr>
          <w:rFonts w:ascii="Times New Roman" w:hAnsi="Times New Roman" w:cs="Times New Roman"/>
          <w:lang w:val="en-US"/>
        </w:rPr>
        <w:t>Panasonic</w:t>
      </w:r>
      <w:r w:rsidRPr="00B332EF">
        <w:rPr>
          <w:rFonts w:ascii="Times New Roman" w:hAnsi="Times New Roman" w:cs="Times New Roman"/>
          <w:lang w:val="en-US"/>
        </w:rPr>
        <w:t xml:space="preserve"> therefore may overlook key qualitative insights. </w:t>
      </w:r>
    </w:p>
    <w:tbl>
      <w:tblPr>
        <w:tblStyle w:val="TableGrid"/>
        <w:tblW w:w="0" w:type="auto"/>
        <w:tblInd w:w="108" w:type="dxa"/>
        <w:tblLook w:val="04A0" w:firstRow="1" w:lastRow="0" w:firstColumn="1" w:lastColumn="0" w:noHBand="0" w:noVBand="1"/>
      </w:tblPr>
      <w:tblGrid>
        <w:gridCol w:w="2462"/>
        <w:gridCol w:w="6446"/>
      </w:tblGrid>
      <w:tr w:rsidR="0091673A" w:rsidRPr="00B332EF" w14:paraId="4757E2D5" w14:textId="77777777" w:rsidTr="00BC4861">
        <w:tc>
          <w:tcPr>
            <w:tcW w:w="2462" w:type="dxa"/>
            <w:shd w:val="clear" w:color="auto" w:fill="1F3864" w:themeFill="accent1" w:themeFillShade="80"/>
            <w:hideMark/>
          </w:tcPr>
          <w:p w14:paraId="4941E28D" w14:textId="77777777" w:rsidR="0091673A" w:rsidRPr="00B332EF" w:rsidRDefault="0091673A" w:rsidP="00066865">
            <w:pPr>
              <w:spacing w:after="160" w:line="600" w:lineRule="auto"/>
              <w:jc w:val="both"/>
              <w:rPr>
                <w:rFonts w:ascii="Times New Roman" w:hAnsi="Times New Roman" w:cs="Times New Roman"/>
                <w:b/>
                <w:bCs/>
              </w:rPr>
            </w:pPr>
            <w:r w:rsidRPr="00B332EF">
              <w:rPr>
                <w:rFonts w:ascii="Times New Roman" w:hAnsi="Times New Roman" w:cs="Times New Roman"/>
                <w:b/>
                <w:bCs/>
              </w:rPr>
              <w:t>Limitation</w:t>
            </w:r>
          </w:p>
        </w:tc>
        <w:tc>
          <w:tcPr>
            <w:tcW w:w="0" w:type="auto"/>
            <w:shd w:val="clear" w:color="auto" w:fill="1F3864" w:themeFill="accent1" w:themeFillShade="80"/>
            <w:hideMark/>
          </w:tcPr>
          <w:p w14:paraId="7F9D0F10" w14:textId="77777777" w:rsidR="0091673A" w:rsidRPr="00B332EF" w:rsidRDefault="0091673A" w:rsidP="00066865">
            <w:pPr>
              <w:spacing w:after="160" w:line="600" w:lineRule="auto"/>
              <w:jc w:val="both"/>
              <w:rPr>
                <w:rFonts w:ascii="Times New Roman" w:hAnsi="Times New Roman" w:cs="Times New Roman"/>
                <w:b/>
                <w:bCs/>
              </w:rPr>
            </w:pPr>
            <w:r w:rsidRPr="00B332EF">
              <w:rPr>
                <w:rFonts w:ascii="Times New Roman" w:hAnsi="Times New Roman" w:cs="Times New Roman"/>
                <w:b/>
                <w:bCs/>
              </w:rPr>
              <w:t>Brief Explanation</w:t>
            </w:r>
          </w:p>
        </w:tc>
      </w:tr>
      <w:tr w:rsidR="0091673A" w:rsidRPr="00B332EF" w14:paraId="77557705" w14:textId="77777777" w:rsidTr="00D85669">
        <w:tc>
          <w:tcPr>
            <w:tcW w:w="2462" w:type="dxa"/>
            <w:hideMark/>
          </w:tcPr>
          <w:p w14:paraId="11A5CF56"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b/>
                <w:bCs/>
              </w:rPr>
              <w:t>Data Availability</w:t>
            </w:r>
          </w:p>
        </w:tc>
        <w:tc>
          <w:tcPr>
            <w:tcW w:w="0" w:type="auto"/>
            <w:hideMark/>
          </w:tcPr>
          <w:p w14:paraId="210FD46F"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rPr>
              <w:t xml:space="preserve">Internal metrics and innovation details may not be fully </w:t>
            </w:r>
            <w:proofErr w:type="gramStart"/>
            <w:r w:rsidRPr="00B332EF">
              <w:rPr>
                <w:rFonts w:ascii="Times New Roman" w:hAnsi="Times New Roman" w:cs="Times New Roman"/>
              </w:rPr>
              <w:t>disclosed</w:t>
            </w:r>
            <w:proofErr w:type="gramEnd"/>
            <w:r w:rsidRPr="00B332EF">
              <w:rPr>
                <w:rFonts w:ascii="Times New Roman" w:hAnsi="Times New Roman" w:cs="Times New Roman"/>
              </w:rPr>
              <w:t>.</w:t>
            </w:r>
          </w:p>
        </w:tc>
      </w:tr>
      <w:tr w:rsidR="0091673A" w:rsidRPr="00B332EF" w14:paraId="7F3953AE" w14:textId="77777777" w:rsidTr="00D85669">
        <w:tc>
          <w:tcPr>
            <w:tcW w:w="2462" w:type="dxa"/>
            <w:hideMark/>
          </w:tcPr>
          <w:p w14:paraId="24C3ECB6"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b/>
                <w:bCs/>
              </w:rPr>
              <w:t>Data Currency</w:t>
            </w:r>
          </w:p>
        </w:tc>
        <w:tc>
          <w:tcPr>
            <w:tcW w:w="0" w:type="auto"/>
            <w:hideMark/>
          </w:tcPr>
          <w:p w14:paraId="0B5CB931"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rPr>
              <w:t>Some sources may be outdated and not reflect recent strategies.</w:t>
            </w:r>
          </w:p>
        </w:tc>
      </w:tr>
      <w:tr w:rsidR="0091673A" w:rsidRPr="00B332EF" w14:paraId="313FF960" w14:textId="77777777" w:rsidTr="00D85669">
        <w:tc>
          <w:tcPr>
            <w:tcW w:w="2462" w:type="dxa"/>
            <w:hideMark/>
          </w:tcPr>
          <w:p w14:paraId="554C33F8"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b/>
                <w:bCs/>
              </w:rPr>
              <w:t>Data Bias</w:t>
            </w:r>
          </w:p>
        </w:tc>
        <w:tc>
          <w:tcPr>
            <w:tcW w:w="0" w:type="auto"/>
            <w:hideMark/>
          </w:tcPr>
          <w:p w14:paraId="67729160"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rPr>
              <w:t>Corporate reports may present overly positive views, leading to bias.</w:t>
            </w:r>
          </w:p>
        </w:tc>
      </w:tr>
      <w:tr w:rsidR="0091673A" w:rsidRPr="00B332EF" w14:paraId="22263EB4" w14:textId="77777777" w:rsidTr="00D85669">
        <w:tc>
          <w:tcPr>
            <w:tcW w:w="2462" w:type="dxa"/>
            <w:hideMark/>
          </w:tcPr>
          <w:p w14:paraId="7E4EA81F"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b/>
                <w:bCs/>
              </w:rPr>
              <w:t>Comparability Issues</w:t>
            </w:r>
          </w:p>
        </w:tc>
        <w:tc>
          <w:tcPr>
            <w:tcW w:w="0" w:type="auto"/>
            <w:hideMark/>
          </w:tcPr>
          <w:p w14:paraId="2A949BB5"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rPr>
              <w:t>Different evaluation frameworks (e.g., CDP, DJSI) hinder consistent benchmarking.</w:t>
            </w:r>
          </w:p>
        </w:tc>
      </w:tr>
      <w:tr w:rsidR="0091673A" w:rsidRPr="00B332EF" w14:paraId="2B920BCE" w14:textId="77777777" w:rsidTr="00D85669">
        <w:tc>
          <w:tcPr>
            <w:tcW w:w="2462" w:type="dxa"/>
            <w:hideMark/>
          </w:tcPr>
          <w:p w14:paraId="304051F6"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b/>
                <w:bCs/>
              </w:rPr>
              <w:t>Lack of Stakeholder Input</w:t>
            </w:r>
          </w:p>
        </w:tc>
        <w:tc>
          <w:tcPr>
            <w:tcW w:w="0" w:type="auto"/>
            <w:hideMark/>
          </w:tcPr>
          <w:p w14:paraId="2E952AA7" w14:textId="77777777" w:rsidR="0091673A" w:rsidRPr="00B332EF" w:rsidRDefault="0091673A" w:rsidP="00066865">
            <w:pPr>
              <w:spacing w:after="160" w:line="600" w:lineRule="auto"/>
              <w:jc w:val="both"/>
              <w:rPr>
                <w:rFonts w:ascii="Times New Roman" w:hAnsi="Times New Roman" w:cs="Times New Roman"/>
              </w:rPr>
            </w:pPr>
            <w:r w:rsidRPr="00B332EF">
              <w:rPr>
                <w:rFonts w:ascii="Times New Roman" w:hAnsi="Times New Roman" w:cs="Times New Roman"/>
              </w:rPr>
              <w:t>No direct feedback from employees, consumers, or partners may limit qualitative insight.</w:t>
            </w:r>
          </w:p>
        </w:tc>
      </w:tr>
    </w:tbl>
    <w:p w14:paraId="2F4AFABD" w14:textId="69C2DB92" w:rsidR="0091673A" w:rsidRPr="00B332EF" w:rsidRDefault="0091673A" w:rsidP="00066865">
      <w:pPr>
        <w:spacing w:line="600" w:lineRule="auto"/>
        <w:jc w:val="both"/>
        <w:rPr>
          <w:rFonts w:ascii="Times New Roman" w:hAnsi="Times New Roman" w:cs="Times New Roman"/>
          <w:b/>
          <w:bCs/>
          <w:lang w:val="en-US"/>
        </w:rPr>
      </w:pPr>
      <w:r w:rsidRPr="00B332EF">
        <w:rPr>
          <w:rFonts w:ascii="Times New Roman" w:hAnsi="Times New Roman" w:cs="Times New Roman"/>
          <w:b/>
          <w:bCs/>
          <w:lang w:val="en-US"/>
        </w:rPr>
        <w:t xml:space="preserve">Table 3: Limitation of </w:t>
      </w:r>
      <w:r w:rsidR="00157E86" w:rsidRPr="00B332EF">
        <w:rPr>
          <w:rFonts w:ascii="Times New Roman" w:hAnsi="Times New Roman" w:cs="Times New Roman"/>
          <w:b/>
          <w:bCs/>
          <w:lang w:val="en-US"/>
        </w:rPr>
        <w:t>study</w:t>
      </w:r>
      <w:r w:rsidRPr="00B332EF">
        <w:rPr>
          <w:rFonts w:ascii="Times New Roman" w:hAnsi="Times New Roman" w:cs="Times New Roman"/>
          <w:b/>
          <w:bCs/>
          <w:lang w:val="en-US"/>
        </w:rPr>
        <w:t xml:space="preserve"> </w:t>
      </w:r>
    </w:p>
    <w:p w14:paraId="6ACFCE19" w14:textId="4DFBD729" w:rsidR="00A7140C" w:rsidRPr="00B332EF" w:rsidRDefault="000D35F8" w:rsidP="00066865">
      <w:pPr>
        <w:spacing w:line="600" w:lineRule="auto"/>
        <w:jc w:val="both"/>
        <w:rPr>
          <w:rFonts w:ascii="Times New Roman" w:hAnsi="Times New Roman" w:cs="Times New Roman"/>
        </w:rPr>
      </w:pPr>
      <w:r w:rsidRPr="00B332EF">
        <w:rPr>
          <w:rFonts w:ascii="Times New Roman" w:hAnsi="Times New Roman" w:cs="Times New Roman"/>
        </w:rPr>
        <w:t xml:space="preserve">This technique portrays a subjective inquire about approach to ponder how </w:t>
      </w:r>
      <w:proofErr w:type="gramStart"/>
      <w:r w:rsidRPr="00B332EF">
        <w:rPr>
          <w:rFonts w:ascii="Times New Roman" w:hAnsi="Times New Roman" w:cs="Times New Roman"/>
        </w:rPr>
        <w:t>feasible</w:t>
      </w:r>
      <w:proofErr w:type="gramEnd"/>
      <w:r w:rsidRPr="00B332EF">
        <w:rPr>
          <w:rFonts w:ascii="Times New Roman" w:hAnsi="Times New Roman" w:cs="Times New Roman"/>
        </w:rPr>
        <w:t xml:space="preserve"> advancement gives Panasonic a competitive edge. It incorporates case thinks about, and overviews to get it Panasonic's maintainability hones, with topical examination to discover key subjects. Confinements exist, but it offers </w:t>
      </w:r>
      <w:r w:rsidR="007F0D29" w:rsidRPr="00B332EF">
        <w:rPr>
          <w:rFonts w:ascii="Times New Roman" w:hAnsi="Times New Roman" w:cs="Times New Roman"/>
        </w:rPr>
        <w:t>a robust system</w:t>
      </w:r>
      <w:r w:rsidRPr="00B332EF">
        <w:rPr>
          <w:rFonts w:ascii="Times New Roman" w:hAnsi="Times New Roman" w:cs="Times New Roman"/>
        </w:rPr>
        <w:t xml:space="preserve"> for this examination</w:t>
      </w:r>
      <w:r w:rsidR="006F4E89" w:rsidRPr="00B332EF">
        <w:rPr>
          <w:rFonts w:ascii="Times New Roman" w:hAnsi="Times New Roman" w:cs="Times New Roman"/>
        </w:rPr>
        <w:t>.</w:t>
      </w:r>
    </w:p>
    <w:p w14:paraId="412272D1" w14:textId="77777777" w:rsidR="00A7140C" w:rsidRPr="00B332EF" w:rsidRDefault="00A7140C" w:rsidP="00066865">
      <w:pPr>
        <w:pStyle w:val="Heading1"/>
        <w:spacing w:line="600" w:lineRule="auto"/>
        <w:rPr>
          <w:rFonts w:ascii="Times New Roman" w:hAnsi="Times New Roman" w:cs="Times New Roman"/>
          <w:b/>
          <w:bCs/>
          <w:sz w:val="32"/>
          <w:szCs w:val="32"/>
        </w:rPr>
      </w:pPr>
      <w:bookmarkStart w:id="34" w:name="_Toc195026082"/>
      <w:bookmarkStart w:id="35" w:name="_Toc195371904"/>
      <w:r w:rsidRPr="00B332EF">
        <w:rPr>
          <w:rFonts w:ascii="Times New Roman" w:hAnsi="Times New Roman" w:cs="Times New Roman"/>
          <w:b/>
          <w:bCs/>
          <w:sz w:val="32"/>
          <w:szCs w:val="32"/>
        </w:rPr>
        <w:lastRenderedPageBreak/>
        <w:t>5. Ethical Considerations</w:t>
      </w:r>
      <w:bookmarkEnd w:id="34"/>
      <w:bookmarkEnd w:id="35"/>
    </w:p>
    <w:p w14:paraId="619B9EC1" w14:textId="6E24BBB6" w:rsidR="00A7140C" w:rsidRPr="00B332EF" w:rsidRDefault="00A7140C" w:rsidP="00066865">
      <w:pPr>
        <w:spacing w:line="600" w:lineRule="auto"/>
        <w:jc w:val="both"/>
        <w:rPr>
          <w:rFonts w:ascii="Times New Roman" w:hAnsi="Times New Roman" w:cs="Times New Roman"/>
        </w:rPr>
      </w:pPr>
      <w:r w:rsidRPr="00B332EF">
        <w:rPr>
          <w:rFonts w:ascii="Times New Roman" w:hAnsi="Times New Roman" w:cs="Times New Roman"/>
        </w:rPr>
        <w:t xml:space="preserve">Ethical integrity </w:t>
      </w:r>
      <w:r w:rsidR="000D35F8" w:rsidRPr="00B332EF">
        <w:rPr>
          <w:rFonts w:ascii="Times New Roman" w:hAnsi="Times New Roman" w:cs="Times New Roman"/>
        </w:rPr>
        <w:t xml:space="preserve">is central to conducting thorough and dependable inquire about. Given that </w:t>
      </w:r>
      <w:r w:rsidR="005267B7" w:rsidRPr="00B332EF">
        <w:rPr>
          <w:rFonts w:ascii="Times New Roman" w:hAnsi="Times New Roman" w:cs="Times New Roman"/>
        </w:rPr>
        <w:t xml:space="preserve">this study does not include the direct members, still the academic integrity to be ensured. </w:t>
      </w:r>
      <w:r w:rsidR="000D35F8" w:rsidRPr="00B332EF">
        <w:rPr>
          <w:rFonts w:ascii="Times New Roman" w:hAnsi="Times New Roman" w:cs="Times New Roman"/>
        </w:rPr>
        <w:t xml:space="preserve">Panasonic workers, industry specialists, and partners included in maintainability, it is basic to guarantee that all angles of the inquire about are conducted in compliance with moral rules. Moral endorsement will be looked for from the university’s Inquire about Morals Committee some time recently the graduation of the information collection </w:t>
      </w:r>
      <w:r w:rsidR="005267B7" w:rsidRPr="00B332EF">
        <w:rPr>
          <w:rFonts w:ascii="Times New Roman" w:hAnsi="Times New Roman" w:cs="Times New Roman"/>
        </w:rPr>
        <w:t>prepares</w:t>
      </w:r>
      <w:r w:rsidR="00164DA4" w:rsidRPr="00B332EF">
        <w:rPr>
          <w:rFonts w:ascii="Times New Roman" w:hAnsi="Times New Roman" w:cs="Times New Roman"/>
        </w:rPr>
        <w:t xml:space="preserve"> (Yin, 2018)</w:t>
      </w:r>
      <w:r w:rsidR="000D35F8" w:rsidRPr="00B332EF">
        <w:rPr>
          <w:rFonts w:ascii="Times New Roman" w:hAnsi="Times New Roman" w:cs="Times New Roman"/>
        </w:rPr>
        <w:t>. This guarantees that the investigate takes after built up moral guidelines, prioritizing the security, nobility, and rights of all members.</w:t>
      </w:r>
    </w:p>
    <w:p w14:paraId="1C416DBC" w14:textId="1F537F5A" w:rsidR="00D85669" w:rsidRPr="00B332EF" w:rsidRDefault="00D85669" w:rsidP="00066865">
      <w:pPr>
        <w:pStyle w:val="Heading2"/>
        <w:spacing w:line="600" w:lineRule="auto"/>
        <w:rPr>
          <w:rFonts w:ascii="Times New Roman" w:hAnsi="Times New Roman" w:cs="Times New Roman"/>
          <w:b/>
          <w:bCs/>
          <w:sz w:val="28"/>
          <w:szCs w:val="28"/>
        </w:rPr>
      </w:pPr>
      <w:bookmarkStart w:id="36" w:name="_Toc195371905"/>
      <w:r w:rsidRPr="00B332EF">
        <w:rPr>
          <w:rFonts w:ascii="Times New Roman" w:hAnsi="Times New Roman" w:cs="Times New Roman"/>
          <w:b/>
          <w:bCs/>
          <w:sz w:val="28"/>
          <w:szCs w:val="28"/>
        </w:rPr>
        <w:t>5.1 Use of publicly available and the credible sources</w:t>
      </w:r>
      <w:bookmarkEnd w:id="36"/>
    </w:p>
    <w:p w14:paraId="55C927FE" w14:textId="2ED39C52" w:rsidR="00D85669" w:rsidRPr="00B332EF" w:rsidRDefault="00D85669" w:rsidP="00066865">
      <w:pPr>
        <w:spacing w:line="600" w:lineRule="auto"/>
        <w:jc w:val="both"/>
        <w:rPr>
          <w:rFonts w:ascii="Times New Roman" w:hAnsi="Times New Roman" w:cs="Times New Roman"/>
        </w:rPr>
      </w:pPr>
      <w:r w:rsidRPr="00B332EF">
        <w:rPr>
          <w:rFonts w:ascii="Times New Roman" w:hAnsi="Times New Roman" w:cs="Times New Roman"/>
        </w:rPr>
        <w:t xml:space="preserve">The current study will be taking data only from the sources that are publicly accessible and is legally available in the public domain such as the CSR, sustainability reports, benchmarking indices and the academic journals. No confidential, </w:t>
      </w:r>
      <w:r w:rsidR="007F0D29" w:rsidRPr="00B332EF">
        <w:rPr>
          <w:rFonts w:ascii="Times New Roman" w:hAnsi="Times New Roman" w:cs="Times New Roman"/>
        </w:rPr>
        <w:t>proprietary,</w:t>
      </w:r>
      <w:r w:rsidRPr="00B332EF">
        <w:rPr>
          <w:rFonts w:ascii="Times New Roman" w:hAnsi="Times New Roman" w:cs="Times New Roman"/>
        </w:rPr>
        <w:t xml:space="preserve"> or restricted information will be used. This ensures for the respect to the intellectual property rights and </w:t>
      </w:r>
      <w:r w:rsidR="00D12B2B" w:rsidRPr="00B332EF">
        <w:rPr>
          <w:rFonts w:ascii="Times New Roman" w:hAnsi="Times New Roman" w:cs="Times New Roman"/>
        </w:rPr>
        <w:t xml:space="preserve">avoiding unauthorized access to the sensitive information. </w:t>
      </w:r>
    </w:p>
    <w:p w14:paraId="35FF15A3" w14:textId="6F55FDE6" w:rsidR="00D12B2B" w:rsidRPr="00B332EF" w:rsidRDefault="00D12B2B" w:rsidP="00066865">
      <w:pPr>
        <w:pStyle w:val="Heading2"/>
        <w:spacing w:line="600" w:lineRule="auto"/>
        <w:rPr>
          <w:rFonts w:ascii="Times New Roman" w:hAnsi="Times New Roman" w:cs="Times New Roman"/>
          <w:b/>
          <w:bCs/>
          <w:sz w:val="28"/>
          <w:szCs w:val="28"/>
        </w:rPr>
      </w:pPr>
      <w:bookmarkStart w:id="37" w:name="_Toc195371906"/>
      <w:r w:rsidRPr="00B332EF">
        <w:rPr>
          <w:rFonts w:ascii="Times New Roman" w:hAnsi="Times New Roman" w:cs="Times New Roman"/>
          <w:b/>
          <w:bCs/>
          <w:sz w:val="28"/>
          <w:szCs w:val="28"/>
        </w:rPr>
        <w:t>5.2 Intellectual property and the proper attribution</w:t>
      </w:r>
      <w:bookmarkEnd w:id="37"/>
      <w:r w:rsidRPr="00B332EF">
        <w:rPr>
          <w:rFonts w:ascii="Times New Roman" w:hAnsi="Times New Roman" w:cs="Times New Roman"/>
          <w:b/>
          <w:bCs/>
          <w:sz w:val="28"/>
          <w:szCs w:val="28"/>
        </w:rPr>
        <w:t xml:space="preserve"> </w:t>
      </w:r>
    </w:p>
    <w:p w14:paraId="2F986D39" w14:textId="4E0510D1" w:rsidR="00D12B2B" w:rsidRPr="00B332EF" w:rsidRDefault="00D12B2B" w:rsidP="00066865">
      <w:pPr>
        <w:spacing w:line="600" w:lineRule="auto"/>
        <w:jc w:val="both"/>
        <w:rPr>
          <w:rFonts w:ascii="Times New Roman" w:hAnsi="Times New Roman" w:cs="Times New Roman"/>
        </w:rPr>
      </w:pPr>
      <w:r w:rsidRPr="00B332EF">
        <w:rPr>
          <w:rFonts w:ascii="Times New Roman" w:hAnsi="Times New Roman" w:cs="Times New Roman"/>
        </w:rPr>
        <w:t xml:space="preserve">All the data, insights and the information that is obtained from the external sources will be cited and they will be referenced throughout the study to ensure high academic standards. Furthermore, this </w:t>
      </w:r>
      <w:r w:rsidR="00157E86" w:rsidRPr="00B332EF">
        <w:rPr>
          <w:rFonts w:ascii="Times New Roman" w:hAnsi="Times New Roman" w:cs="Times New Roman"/>
        </w:rPr>
        <w:t>does not uphold</w:t>
      </w:r>
      <w:r w:rsidRPr="00B332EF">
        <w:rPr>
          <w:rFonts w:ascii="Times New Roman" w:hAnsi="Times New Roman" w:cs="Times New Roman"/>
        </w:rPr>
        <w:t xml:space="preserve"> the way to ensure the academic integrity but </w:t>
      </w:r>
      <w:r w:rsidR="002D17D6" w:rsidRPr="00B332EF">
        <w:rPr>
          <w:rFonts w:ascii="Times New Roman" w:hAnsi="Times New Roman" w:cs="Times New Roman"/>
        </w:rPr>
        <w:t xml:space="preserve">also is ensuring </w:t>
      </w:r>
      <w:r w:rsidR="002D17D6" w:rsidRPr="00B332EF">
        <w:rPr>
          <w:rFonts w:ascii="Times New Roman" w:hAnsi="Times New Roman" w:cs="Times New Roman"/>
        </w:rPr>
        <w:lastRenderedPageBreak/>
        <w:t>that the original authors and the organizations are being credited for their contribution made. This also reduces the chances of the reducing plagiarism</w:t>
      </w:r>
      <w:r w:rsidR="00BE0C16" w:rsidRPr="00B332EF">
        <w:rPr>
          <w:rFonts w:ascii="Times New Roman" w:hAnsi="Times New Roman" w:cs="Times New Roman"/>
        </w:rPr>
        <w:t>. Taking this into the consideration ensures that th</w:t>
      </w:r>
      <w:r w:rsidR="00E15DCF" w:rsidRPr="00B332EF">
        <w:rPr>
          <w:rFonts w:ascii="Times New Roman" w:hAnsi="Times New Roman" w:cs="Times New Roman"/>
        </w:rPr>
        <w:t xml:space="preserve">e alignment with the professional standards. </w:t>
      </w:r>
    </w:p>
    <w:p w14:paraId="7789E0C2" w14:textId="39E57DF9" w:rsidR="00A7140C" w:rsidRPr="00B332EF" w:rsidRDefault="00A7140C" w:rsidP="00066865">
      <w:pPr>
        <w:pStyle w:val="Heading2"/>
        <w:spacing w:line="600" w:lineRule="auto"/>
        <w:rPr>
          <w:rFonts w:ascii="Times New Roman" w:hAnsi="Times New Roman" w:cs="Times New Roman"/>
          <w:b/>
          <w:bCs/>
          <w:sz w:val="28"/>
          <w:szCs w:val="28"/>
        </w:rPr>
      </w:pPr>
      <w:bookmarkStart w:id="38" w:name="_Toc195026084"/>
      <w:bookmarkStart w:id="39" w:name="_Toc195371907"/>
      <w:r w:rsidRPr="00B332EF">
        <w:rPr>
          <w:rFonts w:ascii="Times New Roman" w:hAnsi="Times New Roman" w:cs="Times New Roman"/>
          <w:b/>
          <w:bCs/>
          <w:sz w:val="28"/>
          <w:szCs w:val="28"/>
        </w:rPr>
        <w:t>5.</w:t>
      </w:r>
      <w:r w:rsidR="0025443B" w:rsidRPr="00B332EF">
        <w:rPr>
          <w:rFonts w:ascii="Times New Roman" w:hAnsi="Times New Roman" w:cs="Times New Roman"/>
          <w:b/>
          <w:bCs/>
          <w:sz w:val="28"/>
          <w:szCs w:val="28"/>
        </w:rPr>
        <w:t>3</w:t>
      </w:r>
      <w:r w:rsidR="008A0A26" w:rsidRPr="00B332EF">
        <w:rPr>
          <w:rFonts w:ascii="Times New Roman" w:hAnsi="Times New Roman" w:cs="Times New Roman"/>
          <w:b/>
          <w:bCs/>
          <w:sz w:val="28"/>
          <w:szCs w:val="28"/>
        </w:rPr>
        <w:t xml:space="preserve"> </w:t>
      </w:r>
      <w:r w:rsidRPr="00B332EF">
        <w:rPr>
          <w:rFonts w:ascii="Times New Roman" w:hAnsi="Times New Roman" w:cs="Times New Roman"/>
          <w:b/>
          <w:bCs/>
          <w:sz w:val="28"/>
          <w:szCs w:val="28"/>
        </w:rPr>
        <w:t>Anonymity and Confidentiality</w:t>
      </w:r>
      <w:bookmarkEnd w:id="38"/>
      <w:bookmarkEnd w:id="39"/>
    </w:p>
    <w:p w14:paraId="7F8063FD" w14:textId="0D3D1A8A" w:rsidR="00E54E41" w:rsidRPr="00B332EF" w:rsidRDefault="00E54E41" w:rsidP="00066865">
      <w:pPr>
        <w:spacing w:line="600" w:lineRule="auto"/>
        <w:jc w:val="both"/>
        <w:rPr>
          <w:rFonts w:ascii="Times New Roman" w:hAnsi="Times New Roman" w:cs="Times New Roman"/>
        </w:rPr>
      </w:pPr>
      <w:r w:rsidRPr="00B332EF">
        <w:rPr>
          <w:rFonts w:ascii="Times New Roman" w:hAnsi="Times New Roman" w:cs="Times New Roman"/>
        </w:rPr>
        <w:t xml:space="preserve">A company is said to have a competitive edge if it outperforms its rivals by </w:t>
      </w:r>
      <w:proofErr w:type="gramStart"/>
      <w:r w:rsidRPr="00B332EF">
        <w:rPr>
          <w:rFonts w:ascii="Times New Roman" w:hAnsi="Times New Roman" w:cs="Times New Roman"/>
        </w:rPr>
        <w:t>utilizing</w:t>
      </w:r>
      <w:proofErr w:type="gramEnd"/>
      <w:r w:rsidRPr="00B332EF">
        <w:rPr>
          <w:rFonts w:ascii="Times New Roman" w:hAnsi="Times New Roman" w:cs="Times New Roman"/>
        </w:rPr>
        <w:t xml:space="preserve"> special abilities and strategies. It can relate to supportability through strategies including being environmentally sensitive, creating green products, focusing on customers who care about the environment, and abiding by the law</w:t>
      </w:r>
      <w:r w:rsidR="008A0A26" w:rsidRPr="00B332EF">
        <w:rPr>
          <w:rFonts w:ascii="Times New Roman" w:hAnsi="Times New Roman" w:cs="Times New Roman"/>
        </w:rPr>
        <w:t xml:space="preserve"> (Zahra &amp; Nielson, 2002)</w:t>
      </w:r>
      <w:r w:rsidRPr="00B332EF">
        <w:rPr>
          <w:rFonts w:ascii="Times New Roman" w:hAnsi="Times New Roman" w:cs="Times New Roman"/>
        </w:rPr>
        <w:t>.</w:t>
      </w:r>
    </w:p>
    <w:p w14:paraId="7B88E84D" w14:textId="77777777" w:rsidR="00A7140C" w:rsidRPr="00B332EF" w:rsidRDefault="00E54E41" w:rsidP="00066865">
      <w:pPr>
        <w:spacing w:line="600" w:lineRule="auto"/>
        <w:jc w:val="both"/>
        <w:rPr>
          <w:rFonts w:ascii="Times New Roman" w:hAnsi="Times New Roman" w:cs="Times New Roman"/>
        </w:rPr>
      </w:pPr>
      <w:r w:rsidRPr="00B332EF">
        <w:rPr>
          <w:rFonts w:ascii="Times New Roman" w:hAnsi="Times New Roman" w:cs="Times New Roman"/>
        </w:rPr>
        <w:t>Porter's system illustrates how businesses can differentiate themselves through maintainability. In this instance, cutting back on waste or energy use can save costs. Panasonic exemplifies this with its green fabrication and energy-saving solutions, which enhance knowledge and draw in eco-conscious clients</w:t>
      </w:r>
      <w:r w:rsidR="00A7140C" w:rsidRPr="00B332EF">
        <w:rPr>
          <w:rFonts w:ascii="Times New Roman" w:hAnsi="Times New Roman" w:cs="Times New Roman"/>
        </w:rPr>
        <w:t>.</w:t>
      </w:r>
    </w:p>
    <w:p w14:paraId="4E44DADE" w14:textId="12732E64" w:rsidR="00A7140C" w:rsidRPr="00B332EF" w:rsidRDefault="00A7140C" w:rsidP="00066865">
      <w:pPr>
        <w:pStyle w:val="Heading2"/>
        <w:spacing w:line="600" w:lineRule="auto"/>
        <w:rPr>
          <w:rFonts w:ascii="Times New Roman" w:hAnsi="Times New Roman" w:cs="Times New Roman"/>
          <w:b/>
          <w:bCs/>
          <w:sz w:val="28"/>
          <w:szCs w:val="28"/>
        </w:rPr>
      </w:pPr>
      <w:bookmarkStart w:id="40" w:name="_Toc195026085"/>
      <w:bookmarkStart w:id="41" w:name="_Toc195371908"/>
      <w:r w:rsidRPr="00B332EF">
        <w:rPr>
          <w:rFonts w:ascii="Times New Roman" w:hAnsi="Times New Roman" w:cs="Times New Roman"/>
          <w:b/>
          <w:bCs/>
          <w:sz w:val="28"/>
          <w:szCs w:val="28"/>
        </w:rPr>
        <w:t>5.</w:t>
      </w:r>
      <w:r w:rsidR="0025443B" w:rsidRPr="00B332EF">
        <w:rPr>
          <w:rFonts w:ascii="Times New Roman" w:hAnsi="Times New Roman" w:cs="Times New Roman"/>
          <w:b/>
          <w:bCs/>
          <w:sz w:val="28"/>
          <w:szCs w:val="28"/>
        </w:rPr>
        <w:t>4</w:t>
      </w:r>
      <w:r w:rsidRPr="00B332EF">
        <w:rPr>
          <w:rFonts w:ascii="Times New Roman" w:hAnsi="Times New Roman" w:cs="Times New Roman"/>
          <w:b/>
          <w:bCs/>
          <w:sz w:val="28"/>
          <w:szCs w:val="28"/>
        </w:rPr>
        <w:t xml:space="preserve"> Data Protection</w:t>
      </w:r>
      <w:bookmarkEnd w:id="40"/>
      <w:bookmarkEnd w:id="41"/>
    </w:p>
    <w:p w14:paraId="428D4B18" w14:textId="1C9A75ED" w:rsidR="00A7140C" w:rsidRPr="00B332EF" w:rsidRDefault="00A7140C" w:rsidP="00066865">
      <w:pPr>
        <w:spacing w:line="600" w:lineRule="auto"/>
        <w:jc w:val="both"/>
        <w:rPr>
          <w:rFonts w:ascii="Times New Roman" w:hAnsi="Times New Roman" w:cs="Times New Roman"/>
        </w:rPr>
      </w:pPr>
      <w:r w:rsidRPr="00B332EF">
        <w:rPr>
          <w:rFonts w:ascii="Times New Roman" w:hAnsi="Times New Roman" w:cs="Times New Roman"/>
        </w:rPr>
        <w:t xml:space="preserve">Data protection </w:t>
      </w:r>
      <w:r w:rsidR="000D35F8" w:rsidRPr="00B332EF">
        <w:rPr>
          <w:rFonts w:ascii="Times New Roman" w:hAnsi="Times New Roman" w:cs="Times New Roman"/>
        </w:rPr>
        <w:t xml:space="preserve">is a key </w:t>
      </w:r>
      <w:proofErr w:type="gramStart"/>
      <w:r w:rsidR="000D35F8" w:rsidRPr="00B332EF">
        <w:rPr>
          <w:rFonts w:ascii="Times New Roman" w:hAnsi="Times New Roman" w:cs="Times New Roman"/>
        </w:rPr>
        <w:t>component</w:t>
      </w:r>
      <w:proofErr w:type="gramEnd"/>
      <w:r w:rsidR="000D35F8" w:rsidRPr="00B332EF">
        <w:rPr>
          <w:rFonts w:ascii="Times New Roman" w:hAnsi="Times New Roman" w:cs="Times New Roman"/>
        </w:rPr>
        <w:t xml:space="preserve"> of moral inquire about. All information collected through studies will be dealt with concurring to GDPR (Common Information Assurance Control) guidelines and the university’s information assurance approaches. Computerized information will be scrambled and put away in password-protected records, </w:t>
      </w:r>
      <w:proofErr w:type="gramStart"/>
      <w:r w:rsidR="000D35F8" w:rsidRPr="00B332EF">
        <w:rPr>
          <w:rFonts w:ascii="Times New Roman" w:hAnsi="Times New Roman" w:cs="Times New Roman"/>
        </w:rPr>
        <w:t>whereas</w:t>
      </w:r>
      <w:proofErr w:type="gramEnd"/>
      <w:r w:rsidR="000D35F8" w:rsidRPr="00B332EF">
        <w:rPr>
          <w:rFonts w:ascii="Times New Roman" w:hAnsi="Times New Roman" w:cs="Times New Roman"/>
        </w:rPr>
        <w:t xml:space="preserve"> physical archives will be kept in secure, bolted areas. Get to </w:t>
      </w:r>
      <w:r w:rsidR="00164DA4" w:rsidRPr="00B332EF">
        <w:rPr>
          <w:rFonts w:ascii="Times New Roman" w:hAnsi="Times New Roman" w:cs="Times New Roman"/>
        </w:rPr>
        <w:t>this information</w:t>
      </w:r>
      <w:r w:rsidR="000D35F8" w:rsidRPr="00B332EF">
        <w:rPr>
          <w:rFonts w:ascii="Times New Roman" w:hAnsi="Times New Roman" w:cs="Times New Roman"/>
        </w:rPr>
        <w:t xml:space="preserve"> will be confined to the analyst alone, </w:t>
      </w:r>
      <w:r w:rsidR="000D35F8" w:rsidRPr="00B332EF">
        <w:rPr>
          <w:rFonts w:ascii="Times New Roman" w:hAnsi="Times New Roman" w:cs="Times New Roman"/>
        </w:rPr>
        <w:lastRenderedPageBreak/>
        <w:t xml:space="preserve">and once the inquire about is total, all information will be safely annihilated in agreement with college rules. </w:t>
      </w:r>
    </w:p>
    <w:p w14:paraId="4186A665" w14:textId="67C19FB2" w:rsidR="00A7140C" w:rsidRPr="00B332EF" w:rsidRDefault="00A7140C" w:rsidP="00066865">
      <w:pPr>
        <w:pStyle w:val="Heading2"/>
        <w:spacing w:line="600" w:lineRule="auto"/>
        <w:rPr>
          <w:rFonts w:ascii="Times New Roman" w:hAnsi="Times New Roman" w:cs="Times New Roman"/>
          <w:b/>
          <w:bCs/>
          <w:sz w:val="28"/>
          <w:szCs w:val="28"/>
        </w:rPr>
      </w:pPr>
      <w:bookmarkStart w:id="42" w:name="_Toc195026086"/>
      <w:bookmarkStart w:id="43" w:name="_Toc195371909"/>
      <w:r w:rsidRPr="00B332EF">
        <w:rPr>
          <w:rFonts w:ascii="Times New Roman" w:hAnsi="Times New Roman" w:cs="Times New Roman"/>
          <w:b/>
          <w:bCs/>
          <w:sz w:val="28"/>
          <w:szCs w:val="28"/>
        </w:rPr>
        <w:t>5.</w:t>
      </w:r>
      <w:r w:rsidR="0025443B" w:rsidRPr="00B332EF">
        <w:rPr>
          <w:rFonts w:ascii="Times New Roman" w:hAnsi="Times New Roman" w:cs="Times New Roman"/>
          <w:b/>
          <w:bCs/>
          <w:sz w:val="28"/>
          <w:szCs w:val="28"/>
        </w:rPr>
        <w:t>5</w:t>
      </w:r>
      <w:r w:rsidRPr="00B332EF">
        <w:rPr>
          <w:rFonts w:ascii="Times New Roman" w:hAnsi="Times New Roman" w:cs="Times New Roman"/>
          <w:b/>
          <w:bCs/>
          <w:sz w:val="28"/>
          <w:szCs w:val="28"/>
        </w:rPr>
        <w:t xml:space="preserve"> Ethical Risks</w:t>
      </w:r>
      <w:bookmarkEnd w:id="42"/>
      <w:bookmarkEnd w:id="43"/>
    </w:p>
    <w:p w14:paraId="65AA3FE3" w14:textId="392CF047" w:rsidR="00536AC1" w:rsidRPr="00B332EF" w:rsidRDefault="00E54E41" w:rsidP="00066865">
      <w:pPr>
        <w:spacing w:line="600" w:lineRule="auto"/>
        <w:jc w:val="both"/>
        <w:rPr>
          <w:rFonts w:ascii="Times New Roman" w:hAnsi="Times New Roman" w:cs="Times New Roman"/>
        </w:rPr>
      </w:pPr>
      <w:r w:rsidRPr="00B332EF">
        <w:rPr>
          <w:rFonts w:ascii="Times New Roman" w:hAnsi="Times New Roman" w:cs="Times New Roman"/>
        </w:rPr>
        <w:t xml:space="preserve">The study must take certain moral factors into account, despite the extremely low level of risk involved. Meeting questions may touch on delicate subjects like business policy and Panasonic's supportability problems. </w:t>
      </w:r>
      <w:r w:rsidR="007F0D29" w:rsidRPr="00B332EF">
        <w:rPr>
          <w:rFonts w:ascii="Times New Roman" w:hAnsi="Times New Roman" w:cs="Times New Roman"/>
        </w:rPr>
        <w:t>Prevent</w:t>
      </w:r>
      <w:r w:rsidRPr="00B332EF">
        <w:rPr>
          <w:rFonts w:ascii="Times New Roman" w:hAnsi="Times New Roman" w:cs="Times New Roman"/>
        </w:rPr>
        <w:t xml:space="preserve"> discomfort, members may decide to answer any questions that make them uncomfortable. Sensitive topics, such as significant challenges and future </w:t>
      </w:r>
      <w:proofErr w:type="gramStart"/>
      <w:r w:rsidRPr="00B332EF">
        <w:rPr>
          <w:rFonts w:ascii="Times New Roman" w:hAnsi="Times New Roman" w:cs="Times New Roman"/>
        </w:rPr>
        <w:t>objectives</w:t>
      </w:r>
      <w:proofErr w:type="gramEnd"/>
      <w:r w:rsidRPr="00B332EF">
        <w:rPr>
          <w:rFonts w:ascii="Times New Roman" w:hAnsi="Times New Roman" w:cs="Times New Roman"/>
        </w:rPr>
        <w:t xml:space="preserve">, will receive extra attention to </w:t>
      </w:r>
      <w:r w:rsidR="008A0A26" w:rsidRPr="00B332EF">
        <w:rPr>
          <w:rFonts w:ascii="Times New Roman" w:hAnsi="Times New Roman" w:cs="Times New Roman"/>
        </w:rPr>
        <w:t>ensure proficient</w:t>
      </w:r>
      <w:r w:rsidRPr="00B332EF">
        <w:rPr>
          <w:rFonts w:ascii="Times New Roman" w:hAnsi="Times New Roman" w:cs="Times New Roman"/>
        </w:rPr>
        <w:t xml:space="preserve"> notorieties. The researcher emphasizes moral reflections heavily </w:t>
      </w:r>
      <w:r w:rsidR="007F0D29" w:rsidRPr="00B332EF">
        <w:rPr>
          <w:rFonts w:ascii="Times New Roman" w:hAnsi="Times New Roman" w:cs="Times New Roman"/>
        </w:rPr>
        <w:t>to</w:t>
      </w:r>
      <w:r w:rsidRPr="00B332EF">
        <w:rPr>
          <w:rFonts w:ascii="Times New Roman" w:hAnsi="Times New Roman" w:cs="Times New Roman"/>
        </w:rPr>
        <w:t xml:space="preserve"> guarantee deliberation, judgment, and decency in the study strategy. </w:t>
      </w:r>
      <w:r w:rsidR="007F0D29" w:rsidRPr="00B332EF">
        <w:rPr>
          <w:rFonts w:ascii="Times New Roman" w:hAnsi="Times New Roman" w:cs="Times New Roman"/>
        </w:rPr>
        <w:t>It</w:t>
      </w:r>
      <w:r w:rsidRPr="00B332EF">
        <w:rPr>
          <w:rFonts w:ascii="Times New Roman" w:hAnsi="Times New Roman" w:cs="Times New Roman"/>
        </w:rPr>
        <w:t xml:space="preserve"> proposes to follow rigorous academic standards while offering insights into Panasonic's financial performance</w:t>
      </w:r>
      <w:r w:rsidR="00A7140C" w:rsidRPr="00B332EF">
        <w:rPr>
          <w:rFonts w:ascii="Times New Roman" w:hAnsi="Times New Roman" w:cs="Times New Roman"/>
        </w:rPr>
        <w:t>.</w:t>
      </w:r>
    </w:p>
    <w:tbl>
      <w:tblPr>
        <w:tblStyle w:val="TableGrid"/>
        <w:tblW w:w="0" w:type="auto"/>
        <w:tblLook w:val="04A0" w:firstRow="1" w:lastRow="0" w:firstColumn="1" w:lastColumn="0" w:noHBand="0" w:noVBand="1"/>
      </w:tblPr>
      <w:tblGrid>
        <w:gridCol w:w="2549"/>
        <w:gridCol w:w="6467"/>
      </w:tblGrid>
      <w:tr w:rsidR="00BC4861" w:rsidRPr="00B332EF" w14:paraId="4BA32AA8" w14:textId="77777777" w:rsidTr="00BC4861">
        <w:tc>
          <w:tcPr>
            <w:tcW w:w="0" w:type="auto"/>
            <w:shd w:val="clear" w:color="auto" w:fill="1F3864" w:themeFill="accent1" w:themeFillShade="80"/>
            <w:hideMark/>
          </w:tcPr>
          <w:p w14:paraId="777BBE9C" w14:textId="77777777" w:rsidR="00BC4861" w:rsidRPr="00B332EF" w:rsidRDefault="00BC4861" w:rsidP="00066865">
            <w:pPr>
              <w:spacing w:after="160" w:line="600" w:lineRule="auto"/>
              <w:jc w:val="both"/>
              <w:rPr>
                <w:rFonts w:ascii="Times New Roman" w:hAnsi="Times New Roman" w:cs="Times New Roman"/>
                <w:b/>
                <w:bCs/>
                <w:color w:val="FFFFFF" w:themeColor="background1"/>
              </w:rPr>
            </w:pPr>
            <w:r w:rsidRPr="00B332EF">
              <w:rPr>
                <w:rFonts w:ascii="Times New Roman" w:hAnsi="Times New Roman" w:cs="Times New Roman"/>
                <w:b/>
                <w:bCs/>
                <w:color w:val="FFFFFF" w:themeColor="background1"/>
              </w:rPr>
              <w:t>Ethical Aspect</w:t>
            </w:r>
          </w:p>
        </w:tc>
        <w:tc>
          <w:tcPr>
            <w:tcW w:w="0" w:type="auto"/>
            <w:shd w:val="clear" w:color="auto" w:fill="1F3864" w:themeFill="accent1" w:themeFillShade="80"/>
            <w:hideMark/>
          </w:tcPr>
          <w:p w14:paraId="614C6A9E" w14:textId="77777777" w:rsidR="00BC4861" w:rsidRPr="00B332EF" w:rsidRDefault="00BC4861" w:rsidP="00066865">
            <w:pPr>
              <w:spacing w:after="160" w:line="600" w:lineRule="auto"/>
              <w:jc w:val="both"/>
              <w:rPr>
                <w:rFonts w:ascii="Times New Roman" w:hAnsi="Times New Roman" w:cs="Times New Roman"/>
                <w:b/>
                <w:bCs/>
                <w:color w:val="FFFFFF" w:themeColor="background1"/>
              </w:rPr>
            </w:pPr>
            <w:r w:rsidRPr="00B332EF">
              <w:rPr>
                <w:rFonts w:ascii="Times New Roman" w:hAnsi="Times New Roman" w:cs="Times New Roman"/>
                <w:b/>
                <w:bCs/>
                <w:color w:val="FFFFFF" w:themeColor="background1"/>
              </w:rPr>
              <w:t>Brief Explanation</w:t>
            </w:r>
          </w:p>
        </w:tc>
      </w:tr>
      <w:tr w:rsidR="00BC4861" w:rsidRPr="00B332EF" w14:paraId="67CECC39" w14:textId="77777777" w:rsidTr="00BC4861">
        <w:tc>
          <w:tcPr>
            <w:tcW w:w="0" w:type="auto"/>
            <w:hideMark/>
          </w:tcPr>
          <w:p w14:paraId="4DA84127"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b/>
                <w:bCs/>
              </w:rPr>
              <w:t>Use of Public Sources</w:t>
            </w:r>
          </w:p>
        </w:tc>
        <w:tc>
          <w:tcPr>
            <w:tcW w:w="0" w:type="auto"/>
            <w:hideMark/>
          </w:tcPr>
          <w:p w14:paraId="4AD85201"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rPr>
              <w:t>Only publicly available and legally accessible data will be used, ensuring no breach of confidentiality.</w:t>
            </w:r>
          </w:p>
        </w:tc>
      </w:tr>
      <w:tr w:rsidR="00BC4861" w:rsidRPr="00B332EF" w14:paraId="5D184417" w14:textId="77777777" w:rsidTr="00BC4861">
        <w:tc>
          <w:tcPr>
            <w:tcW w:w="0" w:type="auto"/>
            <w:hideMark/>
          </w:tcPr>
          <w:p w14:paraId="037D9B13"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b/>
                <w:bCs/>
              </w:rPr>
              <w:t>Intellectual Property</w:t>
            </w:r>
          </w:p>
        </w:tc>
        <w:tc>
          <w:tcPr>
            <w:tcW w:w="0" w:type="auto"/>
            <w:hideMark/>
          </w:tcPr>
          <w:p w14:paraId="04B2DEC1"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rPr>
              <w:t xml:space="preserve">All sources will be properly cited and referenced to </w:t>
            </w:r>
            <w:proofErr w:type="gramStart"/>
            <w:r w:rsidRPr="00B332EF">
              <w:rPr>
                <w:rFonts w:ascii="Times New Roman" w:hAnsi="Times New Roman" w:cs="Times New Roman"/>
              </w:rPr>
              <w:t>maintain</w:t>
            </w:r>
            <w:proofErr w:type="gramEnd"/>
            <w:r w:rsidRPr="00B332EF">
              <w:rPr>
                <w:rFonts w:ascii="Times New Roman" w:hAnsi="Times New Roman" w:cs="Times New Roman"/>
              </w:rPr>
              <w:t xml:space="preserve"> academic integrity and avoid plagiarism.</w:t>
            </w:r>
          </w:p>
        </w:tc>
      </w:tr>
      <w:tr w:rsidR="00BC4861" w:rsidRPr="00B332EF" w14:paraId="4B834B7E" w14:textId="77777777" w:rsidTr="00BC4861">
        <w:tc>
          <w:tcPr>
            <w:tcW w:w="0" w:type="auto"/>
            <w:hideMark/>
          </w:tcPr>
          <w:p w14:paraId="06F9061E"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b/>
                <w:bCs/>
              </w:rPr>
              <w:t>Anonymity &amp; Confidentiality</w:t>
            </w:r>
          </w:p>
        </w:tc>
        <w:tc>
          <w:tcPr>
            <w:tcW w:w="0" w:type="auto"/>
            <w:hideMark/>
          </w:tcPr>
          <w:p w14:paraId="1A6C659F"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rPr>
              <w:t>While no human subjects are involved, care is taken to protect corporate reputation and sensitive strategies.</w:t>
            </w:r>
          </w:p>
        </w:tc>
      </w:tr>
      <w:tr w:rsidR="00BC4861" w:rsidRPr="00B332EF" w14:paraId="599080E7" w14:textId="77777777" w:rsidTr="00BC4861">
        <w:tc>
          <w:tcPr>
            <w:tcW w:w="0" w:type="auto"/>
            <w:hideMark/>
          </w:tcPr>
          <w:p w14:paraId="06F40C99"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b/>
                <w:bCs/>
              </w:rPr>
              <w:lastRenderedPageBreak/>
              <w:t>Data Protection</w:t>
            </w:r>
          </w:p>
        </w:tc>
        <w:tc>
          <w:tcPr>
            <w:tcW w:w="0" w:type="auto"/>
            <w:hideMark/>
          </w:tcPr>
          <w:p w14:paraId="5B940BAB"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rPr>
              <w:t xml:space="preserve">Data handling will </w:t>
            </w:r>
            <w:proofErr w:type="gramStart"/>
            <w:r w:rsidRPr="00B332EF">
              <w:rPr>
                <w:rFonts w:ascii="Times New Roman" w:hAnsi="Times New Roman" w:cs="Times New Roman"/>
              </w:rPr>
              <w:t>comply with</w:t>
            </w:r>
            <w:proofErr w:type="gramEnd"/>
            <w:r w:rsidRPr="00B332EF">
              <w:rPr>
                <w:rFonts w:ascii="Times New Roman" w:hAnsi="Times New Roman" w:cs="Times New Roman"/>
              </w:rPr>
              <w:t xml:space="preserve"> GDPR and university data policies, with secure storage and proper disposal.</w:t>
            </w:r>
          </w:p>
        </w:tc>
      </w:tr>
      <w:tr w:rsidR="00BC4861" w:rsidRPr="00B332EF" w14:paraId="0CDAFDE7" w14:textId="77777777" w:rsidTr="00BC4861">
        <w:tc>
          <w:tcPr>
            <w:tcW w:w="0" w:type="auto"/>
            <w:hideMark/>
          </w:tcPr>
          <w:p w14:paraId="17ADF955"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b/>
                <w:bCs/>
              </w:rPr>
              <w:t>Ethical Risks</w:t>
            </w:r>
          </w:p>
        </w:tc>
        <w:tc>
          <w:tcPr>
            <w:tcW w:w="0" w:type="auto"/>
            <w:hideMark/>
          </w:tcPr>
          <w:p w14:paraId="0842FC70" w14:textId="77777777" w:rsidR="00BC4861" w:rsidRPr="00B332EF" w:rsidRDefault="00BC4861" w:rsidP="00066865">
            <w:pPr>
              <w:spacing w:after="160" w:line="600" w:lineRule="auto"/>
              <w:jc w:val="both"/>
              <w:rPr>
                <w:rFonts w:ascii="Times New Roman" w:hAnsi="Times New Roman" w:cs="Times New Roman"/>
              </w:rPr>
            </w:pPr>
            <w:r w:rsidRPr="00B332EF">
              <w:rPr>
                <w:rFonts w:ascii="Times New Roman" w:hAnsi="Times New Roman" w:cs="Times New Roman"/>
              </w:rPr>
              <w:t>Risks are minimal, but the researcher will remain sensitive to ethical issues in interpretation and reporting.</w:t>
            </w:r>
          </w:p>
        </w:tc>
      </w:tr>
    </w:tbl>
    <w:p w14:paraId="2D7EA450" w14:textId="77777777" w:rsidR="00BC4861" w:rsidRPr="00B332EF" w:rsidRDefault="00BC4861" w:rsidP="00066865">
      <w:pPr>
        <w:spacing w:line="600" w:lineRule="auto"/>
        <w:jc w:val="both"/>
        <w:rPr>
          <w:rFonts w:ascii="Times New Roman" w:hAnsi="Times New Roman" w:cs="Times New Roman"/>
        </w:rPr>
      </w:pPr>
    </w:p>
    <w:p w14:paraId="4F61E771" w14:textId="77777777" w:rsidR="00A7140C" w:rsidRPr="00B332EF" w:rsidRDefault="00A7140C" w:rsidP="00066865">
      <w:pPr>
        <w:pStyle w:val="Heading1"/>
        <w:spacing w:line="600" w:lineRule="auto"/>
        <w:jc w:val="both"/>
        <w:rPr>
          <w:rFonts w:ascii="Times New Roman" w:hAnsi="Times New Roman" w:cs="Times New Roman"/>
          <w:b/>
          <w:bCs/>
          <w:sz w:val="32"/>
          <w:szCs w:val="32"/>
        </w:rPr>
      </w:pPr>
      <w:bookmarkStart w:id="44" w:name="_Toc195026087"/>
      <w:bookmarkStart w:id="45" w:name="_Toc195371910"/>
      <w:r w:rsidRPr="00B332EF">
        <w:rPr>
          <w:rFonts w:ascii="Times New Roman" w:hAnsi="Times New Roman" w:cs="Times New Roman"/>
          <w:b/>
          <w:bCs/>
          <w:sz w:val="32"/>
          <w:szCs w:val="32"/>
        </w:rPr>
        <w:t>6. Timeline</w:t>
      </w:r>
      <w:bookmarkEnd w:id="44"/>
      <w:bookmarkEnd w:id="45"/>
    </w:p>
    <w:p w14:paraId="79F8BD2D" w14:textId="7BBF46F7" w:rsidR="00A7140C" w:rsidRPr="00B332EF" w:rsidRDefault="000D35F8" w:rsidP="00066865">
      <w:pPr>
        <w:spacing w:line="600" w:lineRule="auto"/>
        <w:jc w:val="both"/>
        <w:rPr>
          <w:rFonts w:ascii="Times New Roman" w:hAnsi="Times New Roman" w:cs="Times New Roman"/>
        </w:rPr>
      </w:pPr>
      <w:r w:rsidRPr="00B332EF">
        <w:rPr>
          <w:rFonts w:ascii="Times New Roman" w:hAnsi="Times New Roman" w:cs="Times New Roman"/>
        </w:rPr>
        <w:t xml:space="preserve">A clear and commonsense timeline is fundamental for wrapping up investigate on time. It points of interest each step of the inquire about, </w:t>
      </w:r>
      <w:proofErr w:type="gramStart"/>
      <w:r w:rsidRPr="00B332EF">
        <w:rPr>
          <w:rFonts w:ascii="Times New Roman" w:hAnsi="Times New Roman" w:cs="Times New Roman"/>
        </w:rPr>
        <w:t>permitting</w:t>
      </w:r>
      <w:proofErr w:type="gramEnd"/>
      <w:r w:rsidRPr="00B332EF">
        <w:rPr>
          <w:rFonts w:ascii="Times New Roman" w:hAnsi="Times New Roman" w:cs="Times New Roman"/>
        </w:rPr>
        <w:t xml:space="preserve"> sufficient time for errands and appearing covers to make strides effectiveness</w:t>
      </w:r>
      <w:r w:rsidR="00A7140C" w:rsidRPr="00B332EF">
        <w:rPr>
          <w:rFonts w:ascii="Times New Roman" w:hAnsi="Times New Roman" w:cs="Times New Roman"/>
        </w:rPr>
        <w:t>.</w:t>
      </w:r>
      <w:r w:rsidR="00BC4861" w:rsidRPr="00B332EF">
        <w:rPr>
          <w:rFonts w:ascii="Times New Roman" w:hAnsi="Times New Roman" w:cs="Times New Roman"/>
        </w:rPr>
        <w:t xml:space="preserve"> In the research to collect and systematically analyse the secondary data the below stages are framed including topic selection, literature review, </w:t>
      </w:r>
      <w:proofErr w:type="gramStart"/>
      <w:r w:rsidR="00BC4861" w:rsidRPr="00B332EF">
        <w:rPr>
          <w:rFonts w:ascii="Times New Roman" w:hAnsi="Times New Roman" w:cs="Times New Roman"/>
        </w:rPr>
        <w:t>methodology</w:t>
      </w:r>
      <w:proofErr w:type="gramEnd"/>
      <w:r w:rsidR="00BC4861" w:rsidRPr="00B332EF">
        <w:rPr>
          <w:rFonts w:ascii="Times New Roman" w:hAnsi="Times New Roman" w:cs="Times New Roman"/>
        </w:rPr>
        <w:t xml:space="preserve"> planning, data collection, analysis, writing and final submission. </w:t>
      </w:r>
    </w:p>
    <w:tbl>
      <w:tblPr>
        <w:tblStyle w:val="TableGrid"/>
        <w:tblW w:w="0" w:type="auto"/>
        <w:tblLook w:val="04A0" w:firstRow="1" w:lastRow="0" w:firstColumn="1" w:lastColumn="0" w:noHBand="0" w:noVBand="1"/>
      </w:tblPr>
      <w:tblGrid>
        <w:gridCol w:w="4508"/>
        <w:gridCol w:w="4508"/>
      </w:tblGrid>
      <w:tr w:rsidR="00A7140C" w:rsidRPr="00B332EF" w14:paraId="127B77F1" w14:textId="77777777" w:rsidTr="002E430C">
        <w:tc>
          <w:tcPr>
            <w:tcW w:w="4508" w:type="dxa"/>
            <w:shd w:val="clear" w:color="auto" w:fill="002060"/>
            <w:vAlign w:val="center"/>
          </w:tcPr>
          <w:p w14:paraId="567E7376" w14:textId="77777777" w:rsidR="00A7140C" w:rsidRPr="00B332EF" w:rsidRDefault="00A7140C" w:rsidP="00066865">
            <w:pPr>
              <w:spacing w:after="160" w:line="600" w:lineRule="auto"/>
              <w:jc w:val="both"/>
              <w:rPr>
                <w:rFonts w:ascii="Times New Roman" w:hAnsi="Times New Roman" w:cs="Times New Roman"/>
                <w:b/>
                <w:bCs/>
              </w:rPr>
            </w:pPr>
            <w:r w:rsidRPr="00B332EF">
              <w:rPr>
                <w:rFonts w:ascii="Times New Roman" w:hAnsi="Times New Roman" w:cs="Times New Roman"/>
                <w:b/>
                <w:bCs/>
              </w:rPr>
              <w:t>Stage</w:t>
            </w:r>
          </w:p>
        </w:tc>
        <w:tc>
          <w:tcPr>
            <w:tcW w:w="4508" w:type="dxa"/>
            <w:shd w:val="clear" w:color="auto" w:fill="002060"/>
            <w:vAlign w:val="center"/>
          </w:tcPr>
          <w:p w14:paraId="4C20697B" w14:textId="77777777" w:rsidR="00A7140C" w:rsidRPr="00B332EF" w:rsidRDefault="00A7140C" w:rsidP="00066865">
            <w:pPr>
              <w:spacing w:after="160" w:line="600" w:lineRule="auto"/>
              <w:jc w:val="both"/>
              <w:rPr>
                <w:rFonts w:ascii="Times New Roman" w:hAnsi="Times New Roman" w:cs="Times New Roman"/>
                <w:b/>
                <w:bCs/>
              </w:rPr>
            </w:pPr>
            <w:proofErr w:type="gramStart"/>
            <w:r w:rsidRPr="00B332EF">
              <w:rPr>
                <w:rFonts w:ascii="Times New Roman" w:hAnsi="Times New Roman" w:cs="Times New Roman"/>
                <w:b/>
                <w:bCs/>
              </w:rPr>
              <w:t>Timeframe</w:t>
            </w:r>
            <w:proofErr w:type="gramEnd"/>
          </w:p>
        </w:tc>
      </w:tr>
      <w:tr w:rsidR="00A7140C" w:rsidRPr="00B332EF" w14:paraId="78089B66" w14:textId="77777777" w:rsidTr="005B3A42">
        <w:tc>
          <w:tcPr>
            <w:tcW w:w="4508" w:type="dxa"/>
            <w:vAlign w:val="center"/>
          </w:tcPr>
          <w:p w14:paraId="25B50D61"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t>Topic selection &amp; preliminary research</w:t>
            </w:r>
          </w:p>
        </w:tc>
        <w:tc>
          <w:tcPr>
            <w:tcW w:w="4508" w:type="dxa"/>
            <w:vAlign w:val="center"/>
          </w:tcPr>
          <w:p w14:paraId="2DCEF7E3"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March 2025 (Week 1–2)</w:t>
            </w:r>
          </w:p>
        </w:tc>
      </w:tr>
      <w:tr w:rsidR="00A7140C" w:rsidRPr="00B332EF" w14:paraId="45C5AF9E" w14:textId="77777777" w:rsidTr="005B3A42">
        <w:tc>
          <w:tcPr>
            <w:tcW w:w="4508" w:type="dxa"/>
            <w:vAlign w:val="center"/>
          </w:tcPr>
          <w:p w14:paraId="7D3E9362"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t>Literature review</w:t>
            </w:r>
          </w:p>
        </w:tc>
        <w:tc>
          <w:tcPr>
            <w:tcW w:w="4508" w:type="dxa"/>
            <w:vAlign w:val="center"/>
          </w:tcPr>
          <w:p w14:paraId="64A91634"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March–April 2025 (Week 3–5)</w:t>
            </w:r>
          </w:p>
        </w:tc>
      </w:tr>
      <w:tr w:rsidR="00A7140C" w:rsidRPr="00B332EF" w14:paraId="35926421" w14:textId="77777777" w:rsidTr="005B3A42">
        <w:tc>
          <w:tcPr>
            <w:tcW w:w="4508" w:type="dxa"/>
            <w:vAlign w:val="center"/>
          </w:tcPr>
          <w:p w14:paraId="4BEF1B5C"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t>Methodology planning</w:t>
            </w:r>
          </w:p>
        </w:tc>
        <w:tc>
          <w:tcPr>
            <w:tcW w:w="4508" w:type="dxa"/>
            <w:vAlign w:val="center"/>
          </w:tcPr>
          <w:p w14:paraId="2EF985E5"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April 2025 (Week 6)</w:t>
            </w:r>
          </w:p>
        </w:tc>
      </w:tr>
      <w:tr w:rsidR="00A7140C" w:rsidRPr="00B332EF" w14:paraId="516FF713" w14:textId="77777777" w:rsidTr="005B3A42">
        <w:tc>
          <w:tcPr>
            <w:tcW w:w="4508" w:type="dxa"/>
            <w:vAlign w:val="center"/>
          </w:tcPr>
          <w:p w14:paraId="4C1819D5" w14:textId="0D60B0EF"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t>Data collection (</w:t>
            </w:r>
            <w:r w:rsidR="008A0A26" w:rsidRPr="00B332EF">
              <w:rPr>
                <w:rFonts w:ascii="Times New Roman" w:hAnsi="Times New Roman" w:cs="Times New Roman"/>
                <w:b/>
                <w:bCs/>
              </w:rPr>
              <w:t>secondary</w:t>
            </w:r>
            <w:r w:rsidRPr="00B332EF">
              <w:rPr>
                <w:rFonts w:ascii="Times New Roman" w:hAnsi="Times New Roman" w:cs="Times New Roman"/>
                <w:b/>
                <w:bCs/>
              </w:rPr>
              <w:t>)</w:t>
            </w:r>
          </w:p>
        </w:tc>
        <w:tc>
          <w:tcPr>
            <w:tcW w:w="4508" w:type="dxa"/>
            <w:vAlign w:val="center"/>
          </w:tcPr>
          <w:p w14:paraId="53A3E408"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April 2025 (Week 7–9)</w:t>
            </w:r>
          </w:p>
        </w:tc>
      </w:tr>
      <w:tr w:rsidR="00A7140C" w:rsidRPr="00B332EF" w14:paraId="5D3433C1" w14:textId="77777777" w:rsidTr="005B3A42">
        <w:tc>
          <w:tcPr>
            <w:tcW w:w="4508" w:type="dxa"/>
            <w:vAlign w:val="center"/>
          </w:tcPr>
          <w:p w14:paraId="4F666A85"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t>Data analysis</w:t>
            </w:r>
          </w:p>
        </w:tc>
        <w:tc>
          <w:tcPr>
            <w:tcW w:w="4508" w:type="dxa"/>
            <w:vAlign w:val="center"/>
          </w:tcPr>
          <w:p w14:paraId="27114942"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April 2025 (Week 10–11)</w:t>
            </w:r>
          </w:p>
        </w:tc>
      </w:tr>
      <w:tr w:rsidR="00A7140C" w:rsidRPr="00B332EF" w14:paraId="43BDD8ED" w14:textId="77777777" w:rsidTr="005B3A42">
        <w:tc>
          <w:tcPr>
            <w:tcW w:w="4508" w:type="dxa"/>
            <w:vAlign w:val="center"/>
          </w:tcPr>
          <w:p w14:paraId="36B25798"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lastRenderedPageBreak/>
              <w:t>Draft writing</w:t>
            </w:r>
          </w:p>
        </w:tc>
        <w:tc>
          <w:tcPr>
            <w:tcW w:w="4508" w:type="dxa"/>
            <w:vAlign w:val="center"/>
          </w:tcPr>
          <w:p w14:paraId="72D72BF2"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Late April 2025 (Week 12)</w:t>
            </w:r>
          </w:p>
        </w:tc>
      </w:tr>
      <w:tr w:rsidR="00A7140C" w:rsidRPr="00B332EF" w14:paraId="49C7E980" w14:textId="77777777" w:rsidTr="005B3A42">
        <w:tc>
          <w:tcPr>
            <w:tcW w:w="4508" w:type="dxa"/>
            <w:vAlign w:val="center"/>
          </w:tcPr>
          <w:p w14:paraId="6537D93B"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t>Review and revisions</w:t>
            </w:r>
          </w:p>
        </w:tc>
        <w:tc>
          <w:tcPr>
            <w:tcW w:w="4508" w:type="dxa"/>
            <w:vAlign w:val="center"/>
          </w:tcPr>
          <w:p w14:paraId="2A95A42C"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End of April 2025 (Week 13)</w:t>
            </w:r>
          </w:p>
        </w:tc>
      </w:tr>
      <w:tr w:rsidR="00A7140C" w:rsidRPr="00B332EF" w14:paraId="5DDCC413" w14:textId="77777777" w:rsidTr="005B3A42">
        <w:tc>
          <w:tcPr>
            <w:tcW w:w="4508" w:type="dxa"/>
            <w:vAlign w:val="center"/>
          </w:tcPr>
          <w:p w14:paraId="1555B236"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b/>
                <w:bCs/>
              </w:rPr>
              <w:t>Final submission</w:t>
            </w:r>
          </w:p>
        </w:tc>
        <w:tc>
          <w:tcPr>
            <w:tcW w:w="4508" w:type="dxa"/>
            <w:vAlign w:val="center"/>
          </w:tcPr>
          <w:p w14:paraId="13A28BE0" w14:textId="77777777" w:rsidR="00A7140C" w:rsidRPr="00B332EF" w:rsidRDefault="00A7140C" w:rsidP="00066865">
            <w:pPr>
              <w:spacing w:after="160" w:line="600" w:lineRule="auto"/>
              <w:jc w:val="both"/>
              <w:rPr>
                <w:rFonts w:ascii="Times New Roman" w:hAnsi="Times New Roman" w:cs="Times New Roman"/>
              </w:rPr>
            </w:pPr>
            <w:r w:rsidRPr="00B332EF">
              <w:rPr>
                <w:rFonts w:ascii="Times New Roman" w:hAnsi="Times New Roman" w:cs="Times New Roman"/>
              </w:rPr>
              <w:t>2nd May 2025</w:t>
            </w:r>
          </w:p>
        </w:tc>
      </w:tr>
    </w:tbl>
    <w:p w14:paraId="795AF37A" w14:textId="77777777" w:rsidR="00A7140C" w:rsidRPr="00B332EF" w:rsidRDefault="00A7140C" w:rsidP="00066865">
      <w:pPr>
        <w:spacing w:line="600" w:lineRule="auto"/>
        <w:jc w:val="both"/>
        <w:rPr>
          <w:rFonts w:ascii="Times New Roman" w:hAnsi="Times New Roman" w:cs="Times New Roman"/>
        </w:rPr>
      </w:pPr>
    </w:p>
    <w:p w14:paraId="313B82B6" w14:textId="77777777" w:rsidR="002E430C" w:rsidRPr="00B332EF" w:rsidRDefault="002E430C" w:rsidP="00066865">
      <w:pPr>
        <w:spacing w:line="600" w:lineRule="auto"/>
        <w:jc w:val="both"/>
        <w:rPr>
          <w:rFonts w:ascii="Times New Roman" w:hAnsi="Times New Roman" w:cs="Times New Roman"/>
        </w:rPr>
      </w:pPr>
      <w:r w:rsidRPr="00B332EF">
        <w:rPr>
          <w:rFonts w:ascii="Times New Roman" w:hAnsi="Times New Roman" w:cs="Times New Roman"/>
          <w:noProof/>
          <w:lang w:eastAsia="ja-JP"/>
        </w:rPr>
        <w:drawing>
          <wp:inline distT="0" distB="0" distL="0" distR="0" wp14:anchorId="6F68E131" wp14:editId="2593F636">
            <wp:extent cx="5295900" cy="1952625"/>
            <wp:effectExtent l="0" t="0" r="0" b="9525"/>
            <wp:docPr id="576320215" name="Picture 7" descr="Updated Project Timeline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Updated Project Timeline Gantt Char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7600" b="8591"/>
                    <a:stretch/>
                  </pic:blipFill>
                  <pic:spPr bwMode="auto">
                    <a:xfrm>
                      <a:off x="0" y="0"/>
                      <a:ext cx="5295900" cy="1952625"/>
                    </a:xfrm>
                    <a:prstGeom prst="rect">
                      <a:avLst/>
                    </a:prstGeom>
                    <a:noFill/>
                    <a:ln>
                      <a:noFill/>
                    </a:ln>
                    <a:extLst>
                      <a:ext uri="{53640926-AAD7-44D8-BBD7-CCE9431645EC}">
                        <a14:shadowObscured xmlns:a14="http://schemas.microsoft.com/office/drawing/2010/main"/>
                      </a:ext>
                    </a:extLst>
                  </pic:spPr>
                </pic:pic>
              </a:graphicData>
            </a:graphic>
          </wp:inline>
        </w:drawing>
      </w:r>
    </w:p>
    <w:p w14:paraId="53124F77" w14:textId="77777777" w:rsidR="002E430C" w:rsidRPr="00B332EF" w:rsidRDefault="002E430C" w:rsidP="00066865">
      <w:pPr>
        <w:spacing w:line="600" w:lineRule="auto"/>
        <w:jc w:val="center"/>
        <w:rPr>
          <w:rFonts w:ascii="Times New Roman" w:hAnsi="Times New Roman" w:cs="Times New Roman"/>
        </w:rPr>
      </w:pPr>
      <w:r w:rsidRPr="00B332EF">
        <w:rPr>
          <w:rFonts w:ascii="Times New Roman" w:hAnsi="Times New Roman" w:cs="Times New Roman"/>
          <w:b/>
          <w:bCs/>
        </w:rPr>
        <w:t>Gantt Chart:</w:t>
      </w:r>
      <w:r w:rsidRPr="00B332EF">
        <w:rPr>
          <w:rFonts w:ascii="Times New Roman" w:hAnsi="Times New Roman" w:cs="Times New Roman"/>
        </w:rPr>
        <w:t xml:space="preserve"> Project Timeline</w:t>
      </w:r>
    </w:p>
    <w:p w14:paraId="007F6FC9" w14:textId="77777777" w:rsidR="002E430C" w:rsidRPr="00B332EF" w:rsidRDefault="002E430C" w:rsidP="00066865">
      <w:pPr>
        <w:spacing w:line="600" w:lineRule="auto"/>
        <w:jc w:val="center"/>
        <w:rPr>
          <w:rFonts w:ascii="Times New Roman" w:hAnsi="Times New Roman" w:cs="Times New Roman"/>
        </w:rPr>
      </w:pPr>
      <w:r w:rsidRPr="00B332EF">
        <w:rPr>
          <w:rFonts w:ascii="Times New Roman" w:hAnsi="Times New Roman" w:cs="Times New Roman"/>
        </w:rPr>
        <w:t>(</w:t>
      </w:r>
      <w:r w:rsidRPr="00B332EF">
        <w:rPr>
          <w:rFonts w:ascii="Times New Roman" w:hAnsi="Times New Roman" w:cs="Times New Roman"/>
          <w:b/>
          <w:bCs/>
        </w:rPr>
        <w:t>Source:</w:t>
      </w:r>
      <w:r w:rsidRPr="00B332EF">
        <w:rPr>
          <w:rFonts w:ascii="Times New Roman" w:hAnsi="Times New Roman" w:cs="Times New Roman"/>
        </w:rPr>
        <w:t xml:space="preserve"> Researcher)</w:t>
      </w:r>
    </w:p>
    <w:p w14:paraId="33F0268C" w14:textId="77777777" w:rsidR="00A7140C" w:rsidRPr="00B332EF" w:rsidRDefault="00A7140C" w:rsidP="00066865">
      <w:pPr>
        <w:spacing w:line="600" w:lineRule="auto"/>
        <w:jc w:val="both"/>
        <w:rPr>
          <w:rFonts w:ascii="Times New Roman" w:hAnsi="Times New Roman" w:cs="Times New Roman"/>
          <w:b/>
          <w:bCs/>
        </w:rPr>
      </w:pPr>
      <w:r w:rsidRPr="00B332EF">
        <w:rPr>
          <w:rFonts w:ascii="Times New Roman" w:hAnsi="Times New Roman" w:cs="Times New Roman"/>
          <w:b/>
          <w:bCs/>
        </w:rPr>
        <w:t>Explanation of Timeline:</w:t>
      </w:r>
    </w:p>
    <w:p w14:paraId="1F038900" w14:textId="2AAE7A90" w:rsidR="00A154AC" w:rsidRPr="00B332EF" w:rsidRDefault="00A154AC" w:rsidP="00066865">
      <w:pPr>
        <w:spacing w:line="600" w:lineRule="auto"/>
        <w:jc w:val="both"/>
        <w:rPr>
          <w:rFonts w:ascii="Times New Roman" w:hAnsi="Times New Roman" w:cs="Times New Roman"/>
        </w:rPr>
      </w:pPr>
      <w:r w:rsidRPr="00B332EF">
        <w:rPr>
          <w:rFonts w:ascii="Times New Roman" w:hAnsi="Times New Roman" w:cs="Times New Roman"/>
        </w:rPr>
        <w:t xml:space="preserve">The proposed timeline guarantees that the investigate advances in </w:t>
      </w:r>
      <w:r w:rsidR="00157E86" w:rsidRPr="00B332EF">
        <w:rPr>
          <w:rFonts w:ascii="Times New Roman" w:hAnsi="Times New Roman" w:cs="Times New Roman"/>
        </w:rPr>
        <w:t>an</w:t>
      </w:r>
      <w:r w:rsidRPr="00B332EF">
        <w:rPr>
          <w:rFonts w:ascii="Times New Roman" w:hAnsi="Times New Roman" w:cs="Times New Roman"/>
        </w:rPr>
        <w:t xml:space="preserve"> organized way </w:t>
      </w:r>
      <w:proofErr w:type="gramStart"/>
      <w:r w:rsidRPr="00B332EF">
        <w:rPr>
          <w:rFonts w:ascii="Times New Roman" w:hAnsi="Times New Roman" w:cs="Times New Roman"/>
        </w:rPr>
        <w:t>whereas</w:t>
      </w:r>
      <w:proofErr w:type="gramEnd"/>
      <w:r w:rsidRPr="00B332EF">
        <w:rPr>
          <w:rFonts w:ascii="Times New Roman" w:hAnsi="Times New Roman" w:cs="Times New Roman"/>
        </w:rPr>
        <w:t xml:space="preserve"> keeping up adaptability to address challenges that may </w:t>
      </w:r>
      <w:proofErr w:type="gramStart"/>
      <w:r w:rsidRPr="00B332EF">
        <w:rPr>
          <w:rFonts w:ascii="Times New Roman" w:hAnsi="Times New Roman" w:cs="Times New Roman"/>
        </w:rPr>
        <w:t>emerge</w:t>
      </w:r>
      <w:proofErr w:type="gramEnd"/>
      <w:r w:rsidRPr="00B332EF">
        <w:rPr>
          <w:rFonts w:ascii="Times New Roman" w:hAnsi="Times New Roman" w:cs="Times New Roman"/>
        </w:rPr>
        <w:t xml:space="preserve"> amid the consider. The stages are planned to cover wherever doable to maximize productivity and meet the last accommodation due date of 2nd May 2025.</w:t>
      </w:r>
    </w:p>
    <w:p w14:paraId="65AB968F" w14:textId="77777777" w:rsidR="00A154AC" w:rsidRPr="00B332EF" w:rsidRDefault="00A154AC" w:rsidP="00066865">
      <w:pPr>
        <w:pStyle w:val="ListParagraph"/>
        <w:numPr>
          <w:ilvl w:val="0"/>
          <w:numId w:val="20"/>
        </w:numPr>
        <w:spacing w:line="600" w:lineRule="auto"/>
        <w:jc w:val="both"/>
        <w:rPr>
          <w:rFonts w:ascii="Times New Roman" w:hAnsi="Times New Roman" w:cs="Times New Roman"/>
        </w:rPr>
      </w:pPr>
      <w:r w:rsidRPr="00B332EF">
        <w:rPr>
          <w:rFonts w:ascii="Times New Roman" w:hAnsi="Times New Roman" w:cs="Times New Roman"/>
          <w:b/>
          <w:bCs/>
        </w:rPr>
        <w:t xml:space="preserve">Topic Selection &amp; Preliminary Research (Week 1–2): </w:t>
      </w:r>
      <w:r w:rsidRPr="00B332EF">
        <w:rPr>
          <w:rFonts w:ascii="Times New Roman" w:hAnsi="Times New Roman" w:cs="Times New Roman"/>
        </w:rPr>
        <w:t xml:space="preserve">This stage centers on selecting the last investigate subject, refining the inquire about address, and conducting </w:t>
      </w:r>
      <w:r w:rsidRPr="00B332EF">
        <w:rPr>
          <w:rFonts w:ascii="Times New Roman" w:hAnsi="Times New Roman" w:cs="Times New Roman"/>
        </w:rPr>
        <w:lastRenderedPageBreak/>
        <w:t>preparatory looks to accumulate beginning assets for the writing audit. This step is basic for laying the establishment for the whole inquire about process.</w:t>
      </w:r>
    </w:p>
    <w:p w14:paraId="02BBCE12" w14:textId="2C89AB7B" w:rsidR="00A7140C" w:rsidRPr="00B332EF" w:rsidRDefault="00A154AC" w:rsidP="00066865">
      <w:pPr>
        <w:pStyle w:val="ListParagraph"/>
        <w:numPr>
          <w:ilvl w:val="0"/>
          <w:numId w:val="20"/>
        </w:numPr>
        <w:spacing w:line="600" w:lineRule="auto"/>
        <w:jc w:val="both"/>
        <w:rPr>
          <w:rFonts w:ascii="Times New Roman" w:hAnsi="Times New Roman" w:cs="Times New Roman"/>
        </w:rPr>
      </w:pPr>
      <w:r w:rsidRPr="00B332EF">
        <w:rPr>
          <w:rFonts w:ascii="Times New Roman" w:hAnsi="Times New Roman" w:cs="Times New Roman"/>
          <w:b/>
          <w:bCs/>
        </w:rPr>
        <w:t>Literature Review (Week 3–5):</w:t>
      </w:r>
      <w:r w:rsidRPr="00B332EF">
        <w:rPr>
          <w:rFonts w:ascii="Times New Roman" w:hAnsi="Times New Roman" w:cs="Times New Roman"/>
        </w:rPr>
        <w:t xml:space="preserve"> Amid this period, the writing audit will be conducted, distinguishing key hypotheses, past considers, and significant systems on economical development. This stage </w:t>
      </w:r>
      <w:r w:rsidR="00157E86" w:rsidRPr="00B332EF">
        <w:rPr>
          <w:rFonts w:ascii="Times New Roman" w:hAnsi="Times New Roman" w:cs="Times New Roman"/>
        </w:rPr>
        <w:t>will</w:t>
      </w:r>
      <w:r w:rsidRPr="00B332EF">
        <w:rPr>
          <w:rFonts w:ascii="Times New Roman" w:hAnsi="Times New Roman" w:cs="Times New Roman"/>
        </w:rPr>
        <w:t xml:space="preserve"> </w:t>
      </w:r>
      <w:proofErr w:type="gramStart"/>
      <w:r w:rsidRPr="00B332EF">
        <w:rPr>
          <w:rFonts w:ascii="Times New Roman" w:hAnsi="Times New Roman" w:cs="Times New Roman"/>
        </w:rPr>
        <w:t>advise</w:t>
      </w:r>
      <w:proofErr w:type="gramEnd"/>
      <w:r w:rsidRPr="00B332EF">
        <w:rPr>
          <w:rFonts w:ascii="Times New Roman" w:hAnsi="Times New Roman" w:cs="Times New Roman"/>
        </w:rPr>
        <w:t xml:space="preserve"> the technique and </w:t>
      </w:r>
      <w:r w:rsidR="007F0D29" w:rsidRPr="00B332EF">
        <w:rPr>
          <w:rFonts w:ascii="Times New Roman" w:hAnsi="Times New Roman" w:cs="Times New Roman"/>
        </w:rPr>
        <w:t>help</w:t>
      </w:r>
      <w:r w:rsidRPr="00B332EF">
        <w:rPr>
          <w:rFonts w:ascii="Times New Roman" w:hAnsi="Times New Roman" w:cs="Times New Roman"/>
        </w:rPr>
        <w:t xml:space="preserve"> refine the investigate goals based on the crevice distinguished in the current writing</w:t>
      </w:r>
      <w:r w:rsidR="00A7140C" w:rsidRPr="00B332EF">
        <w:rPr>
          <w:rFonts w:ascii="Times New Roman" w:hAnsi="Times New Roman" w:cs="Times New Roman"/>
        </w:rPr>
        <w:t>.</w:t>
      </w:r>
    </w:p>
    <w:p w14:paraId="79DD49B9" w14:textId="0DE2E597" w:rsidR="00A7140C" w:rsidRPr="00B332EF" w:rsidRDefault="00A7140C" w:rsidP="00066865">
      <w:pPr>
        <w:numPr>
          <w:ilvl w:val="0"/>
          <w:numId w:val="13"/>
        </w:numPr>
        <w:spacing w:line="600" w:lineRule="auto"/>
        <w:jc w:val="both"/>
        <w:rPr>
          <w:rFonts w:ascii="Times New Roman" w:hAnsi="Times New Roman" w:cs="Times New Roman"/>
        </w:rPr>
      </w:pPr>
      <w:r w:rsidRPr="00B332EF">
        <w:rPr>
          <w:rFonts w:ascii="Times New Roman" w:hAnsi="Times New Roman" w:cs="Times New Roman"/>
          <w:b/>
          <w:bCs/>
        </w:rPr>
        <w:t>Methodology Planning</w:t>
      </w:r>
      <w:r w:rsidRPr="00B332EF">
        <w:rPr>
          <w:rFonts w:ascii="Times New Roman" w:hAnsi="Times New Roman" w:cs="Times New Roman"/>
        </w:rPr>
        <w:t xml:space="preserve"> (Week 6): This stage involves </w:t>
      </w:r>
      <w:proofErr w:type="gramStart"/>
      <w:r w:rsidRPr="00B332EF">
        <w:rPr>
          <w:rFonts w:ascii="Times New Roman" w:hAnsi="Times New Roman" w:cs="Times New Roman"/>
        </w:rPr>
        <w:t>finalizing</w:t>
      </w:r>
      <w:proofErr w:type="gramEnd"/>
      <w:r w:rsidRPr="00B332EF">
        <w:rPr>
          <w:rFonts w:ascii="Times New Roman" w:hAnsi="Times New Roman" w:cs="Times New Roman"/>
        </w:rPr>
        <w:t xml:space="preserve"> the research design, including the data collection methods</w:t>
      </w:r>
      <w:r w:rsidR="008A0A26" w:rsidRPr="00B332EF">
        <w:rPr>
          <w:rFonts w:ascii="Times New Roman" w:hAnsi="Times New Roman" w:cs="Times New Roman"/>
        </w:rPr>
        <w:t>.</w:t>
      </w:r>
      <w:r w:rsidRPr="00B332EF">
        <w:rPr>
          <w:rFonts w:ascii="Times New Roman" w:hAnsi="Times New Roman" w:cs="Times New Roman"/>
        </w:rPr>
        <w:t xml:space="preserve"> The </w:t>
      </w:r>
      <w:proofErr w:type="gramStart"/>
      <w:r w:rsidRPr="00B332EF">
        <w:rPr>
          <w:rFonts w:ascii="Times New Roman" w:hAnsi="Times New Roman" w:cs="Times New Roman"/>
        </w:rPr>
        <w:t>methodology</w:t>
      </w:r>
      <w:proofErr w:type="gramEnd"/>
      <w:r w:rsidRPr="00B332EF">
        <w:rPr>
          <w:rFonts w:ascii="Times New Roman" w:hAnsi="Times New Roman" w:cs="Times New Roman"/>
        </w:rPr>
        <w:t xml:space="preserve"> will be carefully outlined to ensure that the data collected aligns with the research </w:t>
      </w:r>
      <w:proofErr w:type="gramStart"/>
      <w:r w:rsidRPr="00B332EF">
        <w:rPr>
          <w:rFonts w:ascii="Times New Roman" w:hAnsi="Times New Roman" w:cs="Times New Roman"/>
        </w:rPr>
        <w:t>objectives</w:t>
      </w:r>
      <w:proofErr w:type="gramEnd"/>
      <w:r w:rsidRPr="00B332EF">
        <w:rPr>
          <w:rFonts w:ascii="Times New Roman" w:hAnsi="Times New Roman" w:cs="Times New Roman"/>
        </w:rPr>
        <w:t>.</w:t>
      </w:r>
    </w:p>
    <w:p w14:paraId="39623F76" w14:textId="646EADBA" w:rsidR="00A7140C" w:rsidRPr="00B332EF" w:rsidRDefault="00A7140C" w:rsidP="00066865">
      <w:pPr>
        <w:numPr>
          <w:ilvl w:val="0"/>
          <w:numId w:val="13"/>
        </w:numPr>
        <w:spacing w:line="600" w:lineRule="auto"/>
        <w:jc w:val="both"/>
        <w:rPr>
          <w:rFonts w:ascii="Times New Roman" w:hAnsi="Times New Roman" w:cs="Times New Roman"/>
        </w:rPr>
      </w:pPr>
      <w:r w:rsidRPr="00B332EF">
        <w:rPr>
          <w:rFonts w:ascii="Times New Roman" w:hAnsi="Times New Roman" w:cs="Times New Roman"/>
          <w:b/>
          <w:bCs/>
        </w:rPr>
        <w:t>Data Collection</w:t>
      </w:r>
      <w:r w:rsidR="008A0A26" w:rsidRPr="00B332EF">
        <w:rPr>
          <w:rFonts w:ascii="Times New Roman" w:hAnsi="Times New Roman" w:cs="Times New Roman"/>
          <w:b/>
          <w:bCs/>
        </w:rPr>
        <w:t xml:space="preserve">: </w:t>
      </w:r>
      <w:r w:rsidRPr="00B332EF">
        <w:rPr>
          <w:rFonts w:ascii="Times New Roman" w:hAnsi="Times New Roman" w:cs="Times New Roman"/>
        </w:rPr>
        <w:t xml:space="preserve">(Week 7–9): In this stage, </w:t>
      </w:r>
      <w:r w:rsidR="00934682" w:rsidRPr="00B332EF">
        <w:rPr>
          <w:rFonts w:ascii="Times New Roman" w:hAnsi="Times New Roman" w:cs="Times New Roman"/>
        </w:rPr>
        <w:t>secondary</w:t>
      </w:r>
      <w:r w:rsidRPr="00B332EF">
        <w:rPr>
          <w:rFonts w:ascii="Times New Roman" w:hAnsi="Times New Roman" w:cs="Times New Roman"/>
        </w:rPr>
        <w:t xml:space="preserve"> data will be collected</w:t>
      </w:r>
      <w:r w:rsidR="005267B7" w:rsidRPr="00B332EF">
        <w:rPr>
          <w:rFonts w:ascii="Times New Roman" w:hAnsi="Times New Roman" w:cs="Times New Roman"/>
        </w:rPr>
        <w:t xml:space="preserve">. </w:t>
      </w:r>
      <w:r w:rsidRPr="00B332EF">
        <w:rPr>
          <w:rFonts w:ascii="Times New Roman" w:hAnsi="Times New Roman" w:cs="Times New Roman"/>
        </w:rPr>
        <w:t xml:space="preserve">Scheduling and conducting these </w:t>
      </w:r>
      <w:r w:rsidR="005267B7" w:rsidRPr="00B332EF">
        <w:rPr>
          <w:rFonts w:ascii="Times New Roman" w:hAnsi="Times New Roman" w:cs="Times New Roman"/>
        </w:rPr>
        <w:t>data collection process</w:t>
      </w:r>
      <w:r w:rsidRPr="00B332EF">
        <w:rPr>
          <w:rFonts w:ascii="Times New Roman" w:hAnsi="Times New Roman" w:cs="Times New Roman"/>
        </w:rPr>
        <w:t xml:space="preserve"> will be a priority to ensure that </w:t>
      </w:r>
      <w:r w:rsidR="00066865" w:rsidRPr="00B332EF">
        <w:rPr>
          <w:rFonts w:ascii="Times New Roman" w:hAnsi="Times New Roman" w:cs="Times New Roman"/>
        </w:rPr>
        <w:t>researcher have</w:t>
      </w:r>
      <w:r w:rsidRPr="00B332EF">
        <w:rPr>
          <w:rFonts w:ascii="Times New Roman" w:hAnsi="Times New Roman" w:cs="Times New Roman"/>
        </w:rPr>
        <w:t xml:space="preserve"> enough time to </w:t>
      </w:r>
      <w:proofErr w:type="gramStart"/>
      <w:r w:rsidRPr="00B332EF">
        <w:rPr>
          <w:rFonts w:ascii="Times New Roman" w:hAnsi="Times New Roman" w:cs="Times New Roman"/>
        </w:rPr>
        <w:t>provide</w:t>
      </w:r>
      <w:proofErr w:type="gramEnd"/>
      <w:r w:rsidRPr="00B332EF">
        <w:rPr>
          <w:rFonts w:ascii="Times New Roman" w:hAnsi="Times New Roman" w:cs="Times New Roman"/>
        </w:rPr>
        <w:t xml:space="preserve"> meaningful insights.</w:t>
      </w:r>
    </w:p>
    <w:p w14:paraId="09296903" w14:textId="1FDF36F0" w:rsidR="00A154AC" w:rsidRPr="00B332EF" w:rsidRDefault="00A154AC" w:rsidP="00066865">
      <w:pPr>
        <w:pStyle w:val="ListParagraph"/>
        <w:numPr>
          <w:ilvl w:val="0"/>
          <w:numId w:val="13"/>
        </w:numPr>
        <w:spacing w:line="600" w:lineRule="auto"/>
        <w:jc w:val="both"/>
        <w:rPr>
          <w:rFonts w:ascii="Times New Roman" w:hAnsi="Times New Roman" w:cs="Times New Roman"/>
        </w:rPr>
      </w:pPr>
      <w:r w:rsidRPr="00B332EF">
        <w:rPr>
          <w:rFonts w:ascii="Times New Roman" w:hAnsi="Times New Roman" w:cs="Times New Roman"/>
          <w:b/>
          <w:bCs/>
        </w:rPr>
        <w:t>Data Analysis (Week 10–11):</w:t>
      </w:r>
      <w:r w:rsidRPr="00B332EF">
        <w:rPr>
          <w:rFonts w:ascii="Times New Roman" w:hAnsi="Times New Roman" w:cs="Times New Roman"/>
        </w:rPr>
        <w:t xml:space="preserve"> The proposed timeline guarantees that the investigate advances in </w:t>
      </w:r>
      <w:r w:rsidR="00157E86" w:rsidRPr="00B332EF">
        <w:rPr>
          <w:rFonts w:ascii="Times New Roman" w:hAnsi="Times New Roman" w:cs="Times New Roman"/>
        </w:rPr>
        <w:t>an</w:t>
      </w:r>
      <w:r w:rsidRPr="00B332EF">
        <w:rPr>
          <w:rFonts w:ascii="Times New Roman" w:hAnsi="Times New Roman" w:cs="Times New Roman"/>
        </w:rPr>
        <w:t xml:space="preserve"> organized way </w:t>
      </w:r>
      <w:proofErr w:type="gramStart"/>
      <w:r w:rsidRPr="00B332EF">
        <w:rPr>
          <w:rFonts w:ascii="Times New Roman" w:hAnsi="Times New Roman" w:cs="Times New Roman"/>
        </w:rPr>
        <w:t>whereas</w:t>
      </w:r>
      <w:proofErr w:type="gramEnd"/>
      <w:r w:rsidRPr="00B332EF">
        <w:rPr>
          <w:rFonts w:ascii="Times New Roman" w:hAnsi="Times New Roman" w:cs="Times New Roman"/>
        </w:rPr>
        <w:t xml:space="preserve"> keeping up adaptability to address challenges that may </w:t>
      </w:r>
      <w:proofErr w:type="gramStart"/>
      <w:r w:rsidRPr="00B332EF">
        <w:rPr>
          <w:rFonts w:ascii="Times New Roman" w:hAnsi="Times New Roman" w:cs="Times New Roman"/>
        </w:rPr>
        <w:t>emerge</w:t>
      </w:r>
      <w:proofErr w:type="gramEnd"/>
      <w:r w:rsidRPr="00B332EF">
        <w:rPr>
          <w:rFonts w:ascii="Times New Roman" w:hAnsi="Times New Roman" w:cs="Times New Roman"/>
        </w:rPr>
        <w:t xml:space="preserve"> amid the consider. The stages are planned to cover wherever doable to maximize productivity and meet the last accommodation due date of 2nd May 2025.</w:t>
      </w:r>
    </w:p>
    <w:p w14:paraId="14AE5516" w14:textId="77777777" w:rsidR="00A154AC" w:rsidRPr="00B332EF" w:rsidRDefault="00A154AC" w:rsidP="00066865">
      <w:pPr>
        <w:pStyle w:val="ListParagraph"/>
        <w:numPr>
          <w:ilvl w:val="0"/>
          <w:numId w:val="13"/>
        </w:numPr>
        <w:spacing w:line="600" w:lineRule="auto"/>
        <w:jc w:val="both"/>
        <w:rPr>
          <w:rFonts w:ascii="Times New Roman" w:hAnsi="Times New Roman" w:cs="Times New Roman"/>
        </w:rPr>
      </w:pPr>
      <w:r w:rsidRPr="00B332EF">
        <w:rPr>
          <w:rFonts w:ascii="Times New Roman" w:hAnsi="Times New Roman" w:cs="Times New Roman"/>
          <w:b/>
          <w:bCs/>
        </w:rPr>
        <w:t>Draft Writing (Week 12):</w:t>
      </w:r>
      <w:r w:rsidRPr="00B332EF">
        <w:rPr>
          <w:rFonts w:ascii="Times New Roman" w:hAnsi="Times New Roman" w:cs="Times New Roman"/>
        </w:rPr>
        <w:t xml:space="preserve"> This stage centers on selecting the last investigate subject, refining the inquire about address, and conducting preparatory looks to accumulate beginning assets for the writing audit. This step is basic for laying the establishment for the whole inquire about process.</w:t>
      </w:r>
    </w:p>
    <w:p w14:paraId="7F02DAEB" w14:textId="4867E9AA" w:rsidR="00536AC1" w:rsidRPr="00B332EF" w:rsidRDefault="00A154AC" w:rsidP="00066865">
      <w:pPr>
        <w:pStyle w:val="ListParagraph"/>
        <w:numPr>
          <w:ilvl w:val="0"/>
          <w:numId w:val="13"/>
        </w:numPr>
        <w:spacing w:line="600" w:lineRule="auto"/>
        <w:jc w:val="both"/>
        <w:rPr>
          <w:rFonts w:ascii="Times New Roman" w:hAnsi="Times New Roman" w:cs="Times New Roman"/>
        </w:rPr>
      </w:pPr>
      <w:r w:rsidRPr="00B332EF">
        <w:rPr>
          <w:rFonts w:ascii="Times New Roman" w:hAnsi="Times New Roman" w:cs="Times New Roman"/>
          <w:b/>
          <w:bCs/>
        </w:rPr>
        <w:lastRenderedPageBreak/>
        <w:t>Final Submission (2nd May 2025):</w:t>
      </w:r>
      <w:r w:rsidRPr="00B332EF">
        <w:rPr>
          <w:rFonts w:ascii="Times New Roman" w:hAnsi="Times New Roman" w:cs="Times New Roman"/>
        </w:rPr>
        <w:t xml:space="preserve"> Amid this period, the writing audit will be conducted, distinguishing key hypotheses, past considers, and significant systems on economic development. This stage </w:t>
      </w:r>
      <w:r w:rsidR="00157E86" w:rsidRPr="00B332EF">
        <w:rPr>
          <w:rFonts w:ascii="Times New Roman" w:hAnsi="Times New Roman" w:cs="Times New Roman"/>
        </w:rPr>
        <w:t>will</w:t>
      </w:r>
      <w:r w:rsidRPr="00B332EF">
        <w:rPr>
          <w:rFonts w:ascii="Times New Roman" w:hAnsi="Times New Roman" w:cs="Times New Roman"/>
        </w:rPr>
        <w:t xml:space="preserve"> </w:t>
      </w:r>
      <w:proofErr w:type="gramStart"/>
      <w:r w:rsidRPr="00B332EF">
        <w:rPr>
          <w:rFonts w:ascii="Times New Roman" w:hAnsi="Times New Roman" w:cs="Times New Roman"/>
        </w:rPr>
        <w:t>advise</w:t>
      </w:r>
      <w:proofErr w:type="gramEnd"/>
      <w:r w:rsidRPr="00B332EF">
        <w:rPr>
          <w:rFonts w:ascii="Times New Roman" w:hAnsi="Times New Roman" w:cs="Times New Roman"/>
        </w:rPr>
        <w:t xml:space="preserve"> the technique and </w:t>
      </w:r>
      <w:r w:rsidR="007F0D29" w:rsidRPr="00B332EF">
        <w:rPr>
          <w:rFonts w:ascii="Times New Roman" w:hAnsi="Times New Roman" w:cs="Times New Roman"/>
        </w:rPr>
        <w:t>help</w:t>
      </w:r>
      <w:r w:rsidRPr="00B332EF">
        <w:rPr>
          <w:rFonts w:ascii="Times New Roman" w:hAnsi="Times New Roman" w:cs="Times New Roman"/>
        </w:rPr>
        <w:t xml:space="preserve"> refine the investigate goals based on the crevice distinguished in the current writing</w:t>
      </w:r>
      <w:r w:rsidR="00A7140C" w:rsidRPr="00B332EF">
        <w:rPr>
          <w:rFonts w:ascii="Times New Roman" w:hAnsi="Times New Roman" w:cs="Times New Roman"/>
        </w:rPr>
        <w:t>.</w:t>
      </w:r>
    </w:p>
    <w:p w14:paraId="2B9576D6" w14:textId="77777777" w:rsidR="00164DA4" w:rsidRPr="00B332EF" w:rsidRDefault="00164DA4" w:rsidP="00066865">
      <w:pPr>
        <w:spacing w:line="600" w:lineRule="auto"/>
        <w:jc w:val="both"/>
        <w:rPr>
          <w:rFonts w:ascii="Times New Roman" w:hAnsi="Times New Roman" w:cs="Times New Roman"/>
        </w:rPr>
      </w:pPr>
      <w:r w:rsidRPr="00B332EF">
        <w:rPr>
          <w:rFonts w:ascii="Times New Roman" w:hAnsi="Times New Roman" w:cs="Times New Roman"/>
        </w:rPr>
        <w:t xml:space="preserve">This timeline permits for organized movement of the investigate </w:t>
      </w:r>
      <w:proofErr w:type="gramStart"/>
      <w:r w:rsidRPr="00B332EF">
        <w:rPr>
          <w:rFonts w:ascii="Times New Roman" w:hAnsi="Times New Roman" w:cs="Times New Roman"/>
        </w:rPr>
        <w:t>whereas</w:t>
      </w:r>
      <w:proofErr w:type="gramEnd"/>
      <w:r w:rsidRPr="00B332EF">
        <w:rPr>
          <w:rFonts w:ascii="Times New Roman" w:hAnsi="Times New Roman" w:cs="Times New Roman"/>
        </w:rPr>
        <w:t xml:space="preserve"> bookkeeping for the complexities of information collection and examination. It guarantees that each organize of the inquire about prepare is given satisfactory time for careful examination and examination, </w:t>
      </w:r>
      <w:proofErr w:type="gramStart"/>
      <w:r w:rsidRPr="00B332EF">
        <w:rPr>
          <w:rFonts w:ascii="Times New Roman" w:hAnsi="Times New Roman" w:cs="Times New Roman"/>
        </w:rPr>
        <w:t>whereas</w:t>
      </w:r>
      <w:proofErr w:type="gramEnd"/>
      <w:r w:rsidRPr="00B332EF">
        <w:rPr>
          <w:rFonts w:ascii="Times New Roman" w:hAnsi="Times New Roman" w:cs="Times New Roman"/>
        </w:rPr>
        <w:t xml:space="preserve"> keeping up adaptability to make vital alterations along the way.</w:t>
      </w:r>
    </w:p>
    <w:p w14:paraId="1FFCC730" w14:textId="77777777" w:rsidR="00A7140C" w:rsidRPr="00B332EF" w:rsidRDefault="00A7140C" w:rsidP="00066865">
      <w:pPr>
        <w:pStyle w:val="Heading1"/>
        <w:spacing w:line="600" w:lineRule="auto"/>
        <w:jc w:val="both"/>
        <w:rPr>
          <w:rFonts w:ascii="Times New Roman" w:hAnsi="Times New Roman" w:cs="Times New Roman"/>
          <w:b/>
          <w:bCs/>
          <w:sz w:val="32"/>
          <w:szCs w:val="32"/>
        </w:rPr>
      </w:pPr>
      <w:bookmarkStart w:id="46" w:name="_Toc195026088"/>
      <w:bookmarkStart w:id="47" w:name="_Toc195371911"/>
      <w:r w:rsidRPr="00B332EF">
        <w:rPr>
          <w:rFonts w:ascii="Times New Roman" w:hAnsi="Times New Roman" w:cs="Times New Roman"/>
          <w:b/>
          <w:bCs/>
          <w:sz w:val="32"/>
          <w:szCs w:val="32"/>
        </w:rPr>
        <w:t>7. Expected Findings</w:t>
      </w:r>
      <w:bookmarkEnd w:id="46"/>
      <w:bookmarkEnd w:id="47"/>
      <w:r w:rsidRPr="00B332EF">
        <w:rPr>
          <w:rFonts w:ascii="Times New Roman" w:hAnsi="Times New Roman" w:cs="Times New Roman"/>
          <w:b/>
          <w:bCs/>
          <w:sz w:val="32"/>
          <w:szCs w:val="32"/>
        </w:rPr>
        <w:t xml:space="preserve"> </w:t>
      </w:r>
    </w:p>
    <w:p w14:paraId="3F722EF1" w14:textId="7531D4BC" w:rsidR="00A7140C" w:rsidRPr="00B332EF" w:rsidRDefault="003B57E7" w:rsidP="00066865">
      <w:pPr>
        <w:spacing w:line="600" w:lineRule="auto"/>
        <w:jc w:val="both"/>
        <w:rPr>
          <w:rFonts w:ascii="Times New Roman" w:hAnsi="Times New Roman" w:cs="Times New Roman"/>
        </w:rPr>
      </w:pPr>
      <w:r w:rsidRPr="00B332EF">
        <w:rPr>
          <w:rFonts w:ascii="Times New Roman" w:hAnsi="Times New Roman" w:cs="Times New Roman"/>
        </w:rPr>
        <w:t xml:space="preserve">The study focuses on Panasonic’s sustainability efforts </w:t>
      </w:r>
      <w:r w:rsidR="00A154AC" w:rsidRPr="00B332EF">
        <w:rPr>
          <w:rFonts w:ascii="Times New Roman" w:hAnsi="Times New Roman" w:cs="Times New Roman"/>
        </w:rPr>
        <w:t xml:space="preserve">The inquire about predicts that Panasonic’s center on green items, renewable vitality, and eco-design will back its natural </w:t>
      </w:r>
      <w:proofErr w:type="gramStart"/>
      <w:r w:rsidR="00A154AC" w:rsidRPr="00B332EF">
        <w:rPr>
          <w:rFonts w:ascii="Times New Roman" w:hAnsi="Times New Roman" w:cs="Times New Roman"/>
        </w:rPr>
        <w:t>objectives</w:t>
      </w:r>
      <w:proofErr w:type="gramEnd"/>
      <w:r w:rsidR="00A154AC" w:rsidRPr="00B332EF">
        <w:rPr>
          <w:rFonts w:ascii="Times New Roman" w:hAnsi="Times New Roman" w:cs="Times New Roman"/>
        </w:rPr>
        <w:t xml:space="preserve"> and fortify its position in the gadgets </w:t>
      </w:r>
      <w:r w:rsidR="007F0D29" w:rsidRPr="00B332EF">
        <w:rPr>
          <w:rFonts w:ascii="Times New Roman" w:hAnsi="Times New Roman" w:cs="Times New Roman"/>
        </w:rPr>
        <w:t>highlight</w:t>
      </w:r>
      <w:r w:rsidR="00A154AC" w:rsidRPr="00B332EF">
        <w:rPr>
          <w:rFonts w:ascii="Times New Roman" w:hAnsi="Times New Roman" w:cs="Times New Roman"/>
        </w:rPr>
        <w:t xml:space="preserve">. It points to illustrate how these advancements progress Panasonic’s brand picture among eco-conscious shoppers and boost client devotion. The consider will moreover look at how these activities </w:t>
      </w:r>
      <w:r w:rsidR="007F0D29" w:rsidRPr="00B332EF">
        <w:rPr>
          <w:rFonts w:ascii="Times New Roman" w:hAnsi="Times New Roman" w:cs="Times New Roman"/>
        </w:rPr>
        <w:t>help</w:t>
      </w:r>
      <w:r w:rsidR="00A154AC" w:rsidRPr="00B332EF">
        <w:rPr>
          <w:rFonts w:ascii="Times New Roman" w:hAnsi="Times New Roman" w:cs="Times New Roman"/>
        </w:rPr>
        <w:t xml:space="preserve"> Panasonic meet natural controls and extend its showcase share. Also, it will recognize potential fetched investment funds and challenges related to adjusting costs and innovative authority.</w:t>
      </w:r>
    </w:p>
    <w:p w14:paraId="1A7F975D" w14:textId="77777777" w:rsidR="00A7140C" w:rsidRPr="00B332EF" w:rsidRDefault="00A7140C" w:rsidP="00066865">
      <w:pPr>
        <w:pStyle w:val="Heading1"/>
        <w:spacing w:line="600" w:lineRule="auto"/>
        <w:jc w:val="both"/>
        <w:rPr>
          <w:rFonts w:ascii="Times New Roman" w:hAnsi="Times New Roman" w:cs="Times New Roman"/>
          <w:b/>
          <w:bCs/>
          <w:sz w:val="32"/>
          <w:szCs w:val="32"/>
        </w:rPr>
      </w:pPr>
      <w:bookmarkStart w:id="48" w:name="_Toc195026089"/>
      <w:bookmarkStart w:id="49" w:name="_Toc195371912"/>
      <w:r w:rsidRPr="00B332EF">
        <w:rPr>
          <w:rFonts w:ascii="Times New Roman" w:hAnsi="Times New Roman" w:cs="Times New Roman"/>
          <w:b/>
          <w:bCs/>
          <w:sz w:val="32"/>
          <w:szCs w:val="32"/>
        </w:rPr>
        <w:lastRenderedPageBreak/>
        <w:t>8. Significance of the Study</w:t>
      </w:r>
      <w:bookmarkEnd w:id="48"/>
      <w:bookmarkEnd w:id="49"/>
      <w:r w:rsidRPr="00B332EF">
        <w:rPr>
          <w:rFonts w:ascii="Times New Roman" w:hAnsi="Times New Roman" w:cs="Times New Roman"/>
          <w:b/>
          <w:bCs/>
          <w:sz w:val="32"/>
          <w:szCs w:val="32"/>
        </w:rPr>
        <w:t xml:space="preserve"> </w:t>
      </w:r>
    </w:p>
    <w:p w14:paraId="2BDE8D06" w14:textId="0F4CA1B1" w:rsidR="00E54E41" w:rsidRPr="00B332EF" w:rsidRDefault="00E54E41" w:rsidP="00066865">
      <w:pPr>
        <w:spacing w:line="600" w:lineRule="auto"/>
        <w:jc w:val="both"/>
        <w:rPr>
          <w:rFonts w:ascii="Times New Roman" w:hAnsi="Times New Roman" w:cs="Times New Roman"/>
        </w:rPr>
      </w:pPr>
      <w:r w:rsidRPr="00B332EF">
        <w:rPr>
          <w:rFonts w:ascii="Times New Roman" w:hAnsi="Times New Roman" w:cs="Times New Roman"/>
        </w:rPr>
        <w:t xml:space="preserve">This inquire about is noteworthy for a few reasons. </w:t>
      </w:r>
      <w:r w:rsidR="007F0D29" w:rsidRPr="00B332EF">
        <w:rPr>
          <w:rFonts w:ascii="Times New Roman" w:hAnsi="Times New Roman" w:cs="Times New Roman"/>
        </w:rPr>
        <w:t>Begin</w:t>
      </w:r>
      <w:r w:rsidRPr="00B332EF">
        <w:rPr>
          <w:rFonts w:ascii="Times New Roman" w:hAnsi="Times New Roman" w:cs="Times New Roman"/>
        </w:rPr>
        <w:t xml:space="preserve"> with, it contributes to the scholarly writing on maintainable advancement and competitive procedure by advertising a commonsense case consider grounded in a real-world commerce setting. By investigating the case of Panasonic — a worldwide pioneer in gadgets with a strong maintainability plan — this ponder bridges the crevice between hypothesis and practice.</w:t>
      </w:r>
    </w:p>
    <w:p w14:paraId="13D4E88A" w14:textId="65B6347C" w:rsidR="00E54E41" w:rsidRPr="00B332EF" w:rsidRDefault="00E54E41" w:rsidP="00066865">
      <w:pPr>
        <w:spacing w:line="600" w:lineRule="auto"/>
        <w:jc w:val="both"/>
        <w:rPr>
          <w:rFonts w:ascii="Times New Roman" w:hAnsi="Times New Roman" w:cs="Times New Roman"/>
        </w:rPr>
      </w:pPr>
      <w:r w:rsidRPr="00B332EF">
        <w:rPr>
          <w:rFonts w:ascii="Times New Roman" w:hAnsi="Times New Roman" w:cs="Times New Roman"/>
        </w:rPr>
        <w:t xml:space="preserve">Second, it offers down to earth bits of knowledge for directors, maintainability experts, and policymakers. Understanding how Panasonic </w:t>
      </w:r>
      <w:r w:rsidR="007F0D29" w:rsidRPr="00B332EF">
        <w:rPr>
          <w:rFonts w:ascii="Times New Roman" w:hAnsi="Times New Roman" w:cs="Times New Roman"/>
        </w:rPr>
        <w:t>figures out</w:t>
      </w:r>
      <w:r w:rsidRPr="00B332EF">
        <w:rPr>
          <w:rFonts w:ascii="Times New Roman" w:hAnsi="Times New Roman" w:cs="Times New Roman"/>
        </w:rPr>
        <w:t xml:space="preserve"> competitive advantage from its natural activities can educate vital choices in other firms, particularly those inside businesses intensely dependent on characteristic assets or energy-intensive operations.</w:t>
      </w:r>
      <w:r w:rsidR="00BC4861" w:rsidRPr="00B332EF">
        <w:rPr>
          <w:rFonts w:ascii="Times New Roman" w:hAnsi="Times New Roman" w:cs="Times New Roman"/>
        </w:rPr>
        <w:t xml:space="preserve"> </w:t>
      </w:r>
      <w:r w:rsidRPr="00B332EF">
        <w:rPr>
          <w:rFonts w:ascii="Times New Roman" w:hAnsi="Times New Roman" w:cs="Times New Roman"/>
        </w:rPr>
        <w:t>Third, the consider adjusts with modern patterns where customers and speculators progressively prioritize natural, social, and administration (ESG) variables in decision-making. Businesses looking for to future-proof their operations must get it how maintainability can be implanted in development forms, not treated as a fringe function.</w:t>
      </w:r>
    </w:p>
    <w:p w14:paraId="69E9A2F0" w14:textId="2F61F56E" w:rsidR="00A7140C" w:rsidRPr="00B332EF" w:rsidRDefault="00E54E41" w:rsidP="00066865">
      <w:pPr>
        <w:spacing w:line="600" w:lineRule="auto"/>
        <w:jc w:val="both"/>
        <w:rPr>
          <w:rFonts w:ascii="Times New Roman" w:hAnsi="Times New Roman" w:cs="Times New Roman"/>
        </w:rPr>
      </w:pPr>
      <w:r w:rsidRPr="00B332EF">
        <w:rPr>
          <w:rFonts w:ascii="Times New Roman" w:hAnsi="Times New Roman" w:cs="Times New Roman"/>
        </w:rPr>
        <w:t xml:space="preserve">Moreover, Panasonic’s vital reactions to worldwide maintainability challenges (e.g., net-zero targets, circular economy activities) can serve as benchmarks for other firms looking for to lead in corporate duty. The discoveries may moreover contribute to national and universal discussions around the part of organizations in supporting </w:t>
      </w:r>
      <w:r w:rsidR="007F0D29" w:rsidRPr="00B332EF">
        <w:rPr>
          <w:rFonts w:ascii="Times New Roman" w:hAnsi="Times New Roman" w:cs="Times New Roman"/>
        </w:rPr>
        <w:t>possible</w:t>
      </w:r>
      <w:r w:rsidRPr="00B332EF">
        <w:rPr>
          <w:rFonts w:ascii="Times New Roman" w:hAnsi="Times New Roman" w:cs="Times New Roman"/>
        </w:rPr>
        <w:t xml:space="preserve"> advancement </w:t>
      </w:r>
      <w:r w:rsidR="007F0D29" w:rsidRPr="00B332EF">
        <w:rPr>
          <w:rFonts w:ascii="Times New Roman" w:hAnsi="Times New Roman" w:cs="Times New Roman"/>
        </w:rPr>
        <w:t>aims</w:t>
      </w:r>
      <w:r w:rsidRPr="00B332EF">
        <w:rPr>
          <w:rFonts w:ascii="Times New Roman" w:hAnsi="Times New Roman" w:cs="Times New Roman"/>
        </w:rPr>
        <w:t xml:space="preserve"> (SDGs). </w:t>
      </w:r>
      <w:r w:rsidR="007F0D29" w:rsidRPr="00B332EF">
        <w:rPr>
          <w:rFonts w:ascii="Times New Roman" w:hAnsi="Times New Roman" w:cs="Times New Roman"/>
        </w:rPr>
        <w:lastRenderedPageBreak/>
        <w:t>This</w:t>
      </w:r>
      <w:r w:rsidRPr="00B332EF">
        <w:rPr>
          <w:rFonts w:ascii="Times New Roman" w:hAnsi="Times New Roman" w:cs="Times New Roman"/>
        </w:rPr>
        <w:t xml:space="preserve"> ponder underscores the potential of </w:t>
      </w:r>
      <w:r w:rsidR="007F0D29" w:rsidRPr="00B332EF">
        <w:rPr>
          <w:rFonts w:ascii="Times New Roman" w:hAnsi="Times New Roman" w:cs="Times New Roman"/>
        </w:rPr>
        <w:t>possible</w:t>
      </w:r>
      <w:r w:rsidRPr="00B332EF">
        <w:rPr>
          <w:rFonts w:ascii="Times New Roman" w:hAnsi="Times New Roman" w:cs="Times New Roman"/>
        </w:rPr>
        <w:t xml:space="preserve"> development not fair as </w:t>
      </w:r>
      <w:r w:rsidR="006F131E" w:rsidRPr="00B332EF">
        <w:rPr>
          <w:rFonts w:ascii="Times New Roman" w:hAnsi="Times New Roman" w:cs="Times New Roman"/>
        </w:rPr>
        <w:t>a</w:t>
      </w:r>
      <w:r w:rsidRPr="00B332EF">
        <w:rPr>
          <w:rFonts w:ascii="Times New Roman" w:hAnsi="Times New Roman" w:cs="Times New Roman"/>
        </w:rPr>
        <w:t xml:space="preserve"> moral basic, but as a vigorous driver of trade victory and </w:t>
      </w:r>
      <w:r w:rsidR="007F0D29" w:rsidRPr="00B332EF">
        <w:rPr>
          <w:rFonts w:ascii="Times New Roman" w:hAnsi="Times New Roman" w:cs="Times New Roman"/>
        </w:rPr>
        <w:t>highlight</w:t>
      </w:r>
      <w:r w:rsidRPr="00B332EF">
        <w:rPr>
          <w:rFonts w:ascii="Times New Roman" w:hAnsi="Times New Roman" w:cs="Times New Roman"/>
        </w:rPr>
        <w:t xml:space="preserve"> authority</w:t>
      </w:r>
      <w:r w:rsidR="00A154AC" w:rsidRPr="00B332EF">
        <w:rPr>
          <w:rFonts w:ascii="Times New Roman" w:hAnsi="Times New Roman" w:cs="Times New Roman"/>
        </w:rPr>
        <w:t>.</w:t>
      </w:r>
    </w:p>
    <w:p w14:paraId="431CC2DB" w14:textId="77777777" w:rsidR="00A7140C" w:rsidRPr="00B332EF" w:rsidRDefault="00A7140C" w:rsidP="00066865">
      <w:pPr>
        <w:pStyle w:val="Heading1"/>
        <w:spacing w:line="600" w:lineRule="auto"/>
        <w:jc w:val="both"/>
        <w:rPr>
          <w:rFonts w:ascii="Times New Roman" w:hAnsi="Times New Roman" w:cs="Times New Roman"/>
          <w:b/>
          <w:bCs/>
          <w:sz w:val="32"/>
          <w:szCs w:val="32"/>
        </w:rPr>
      </w:pPr>
      <w:bookmarkStart w:id="50" w:name="_Toc195026090"/>
      <w:bookmarkStart w:id="51" w:name="_Toc195371913"/>
      <w:r w:rsidRPr="00B332EF">
        <w:rPr>
          <w:rFonts w:ascii="Times New Roman" w:hAnsi="Times New Roman" w:cs="Times New Roman"/>
          <w:b/>
          <w:bCs/>
          <w:sz w:val="32"/>
          <w:szCs w:val="32"/>
        </w:rPr>
        <w:t>9. Limitations</w:t>
      </w:r>
      <w:bookmarkEnd w:id="50"/>
      <w:bookmarkEnd w:id="51"/>
      <w:r w:rsidRPr="00B332EF">
        <w:rPr>
          <w:rFonts w:ascii="Times New Roman" w:hAnsi="Times New Roman" w:cs="Times New Roman"/>
          <w:b/>
          <w:bCs/>
          <w:sz w:val="32"/>
          <w:szCs w:val="32"/>
        </w:rPr>
        <w:t xml:space="preserve"> </w:t>
      </w:r>
    </w:p>
    <w:p w14:paraId="44E0202C" w14:textId="3980A2A9" w:rsidR="006F131E" w:rsidRDefault="00A154AC" w:rsidP="001B6560">
      <w:pPr>
        <w:spacing w:line="600" w:lineRule="auto"/>
        <w:jc w:val="both"/>
        <w:rPr>
          <w:rFonts w:ascii="Times New Roman" w:hAnsi="Times New Roman" w:cs="Times New Roman"/>
        </w:rPr>
      </w:pPr>
      <w:r w:rsidRPr="00B332EF">
        <w:rPr>
          <w:rFonts w:ascii="Times New Roman" w:hAnsi="Times New Roman" w:cs="Times New Roman"/>
        </w:rPr>
        <w:t xml:space="preserve">The investigate on Panasonic's </w:t>
      </w:r>
      <w:r w:rsidR="00AF2864" w:rsidRPr="00B332EF">
        <w:rPr>
          <w:rFonts w:ascii="Times New Roman" w:hAnsi="Times New Roman" w:cs="Times New Roman"/>
        </w:rPr>
        <w:t>economic</w:t>
      </w:r>
      <w:r w:rsidRPr="00B332EF">
        <w:rPr>
          <w:rFonts w:ascii="Times New Roman" w:hAnsi="Times New Roman" w:cs="Times New Roman"/>
        </w:rPr>
        <w:t xml:space="preserve"> development offers vital bits of knowledge but has a few impediments. Getting to essential information is troublesome, as meeting key representatives can confront privacy issues and time confinements, which may constrain understanding of their key choices and maintainability hones. The ponder centers as it were on Panasonic, which implies its discoveries may not apply to other companies in distinctive businesses or areas. Also, dependence on auxiliary information can lead to inclination, as supportability reports </w:t>
      </w:r>
      <w:r w:rsidR="007F0D29" w:rsidRPr="00B332EF">
        <w:rPr>
          <w:rFonts w:ascii="Times New Roman" w:hAnsi="Times New Roman" w:cs="Times New Roman"/>
        </w:rPr>
        <w:t>often</w:t>
      </w:r>
      <w:r w:rsidRPr="00B332EF">
        <w:rPr>
          <w:rFonts w:ascii="Times New Roman" w:hAnsi="Times New Roman" w:cs="Times New Roman"/>
        </w:rPr>
        <w:t xml:space="preserve"> </w:t>
      </w:r>
      <w:r w:rsidR="007F0D29" w:rsidRPr="00B332EF">
        <w:rPr>
          <w:rFonts w:ascii="Times New Roman" w:hAnsi="Times New Roman" w:cs="Times New Roman"/>
        </w:rPr>
        <w:t>show</w:t>
      </w:r>
      <w:r w:rsidRPr="00B332EF">
        <w:rPr>
          <w:rFonts w:ascii="Times New Roman" w:hAnsi="Times New Roman" w:cs="Times New Roman"/>
        </w:rPr>
        <w:t xml:space="preserve"> triumphs and make light of disappointments, making </w:t>
      </w:r>
      <w:r w:rsidR="007F0D29" w:rsidRPr="00B332EF">
        <w:rPr>
          <w:rFonts w:ascii="Times New Roman" w:hAnsi="Times New Roman" w:cs="Times New Roman"/>
        </w:rPr>
        <w:t>an unreasonable</w:t>
      </w:r>
      <w:r w:rsidRPr="00B332EF">
        <w:rPr>
          <w:rFonts w:ascii="Times New Roman" w:hAnsi="Times New Roman" w:cs="Times New Roman"/>
        </w:rPr>
        <w:t xml:space="preserve"> see of Panasonic's accomplishments. Time limitations related to the scholarly calendar may too limit information collection and investigation. The fundamentally subjective nature of the investigate implies there is constrained quantitative information, influencing the </w:t>
      </w:r>
      <w:r w:rsidR="007F0D29" w:rsidRPr="00B332EF">
        <w:rPr>
          <w:rFonts w:ascii="Times New Roman" w:hAnsi="Times New Roman" w:cs="Times New Roman"/>
        </w:rPr>
        <w:t>ability</w:t>
      </w:r>
      <w:r w:rsidRPr="00B332EF">
        <w:rPr>
          <w:rFonts w:ascii="Times New Roman" w:hAnsi="Times New Roman" w:cs="Times New Roman"/>
        </w:rPr>
        <w:t xml:space="preserve"> to generalize the discoveries. </w:t>
      </w:r>
      <w:r w:rsidR="007F0D29" w:rsidRPr="00B332EF">
        <w:rPr>
          <w:rFonts w:ascii="Times New Roman" w:hAnsi="Times New Roman" w:cs="Times New Roman"/>
        </w:rPr>
        <w:t>Despite</w:t>
      </w:r>
      <w:r w:rsidRPr="00B332EF">
        <w:rPr>
          <w:rFonts w:ascii="Times New Roman" w:hAnsi="Times New Roman" w:cs="Times New Roman"/>
        </w:rPr>
        <w:t xml:space="preserve"> these restrictions, the ponder points to give profitable bits of knowledge into sustainability's part in competitive technique</w:t>
      </w:r>
      <w:r w:rsidR="00A7140C" w:rsidRPr="00B332EF">
        <w:rPr>
          <w:rFonts w:ascii="Times New Roman" w:hAnsi="Times New Roman" w:cs="Times New Roman"/>
        </w:rPr>
        <w:t>.</w:t>
      </w:r>
      <w:bookmarkStart w:id="52" w:name="_Toc195026091"/>
    </w:p>
    <w:p w14:paraId="1499387E" w14:textId="77777777" w:rsidR="001B6560" w:rsidRPr="001B6560" w:rsidRDefault="001B6560" w:rsidP="001B6560">
      <w:pPr>
        <w:spacing w:line="600" w:lineRule="auto"/>
        <w:jc w:val="both"/>
        <w:rPr>
          <w:rFonts w:ascii="Times New Roman" w:hAnsi="Times New Roman" w:cs="Times New Roman"/>
        </w:rPr>
      </w:pPr>
    </w:p>
    <w:p w14:paraId="6A4B8999" w14:textId="47D15614" w:rsidR="00157EA0" w:rsidRPr="00B332EF" w:rsidRDefault="00157EA0" w:rsidP="00066865">
      <w:pPr>
        <w:pStyle w:val="Heading1"/>
        <w:spacing w:line="600" w:lineRule="auto"/>
        <w:jc w:val="both"/>
        <w:rPr>
          <w:rFonts w:ascii="Times New Roman" w:hAnsi="Times New Roman" w:cs="Times New Roman"/>
          <w:b/>
          <w:bCs/>
          <w:sz w:val="32"/>
          <w:szCs w:val="32"/>
        </w:rPr>
      </w:pPr>
      <w:bookmarkStart w:id="53" w:name="_Toc195371914"/>
      <w:r w:rsidRPr="00B332EF">
        <w:rPr>
          <w:rFonts w:ascii="Times New Roman" w:hAnsi="Times New Roman" w:cs="Times New Roman"/>
          <w:b/>
          <w:bCs/>
          <w:sz w:val="32"/>
          <w:szCs w:val="32"/>
        </w:rPr>
        <w:lastRenderedPageBreak/>
        <w:t>10. Conclusion</w:t>
      </w:r>
      <w:bookmarkEnd w:id="52"/>
      <w:bookmarkEnd w:id="53"/>
      <w:r w:rsidRPr="00B332EF">
        <w:rPr>
          <w:rFonts w:ascii="Times New Roman" w:hAnsi="Times New Roman" w:cs="Times New Roman"/>
          <w:b/>
          <w:bCs/>
          <w:sz w:val="32"/>
          <w:szCs w:val="32"/>
        </w:rPr>
        <w:t xml:space="preserve"> </w:t>
      </w:r>
    </w:p>
    <w:p w14:paraId="5F74AF0E" w14:textId="1F6C0CC3" w:rsidR="006F131E" w:rsidRDefault="00164DA4" w:rsidP="00066865">
      <w:pPr>
        <w:spacing w:line="600" w:lineRule="auto"/>
        <w:jc w:val="both"/>
        <w:rPr>
          <w:rFonts w:ascii="Times New Roman" w:hAnsi="Times New Roman" w:cs="Times New Roman"/>
        </w:rPr>
      </w:pPr>
      <w:r w:rsidRPr="00B332EF">
        <w:rPr>
          <w:rFonts w:ascii="Times New Roman" w:hAnsi="Times New Roman" w:cs="Times New Roman"/>
        </w:rPr>
        <w:t xml:space="preserve">This </w:t>
      </w:r>
      <w:r w:rsidR="005267B7" w:rsidRPr="00B332EF">
        <w:rPr>
          <w:rFonts w:ascii="Times New Roman" w:hAnsi="Times New Roman" w:cs="Times New Roman"/>
        </w:rPr>
        <w:t>research</w:t>
      </w:r>
      <w:r w:rsidRPr="00B332EF">
        <w:rPr>
          <w:rFonts w:ascii="Times New Roman" w:hAnsi="Times New Roman" w:cs="Times New Roman"/>
        </w:rPr>
        <w:t xml:space="preserve"> proposal about points to investigate how </w:t>
      </w:r>
      <w:r w:rsidR="007F0D29" w:rsidRPr="00B332EF">
        <w:rPr>
          <w:rFonts w:ascii="Times New Roman" w:hAnsi="Times New Roman" w:cs="Times New Roman"/>
        </w:rPr>
        <w:t>possible</w:t>
      </w:r>
      <w:r w:rsidRPr="00B332EF">
        <w:rPr>
          <w:rFonts w:ascii="Times New Roman" w:hAnsi="Times New Roman" w:cs="Times New Roman"/>
        </w:rPr>
        <w:t xml:space="preserve"> advancement contributes to Panasonic’s competitive advantage in the worldwide gadgets advertise. By </w:t>
      </w:r>
      <w:r w:rsidR="00157E86" w:rsidRPr="00B332EF">
        <w:rPr>
          <w:rFonts w:ascii="Times New Roman" w:hAnsi="Times New Roman" w:cs="Times New Roman"/>
        </w:rPr>
        <w:t>analysing.</w:t>
      </w:r>
      <w:r w:rsidRPr="00B332EF">
        <w:rPr>
          <w:rFonts w:ascii="Times New Roman" w:hAnsi="Times New Roman" w:cs="Times New Roman"/>
        </w:rPr>
        <w:t xml:space="preserve"> </w:t>
      </w:r>
    </w:p>
    <w:p w14:paraId="6EEAAB37" w14:textId="1A827545" w:rsidR="00164DA4" w:rsidRPr="00B332EF" w:rsidRDefault="00164DA4" w:rsidP="00066865">
      <w:pPr>
        <w:spacing w:line="600" w:lineRule="auto"/>
        <w:jc w:val="both"/>
        <w:rPr>
          <w:rFonts w:ascii="Times New Roman" w:hAnsi="Times New Roman" w:cs="Times New Roman"/>
        </w:rPr>
      </w:pPr>
      <w:r w:rsidRPr="00B332EF">
        <w:rPr>
          <w:rFonts w:ascii="Times New Roman" w:hAnsi="Times New Roman" w:cs="Times New Roman"/>
        </w:rPr>
        <w:t xml:space="preserve">Panasonic’s green innovations, eco-design hones, and renewable vitality ventures, this consider will </w:t>
      </w:r>
      <w:r w:rsidR="005267B7" w:rsidRPr="00B332EF">
        <w:rPr>
          <w:rFonts w:ascii="Times New Roman" w:hAnsi="Times New Roman" w:cs="Times New Roman"/>
        </w:rPr>
        <w:t>secondary data collection</w:t>
      </w:r>
      <w:r w:rsidRPr="00B332EF">
        <w:rPr>
          <w:rFonts w:ascii="Times New Roman" w:hAnsi="Times New Roman" w:cs="Times New Roman"/>
        </w:rPr>
        <w:t xml:space="preserve"> how these methodologies improve brand value, client dependability, administrative compliance, and advertise share. The inquire about will moreover investigate the inner benefits, such as taken a toll reserve funds and operational </w:t>
      </w:r>
      <w:r w:rsidR="007F0D29" w:rsidRPr="00B332EF">
        <w:rPr>
          <w:rFonts w:ascii="Times New Roman" w:hAnsi="Times New Roman" w:cs="Times New Roman"/>
        </w:rPr>
        <w:t>ability</w:t>
      </w:r>
      <w:r w:rsidRPr="00B332EF">
        <w:rPr>
          <w:rFonts w:ascii="Times New Roman" w:hAnsi="Times New Roman" w:cs="Times New Roman"/>
        </w:rPr>
        <w:t>, inferred from sustainability-driven innovation.</w:t>
      </w:r>
    </w:p>
    <w:p w14:paraId="3BB747C1" w14:textId="1EEDAFAA" w:rsidR="00CB10B7" w:rsidRPr="00B332EF" w:rsidRDefault="00164DA4" w:rsidP="00066865">
      <w:pPr>
        <w:spacing w:line="600" w:lineRule="auto"/>
        <w:jc w:val="both"/>
        <w:rPr>
          <w:rFonts w:ascii="Times New Roman" w:hAnsi="Times New Roman" w:cs="Times New Roman"/>
        </w:rPr>
      </w:pPr>
      <w:r w:rsidRPr="00B332EF">
        <w:rPr>
          <w:rFonts w:ascii="Times New Roman" w:hAnsi="Times New Roman" w:cs="Times New Roman"/>
        </w:rPr>
        <w:t xml:space="preserve">Furthermore, the ponder will distinguish potential challenges Panasonic faces in joining maintainability, such as adjusting short-term costs with long-term picks up and keeping up mechanical administration. The discoveries will give profitable bits of knowledge for supervisors, maintainability experts, and policymakers, advertising direction on inserting maintainability inside trade procedures. Eventually, this investigate underscores the developing significance of </w:t>
      </w:r>
      <w:r w:rsidR="0058500A" w:rsidRPr="00B332EF">
        <w:rPr>
          <w:rFonts w:ascii="Times New Roman" w:hAnsi="Times New Roman" w:cs="Times New Roman"/>
        </w:rPr>
        <w:t>economic</w:t>
      </w:r>
      <w:r w:rsidRPr="00B332EF">
        <w:rPr>
          <w:rFonts w:ascii="Times New Roman" w:hAnsi="Times New Roman" w:cs="Times New Roman"/>
        </w:rPr>
        <w:t xml:space="preserve"> advancement as a key driver of trade victory and competitive situating in </w:t>
      </w:r>
      <w:r w:rsidR="006F131E" w:rsidRPr="00B332EF">
        <w:rPr>
          <w:rFonts w:ascii="Times New Roman" w:hAnsi="Times New Roman" w:cs="Times New Roman"/>
        </w:rPr>
        <w:t>a</w:t>
      </w:r>
      <w:r w:rsidRPr="00B332EF">
        <w:rPr>
          <w:rFonts w:ascii="Times New Roman" w:hAnsi="Times New Roman" w:cs="Times New Roman"/>
        </w:rPr>
        <w:t xml:space="preserve"> progressively eco-conscious worldwide marketing</w:t>
      </w:r>
      <w:r w:rsidR="00A154AC" w:rsidRPr="00B332EF">
        <w:rPr>
          <w:rFonts w:ascii="Times New Roman" w:hAnsi="Times New Roman" w:cs="Times New Roman"/>
        </w:rPr>
        <w:t>.</w:t>
      </w:r>
    </w:p>
    <w:p w14:paraId="5701FCEB" w14:textId="1A6C9D15" w:rsidR="00A154AC" w:rsidRPr="00B332EF" w:rsidRDefault="007B0F14" w:rsidP="006F131E">
      <w:pPr>
        <w:spacing w:line="600" w:lineRule="auto"/>
        <w:rPr>
          <w:rFonts w:ascii="Times New Roman" w:hAnsi="Times New Roman" w:cs="Times New Roman"/>
        </w:rPr>
      </w:pPr>
      <w:r w:rsidRPr="00B332EF">
        <w:rPr>
          <w:rFonts w:ascii="Times New Roman" w:hAnsi="Times New Roman" w:cs="Times New Roman"/>
        </w:rPr>
        <w:br w:type="page"/>
      </w:r>
    </w:p>
    <w:bookmarkStart w:id="54" w:name="_Toc195371915" w:displacedByCustomXml="next"/>
    <w:bookmarkStart w:id="55" w:name="_Toc195026092" w:displacedByCustomXml="next"/>
    <w:sdt>
      <w:sdtPr>
        <w:rPr>
          <w:rFonts w:ascii="Times New Roman" w:eastAsiaTheme="minorHAnsi" w:hAnsi="Times New Roman" w:cs="Times New Roman"/>
          <w:color w:val="auto"/>
          <w:sz w:val="24"/>
          <w:szCs w:val="24"/>
        </w:rPr>
        <w:id w:val="1364560863"/>
        <w:docPartObj>
          <w:docPartGallery w:val="Bibliographies"/>
          <w:docPartUnique/>
        </w:docPartObj>
      </w:sdtPr>
      <w:sdtContent>
        <w:p w14:paraId="0250956C" w14:textId="77777777" w:rsidR="005005A4" w:rsidRPr="00B332EF" w:rsidRDefault="005005A4" w:rsidP="00066865">
          <w:pPr>
            <w:pStyle w:val="Heading1"/>
            <w:spacing w:line="600" w:lineRule="auto"/>
            <w:jc w:val="center"/>
            <w:rPr>
              <w:rFonts w:ascii="Times New Roman" w:hAnsi="Times New Roman" w:cs="Times New Roman"/>
              <w:b/>
              <w:bCs/>
              <w:sz w:val="32"/>
              <w:szCs w:val="32"/>
            </w:rPr>
          </w:pPr>
          <w:r w:rsidRPr="00B332EF">
            <w:rPr>
              <w:rFonts w:ascii="Times New Roman" w:hAnsi="Times New Roman" w:cs="Times New Roman"/>
              <w:b/>
              <w:bCs/>
              <w:sz w:val="32"/>
              <w:szCs w:val="32"/>
            </w:rPr>
            <w:t>References</w:t>
          </w:r>
          <w:bookmarkEnd w:id="55"/>
          <w:bookmarkEnd w:id="54"/>
        </w:p>
        <w:sdt>
          <w:sdtPr>
            <w:rPr>
              <w:rFonts w:ascii="Times New Roman" w:hAnsi="Times New Roman" w:cs="Times New Roman"/>
            </w:rPr>
            <w:id w:val="-573587230"/>
            <w:bibliography/>
          </w:sdtPr>
          <w:sdtContent>
            <w:p w14:paraId="68810B33"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Ambec, S., Cohen, M. A., Elgie, S., &amp; Lanoie, P. (2013). The impact of environmental regulation on competitiveness: A review of the evidence. </w:t>
              </w:r>
              <w:r w:rsidRPr="00B332EF">
                <w:rPr>
                  <w:rFonts w:ascii="Times New Roman" w:hAnsi="Times New Roman" w:cs="Times New Roman"/>
                  <w:i/>
                  <w:iCs/>
                </w:rPr>
                <w:t>The Journal of Environmental Economics and Management, 66</w:t>
              </w:r>
              <w:r w:rsidRPr="00B332EF">
                <w:rPr>
                  <w:rFonts w:ascii="Times New Roman" w:hAnsi="Times New Roman" w:cs="Times New Roman"/>
                </w:rPr>
                <w:t>(1), 3–13.</w:t>
              </w:r>
              <w:r w:rsidR="00CB10B7" w:rsidRPr="00B332EF">
                <w:rPr>
                  <w:rFonts w:ascii="Times New Roman" w:hAnsi="Times New Roman" w:cs="Times New Roman"/>
                </w:rPr>
                <w:t xml:space="preserve"> doi: </w:t>
              </w:r>
              <w:hyperlink r:id="rId14" w:history="1">
                <w:r w:rsidR="00CB10B7" w:rsidRPr="00B332EF">
                  <w:rPr>
                    <w:rStyle w:val="Hyperlink"/>
                    <w:rFonts w:ascii="Times New Roman" w:hAnsi="Times New Roman" w:cs="Times New Roman"/>
                  </w:rPr>
                  <w:t>https://doi.org/10.3390/en10122107</w:t>
                </w:r>
              </w:hyperlink>
              <w:r w:rsidR="00CB10B7" w:rsidRPr="00B332EF">
                <w:rPr>
                  <w:rFonts w:ascii="Times New Roman" w:hAnsi="Times New Roman" w:cs="Times New Roman"/>
                </w:rPr>
                <w:t xml:space="preserve">. </w:t>
              </w:r>
            </w:p>
            <w:p w14:paraId="3997A1DC"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Anderson, R. C. (2012). Corporate social responsibility and competitive advantage in the global market. </w:t>
              </w:r>
              <w:r w:rsidRPr="00B332EF">
                <w:rPr>
                  <w:rFonts w:ascii="Times New Roman" w:hAnsi="Times New Roman" w:cs="Times New Roman"/>
                  <w:i/>
                  <w:iCs/>
                </w:rPr>
                <w:t>International Journal of Business Ethics, 25</w:t>
              </w:r>
              <w:r w:rsidRPr="00B332EF">
                <w:rPr>
                  <w:rFonts w:ascii="Times New Roman" w:hAnsi="Times New Roman" w:cs="Times New Roman"/>
                </w:rPr>
                <w:t>(2), 103–115.</w:t>
              </w:r>
              <w:r w:rsidR="00CB10B7" w:rsidRPr="00B332EF">
                <w:rPr>
                  <w:rFonts w:ascii="Times New Roman" w:hAnsi="Times New Roman" w:cs="Times New Roman"/>
                </w:rPr>
                <w:t xml:space="preserve"> doi: </w:t>
              </w:r>
              <w:hyperlink r:id="rId15" w:history="1">
                <w:r w:rsidR="00CB10B7" w:rsidRPr="00B332EF">
                  <w:rPr>
                    <w:rStyle w:val="Hyperlink"/>
                    <w:rFonts w:ascii="Times New Roman" w:hAnsi="Times New Roman" w:cs="Times New Roman"/>
                  </w:rPr>
                  <w:t>https://doi.org/10.1080/07421222.2002.11045713</w:t>
                </w:r>
              </w:hyperlink>
              <w:r w:rsidR="00CB10B7" w:rsidRPr="00B332EF">
                <w:rPr>
                  <w:rFonts w:ascii="Times New Roman" w:hAnsi="Times New Roman" w:cs="Times New Roman"/>
                </w:rPr>
                <w:t xml:space="preserve">. </w:t>
              </w:r>
            </w:p>
            <w:p w14:paraId="092948D8"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Adams, R. and Chien, J., 2015. Innovation for sustainability in the corporate sector: Evidence from Panasonic. </w:t>
              </w:r>
              <w:r w:rsidRPr="00B332EF">
                <w:rPr>
                  <w:rFonts w:ascii="Times New Roman" w:hAnsi="Times New Roman" w:cs="Times New Roman"/>
                  <w:i/>
                  <w:iCs/>
                </w:rPr>
                <w:t>Sustainable Business Journal</w:t>
              </w:r>
              <w:r w:rsidRPr="00B332EF">
                <w:rPr>
                  <w:rFonts w:ascii="Times New Roman" w:hAnsi="Times New Roman" w:cs="Times New Roman"/>
                </w:rPr>
                <w:t>, 8(3), pp. 220-234.</w:t>
              </w:r>
              <w:r w:rsidR="00CB10B7" w:rsidRPr="00B332EF">
                <w:rPr>
                  <w:rFonts w:ascii="Times New Roman" w:hAnsi="Times New Roman" w:cs="Times New Roman"/>
                </w:rPr>
                <w:t xml:space="preserve"> doi: </w:t>
              </w:r>
              <w:hyperlink r:id="rId16" w:history="1">
                <w:r w:rsidR="00CB10B7" w:rsidRPr="00B332EF">
                  <w:rPr>
                    <w:rStyle w:val="Hyperlink"/>
                    <w:rFonts w:ascii="Times New Roman" w:hAnsi="Times New Roman" w:cs="Times New Roman"/>
                  </w:rPr>
                  <w:t>https://doi.org/10.3390/su15086991</w:t>
                </w:r>
              </w:hyperlink>
              <w:r w:rsidR="00CB10B7" w:rsidRPr="00B332EF">
                <w:rPr>
                  <w:rFonts w:ascii="Times New Roman" w:hAnsi="Times New Roman" w:cs="Times New Roman"/>
                </w:rPr>
                <w:t xml:space="preserve">. </w:t>
              </w:r>
            </w:p>
            <w:p w14:paraId="0FDC4ABB"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Baines, T., Lightfoot, H., Benedettini, O., &amp; Kay, J. M. (2009). The servitization of manufacturing: A review of literature and reflections on future research. </w:t>
              </w:r>
              <w:r w:rsidRPr="00B332EF">
                <w:rPr>
                  <w:rFonts w:ascii="Times New Roman" w:hAnsi="Times New Roman" w:cs="Times New Roman"/>
                  <w:i/>
                  <w:iCs/>
                </w:rPr>
                <w:t>Journal of Manufacturing Technology Management, 20</w:t>
              </w:r>
              <w:r w:rsidRPr="00B332EF">
                <w:rPr>
                  <w:rFonts w:ascii="Times New Roman" w:hAnsi="Times New Roman" w:cs="Times New Roman"/>
                </w:rPr>
                <w:t>(5), 547–567.</w:t>
              </w:r>
              <w:r w:rsidR="00537B31" w:rsidRPr="00B332EF">
                <w:rPr>
                  <w:rFonts w:ascii="Times New Roman" w:hAnsi="Times New Roman" w:cs="Times New Roman"/>
                </w:rPr>
                <w:t xml:space="preserve"> doi: </w:t>
              </w:r>
              <w:hyperlink r:id="rId17" w:history="1">
                <w:r w:rsidR="00537B31" w:rsidRPr="00B332EF">
                  <w:rPr>
                    <w:rStyle w:val="Hyperlink"/>
                    <w:rFonts w:ascii="Times New Roman" w:hAnsi="Times New Roman" w:cs="Times New Roman"/>
                  </w:rPr>
                  <w:t>https://doi.org/10.1007/s12063-009-0015-5</w:t>
                </w:r>
              </w:hyperlink>
              <w:r w:rsidR="00537B31" w:rsidRPr="00B332EF">
                <w:rPr>
                  <w:rFonts w:ascii="Times New Roman" w:hAnsi="Times New Roman" w:cs="Times New Roman"/>
                </w:rPr>
                <w:t xml:space="preserve">. </w:t>
              </w:r>
            </w:p>
            <w:p w14:paraId="112BAD9F"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Barney, J. B. (1991). Firm resources and sustained competitive advantage. </w:t>
              </w:r>
              <w:r w:rsidRPr="00B332EF">
                <w:rPr>
                  <w:rFonts w:ascii="Times New Roman" w:hAnsi="Times New Roman" w:cs="Times New Roman"/>
                  <w:i/>
                  <w:iCs/>
                </w:rPr>
                <w:t>Journal of Management, 17</w:t>
              </w:r>
              <w:r w:rsidRPr="00B332EF">
                <w:rPr>
                  <w:rFonts w:ascii="Times New Roman" w:hAnsi="Times New Roman" w:cs="Times New Roman"/>
                </w:rPr>
                <w:t>(1), 99–120.</w:t>
              </w:r>
              <w:r w:rsidR="00537B31" w:rsidRPr="00B332EF">
                <w:rPr>
                  <w:rFonts w:ascii="Times New Roman" w:hAnsi="Times New Roman" w:cs="Times New Roman"/>
                </w:rPr>
                <w:t xml:space="preserve"> doi: </w:t>
              </w:r>
              <w:hyperlink r:id="rId18" w:history="1">
                <w:r w:rsidR="00537B31" w:rsidRPr="00B332EF">
                  <w:rPr>
                    <w:rStyle w:val="Hyperlink"/>
                    <w:rFonts w:ascii="Times New Roman" w:hAnsi="Times New Roman" w:cs="Times New Roman"/>
                  </w:rPr>
                  <w:t>https://doi.org/10.5771/0935-9915-2004-1-53</w:t>
                </w:r>
              </w:hyperlink>
              <w:r w:rsidR="00537B31" w:rsidRPr="00B332EF">
                <w:rPr>
                  <w:rFonts w:ascii="Times New Roman" w:hAnsi="Times New Roman" w:cs="Times New Roman"/>
                </w:rPr>
                <w:t xml:space="preserve">. </w:t>
              </w:r>
            </w:p>
            <w:p w14:paraId="53B05D64"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Berger, R. (2019). The role of sustainable business practices in firm performance. </w:t>
              </w:r>
              <w:r w:rsidRPr="00B332EF">
                <w:rPr>
                  <w:rFonts w:ascii="Times New Roman" w:hAnsi="Times New Roman" w:cs="Times New Roman"/>
                  <w:i/>
                  <w:iCs/>
                </w:rPr>
                <w:t>Business Strategy and the Environment, 28</w:t>
              </w:r>
              <w:r w:rsidRPr="00B332EF">
                <w:rPr>
                  <w:rFonts w:ascii="Times New Roman" w:hAnsi="Times New Roman" w:cs="Times New Roman"/>
                </w:rPr>
                <w:t>(4), 379–389.</w:t>
              </w:r>
              <w:r w:rsidR="00537B31" w:rsidRPr="00B332EF">
                <w:rPr>
                  <w:rFonts w:ascii="Times New Roman" w:hAnsi="Times New Roman" w:cs="Times New Roman"/>
                </w:rPr>
                <w:t xml:space="preserve"> doi: </w:t>
              </w:r>
              <w:hyperlink r:id="rId19" w:history="1">
                <w:r w:rsidR="00537B31" w:rsidRPr="00B332EF">
                  <w:rPr>
                    <w:rStyle w:val="Hyperlink"/>
                    <w:rFonts w:ascii="Times New Roman" w:hAnsi="Times New Roman" w:cs="Times New Roman"/>
                  </w:rPr>
                  <w:t>https://doi.org/10.1016/j.jclepro.2017.05.126</w:t>
                </w:r>
              </w:hyperlink>
              <w:r w:rsidR="00537B31" w:rsidRPr="00B332EF">
                <w:rPr>
                  <w:rFonts w:ascii="Times New Roman" w:hAnsi="Times New Roman" w:cs="Times New Roman"/>
                </w:rPr>
                <w:t xml:space="preserve">. </w:t>
              </w:r>
            </w:p>
            <w:p w14:paraId="2FFB9ABF" w14:textId="3CAE0455"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lastRenderedPageBreak/>
                <w:t>Bocken, N. M. P., Short, S. W., Rana, P., &amp; Evans, S. (2014). A literature and practice review to develop sustainable business model archetypes. </w:t>
              </w:r>
              <w:r w:rsidRPr="00B332EF">
                <w:rPr>
                  <w:rFonts w:ascii="Times New Roman" w:hAnsi="Times New Roman" w:cs="Times New Roman"/>
                  <w:i/>
                  <w:iCs/>
                </w:rPr>
                <w:t>Journal of Cleaner Production, 65</w:t>
              </w:r>
              <w:r w:rsidRPr="00B332EF">
                <w:rPr>
                  <w:rFonts w:ascii="Times New Roman" w:hAnsi="Times New Roman" w:cs="Times New Roman"/>
                </w:rPr>
                <w:t>, 42–56</w:t>
              </w:r>
              <w:r w:rsidR="007F0D29" w:rsidRPr="00B332EF">
                <w:rPr>
                  <w:rFonts w:ascii="Times New Roman" w:hAnsi="Times New Roman" w:cs="Times New Roman"/>
                </w:rPr>
                <w:t xml:space="preserve">. </w:t>
              </w:r>
              <w:hyperlink r:id="rId20" w:history="1">
                <w:r w:rsidR="00537B31" w:rsidRPr="00B332EF">
                  <w:rPr>
                    <w:rStyle w:val="Hyperlink"/>
                    <w:rFonts w:ascii="Times New Roman" w:hAnsi="Times New Roman" w:cs="Times New Roman"/>
                  </w:rPr>
                  <w:t>https://www.sciencedirect.com/science/article/pii/S0959652613008032</w:t>
                </w:r>
              </w:hyperlink>
              <w:r w:rsidR="00537B31" w:rsidRPr="00B332EF">
                <w:rPr>
                  <w:rFonts w:ascii="Times New Roman" w:hAnsi="Times New Roman" w:cs="Times New Roman"/>
                </w:rPr>
                <w:t xml:space="preserve">. </w:t>
              </w:r>
            </w:p>
            <w:p w14:paraId="626C6DEC"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Bocken, N. M. P., de Pauw, I., Bakker, C., &amp; van der Grinten, B. (2016). Product design and business model strategies for a circular economy. </w:t>
              </w:r>
              <w:r w:rsidRPr="00B332EF">
                <w:rPr>
                  <w:rFonts w:ascii="Times New Roman" w:hAnsi="Times New Roman" w:cs="Times New Roman"/>
                  <w:i/>
                  <w:iCs/>
                </w:rPr>
                <w:t>Journal of Industrial Ecology, 20</w:t>
              </w:r>
              <w:r w:rsidRPr="00B332EF">
                <w:rPr>
                  <w:rFonts w:ascii="Times New Roman" w:hAnsi="Times New Roman" w:cs="Times New Roman"/>
                </w:rPr>
                <w:t>(3), 266–275.</w:t>
              </w:r>
              <w:r w:rsidR="00537B31" w:rsidRPr="00B332EF">
                <w:rPr>
                  <w:rFonts w:ascii="Times New Roman" w:hAnsi="Times New Roman" w:cs="Times New Roman"/>
                </w:rPr>
                <w:t xml:space="preserve"> doi: </w:t>
              </w:r>
              <w:hyperlink r:id="rId21" w:history="1">
                <w:r w:rsidR="00537B31" w:rsidRPr="00B332EF">
                  <w:rPr>
                    <w:rStyle w:val="Hyperlink"/>
                    <w:rFonts w:ascii="Times New Roman" w:hAnsi="Times New Roman" w:cs="Times New Roman"/>
                  </w:rPr>
                  <w:t>https://doi.org/10.1080/21681015.2016.1172124</w:t>
                </w:r>
              </w:hyperlink>
              <w:r w:rsidR="00537B31" w:rsidRPr="00B332EF">
                <w:rPr>
                  <w:rFonts w:ascii="Times New Roman" w:hAnsi="Times New Roman" w:cs="Times New Roman"/>
                </w:rPr>
                <w:t xml:space="preserve">. </w:t>
              </w:r>
            </w:p>
            <w:p w14:paraId="74C1DD15"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Boons, F., &amp; Lüdeke-Freund, F. (2013). Business models for sustainable innovation: State-of-the-art and steps towards a research agenda. </w:t>
              </w:r>
              <w:r w:rsidRPr="00B332EF">
                <w:rPr>
                  <w:rFonts w:ascii="Times New Roman" w:hAnsi="Times New Roman" w:cs="Times New Roman"/>
                  <w:i/>
                  <w:iCs/>
                </w:rPr>
                <w:t>Journal of Cleaner Production, 45</w:t>
              </w:r>
              <w:r w:rsidRPr="00B332EF">
                <w:rPr>
                  <w:rFonts w:ascii="Times New Roman" w:hAnsi="Times New Roman" w:cs="Times New Roman"/>
                </w:rPr>
                <w:t>, 9–19.</w:t>
              </w:r>
              <w:r w:rsidR="00537B31" w:rsidRPr="00B332EF">
                <w:rPr>
                  <w:rFonts w:ascii="Times New Roman" w:hAnsi="Times New Roman" w:cs="Times New Roman"/>
                </w:rPr>
                <w:t xml:space="preserve"> doi: </w:t>
              </w:r>
              <w:hyperlink r:id="rId22" w:history="1">
                <w:r w:rsidR="00537B31" w:rsidRPr="00B332EF">
                  <w:rPr>
                    <w:rStyle w:val="Hyperlink"/>
                    <w:rFonts w:ascii="Times New Roman" w:hAnsi="Times New Roman" w:cs="Times New Roman"/>
                  </w:rPr>
                  <w:t>https://doi.org/10.1504/ijisd.2020.10024465</w:t>
                </w:r>
              </w:hyperlink>
              <w:r w:rsidR="00537B31" w:rsidRPr="00B332EF">
                <w:rPr>
                  <w:rFonts w:ascii="Times New Roman" w:hAnsi="Times New Roman" w:cs="Times New Roman"/>
                </w:rPr>
                <w:t xml:space="preserve">. </w:t>
              </w:r>
            </w:p>
            <w:p w14:paraId="4C4B737A"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Boulstridge, E., Carrigan, M., &amp; Oates, C. (2005). Do consumers really care about corporate social responsibility? </w:t>
              </w:r>
              <w:r w:rsidRPr="00B332EF">
                <w:rPr>
                  <w:rFonts w:ascii="Times New Roman" w:hAnsi="Times New Roman" w:cs="Times New Roman"/>
                  <w:i/>
                  <w:iCs/>
                </w:rPr>
                <w:t>Journal of Consumer Marketing, 22</w:t>
              </w:r>
              <w:r w:rsidRPr="00B332EF">
                <w:rPr>
                  <w:rFonts w:ascii="Times New Roman" w:hAnsi="Times New Roman" w:cs="Times New Roman"/>
                </w:rPr>
                <w:t>(1), 15–26.</w:t>
              </w:r>
              <w:r w:rsidR="00537B31" w:rsidRPr="00B332EF">
                <w:rPr>
                  <w:rFonts w:ascii="Times New Roman" w:hAnsi="Times New Roman" w:cs="Times New Roman"/>
                </w:rPr>
                <w:t xml:space="preserve"> doi: </w:t>
              </w:r>
              <w:hyperlink r:id="rId23" w:history="1">
                <w:r w:rsidR="00537B31" w:rsidRPr="00B332EF">
                  <w:rPr>
                    <w:rStyle w:val="Hyperlink"/>
                    <w:rFonts w:ascii="Times New Roman" w:hAnsi="Times New Roman" w:cs="Times New Roman"/>
                  </w:rPr>
                  <w:t>https://doi.org/10.1080/08911762.2021.1958277</w:t>
                </w:r>
              </w:hyperlink>
              <w:r w:rsidR="00537B31" w:rsidRPr="00B332EF">
                <w:rPr>
                  <w:rFonts w:ascii="Times New Roman" w:hAnsi="Times New Roman" w:cs="Times New Roman"/>
                </w:rPr>
                <w:t xml:space="preserve">. </w:t>
              </w:r>
            </w:p>
            <w:p w14:paraId="0599EB1D"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Capra, F. (1996). </w:t>
              </w:r>
              <w:r w:rsidRPr="00B332EF">
                <w:rPr>
                  <w:rFonts w:ascii="Times New Roman" w:hAnsi="Times New Roman" w:cs="Times New Roman"/>
                  <w:i/>
                  <w:iCs/>
                </w:rPr>
                <w:t>The web of life: A new scientific understanding of living systems</w:t>
              </w:r>
              <w:r w:rsidRPr="00B332EF">
                <w:rPr>
                  <w:rFonts w:ascii="Times New Roman" w:hAnsi="Times New Roman" w:cs="Times New Roman"/>
                </w:rPr>
                <w:t>. Doubleday.</w:t>
              </w:r>
              <w:r w:rsidR="00537B31" w:rsidRPr="00B332EF">
                <w:rPr>
                  <w:rFonts w:ascii="Times New Roman" w:hAnsi="Times New Roman" w:cs="Times New Roman"/>
                </w:rPr>
                <w:t xml:space="preserve"> doi: </w:t>
              </w:r>
              <w:hyperlink r:id="rId24" w:history="1">
                <w:r w:rsidR="00537B31" w:rsidRPr="00B332EF">
                  <w:rPr>
                    <w:rStyle w:val="Hyperlink"/>
                    <w:rFonts w:ascii="Times New Roman" w:hAnsi="Times New Roman" w:cs="Times New Roman"/>
                  </w:rPr>
                  <w:t>https://doi.org/10.1080/1366271022000034471</w:t>
                </w:r>
              </w:hyperlink>
              <w:r w:rsidR="00537B31" w:rsidRPr="00B332EF">
                <w:rPr>
                  <w:rFonts w:ascii="Times New Roman" w:hAnsi="Times New Roman" w:cs="Times New Roman"/>
                </w:rPr>
                <w:t xml:space="preserve">. </w:t>
              </w:r>
            </w:p>
            <w:p w14:paraId="7CDD5833"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Chesbrough, H. (2003). The logic of open innovation: Managing intellectual property. </w:t>
              </w:r>
              <w:r w:rsidRPr="00B332EF">
                <w:rPr>
                  <w:rFonts w:ascii="Times New Roman" w:hAnsi="Times New Roman" w:cs="Times New Roman"/>
                  <w:i/>
                  <w:iCs/>
                </w:rPr>
                <w:t>California Management Review, 45</w:t>
              </w:r>
              <w:r w:rsidRPr="00B332EF">
                <w:rPr>
                  <w:rFonts w:ascii="Times New Roman" w:hAnsi="Times New Roman" w:cs="Times New Roman"/>
                </w:rPr>
                <w:t>(3), 33–58.</w:t>
              </w:r>
              <w:r w:rsidR="00537B31" w:rsidRPr="00B332EF">
                <w:rPr>
                  <w:rFonts w:ascii="Times New Roman" w:hAnsi="Times New Roman" w:cs="Times New Roman"/>
                </w:rPr>
                <w:t xml:space="preserve"> doi: </w:t>
              </w:r>
              <w:hyperlink r:id="rId25" w:history="1">
                <w:r w:rsidR="00537B31" w:rsidRPr="00B332EF">
                  <w:rPr>
                    <w:rStyle w:val="Hyperlink"/>
                    <w:rFonts w:ascii="Times New Roman" w:hAnsi="Times New Roman" w:cs="Times New Roman"/>
                  </w:rPr>
                  <w:t>https://doi.org/10.2307/1521798</w:t>
                </w:r>
              </w:hyperlink>
              <w:r w:rsidR="00537B31" w:rsidRPr="00B332EF">
                <w:rPr>
                  <w:rFonts w:ascii="Times New Roman" w:hAnsi="Times New Roman" w:cs="Times New Roman"/>
                </w:rPr>
                <w:t xml:space="preserve">. </w:t>
              </w:r>
            </w:p>
            <w:p w14:paraId="528DA439"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Christensen, C. M. (1997). </w:t>
              </w:r>
              <w:r w:rsidRPr="00B332EF">
                <w:rPr>
                  <w:rFonts w:ascii="Times New Roman" w:hAnsi="Times New Roman" w:cs="Times New Roman"/>
                  <w:i/>
                  <w:iCs/>
                </w:rPr>
                <w:t>The innovator’s dilemma: When new technologies cause great firms to fail</w:t>
              </w:r>
              <w:r w:rsidRPr="00B332EF">
                <w:rPr>
                  <w:rFonts w:ascii="Times New Roman" w:hAnsi="Times New Roman" w:cs="Times New Roman"/>
                </w:rPr>
                <w:t>. Harvard Business Review Press.</w:t>
              </w:r>
              <w:r w:rsidR="00537B31" w:rsidRPr="00B332EF">
                <w:rPr>
                  <w:rFonts w:ascii="Times New Roman" w:hAnsi="Times New Roman" w:cs="Times New Roman"/>
                </w:rPr>
                <w:t xml:space="preserve"> doi: </w:t>
              </w:r>
              <w:hyperlink r:id="rId26" w:history="1">
                <w:r w:rsidR="00537B31" w:rsidRPr="00B332EF">
                  <w:rPr>
                    <w:rStyle w:val="Hyperlink"/>
                    <w:rFonts w:ascii="Times New Roman" w:hAnsi="Times New Roman" w:cs="Times New Roman"/>
                  </w:rPr>
                  <w:t>https://doi.org/10.2307/40252749</w:t>
                </w:r>
              </w:hyperlink>
              <w:r w:rsidR="00537B31" w:rsidRPr="00B332EF">
                <w:rPr>
                  <w:rFonts w:ascii="Times New Roman" w:hAnsi="Times New Roman" w:cs="Times New Roman"/>
                </w:rPr>
                <w:t xml:space="preserve">. </w:t>
              </w:r>
            </w:p>
            <w:p w14:paraId="1EE1F6C0"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lastRenderedPageBreak/>
                <w:t>Dangelico, R. M., &amp; Pujari, D. (2010). Mainstreaming green product innovation: Why and how companies integrate environmental sustainability. </w:t>
              </w:r>
              <w:r w:rsidRPr="00B332EF">
                <w:rPr>
                  <w:rFonts w:ascii="Times New Roman" w:hAnsi="Times New Roman" w:cs="Times New Roman"/>
                  <w:i/>
                  <w:iCs/>
                </w:rPr>
                <w:t>Business Strategy and the Environment, 19</w:t>
              </w:r>
              <w:r w:rsidRPr="00B332EF">
                <w:rPr>
                  <w:rFonts w:ascii="Times New Roman" w:hAnsi="Times New Roman" w:cs="Times New Roman"/>
                </w:rPr>
                <w:t>(8), 495–507.</w:t>
              </w:r>
              <w:r w:rsidR="00537B31" w:rsidRPr="00B332EF">
                <w:rPr>
                  <w:rFonts w:ascii="Times New Roman" w:hAnsi="Times New Roman" w:cs="Times New Roman"/>
                </w:rPr>
                <w:t xml:space="preserve"> doi: </w:t>
              </w:r>
              <w:hyperlink r:id="rId27" w:history="1">
                <w:r w:rsidR="00537B31" w:rsidRPr="00B332EF">
                  <w:rPr>
                    <w:rStyle w:val="Hyperlink"/>
                    <w:rFonts w:ascii="Times New Roman" w:hAnsi="Times New Roman" w:cs="Times New Roman"/>
                  </w:rPr>
                  <w:t>https://doi.org/10.1007/s10551-010-0434-0</w:t>
                </w:r>
              </w:hyperlink>
              <w:r w:rsidR="00537B31" w:rsidRPr="00B332EF">
                <w:rPr>
                  <w:rFonts w:ascii="Times New Roman" w:hAnsi="Times New Roman" w:cs="Times New Roman"/>
                </w:rPr>
                <w:t xml:space="preserve">. </w:t>
              </w:r>
            </w:p>
            <w:p w14:paraId="5DC3E7A2"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Dangelico, R.M., 2015. Sustainable innovation in the electronics industry: The role of green product development. </w:t>
              </w:r>
              <w:r w:rsidRPr="00B332EF">
                <w:rPr>
                  <w:rFonts w:ascii="Times New Roman" w:hAnsi="Times New Roman" w:cs="Times New Roman"/>
                  <w:i/>
                  <w:iCs/>
                </w:rPr>
                <w:t>Business Strategy and the Environment</w:t>
              </w:r>
              <w:r w:rsidRPr="00B332EF">
                <w:rPr>
                  <w:rFonts w:ascii="Times New Roman" w:hAnsi="Times New Roman" w:cs="Times New Roman"/>
                </w:rPr>
                <w:t>, 24(3), pp. 228-238.</w:t>
              </w:r>
              <w:r w:rsidR="00537B31" w:rsidRPr="00B332EF">
                <w:rPr>
                  <w:rFonts w:ascii="Times New Roman" w:hAnsi="Times New Roman" w:cs="Times New Roman"/>
                </w:rPr>
                <w:t xml:space="preserve"> doi: </w:t>
              </w:r>
              <w:hyperlink r:id="rId28" w:history="1">
                <w:r w:rsidR="00537B31" w:rsidRPr="00B332EF">
                  <w:rPr>
                    <w:rStyle w:val="Hyperlink"/>
                    <w:rFonts w:ascii="Times New Roman" w:hAnsi="Times New Roman" w:cs="Times New Roman"/>
                  </w:rPr>
                  <w:t>https://doi.org/10.37868/sei.v1i1.34</w:t>
                </w:r>
              </w:hyperlink>
              <w:r w:rsidR="00537B31" w:rsidRPr="00B332EF">
                <w:rPr>
                  <w:rFonts w:ascii="Times New Roman" w:hAnsi="Times New Roman" w:cs="Times New Roman"/>
                </w:rPr>
                <w:t xml:space="preserve">. </w:t>
              </w:r>
            </w:p>
            <w:p w14:paraId="3F9A216C"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Deloitte. (2019). </w:t>
              </w:r>
              <w:r w:rsidRPr="00B332EF">
                <w:rPr>
                  <w:rFonts w:ascii="Times New Roman" w:hAnsi="Times New Roman" w:cs="Times New Roman"/>
                  <w:i/>
                  <w:iCs/>
                </w:rPr>
                <w:t>Global corporate sustainability report 2019</w:t>
              </w:r>
              <w:r w:rsidRPr="00B332EF">
                <w:rPr>
                  <w:rFonts w:ascii="Times New Roman" w:hAnsi="Times New Roman" w:cs="Times New Roman"/>
                </w:rPr>
                <w:t>. </w:t>
              </w:r>
              <w:hyperlink r:id="rId29" w:tgtFrame="_blank" w:history="1">
                <w:r w:rsidRPr="00B332EF">
                  <w:rPr>
                    <w:rStyle w:val="Hyperlink"/>
                    <w:rFonts w:ascii="Times New Roman" w:hAnsi="Times New Roman" w:cs="Times New Roman"/>
                  </w:rPr>
                  <w:t>https://www.deloitte.com</w:t>
                </w:r>
              </w:hyperlink>
            </w:p>
            <w:p w14:paraId="1700F179"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Dyllick, T., &amp; Muff, K. (2016). Clarifying the relationship between corporate sustainability and shareholder value. </w:t>
              </w:r>
              <w:r w:rsidRPr="00B332EF">
                <w:rPr>
                  <w:rFonts w:ascii="Times New Roman" w:hAnsi="Times New Roman" w:cs="Times New Roman"/>
                  <w:i/>
                  <w:iCs/>
                </w:rPr>
                <w:t>Journal of Business Ethics, 130</w:t>
              </w:r>
              <w:r w:rsidRPr="00B332EF">
                <w:rPr>
                  <w:rFonts w:ascii="Times New Roman" w:hAnsi="Times New Roman" w:cs="Times New Roman"/>
                </w:rPr>
                <w:t>(2), 231–245.</w:t>
              </w:r>
              <w:r w:rsidR="00537B31" w:rsidRPr="00B332EF">
                <w:rPr>
                  <w:rFonts w:ascii="Times New Roman" w:hAnsi="Times New Roman" w:cs="Times New Roman"/>
                </w:rPr>
                <w:t xml:space="preserve"> doi: </w:t>
              </w:r>
              <w:hyperlink r:id="rId30" w:history="1">
                <w:r w:rsidR="00537B31" w:rsidRPr="00B332EF">
                  <w:rPr>
                    <w:rStyle w:val="Hyperlink"/>
                    <w:rFonts w:ascii="Times New Roman" w:hAnsi="Times New Roman" w:cs="Times New Roman"/>
                  </w:rPr>
                  <w:t>https://doi.org/10.1016/j.respol.2011.01.009</w:t>
                </w:r>
              </w:hyperlink>
              <w:r w:rsidR="00537B31" w:rsidRPr="00B332EF">
                <w:rPr>
                  <w:rFonts w:ascii="Times New Roman" w:hAnsi="Times New Roman" w:cs="Times New Roman"/>
                </w:rPr>
                <w:t>.</w:t>
              </w:r>
            </w:p>
            <w:p w14:paraId="1A3C5C24" w14:textId="77777777" w:rsidR="00B940E3"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Elkington, J. (1997). </w:t>
              </w:r>
              <w:r w:rsidRPr="00B332EF">
                <w:rPr>
                  <w:rFonts w:ascii="Times New Roman" w:hAnsi="Times New Roman" w:cs="Times New Roman"/>
                  <w:i/>
                  <w:iCs/>
                </w:rPr>
                <w:t>Cannibals with forks: The triple bottom line of 21st century business</w:t>
              </w:r>
              <w:r w:rsidRPr="00B332EF">
                <w:rPr>
                  <w:rFonts w:ascii="Times New Roman" w:hAnsi="Times New Roman" w:cs="Times New Roman"/>
                </w:rPr>
                <w:t>. Capstone.</w:t>
              </w:r>
              <w:r w:rsidR="00537B31" w:rsidRPr="00B332EF">
                <w:rPr>
                  <w:rFonts w:ascii="Times New Roman" w:hAnsi="Times New Roman" w:cs="Times New Roman"/>
                </w:rPr>
                <w:t xml:space="preserve"> doi: </w:t>
              </w:r>
              <w:hyperlink r:id="rId31" w:history="1">
                <w:r w:rsidR="00537B31" w:rsidRPr="00B332EF">
                  <w:rPr>
                    <w:rStyle w:val="Hyperlink"/>
                    <w:rFonts w:ascii="Times New Roman" w:hAnsi="Times New Roman" w:cs="Times New Roman"/>
                  </w:rPr>
                  <w:t>https://doi.org/10.37868/sei.v1i1.34</w:t>
                </w:r>
              </w:hyperlink>
              <w:r w:rsidR="00537B31" w:rsidRPr="00B332EF">
                <w:rPr>
                  <w:rFonts w:ascii="Times New Roman" w:hAnsi="Times New Roman" w:cs="Times New Roman"/>
                </w:rPr>
                <w:t>.</w:t>
              </w:r>
            </w:p>
            <w:p w14:paraId="18A798DD"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Esty, D. C., &amp; Winston, A. (2009). </w:t>
              </w:r>
              <w:r w:rsidRPr="00B332EF">
                <w:rPr>
                  <w:rFonts w:ascii="Times New Roman" w:hAnsi="Times New Roman" w:cs="Times New Roman"/>
                  <w:i/>
                  <w:iCs/>
                </w:rPr>
                <w:t>Green to gold: How smart companies use environmental strategy to innovate, create value, and build competitive advantage</w:t>
              </w:r>
              <w:r w:rsidRPr="00B332EF">
                <w:rPr>
                  <w:rFonts w:ascii="Times New Roman" w:hAnsi="Times New Roman" w:cs="Times New Roman"/>
                </w:rPr>
                <w:t>. Yale University Press.</w:t>
              </w:r>
              <w:r w:rsidR="00537B31" w:rsidRPr="00B332EF">
                <w:rPr>
                  <w:rFonts w:ascii="Times New Roman" w:hAnsi="Times New Roman" w:cs="Times New Roman"/>
                </w:rPr>
                <w:t xml:space="preserve"> doi: </w:t>
              </w:r>
              <w:hyperlink r:id="rId32" w:history="1">
                <w:r w:rsidR="00537B31" w:rsidRPr="00B332EF">
                  <w:rPr>
                    <w:rStyle w:val="Hyperlink"/>
                    <w:rFonts w:ascii="Times New Roman" w:hAnsi="Times New Roman" w:cs="Times New Roman"/>
                  </w:rPr>
                  <w:t>https://doi.org/10.1080/1366271022000034471</w:t>
                </w:r>
              </w:hyperlink>
              <w:r w:rsidR="00537B31" w:rsidRPr="00B332EF">
                <w:rPr>
                  <w:rFonts w:ascii="Times New Roman" w:hAnsi="Times New Roman" w:cs="Times New Roman"/>
                </w:rPr>
                <w:t xml:space="preserve">. </w:t>
              </w:r>
            </w:p>
            <w:p w14:paraId="70A00A35"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Fink, L. (2014). The power of sustainable development strategies for competitive advantage: A case study of Unilever. </w:t>
              </w:r>
              <w:r w:rsidRPr="00B332EF">
                <w:rPr>
                  <w:rFonts w:ascii="Times New Roman" w:hAnsi="Times New Roman" w:cs="Times New Roman"/>
                  <w:i/>
                  <w:iCs/>
                </w:rPr>
                <w:t>Sustainable Development, 22</w:t>
              </w:r>
              <w:r w:rsidRPr="00B332EF">
                <w:rPr>
                  <w:rFonts w:ascii="Times New Roman" w:hAnsi="Times New Roman" w:cs="Times New Roman"/>
                </w:rPr>
                <w:t>(6), 334–345.</w:t>
              </w:r>
              <w:r w:rsidR="00537B31" w:rsidRPr="00B332EF">
                <w:rPr>
                  <w:rFonts w:ascii="Times New Roman" w:hAnsi="Times New Roman" w:cs="Times New Roman"/>
                </w:rPr>
                <w:t xml:space="preserve"> doi: </w:t>
              </w:r>
              <w:hyperlink r:id="rId33" w:history="1">
                <w:r w:rsidR="00537B31" w:rsidRPr="00B332EF">
                  <w:rPr>
                    <w:rStyle w:val="Hyperlink"/>
                    <w:rFonts w:ascii="Times New Roman" w:hAnsi="Times New Roman" w:cs="Times New Roman"/>
                  </w:rPr>
                  <w:t>https://doi.org/10.37868/sei.v1i1.34</w:t>
                </w:r>
              </w:hyperlink>
              <w:r w:rsidR="00537B31" w:rsidRPr="00B332EF">
                <w:rPr>
                  <w:rFonts w:ascii="Times New Roman" w:hAnsi="Times New Roman" w:cs="Times New Roman"/>
                </w:rPr>
                <w:t>.</w:t>
              </w:r>
            </w:p>
            <w:p w14:paraId="46B48EBC" w14:textId="77777777" w:rsidR="00B940E3" w:rsidRPr="00B332EF" w:rsidRDefault="00B940E3" w:rsidP="00066865">
              <w:pPr>
                <w:spacing w:line="600" w:lineRule="auto"/>
                <w:jc w:val="both"/>
                <w:rPr>
                  <w:rFonts w:ascii="Times New Roman" w:hAnsi="Times New Roman" w:cs="Times New Roman"/>
                </w:rPr>
              </w:pPr>
              <w:r w:rsidRPr="00B332EF">
                <w:rPr>
                  <w:rFonts w:ascii="Times New Roman" w:hAnsi="Times New Roman" w:cs="Times New Roman"/>
                </w:rPr>
                <w:lastRenderedPageBreak/>
                <w:t>Freeman, R.E., 1984. Strategic Management: A Stakeholder Approach. Pitman, Boston.</w:t>
              </w:r>
              <w:r w:rsidR="00537B31" w:rsidRPr="00B332EF">
                <w:rPr>
                  <w:rFonts w:ascii="Times New Roman" w:hAnsi="Times New Roman" w:cs="Times New Roman"/>
                </w:rPr>
                <w:t xml:space="preserve"> doi: </w:t>
              </w:r>
              <w:hyperlink r:id="rId34" w:history="1">
                <w:r w:rsidR="00537B31" w:rsidRPr="00B332EF">
                  <w:rPr>
                    <w:rStyle w:val="Hyperlink"/>
                    <w:rFonts w:ascii="Times New Roman" w:hAnsi="Times New Roman" w:cs="Times New Roman"/>
                  </w:rPr>
                  <w:t>https://doi.org/10.1080/1366271022000034471</w:t>
                </w:r>
              </w:hyperlink>
              <w:r w:rsidR="00537B31" w:rsidRPr="00B332EF">
                <w:rPr>
                  <w:rFonts w:ascii="Times New Roman" w:hAnsi="Times New Roman" w:cs="Times New Roman"/>
                </w:rPr>
                <w:t>.</w:t>
              </w:r>
            </w:p>
            <w:p w14:paraId="17D4A953"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Freeman, R. E. (1984). </w:t>
              </w:r>
              <w:r w:rsidRPr="00B332EF">
                <w:rPr>
                  <w:rFonts w:ascii="Times New Roman" w:hAnsi="Times New Roman" w:cs="Times New Roman"/>
                  <w:i/>
                  <w:iCs/>
                </w:rPr>
                <w:t>Strategic management: A stakeholder approach</w:t>
              </w:r>
              <w:r w:rsidRPr="00B332EF">
                <w:rPr>
                  <w:rFonts w:ascii="Times New Roman" w:hAnsi="Times New Roman" w:cs="Times New Roman"/>
                </w:rPr>
                <w:t>. Pitman.</w:t>
              </w:r>
              <w:r w:rsidR="00537B31" w:rsidRPr="00B332EF">
                <w:rPr>
                  <w:rFonts w:ascii="Times New Roman" w:hAnsi="Times New Roman" w:cs="Times New Roman"/>
                </w:rPr>
                <w:t xml:space="preserve"> doi: </w:t>
              </w:r>
              <w:hyperlink r:id="rId35" w:history="1">
                <w:r w:rsidR="00537B31" w:rsidRPr="00B332EF">
                  <w:rPr>
                    <w:rStyle w:val="Hyperlink"/>
                    <w:rFonts w:ascii="Times New Roman" w:hAnsi="Times New Roman" w:cs="Times New Roman"/>
                  </w:rPr>
                  <w:t>https://doi.org/10.37868/sei.v1i1.34</w:t>
                </w:r>
              </w:hyperlink>
              <w:r w:rsidR="00537B31" w:rsidRPr="00B332EF">
                <w:rPr>
                  <w:rFonts w:ascii="Times New Roman" w:hAnsi="Times New Roman" w:cs="Times New Roman"/>
                </w:rPr>
                <w:t>.</w:t>
              </w:r>
            </w:p>
            <w:p w14:paraId="5470A5A0" w14:textId="25571827" w:rsidR="00B940E3" w:rsidRPr="00B332EF" w:rsidRDefault="00B940E3" w:rsidP="00066865">
              <w:pPr>
                <w:spacing w:line="600" w:lineRule="auto"/>
                <w:jc w:val="both"/>
                <w:rPr>
                  <w:rFonts w:ascii="Times New Roman" w:hAnsi="Times New Roman" w:cs="Times New Roman"/>
                </w:rPr>
              </w:pPr>
              <w:r w:rsidRPr="00B332EF">
                <w:rPr>
                  <w:rFonts w:ascii="Times New Roman" w:hAnsi="Times New Roman" w:cs="Times New Roman"/>
                </w:rPr>
                <w:t>Gomathi, P. (2022). A Study on Consumer Satisfaction towards Panasonic TV with Special Reference to Kallakurichi District. </w:t>
              </w:r>
              <w:r w:rsidRPr="00B332EF">
                <w:rPr>
                  <w:rFonts w:ascii="Times New Roman" w:hAnsi="Times New Roman" w:cs="Times New Roman"/>
                  <w:i/>
                  <w:iCs/>
                </w:rPr>
                <w:t>International Journal of Science and Research (IJSR)</w:t>
              </w:r>
              <w:r w:rsidRPr="00B332EF">
                <w:rPr>
                  <w:rFonts w:ascii="Times New Roman" w:hAnsi="Times New Roman" w:cs="Times New Roman"/>
                </w:rPr>
                <w:t xml:space="preserve">, 11(10), pp.780–782. doi: </w:t>
              </w:r>
              <w:hyperlink r:id="rId36" w:history="1">
                <w:r w:rsidRPr="00B332EF">
                  <w:rPr>
                    <w:rStyle w:val="Hyperlink"/>
                    <w:rFonts w:ascii="Times New Roman" w:hAnsi="Times New Roman" w:cs="Times New Roman"/>
                  </w:rPr>
                  <w:t>https://doi.org/10.21275/sr221016203302</w:t>
                </w:r>
              </w:hyperlink>
              <w:r w:rsidR="007F0D29" w:rsidRPr="00B332EF">
                <w:rPr>
                  <w:rFonts w:ascii="Times New Roman" w:hAnsi="Times New Roman" w:cs="Times New Roman"/>
                </w:rPr>
                <w:t xml:space="preserve">. </w:t>
              </w:r>
            </w:p>
            <w:p w14:paraId="008EC81D" w14:textId="77777777" w:rsidR="008B3931" w:rsidRPr="00B332EF" w:rsidRDefault="008B3931" w:rsidP="00066865">
              <w:pPr>
                <w:spacing w:line="600" w:lineRule="auto"/>
                <w:jc w:val="both"/>
                <w:rPr>
                  <w:rFonts w:ascii="Times New Roman" w:hAnsi="Times New Roman" w:cs="Times New Roman"/>
                </w:rPr>
              </w:pPr>
              <w:r w:rsidRPr="00B332EF">
                <w:rPr>
                  <w:rFonts w:ascii="Times New Roman" w:hAnsi="Times New Roman" w:cs="Times New Roman"/>
                </w:rPr>
                <w:t>Gnyawali, D.R. and Park, B.-J. (Robert) (2011). Co-opetition between giants: Collaboration with competitors for technological innovation. </w:t>
              </w:r>
              <w:r w:rsidRPr="00B332EF">
                <w:rPr>
                  <w:rFonts w:ascii="Times New Roman" w:hAnsi="Times New Roman" w:cs="Times New Roman"/>
                  <w:i/>
                  <w:iCs/>
                </w:rPr>
                <w:t>Research Policy</w:t>
              </w:r>
              <w:r w:rsidRPr="00B332EF">
                <w:rPr>
                  <w:rFonts w:ascii="Times New Roman" w:hAnsi="Times New Roman" w:cs="Times New Roman"/>
                </w:rPr>
                <w:t xml:space="preserve">, [online] 40(5), pp.650–663. doi: </w:t>
              </w:r>
              <w:hyperlink r:id="rId37" w:history="1">
                <w:r w:rsidRPr="00B332EF">
                  <w:rPr>
                    <w:rStyle w:val="Hyperlink"/>
                    <w:rFonts w:ascii="Times New Roman" w:hAnsi="Times New Roman" w:cs="Times New Roman"/>
                  </w:rPr>
                  <w:t>https://doi.org/10.1016/j.respol.2011.01.009</w:t>
                </w:r>
              </w:hyperlink>
              <w:r w:rsidRPr="00B332EF">
                <w:rPr>
                  <w:rFonts w:ascii="Times New Roman" w:hAnsi="Times New Roman" w:cs="Times New Roman"/>
                </w:rPr>
                <w:t xml:space="preserve">. </w:t>
              </w:r>
            </w:p>
            <w:p w14:paraId="009FC3FA" w14:textId="0FF2B1B0" w:rsidR="00B940E3" w:rsidRPr="00B332EF" w:rsidRDefault="00B940E3" w:rsidP="00066865">
              <w:pPr>
                <w:spacing w:line="600" w:lineRule="auto"/>
                <w:jc w:val="both"/>
                <w:rPr>
                  <w:rFonts w:ascii="Times New Roman" w:hAnsi="Times New Roman" w:cs="Times New Roman"/>
                </w:rPr>
              </w:pPr>
              <w:r w:rsidRPr="00B332EF">
                <w:rPr>
                  <w:rFonts w:ascii="Times New Roman" w:hAnsi="Times New Roman" w:cs="Times New Roman"/>
                </w:rPr>
                <w:t xml:space="preserve">Grosser, K. (2019). The business case for sustainability: Why </w:t>
              </w:r>
              <w:r w:rsidR="007F0D29" w:rsidRPr="00B332EF">
                <w:rPr>
                  <w:rFonts w:ascii="Times New Roman" w:hAnsi="Times New Roman" w:cs="Times New Roman"/>
                </w:rPr>
                <w:t>it is</w:t>
              </w:r>
              <w:r w:rsidRPr="00B332EF">
                <w:rPr>
                  <w:rFonts w:ascii="Times New Roman" w:hAnsi="Times New Roman" w:cs="Times New Roman"/>
                </w:rPr>
                <w:t xml:space="preserve"> important for companies. </w:t>
              </w:r>
              <w:r w:rsidRPr="00B332EF">
                <w:rPr>
                  <w:rFonts w:ascii="Times New Roman" w:hAnsi="Times New Roman" w:cs="Times New Roman"/>
                  <w:i/>
                  <w:iCs/>
                </w:rPr>
                <w:t>Journal of Business Ethics, 165</w:t>
              </w:r>
              <w:r w:rsidRPr="00B332EF">
                <w:rPr>
                  <w:rFonts w:ascii="Times New Roman" w:hAnsi="Times New Roman" w:cs="Times New Roman"/>
                </w:rPr>
                <w:t>(3), 345–359.</w:t>
              </w:r>
              <w:r w:rsidR="00537B31" w:rsidRPr="00B332EF">
                <w:rPr>
                  <w:rFonts w:ascii="Times New Roman" w:hAnsi="Times New Roman" w:cs="Times New Roman"/>
                </w:rPr>
                <w:t xml:space="preserve"> </w:t>
              </w:r>
              <w:hyperlink r:id="rId38" w:history="1">
                <w:r w:rsidR="00537B31" w:rsidRPr="00B332EF">
                  <w:rPr>
                    <w:rStyle w:val="Hyperlink"/>
                    <w:rFonts w:ascii="Times New Roman" w:hAnsi="Times New Roman" w:cs="Times New Roman"/>
                  </w:rPr>
                  <w:t>https://doi.org/10.1080/08911762.2021.1958277</w:t>
                </w:r>
              </w:hyperlink>
              <w:r w:rsidR="00537B31" w:rsidRPr="00B332EF">
                <w:rPr>
                  <w:rFonts w:ascii="Times New Roman" w:hAnsi="Times New Roman" w:cs="Times New Roman"/>
                </w:rPr>
                <w:t>.</w:t>
              </w:r>
            </w:p>
            <w:p w14:paraId="0C2DED38" w14:textId="77777777" w:rsidR="00B940E3" w:rsidRPr="00B332EF" w:rsidRDefault="00B940E3" w:rsidP="00066865">
              <w:pPr>
                <w:spacing w:line="600" w:lineRule="auto"/>
                <w:jc w:val="both"/>
                <w:rPr>
                  <w:rFonts w:ascii="Times New Roman" w:hAnsi="Times New Roman" w:cs="Times New Roman"/>
                </w:rPr>
              </w:pPr>
              <w:r w:rsidRPr="00B332EF">
                <w:rPr>
                  <w:rFonts w:ascii="Times New Roman" w:hAnsi="Times New Roman" w:cs="Times New Roman"/>
                </w:rPr>
                <w:t>Groot, M. (2018). Sustainability-driven innovation in the electronics industry: A comparative study. </w:t>
              </w:r>
              <w:r w:rsidRPr="00B332EF">
                <w:rPr>
                  <w:rFonts w:ascii="Times New Roman" w:hAnsi="Times New Roman" w:cs="Times New Roman"/>
                  <w:i/>
                  <w:iCs/>
                </w:rPr>
                <w:t>International Journal of Innovation Management, 22</w:t>
              </w:r>
              <w:r w:rsidRPr="00B332EF">
                <w:rPr>
                  <w:rFonts w:ascii="Times New Roman" w:hAnsi="Times New Roman" w:cs="Times New Roman"/>
                </w:rPr>
                <w:t>(5), 185–205.</w:t>
              </w:r>
              <w:r w:rsidR="00537B31" w:rsidRPr="00B332EF">
                <w:rPr>
                  <w:rFonts w:ascii="Times New Roman" w:hAnsi="Times New Roman" w:cs="Times New Roman"/>
                </w:rPr>
                <w:t xml:space="preserve"> doi: </w:t>
              </w:r>
              <w:hyperlink r:id="rId39" w:history="1">
                <w:r w:rsidR="00537B31" w:rsidRPr="00B332EF">
                  <w:rPr>
                    <w:rStyle w:val="Hyperlink"/>
                    <w:rFonts w:ascii="Times New Roman" w:hAnsi="Times New Roman" w:cs="Times New Roman"/>
                  </w:rPr>
                  <w:t>https://doi.org/10.1016/j.respol.2011.01.009</w:t>
                </w:r>
              </w:hyperlink>
              <w:r w:rsidR="00537B31" w:rsidRPr="00B332EF">
                <w:rPr>
                  <w:rFonts w:ascii="Times New Roman" w:hAnsi="Times New Roman" w:cs="Times New Roman"/>
                </w:rPr>
                <w:t>.</w:t>
              </w:r>
            </w:p>
            <w:p w14:paraId="58F24070" w14:textId="77777777" w:rsidR="00B940E3" w:rsidRPr="00B332EF" w:rsidRDefault="00B940E3" w:rsidP="00066865">
              <w:pPr>
                <w:spacing w:line="600" w:lineRule="auto"/>
                <w:jc w:val="both"/>
                <w:rPr>
                  <w:rFonts w:ascii="Times New Roman" w:hAnsi="Times New Roman" w:cs="Times New Roman"/>
                </w:rPr>
              </w:pPr>
              <w:r w:rsidRPr="00B332EF">
                <w:rPr>
                  <w:rFonts w:ascii="Times New Roman" w:hAnsi="Times New Roman" w:cs="Times New Roman"/>
                </w:rPr>
                <w:t xml:space="preserve">Groot, M., 2018. Sustainability-driven innovation in the electronics industry: A comparative study. </w:t>
              </w:r>
              <w:r w:rsidRPr="00B332EF">
                <w:rPr>
                  <w:rFonts w:ascii="Times New Roman" w:hAnsi="Times New Roman" w:cs="Times New Roman"/>
                  <w:i/>
                  <w:iCs/>
                </w:rPr>
                <w:t>International Journal of Innovation Management</w:t>
              </w:r>
              <w:r w:rsidRPr="00B332EF">
                <w:rPr>
                  <w:rFonts w:ascii="Times New Roman" w:hAnsi="Times New Roman" w:cs="Times New Roman"/>
                </w:rPr>
                <w:t>, 22(5), pp. 185-205.</w:t>
              </w:r>
              <w:r w:rsidR="00537B31" w:rsidRPr="00B332EF">
                <w:rPr>
                  <w:rFonts w:ascii="Times New Roman" w:hAnsi="Times New Roman" w:cs="Times New Roman"/>
                </w:rPr>
                <w:t xml:space="preserve"> </w:t>
              </w:r>
              <w:hyperlink r:id="rId40" w:history="1">
                <w:r w:rsidR="00537B31" w:rsidRPr="00B332EF">
                  <w:rPr>
                    <w:rStyle w:val="Hyperlink"/>
                    <w:rFonts w:ascii="Times New Roman" w:hAnsi="Times New Roman" w:cs="Times New Roman"/>
                  </w:rPr>
                  <w:t>https://doi.org/10.1080/08911762.2021.1958277</w:t>
                </w:r>
              </w:hyperlink>
              <w:r w:rsidR="00537B31" w:rsidRPr="00B332EF">
                <w:rPr>
                  <w:rFonts w:ascii="Times New Roman" w:hAnsi="Times New Roman" w:cs="Times New Roman"/>
                </w:rPr>
                <w:t>.</w:t>
              </w:r>
            </w:p>
            <w:p w14:paraId="609EF800" w14:textId="77777777" w:rsidR="00B940E3"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lastRenderedPageBreak/>
                <w:t>Hart, S. L. (1995). A natural-resource-based view of the firm. </w:t>
              </w:r>
              <w:r w:rsidRPr="00B332EF">
                <w:rPr>
                  <w:rFonts w:ascii="Times New Roman" w:hAnsi="Times New Roman" w:cs="Times New Roman"/>
                  <w:i/>
                  <w:iCs/>
                </w:rPr>
                <w:t>Academy of Management Review, 20</w:t>
              </w:r>
              <w:r w:rsidRPr="00B332EF">
                <w:rPr>
                  <w:rFonts w:ascii="Times New Roman" w:hAnsi="Times New Roman" w:cs="Times New Roman"/>
                </w:rPr>
                <w:t>(4), 986–1014.</w:t>
              </w:r>
              <w:r w:rsidR="00537B31" w:rsidRPr="00B332EF">
                <w:rPr>
                  <w:rFonts w:ascii="Times New Roman" w:hAnsi="Times New Roman" w:cs="Times New Roman"/>
                </w:rPr>
                <w:t xml:space="preserve"> </w:t>
              </w:r>
              <w:hyperlink r:id="rId41" w:history="1">
                <w:r w:rsidR="00537B31" w:rsidRPr="00B332EF">
                  <w:rPr>
                    <w:rStyle w:val="Hyperlink"/>
                    <w:rFonts w:ascii="Times New Roman" w:hAnsi="Times New Roman" w:cs="Times New Roman"/>
                  </w:rPr>
                  <w:t>https://doi.org/10.1080/08911762.2021.1958277</w:t>
                </w:r>
              </w:hyperlink>
              <w:r w:rsidR="00537B31" w:rsidRPr="00B332EF">
                <w:rPr>
                  <w:rFonts w:ascii="Times New Roman" w:hAnsi="Times New Roman" w:cs="Times New Roman"/>
                </w:rPr>
                <w:t>.</w:t>
              </w:r>
            </w:p>
            <w:p w14:paraId="4D9D0DA3" w14:textId="1BFCBF35"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Henriques, A. (2017). Sustainable business practices: Understanding the importance of innovation. </w:t>
              </w:r>
              <w:r w:rsidRPr="00B332EF">
                <w:rPr>
                  <w:rFonts w:ascii="Times New Roman" w:hAnsi="Times New Roman" w:cs="Times New Roman"/>
                  <w:i/>
                  <w:iCs/>
                </w:rPr>
                <w:t>Journal of Business Ethics, 149</w:t>
              </w:r>
              <w:r w:rsidRPr="00B332EF">
                <w:rPr>
                  <w:rFonts w:ascii="Times New Roman" w:hAnsi="Times New Roman" w:cs="Times New Roman"/>
                </w:rPr>
                <w:t>(2), 405–419.</w:t>
              </w:r>
              <w:r w:rsidR="00537B31" w:rsidRPr="00B332EF">
                <w:rPr>
                  <w:rFonts w:ascii="Times New Roman" w:hAnsi="Times New Roman" w:cs="Times New Roman"/>
                </w:rPr>
                <w:t xml:space="preserve"> doi: </w:t>
              </w:r>
              <w:hyperlink r:id="rId42" w:history="1">
                <w:r w:rsidR="00537B31" w:rsidRPr="00B332EF">
                  <w:rPr>
                    <w:rStyle w:val="Hyperlink"/>
                    <w:rFonts w:ascii="Times New Roman" w:hAnsi="Times New Roman" w:cs="Times New Roman"/>
                  </w:rPr>
                  <w:t>https://doi.org/10.32535/ijabim.v5i3.985</w:t>
                </w:r>
              </w:hyperlink>
              <w:r w:rsidR="007F0D29" w:rsidRPr="00B332EF">
                <w:rPr>
                  <w:rFonts w:ascii="Times New Roman" w:hAnsi="Times New Roman" w:cs="Times New Roman"/>
                </w:rPr>
                <w:t xml:space="preserve">. </w:t>
              </w:r>
            </w:p>
            <w:p w14:paraId="1D2106CD" w14:textId="14A0AC2E"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Hitchcock, D., &amp; Willard, M. (2009). </w:t>
              </w:r>
              <w:r w:rsidRPr="00B332EF">
                <w:rPr>
                  <w:rFonts w:ascii="Times New Roman" w:hAnsi="Times New Roman" w:cs="Times New Roman"/>
                  <w:i/>
                  <w:iCs/>
                </w:rPr>
                <w:t>The business guide to sustainability: Practical strategies and tools for organizations</w:t>
              </w:r>
              <w:r w:rsidRPr="00B332EF">
                <w:rPr>
                  <w:rFonts w:ascii="Times New Roman" w:hAnsi="Times New Roman" w:cs="Times New Roman"/>
                </w:rPr>
                <w:t>. Earthscan.</w:t>
              </w:r>
              <w:r w:rsidR="00537B31" w:rsidRPr="00B332EF">
                <w:rPr>
                  <w:rFonts w:ascii="Times New Roman" w:hAnsi="Times New Roman" w:cs="Times New Roman"/>
                </w:rPr>
                <w:t xml:space="preserve"> doi: </w:t>
              </w:r>
              <w:hyperlink r:id="rId43" w:history="1">
                <w:r w:rsidR="00537B31" w:rsidRPr="00B332EF">
                  <w:rPr>
                    <w:rStyle w:val="Hyperlink"/>
                    <w:rFonts w:ascii="Times New Roman" w:hAnsi="Times New Roman" w:cs="Times New Roman"/>
                  </w:rPr>
                  <w:t>https://doi.org/10.32535/ijabim.v5i3.985</w:t>
                </w:r>
              </w:hyperlink>
              <w:r w:rsidR="007F0D29" w:rsidRPr="00B332EF">
                <w:rPr>
                  <w:rFonts w:ascii="Times New Roman" w:hAnsi="Times New Roman" w:cs="Times New Roman"/>
                </w:rPr>
                <w:t xml:space="preserve">. </w:t>
              </w:r>
            </w:p>
            <w:p w14:paraId="170E9F1F" w14:textId="77777777" w:rsidR="00B940E3" w:rsidRPr="00B332EF" w:rsidRDefault="00B940E3" w:rsidP="00066865">
              <w:pPr>
                <w:spacing w:line="600" w:lineRule="auto"/>
                <w:jc w:val="both"/>
                <w:rPr>
                  <w:rFonts w:ascii="Times New Roman" w:hAnsi="Times New Roman" w:cs="Times New Roman"/>
                </w:rPr>
              </w:pPr>
              <w:r w:rsidRPr="00B332EF">
                <w:rPr>
                  <w:rFonts w:ascii="Times New Roman" w:hAnsi="Times New Roman" w:cs="Times New Roman"/>
                </w:rPr>
                <w:t>Hitchcock, D., and Willard, M., 2009. The Business Guide to Sustainability: Practical Strategies and Tools for Organizations. Earthscan, London.</w:t>
              </w:r>
              <w:r w:rsidR="00537B31" w:rsidRPr="00B332EF">
                <w:rPr>
                  <w:rFonts w:ascii="Times New Roman" w:hAnsi="Times New Roman" w:cs="Times New Roman"/>
                </w:rPr>
                <w:t xml:space="preserve"> doi: </w:t>
              </w:r>
              <w:hyperlink r:id="rId44" w:history="1">
                <w:r w:rsidR="00537B31" w:rsidRPr="00B332EF">
                  <w:rPr>
                    <w:rStyle w:val="Hyperlink"/>
                    <w:rFonts w:ascii="Times New Roman" w:hAnsi="Times New Roman" w:cs="Times New Roman"/>
                  </w:rPr>
                  <w:t>https://doi.org/10.1080/13662716.2012.650883</w:t>
                </w:r>
              </w:hyperlink>
              <w:r w:rsidR="00537B31" w:rsidRPr="00B332EF">
                <w:rPr>
                  <w:rFonts w:ascii="Times New Roman" w:hAnsi="Times New Roman" w:cs="Times New Roman"/>
                </w:rPr>
                <w:t xml:space="preserve">. </w:t>
              </w:r>
            </w:p>
            <w:p w14:paraId="26FB2807"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Hubbard, G. (2009). </w:t>
              </w:r>
              <w:r w:rsidRPr="00B332EF">
                <w:rPr>
                  <w:rFonts w:ascii="Times New Roman" w:hAnsi="Times New Roman" w:cs="Times New Roman"/>
                  <w:i/>
                  <w:iCs/>
                </w:rPr>
                <w:t>Sustainability: Key issues and challenges</w:t>
              </w:r>
              <w:r w:rsidRPr="00B332EF">
                <w:rPr>
                  <w:rFonts w:ascii="Times New Roman" w:hAnsi="Times New Roman" w:cs="Times New Roman"/>
                </w:rPr>
                <w:t>. Routledge.</w:t>
              </w:r>
              <w:r w:rsidR="00537B31" w:rsidRPr="00B332EF">
                <w:rPr>
                  <w:rFonts w:ascii="Times New Roman" w:hAnsi="Times New Roman" w:cs="Times New Roman"/>
                </w:rPr>
                <w:t xml:space="preserve"> doi: </w:t>
              </w:r>
              <w:hyperlink r:id="rId45" w:history="1">
                <w:r w:rsidR="00537B31" w:rsidRPr="00B332EF">
                  <w:rPr>
                    <w:rStyle w:val="Hyperlink"/>
                    <w:rFonts w:ascii="Times New Roman" w:hAnsi="Times New Roman" w:cs="Times New Roman"/>
                  </w:rPr>
                  <w:t>https://doi.org/10.1080/13662716.2012.650883</w:t>
                </w:r>
              </w:hyperlink>
              <w:r w:rsidR="00537B31" w:rsidRPr="00B332EF">
                <w:rPr>
                  <w:rFonts w:ascii="Times New Roman" w:hAnsi="Times New Roman" w:cs="Times New Roman"/>
                </w:rPr>
                <w:t>.</w:t>
              </w:r>
            </w:p>
            <w:p w14:paraId="0C3B5E20"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Joubert, J., 2020. Measuring sustainability impact in a global business context: A critical review. </w:t>
              </w:r>
              <w:r w:rsidRPr="00B332EF">
                <w:rPr>
                  <w:rFonts w:ascii="Times New Roman" w:hAnsi="Times New Roman" w:cs="Times New Roman"/>
                  <w:i/>
                  <w:iCs/>
                </w:rPr>
                <w:t>Journal of Environmental Economics and Management</w:t>
              </w:r>
              <w:r w:rsidRPr="00B332EF">
                <w:rPr>
                  <w:rFonts w:ascii="Times New Roman" w:hAnsi="Times New Roman" w:cs="Times New Roman"/>
                </w:rPr>
                <w:t>, 100(2), pp. 112-120.</w:t>
              </w:r>
              <w:r w:rsidR="00537B31" w:rsidRPr="00B332EF">
                <w:rPr>
                  <w:rFonts w:ascii="Times New Roman" w:hAnsi="Times New Roman" w:cs="Times New Roman"/>
                </w:rPr>
                <w:t xml:space="preserve"> doi: </w:t>
              </w:r>
              <w:hyperlink r:id="rId46" w:history="1">
                <w:r w:rsidR="00537B31" w:rsidRPr="00B332EF">
                  <w:rPr>
                    <w:rStyle w:val="Hyperlink"/>
                    <w:rFonts w:ascii="Times New Roman" w:hAnsi="Times New Roman" w:cs="Times New Roman"/>
                  </w:rPr>
                  <w:t>https://doi.org/10.1080/1366271022000034471</w:t>
                </w:r>
              </w:hyperlink>
              <w:r w:rsidR="00537B31" w:rsidRPr="00B332EF">
                <w:rPr>
                  <w:rFonts w:ascii="Times New Roman" w:hAnsi="Times New Roman" w:cs="Times New Roman"/>
                </w:rPr>
                <w:t>.</w:t>
              </w:r>
            </w:p>
            <w:p w14:paraId="5C96B356" w14:textId="26EF00AE"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Kates, R.W., Parris, T.M. and Leiserowitz, A.A., 2005. What is sustainable development? </w:t>
              </w:r>
              <w:r w:rsidRPr="00B332EF">
                <w:rPr>
                  <w:rFonts w:ascii="Times New Roman" w:hAnsi="Times New Roman" w:cs="Times New Roman"/>
                  <w:i/>
                  <w:iCs/>
                </w:rPr>
                <w:t>Environment: Science and Policy for Sustainable Development</w:t>
              </w:r>
              <w:r w:rsidRPr="00B332EF">
                <w:rPr>
                  <w:rFonts w:ascii="Times New Roman" w:hAnsi="Times New Roman" w:cs="Times New Roman"/>
                </w:rPr>
                <w:t>, 47(3), pp. 8-21.</w:t>
              </w:r>
              <w:r w:rsidR="00537B31" w:rsidRPr="00B332EF">
                <w:rPr>
                  <w:rFonts w:ascii="Times New Roman" w:hAnsi="Times New Roman" w:cs="Times New Roman"/>
                </w:rPr>
                <w:t xml:space="preserve"> doi: </w:t>
              </w:r>
              <w:hyperlink r:id="rId47" w:history="1">
                <w:r w:rsidR="00537B31" w:rsidRPr="00B332EF">
                  <w:rPr>
                    <w:rStyle w:val="Hyperlink"/>
                    <w:rFonts w:ascii="Times New Roman" w:hAnsi="Times New Roman" w:cs="Times New Roman"/>
                  </w:rPr>
                  <w:t>https://doi.org/10.21275/sr221016203302</w:t>
                </w:r>
              </w:hyperlink>
              <w:r w:rsidR="007F0D29" w:rsidRPr="00B332EF">
                <w:rPr>
                  <w:rFonts w:ascii="Times New Roman" w:hAnsi="Times New Roman" w:cs="Times New Roman"/>
                </w:rPr>
                <w:t xml:space="preserve">. </w:t>
              </w:r>
            </w:p>
            <w:p w14:paraId="1C6ACF8C" w14:textId="6EE0D9DD" w:rsidR="008B3931" w:rsidRPr="00B332EF" w:rsidRDefault="008B3931" w:rsidP="00066865">
              <w:pPr>
                <w:spacing w:line="600" w:lineRule="auto"/>
                <w:jc w:val="both"/>
                <w:rPr>
                  <w:rFonts w:ascii="Times New Roman" w:hAnsi="Times New Roman" w:cs="Times New Roman"/>
                </w:rPr>
              </w:pPr>
              <w:r w:rsidRPr="00B332EF">
                <w:rPr>
                  <w:rFonts w:ascii="Times New Roman" w:hAnsi="Times New Roman" w:cs="Times New Roman"/>
                </w:rPr>
                <w:lastRenderedPageBreak/>
                <w:t>Kee, D.M.H., Saravanan, T.S., Sridaran, S., Syahrin, S., Rajandran, T., Tian, J. and Zhang, H. (2020). Creating A Better Competitive Edge Through Environmental Sustainability: A Case Study of Panasonic. </w:t>
              </w:r>
              <w:r w:rsidRPr="00B332EF">
                <w:rPr>
                  <w:rFonts w:ascii="Times New Roman" w:hAnsi="Times New Roman" w:cs="Times New Roman"/>
                  <w:i/>
                  <w:iCs/>
                </w:rPr>
                <w:t>International Journal of Applied Business and International Management</w:t>
              </w:r>
              <w:r w:rsidRPr="00B332EF">
                <w:rPr>
                  <w:rFonts w:ascii="Times New Roman" w:hAnsi="Times New Roman" w:cs="Times New Roman"/>
                </w:rPr>
                <w:t xml:space="preserve">, 5(3), pp.74–85. doi: </w:t>
              </w:r>
              <w:hyperlink r:id="rId48" w:history="1">
                <w:r w:rsidRPr="00B332EF">
                  <w:rPr>
                    <w:rStyle w:val="Hyperlink"/>
                    <w:rFonts w:ascii="Times New Roman" w:hAnsi="Times New Roman" w:cs="Times New Roman"/>
                  </w:rPr>
                  <w:t>https://doi.org/10.32535/ijabim.v5i3.985</w:t>
                </w:r>
              </w:hyperlink>
              <w:r w:rsidR="007F0D29" w:rsidRPr="00B332EF">
                <w:rPr>
                  <w:rFonts w:ascii="Times New Roman" w:hAnsi="Times New Roman" w:cs="Times New Roman"/>
                </w:rPr>
                <w:t xml:space="preserve">. </w:t>
              </w:r>
            </w:p>
            <w:p w14:paraId="48A8F784"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KPMG, 2020. The KPMG Survey of Corporate Responsibility Reporting 2020. [online] Available at: </w:t>
              </w:r>
              <w:hyperlink r:id="rId49" w:tgtFrame="_new" w:history="1">
                <w:r w:rsidRPr="00B332EF">
                  <w:rPr>
                    <w:rStyle w:val="Hyperlink"/>
                    <w:rFonts w:ascii="Times New Roman" w:hAnsi="Times New Roman" w:cs="Times New Roman"/>
                  </w:rPr>
                  <w:t>https://home.kpmg/xx/en/home/insights/2020/11/the-kpmg-survey-of-corporate-responsibility-reporting-2020.html</w:t>
                </w:r>
              </w:hyperlink>
              <w:r w:rsidRPr="00B332EF">
                <w:rPr>
                  <w:rFonts w:ascii="Times New Roman" w:hAnsi="Times New Roman" w:cs="Times New Roman"/>
                </w:rPr>
                <w:t xml:space="preserve"> [Accessed 12 April 2025].</w:t>
              </w:r>
            </w:p>
            <w:p w14:paraId="152C4BA3"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KPMG, 2021. The KPMG Survey of Corporate Responsibility Reporting 2021. [online] Available at: </w:t>
              </w:r>
              <w:hyperlink r:id="rId50" w:tgtFrame="_new" w:history="1">
                <w:r w:rsidRPr="00B332EF">
                  <w:rPr>
                    <w:rStyle w:val="Hyperlink"/>
                    <w:rFonts w:ascii="Times New Roman" w:hAnsi="Times New Roman" w:cs="Times New Roman"/>
                  </w:rPr>
                  <w:t>https://home.kpmg/xx/en/home/insights/2021/11/the-kpmg-survey-of-corporate-responsibility-reporting-2021.html</w:t>
                </w:r>
              </w:hyperlink>
              <w:r w:rsidRPr="00B332EF">
                <w:rPr>
                  <w:rFonts w:ascii="Times New Roman" w:hAnsi="Times New Roman" w:cs="Times New Roman"/>
                </w:rPr>
                <w:t xml:space="preserve"> [Accessed 15 April 2025].</w:t>
              </w:r>
            </w:p>
            <w:p w14:paraId="5F5E6708"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Lee, M.Y., 2018. Sustainability and corporate performance: How innovation can drive competitive advantage. </w:t>
              </w:r>
              <w:r w:rsidRPr="00B332EF">
                <w:rPr>
                  <w:rFonts w:ascii="Times New Roman" w:hAnsi="Times New Roman" w:cs="Times New Roman"/>
                  <w:i/>
                  <w:iCs/>
                </w:rPr>
                <w:t>Business Strategy and the Environment</w:t>
              </w:r>
              <w:r w:rsidRPr="00B332EF">
                <w:rPr>
                  <w:rFonts w:ascii="Times New Roman" w:hAnsi="Times New Roman" w:cs="Times New Roman"/>
                </w:rPr>
                <w:t>, 27(5), pp. 634-644.</w:t>
              </w:r>
              <w:r w:rsidR="00537B31" w:rsidRPr="00B332EF">
                <w:rPr>
                  <w:rFonts w:ascii="Times New Roman" w:hAnsi="Times New Roman" w:cs="Times New Roman"/>
                </w:rPr>
                <w:t xml:space="preserve"> Available at: </w:t>
              </w:r>
              <w:hyperlink r:id="rId51" w:tgtFrame="_new" w:history="1">
                <w:r w:rsidR="00537B31" w:rsidRPr="00B332EF">
                  <w:rPr>
                    <w:rStyle w:val="Hyperlink"/>
                    <w:rFonts w:ascii="Times New Roman" w:hAnsi="Times New Roman" w:cs="Times New Roman"/>
                  </w:rPr>
                  <w:t>https://www.mckinsey.com</w:t>
                </w:r>
              </w:hyperlink>
            </w:p>
            <w:p w14:paraId="43A38E4C"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López, R., 2020. Sustainable innovation strategies and environmental leadership: The role of green technologies. </w:t>
              </w:r>
              <w:r w:rsidRPr="00B332EF">
                <w:rPr>
                  <w:rFonts w:ascii="Times New Roman" w:hAnsi="Times New Roman" w:cs="Times New Roman"/>
                  <w:i/>
                  <w:iCs/>
                </w:rPr>
                <w:t>International Journal of Strategic Management</w:t>
              </w:r>
              <w:r w:rsidRPr="00B332EF">
                <w:rPr>
                  <w:rFonts w:ascii="Times New Roman" w:hAnsi="Times New Roman" w:cs="Times New Roman"/>
                </w:rPr>
                <w:t>, 21(3), pp. 212-223.</w:t>
              </w:r>
              <w:r w:rsidR="00537B31" w:rsidRPr="00B332EF">
                <w:rPr>
                  <w:rFonts w:ascii="Times New Roman" w:hAnsi="Times New Roman" w:cs="Times New Roman"/>
                </w:rPr>
                <w:t xml:space="preserve"> doi: </w:t>
              </w:r>
              <w:hyperlink r:id="rId52" w:history="1">
                <w:r w:rsidR="00537B31" w:rsidRPr="00B332EF">
                  <w:rPr>
                    <w:rStyle w:val="Hyperlink"/>
                    <w:rFonts w:ascii="Times New Roman" w:hAnsi="Times New Roman" w:cs="Times New Roman"/>
                  </w:rPr>
                  <w:t>https://doi.org/10.1080/1366271022000034471</w:t>
                </w:r>
              </w:hyperlink>
              <w:r w:rsidR="00537B31" w:rsidRPr="00B332EF">
                <w:rPr>
                  <w:rFonts w:ascii="Times New Roman" w:hAnsi="Times New Roman" w:cs="Times New Roman"/>
                </w:rPr>
                <w:t>.</w:t>
              </w:r>
            </w:p>
            <w:p w14:paraId="7496E521"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McKinsey &amp; Company, 2019. Sustainability in the Electronics Industry: Trends and Opportunities. [online] Available at: </w:t>
              </w:r>
              <w:hyperlink r:id="rId53" w:tgtFrame="_new" w:history="1">
                <w:r w:rsidRPr="00B332EF">
                  <w:rPr>
                    <w:rStyle w:val="Hyperlink"/>
                    <w:rFonts w:ascii="Times New Roman" w:hAnsi="Times New Roman" w:cs="Times New Roman"/>
                  </w:rPr>
                  <w:t>https://www.mckinsey.com</w:t>
                </w:r>
              </w:hyperlink>
              <w:r w:rsidRPr="00B332EF">
                <w:rPr>
                  <w:rFonts w:ascii="Times New Roman" w:hAnsi="Times New Roman" w:cs="Times New Roman"/>
                </w:rPr>
                <w:t xml:space="preserve"> [Accessed 12 April 2025].</w:t>
              </w:r>
            </w:p>
            <w:p w14:paraId="5BE115ED"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lastRenderedPageBreak/>
                <w:t xml:space="preserve">Miller, G., 2019. Sustainable innovation in electronics: The role of eco-design. </w:t>
              </w:r>
              <w:r w:rsidRPr="00B332EF">
                <w:rPr>
                  <w:rFonts w:ascii="Times New Roman" w:hAnsi="Times New Roman" w:cs="Times New Roman"/>
                  <w:i/>
                  <w:iCs/>
                </w:rPr>
                <w:t>Environmental Innovation and Societal Transitions</w:t>
              </w:r>
              <w:r w:rsidRPr="00B332EF">
                <w:rPr>
                  <w:rFonts w:ascii="Times New Roman" w:hAnsi="Times New Roman" w:cs="Times New Roman"/>
                </w:rPr>
                <w:t>, 31, pp. 45-58.</w:t>
              </w:r>
              <w:r w:rsidR="00537B31" w:rsidRPr="00B332EF">
                <w:rPr>
                  <w:rFonts w:ascii="Times New Roman" w:hAnsi="Times New Roman" w:cs="Times New Roman"/>
                </w:rPr>
                <w:t xml:space="preserve"> doi: </w:t>
              </w:r>
              <w:hyperlink r:id="rId54" w:history="1">
                <w:r w:rsidR="00537B31" w:rsidRPr="00B332EF">
                  <w:rPr>
                    <w:rStyle w:val="Hyperlink"/>
                    <w:rFonts w:ascii="Times New Roman" w:hAnsi="Times New Roman" w:cs="Times New Roman"/>
                  </w:rPr>
                  <w:t>https://doi.org/10.37868/sei.v4i1.id149</w:t>
                </w:r>
              </w:hyperlink>
              <w:r w:rsidR="00537B31" w:rsidRPr="00B332EF">
                <w:rPr>
                  <w:rFonts w:ascii="Times New Roman" w:hAnsi="Times New Roman" w:cs="Times New Roman"/>
                </w:rPr>
                <w:t xml:space="preserve">. </w:t>
              </w:r>
            </w:p>
            <w:p w14:paraId="65131783" w14:textId="23D7A62E" w:rsidR="005005A4" w:rsidRPr="00B332EF" w:rsidRDefault="00157E86" w:rsidP="00066865">
              <w:pPr>
                <w:spacing w:line="600" w:lineRule="auto"/>
                <w:jc w:val="both"/>
                <w:rPr>
                  <w:rFonts w:ascii="Times New Roman" w:hAnsi="Times New Roman" w:cs="Times New Roman"/>
                </w:rPr>
              </w:pPr>
              <w:r w:rsidRPr="00B332EF">
                <w:rPr>
                  <w:rFonts w:ascii="Times New Roman" w:hAnsi="Times New Roman" w:cs="Times New Roman"/>
                </w:rPr>
                <w:t>Nidimoru</w:t>
              </w:r>
              <w:r w:rsidR="005005A4" w:rsidRPr="00B332EF">
                <w:rPr>
                  <w:rFonts w:ascii="Times New Roman" w:hAnsi="Times New Roman" w:cs="Times New Roman"/>
                </w:rPr>
                <w:t xml:space="preserve">, R., Prahalad, C.K. and Rangaswami, M.R., 2009. Why sustainability is now the key driver of innovation. </w:t>
              </w:r>
              <w:r w:rsidR="005005A4" w:rsidRPr="00B332EF">
                <w:rPr>
                  <w:rFonts w:ascii="Times New Roman" w:hAnsi="Times New Roman" w:cs="Times New Roman"/>
                  <w:i/>
                  <w:iCs/>
                </w:rPr>
                <w:t>Harvard Business Review</w:t>
              </w:r>
              <w:r w:rsidR="005005A4" w:rsidRPr="00B332EF">
                <w:rPr>
                  <w:rFonts w:ascii="Times New Roman" w:hAnsi="Times New Roman" w:cs="Times New Roman"/>
                </w:rPr>
                <w:t>, 87(9), pp. 56-64.</w:t>
              </w:r>
              <w:r w:rsidR="00537B31" w:rsidRPr="00B332EF">
                <w:rPr>
                  <w:rFonts w:ascii="Times New Roman" w:hAnsi="Times New Roman" w:cs="Times New Roman"/>
                </w:rPr>
                <w:t xml:space="preserve"> Available at: </w:t>
              </w:r>
              <w:hyperlink r:id="rId55" w:tgtFrame="_new" w:history="1">
                <w:r w:rsidR="00537B31" w:rsidRPr="00B332EF">
                  <w:rPr>
                    <w:rStyle w:val="Hyperlink"/>
                    <w:rFonts w:ascii="Times New Roman" w:hAnsi="Times New Roman" w:cs="Times New Roman"/>
                  </w:rPr>
                  <w:t>https://www.mckinsey.com</w:t>
                </w:r>
              </w:hyperlink>
            </w:p>
            <w:p w14:paraId="2879E471"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Panasonic Corporation, 2022. Annual Sustainability Report 2022. [online] Available at: </w:t>
              </w:r>
              <w:hyperlink r:id="rId56" w:tgtFrame="_new" w:history="1">
                <w:r w:rsidRPr="00B332EF">
                  <w:rPr>
                    <w:rStyle w:val="Hyperlink"/>
                    <w:rFonts w:ascii="Times New Roman" w:hAnsi="Times New Roman" w:cs="Times New Roman"/>
                  </w:rPr>
                  <w:t>https://www.panasonic.com/global/corporate/sustainability.html</w:t>
                </w:r>
              </w:hyperlink>
              <w:r w:rsidRPr="00B332EF">
                <w:rPr>
                  <w:rFonts w:ascii="Times New Roman" w:hAnsi="Times New Roman" w:cs="Times New Roman"/>
                </w:rPr>
                <w:t xml:space="preserve"> [Accessed 10 April 2025].</w:t>
              </w:r>
            </w:p>
            <w:p w14:paraId="673D9372"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Panasonic Corporation, 2023. Sustainability Report 2023. [online] Available at: </w:t>
              </w:r>
              <w:hyperlink r:id="rId57" w:tgtFrame="_new" w:history="1">
                <w:r w:rsidRPr="00B332EF">
                  <w:rPr>
                    <w:rStyle w:val="Hyperlink"/>
                    <w:rFonts w:ascii="Times New Roman" w:hAnsi="Times New Roman" w:cs="Times New Roman"/>
                  </w:rPr>
                  <w:t>https://www.panasonic.com/global/corporate/sustainability.html</w:t>
                </w:r>
              </w:hyperlink>
              <w:r w:rsidRPr="00B332EF">
                <w:rPr>
                  <w:rFonts w:ascii="Times New Roman" w:hAnsi="Times New Roman" w:cs="Times New Roman"/>
                </w:rPr>
                <w:t xml:space="preserve"> [Accessed 10 April 2025].</w:t>
              </w:r>
            </w:p>
            <w:p w14:paraId="404E78CC" w14:textId="466D72AE" w:rsidR="008B3931" w:rsidRPr="00B332EF" w:rsidRDefault="008B3931" w:rsidP="00066865">
              <w:pPr>
                <w:spacing w:line="600" w:lineRule="auto"/>
                <w:jc w:val="both"/>
                <w:rPr>
                  <w:rFonts w:ascii="Times New Roman" w:hAnsi="Times New Roman" w:cs="Times New Roman"/>
                </w:rPr>
              </w:pPr>
              <w:r w:rsidRPr="00B332EF">
                <w:rPr>
                  <w:rFonts w:ascii="Times New Roman" w:hAnsi="Times New Roman" w:cs="Times New Roman"/>
                </w:rPr>
                <w:t xml:space="preserve">Parrott, R. (1994). Panasonic spins the arc. Industrial Robot: An International Journal, 21(3), pp.15–17. doi: </w:t>
              </w:r>
              <w:hyperlink r:id="rId58" w:history="1">
                <w:r w:rsidRPr="00B332EF">
                  <w:rPr>
                    <w:rStyle w:val="Hyperlink"/>
                    <w:rFonts w:ascii="Times New Roman" w:hAnsi="Times New Roman" w:cs="Times New Roman"/>
                  </w:rPr>
                  <w:t>https://doi.org/10.1108/eum0000000004151</w:t>
                </w:r>
              </w:hyperlink>
              <w:r w:rsidR="007F0D29" w:rsidRPr="00B332EF">
                <w:rPr>
                  <w:rFonts w:ascii="Times New Roman" w:hAnsi="Times New Roman" w:cs="Times New Roman"/>
                </w:rPr>
                <w:t xml:space="preserve">. </w:t>
              </w:r>
            </w:p>
            <w:p w14:paraId="1D7CF1AB" w14:textId="63B91F14"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Pereira, L., 2017. Integrating sustainability into business strategies: A case study of Panasonic. </w:t>
              </w:r>
              <w:r w:rsidRPr="00B332EF">
                <w:rPr>
                  <w:rFonts w:ascii="Times New Roman" w:hAnsi="Times New Roman" w:cs="Times New Roman"/>
                  <w:i/>
                  <w:iCs/>
                </w:rPr>
                <w:t>Business Strategy and the Environment</w:t>
              </w:r>
              <w:r w:rsidRPr="00B332EF">
                <w:rPr>
                  <w:rFonts w:ascii="Times New Roman" w:hAnsi="Times New Roman" w:cs="Times New Roman"/>
                </w:rPr>
                <w:t>, 25(3), pp. 402-416.</w:t>
              </w:r>
              <w:r w:rsidR="00537B31" w:rsidRPr="00B332EF">
                <w:rPr>
                  <w:rFonts w:ascii="Times New Roman" w:hAnsi="Times New Roman" w:cs="Times New Roman"/>
                </w:rPr>
                <w:t xml:space="preserve"> </w:t>
              </w:r>
              <w:hyperlink r:id="rId59" w:history="1">
                <w:r w:rsidR="00537B31" w:rsidRPr="00B332EF">
                  <w:rPr>
                    <w:rStyle w:val="Hyperlink"/>
                    <w:rFonts w:ascii="Times New Roman" w:hAnsi="Times New Roman" w:cs="Times New Roman"/>
                  </w:rPr>
                  <w:t>https://doi.org/10.36948/ijfmr.2023.v05i05.6275</w:t>
                </w:r>
              </w:hyperlink>
              <w:r w:rsidR="007F0D29" w:rsidRPr="00B332EF">
                <w:rPr>
                  <w:rFonts w:ascii="Times New Roman" w:hAnsi="Times New Roman" w:cs="Times New Roman"/>
                </w:rPr>
                <w:t xml:space="preserve">. </w:t>
              </w:r>
            </w:p>
            <w:p w14:paraId="5D4FF281"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Pereira, L. and Marques, J., 2019. Integrating environmental sustainability in business models for competitive advantage: A case study. </w:t>
              </w:r>
              <w:r w:rsidRPr="00B332EF">
                <w:rPr>
                  <w:rFonts w:ascii="Times New Roman" w:hAnsi="Times New Roman" w:cs="Times New Roman"/>
                  <w:i/>
                  <w:iCs/>
                </w:rPr>
                <w:t>Journal of Strategic Management</w:t>
              </w:r>
              <w:r w:rsidRPr="00B332EF">
                <w:rPr>
                  <w:rFonts w:ascii="Times New Roman" w:hAnsi="Times New Roman" w:cs="Times New Roman"/>
                </w:rPr>
                <w:t>, 21(4), pp. 438-450.</w:t>
              </w:r>
              <w:r w:rsidR="00537B31" w:rsidRPr="00B332EF">
                <w:rPr>
                  <w:rFonts w:ascii="Times New Roman" w:hAnsi="Times New Roman" w:cs="Times New Roman"/>
                </w:rPr>
                <w:t xml:space="preserve"> doi: </w:t>
              </w:r>
              <w:hyperlink r:id="rId60" w:history="1">
                <w:r w:rsidR="00537B31" w:rsidRPr="00B332EF">
                  <w:rPr>
                    <w:rStyle w:val="Hyperlink"/>
                    <w:rFonts w:ascii="Times New Roman" w:hAnsi="Times New Roman" w:cs="Times New Roman"/>
                  </w:rPr>
                  <w:t>https://doi.org/10.1080/1366271022000034471</w:t>
                </w:r>
              </w:hyperlink>
              <w:r w:rsidR="00537B31" w:rsidRPr="00B332EF">
                <w:rPr>
                  <w:rFonts w:ascii="Times New Roman" w:hAnsi="Times New Roman" w:cs="Times New Roman"/>
                </w:rPr>
                <w:t>.</w:t>
              </w:r>
            </w:p>
            <w:p w14:paraId="5F172058" w14:textId="4230729B"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lastRenderedPageBreak/>
                <w:t>Porter, M.E., 1985. Competitive Advantage: Creating and Sustaining Superior Performance. Free Press, New York.</w:t>
              </w:r>
              <w:r w:rsidR="00537B31" w:rsidRPr="00B332EF">
                <w:rPr>
                  <w:rFonts w:ascii="Times New Roman" w:hAnsi="Times New Roman" w:cs="Times New Roman"/>
                </w:rPr>
                <w:t xml:space="preserve"> doi: </w:t>
              </w:r>
              <w:hyperlink r:id="rId61" w:history="1">
                <w:r w:rsidR="00537B31" w:rsidRPr="00B332EF">
                  <w:rPr>
                    <w:rStyle w:val="Hyperlink"/>
                    <w:rFonts w:ascii="Times New Roman" w:hAnsi="Times New Roman" w:cs="Times New Roman"/>
                  </w:rPr>
                  <w:t>https://doi.org/10.1108/eum0000000004151</w:t>
                </w:r>
              </w:hyperlink>
              <w:r w:rsidR="007F0D29" w:rsidRPr="00B332EF">
                <w:rPr>
                  <w:rFonts w:ascii="Times New Roman" w:hAnsi="Times New Roman" w:cs="Times New Roman"/>
                </w:rPr>
                <w:t xml:space="preserve">. </w:t>
              </w:r>
            </w:p>
            <w:p w14:paraId="1540B5E0" w14:textId="430F602A"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Porter, M.E. and Kramer, M.R., 2011. Creating shared value. </w:t>
              </w:r>
              <w:r w:rsidRPr="00B332EF">
                <w:rPr>
                  <w:rFonts w:ascii="Times New Roman" w:hAnsi="Times New Roman" w:cs="Times New Roman"/>
                  <w:i/>
                  <w:iCs/>
                </w:rPr>
                <w:t>Harvard Business Review</w:t>
              </w:r>
              <w:r w:rsidRPr="00B332EF">
                <w:rPr>
                  <w:rFonts w:ascii="Times New Roman" w:hAnsi="Times New Roman" w:cs="Times New Roman"/>
                </w:rPr>
                <w:t>, 89(1-2), pp. 62-77.</w:t>
              </w:r>
              <w:r w:rsidR="00537B31" w:rsidRPr="00B332EF">
                <w:rPr>
                  <w:rFonts w:ascii="Times New Roman" w:hAnsi="Times New Roman" w:cs="Times New Roman"/>
                </w:rPr>
                <w:t xml:space="preserve"> </w:t>
              </w:r>
              <w:hyperlink r:id="rId62" w:history="1">
                <w:r w:rsidR="00537B31" w:rsidRPr="00B332EF">
                  <w:rPr>
                    <w:rStyle w:val="Hyperlink"/>
                    <w:rFonts w:ascii="Times New Roman" w:hAnsi="Times New Roman" w:cs="Times New Roman"/>
                  </w:rPr>
                  <w:t>https://doi.org/10.36948/ijfmr.2023.v05i05.6275</w:t>
                </w:r>
              </w:hyperlink>
              <w:r w:rsidR="007F0D29" w:rsidRPr="00B332EF">
                <w:rPr>
                  <w:rFonts w:ascii="Times New Roman" w:hAnsi="Times New Roman" w:cs="Times New Roman"/>
                </w:rPr>
                <w:t xml:space="preserve">. </w:t>
              </w:r>
            </w:p>
            <w:p w14:paraId="6E8E070C" w14:textId="1A14A39A"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Prakash, A. and Gupta, R., 2018. Corporate sustainability and innovation: Case study on electronics firms. </w:t>
              </w:r>
              <w:r w:rsidRPr="00B332EF">
                <w:rPr>
                  <w:rFonts w:ascii="Times New Roman" w:hAnsi="Times New Roman" w:cs="Times New Roman"/>
                  <w:i/>
                  <w:iCs/>
                </w:rPr>
                <w:t>Sustainable Development</w:t>
              </w:r>
              <w:r w:rsidRPr="00B332EF">
                <w:rPr>
                  <w:rFonts w:ascii="Times New Roman" w:hAnsi="Times New Roman" w:cs="Times New Roman"/>
                </w:rPr>
                <w:t>, 26(2), pp. 198-206.</w:t>
              </w:r>
              <w:r w:rsidR="00537B31" w:rsidRPr="00B332EF">
                <w:rPr>
                  <w:rFonts w:ascii="Times New Roman" w:hAnsi="Times New Roman" w:cs="Times New Roman"/>
                </w:rPr>
                <w:t xml:space="preserve"> doi: </w:t>
              </w:r>
              <w:hyperlink r:id="rId63" w:history="1">
                <w:r w:rsidR="00537B31" w:rsidRPr="00B332EF">
                  <w:rPr>
                    <w:rStyle w:val="Hyperlink"/>
                    <w:rFonts w:ascii="Times New Roman" w:hAnsi="Times New Roman" w:cs="Times New Roman"/>
                  </w:rPr>
                  <w:t>https://doi.org/10.1108/eum0000000004151</w:t>
                </w:r>
              </w:hyperlink>
              <w:r w:rsidR="007F0D29" w:rsidRPr="00B332EF">
                <w:rPr>
                  <w:rFonts w:ascii="Times New Roman" w:hAnsi="Times New Roman" w:cs="Times New Roman"/>
                </w:rPr>
                <w:t xml:space="preserve">. </w:t>
              </w:r>
            </w:p>
            <w:p w14:paraId="59B14BCC" w14:textId="61962AE0"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Pujari, D., 2015. Innovation in sustainable business models. </w:t>
              </w:r>
              <w:r w:rsidRPr="00B332EF">
                <w:rPr>
                  <w:rFonts w:ascii="Times New Roman" w:hAnsi="Times New Roman" w:cs="Times New Roman"/>
                  <w:i/>
                  <w:iCs/>
                </w:rPr>
                <w:t>Sustainable Business Journal</w:t>
              </w:r>
              <w:r w:rsidRPr="00B332EF">
                <w:rPr>
                  <w:rFonts w:ascii="Times New Roman" w:hAnsi="Times New Roman" w:cs="Times New Roman"/>
                </w:rPr>
                <w:t>, 11(2), pp. 245-259.</w:t>
              </w:r>
              <w:r w:rsidR="00537B31" w:rsidRPr="00B332EF">
                <w:rPr>
                  <w:rFonts w:ascii="Times New Roman" w:hAnsi="Times New Roman" w:cs="Times New Roman"/>
                </w:rPr>
                <w:t xml:space="preserve"> </w:t>
              </w:r>
              <w:hyperlink r:id="rId64" w:history="1">
                <w:r w:rsidR="00537B31" w:rsidRPr="00B332EF">
                  <w:rPr>
                    <w:rStyle w:val="Hyperlink"/>
                    <w:rFonts w:ascii="Times New Roman" w:hAnsi="Times New Roman" w:cs="Times New Roman"/>
                  </w:rPr>
                  <w:t>https://doi.org/10.36948/ijfmr.2023.v05i05.6275</w:t>
                </w:r>
              </w:hyperlink>
              <w:r w:rsidR="007F0D29" w:rsidRPr="00B332EF">
                <w:rPr>
                  <w:rFonts w:ascii="Times New Roman" w:hAnsi="Times New Roman" w:cs="Times New Roman"/>
                </w:rPr>
                <w:t xml:space="preserve">. </w:t>
              </w:r>
            </w:p>
            <w:p w14:paraId="01B5B571"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Schaltegger, S. and Wagner, M., 2011. Sustainable entrepreneurship and sustainable business models: An integrative framework. </w:t>
              </w:r>
              <w:r w:rsidRPr="00B332EF">
                <w:rPr>
                  <w:rFonts w:ascii="Times New Roman" w:hAnsi="Times New Roman" w:cs="Times New Roman"/>
                  <w:i/>
                  <w:iCs/>
                </w:rPr>
                <w:t>Business Strategy and the Environment</w:t>
              </w:r>
              <w:r w:rsidRPr="00B332EF">
                <w:rPr>
                  <w:rFonts w:ascii="Times New Roman" w:hAnsi="Times New Roman" w:cs="Times New Roman"/>
                </w:rPr>
                <w:t>, 20(1), pp. 15-28.</w:t>
              </w:r>
              <w:r w:rsidR="00537B31" w:rsidRPr="00B332EF">
                <w:rPr>
                  <w:rFonts w:ascii="Times New Roman" w:hAnsi="Times New Roman" w:cs="Times New Roman"/>
                </w:rPr>
                <w:t xml:space="preserve"> doi: </w:t>
              </w:r>
              <w:hyperlink r:id="rId65" w:history="1">
                <w:r w:rsidR="00537B31" w:rsidRPr="00B332EF">
                  <w:rPr>
                    <w:rStyle w:val="Hyperlink"/>
                    <w:rFonts w:ascii="Times New Roman" w:hAnsi="Times New Roman" w:cs="Times New Roman"/>
                  </w:rPr>
                  <w:t>https://doi.org/10.37868/sei.v4i1.id149</w:t>
                </w:r>
              </w:hyperlink>
              <w:r w:rsidR="00537B31" w:rsidRPr="00B332EF">
                <w:rPr>
                  <w:rFonts w:ascii="Times New Roman" w:hAnsi="Times New Roman" w:cs="Times New Roman"/>
                </w:rPr>
                <w:t xml:space="preserve">. </w:t>
              </w:r>
            </w:p>
            <w:p w14:paraId="32FE6BD8" w14:textId="32FBCECA"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Schneider, T. and Ewenstein, B., 2020. Digital transformation and the sustainable business model. </w:t>
              </w:r>
              <w:r w:rsidRPr="00B332EF">
                <w:rPr>
                  <w:rFonts w:ascii="Times New Roman" w:hAnsi="Times New Roman" w:cs="Times New Roman"/>
                  <w:i/>
                  <w:iCs/>
                </w:rPr>
                <w:t>Technology Innovation Management Review</w:t>
              </w:r>
              <w:r w:rsidRPr="00B332EF">
                <w:rPr>
                  <w:rFonts w:ascii="Times New Roman" w:hAnsi="Times New Roman" w:cs="Times New Roman"/>
                </w:rPr>
                <w:t>, 10(5), pp. 45-57.</w:t>
              </w:r>
              <w:r w:rsidR="00537B31" w:rsidRPr="00B332EF">
                <w:rPr>
                  <w:rFonts w:ascii="Times New Roman" w:hAnsi="Times New Roman" w:cs="Times New Roman"/>
                </w:rPr>
                <w:t xml:space="preserve"> doi: </w:t>
              </w:r>
              <w:hyperlink r:id="rId66" w:history="1">
                <w:r w:rsidR="00537B31" w:rsidRPr="00B332EF">
                  <w:rPr>
                    <w:rStyle w:val="Hyperlink"/>
                    <w:rFonts w:ascii="Times New Roman" w:hAnsi="Times New Roman" w:cs="Times New Roman"/>
                  </w:rPr>
                  <w:t>https://doi.org/10.1108/eum0000000004151</w:t>
                </w:r>
              </w:hyperlink>
              <w:r w:rsidR="007F0D29" w:rsidRPr="00B332EF">
                <w:rPr>
                  <w:rFonts w:ascii="Times New Roman" w:hAnsi="Times New Roman" w:cs="Times New Roman"/>
                </w:rPr>
                <w:t xml:space="preserve">. </w:t>
              </w:r>
            </w:p>
            <w:p w14:paraId="657C155C"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Seuring, S. and Müller, M., 2008. From a literature review to a conceptual framework for sustainable supply chain management. </w:t>
              </w:r>
              <w:r w:rsidRPr="00B332EF">
                <w:rPr>
                  <w:rFonts w:ascii="Times New Roman" w:hAnsi="Times New Roman" w:cs="Times New Roman"/>
                  <w:i/>
                  <w:iCs/>
                </w:rPr>
                <w:t>Journal of Cleaner Production</w:t>
              </w:r>
              <w:r w:rsidRPr="00B332EF">
                <w:rPr>
                  <w:rFonts w:ascii="Times New Roman" w:hAnsi="Times New Roman" w:cs="Times New Roman"/>
                </w:rPr>
                <w:t>, 16(15), pp. 1699-1710.</w:t>
              </w:r>
              <w:r w:rsidR="00537B31" w:rsidRPr="00B332EF">
                <w:rPr>
                  <w:rFonts w:ascii="Times New Roman" w:hAnsi="Times New Roman" w:cs="Times New Roman"/>
                </w:rPr>
                <w:t xml:space="preserve"> doi: </w:t>
              </w:r>
              <w:hyperlink r:id="rId67" w:history="1">
                <w:r w:rsidR="00537B31" w:rsidRPr="00B332EF">
                  <w:rPr>
                    <w:rStyle w:val="Hyperlink"/>
                    <w:rFonts w:ascii="Times New Roman" w:hAnsi="Times New Roman" w:cs="Times New Roman"/>
                  </w:rPr>
                  <w:t>https://doi.org/10.37868/sei.v4i1.id149</w:t>
                </w:r>
              </w:hyperlink>
              <w:r w:rsidR="00537B31" w:rsidRPr="00B332EF">
                <w:rPr>
                  <w:rFonts w:ascii="Times New Roman" w:hAnsi="Times New Roman" w:cs="Times New Roman"/>
                </w:rPr>
                <w:t xml:space="preserve">. </w:t>
              </w:r>
            </w:p>
            <w:p w14:paraId="644C5DBC"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lastRenderedPageBreak/>
                <w:t xml:space="preserve">Siemens AG, 2020. Annual Sustainability Report 2020. [online] Available at: </w:t>
              </w:r>
              <w:hyperlink r:id="rId68" w:tgtFrame="_new" w:history="1">
                <w:r w:rsidRPr="00B332EF">
                  <w:rPr>
                    <w:rStyle w:val="Hyperlink"/>
                    <w:rFonts w:ascii="Times New Roman" w:hAnsi="Times New Roman" w:cs="Times New Roman"/>
                  </w:rPr>
                  <w:t>https://www.siemens.com/sustainability</w:t>
                </w:r>
              </w:hyperlink>
              <w:r w:rsidRPr="00B332EF">
                <w:rPr>
                  <w:rFonts w:ascii="Times New Roman" w:hAnsi="Times New Roman" w:cs="Times New Roman"/>
                </w:rPr>
                <w:t xml:space="preserve"> [Accessed 9 April 2025].</w:t>
              </w:r>
            </w:p>
            <w:p w14:paraId="60B4E40A"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Siemens AG, 2022. Annual Sustainability Report 2022. [online] Available at: </w:t>
              </w:r>
              <w:hyperlink r:id="rId69" w:tgtFrame="_new" w:history="1">
                <w:r w:rsidRPr="00B332EF">
                  <w:rPr>
                    <w:rStyle w:val="Hyperlink"/>
                    <w:rFonts w:ascii="Times New Roman" w:hAnsi="Times New Roman" w:cs="Times New Roman"/>
                  </w:rPr>
                  <w:t>https://www.siemens.com/sustainability</w:t>
                </w:r>
              </w:hyperlink>
              <w:r w:rsidRPr="00B332EF">
                <w:rPr>
                  <w:rFonts w:ascii="Times New Roman" w:hAnsi="Times New Roman" w:cs="Times New Roman"/>
                </w:rPr>
                <w:t xml:space="preserve"> [Accessed 10 April 2025].</w:t>
              </w:r>
            </w:p>
            <w:p w14:paraId="169D3F4F" w14:textId="77777777" w:rsidR="008B3931"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Senge, P., 2008. The Necessary Revolution: How Individuals and Organizations Are Working Together to Create a Sustainable World. Doubleday, New York.</w:t>
              </w:r>
              <w:r w:rsidR="008B3931" w:rsidRPr="00B332EF">
                <w:rPr>
                  <w:rFonts w:ascii="Times New Roman" w:hAnsi="Times New Roman" w:cs="Times New Roman"/>
                </w:rPr>
                <w:br/>
                <w:t>Tesla and Panasonic to build battery factory in US. (2014). </w:t>
              </w:r>
              <w:r w:rsidR="008B3931" w:rsidRPr="00B332EF">
                <w:rPr>
                  <w:rFonts w:ascii="Times New Roman" w:hAnsi="Times New Roman" w:cs="Times New Roman"/>
                  <w:i/>
                  <w:iCs/>
                </w:rPr>
                <w:t>Physics Today</w:t>
              </w:r>
              <w:r w:rsidR="008B3931" w:rsidRPr="00B332EF">
                <w:rPr>
                  <w:rFonts w:ascii="Times New Roman" w:hAnsi="Times New Roman" w:cs="Times New Roman"/>
                </w:rPr>
                <w:t xml:space="preserve">. doi: </w:t>
              </w:r>
              <w:hyperlink r:id="rId70" w:history="1">
                <w:r w:rsidR="008B3931" w:rsidRPr="00B332EF">
                  <w:rPr>
                    <w:rStyle w:val="Hyperlink"/>
                    <w:rFonts w:ascii="Times New Roman" w:hAnsi="Times New Roman" w:cs="Times New Roman"/>
                  </w:rPr>
                  <w:t>https://doi.org/10.1063/pt.5.028138</w:t>
                </w:r>
              </w:hyperlink>
              <w:r w:rsidR="008B3931" w:rsidRPr="00B332EF">
                <w:rPr>
                  <w:rFonts w:ascii="Times New Roman" w:hAnsi="Times New Roman" w:cs="Times New Roman"/>
                </w:rPr>
                <w:t xml:space="preserve">. </w:t>
              </w:r>
            </w:p>
            <w:p w14:paraId="29926DDA" w14:textId="1E251963"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Vandenbergh, M.P., 2007. A Critical Assessment of Sustainable Development: A Framework for Competitive Advantage. </w:t>
              </w:r>
              <w:r w:rsidRPr="00B332EF">
                <w:rPr>
                  <w:rFonts w:ascii="Times New Roman" w:hAnsi="Times New Roman" w:cs="Times New Roman"/>
                  <w:i/>
                  <w:iCs/>
                </w:rPr>
                <w:t>Environmental Law Review</w:t>
              </w:r>
              <w:r w:rsidRPr="00B332EF">
                <w:rPr>
                  <w:rFonts w:ascii="Times New Roman" w:hAnsi="Times New Roman" w:cs="Times New Roman"/>
                </w:rPr>
                <w:t>, 11(1), pp. 12-29.</w:t>
              </w:r>
              <w:r w:rsidR="00537B31" w:rsidRPr="00B332EF">
                <w:rPr>
                  <w:rFonts w:ascii="Times New Roman" w:hAnsi="Times New Roman" w:cs="Times New Roman"/>
                </w:rPr>
                <w:t xml:space="preserve"> doi: </w:t>
              </w:r>
              <w:hyperlink r:id="rId71" w:history="1">
                <w:r w:rsidR="00537B31" w:rsidRPr="00B332EF">
                  <w:rPr>
                    <w:rStyle w:val="Hyperlink"/>
                    <w:rFonts w:ascii="Times New Roman" w:hAnsi="Times New Roman" w:cs="Times New Roman"/>
                  </w:rPr>
                  <w:t>https://doi.org/10.1108/eum0000000004151</w:t>
                </w:r>
              </w:hyperlink>
              <w:r w:rsidR="007F0D29" w:rsidRPr="00B332EF">
                <w:rPr>
                  <w:rFonts w:ascii="Times New Roman" w:hAnsi="Times New Roman" w:cs="Times New Roman"/>
                </w:rPr>
                <w:t xml:space="preserve">. </w:t>
              </w:r>
            </w:p>
            <w:p w14:paraId="718D07DA"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Vives, A., 2020. Sustainable innovation and firm performance: The role of green technologies. </w:t>
              </w:r>
              <w:r w:rsidRPr="00B332EF">
                <w:rPr>
                  <w:rFonts w:ascii="Times New Roman" w:hAnsi="Times New Roman" w:cs="Times New Roman"/>
                  <w:i/>
                  <w:iCs/>
                </w:rPr>
                <w:t>Strategic Management Journal</w:t>
              </w:r>
              <w:r w:rsidRPr="00B332EF">
                <w:rPr>
                  <w:rFonts w:ascii="Times New Roman" w:hAnsi="Times New Roman" w:cs="Times New Roman"/>
                </w:rPr>
                <w:t>, 41(1), pp. 78-98.</w:t>
              </w:r>
              <w:r w:rsidR="00537B31" w:rsidRPr="00B332EF">
                <w:rPr>
                  <w:rFonts w:ascii="Times New Roman" w:hAnsi="Times New Roman" w:cs="Times New Roman"/>
                </w:rPr>
                <w:t xml:space="preserve"> doi: </w:t>
              </w:r>
              <w:hyperlink r:id="rId72" w:history="1">
                <w:r w:rsidR="00537B31" w:rsidRPr="00B332EF">
                  <w:rPr>
                    <w:rStyle w:val="Hyperlink"/>
                    <w:rFonts w:ascii="Times New Roman" w:hAnsi="Times New Roman" w:cs="Times New Roman"/>
                  </w:rPr>
                  <w:t>https://doi.org/10.1093/oxfordjournals.rpd.a080455</w:t>
                </w:r>
              </w:hyperlink>
              <w:r w:rsidR="00537B31" w:rsidRPr="00B332EF">
                <w:rPr>
                  <w:rFonts w:ascii="Times New Roman" w:hAnsi="Times New Roman" w:cs="Times New Roman"/>
                </w:rPr>
                <w:t>.</w:t>
              </w:r>
            </w:p>
            <w:p w14:paraId="4A733739" w14:textId="602205D3"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Winston, A., 2007. Green Recovery: Get Ready for the Great Economic Boom Ahead. Harvard Business Press, Boston.</w:t>
              </w:r>
              <w:r w:rsidR="00537B31" w:rsidRPr="00B332EF">
                <w:rPr>
                  <w:rFonts w:ascii="Times New Roman" w:hAnsi="Times New Roman" w:cs="Times New Roman"/>
                </w:rPr>
                <w:t xml:space="preserve"> doi: </w:t>
              </w:r>
              <w:hyperlink r:id="rId73" w:history="1">
                <w:r w:rsidR="00537B31" w:rsidRPr="00B332EF">
                  <w:rPr>
                    <w:rStyle w:val="Hyperlink"/>
                    <w:rFonts w:ascii="Times New Roman" w:hAnsi="Times New Roman" w:cs="Times New Roman"/>
                  </w:rPr>
                  <w:t>https://doi.org/10.1108/eum0000000004151</w:t>
                </w:r>
              </w:hyperlink>
              <w:r w:rsidR="007F0D29" w:rsidRPr="00B332EF">
                <w:rPr>
                  <w:rFonts w:ascii="Times New Roman" w:hAnsi="Times New Roman" w:cs="Times New Roman"/>
                </w:rPr>
                <w:t xml:space="preserve">. </w:t>
              </w:r>
            </w:p>
            <w:p w14:paraId="411A5774"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World Economic Forum, 2020. The Global Competitiveness Report 2020. [online] Available at: </w:t>
              </w:r>
              <w:hyperlink r:id="rId74" w:tgtFrame="_new" w:history="1">
                <w:r w:rsidRPr="00B332EF">
                  <w:rPr>
                    <w:rStyle w:val="Hyperlink"/>
                    <w:rFonts w:ascii="Times New Roman" w:hAnsi="Times New Roman" w:cs="Times New Roman"/>
                  </w:rPr>
                  <w:t>https://www.weforum.org/reports/the-global-competitiveness-report-2020</w:t>
                </w:r>
              </w:hyperlink>
              <w:r w:rsidRPr="00B332EF">
                <w:rPr>
                  <w:rFonts w:ascii="Times New Roman" w:hAnsi="Times New Roman" w:cs="Times New Roman"/>
                </w:rPr>
                <w:t xml:space="preserve"> [Accessed 12 April 2025].</w:t>
              </w:r>
            </w:p>
            <w:p w14:paraId="2A99DD80" w14:textId="68169D0E" w:rsidR="008B3931" w:rsidRPr="00B332EF" w:rsidRDefault="008B3931" w:rsidP="00066865">
              <w:pPr>
                <w:spacing w:line="600" w:lineRule="auto"/>
                <w:jc w:val="both"/>
                <w:rPr>
                  <w:rFonts w:ascii="Times New Roman" w:hAnsi="Times New Roman" w:cs="Times New Roman"/>
                </w:rPr>
              </w:pPr>
              <w:r w:rsidRPr="00B332EF">
                <w:rPr>
                  <w:rFonts w:ascii="Times New Roman" w:hAnsi="Times New Roman" w:cs="Times New Roman"/>
                </w:rPr>
                <w:lastRenderedPageBreak/>
                <w:t>Xie, Z.Z. (2012). Applications of Transport Unit Based on Panasonic A5 Servo. </w:t>
              </w:r>
              <w:r w:rsidRPr="00B332EF">
                <w:rPr>
                  <w:rFonts w:ascii="Times New Roman" w:hAnsi="Times New Roman" w:cs="Times New Roman"/>
                  <w:i/>
                  <w:iCs/>
                </w:rPr>
                <w:t>Advanced Materials Research</w:t>
              </w:r>
              <w:r w:rsidRPr="00B332EF">
                <w:rPr>
                  <w:rFonts w:ascii="Times New Roman" w:hAnsi="Times New Roman" w:cs="Times New Roman"/>
                </w:rPr>
                <w:t xml:space="preserve">, 461, pp.30–34. doi: </w:t>
              </w:r>
              <w:hyperlink r:id="rId75" w:history="1">
                <w:r w:rsidRPr="00B332EF">
                  <w:rPr>
                    <w:rStyle w:val="Hyperlink"/>
                    <w:rFonts w:ascii="Times New Roman" w:hAnsi="Times New Roman" w:cs="Times New Roman"/>
                  </w:rPr>
                  <w:t>https://doi.org/10.4028/www.scientific.net/amr.461.30</w:t>
                </w:r>
              </w:hyperlink>
              <w:r w:rsidR="007F0D29" w:rsidRPr="00B332EF">
                <w:rPr>
                  <w:rFonts w:ascii="Times New Roman" w:hAnsi="Times New Roman" w:cs="Times New Roman"/>
                </w:rPr>
                <w:t xml:space="preserve">. </w:t>
              </w:r>
            </w:p>
            <w:p w14:paraId="6BD3419A" w14:textId="36B2FF14" w:rsidR="008B3931" w:rsidRPr="00B332EF" w:rsidRDefault="00B940E3" w:rsidP="00066865">
              <w:pPr>
                <w:spacing w:line="600" w:lineRule="auto"/>
                <w:jc w:val="both"/>
                <w:rPr>
                  <w:rFonts w:ascii="Times New Roman" w:hAnsi="Times New Roman" w:cs="Times New Roman"/>
                </w:rPr>
              </w:pPr>
              <w:r w:rsidRPr="00B332EF">
                <w:rPr>
                  <w:rFonts w:ascii="Times New Roman" w:hAnsi="Times New Roman" w:cs="Times New Roman"/>
                </w:rPr>
                <w:t xml:space="preserve">YASHAS K and Devi, S. (2023). A Study on Consumer Behavior on Consumer Electronics and Home Appliances of Panasonic Products at Panasonic Brand Store, Naga Appliances, Bengaluru. International Journal </w:t>
              </w:r>
              <w:r w:rsidR="00157E86" w:rsidRPr="00B332EF">
                <w:rPr>
                  <w:rFonts w:ascii="Times New Roman" w:hAnsi="Times New Roman" w:cs="Times New Roman"/>
                </w:rPr>
                <w:t>for</w:t>
              </w:r>
              <w:r w:rsidRPr="00B332EF">
                <w:rPr>
                  <w:rFonts w:ascii="Times New Roman" w:hAnsi="Times New Roman" w:cs="Times New Roman"/>
                </w:rPr>
                <w:t xml:space="preserve"> Multidisciplinary Research, 5(5). doi: </w:t>
              </w:r>
              <w:hyperlink r:id="rId76" w:history="1">
                <w:r w:rsidRPr="00B332EF">
                  <w:rPr>
                    <w:rStyle w:val="Hyperlink"/>
                    <w:rFonts w:ascii="Times New Roman" w:hAnsi="Times New Roman" w:cs="Times New Roman"/>
                  </w:rPr>
                  <w:t>https://doi.org/10.36948/ijfmr.2023.v05i05.6275</w:t>
                </w:r>
              </w:hyperlink>
              <w:r w:rsidR="007F0D29" w:rsidRPr="00B332EF">
                <w:rPr>
                  <w:rFonts w:ascii="Times New Roman" w:hAnsi="Times New Roman" w:cs="Times New Roman"/>
                </w:rPr>
                <w:t xml:space="preserve">. </w:t>
              </w:r>
            </w:p>
            <w:p w14:paraId="2288A370"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Yin, R.K., 2018. Case Study Research and Applications: Design and Methods. 6th ed. Sage Publications, Los Angeles.</w:t>
              </w:r>
              <w:r w:rsidR="00B940E3" w:rsidRPr="00B332EF">
                <w:rPr>
                  <w:rFonts w:ascii="Times New Roman" w:hAnsi="Times New Roman" w:cs="Times New Roman"/>
                </w:rPr>
                <w:t xml:space="preserve"> doi: </w:t>
              </w:r>
              <w:hyperlink r:id="rId77" w:history="1">
                <w:r w:rsidR="00B940E3" w:rsidRPr="00B332EF">
                  <w:rPr>
                    <w:rStyle w:val="Hyperlink"/>
                    <w:rFonts w:ascii="Times New Roman" w:hAnsi="Times New Roman" w:cs="Times New Roman"/>
                  </w:rPr>
                  <w:t>https://doi.org/10.1177/1742271x0000800429</w:t>
                </w:r>
              </w:hyperlink>
              <w:r w:rsidR="00B940E3" w:rsidRPr="00B332EF">
                <w:rPr>
                  <w:rFonts w:ascii="Times New Roman" w:hAnsi="Times New Roman" w:cs="Times New Roman"/>
                </w:rPr>
                <w:t xml:space="preserve">. </w:t>
              </w:r>
            </w:p>
            <w:p w14:paraId="6EF2C824" w14:textId="77777777" w:rsidR="005005A4" w:rsidRPr="00B332EF" w:rsidRDefault="005005A4" w:rsidP="00066865">
              <w:pPr>
                <w:spacing w:line="600" w:lineRule="auto"/>
                <w:jc w:val="both"/>
                <w:rPr>
                  <w:rFonts w:ascii="Times New Roman" w:hAnsi="Times New Roman" w:cs="Times New Roman"/>
                </w:rPr>
              </w:pPr>
              <w:r w:rsidRPr="00B332EF">
                <w:rPr>
                  <w:rFonts w:ascii="Times New Roman" w:hAnsi="Times New Roman" w:cs="Times New Roman"/>
                </w:rPr>
                <w:t xml:space="preserve">Zahra, S.A. and Nielson, A.P., 2002. The dynamic capabilities and strategic management of competitive advantage in the global marketplace. </w:t>
              </w:r>
              <w:r w:rsidRPr="00B332EF">
                <w:rPr>
                  <w:rFonts w:ascii="Times New Roman" w:hAnsi="Times New Roman" w:cs="Times New Roman"/>
                  <w:i/>
                  <w:iCs/>
                </w:rPr>
                <w:t>Strategic Management Journal</w:t>
              </w:r>
              <w:r w:rsidRPr="00B332EF">
                <w:rPr>
                  <w:rFonts w:ascii="Times New Roman" w:hAnsi="Times New Roman" w:cs="Times New Roman"/>
                </w:rPr>
                <w:t>, 23(5), pp. 397-423.</w:t>
              </w:r>
              <w:r w:rsidR="00B940E3" w:rsidRPr="00B332EF">
                <w:rPr>
                  <w:rFonts w:ascii="Times New Roman" w:hAnsi="Times New Roman" w:cs="Times New Roman"/>
                </w:rPr>
                <w:t xml:space="preserve"> doi: </w:t>
              </w:r>
              <w:hyperlink r:id="rId78" w:history="1">
                <w:r w:rsidR="00B940E3" w:rsidRPr="00B332EF">
                  <w:rPr>
                    <w:rStyle w:val="Hyperlink"/>
                    <w:rFonts w:ascii="Times New Roman" w:hAnsi="Times New Roman" w:cs="Times New Roman"/>
                  </w:rPr>
                  <w:t>https://doi.org/10.1093/oxfordjournals.rpd.a080455</w:t>
                </w:r>
              </w:hyperlink>
              <w:r w:rsidR="00B940E3" w:rsidRPr="00B332EF">
                <w:rPr>
                  <w:rFonts w:ascii="Times New Roman" w:hAnsi="Times New Roman" w:cs="Times New Roman"/>
                </w:rPr>
                <w:t xml:space="preserve">. </w:t>
              </w:r>
            </w:p>
          </w:sdtContent>
        </w:sdt>
      </w:sdtContent>
    </w:sdt>
    <w:p w14:paraId="72F4FFB7" w14:textId="77777777" w:rsidR="005005A4" w:rsidRPr="00B332EF" w:rsidRDefault="005005A4" w:rsidP="00066865">
      <w:pPr>
        <w:spacing w:line="600" w:lineRule="auto"/>
        <w:jc w:val="both"/>
        <w:rPr>
          <w:rFonts w:ascii="Times New Roman" w:hAnsi="Times New Roman" w:cs="Times New Roman"/>
        </w:rPr>
      </w:pPr>
    </w:p>
    <w:sectPr w:rsidR="005005A4" w:rsidRPr="00B332EF" w:rsidSect="001A7BBC">
      <w:headerReference w:type="default" r:id="rId7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BD57C" w14:textId="77777777" w:rsidR="00AD4096" w:rsidRDefault="00AD4096" w:rsidP="0027586B">
      <w:pPr>
        <w:spacing w:after="0" w:line="240" w:lineRule="auto"/>
      </w:pPr>
      <w:r>
        <w:separator/>
      </w:r>
    </w:p>
  </w:endnote>
  <w:endnote w:type="continuationSeparator" w:id="0">
    <w:p w14:paraId="223136C6" w14:textId="77777777" w:rsidR="00AD4096" w:rsidRDefault="00AD4096" w:rsidP="00275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3DD61" w14:textId="77777777" w:rsidR="00AD4096" w:rsidRDefault="00AD4096" w:rsidP="0027586B">
      <w:pPr>
        <w:spacing w:after="0" w:line="240" w:lineRule="auto"/>
      </w:pPr>
      <w:r>
        <w:separator/>
      </w:r>
    </w:p>
  </w:footnote>
  <w:footnote w:type="continuationSeparator" w:id="0">
    <w:p w14:paraId="3824B272" w14:textId="77777777" w:rsidR="00AD4096" w:rsidRDefault="00AD4096" w:rsidP="00275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818773"/>
      <w:docPartObj>
        <w:docPartGallery w:val="Page Numbers (Top of Page)"/>
        <w:docPartUnique/>
      </w:docPartObj>
    </w:sdtPr>
    <w:sdtEndPr>
      <w:rPr>
        <w:noProof/>
      </w:rPr>
    </w:sdtEndPr>
    <w:sdtContent>
      <w:p w14:paraId="1D18CD18" w14:textId="77777777" w:rsidR="0027586B" w:rsidRDefault="0027586B">
        <w:pPr>
          <w:pStyle w:val="Header"/>
          <w:jc w:val="right"/>
        </w:pPr>
        <w:r>
          <w:fldChar w:fldCharType="begin"/>
        </w:r>
        <w:r>
          <w:instrText xml:space="preserve"> PAGE   \* MERGEFORMAT </w:instrText>
        </w:r>
        <w:r>
          <w:fldChar w:fldCharType="separate"/>
        </w:r>
        <w:r w:rsidR="007B0F14">
          <w:rPr>
            <w:noProof/>
          </w:rPr>
          <w:t>2</w:t>
        </w:r>
        <w:r>
          <w:rPr>
            <w:noProof/>
          </w:rPr>
          <w:fldChar w:fldCharType="end"/>
        </w:r>
      </w:p>
    </w:sdtContent>
  </w:sdt>
  <w:p w14:paraId="5B80D501" w14:textId="77777777" w:rsidR="0027586B" w:rsidRDefault="00275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186D"/>
    <w:multiLevelType w:val="hybridMultilevel"/>
    <w:tmpl w:val="EAD6A4A4"/>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C3F7596"/>
    <w:multiLevelType w:val="multilevel"/>
    <w:tmpl w:val="B684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062FB"/>
    <w:multiLevelType w:val="multilevel"/>
    <w:tmpl w:val="A1F018F2"/>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2B1E0C"/>
    <w:multiLevelType w:val="multilevel"/>
    <w:tmpl w:val="E132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85D46"/>
    <w:multiLevelType w:val="hybridMultilevel"/>
    <w:tmpl w:val="37D67C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386213E"/>
    <w:multiLevelType w:val="hybridMultilevel"/>
    <w:tmpl w:val="039A78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9276F29"/>
    <w:multiLevelType w:val="multilevel"/>
    <w:tmpl w:val="9116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EF23C8"/>
    <w:multiLevelType w:val="hybridMultilevel"/>
    <w:tmpl w:val="EFB48B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6FA5200"/>
    <w:multiLevelType w:val="multilevel"/>
    <w:tmpl w:val="42F89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5B103C"/>
    <w:multiLevelType w:val="multilevel"/>
    <w:tmpl w:val="111A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59332A"/>
    <w:multiLevelType w:val="multilevel"/>
    <w:tmpl w:val="9116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1154DE"/>
    <w:multiLevelType w:val="multilevel"/>
    <w:tmpl w:val="37AC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905C2E"/>
    <w:multiLevelType w:val="hybridMultilevel"/>
    <w:tmpl w:val="3A4AB2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C4E5821"/>
    <w:multiLevelType w:val="hybridMultilevel"/>
    <w:tmpl w:val="41607B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43A505A"/>
    <w:multiLevelType w:val="hybridMultilevel"/>
    <w:tmpl w:val="90E2B3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47C368D"/>
    <w:multiLevelType w:val="multilevel"/>
    <w:tmpl w:val="EAEA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DA75A1"/>
    <w:multiLevelType w:val="multilevel"/>
    <w:tmpl w:val="D63C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95BA0"/>
    <w:multiLevelType w:val="multilevel"/>
    <w:tmpl w:val="C4102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A0773F"/>
    <w:multiLevelType w:val="multilevel"/>
    <w:tmpl w:val="1AF2FE8E"/>
    <w:lvl w:ilvl="0">
      <w:start w:val="3"/>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93A6717"/>
    <w:multiLevelType w:val="multilevel"/>
    <w:tmpl w:val="486A9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DD1FC1"/>
    <w:multiLevelType w:val="hybridMultilevel"/>
    <w:tmpl w:val="E422A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07310282">
    <w:abstractNumId w:val="2"/>
  </w:num>
  <w:num w:numId="2" w16cid:durableId="1486434811">
    <w:abstractNumId w:val="8"/>
  </w:num>
  <w:num w:numId="3" w16cid:durableId="1232886777">
    <w:abstractNumId w:val="9"/>
  </w:num>
  <w:num w:numId="4" w16cid:durableId="1211305023">
    <w:abstractNumId w:val="15"/>
  </w:num>
  <w:num w:numId="5" w16cid:durableId="1035544848">
    <w:abstractNumId w:val="3"/>
  </w:num>
  <w:num w:numId="6" w16cid:durableId="224217168">
    <w:abstractNumId w:val="13"/>
  </w:num>
  <w:num w:numId="7" w16cid:durableId="77941599">
    <w:abstractNumId w:val="0"/>
  </w:num>
  <w:num w:numId="8" w16cid:durableId="2052068502">
    <w:abstractNumId w:val="19"/>
  </w:num>
  <w:num w:numId="9" w16cid:durableId="1383364837">
    <w:abstractNumId w:val="16"/>
  </w:num>
  <w:num w:numId="10" w16cid:durableId="619799272">
    <w:abstractNumId w:val="1"/>
  </w:num>
  <w:num w:numId="11" w16cid:durableId="1677805456">
    <w:abstractNumId w:val="17"/>
  </w:num>
  <w:num w:numId="12" w16cid:durableId="162136193">
    <w:abstractNumId w:val="11"/>
  </w:num>
  <w:num w:numId="13" w16cid:durableId="486938489">
    <w:abstractNumId w:val="6"/>
  </w:num>
  <w:num w:numId="14" w16cid:durableId="537012169">
    <w:abstractNumId w:val="14"/>
  </w:num>
  <w:num w:numId="15" w16cid:durableId="541137455">
    <w:abstractNumId w:val="7"/>
  </w:num>
  <w:num w:numId="16" w16cid:durableId="1879077549">
    <w:abstractNumId w:val="4"/>
  </w:num>
  <w:num w:numId="17" w16cid:durableId="261424664">
    <w:abstractNumId w:val="18"/>
  </w:num>
  <w:num w:numId="18" w16cid:durableId="1578663781">
    <w:abstractNumId w:val="5"/>
  </w:num>
  <w:num w:numId="19" w16cid:durableId="828860907">
    <w:abstractNumId w:val="12"/>
  </w:num>
  <w:num w:numId="20" w16cid:durableId="12848977">
    <w:abstractNumId w:val="10"/>
  </w:num>
  <w:num w:numId="21" w16cid:durableId="150728427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4CF"/>
    <w:rsid w:val="00001AFE"/>
    <w:rsid w:val="00051A95"/>
    <w:rsid w:val="00066865"/>
    <w:rsid w:val="000D35F8"/>
    <w:rsid w:val="001064FB"/>
    <w:rsid w:val="0012498C"/>
    <w:rsid w:val="00157E86"/>
    <w:rsid w:val="00157EA0"/>
    <w:rsid w:val="00164DA4"/>
    <w:rsid w:val="001A7BBC"/>
    <w:rsid w:val="001B6560"/>
    <w:rsid w:val="001C5121"/>
    <w:rsid w:val="001E487D"/>
    <w:rsid w:val="00213E1B"/>
    <w:rsid w:val="002343E6"/>
    <w:rsid w:val="0025443B"/>
    <w:rsid w:val="0027586B"/>
    <w:rsid w:val="002765F4"/>
    <w:rsid w:val="002767A5"/>
    <w:rsid w:val="002D17D6"/>
    <w:rsid w:val="002E430C"/>
    <w:rsid w:val="0039687F"/>
    <w:rsid w:val="003B57E7"/>
    <w:rsid w:val="003D04D2"/>
    <w:rsid w:val="00403FEE"/>
    <w:rsid w:val="004318C2"/>
    <w:rsid w:val="00487F7C"/>
    <w:rsid w:val="005005A4"/>
    <w:rsid w:val="00516FE9"/>
    <w:rsid w:val="005267B7"/>
    <w:rsid w:val="00536AC1"/>
    <w:rsid w:val="00537B31"/>
    <w:rsid w:val="00540BF6"/>
    <w:rsid w:val="00552AAB"/>
    <w:rsid w:val="005534CF"/>
    <w:rsid w:val="0058500A"/>
    <w:rsid w:val="005A02D8"/>
    <w:rsid w:val="005E0C44"/>
    <w:rsid w:val="006033AC"/>
    <w:rsid w:val="0060421A"/>
    <w:rsid w:val="00632751"/>
    <w:rsid w:val="006F131E"/>
    <w:rsid w:val="006F4E89"/>
    <w:rsid w:val="007B0F14"/>
    <w:rsid w:val="007B7E60"/>
    <w:rsid w:val="007F0D29"/>
    <w:rsid w:val="0081627A"/>
    <w:rsid w:val="008255DE"/>
    <w:rsid w:val="008375B1"/>
    <w:rsid w:val="008A0A26"/>
    <w:rsid w:val="008B3931"/>
    <w:rsid w:val="0091673A"/>
    <w:rsid w:val="00934682"/>
    <w:rsid w:val="00985E21"/>
    <w:rsid w:val="0098688A"/>
    <w:rsid w:val="00A154AC"/>
    <w:rsid w:val="00A24861"/>
    <w:rsid w:val="00A25DBB"/>
    <w:rsid w:val="00A7140C"/>
    <w:rsid w:val="00AC095C"/>
    <w:rsid w:val="00AD2B48"/>
    <w:rsid w:val="00AD4096"/>
    <w:rsid w:val="00AE388D"/>
    <w:rsid w:val="00AF2864"/>
    <w:rsid w:val="00B332EF"/>
    <w:rsid w:val="00B940E3"/>
    <w:rsid w:val="00BC4861"/>
    <w:rsid w:val="00BE0C16"/>
    <w:rsid w:val="00CA402B"/>
    <w:rsid w:val="00CB10B7"/>
    <w:rsid w:val="00CB6E16"/>
    <w:rsid w:val="00CD20BD"/>
    <w:rsid w:val="00D065CA"/>
    <w:rsid w:val="00D12B2B"/>
    <w:rsid w:val="00D2741F"/>
    <w:rsid w:val="00D42425"/>
    <w:rsid w:val="00D85669"/>
    <w:rsid w:val="00E15DCF"/>
    <w:rsid w:val="00E54E41"/>
    <w:rsid w:val="00E6475E"/>
    <w:rsid w:val="00EB2FFF"/>
    <w:rsid w:val="00ED7041"/>
    <w:rsid w:val="00EE2E17"/>
    <w:rsid w:val="00F278AC"/>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DED61"/>
  <w15:docId w15:val="{B9A74EDB-B7B3-4A7B-A95A-DB03C814E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4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534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34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34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34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34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4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4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4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4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534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34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34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34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34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4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4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4CF"/>
    <w:rPr>
      <w:rFonts w:eastAsiaTheme="majorEastAsia" w:cstheme="majorBidi"/>
      <w:color w:val="272727" w:themeColor="text1" w:themeTint="D8"/>
    </w:rPr>
  </w:style>
  <w:style w:type="paragraph" w:styleId="Title">
    <w:name w:val="Title"/>
    <w:basedOn w:val="Normal"/>
    <w:next w:val="Normal"/>
    <w:link w:val="TitleChar"/>
    <w:uiPriority w:val="10"/>
    <w:qFormat/>
    <w:rsid w:val="005534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4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4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4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4CF"/>
    <w:pPr>
      <w:spacing w:before="160"/>
      <w:jc w:val="center"/>
    </w:pPr>
    <w:rPr>
      <w:i/>
      <w:iCs/>
      <w:color w:val="404040" w:themeColor="text1" w:themeTint="BF"/>
    </w:rPr>
  </w:style>
  <w:style w:type="character" w:customStyle="1" w:styleId="QuoteChar">
    <w:name w:val="Quote Char"/>
    <w:basedOn w:val="DefaultParagraphFont"/>
    <w:link w:val="Quote"/>
    <w:uiPriority w:val="29"/>
    <w:rsid w:val="005534CF"/>
    <w:rPr>
      <w:i/>
      <w:iCs/>
      <w:color w:val="404040" w:themeColor="text1" w:themeTint="BF"/>
    </w:rPr>
  </w:style>
  <w:style w:type="paragraph" w:styleId="ListParagraph">
    <w:name w:val="List Paragraph"/>
    <w:basedOn w:val="Normal"/>
    <w:uiPriority w:val="34"/>
    <w:qFormat/>
    <w:rsid w:val="005534CF"/>
    <w:pPr>
      <w:ind w:left="720"/>
      <w:contextualSpacing/>
    </w:pPr>
  </w:style>
  <w:style w:type="character" w:styleId="IntenseEmphasis">
    <w:name w:val="Intense Emphasis"/>
    <w:basedOn w:val="DefaultParagraphFont"/>
    <w:uiPriority w:val="21"/>
    <w:qFormat/>
    <w:rsid w:val="005534CF"/>
    <w:rPr>
      <w:i/>
      <w:iCs/>
      <w:color w:val="2F5496" w:themeColor="accent1" w:themeShade="BF"/>
    </w:rPr>
  </w:style>
  <w:style w:type="paragraph" w:styleId="IntenseQuote">
    <w:name w:val="Intense Quote"/>
    <w:basedOn w:val="Normal"/>
    <w:next w:val="Normal"/>
    <w:link w:val="IntenseQuoteChar"/>
    <w:uiPriority w:val="30"/>
    <w:qFormat/>
    <w:rsid w:val="005534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34CF"/>
    <w:rPr>
      <w:i/>
      <w:iCs/>
      <w:color w:val="2F5496" w:themeColor="accent1" w:themeShade="BF"/>
    </w:rPr>
  </w:style>
  <w:style w:type="character" w:styleId="IntenseReference">
    <w:name w:val="Intense Reference"/>
    <w:basedOn w:val="DefaultParagraphFont"/>
    <w:uiPriority w:val="32"/>
    <w:qFormat/>
    <w:rsid w:val="005534CF"/>
    <w:rPr>
      <w:b/>
      <w:bCs/>
      <w:smallCaps/>
      <w:color w:val="2F5496" w:themeColor="accent1" w:themeShade="BF"/>
      <w:spacing w:val="5"/>
    </w:rPr>
  </w:style>
  <w:style w:type="table" w:styleId="TableGrid">
    <w:name w:val="Table Grid"/>
    <w:basedOn w:val="TableNormal"/>
    <w:uiPriority w:val="39"/>
    <w:rsid w:val="00536A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05A4"/>
    <w:rPr>
      <w:rFonts w:ascii="Times New Roman" w:hAnsi="Times New Roman" w:cs="Times New Roman"/>
    </w:rPr>
  </w:style>
  <w:style w:type="character" w:styleId="Hyperlink">
    <w:name w:val="Hyperlink"/>
    <w:basedOn w:val="DefaultParagraphFont"/>
    <w:uiPriority w:val="99"/>
    <w:unhideWhenUsed/>
    <w:rsid w:val="005005A4"/>
    <w:rPr>
      <w:color w:val="0563C1" w:themeColor="hyperlink"/>
      <w:u w:val="single"/>
    </w:rPr>
  </w:style>
  <w:style w:type="character" w:customStyle="1" w:styleId="UnresolvedMention1">
    <w:name w:val="Unresolved Mention1"/>
    <w:basedOn w:val="DefaultParagraphFont"/>
    <w:uiPriority w:val="99"/>
    <w:semiHidden/>
    <w:unhideWhenUsed/>
    <w:rsid w:val="005005A4"/>
    <w:rPr>
      <w:color w:val="605E5C"/>
      <w:shd w:val="clear" w:color="auto" w:fill="E1DFDD"/>
    </w:rPr>
  </w:style>
  <w:style w:type="paragraph" w:styleId="Header">
    <w:name w:val="header"/>
    <w:basedOn w:val="Normal"/>
    <w:link w:val="HeaderChar"/>
    <w:uiPriority w:val="99"/>
    <w:unhideWhenUsed/>
    <w:rsid w:val="00275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86B"/>
  </w:style>
  <w:style w:type="paragraph" w:styleId="Footer">
    <w:name w:val="footer"/>
    <w:basedOn w:val="Normal"/>
    <w:link w:val="FooterChar"/>
    <w:uiPriority w:val="99"/>
    <w:unhideWhenUsed/>
    <w:rsid w:val="00275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86B"/>
  </w:style>
  <w:style w:type="paragraph" w:styleId="TOCHeading">
    <w:name w:val="TOC Heading"/>
    <w:basedOn w:val="Heading1"/>
    <w:next w:val="Normal"/>
    <w:uiPriority w:val="39"/>
    <w:unhideWhenUsed/>
    <w:qFormat/>
    <w:rsid w:val="005E0C4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E0C44"/>
    <w:pPr>
      <w:spacing w:after="100"/>
    </w:pPr>
  </w:style>
  <w:style w:type="paragraph" w:styleId="TOC2">
    <w:name w:val="toc 2"/>
    <w:basedOn w:val="Normal"/>
    <w:next w:val="Normal"/>
    <w:autoRedefine/>
    <w:uiPriority w:val="39"/>
    <w:unhideWhenUsed/>
    <w:rsid w:val="008375B1"/>
    <w:pPr>
      <w:tabs>
        <w:tab w:val="right" w:leader="dot" w:pos="9016"/>
      </w:tabs>
      <w:spacing w:after="100"/>
      <w:ind w:left="240"/>
    </w:pPr>
    <w:rPr>
      <w:rFonts w:ascii="Times New Roman" w:hAnsi="Times New Roman" w:cs="Times New Roman"/>
      <w:noProof/>
    </w:rPr>
  </w:style>
  <w:style w:type="paragraph" w:styleId="BalloonText">
    <w:name w:val="Balloon Text"/>
    <w:basedOn w:val="Normal"/>
    <w:link w:val="BalloonTextChar"/>
    <w:uiPriority w:val="99"/>
    <w:semiHidden/>
    <w:unhideWhenUsed/>
    <w:rsid w:val="007B0F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F14"/>
    <w:rPr>
      <w:rFonts w:ascii="Tahoma" w:hAnsi="Tahoma" w:cs="Tahoma"/>
      <w:sz w:val="16"/>
      <w:szCs w:val="16"/>
    </w:rPr>
  </w:style>
  <w:style w:type="table" w:styleId="GridTable2-Accent1">
    <w:name w:val="Grid Table 2 Accent 1"/>
    <w:basedOn w:val="TableNormal"/>
    <w:uiPriority w:val="47"/>
    <w:rsid w:val="0081627A"/>
    <w:pPr>
      <w:spacing w:after="0" w:line="240" w:lineRule="auto"/>
    </w:pPr>
    <w:rPr>
      <w:sz w:val="22"/>
      <w:szCs w:val="22"/>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3">
    <w:name w:val="Grid Table 2 Accent 3"/>
    <w:basedOn w:val="TableNormal"/>
    <w:uiPriority w:val="47"/>
    <w:rsid w:val="0081627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6">
    <w:name w:val="Grid Table 2 Accent 6"/>
    <w:basedOn w:val="TableNormal"/>
    <w:uiPriority w:val="47"/>
    <w:rsid w:val="0081627A"/>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9282">
      <w:bodyDiv w:val="1"/>
      <w:marLeft w:val="0"/>
      <w:marRight w:val="0"/>
      <w:marTop w:val="0"/>
      <w:marBottom w:val="0"/>
      <w:divBdr>
        <w:top w:val="none" w:sz="0" w:space="0" w:color="auto"/>
        <w:left w:val="none" w:sz="0" w:space="0" w:color="auto"/>
        <w:bottom w:val="none" w:sz="0" w:space="0" w:color="auto"/>
        <w:right w:val="none" w:sz="0" w:space="0" w:color="auto"/>
      </w:divBdr>
    </w:div>
    <w:div w:id="56443447">
      <w:bodyDiv w:val="1"/>
      <w:marLeft w:val="0"/>
      <w:marRight w:val="0"/>
      <w:marTop w:val="0"/>
      <w:marBottom w:val="0"/>
      <w:divBdr>
        <w:top w:val="none" w:sz="0" w:space="0" w:color="auto"/>
        <w:left w:val="none" w:sz="0" w:space="0" w:color="auto"/>
        <w:bottom w:val="none" w:sz="0" w:space="0" w:color="auto"/>
        <w:right w:val="none" w:sz="0" w:space="0" w:color="auto"/>
      </w:divBdr>
    </w:div>
    <w:div w:id="211775079">
      <w:bodyDiv w:val="1"/>
      <w:marLeft w:val="0"/>
      <w:marRight w:val="0"/>
      <w:marTop w:val="0"/>
      <w:marBottom w:val="0"/>
      <w:divBdr>
        <w:top w:val="none" w:sz="0" w:space="0" w:color="auto"/>
        <w:left w:val="none" w:sz="0" w:space="0" w:color="auto"/>
        <w:bottom w:val="none" w:sz="0" w:space="0" w:color="auto"/>
        <w:right w:val="none" w:sz="0" w:space="0" w:color="auto"/>
      </w:divBdr>
    </w:div>
    <w:div w:id="222327018">
      <w:bodyDiv w:val="1"/>
      <w:marLeft w:val="0"/>
      <w:marRight w:val="0"/>
      <w:marTop w:val="0"/>
      <w:marBottom w:val="0"/>
      <w:divBdr>
        <w:top w:val="none" w:sz="0" w:space="0" w:color="auto"/>
        <w:left w:val="none" w:sz="0" w:space="0" w:color="auto"/>
        <w:bottom w:val="none" w:sz="0" w:space="0" w:color="auto"/>
        <w:right w:val="none" w:sz="0" w:space="0" w:color="auto"/>
      </w:divBdr>
      <w:divsChild>
        <w:div w:id="1911426289">
          <w:marLeft w:val="0"/>
          <w:marRight w:val="0"/>
          <w:marTop w:val="0"/>
          <w:marBottom w:val="0"/>
          <w:divBdr>
            <w:top w:val="none" w:sz="0" w:space="0" w:color="auto"/>
            <w:left w:val="none" w:sz="0" w:space="0" w:color="auto"/>
            <w:bottom w:val="none" w:sz="0" w:space="0" w:color="auto"/>
            <w:right w:val="none" w:sz="0" w:space="0" w:color="auto"/>
          </w:divBdr>
        </w:div>
      </w:divsChild>
    </w:div>
    <w:div w:id="322248192">
      <w:bodyDiv w:val="1"/>
      <w:marLeft w:val="0"/>
      <w:marRight w:val="0"/>
      <w:marTop w:val="0"/>
      <w:marBottom w:val="0"/>
      <w:divBdr>
        <w:top w:val="none" w:sz="0" w:space="0" w:color="auto"/>
        <w:left w:val="none" w:sz="0" w:space="0" w:color="auto"/>
        <w:bottom w:val="none" w:sz="0" w:space="0" w:color="auto"/>
        <w:right w:val="none" w:sz="0" w:space="0" w:color="auto"/>
      </w:divBdr>
    </w:div>
    <w:div w:id="356657929">
      <w:bodyDiv w:val="1"/>
      <w:marLeft w:val="0"/>
      <w:marRight w:val="0"/>
      <w:marTop w:val="0"/>
      <w:marBottom w:val="0"/>
      <w:divBdr>
        <w:top w:val="none" w:sz="0" w:space="0" w:color="auto"/>
        <w:left w:val="none" w:sz="0" w:space="0" w:color="auto"/>
        <w:bottom w:val="none" w:sz="0" w:space="0" w:color="auto"/>
        <w:right w:val="none" w:sz="0" w:space="0" w:color="auto"/>
      </w:divBdr>
    </w:div>
    <w:div w:id="369913137">
      <w:bodyDiv w:val="1"/>
      <w:marLeft w:val="0"/>
      <w:marRight w:val="0"/>
      <w:marTop w:val="0"/>
      <w:marBottom w:val="0"/>
      <w:divBdr>
        <w:top w:val="none" w:sz="0" w:space="0" w:color="auto"/>
        <w:left w:val="none" w:sz="0" w:space="0" w:color="auto"/>
        <w:bottom w:val="none" w:sz="0" w:space="0" w:color="auto"/>
        <w:right w:val="none" w:sz="0" w:space="0" w:color="auto"/>
      </w:divBdr>
    </w:div>
    <w:div w:id="465240141">
      <w:bodyDiv w:val="1"/>
      <w:marLeft w:val="0"/>
      <w:marRight w:val="0"/>
      <w:marTop w:val="0"/>
      <w:marBottom w:val="0"/>
      <w:divBdr>
        <w:top w:val="none" w:sz="0" w:space="0" w:color="auto"/>
        <w:left w:val="none" w:sz="0" w:space="0" w:color="auto"/>
        <w:bottom w:val="none" w:sz="0" w:space="0" w:color="auto"/>
        <w:right w:val="none" w:sz="0" w:space="0" w:color="auto"/>
      </w:divBdr>
    </w:div>
    <w:div w:id="474416384">
      <w:bodyDiv w:val="1"/>
      <w:marLeft w:val="0"/>
      <w:marRight w:val="0"/>
      <w:marTop w:val="0"/>
      <w:marBottom w:val="0"/>
      <w:divBdr>
        <w:top w:val="none" w:sz="0" w:space="0" w:color="auto"/>
        <w:left w:val="none" w:sz="0" w:space="0" w:color="auto"/>
        <w:bottom w:val="none" w:sz="0" w:space="0" w:color="auto"/>
        <w:right w:val="none" w:sz="0" w:space="0" w:color="auto"/>
      </w:divBdr>
    </w:div>
    <w:div w:id="555774344">
      <w:bodyDiv w:val="1"/>
      <w:marLeft w:val="0"/>
      <w:marRight w:val="0"/>
      <w:marTop w:val="0"/>
      <w:marBottom w:val="0"/>
      <w:divBdr>
        <w:top w:val="none" w:sz="0" w:space="0" w:color="auto"/>
        <w:left w:val="none" w:sz="0" w:space="0" w:color="auto"/>
        <w:bottom w:val="none" w:sz="0" w:space="0" w:color="auto"/>
        <w:right w:val="none" w:sz="0" w:space="0" w:color="auto"/>
      </w:divBdr>
    </w:div>
    <w:div w:id="838933856">
      <w:bodyDiv w:val="1"/>
      <w:marLeft w:val="0"/>
      <w:marRight w:val="0"/>
      <w:marTop w:val="0"/>
      <w:marBottom w:val="0"/>
      <w:divBdr>
        <w:top w:val="none" w:sz="0" w:space="0" w:color="auto"/>
        <w:left w:val="none" w:sz="0" w:space="0" w:color="auto"/>
        <w:bottom w:val="none" w:sz="0" w:space="0" w:color="auto"/>
        <w:right w:val="none" w:sz="0" w:space="0" w:color="auto"/>
      </w:divBdr>
    </w:div>
    <w:div w:id="856386349">
      <w:bodyDiv w:val="1"/>
      <w:marLeft w:val="0"/>
      <w:marRight w:val="0"/>
      <w:marTop w:val="0"/>
      <w:marBottom w:val="0"/>
      <w:divBdr>
        <w:top w:val="none" w:sz="0" w:space="0" w:color="auto"/>
        <w:left w:val="none" w:sz="0" w:space="0" w:color="auto"/>
        <w:bottom w:val="none" w:sz="0" w:space="0" w:color="auto"/>
        <w:right w:val="none" w:sz="0" w:space="0" w:color="auto"/>
      </w:divBdr>
    </w:div>
    <w:div w:id="871846442">
      <w:bodyDiv w:val="1"/>
      <w:marLeft w:val="0"/>
      <w:marRight w:val="0"/>
      <w:marTop w:val="0"/>
      <w:marBottom w:val="0"/>
      <w:divBdr>
        <w:top w:val="none" w:sz="0" w:space="0" w:color="auto"/>
        <w:left w:val="none" w:sz="0" w:space="0" w:color="auto"/>
        <w:bottom w:val="none" w:sz="0" w:space="0" w:color="auto"/>
        <w:right w:val="none" w:sz="0" w:space="0" w:color="auto"/>
      </w:divBdr>
    </w:div>
    <w:div w:id="971984460">
      <w:bodyDiv w:val="1"/>
      <w:marLeft w:val="0"/>
      <w:marRight w:val="0"/>
      <w:marTop w:val="0"/>
      <w:marBottom w:val="0"/>
      <w:divBdr>
        <w:top w:val="none" w:sz="0" w:space="0" w:color="auto"/>
        <w:left w:val="none" w:sz="0" w:space="0" w:color="auto"/>
        <w:bottom w:val="none" w:sz="0" w:space="0" w:color="auto"/>
        <w:right w:val="none" w:sz="0" w:space="0" w:color="auto"/>
      </w:divBdr>
      <w:divsChild>
        <w:div w:id="937368161">
          <w:marLeft w:val="0"/>
          <w:marRight w:val="0"/>
          <w:marTop w:val="0"/>
          <w:marBottom w:val="0"/>
          <w:divBdr>
            <w:top w:val="none" w:sz="0" w:space="0" w:color="auto"/>
            <w:left w:val="none" w:sz="0" w:space="0" w:color="auto"/>
            <w:bottom w:val="none" w:sz="0" w:space="0" w:color="auto"/>
            <w:right w:val="none" w:sz="0" w:space="0" w:color="auto"/>
          </w:divBdr>
        </w:div>
        <w:div w:id="1176729988">
          <w:marLeft w:val="0"/>
          <w:marRight w:val="0"/>
          <w:marTop w:val="0"/>
          <w:marBottom w:val="0"/>
          <w:divBdr>
            <w:top w:val="none" w:sz="0" w:space="0" w:color="auto"/>
            <w:left w:val="none" w:sz="0" w:space="0" w:color="auto"/>
            <w:bottom w:val="none" w:sz="0" w:space="0" w:color="auto"/>
            <w:right w:val="none" w:sz="0" w:space="0" w:color="auto"/>
          </w:divBdr>
        </w:div>
        <w:div w:id="750390760">
          <w:marLeft w:val="0"/>
          <w:marRight w:val="0"/>
          <w:marTop w:val="0"/>
          <w:marBottom w:val="0"/>
          <w:divBdr>
            <w:top w:val="none" w:sz="0" w:space="0" w:color="auto"/>
            <w:left w:val="none" w:sz="0" w:space="0" w:color="auto"/>
            <w:bottom w:val="none" w:sz="0" w:space="0" w:color="auto"/>
            <w:right w:val="none" w:sz="0" w:space="0" w:color="auto"/>
          </w:divBdr>
        </w:div>
        <w:div w:id="1022586846">
          <w:marLeft w:val="0"/>
          <w:marRight w:val="0"/>
          <w:marTop w:val="0"/>
          <w:marBottom w:val="0"/>
          <w:divBdr>
            <w:top w:val="none" w:sz="0" w:space="0" w:color="auto"/>
            <w:left w:val="none" w:sz="0" w:space="0" w:color="auto"/>
            <w:bottom w:val="none" w:sz="0" w:space="0" w:color="auto"/>
            <w:right w:val="none" w:sz="0" w:space="0" w:color="auto"/>
          </w:divBdr>
        </w:div>
        <w:div w:id="183834493">
          <w:marLeft w:val="0"/>
          <w:marRight w:val="0"/>
          <w:marTop w:val="0"/>
          <w:marBottom w:val="0"/>
          <w:divBdr>
            <w:top w:val="none" w:sz="0" w:space="0" w:color="auto"/>
            <w:left w:val="none" w:sz="0" w:space="0" w:color="auto"/>
            <w:bottom w:val="none" w:sz="0" w:space="0" w:color="auto"/>
            <w:right w:val="none" w:sz="0" w:space="0" w:color="auto"/>
          </w:divBdr>
        </w:div>
      </w:divsChild>
    </w:div>
    <w:div w:id="988242618">
      <w:bodyDiv w:val="1"/>
      <w:marLeft w:val="0"/>
      <w:marRight w:val="0"/>
      <w:marTop w:val="0"/>
      <w:marBottom w:val="0"/>
      <w:divBdr>
        <w:top w:val="none" w:sz="0" w:space="0" w:color="auto"/>
        <w:left w:val="none" w:sz="0" w:space="0" w:color="auto"/>
        <w:bottom w:val="none" w:sz="0" w:space="0" w:color="auto"/>
        <w:right w:val="none" w:sz="0" w:space="0" w:color="auto"/>
      </w:divBdr>
    </w:div>
    <w:div w:id="1042363185">
      <w:bodyDiv w:val="1"/>
      <w:marLeft w:val="0"/>
      <w:marRight w:val="0"/>
      <w:marTop w:val="0"/>
      <w:marBottom w:val="0"/>
      <w:divBdr>
        <w:top w:val="none" w:sz="0" w:space="0" w:color="auto"/>
        <w:left w:val="none" w:sz="0" w:space="0" w:color="auto"/>
        <w:bottom w:val="none" w:sz="0" w:space="0" w:color="auto"/>
        <w:right w:val="none" w:sz="0" w:space="0" w:color="auto"/>
      </w:divBdr>
      <w:divsChild>
        <w:div w:id="1396927031">
          <w:marLeft w:val="0"/>
          <w:marRight w:val="0"/>
          <w:marTop w:val="0"/>
          <w:marBottom w:val="0"/>
          <w:divBdr>
            <w:top w:val="none" w:sz="0" w:space="0" w:color="auto"/>
            <w:left w:val="none" w:sz="0" w:space="0" w:color="auto"/>
            <w:bottom w:val="none" w:sz="0" w:space="0" w:color="auto"/>
            <w:right w:val="none" w:sz="0" w:space="0" w:color="auto"/>
          </w:divBdr>
        </w:div>
        <w:div w:id="95950467">
          <w:marLeft w:val="0"/>
          <w:marRight w:val="0"/>
          <w:marTop w:val="0"/>
          <w:marBottom w:val="0"/>
          <w:divBdr>
            <w:top w:val="none" w:sz="0" w:space="0" w:color="auto"/>
            <w:left w:val="none" w:sz="0" w:space="0" w:color="auto"/>
            <w:bottom w:val="none" w:sz="0" w:space="0" w:color="auto"/>
            <w:right w:val="none" w:sz="0" w:space="0" w:color="auto"/>
          </w:divBdr>
        </w:div>
      </w:divsChild>
    </w:div>
    <w:div w:id="1164709882">
      <w:bodyDiv w:val="1"/>
      <w:marLeft w:val="0"/>
      <w:marRight w:val="0"/>
      <w:marTop w:val="0"/>
      <w:marBottom w:val="0"/>
      <w:divBdr>
        <w:top w:val="none" w:sz="0" w:space="0" w:color="auto"/>
        <w:left w:val="none" w:sz="0" w:space="0" w:color="auto"/>
        <w:bottom w:val="none" w:sz="0" w:space="0" w:color="auto"/>
        <w:right w:val="none" w:sz="0" w:space="0" w:color="auto"/>
      </w:divBdr>
      <w:divsChild>
        <w:div w:id="697202343">
          <w:marLeft w:val="0"/>
          <w:marRight w:val="0"/>
          <w:marTop w:val="0"/>
          <w:marBottom w:val="0"/>
          <w:divBdr>
            <w:top w:val="none" w:sz="0" w:space="0" w:color="auto"/>
            <w:left w:val="none" w:sz="0" w:space="0" w:color="auto"/>
            <w:bottom w:val="none" w:sz="0" w:space="0" w:color="auto"/>
            <w:right w:val="none" w:sz="0" w:space="0" w:color="auto"/>
          </w:divBdr>
        </w:div>
        <w:div w:id="1108810699">
          <w:marLeft w:val="0"/>
          <w:marRight w:val="0"/>
          <w:marTop w:val="0"/>
          <w:marBottom w:val="0"/>
          <w:divBdr>
            <w:top w:val="none" w:sz="0" w:space="0" w:color="auto"/>
            <w:left w:val="none" w:sz="0" w:space="0" w:color="auto"/>
            <w:bottom w:val="none" w:sz="0" w:space="0" w:color="auto"/>
            <w:right w:val="none" w:sz="0" w:space="0" w:color="auto"/>
          </w:divBdr>
        </w:div>
        <w:div w:id="1256018232">
          <w:marLeft w:val="0"/>
          <w:marRight w:val="0"/>
          <w:marTop w:val="0"/>
          <w:marBottom w:val="0"/>
          <w:divBdr>
            <w:top w:val="none" w:sz="0" w:space="0" w:color="auto"/>
            <w:left w:val="none" w:sz="0" w:space="0" w:color="auto"/>
            <w:bottom w:val="none" w:sz="0" w:space="0" w:color="auto"/>
            <w:right w:val="none" w:sz="0" w:space="0" w:color="auto"/>
          </w:divBdr>
        </w:div>
        <w:div w:id="1111438233">
          <w:marLeft w:val="0"/>
          <w:marRight w:val="0"/>
          <w:marTop w:val="0"/>
          <w:marBottom w:val="0"/>
          <w:divBdr>
            <w:top w:val="none" w:sz="0" w:space="0" w:color="auto"/>
            <w:left w:val="none" w:sz="0" w:space="0" w:color="auto"/>
            <w:bottom w:val="none" w:sz="0" w:space="0" w:color="auto"/>
            <w:right w:val="none" w:sz="0" w:space="0" w:color="auto"/>
          </w:divBdr>
        </w:div>
        <w:div w:id="1082067518">
          <w:marLeft w:val="0"/>
          <w:marRight w:val="0"/>
          <w:marTop w:val="0"/>
          <w:marBottom w:val="0"/>
          <w:divBdr>
            <w:top w:val="none" w:sz="0" w:space="0" w:color="auto"/>
            <w:left w:val="none" w:sz="0" w:space="0" w:color="auto"/>
            <w:bottom w:val="none" w:sz="0" w:space="0" w:color="auto"/>
            <w:right w:val="none" w:sz="0" w:space="0" w:color="auto"/>
          </w:divBdr>
        </w:div>
      </w:divsChild>
    </w:div>
    <w:div w:id="1206529832">
      <w:bodyDiv w:val="1"/>
      <w:marLeft w:val="0"/>
      <w:marRight w:val="0"/>
      <w:marTop w:val="0"/>
      <w:marBottom w:val="0"/>
      <w:divBdr>
        <w:top w:val="none" w:sz="0" w:space="0" w:color="auto"/>
        <w:left w:val="none" w:sz="0" w:space="0" w:color="auto"/>
        <w:bottom w:val="none" w:sz="0" w:space="0" w:color="auto"/>
        <w:right w:val="none" w:sz="0" w:space="0" w:color="auto"/>
      </w:divBdr>
    </w:div>
    <w:div w:id="1315598943">
      <w:bodyDiv w:val="1"/>
      <w:marLeft w:val="0"/>
      <w:marRight w:val="0"/>
      <w:marTop w:val="0"/>
      <w:marBottom w:val="0"/>
      <w:divBdr>
        <w:top w:val="none" w:sz="0" w:space="0" w:color="auto"/>
        <w:left w:val="none" w:sz="0" w:space="0" w:color="auto"/>
        <w:bottom w:val="none" w:sz="0" w:space="0" w:color="auto"/>
        <w:right w:val="none" w:sz="0" w:space="0" w:color="auto"/>
      </w:divBdr>
    </w:div>
    <w:div w:id="1655640576">
      <w:bodyDiv w:val="1"/>
      <w:marLeft w:val="0"/>
      <w:marRight w:val="0"/>
      <w:marTop w:val="0"/>
      <w:marBottom w:val="0"/>
      <w:divBdr>
        <w:top w:val="none" w:sz="0" w:space="0" w:color="auto"/>
        <w:left w:val="none" w:sz="0" w:space="0" w:color="auto"/>
        <w:bottom w:val="none" w:sz="0" w:space="0" w:color="auto"/>
        <w:right w:val="none" w:sz="0" w:space="0" w:color="auto"/>
      </w:divBdr>
      <w:divsChild>
        <w:div w:id="365909198">
          <w:marLeft w:val="0"/>
          <w:marRight w:val="0"/>
          <w:marTop w:val="0"/>
          <w:marBottom w:val="0"/>
          <w:divBdr>
            <w:top w:val="none" w:sz="0" w:space="0" w:color="auto"/>
            <w:left w:val="none" w:sz="0" w:space="0" w:color="auto"/>
            <w:bottom w:val="none" w:sz="0" w:space="0" w:color="auto"/>
            <w:right w:val="none" w:sz="0" w:space="0" w:color="auto"/>
          </w:divBdr>
        </w:div>
        <w:div w:id="885025198">
          <w:marLeft w:val="0"/>
          <w:marRight w:val="0"/>
          <w:marTop w:val="0"/>
          <w:marBottom w:val="0"/>
          <w:divBdr>
            <w:top w:val="none" w:sz="0" w:space="0" w:color="auto"/>
            <w:left w:val="none" w:sz="0" w:space="0" w:color="auto"/>
            <w:bottom w:val="none" w:sz="0" w:space="0" w:color="auto"/>
            <w:right w:val="none" w:sz="0" w:space="0" w:color="auto"/>
          </w:divBdr>
        </w:div>
      </w:divsChild>
    </w:div>
    <w:div w:id="1815679895">
      <w:bodyDiv w:val="1"/>
      <w:marLeft w:val="0"/>
      <w:marRight w:val="0"/>
      <w:marTop w:val="0"/>
      <w:marBottom w:val="0"/>
      <w:divBdr>
        <w:top w:val="none" w:sz="0" w:space="0" w:color="auto"/>
        <w:left w:val="none" w:sz="0" w:space="0" w:color="auto"/>
        <w:bottom w:val="none" w:sz="0" w:space="0" w:color="auto"/>
        <w:right w:val="none" w:sz="0" w:space="0" w:color="auto"/>
      </w:divBdr>
    </w:div>
    <w:div w:id="1879931564">
      <w:bodyDiv w:val="1"/>
      <w:marLeft w:val="0"/>
      <w:marRight w:val="0"/>
      <w:marTop w:val="0"/>
      <w:marBottom w:val="0"/>
      <w:divBdr>
        <w:top w:val="none" w:sz="0" w:space="0" w:color="auto"/>
        <w:left w:val="none" w:sz="0" w:space="0" w:color="auto"/>
        <w:bottom w:val="none" w:sz="0" w:space="0" w:color="auto"/>
        <w:right w:val="none" w:sz="0" w:space="0" w:color="auto"/>
      </w:divBdr>
      <w:divsChild>
        <w:div w:id="749935432">
          <w:marLeft w:val="0"/>
          <w:marRight w:val="0"/>
          <w:marTop w:val="0"/>
          <w:marBottom w:val="0"/>
          <w:divBdr>
            <w:top w:val="none" w:sz="0" w:space="0" w:color="auto"/>
            <w:left w:val="none" w:sz="0" w:space="0" w:color="auto"/>
            <w:bottom w:val="none" w:sz="0" w:space="0" w:color="auto"/>
            <w:right w:val="none" w:sz="0" w:space="0" w:color="auto"/>
          </w:divBdr>
        </w:div>
      </w:divsChild>
    </w:div>
    <w:div w:id="1938975829">
      <w:bodyDiv w:val="1"/>
      <w:marLeft w:val="0"/>
      <w:marRight w:val="0"/>
      <w:marTop w:val="0"/>
      <w:marBottom w:val="0"/>
      <w:divBdr>
        <w:top w:val="none" w:sz="0" w:space="0" w:color="auto"/>
        <w:left w:val="none" w:sz="0" w:space="0" w:color="auto"/>
        <w:bottom w:val="none" w:sz="0" w:space="0" w:color="auto"/>
        <w:right w:val="none" w:sz="0" w:space="0" w:color="auto"/>
      </w:divBdr>
    </w:div>
    <w:div w:id="2028022301">
      <w:bodyDiv w:val="1"/>
      <w:marLeft w:val="0"/>
      <w:marRight w:val="0"/>
      <w:marTop w:val="0"/>
      <w:marBottom w:val="0"/>
      <w:divBdr>
        <w:top w:val="none" w:sz="0" w:space="0" w:color="auto"/>
        <w:left w:val="none" w:sz="0" w:space="0" w:color="auto"/>
        <w:bottom w:val="none" w:sz="0" w:space="0" w:color="auto"/>
        <w:right w:val="none" w:sz="0" w:space="0" w:color="auto"/>
      </w:divBdr>
    </w:div>
    <w:div w:id="2106998871">
      <w:bodyDiv w:val="1"/>
      <w:marLeft w:val="0"/>
      <w:marRight w:val="0"/>
      <w:marTop w:val="0"/>
      <w:marBottom w:val="0"/>
      <w:divBdr>
        <w:top w:val="none" w:sz="0" w:space="0" w:color="auto"/>
        <w:left w:val="none" w:sz="0" w:space="0" w:color="auto"/>
        <w:bottom w:val="none" w:sz="0" w:space="0" w:color="auto"/>
        <w:right w:val="none" w:sz="0" w:space="0" w:color="auto"/>
      </w:divBdr>
    </w:div>
    <w:div w:id="213583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307/40252749" TargetMode="External"/><Relationship Id="rId21" Type="http://schemas.openxmlformats.org/officeDocument/2006/relationships/hyperlink" Target="https://doi.org/10.1080/21681015.2016.1172124" TargetMode="External"/><Relationship Id="rId42" Type="http://schemas.openxmlformats.org/officeDocument/2006/relationships/hyperlink" Target="https://doi.org/10.32535/ijabim.v5i3.985" TargetMode="External"/><Relationship Id="rId47" Type="http://schemas.openxmlformats.org/officeDocument/2006/relationships/hyperlink" Target="https://doi.org/10.21275/sr221016203302" TargetMode="External"/><Relationship Id="rId63" Type="http://schemas.openxmlformats.org/officeDocument/2006/relationships/hyperlink" Target="https://doi.org/10.1108/eum0000000004151" TargetMode="External"/><Relationship Id="rId68" Type="http://schemas.openxmlformats.org/officeDocument/2006/relationships/hyperlink" Target="https://www.siemens.com/sustainability" TargetMode="External"/><Relationship Id="rId16" Type="http://schemas.openxmlformats.org/officeDocument/2006/relationships/hyperlink" Target="https://doi.org/10.3390/su15086991" TargetMode="External"/><Relationship Id="rId11" Type="http://schemas.openxmlformats.org/officeDocument/2006/relationships/image" Target="media/image4.jpeg"/><Relationship Id="rId32" Type="http://schemas.openxmlformats.org/officeDocument/2006/relationships/hyperlink" Target="https://doi.org/10.1080/1366271022000034471" TargetMode="External"/><Relationship Id="rId37" Type="http://schemas.openxmlformats.org/officeDocument/2006/relationships/hyperlink" Target="https://doi.org/10.1016/j.respol.2011.01.009" TargetMode="External"/><Relationship Id="rId53" Type="http://schemas.openxmlformats.org/officeDocument/2006/relationships/hyperlink" Target="https://www.mckinsey.com" TargetMode="External"/><Relationship Id="rId58" Type="http://schemas.openxmlformats.org/officeDocument/2006/relationships/hyperlink" Target="https://doi.org/10.1108/eum0000000004151" TargetMode="External"/><Relationship Id="rId74" Type="http://schemas.openxmlformats.org/officeDocument/2006/relationships/hyperlink" Target="https://www.weforum.org/reports/the-global-competitiveness-report-2020"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1108/eum0000000004151" TargetMode="External"/><Relationship Id="rId19" Type="http://schemas.openxmlformats.org/officeDocument/2006/relationships/hyperlink" Target="https://doi.org/10.1016/j.jclepro.2017.05.126" TargetMode="External"/><Relationship Id="rId14" Type="http://schemas.openxmlformats.org/officeDocument/2006/relationships/hyperlink" Target="https://doi.org/10.3390/en10122107" TargetMode="External"/><Relationship Id="rId22" Type="http://schemas.openxmlformats.org/officeDocument/2006/relationships/hyperlink" Target="https://doi.org/10.1504/ijisd.2020.10024465" TargetMode="External"/><Relationship Id="rId27" Type="http://schemas.openxmlformats.org/officeDocument/2006/relationships/hyperlink" Target="https://doi.org/10.1007/s10551-010-0434-0" TargetMode="External"/><Relationship Id="rId30" Type="http://schemas.openxmlformats.org/officeDocument/2006/relationships/hyperlink" Target="https://doi.org/10.1016/j.respol.2011.01.009" TargetMode="External"/><Relationship Id="rId35" Type="http://schemas.openxmlformats.org/officeDocument/2006/relationships/hyperlink" Target="https://doi.org/10.37868/sei.v1i1.34" TargetMode="External"/><Relationship Id="rId43" Type="http://schemas.openxmlformats.org/officeDocument/2006/relationships/hyperlink" Target="https://doi.org/10.32535/ijabim.v5i3.985" TargetMode="External"/><Relationship Id="rId48" Type="http://schemas.openxmlformats.org/officeDocument/2006/relationships/hyperlink" Target="https://doi.org/10.32535/ijabim.v5i3.985" TargetMode="External"/><Relationship Id="rId56" Type="http://schemas.openxmlformats.org/officeDocument/2006/relationships/hyperlink" Target="https://www.panasonic.com/global/corporate/sustainability.html" TargetMode="External"/><Relationship Id="rId64" Type="http://schemas.openxmlformats.org/officeDocument/2006/relationships/hyperlink" Target="https://doi.org/10.36948/ijfmr.2023.v05i05.6275" TargetMode="External"/><Relationship Id="rId69" Type="http://schemas.openxmlformats.org/officeDocument/2006/relationships/hyperlink" Target="https://www.siemens.com/sustainability" TargetMode="External"/><Relationship Id="rId77" Type="http://schemas.openxmlformats.org/officeDocument/2006/relationships/hyperlink" Target="https://doi.org/10.1177/1742271x0000800429" TargetMode="External"/><Relationship Id="rId8" Type="http://schemas.openxmlformats.org/officeDocument/2006/relationships/image" Target="media/image1.png"/><Relationship Id="rId51" Type="http://schemas.openxmlformats.org/officeDocument/2006/relationships/hyperlink" Target="https://www.mckinsey.com" TargetMode="External"/><Relationship Id="rId72" Type="http://schemas.openxmlformats.org/officeDocument/2006/relationships/hyperlink" Target="https://doi.org/10.1093/oxfordjournals.rpd.a080455"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doi.org/10.1007/s12063-009-0015-5" TargetMode="External"/><Relationship Id="rId25" Type="http://schemas.openxmlformats.org/officeDocument/2006/relationships/hyperlink" Target="https://doi.org/10.2307/1521798" TargetMode="External"/><Relationship Id="rId33" Type="http://schemas.openxmlformats.org/officeDocument/2006/relationships/hyperlink" Target="https://doi.org/10.37868/sei.v1i1.34" TargetMode="External"/><Relationship Id="rId38" Type="http://schemas.openxmlformats.org/officeDocument/2006/relationships/hyperlink" Target="https://doi.org/10.1080/08911762.2021.1958277" TargetMode="External"/><Relationship Id="rId46" Type="http://schemas.openxmlformats.org/officeDocument/2006/relationships/hyperlink" Target="https://doi.org/10.1080/1366271022000034471" TargetMode="External"/><Relationship Id="rId59" Type="http://schemas.openxmlformats.org/officeDocument/2006/relationships/hyperlink" Target="https://doi.org/10.36948/ijfmr.2023.v05i05.6275" TargetMode="External"/><Relationship Id="rId67" Type="http://schemas.openxmlformats.org/officeDocument/2006/relationships/hyperlink" Target="https://doi.org/10.37868/sei.v4i1.id149" TargetMode="External"/><Relationship Id="rId20" Type="http://schemas.openxmlformats.org/officeDocument/2006/relationships/hyperlink" Target="https://www.sciencedirect.com/science/article/pii/S0959652613008032" TargetMode="External"/><Relationship Id="rId41" Type="http://schemas.openxmlformats.org/officeDocument/2006/relationships/hyperlink" Target="https://doi.org/10.1080/08911762.2021.1958277" TargetMode="External"/><Relationship Id="rId54" Type="http://schemas.openxmlformats.org/officeDocument/2006/relationships/hyperlink" Target="https://doi.org/10.37868/sei.v4i1.id149" TargetMode="External"/><Relationship Id="rId62" Type="http://schemas.openxmlformats.org/officeDocument/2006/relationships/hyperlink" Target="https://doi.org/10.36948/ijfmr.2023.v05i05.6275" TargetMode="External"/><Relationship Id="rId70" Type="http://schemas.openxmlformats.org/officeDocument/2006/relationships/hyperlink" Target="https://doi.org/10.1063/pt.5.028138" TargetMode="External"/><Relationship Id="rId75" Type="http://schemas.openxmlformats.org/officeDocument/2006/relationships/hyperlink" Target="https://doi.org/10.4028/www.scientific.net/amr.461.3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07421222.2002.11045713" TargetMode="External"/><Relationship Id="rId23" Type="http://schemas.openxmlformats.org/officeDocument/2006/relationships/hyperlink" Target="https://doi.org/10.1080/08911762.2021.1958277" TargetMode="External"/><Relationship Id="rId28" Type="http://schemas.openxmlformats.org/officeDocument/2006/relationships/hyperlink" Target="https://doi.org/10.37868/sei.v1i1.34" TargetMode="External"/><Relationship Id="rId36" Type="http://schemas.openxmlformats.org/officeDocument/2006/relationships/hyperlink" Target="https://doi.org/10.21275/sr221016203302" TargetMode="External"/><Relationship Id="rId49" Type="http://schemas.openxmlformats.org/officeDocument/2006/relationships/hyperlink" Target="https://home.kpmg/xx/en/home/insights/2020/11/the-kpmg-survey-of-corporate-responsibility-reporting-2020.html" TargetMode="External"/><Relationship Id="rId57" Type="http://schemas.openxmlformats.org/officeDocument/2006/relationships/hyperlink" Target="https://www.panasonic.com/global/corporate/sustainability.html" TargetMode="External"/><Relationship Id="rId10" Type="http://schemas.openxmlformats.org/officeDocument/2006/relationships/image" Target="media/image3.png"/><Relationship Id="rId31" Type="http://schemas.openxmlformats.org/officeDocument/2006/relationships/hyperlink" Target="https://doi.org/10.37868/sei.v1i1.34" TargetMode="External"/><Relationship Id="rId44" Type="http://schemas.openxmlformats.org/officeDocument/2006/relationships/hyperlink" Target="https://doi.org/10.1080/13662716.2012.650883" TargetMode="External"/><Relationship Id="rId52" Type="http://schemas.openxmlformats.org/officeDocument/2006/relationships/hyperlink" Target="https://doi.org/10.1080/1366271022000034471" TargetMode="External"/><Relationship Id="rId60" Type="http://schemas.openxmlformats.org/officeDocument/2006/relationships/hyperlink" Target="https://doi.org/10.1080/1366271022000034471" TargetMode="External"/><Relationship Id="rId65" Type="http://schemas.openxmlformats.org/officeDocument/2006/relationships/hyperlink" Target="https://doi.org/10.37868/sei.v4i1.id149" TargetMode="External"/><Relationship Id="rId73" Type="http://schemas.openxmlformats.org/officeDocument/2006/relationships/hyperlink" Target="https://doi.org/10.1108/eum0000000004151" TargetMode="External"/><Relationship Id="rId78" Type="http://schemas.openxmlformats.org/officeDocument/2006/relationships/hyperlink" Target="https://doi.org/10.1093/oxfordjournals.rpd.a080455"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5771/0935-9915-2004-1-53" TargetMode="External"/><Relationship Id="rId39" Type="http://schemas.openxmlformats.org/officeDocument/2006/relationships/hyperlink" Target="https://doi.org/10.1016/j.respol.2011.01.009" TargetMode="External"/><Relationship Id="rId34" Type="http://schemas.openxmlformats.org/officeDocument/2006/relationships/hyperlink" Target="https://doi.org/10.1080/1366271022000034471" TargetMode="External"/><Relationship Id="rId50" Type="http://schemas.openxmlformats.org/officeDocument/2006/relationships/hyperlink" Target="https://home.kpmg/xx/en/home/insights/2021/11/the-kpmg-survey-of-corporate-responsibility-reporting-2021.html" TargetMode="External"/><Relationship Id="rId55" Type="http://schemas.openxmlformats.org/officeDocument/2006/relationships/hyperlink" Target="https://www.mckinsey.com" TargetMode="External"/><Relationship Id="rId76" Type="http://schemas.openxmlformats.org/officeDocument/2006/relationships/hyperlink" Target="https://doi.org/10.36948/ijfmr.2023.v05i05.6275" TargetMode="External"/><Relationship Id="rId7" Type="http://schemas.openxmlformats.org/officeDocument/2006/relationships/endnotes" Target="endnotes.xml"/><Relationship Id="rId71" Type="http://schemas.openxmlformats.org/officeDocument/2006/relationships/hyperlink" Target="https://doi.org/10.1108/eum0000000004151" TargetMode="External"/><Relationship Id="rId2" Type="http://schemas.openxmlformats.org/officeDocument/2006/relationships/numbering" Target="numbering.xml"/><Relationship Id="rId29" Type="http://schemas.openxmlformats.org/officeDocument/2006/relationships/hyperlink" Target="https://www.deloitte.com/" TargetMode="External"/><Relationship Id="rId24" Type="http://schemas.openxmlformats.org/officeDocument/2006/relationships/hyperlink" Target="https://doi.org/10.1080/1366271022000034471" TargetMode="External"/><Relationship Id="rId40" Type="http://schemas.openxmlformats.org/officeDocument/2006/relationships/hyperlink" Target="https://doi.org/10.1080/08911762.2021.1958277" TargetMode="External"/><Relationship Id="rId45" Type="http://schemas.openxmlformats.org/officeDocument/2006/relationships/hyperlink" Target="https://doi.org/10.1080/13662716.2012.650883" TargetMode="External"/><Relationship Id="rId66" Type="http://schemas.openxmlformats.org/officeDocument/2006/relationships/hyperlink" Target="https://doi.org/10.1108/eum0000000004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E5271-7859-4AB2-A8A0-BC9C3298C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44</Pages>
  <Words>8458</Words>
  <Characters>48212</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reshma abdul</dc:creator>
  <cp:keywords/>
  <dc:description/>
  <cp:lastModifiedBy>GANDHAM R. (2349246)</cp:lastModifiedBy>
  <cp:revision>2</cp:revision>
  <dcterms:created xsi:type="dcterms:W3CDTF">2025-04-12T16:39:00Z</dcterms:created>
  <dcterms:modified xsi:type="dcterms:W3CDTF">2025-04-12T16:39:00Z</dcterms:modified>
</cp:coreProperties>
</file>