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31FC" w:rsidRDefault="00681119" w:rsidP="001B3447">
      <w:pPr>
        <w:jc w:val="center"/>
        <w:rPr>
          <w:i/>
          <w:sz w:val="24"/>
          <w:szCs w:val="24"/>
        </w:rPr>
      </w:pPr>
      <w:r w:rsidRPr="00E331FC">
        <w:rPr>
          <w:i/>
          <w:sz w:val="24"/>
          <w:szCs w:val="24"/>
        </w:rPr>
        <w:t>For each of the indictors below, evaluate your chosen setting in terms of how they meet the indictor. Consider each indicator in turn and then decide on the scale how the setting meets the indicator.</w:t>
      </w:r>
      <w:r w:rsidR="00F76B80" w:rsidRPr="00E331FC">
        <w:rPr>
          <w:i/>
          <w:sz w:val="24"/>
          <w:szCs w:val="24"/>
        </w:rPr>
        <w:t xml:space="preserve"> This is not an assessment of the setting but an exercise to encourage you to consider how the Index relates to practice. If you cannot answer then leave the section blank.</w:t>
      </w:r>
    </w:p>
    <w:p w:rsidR="00E331FC" w:rsidRPr="00E331FC" w:rsidRDefault="00E331FC" w:rsidP="00681119">
      <w:pPr>
        <w:jc w:val="center"/>
        <w:rPr>
          <w:i/>
          <w:sz w:val="24"/>
          <w:szCs w:val="24"/>
        </w:rPr>
      </w:pPr>
    </w:p>
    <w:tbl>
      <w:tblPr>
        <w:tblStyle w:val="TableGrid"/>
        <w:tblW w:w="0" w:type="auto"/>
        <w:tblLook w:val="04A0" w:firstRow="1" w:lastRow="0" w:firstColumn="1" w:lastColumn="0" w:noHBand="0" w:noVBand="1"/>
      </w:tblPr>
      <w:tblGrid>
        <w:gridCol w:w="1980"/>
        <w:gridCol w:w="6804"/>
        <w:gridCol w:w="850"/>
        <w:gridCol w:w="851"/>
        <w:gridCol w:w="850"/>
        <w:gridCol w:w="851"/>
        <w:gridCol w:w="850"/>
        <w:gridCol w:w="928"/>
      </w:tblGrid>
      <w:tr w:rsidR="00681119" w:rsidRPr="00681119" w:rsidTr="00D321F8">
        <w:tc>
          <w:tcPr>
            <w:tcW w:w="13964" w:type="dxa"/>
            <w:gridSpan w:val="8"/>
            <w:shd w:val="clear" w:color="auto" w:fill="2F5496" w:themeFill="accent5" w:themeFillShade="BF"/>
          </w:tcPr>
          <w:p w:rsidR="00681119" w:rsidRPr="00E331FC" w:rsidRDefault="00D321F8" w:rsidP="00E331FC">
            <w:pPr>
              <w:spacing w:before="120" w:after="120"/>
              <w:rPr>
                <w:b/>
                <w:sz w:val="28"/>
                <w:szCs w:val="28"/>
              </w:rPr>
            </w:pPr>
            <w:r>
              <w:rPr>
                <w:b/>
                <w:color w:val="FFFFFF" w:themeColor="background1"/>
                <w:sz w:val="28"/>
                <w:szCs w:val="28"/>
              </w:rPr>
              <w:t>B.1 Developing the school for all</w:t>
            </w:r>
          </w:p>
        </w:tc>
      </w:tr>
      <w:tr w:rsidR="00681119" w:rsidTr="00D321F8">
        <w:tc>
          <w:tcPr>
            <w:tcW w:w="1980" w:type="dxa"/>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Indicator</w:t>
            </w:r>
          </w:p>
        </w:tc>
        <w:tc>
          <w:tcPr>
            <w:tcW w:w="6804" w:type="dxa"/>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Description</w:t>
            </w:r>
          </w:p>
        </w:tc>
        <w:tc>
          <w:tcPr>
            <w:tcW w:w="850" w:type="dxa"/>
            <w:tcBorders>
              <w:bottom w:val="single" w:sz="4" w:space="0" w:color="auto"/>
              <w:righ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Never</w:t>
            </w:r>
          </w:p>
        </w:tc>
        <w:tc>
          <w:tcPr>
            <w:tcW w:w="851" w:type="dxa"/>
            <w:tcBorders>
              <w:left w:val="nil"/>
              <w:bottom w:val="single" w:sz="4" w:space="0" w:color="auto"/>
              <w:righ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1" w:type="dxa"/>
            <w:tcBorders>
              <w:left w:val="nil"/>
              <w:bottom w:val="single" w:sz="4" w:space="0" w:color="auto"/>
              <w:righ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928" w:type="dxa"/>
            <w:tcBorders>
              <w:left w:val="nil"/>
            </w:tcBorders>
            <w:shd w:val="clear" w:color="auto" w:fill="2F5496" w:themeFill="accent5"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Always</w:t>
            </w:r>
          </w:p>
        </w:tc>
      </w:tr>
      <w:tr w:rsidR="00681119" w:rsidTr="00D321F8">
        <w:tc>
          <w:tcPr>
            <w:tcW w:w="1980" w:type="dxa"/>
            <w:shd w:val="clear" w:color="auto" w:fill="8EAADB" w:themeFill="accent5" w:themeFillTint="99"/>
          </w:tcPr>
          <w:p w:rsidR="00681119"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.1.1</w:t>
            </w:r>
          </w:p>
        </w:tc>
        <w:tc>
          <w:tcPr>
            <w:tcW w:w="6804" w:type="dxa"/>
          </w:tcPr>
          <w:p w:rsidR="00681119" w:rsidRPr="00E331FC" w:rsidRDefault="00D321F8" w:rsidP="000C226E">
            <w:pPr>
              <w:spacing w:before="120" w:after="120"/>
              <w:rPr>
                <w:rFonts w:cstheme="minorHAnsi"/>
                <w:b/>
                <w:sz w:val="24"/>
                <w:szCs w:val="24"/>
              </w:rPr>
            </w:pPr>
            <w:r>
              <w:rPr>
                <w:rFonts w:cstheme="minorHAnsi"/>
                <w:b/>
                <w:sz w:val="24"/>
                <w:szCs w:val="24"/>
              </w:rPr>
              <w:t>Staff promotions are fair</w:t>
            </w:r>
          </w:p>
        </w:tc>
        <w:tc>
          <w:tcPr>
            <w:tcW w:w="850" w:type="dxa"/>
            <w:tcBorders>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5</w:t>
            </w:r>
          </w:p>
        </w:tc>
      </w:tr>
      <w:tr w:rsidR="00F76B80" w:rsidTr="00D321F8">
        <w:tc>
          <w:tcPr>
            <w:tcW w:w="1980" w:type="dxa"/>
            <w:shd w:val="clear" w:color="auto" w:fill="8EAADB" w:themeFill="accent5" w:themeFillTint="99"/>
          </w:tcPr>
          <w:p w:rsidR="00F76B80"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.1.2</w:t>
            </w:r>
          </w:p>
        </w:tc>
        <w:tc>
          <w:tcPr>
            <w:tcW w:w="6804" w:type="dxa"/>
          </w:tcPr>
          <w:p w:rsidR="00F76B80" w:rsidRPr="00E331FC" w:rsidRDefault="00D321F8" w:rsidP="000C226E">
            <w:pPr>
              <w:spacing w:before="120" w:after="120"/>
              <w:rPr>
                <w:rFonts w:cstheme="minorHAnsi"/>
                <w:b/>
                <w:sz w:val="24"/>
                <w:szCs w:val="24"/>
              </w:rPr>
            </w:pPr>
            <w:r>
              <w:rPr>
                <w:rFonts w:cstheme="minorHAnsi"/>
                <w:b/>
                <w:sz w:val="24"/>
                <w:szCs w:val="24"/>
              </w:rPr>
              <w:t>All new staff are helped to settle into the school/setting</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D321F8">
        <w:tc>
          <w:tcPr>
            <w:tcW w:w="1980" w:type="dxa"/>
            <w:shd w:val="clear" w:color="auto" w:fill="8EAADB" w:themeFill="accent5" w:themeFillTint="99"/>
          </w:tcPr>
          <w:p w:rsidR="00F76B80"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.1.3</w:t>
            </w:r>
          </w:p>
        </w:tc>
        <w:tc>
          <w:tcPr>
            <w:tcW w:w="6804" w:type="dxa"/>
          </w:tcPr>
          <w:p w:rsidR="00F76B80" w:rsidRPr="00E331FC" w:rsidRDefault="00D321F8" w:rsidP="000C226E">
            <w:pPr>
              <w:spacing w:before="120" w:after="120"/>
              <w:rPr>
                <w:rFonts w:cstheme="minorHAnsi"/>
                <w:b/>
                <w:sz w:val="24"/>
                <w:szCs w:val="24"/>
              </w:rPr>
            </w:pPr>
            <w:r>
              <w:rPr>
                <w:rFonts w:cstheme="minorHAnsi"/>
                <w:b/>
                <w:sz w:val="24"/>
                <w:szCs w:val="24"/>
              </w:rPr>
              <w:t>The school/setting seeks to admit all students/children from its locality</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D321F8">
        <w:tc>
          <w:tcPr>
            <w:tcW w:w="1980" w:type="dxa"/>
            <w:shd w:val="clear" w:color="auto" w:fill="8EAADB" w:themeFill="accent5" w:themeFillTint="99"/>
          </w:tcPr>
          <w:p w:rsidR="00F76B80"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.1.4</w:t>
            </w:r>
          </w:p>
        </w:tc>
        <w:tc>
          <w:tcPr>
            <w:tcW w:w="6804" w:type="dxa"/>
          </w:tcPr>
          <w:p w:rsidR="00F76B80" w:rsidRPr="00E331FC" w:rsidRDefault="00D321F8" w:rsidP="000C226E">
            <w:pPr>
              <w:spacing w:before="120" w:after="120"/>
              <w:rPr>
                <w:rFonts w:cstheme="minorHAnsi"/>
                <w:b/>
                <w:sz w:val="24"/>
                <w:szCs w:val="24"/>
              </w:rPr>
            </w:pPr>
            <w:r>
              <w:rPr>
                <w:rFonts w:cstheme="minorHAnsi"/>
                <w:b/>
                <w:sz w:val="24"/>
                <w:szCs w:val="24"/>
              </w:rPr>
              <w:t>The school/setting makes its buildings physically accessible to all people</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D321F8">
        <w:tc>
          <w:tcPr>
            <w:tcW w:w="1980" w:type="dxa"/>
            <w:shd w:val="clear" w:color="auto" w:fill="8EAADB" w:themeFill="accent5" w:themeFillTint="99"/>
          </w:tcPr>
          <w:p w:rsidR="00F76B80"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.1.5</w:t>
            </w:r>
          </w:p>
        </w:tc>
        <w:tc>
          <w:tcPr>
            <w:tcW w:w="6804" w:type="dxa"/>
          </w:tcPr>
          <w:p w:rsidR="00F76B80" w:rsidRPr="00E331FC" w:rsidRDefault="00D321F8" w:rsidP="000C226E">
            <w:pPr>
              <w:spacing w:before="120" w:after="120"/>
              <w:rPr>
                <w:rFonts w:cstheme="minorHAnsi"/>
                <w:b/>
                <w:sz w:val="24"/>
                <w:szCs w:val="24"/>
              </w:rPr>
            </w:pPr>
            <w:r>
              <w:rPr>
                <w:rFonts w:cstheme="minorHAnsi"/>
                <w:b/>
                <w:sz w:val="24"/>
                <w:szCs w:val="24"/>
              </w:rPr>
              <w:t>All new students/children are helped to settle into the school/setting</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D321F8">
        <w:tc>
          <w:tcPr>
            <w:tcW w:w="1980" w:type="dxa"/>
            <w:shd w:val="clear" w:color="auto" w:fill="8EAADB" w:themeFill="accent5" w:themeFillTint="99"/>
          </w:tcPr>
          <w:p w:rsidR="00F76B80" w:rsidRPr="00E331FC" w:rsidRDefault="00D321F8" w:rsidP="00F76B80">
            <w:pPr>
              <w:spacing w:before="120" w:after="120"/>
              <w:jc w:val="center"/>
              <w:rPr>
                <w:rFonts w:cstheme="minorHAnsi"/>
                <w:b/>
                <w:sz w:val="24"/>
                <w:szCs w:val="24"/>
              </w:rPr>
            </w:pPr>
            <w:r>
              <w:rPr>
                <w:rFonts w:cstheme="minorHAnsi"/>
                <w:b/>
                <w:sz w:val="24"/>
                <w:szCs w:val="24"/>
              </w:rPr>
              <w:t>B</w:t>
            </w:r>
            <w:r w:rsidR="00F76B80" w:rsidRPr="00E331FC">
              <w:rPr>
                <w:rFonts w:cstheme="minorHAnsi"/>
                <w:b/>
                <w:sz w:val="24"/>
                <w:szCs w:val="24"/>
              </w:rPr>
              <w:t>.1.6</w:t>
            </w:r>
          </w:p>
        </w:tc>
        <w:tc>
          <w:tcPr>
            <w:tcW w:w="6804" w:type="dxa"/>
          </w:tcPr>
          <w:p w:rsidR="00D321F8" w:rsidRPr="00E331FC" w:rsidRDefault="00D321F8" w:rsidP="000C226E">
            <w:pPr>
              <w:spacing w:before="120" w:after="120"/>
              <w:rPr>
                <w:rFonts w:cstheme="minorHAnsi"/>
                <w:b/>
                <w:sz w:val="24"/>
                <w:szCs w:val="24"/>
              </w:rPr>
            </w:pPr>
            <w:r>
              <w:rPr>
                <w:rFonts w:cstheme="minorHAnsi"/>
                <w:b/>
                <w:sz w:val="24"/>
                <w:szCs w:val="24"/>
              </w:rPr>
              <w:t>The school/setting arranges teaching/learning groups so that all students/children are valued</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bl>
    <w:p w:rsidR="00681119" w:rsidRPr="00E331FC" w:rsidRDefault="00681119" w:rsidP="00E331FC">
      <w:pPr>
        <w:spacing w:after="0"/>
        <w:jc w:val="center"/>
        <w:rPr>
          <w:sz w:val="16"/>
          <w:szCs w:val="16"/>
        </w:rPr>
      </w:pPr>
    </w:p>
    <w:p w:rsidR="00681119" w:rsidRDefault="00681119" w:rsidP="00681119"/>
    <w:p w:rsidR="00E331FC" w:rsidRDefault="00E331FC" w:rsidP="00681119"/>
    <w:p w:rsidR="00E331FC" w:rsidRDefault="00E331FC" w:rsidP="00681119"/>
    <w:p w:rsidR="00E331FC" w:rsidRDefault="00E331FC" w:rsidP="00681119"/>
    <w:p w:rsidR="008755A4" w:rsidRPr="00681119" w:rsidRDefault="008755A4" w:rsidP="008755A4">
      <w:pPr>
        <w:jc w:val="right"/>
      </w:pPr>
      <w:proofErr w:type="spellStart"/>
      <w:proofErr w:type="gramStart"/>
      <w:r>
        <w:t>P.T.O</w:t>
      </w:r>
      <w:proofErr w:type="spellEnd"/>
      <w:r>
        <w:t>.</w:t>
      </w:r>
      <w:proofErr w:type="gramEnd"/>
    </w:p>
    <w:p w:rsidR="00E331FC" w:rsidRDefault="00E331FC" w:rsidP="008755A4">
      <w:pPr>
        <w:jc w:val="right"/>
      </w:pPr>
    </w:p>
    <w:p w:rsidR="00E331FC" w:rsidRDefault="00E331FC" w:rsidP="00681119"/>
    <w:p w:rsidR="00E331FC" w:rsidRDefault="00E331FC" w:rsidP="00681119"/>
    <w:p w:rsidR="00E331FC" w:rsidRDefault="00E331FC" w:rsidP="00681119"/>
    <w:tbl>
      <w:tblPr>
        <w:tblStyle w:val="TableGrid"/>
        <w:tblW w:w="0" w:type="auto"/>
        <w:tblLook w:val="04A0" w:firstRow="1" w:lastRow="0" w:firstColumn="1" w:lastColumn="0" w:noHBand="0" w:noVBand="1"/>
      </w:tblPr>
      <w:tblGrid>
        <w:gridCol w:w="1980"/>
        <w:gridCol w:w="6804"/>
        <w:gridCol w:w="850"/>
        <w:gridCol w:w="851"/>
        <w:gridCol w:w="850"/>
        <w:gridCol w:w="851"/>
        <w:gridCol w:w="850"/>
        <w:gridCol w:w="928"/>
      </w:tblGrid>
      <w:tr w:rsidR="00E331FC" w:rsidRPr="00E331FC" w:rsidTr="00D321F8">
        <w:tc>
          <w:tcPr>
            <w:tcW w:w="13964" w:type="dxa"/>
            <w:gridSpan w:val="8"/>
            <w:shd w:val="clear" w:color="auto" w:fill="2F5496" w:themeFill="accent5" w:themeFillShade="BF"/>
          </w:tcPr>
          <w:p w:rsidR="00E331FC" w:rsidRPr="00E331FC" w:rsidRDefault="00D321F8" w:rsidP="0044490B">
            <w:pPr>
              <w:spacing w:before="120" w:after="120"/>
              <w:rPr>
                <w:b/>
                <w:sz w:val="28"/>
                <w:szCs w:val="28"/>
              </w:rPr>
            </w:pPr>
            <w:r>
              <w:rPr>
                <w:b/>
                <w:color w:val="FFFFFF" w:themeColor="background1"/>
                <w:sz w:val="28"/>
                <w:szCs w:val="28"/>
              </w:rPr>
              <w:t>B.2 Organising support for diversity</w:t>
            </w:r>
          </w:p>
        </w:tc>
      </w:tr>
      <w:tr w:rsidR="00E331FC" w:rsidRPr="00E331FC" w:rsidTr="00D321F8">
        <w:tc>
          <w:tcPr>
            <w:tcW w:w="1980" w:type="dxa"/>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Indicator</w:t>
            </w:r>
          </w:p>
        </w:tc>
        <w:tc>
          <w:tcPr>
            <w:tcW w:w="6804" w:type="dxa"/>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Description</w:t>
            </w:r>
          </w:p>
        </w:tc>
        <w:tc>
          <w:tcPr>
            <w:tcW w:w="850" w:type="dxa"/>
            <w:tcBorders>
              <w:bottom w:val="single" w:sz="4" w:space="0" w:color="auto"/>
              <w:righ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Never</w:t>
            </w:r>
          </w:p>
        </w:tc>
        <w:tc>
          <w:tcPr>
            <w:tcW w:w="851" w:type="dxa"/>
            <w:tcBorders>
              <w:left w:val="nil"/>
              <w:bottom w:val="single" w:sz="4" w:space="0" w:color="auto"/>
              <w:righ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1" w:type="dxa"/>
            <w:tcBorders>
              <w:left w:val="nil"/>
              <w:bottom w:val="single" w:sz="4" w:space="0" w:color="auto"/>
              <w:righ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928" w:type="dxa"/>
            <w:tcBorders>
              <w:left w:val="nil"/>
            </w:tcBorders>
            <w:shd w:val="clear" w:color="auto" w:fill="2F5496" w:themeFill="accent5"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Always</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.2.1</w:t>
            </w:r>
          </w:p>
        </w:tc>
        <w:tc>
          <w:tcPr>
            <w:tcW w:w="6804" w:type="dxa"/>
          </w:tcPr>
          <w:p w:rsidR="00E331FC" w:rsidRPr="00E331FC" w:rsidRDefault="001B3447" w:rsidP="0044490B">
            <w:pPr>
              <w:spacing w:before="120" w:after="120"/>
              <w:rPr>
                <w:rFonts w:cstheme="minorHAnsi"/>
                <w:b/>
                <w:sz w:val="24"/>
                <w:szCs w:val="24"/>
              </w:rPr>
            </w:pPr>
            <w:r>
              <w:rPr>
                <w:rFonts w:cstheme="minorHAnsi"/>
                <w:b/>
                <w:sz w:val="24"/>
                <w:szCs w:val="24"/>
              </w:rPr>
              <w:t>All forms of support are coordinated</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.2.2</w:t>
            </w:r>
          </w:p>
        </w:tc>
        <w:tc>
          <w:tcPr>
            <w:tcW w:w="6804" w:type="dxa"/>
          </w:tcPr>
          <w:p w:rsidR="00E331FC" w:rsidRPr="00E331FC" w:rsidRDefault="00DC0A81" w:rsidP="0044490B">
            <w:pPr>
              <w:spacing w:before="120" w:after="120"/>
              <w:rPr>
                <w:rFonts w:cstheme="minorHAnsi"/>
                <w:b/>
                <w:sz w:val="24"/>
                <w:szCs w:val="24"/>
              </w:rPr>
            </w:pPr>
            <w:r>
              <w:rPr>
                <w:rFonts w:cstheme="minorHAnsi"/>
                <w:b/>
                <w:sz w:val="24"/>
                <w:szCs w:val="24"/>
              </w:rPr>
              <w:t>Staff development activities help staff to respond to student/child diversity</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.2.3</w:t>
            </w:r>
          </w:p>
        </w:tc>
        <w:tc>
          <w:tcPr>
            <w:tcW w:w="6804" w:type="dxa"/>
          </w:tcPr>
          <w:p w:rsidR="00E331FC" w:rsidRPr="00E331FC" w:rsidRDefault="00DC0A81" w:rsidP="0044490B">
            <w:pPr>
              <w:spacing w:before="120" w:after="120"/>
              <w:rPr>
                <w:rFonts w:cstheme="minorHAnsi"/>
                <w:b/>
                <w:sz w:val="24"/>
                <w:szCs w:val="24"/>
              </w:rPr>
            </w:pPr>
            <w:r>
              <w:rPr>
                <w:rFonts w:cstheme="minorHAnsi"/>
                <w:b/>
                <w:sz w:val="24"/>
                <w:szCs w:val="24"/>
              </w:rPr>
              <w:t>‘Special educational needs’ polices are inclusion policies</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.2.4</w:t>
            </w:r>
          </w:p>
        </w:tc>
        <w:tc>
          <w:tcPr>
            <w:tcW w:w="6804" w:type="dxa"/>
          </w:tcPr>
          <w:p w:rsidR="00E331FC" w:rsidRPr="00E331FC" w:rsidRDefault="00DC0A81" w:rsidP="00E331FC">
            <w:pPr>
              <w:spacing w:before="120" w:after="120"/>
              <w:rPr>
                <w:rFonts w:cstheme="minorHAnsi"/>
                <w:b/>
                <w:sz w:val="24"/>
                <w:szCs w:val="24"/>
              </w:rPr>
            </w:pPr>
            <w:r>
              <w:rPr>
                <w:rFonts w:cstheme="minorHAnsi"/>
                <w:b/>
                <w:sz w:val="24"/>
                <w:szCs w:val="24"/>
              </w:rPr>
              <w:t>The SEN Code of Practice is used to reduce barriers to learning and participation of all students/children</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.2.5</w:t>
            </w:r>
          </w:p>
        </w:tc>
        <w:tc>
          <w:tcPr>
            <w:tcW w:w="6804" w:type="dxa"/>
          </w:tcPr>
          <w:p w:rsidR="00E331FC" w:rsidRPr="00E331FC" w:rsidRDefault="00DC0A81" w:rsidP="0044490B">
            <w:pPr>
              <w:spacing w:before="120" w:after="120"/>
              <w:rPr>
                <w:rFonts w:cstheme="minorHAnsi"/>
                <w:b/>
                <w:sz w:val="24"/>
                <w:szCs w:val="24"/>
              </w:rPr>
            </w:pPr>
            <w:r>
              <w:rPr>
                <w:rFonts w:cstheme="minorHAnsi"/>
                <w:b/>
                <w:sz w:val="24"/>
                <w:szCs w:val="24"/>
              </w:rPr>
              <w:t>Support for those learning English as an additional language is co-ordinated with learning and other support</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D321F8">
        <w:tc>
          <w:tcPr>
            <w:tcW w:w="1980" w:type="dxa"/>
            <w:shd w:val="clear" w:color="auto" w:fill="8EAADB" w:themeFill="accent5" w:themeFillTint="99"/>
          </w:tcPr>
          <w:p w:rsidR="00E331FC" w:rsidRPr="001B3447" w:rsidRDefault="001B3447" w:rsidP="0044490B">
            <w:pPr>
              <w:spacing w:before="120" w:after="120"/>
              <w:jc w:val="center"/>
              <w:rPr>
                <w:rFonts w:cstheme="minorHAnsi"/>
                <w:b/>
                <w:sz w:val="24"/>
                <w:szCs w:val="24"/>
              </w:rPr>
            </w:pPr>
            <w:r>
              <w:rPr>
                <w:rFonts w:cstheme="minorHAnsi"/>
                <w:b/>
                <w:sz w:val="24"/>
                <w:szCs w:val="24"/>
              </w:rPr>
              <w:t>B</w:t>
            </w:r>
            <w:r w:rsidR="00E331FC" w:rsidRPr="001B3447">
              <w:rPr>
                <w:rFonts w:cstheme="minorHAnsi"/>
                <w:b/>
                <w:sz w:val="24"/>
                <w:szCs w:val="24"/>
              </w:rPr>
              <w:t>.2.6</w:t>
            </w:r>
          </w:p>
        </w:tc>
        <w:tc>
          <w:tcPr>
            <w:tcW w:w="6804" w:type="dxa"/>
          </w:tcPr>
          <w:p w:rsidR="00E331FC" w:rsidRPr="00E331FC" w:rsidRDefault="00DC0A81" w:rsidP="0044490B">
            <w:pPr>
              <w:spacing w:before="120" w:after="120"/>
              <w:rPr>
                <w:rFonts w:cstheme="minorHAnsi"/>
                <w:b/>
                <w:sz w:val="24"/>
                <w:szCs w:val="24"/>
              </w:rPr>
            </w:pPr>
            <w:r>
              <w:rPr>
                <w:rFonts w:cstheme="minorHAnsi"/>
                <w:b/>
                <w:sz w:val="24"/>
                <w:szCs w:val="24"/>
              </w:rPr>
              <w:t>Pastoral and behaviour support policies are linked to curriculum development and learning support policies</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D321F8" w:rsidRPr="00E331FC" w:rsidTr="00D321F8">
        <w:tc>
          <w:tcPr>
            <w:tcW w:w="1980" w:type="dxa"/>
            <w:shd w:val="clear" w:color="auto" w:fill="8EAADB" w:themeFill="accent5" w:themeFillTint="99"/>
          </w:tcPr>
          <w:p w:rsidR="00D321F8" w:rsidRPr="001B3447" w:rsidRDefault="00DC0A81" w:rsidP="0044490B">
            <w:pPr>
              <w:spacing w:before="120" w:after="120"/>
              <w:jc w:val="center"/>
              <w:rPr>
                <w:rFonts w:cstheme="minorHAnsi"/>
                <w:b/>
                <w:sz w:val="24"/>
                <w:szCs w:val="24"/>
              </w:rPr>
            </w:pPr>
            <w:r>
              <w:rPr>
                <w:rFonts w:cstheme="minorHAnsi"/>
                <w:b/>
                <w:sz w:val="24"/>
                <w:szCs w:val="24"/>
              </w:rPr>
              <w:t>B.2.7</w:t>
            </w:r>
          </w:p>
        </w:tc>
        <w:tc>
          <w:tcPr>
            <w:tcW w:w="6804" w:type="dxa"/>
          </w:tcPr>
          <w:p w:rsidR="00D321F8" w:rsidRDefault="00DC0A81" w:rsidP="0044490B">
            <w:pPr>
              <w:spacing w:before="120" w:after="120"/>
              <w:rPr>
                <w:rFonts w:cstheme="minorHAnsi"/>
                <w:b/>
                <w:sz w:val="24"/>
                <w:szCs w:val="24"/>
              </w:rPr>
            </w:pPr>
            <w:r>
              <w:rPr>
                <w:rFonts w:cstheme="minorHAnsi"/>
                <w:b/>
                <w:sz w:val="24"/>
                <w:szCs w:val="24"/>
              </w:rPr>
              <w:t>Pressures for disciplinary exclusion are decreased</w:t>
            </w:r>
          </w:p>
        </w:tc>
        <w:tc>
          <w:tcPr>
            <w:tcW w:w="850" w:type="dxa"/>
            <w:tcBorders>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5</w:t>
            </w:r>
          </w:p>
        </w:tc>
      </w:tr>
      <w:tr w:rsidR="00D321F8" w:rsidRPr="00E331FC" w:rsidTr="00D321F8">
        <w:tc>
          <w:tcPr>
            <w:tcW w:w="1980" w:type="dxa"/>
            <w:shd w:val="clear" w:color="auto" w:fill="8EAADB" w:themeFill="accent5" w:themeFillTint="99"/>
          </w:tcPr>
          <w:p w:rsidR="00D321F8" w:rsidRPr="001B3447" w:rsidRDefault="00DC0A81" w:rsidP="0044490B">
            <w:pPr>
              <w:spacing w:before="120" w:after="120"/>
              <w:jc w:val="center"/>
              <w:rPr>
                <w:rFonts w:cstheme="minorHAnsi"/>
                <w:b/>
                <w:sz w:val="24"/>
                <w:szCs w:val="24"/>
              </w:rPr>
            </w:pPr>
            <w:r>
              <w:rPr>
                <w:rFonts w:cstheme="minorHAnsi"/>
                <w:b/>
                <w:sz w:val="24"/>
                <w:szCs w:val="24"/>
              </w:rPr>
              <w:t>B.2.8</w:t>
            </w:r>
          </w:p>
        </w:tc>
        <w:tc>
          <w:tcPr>
            <w:tcW w:w="6804" w:type="dxa"/>
          </w:tcPr>
          <w:p w:rsidR="00D321F8" w:rsidRDefault="00DC0A81" w:rsidP="0044490B">
            <w:pPr>
              <w:spacing w:before="120" w:after="120"/>
              <w:rPr>
                <w:rFonts w:cstheme="minorHAnsi"/>
                <w:b/>
                <w:sz w:val="24"/>
                <w:szCs w:val="24"/>
              </w:rPr>
            </w:pPr>
            <w:r>
              <w:rPr>
                <w:rFonts w:cstheme="minorHAnsi"/>
                <w:b/>
                <w:sz w:val="24"/>
                <w:szCs w:val="24"/>
              </w:rPr>
              <w:t>Barriers to attendance are reduced</w:t>
            </w:r>
          </w:p>
        </w:tc>
        <w:tc>
          <w:tcPr>
            <w:tcW w:w="850" w:type="dxa"/>
            <w:tcBorders>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5</w:t>
            </w:r>
          </w:p>
        </w:tc>
      </w:tr>
      <w:tr w:rsidR="00D321F8" w:rsidRPr="00E331FC" w:rsidTr="00D321F8">
        <w:tc>
          <w:tcPr>
            <w:tcW w:w="1980" w:type="dxa"/>
            <w:shd w:val="clear" w:color="auto" w:fill="8EAADB" w:themeFill="accent5" w:themeFillTint="99"/>
          </w:tcPr>
          <w:p w:rsidR="00D321F8" w:rsidRPr="001B3447" w:rsidRDefault="00DC0A81" w:rsidP="0044490B">
            <w:pPr>
              <w:spacing w:before="120" w:after="120"/>
              <w:jc w:val="center"/>
              <w:rPr>
                <w:rFonts w:cstheme="minorHAnsi"/>
                <w:b/>
                <w:sz w:val="24"/>
                <w:szCs w:val="24"/>
              </w:rPr>
            </w:pPr>
            <w:r>
              <w:rPr>
                <w:rFonts w:cstheme="minorHAnsi"/>
                <w:b/>
                <w:sz w:val="24"/>
                <w:szCs w:val="24"/>
              </w:rPr>
              <w:t>B.2.9</w:t>
            </w:r>
          </w:p>
        </w:tc>
        <w:tc>
          <w:tcPr>
            <w:tcW w:w="6804" w:type="dxa"/>
          </w:tcPr>
          <w:p w:rsidR="00D321F8" w:rsidRDefault="00DC0A81" w:rsidP="0044490B">
            <w:pPr>
              <w:spacing w:before="120" w:after="120"/>
              <w:rPr>
                <w:rFonts w:cstheme="minorHAnsi"/>
                <w:b/>
                <w:sz w:val="24"/>
                <w:szCs w:val="24"/>
              </w:rPr>
            </w:pPr>
            <w:r>
              <w:rPr>
                <w:rFonts w:cstheme="minorHAnsi"/>
                <w:b/>
                <w:sz w:val="24"/>
                <w:szCs w:val="24"/>
              </w:rPr>
              <w:t>Bullying is minimised</w:t>
            </w:r>
          </w:p>
        </w:tc>
        <w:tc>
          <w:tcPr>
            <w:tcW w:w="850" w:type="dxa"/>
            <w:tcBorders>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D321F8" w:rsidRPr="00E331FC" w:rsidRDefault="00D321F8" w:rsidP="0044490B">
            <w:pPr>
              <w:spacing w:before="120" w:after="120"/>
              <w:jc w:val="center"/>
              <w:rPr>
                <w:rFonts w:cstheme="minorHAnsi"/>
                <w:sz w:val="24"/>
                <w:szCs w:val="24"/>
              </w:rPr>
            </w:pPr>
            <w:r>
              <w:rPr>
                <w:rFonts w:cstheme="minorHAnsi"/>
                <w:sz w:val="24"/>
                <w:szCs w:val="24"/>
              </w:rPr>
              <w:t>5</w:t>
            </w:r>
          </w:p>
        </w:tc>
      </w:tr>
    </w:tbl>
    <w:p w:rsidR="00E331FC" w:rsidRDefault="00E331FC" w:rsidP="00681119"/>
    <w:p w:rsidR="00E331FC" w:rsidRDefault="00E331FC" w:rsidP="00681119"/>
    <w:p w:rsidR="00E331FC" w:rsidRPr="00681119" w:rsidRDefault="00E331FC" w:rsidP="00DC0A81">
      <w:bookmarkStart w:id="0" w:name="_GoBack"/>
      <w:bookmarkEnd w:id="0"/>
    </w:p>
    <w:sectPr w:rsidR="00E331FC" w:rsidRPr="00681119" w:rsidSect="00E331FC">
      <w:headerReference w:type="default" r:id="rId7"/>
      <w:footerReference w:type="default" r:id="rId8"/>
      <w:pgSz w:w="16838" w:h="11906" w:orient="landscape"/>
      <w:pgMar w:top="993" w:right="1440" w:bottom="568" w:left="1440" w:header="454"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1119" w:rsidRDefault="00681119" w:rsidP="00681119">
      <w:pPr>
        <w:spacing w:after="0" w:line="240" w:lineRule="auto"/>
      </w:pPr>
      <w:r>
        <w:separator/>
      </w:r>
    </w:p>
  </w:endnote>
  <w:endnote w:type="continuationSeparator" w:id="0">
    <w:p w:rsidR="00681119" w:rsidRDefault="00681119" w:rsidP="00681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3447" w:rsidRPr="001B3447" w:rsidRDefault="001B3447" w:rsidP="001B3447">
    <w:pPr>
      <w:pStyle w:val="Footer"/>
      <w:jc w:val="right"/>
      <w:rPr>
        <w:i/>
      </w:rPr>
    </w:pPr>
    <w:r>
      <w:t xml:space="preserve">Based on Booth, T and </w:t>
    </w:r>
    <w:proofErr w:type="spellStart"/>
    <w:r>
      <w:t>Ainscow</w:t>
    </w:r>
    <w:proofErr w:type="spellEnd"/>
    <w:r>
      <w:t xml:space="preserve">, M (2002) </w:t>
    </w:r>
    <w:r>
      <w:rPr>
        <w:i/>
      </w:rPr>
      <w:t>Index for Inclusion: developing learning and participation in schools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1119" w:rsidRDefault="00681119" w:rsidP="00681119">
      <w:pPr>
        <w:spacing w:after="0" w:line="240" w:lineRule="auto"/>
      </w:pPr>
      <w:r>
        <w:separator/>
      </w:r>
    </w:p>
  </w:footnote>
  <w:footnote w:type="continuationSeparator" w:id="0">
    <w:p w:rsidR="00681119" w:rsidRDefault="00681119" w:rsidP="006811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1119" w:rsidRPr="00681119" w:rsidRDefault="00681119" w:rsidP="00681119">
    <w:pPr>
      <w:pStyle w:val="Header"/>
      <w:jc w:val="center"/>
      <w:rPr>
        <w:b/>
        <w:sz w:val="40"/>
        <w:szCs w:val="40"/>
      </w:rPr>
    </w:pPr>
    <w:r>
      <w:rPr>
        <w:b/>
        <w:sz w:val="40"/>
        <w:szCs w:val="40"/>
      </w:rPr>
      <w:t>Index for Inclusion: Dimensi</w:t>
    </w:r>
    <w:r w:rsidR="00D321F8">
      <w:rPr>
        <w:b/>
        <w:sz w:val="40"/>
        <w:szCs w:val="40"/>
      </w:rPr>
      <w:t>on B Producing Inclusive Policies</w:t>
    </w:r>
    <w:r>
      <w:rPr>
        <w:b/>
        <w:sz w:val="40"/>
        <w:szCs w:val="40"/>
      </w:rPr>
      <w:t xml:space="preserve"> - Evaluation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1119"/>
    <w:rsid w:val="001B3447"/>
    <w:rsid w:val="00681119"/>
    <w:rsid w:val="008755A4"/>
    <w:rsid w:val="00906AC1"/>
    <w:rsid w:val="00D321F8"/>
    <w:rsid w:val="00DB7FAC"/>
    <w:rsid w:val="00DC0A81"/>
    <w:rsid w:val="00E331FC"/>
    <w:rsid w:val="00E62189"/>
    <w:rsid w:val="00F76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19"/>
  </w:style>
  <w:style w:type="paragraph" w:styleId="Footer">
    <w:name w:val="footer"/>
    <w:basedOn w:val="Normal"/>
    <w:link w:val="FooterChar"/>
    <w:uiPriority w:val="99"/>
    <w:unhideWhenUsed/>
    <w:rsid w:val="00681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19"/>
  </w:style>
  <w:style w:type="table" w:styleId="TableGrid">
    <w:name w:val="Table Grid"/>
    <w:basedOn w:val="TableNormal"/>
    <w:uiPriority w:val="39"/>
    <w:rsid w:val="00681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19"/>
  </w:style>
  <w:style w:type="paragraph" w:styleId="Footer">
    <w:name w:val="footer"/>
    <w:basedOn w:val="Normal"/>
    <w:link w:val="FooterChar"/>
    <w:uiPriority w:val="99"/>
    <w:unhideWhenUsed/>
    <w:rsid w:val="00681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19"/>
  </w:style>
  <w:style w:type="table" w:styleId="TableGrid">
    <w:name w:val="Table Grid"/>
    <w:basedOn w:val="TableNormal"/>
    <w:uiPriority w:val="39"/>
    <w:rsid w:val="00681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273</Words>
  <Characters>1561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3</cp:revision>
  <dcterms:created xsi:type="dcterms:W3CDTF">2017-01-10T19:17:00Z</dcterms:created>
  <dcterms:modified xsi:type="dcterms:W3CDTF">2017-01-10T19:25:00Z</dcterms:modified>
</cp:coreProperties>
</file>