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7EE33" w14:textId="7DEDCB92" w:rsidR="00A0052A" w:rsidRDefault="002C0C1A">
      <w:pPr>
        <w:pStyle w:val="Title"/>
        <w:jc w:val="center"/>
      </w:pPr>
      <w:r>
        <w:t>Digital Transformation in the Health and Care Professions</w:t>
      </w:r>
    </w:p>
    <w:p w14:paraId="6749F424" w14:textId="77777777" w:rsidR="00A0052A" w:rsidRDefault="002C0C1A">
      <w:pPr>
        <w:spacing w:after="240"/>
        <w:jc w:val="center"/>
      </w:pPr>
      <w:r>
        <w:t>Module code: BMPH6026</w:t>
      </w:r>
    </w:p>
    <w:p w14:paraId="1B27EC36" w14:textId="77777777" w:rsidR="00A0052A" w:rsidRDefault="002C0C1A">
      <w:pPr>
        <w:spacing w:after="240"/>
        <w:jc w:val="center"/>
      </w:pPr>
      <w:r>
        <w:t>Student number: 2407474</w:t>
      </w:r>
    </w:p>
    <w:p w14:paraId="659D9301" w14:textId="77777777" w:rsidR="00A0052A" w:rsidRDefault="002C0C1A">
      <w:pPr>
        <w:spacing w:after="240"/>
        <w:jc w:val="center"/>
      </w:pPr>
      <w:r>
        <w:t>Student name: Rana Fatima</w:t>
      </w:r>
    </w:p>
    <w:p w14:paraId="691D80D3" w14:textId="77777777" w:rsidR="00A0052A" w:rsidRDefault="002C0C1A">
      <w:pPr>
        <w:spacing w:after="240"/>
        <w:jc w:val="center"/>
      </w:pPr>
      <w:r>
        <w:t>Lecturer: Martin Svejda</w:t>
      </w:r>
    </w:p>
    <w:p w14:paraId="2BE41B56" w14:textId="77777777" w:rsidR="00A0052A" w:rsidRDefault="002C0C1A">
      <w:pPr>
        <w:spacing w:after="240"/>
        <w:jc w:val="center"/>
      </w:pPr>
      <w:r>
        <w:t>Assignment: Component 1 – Written Report</w:t>
      </w:r>
    </w:p>
    <w:p w14:paraId="68F96F4E" w14:textId="77777777" w:rsidR="00A0052A" w:rsidRDefault="002C0C1A">
      <w:pPr>
        <w:spacing w:after="240"/>
        <w:jc w:val="center"/>
      </w:pPr>
      <w:r>
        <w:t>Submission deadline: Monday 19 October 2026</w:t>
      </w:r>
    </w:p>
    <w:p w14:paraId="443004F6" w14:textId="77777777" w:rsidR="00A0052A" w:rsidRDefault="002C0C1A">
      <w:r>
        <w:br w:type="page"/>
      </w:r>
    </w:p>
    <w:p w14:paraId="013B345A" w14:textId="77777777" w:rsidR="00A0052A" w:rsidRDefault="002C0C1A">
      <w:pPr>
        <w:pStyle w:val="Heading1"/>
      </w:pPr>
      <w:r>
        <w:lastRenderedPageBreak/>
        <w:t>1. Introduction</w:t>
      </w:r>
    </w:p>
    <w:p w14:paraId="57541226" w14:textId="77777777" w:rsidR="00A0052A" w:rsidRDefault="002C0C1A">
      <w:pPr>
        <w:jc w:val="both"/>
      </w:pPr>
      <w:r>
        <w:t xml:space="preserve">In health and social care, innovation means introducing new ideas, technologies or ways of working to improve the care provided to patients and service users. It can involve developing new services or using ideas that have worked well in other settings. The Care Quality Commission (2022) explains that innovation includes invention, which means creating new ideas or services, and adoption, which means putting successful ideas into practice. Innovation can help improve the quality and safety of care, support </w:t>
      </w:r>
      <w:r>
        <w:t>better outcomes for patients and make healthcare services more effective. However, any new approach must be implemented carefully to ensure that it meets people’s needs and does not put their safety at risk.</w:t>
      </w:r>
    </w:p>
    <w:p w14:paraId="4F491126" w14:textId="77777777" w:rsidR="00A0052A" w:rsidRDefault="002C0C1A">
      <w:pPr>
        <w:jc w:val="both"/>
      </w:pPr>
      <w:r>
        <w:t>This report focuses on NHS virtual wards, also known as Hospital at Home. Virtual wards allow suitable patients to receive hospital-level care in their own homes or care homes instead of staying in hospital. Healthcare professionals provide treatment, monitor patients’ health and review their progress. Depending on patients’ needs, digital technology such as monitoring devices, apps and video consultations may be used to support communication and clinical decisions. NHS England (2024c) explains that virtual</w:t>
      </w:r>
      <w:r>
        <w:t xml:space="preserve"> wards can provide care in familiar surroundings while helping to reduce pressure on hospital beds. However, patients must be assessed carefully to make sure that care at home is safe and appropriate.</w:t>
      </w:r>
    </w:p>
    <w:p w14:paraId="4123BFD6" w14:textId="77777777" w:rsidR="00A0052A" w:rsidRDefault="002C0C1A">
      <w:pPr>
        <w:jc w:val="both"/>
      </w:pPr>
      <w:r>
        <w:t>Virtual wards are important in the UK because they provide another way of delivering healthcare to suitable patients. Patients may feel more comfortable at home and remain close to their families. Virtual wards may support recovery at home and help reduce pressure on hospital beds by preventing some hospital admissions and supporting earlier discharge. However, patients need to be monitored safely, healthcare staff require appropriate training, and people without reliable internet access or digital skills m</w:t>
      </w:r>
      <w:r>
        <w:t>ay face difficulties. Services must therefore be organised carefully to provide safe, effective and person-centred care.</w:t>
      </w:r>
    </w:p>
    <w:p w14:paraId="13835733" w14:textId="77777777" w:rsidR="00A0052A" w:rsidRDefault="002C0C1A">
      <w:pPr>
        <w:jc w:val="both"/>
      </w:pPr>
      <w:r>
        <w:t>The aim of this report is to critically evaluate how virtual wards have changed health and social care in the UK. It examines the impact on the healthcare workforce, including staff roles and training; service delivery, including how care is provided at home; patients and service users, including their experiences and safety; and the wider community, including the effects on families and carers. It considers both the benefits and limitations of virtual wards.</w:t>
      </w:r>
    </w:p>
    <w:p w14:paraId="30B50CEE" w14:textId="77777777" w:rsidR="00A0052A" w:rsidRDefault="002C0C1A">
      <w:pPr>
        <w:pStyle w:val="Heading1"/>
      </w:pPr>
      <w:r>
        <w:t>2. Virtual Wards as a Digital Innovation in Health and Social Care</w:t>
      </w:r>
    </w:p>
    <w:p w14:paraId="2CBDD24A" w14:textId="77777777" w:rsidR="00A0052A" w:rsidRDefault="002C0C1A">
      <w:pPr>
        <w:pStyle w:val="Heading2"/>
      </w:pPr>
      <w:r>
        <w:t>2.1 What are virtual wards?</w:t>
      </w:r>
    </w:p>
    <w:p w14:paraId="093933D5" w14:textId="77777777" w:rsidR="00A0052A" w:rsidRDefault="002C0C1A">
      <w:pPr>
        <w:jc w:val="both"/>
      </w:pPr>
      <w:r>
        <w:t>A virtual ward is a service that allows suitable patients to receive hospital-level care in their own homes or care homes instead of staying in a hospital bed. Healthcare professionals continue to monitor and treat patients, using digital technology and face-to-face visits when needed (NHS England, 2024c).</w:t>
      </w:r>
    </w:p>
    <w:p w14:paraId="728628C6" w14:textId="77777777" w:rsidR="00A0052A" w:rsidRDefault="002C0C1A">
      <w:pPr>
        <w:pStyle w:val="Heading2"/>
      </w:pPr>
      <w:r>
        <w:t>2.2 How does a virtual ward work?</w:t>
      </w:r>
    </w:p>
    <w:p w14:paraId="1FD72F30" w14:textId="77777777" w:rsidR="00A0052A" w:rsidRDefault="002C0C1A">
      <w:pPr>
        <w:jc w:val="both"/>
      </w:pPr>
      <w:r>
        <w:t>According to NHS England (2024c), virtual wards provide hospital-level care at home for selected patients. The process may include the following steps:</w:t>
      </w:r>
    </w:p>
    <w:p w14:paraId="1D3A16A3" w14:textId="77777777" w:rsidR="00A0052A" w:rsidRDefault="002C0C1A">
      <w:pPr>
        <w:pStyle w:val="ListNumber"/>
        <w:spacing w:after="80"/>
      </w:pPr>
      <w:r>
        <w:t>Patient assessment: Healthcare professionals decide whether the patient can safely receive care at home.</w:t>
      </w:r>
    </w:p>
    <w:p w14:paraId="588328A8" w14:textId="77777777" w:rsidR="00A0052A" w:rsidRDefault="002C0C1A">
      <w:pPr>
        <w:pStyle w:val="ListNumber"/>
        <w:spacing w:after="80"/>
      </w:pPr>
      <w:r>
        <w:t>Monitoring: The patient may use equipment such as a blood pressure monitor, thermometer or pulse oximeter to check their health.</w:t>
      </w:r>
    </w:p>
    <w:p w14:paraId="3ABB8CC6" w14:textId="77777777" w:rsidR="00A0052A" w:rsidRDefault="002C0C1A">
      <w:pPr>
        <w:pStyle w:val="ListNumber"/>
        <w:spacing w:after="80"/>
      </w:pPr>
      <w:r>
        <w:t>Communication: Nurses and doctors review readings and contact the patient by telephone or video call.</w:t>
      </w:r>
    </w:p>
    <w:p w14:paraId="4814564E" w14:textId="77777777" w:rsidR="00A0052A" w:rsidRDefault="002C0C1A">
      <w:pPr>
        <w:pStyle w:val="ListNumber"/>
        <w:spacing w:after="80"/>
      </w:pPr>
      <w:r>
        <w:t>Treatment: The healthcare team provides treatment and arranges home visits or hospital care when necessary.</w:t>
      </w:r>
    </w:p>
    <w:p w14:paraId="4F3FC806" w14:textId="77777777" w:rsidR="00A0052A" w:rsidRDefault="002C0C1A">
      <w:pPr>
        <w:pStyle w:val="ListNumber"/>
        <w:spacing w:after="80"/>
      </w:pPr>
      <w:r>
        <w:t>Safety: Staff monitor the patient’s condition and arrange urgent medical help if the patient becomes more unwell.</w:t>
      </w:r>
    </w:p>
    <w:p w14:paraId="5CE97847" w14:textId="77777777" w:rsidR="00A0052A" w:rsidRDefault="002C0C1A">
      <w:pPr>
        <w:jc w:val="both"/>
      </w:pPr>
      <w:r>
        <w:t>For example, a patient with a respiratory illness may be well enough to leave hospital but still need regular monitoring. A virtual ward team may monitor the patient’s oxygen levels, review symptoms and contact them to check their progress during recovery at home.</w:t>
      </w:r>
    </w:p>
    <w:p w14:paraId="03B81D6E" w14:textId="77777777" w:rsidR="00A0052A" w:rsidRDefault="002C0C1A">
      <w:pPr>
        <w:pStyle w:val="Heading2"/>
      </w:pPr>
      <w:r>
        <w:t>2.3 How does the technology work?</w:t>
      </w:r>
    </w:p>
    <w:p w14:paraId="494DAC13" w14:textId="77777777" w:rsidR="00A0052A" w:rsidRDefault="002C0C1A">
      <w:pPr>
        <w:jc w:val="both"/>
      </w:pPr>
      <w:r>
        <w:t>Virtual wards use digital technology to help healthcare professionals monitor and care for suitable patients at home. Patients may use medical devices such as blood pressure monitors, thermometers and pulse oximeters. A pulse oximeter measures oxygen levels in the blood and heart rate. Depending on the service, patients may send their readings through a digital app or monitoring platform. Healthcare professionals can review this information on a digital dashboard and contact patients by telephone or video c</w:t>
      </w:r>
      <w:r>
        <w:t>all. If readings show a possible problem, staff can assess the situation and arrange further treatment or a home visit when needed. Technology does not replace professional judgement or face-to-face care when this is required. Reliable equipment, trained staff and clear arrangements for urgent medical help are important for patient safety (NHS England, 2023; NHS England, 2024a).</w:t>
      </w:r>
    </w:p>
    <w:p w14:paraId="43CF27B3" w14:textId="77777777" w:rsidR="00A0052A" w:rsidRDefault="002C0C1A">
      <w:pPr>
        <w:jc w:val="both"/>
      </w:pPr>
      <w:r>
        <w:t>A benefit of virtual wards is that patients may remain in familiar surroundings and stay close to their families instead of having an unnecessary hospital stay. However, some patients may struggle to use digital devices, experience technical problems or need face-to-face treatment. Not every patient is suitable for virtual ward care, so careful assessment and clear plans for further care are essential.</w:t>
      </w:r>
    </w:p>
    <w:p w14:paraId="7D32CCD9" w14:textId="77777777" w:rsidR="00A0052A" w:rsidRDefault="002C0C1A">
      <w:pPr>
        <w:pStyle w:val="Heading1"/>
      </w:pPr>
      <w:r>
        <w:t>3. Impact of Virtual Wards on the Healthcare Workforce</w:t>
      </w:r>
    </w:p>
    <w:p w14:paraId="20E9A455" w14:textId="77777777" w:rsidR="00A0052A" w:rsidRDefault="002C0C1A">
      <w:pPr>
        <w:pStyle w:val="Heading2"/>
      </w:pPr>
      <w:r>
        <w:t>3.1 Changes in staff roles</w:t>
      </w:r>
    </w:p>
    <w:p w14:paraId="3E522254" w14:textId="77777777" w:rsidR="00A0052A" w:rsidRDefault="002C0C1A">
      <w:pPr>
        <w:jc w:val="both"/>
      </w:pPr>
      <w:r>
        <w:t>Virtual wards change how doctors, nurses and other healthcare professionals deliver care. Instead of treating all patients inside a hospital, staff can monitor suitable patients at home, review their health readings, contact them and arrange treatment or home visits when needed. Healthcare professionals must work together to assess patients and recognise when their condition is getting worse. NHS England (2024c) explains that virtual wards need clear clinical leadership and responsibilities to maintain safe</w:t>
      </w:r>
      <w:r>
        <w:t xml:space="preserve"> care.</w:t>
      </w:r>
    </w:p>
    <w:p w14:paraId="6FFBB4FF" w14:textId="77777777" w:rsidR="00A0052A" w:rsidRDefault="002C0C1A">
      <w:pPr>
        <w:pStyle w:val="Heading2"/>
      </w:pPr>
      <w:r>
        <w:t>3.2 Digital skills and training</w:t>
      </w:r>
    </w:p>
    <w:p w14:paraId="265B9B97" w14:textId="77777777" w:rsidR="00A0052A" w:rsidRDefault="002C0C1A">
      <w:pPr>
        <w:jc w:val="both"/>
      </w:pPr>
      <w:r>
        <w:t>Healthcare staff need digital skills to use monitoring devices safely and review patient information through digital platforms. They also need to communicate clearly by telephone or video call, protect confidential information and recognise warning signs in a patient’s condition. Staff need to know when and how to escalate concerns if a patient becomes more unwell. NHS England (2021) states that staff should receive training appropriate to their roles, including how to use the technology and follow procedur</w:t>
      </w:r>
      <w:r>
        <w:t>es when a patient needs further medical attention.</w:t>
      </w:r>
    </w:p>
    <w:p w14:paraId="236CBA90" w14:textId="77777777" w:rsidR="00A0052A" w:rsidRDefault="002C0C1A">
      <w:pPr>
        <w:pStyle w:val="Heading2"/>
      </w:pPr>
      <w:r>
        <w:t>3.3 Benefits and workload</w:t>
      </w:r>
    </w:p>
    <w:p w14:paraId="1D3DDD76" w14:textId="77777777" w:rsidR="00A0052A" w:rsidRDefault="002C0C1A">
      <w:pPr>
        <w:jc w:val="both"/>
      </w:pPr>
      <w:r>
        <w:t>Remote monitoring can help staff access patient information without always needing to visit the patient in person. It can support communication between hospital teams and community healthcare professionals and help staff identify changes that may require attention. NHS England (2021) explains that remote monitoring can make relevant information available to the clinical team. However, this does not mean virtual wards automatically reduce workload. Staff still need enough time and resources to monitor patien</w:t>
      </w:r>
      <w:r>
        <w:t>ts safely, respond to alerts and coordinate care.</w:t>
      </w:r>
    </w:p>
    <w:p w14:paraId="6965C5B7" w14:textId="77777777" w:rsidR="00A0052A" w:rsidRDefault="002C0C1A">
      <w:pPr>
        <w:pStyle w:val="Heading2"/>
      </w:pPr>
      <w:r>
        <w:t>3.4 Challenges to safe care</w:t>
      </w:r>
    </w:p>
    <w:p w14:paraId="005EF31F" w14:textId="77777777" w:rsidR="00A0052A" w:rsidRDefault="002C0C1A">
      <w:pPr>
        <w:jc w:val="both"/>
      </w:pPr>
      <w:r>
        <w:t xml:space="preserve">Virtual wards can create challenges when technology fails, readings are inaccurate or staff have not received enough training. Healthcare professionals must also protect patient information and respond appropriately when a patient’s health deteriorates. Remote monitoring cannot replace face-to-face assessment when it is needed. NHS England (2024c) highlights the importance of clinical supervision, regular monitoring and clear arrangements for escalating concerns. Virtual wards therefore need trained staff, </w:t>
      </w:r>
      <w:r>
        <w:t>reliable equipment and appropriate emergency procedures to protect patients.</w:t>
      </w:r>
    </w:p>
    <w:p w14:paraId="55A1A67B" w14:textId="77777777" w:rsidR="00A0052A" w:rsidRDefault="002C0C1A">
      <w:pPr>
        <w:pStyle w:val="Heading1"/>
      </w:pPr>
      <w:r>
        <w:t>4. Impact of Virtual Wards on Service Delivery</w:t>
      </w:r>
    </w:p>
    <w:p w14:paraId="357C9BB2" w14:textId="77777777" w:rsidR="00A0052A" w:rsidRDefault="002C0C1A">
      <w:pPr>
        <w:jc w:val="both"/>
      </w:pPr>
      <w:r>
        <w:t>Virtual wards have changed healthcare delivery by allowing suitable patients to receive hospital-level care in their own homes instead of staying in hospital. Healthcare professionals use digital monitoring devices, telephone calls and video consultations to review patients’ health and provide support. This allows patients to receive treatment in familiar surroundings while remaining connected to their healthcare team (NHS England, 2024c).</w:t>
      </w:r>
    </w:p>
    <w:p w14:paraId="086DC9D1" w14:textId="77777777" w:rsidR="00A0052A" w:rsidRDefault="002C0C1A">
      <w:pPr>
        <w:jc w:val="both"/>
      </w:pPr>
      <w:r>
        <w:t>One potential benefit is that virtual wards may help prevent some hospital admissions and support earlier discharge. This may reduce pressure on hospital beds and allow hospital staff to focus on patients who need hospital treatment. An evaluation of virtual wards in South East England found an association with reduced non-elective hospital activity, although results varied between services and patient pathways (NHS England, 2024b). Research also highlights that more high-quality data and evaluation are nee</w:t>
      </w:r>
      <w:r>
        <w:t>ded to understand when virtual wards have the greatest effect (Chappell et al., 2024).</w:t>
      </w:r>
    </w:p>
    <w:p w14:paraId="76E41BB5" w14:textId="77777777" w:rsidR="00A0052A" w:rsidRDefault="002C0C1A">
      <w:pPr>
        <w:jc w:val="both"/>
      </w:pPr>
      <w:r>
        <w:t>Virtual wards also have limitations. Technical problems, unreliable internet access and delays in responding to alerts may affect the quality and safety of care. Some patients need physical examinations or urgent hospital treatment, meaning virtual wards cannot replace traditional hospital care for everyone. Services need trained staff, careful patient assessment and clear emergency arrangements to provide safe and effective care.</w:t>
      </w:r>
    </w:p>
    <w:p w14:paraId="2807E538" w14:textId="77777777" w:rsidR="00A0052A" w:rsidRDefault="002C0C1A">
      <w:pPr>
        <w:pStyle w:val="Heading1"/>
      </w:pPr>
      <w:r>
        <w:t>5. Impact of Virtual Wards on Patients and Service Users</w:t>
      </w:r>
    </w:p>
    <w:p w14:paraId="51F14F90" w14:textId="77777777" w:rsidR="00A0052A" w:rsidRDefault="002C0C1A">
      <w:pPr>
        <w:jc w:val="both"/>
      </w:pPr>
      <w:r>
        <w:t>Virtual wards allow suitable patients to receive hospital-level care at home, where they can stay close to their families and maintain their independence. Digital monitoring devices, telephone calls and video consultations help healthcare professionals monitor patients and provide support during recovery (NHS England, 2024c).</w:t>
      </w:r>
    </w:p>
    <w:p w14:paraId="31862653" w14:textId="77777777" w:rsidR="00A0052A" w:rsidRDefault="002C0C1A">
      <w:pPr>
        <w:jc w:val="both"/>
      </w:pPr>
      <w:r>
        <w:t>However, some patients may struggle with digital devices, poor internet access or anxiety about managing their health at home. Others may need face-to-face care or urgent hospital treatment if their condition worsens. The experience of virtual ward care can vary according to a patient’s needs, the support available at home and how well the service is organised. Patients should understand how to use the equipment, who to contact with concerns and what to do in an emergency.</w:t>
      </w:r>
    </w:p>
    <w:p w14:paraId="0278FDEC" w14:textId="77777777" w:rsidR="00A0052A" w:rsidRDefault="002C0C1A">
      <w:pPr>
        <w:jc w:val="both"/>
      </w:pPr>
      <w:r>
        <w:t>Overall, virtual wards can support comfort and independence, but healthcare professionals must ensure that care is safe, suitable for each patient and supported by clear communication and timely medical help.</w:t>
      </w:r>
    </w:p>
    <w:p w14:paraId="76B1E9F3" w14:textId="77777777" w:rsidR="00A0052A" w:rsidRDefault="002C0C1A">
      <w:pPr>
        <w:pStyle w:val="Heading1"/>
      </w:pPr>
      <w:r>
        <w:t>6. Impact of Virtual Wards on the Community</w:t>
      </w:r>
    </w:p>
    <w:p w14:paraId="2268F75B" w14:textId="77777777" w:rsidR="00A0052A" w:rsidRDefault="002C0C1A">
      <w:pPr>
        <w:jc w:val="both"/>
      </w:pPr>
      <w:r>
        <w:t>Virtual wards can benefit the community by allowing suitable patients to receive care at home and stay close to their families. They may also reduce pressure on local hospitals. However, carers may face extra responsibilities, and some people may struggle with digital technology or may not have the equipment and internet access needed. The South East evaluation also reported that some ethnic minority groups were underrepresented among virtual ward patients, although gaps in recorded ethnicity data limited c</w:t>
      </w:r>
      <w:r>
        <w:t>onclusions (NHS England, 2024b). Services should therefore support families and carers and consider how to make access fairer.</w:t>
      </w:r>
    </w:p>
    <w:p w14:paraId="2FE63401" w14:textId="77777777" w:rsidR="00A0052A" w:rsidRDefault="002C0C1A">
      <w:pPr>
        <w:pStyle w:val="Heading1"/>
      </w:pPr>
      <w:r>
        <w:t>7. Conclusion</w:t>
      </w:r>
    </w:p>
    <w:p w14:paraId="2D65CAF4" w14:textId="77777777" w:rsidR="00A0052A" w:rsidRDefault="002C0C1A">
      <w:pPr>
        <w:jc w:val="both"/>
      </w:pPr>
      <w:r>
        <w:t>In conclusion, virtual wards are an important digital innovation that allows suitable patients to receive hospital-level care at home. They can support patient comfort and independence and may reduce pressure on hospitals. However, challenges include digital access, staff training, workload and patient safety. Evidence about their impact varies, so services must continue to evaluate outcomes and ensure that virtual ward care is suitable, well-supported and person-centred.</w:t>
      </w:r>
    </w:p>
    <w:p w14:paraId="3527BC25" w14:textId="77777777" w:rsidR="00A0052A" w:rsidRDefault="002C0C1A">
      <w:pPr>
        <w:pStyle w:val="Heading1"/>
      </w:pPr>
      <w:r>
        <w:t>References</w:t>
      </w:r>
    </w:p>
    <w:p w14:paraId="5069B88C" w14:textId="77777777" w:rsidR="00A0052A" w:rsidRDefault="002C0C1A">
      <w:pPr>
        <w:spacing w:after="140" w:line="240" w:lineRule="auto"/>
        <w:ind w:left="432" w:hanging="432"/>
      </w:pPr>
      <w:r>
        <w:t xml:space="preserve">Care Quality Commission (2022) </w:t>
      </w:r>
      <w:r>
        <w:rPr>
          <w:i/>
        </w:rPr>
        <w:t>Innovation and why it is important</w:t>
      </w:r>
      <w:r>
        <w:t>. Available at: https://www.cqc.org.uk/publications/themes-care/innovation-why-it-important (Accessed: 19 October 2026).</w:t>
      </w:r>
    </w:p>
    <w:p w14:paraId="02D9BC4A" w14:textId="77777777" w:rsidR="00A0052A" w:rsidRDefault="002C0C1A">
      <w:pPr>
        <w:spacing w:after="140" w:line="240" w:lineRule="auto"/>
        <w:ind w:left="432" w:hanging="432"/>
      </w:pPr>
      <w:r>
        <w:t xml:space="preserve">Chappell, P., Co, M., Hardie, T., Lloyd, T., Tallack, C., Gerhold, M. and Mayers, C. (2024) </w:t>
      </w:r>
      <w:r>
        <w:rPr>
          <w:i/>
        </w:rPr>
        <w:t>What do virtual wards look like in England?</w:t>
      </w:r>
      <w:r>
        <w:t xml:space="preserve"> The Health Foundation. Available at: https://www.health.org.uk/reports-and-analysis/working-papers/what-do-virtual-wards-look-like-in-england (Accessed: 19 October 2026).</w:t>
      </w:r>
    </w:p>
    <w:p w14:paraId="761905CC" w14:textId="77777777" w:rsidR="00A0052A" w:rsidRDefault="002C0C1A">
      <w:pPr>
        <w:spacing w:after="140" w:line="240" w:lineRule="auto"/>
        <w:ind w:left="432" w:hanging="432"/>
      </w:pPr>
      <w:r>
        <w:t xml:space="preserve">NHS England (2021) </w:t>
      </w:r>
      <w:r>
        <w:rPr>
          <w:i/>
        </w:rPr>
        <w:t>A guide to setting up technology-enabled virtual wards</w:t>
      </w:r>
      <w:r>
        <w:t>. Available at: https://www.england.nhs.uk/long-read/a-guide-to-setting-up-technology-enabled-virtual-wards/ (Accessed: 19 October 2026).</w:t>
      </w:r>
    </w:p>
    <w:p w14:paraId="390055AE" w14:textId="77777777" w:rsidR="00A0052A" w:rsidRDefault="002C0C1A">
      <w:pPr>
        <w:spacing w:after="140" w:line="240" w:lineRule="auto"/>
        <w:ind w:left="432" w:hanging="432"/>
      </w:pPr>
      <w:r>
        <w:t xml:space="preserve">NHS England (2023) </w:t>
      </w:r>
      <w:r>
        <w:rPr>
          <w:i/>
        </w:rPr>
        <w:t>Virtual wards enabled by technology: Guidance on selecting and procuring a technology platform</w:t>
      </w:r>
      <w:r>
        <w:t>. Available at: https://www.england.nhs.uk/long-read/virtual-wards-enabled-by-technology-guidance-on-selecting-and-procuring-a-technology-platform/ (Accessed: 19 October 2026).</w:t>
      </w:r>
    </w:p>
    <w:p w14:paraId="5CE3B446" w14:textId="77777777" w:rsidR="00A0052A" w:rsidRDefault="002C0C1A">
      <w:pPr>
        <w:spacing w:after="140" w:line="240" w:lineRule="auto"/>
        <w:ind w:left="432" w:hanging="432"/>
      </w:pPr>
      <w:r>
        <w:t xml:space="preserve">NHS England (2024a) </w:t>
      </w:r>
      <w:r>
        <w:rPr>
          <w:i/>
        </w:rPr>
        <w:t>Guidance on managing medical equipment within virtual wards (including Hospital at Home)</w:t>
      </w:r>
      <w:r>
        <w:t>. Available at: https://www.england.nhs.uk/long-read/guidance-on-managing-medical-equipment-within-virtual-wards-including-hospital-at-home/ (Accessed: 19 October 2026).</w:t>
      </w:r>
    </w:p>
    <w:p w14:paraId="2687C6E2" w14:textId="77777777" w:rsidR="00A0052A" w:rsidRDefault="002C0C1A">
      <w:pPr>
        <w:spacing w:after="140" w:line="240" w:lineRule="auto"/>
        <w:ind w:left="432" w:hanging="432"/>
      </w:pPr>
      <w:r>
        <w:t xml:space="preserve">NHS England (2024b) </w:t>
      </w:r>
      <w:r>
        <w:rPr>
          <w:i/>
        </w:rPr>
        <w:t>Summary of South East region virtual wards evaluation</w:t>
      </w:r>
      <w:r>
        <w:t>. Available at: https://www.england.nhs.uk/long-read/summary-of-south-east-region-virtual-wards-evaluation/ (Accessed: 19 October 2026).</w:t>
      </w:r>
    </w:p>
    <w:p w14:paraId="41E5A3B1" w14:textId="77777777" w:rsidR="00A0052A" w:rsidRDefault="002C0C1A">
      <w:pPr>
        <w:spacing w:after="140" w:line="240" w:lineRule="auto"/>
        <w:ind w:left="432" w:hanging="432"/>
      </w:pPr>
      <w:r>
        <w:t xml:space="preserve">NHS England (2024c) </w:t>
      </w:r>
      <w:r>
        <w:rPr>
          <w:i/>
        </w:rPr>
        <w:t>Virtual wards operational framework</w:t>
      </w:r>
      <w:r>
        <w:t>. Available at: https://www.england.nhs.uk/publication/virtual-wards-operational-framework/ (Accessed: 19 October 2026).</w:t>
      </w:r>
    </w:p>
    <w:sectPr w:rsidR="00A0052A" w:rsidSect="00034616">
      <w:footerReference w:type="default" r:id="rId11"/>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2622A" w14:textId="77777777" w:rsidR="002C0C1A" w:rsidRDefault="002C0C1A">
      <w:pPr>
        <w:spacing w:after="0" w:line="240" w:lineRule="auto"/>
      </w:pPr>
      <w:r>
        <w:separator/>
      </w:r>
    </w:p>
  </w:endnote>
  <w:endnote w:type="continuationSeparator" w:id="0">
    <w:p w14:paraId="78614BEB" w14:textId="77777777" w:rsidR="002C0C1A" w:rsidRDefault="002C0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89AAA" w14:textId="77777777" w:rsidR="00A0052A" w:rsidRDefault="002C0C1A">
    <w:pPr>
      <w:pStyle w:val="Footer"/>
      <w:jc w:val="center"/>
    </w:pPr>
    <w:r>
      <w:fldChar w:fldCharType="begin"/>
    </w:r>
    <w:r>
      <w:instrText xml:space="preserve"> PAGE </w:instrText>
    </w:r>
    <w:r w:rsidR="00CB3A82">
      <w:fldChar w:fldCharType="separate"/>
    </w:r>
    <w:r w:rsidR="00CB3A8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B940F" w14:textId="77777777" w:rsidR="002C0C1A" w:rsidRDefault="002C0C1A">
      <w:pPr>
        <w:spacing w:after="0" w:line="240" w:lineRule="auto"/>
      </w:pPr>
      <w:r>
        <w:separator/>
      </w:r>
    </w:p>
  </w:footnote>
  <w:footnote w:type="continuationSeparator" w:id="0">
    <w:p w14:paraId="5F0AE0D1" w14:textId="77777777" w:rsidR="002C0C1A" w:rsidRDefault="002C0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95946826">
    <w:abstractNumId w:val="8"/>
  </w:num>
  <w:num w:numId="2" w16cid:durableId="1168400665">
    <w:abstractNumId w:val="6"/>
  </w:num>
  <w:num w:numId="3" w16cid:durableId="613243837">
    <w:abstractNumId w:val="5"/>
  </w:num>
  <w:num w:numId="4" w16cid:durableId="820583972">
    <w:abstractNumId w:val="4"/>
  </w:num>
  <w:num w:numId="5" w16cid:durableId="2017730264">
    <w:abstractNumId w:val="7"/>
  </w:num>
  <w:num w:numId="6" w16cid:durableId="73626436">
    <w:abstractNumId w:val="3"/>
  </w:num>
  <w:num w:numId="7" w16cid:durableId="1014189603">
    <w:abstractNumId w:val="2"/>
  </w:num>
  <w:num w:numId="8" w16cid:durableId="1076051268">
    <w:abstractNumId w:val="1"/>
  </w:num>
  <w:num w:numId="9" w16cid:durableId="1308973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4760C"/>
    <w:rsid w:val="0015074B"/>
    <w:rsid w:val="0029639D"/>
    <w:rsid w:val="002C0C1A"/>
    <w:rsid w:val="00326F90"/>
    <w:rsid w:val="004815BF"/>
    <w:rsid w:val="006F3535"/>
    <w:rsid w:val="008C609D"/>
    <w:rsid w:val="00A0052A"/>
    <w:rsid w:val="00A154E8"/>
    <w:rsid w:val="00AA1D8D"/>
    <w:rsid w:val="00B47730"/>
    <w:rsid w:val="00CB0664"/>
    <w:rsid w:val="00CB3A82"/>
    <w:rsid w:val="00F80CB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287577"/>
  <w14:defaultImageDpi w14:val="330"/>
  <w15:docId w15:val="{471187F4-C386-4D44-8211-895D3EA67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815BF"/>
    <w:rPr>
      <w:color w:val="0000FF" w:themeColor="hyperlink"/>
      <w:u w:val="single"/>
    </w:rPr>
  </w:style>
  <w:style w:type="character" w:styleId="UnresolvedMention">
    <w:name w:val="Unresolved Mention"/>
    <w:basedOn w:val="DefaultParagraphFont"/>
    <w:uiPriority w:val="99"/>
    <w:semiHidden/>
    <w:unhideWhenUsed/>
    <w:rsid w:val="004815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D955B243-BAEB-402B-8B05-35AECB97F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E41AF2-D960-4E3B-AA00-AB9F88F5C54D}">
  <ds:schemaRefs>
    <ds:schemaRef ds:uri="http://schemas.microsoft.com/sharepoint/v3/contenttype/forms"/>
  </ds:schemaRefs>
</ds:datastoreItem>
</file>

<file path=customXml/itemProps4.xml><?xml version="1.0" encoding="utf-8"?>
<ds:datastoreItem xmlns:ds="http://schemas.openxmlformats.org/officeDocument/2006/customXml" ds:itemID="{F1A516AD-6E4C-4B8C-8440-03F57114002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1996</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Virtual Wards: Digital Transformation in Health and Social Care</dc:title>
  <dc:subject>Component 1 Written Report - BMPH6026</dc:subject>
  <dc:creator>Vitual Wards NHS</dc:creator>
  <cp:keywords/>
  <dc:description>generated by python-docx</dc:description>
  <cp:lastModifiedBy>Rana Fatima (2407474)</cp:lastModifiedBy>
  <cp:revision>2</cp:revision>
  <dcterms:created xsi:type="dcterms:W3CDTF">2026-10-19T16:18:00Z</dcterms:created>
  <dcterms:modified xsi:type="dcterms:W3CDTF">2026-10-19T16:18:00Z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