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010D9B" w14:textId="3827B834" w:rsidR="00722DD4" w:rsidRDefault="00722DD4" w:rsidP="00722DD4"/>
    <w:p w14:paraId="3B006A4B" w14:textId="77777777" w:rsidR="00722DD4" w:rsidRDefault="00722DD4" w:rsidP="00722DD4">
      <w:pPr>
        <w:spacing w:line="259" w:lineRule="auto"/>
        <w:jc w:val="center"/>
        <w:rPr>
          <w:sz w:val="40"/>
          <w:szCs w:val="40"/>
        </w:rPr>
      </w:pPr>
    </w:p>
    <w:p w14:paraId="3B433006" w14:textId="77777777" w:rsidR="00722DD4" w:rsidRDefault="00722DD4" w:rsidP="00722DD4">
      <w:pPr>
        <w:spacing w:line="259" w:lineRule="auto"/>
        <w:jc w:val="center"/>
        <w:rPr>
          <w:sz w:val="40"/>
          <w:szCs w:val="40"/>
        </w:rPr>
      </w:pPr>
    </w:p>
    <w:p w14:paraId="68224B00" w14:textId="77777777" w:rsidR="00722DD4" w:rsidRDefault="00722DD4" w:rsidP="00722DD4">
      <w:pPr>
        <w:spacing w:line="259" w:lineRule="auto"/>
        <w:jc w:val="center"/>
        <w:rPr>
          <w:sz w:val="40"/>
          <w:szCs w:val="40"/>
        </w:rPr>
      </w:pPr>
    </w:p>
    <w:p w14:paraId="630E829C" w14:textId="77777777" w:rsidR="00722DD4" w:rsidRDefault="00722DD4" w:rsidP="00722DD4">
      <w:pPr>
        <w:spacing w:line="259" w:lineRule="auto"/>
        <w:jc w:val="center"/>
        <w:rPr>
          <w:sz w:val="40"/>
          <w:szCs w:val="40"/>
        </w:rPr>
      </w:pPr>
    </w:p>
    <w:p w14:paraId="52D630AA" w14:textId="77777777" w:rsidR="00722DD4" w:rsidRDefault="00722DD4" w:rsidP="00722DD4">
      <w:pPr>
        <w:spacing w:line="259" w:lineRule="auto"/>
        <w:jc w:val="center"/>
        <w:rPr>
          <w:sz w:val="40"/>
          <w:szCs w:val="40"/>
        </w:rPr>
      </w:pPr>
    </w:p>
    <w:p w14:paraId="26EBD480" w14:textId="77777777" w:rsidR="00722DD4" w:rsidRDefault="00722DD4" w:rsidP="00722DD4">
      <w:pPr>
        <w:spacing w:line="259" w:lineRule="auto"/>
        <w:jc w:val="center"/>
        <w:rPr>
          <w:sz w:val="40"/>
          <w:szCs w:val="40"/>
        </w:rPr>
      </w:pPr>
    </w:p>
    <w:p w14:paraId="382E330A" w14:textId="7E15D726" w:rsidR="00722DD4" w:rsidRPr="00722DD4" w:rsidRDefault="00722DD4" w:rsidP="00722DD4">
      <w:pPr>
        <w:spacing w:line="259" w:lineRule="auto"/>
        <w:jc w:val="center"/>
        <w:rPr>
          <w:sz w:val="40"/>
          <w:szCs w:val="40"/>
        </w:rPr>
      </w:pPr>
      <w:r w:rsidRPr="00722DD4">
        <w:rPr>
          <w:sz w:val="40"/>
          <w:szCs w:val="40"/>
        </w:rPr>
        <w:t>BMSW4001</w:t>
      </w:r>
    </w:p>
    <w:p w14:paraId="0EA6F143" w14:textId="77777777" w:rsidR="000B7786" w:rsidRDefault="00722DD4" w:rsidP="000B7786">
      <w:pPr>
        <w:spacing w:line="259" w:lineRule="auto"/>
        <w:jc w:val="center"/>
        <w:rPr>
          <w:sz w:val="40"/>
          <w:szCs w:val="40"/>
        </w:rPr>
      </w:pPr>
      <w:r w:rsidRPr="00722DD4">
        <w:rPr>
          <w:sz w:val="40"/>
          <w:szCs w:val="40"/>
        </w:rPr>
        <w:t>Academic and Employability Skills</w:t>
      </w:r>
      <w:r w:rsidR="000B7786">
        <w:rPr>
          <w:sz w:val="40"/>
          <w:szCs w:val="40"/>
        </w:rPr>
        <w:t xml:space="preserve"> </w:t>
      </w:r>
    </w:p>
    <w:p w14:paraId="2B58E653" w14:textId="6D657A0B" w:rsidR="000B7786" w:rsidRPr="000B7786" w:rsidRDefault="000B7786" w:rsidP="000B7786">
      <w:pPr>
        <w:spacing w:line="259" w:lineRule="auto"/>
        <w:rPr>
          <w:sz w:val="40"/>
          <w:szCs w:val="40"/>
        </w:rPr>
      </w:pPr>
      <w:r>
        <w:rPr>
          <w:sz w:val="40"/>
          <w:szCs w:val="40"/>
        </w:rPr>
        <w:t xml:space="preserve">                          </w:t>
      </w:r>
      <w:r w:rsidR="00722DD4" w:rsidRPr="00722DD4">
        <w:rPr>
          <w:sz w:val="24"/>
          <w:szCs w:val="24"/>
        </w:rPr>
        <w:t xml:space="preserve">Student </w:t>
      </w:r>
      <w:r>
        <w:rPr>
          <w:sz w:val="24"/>
          <w:szCs w:val="24"/>
        </w:rPr>
        <w:t xml:space="preserve">name: Andrei Rosu </w:t>
      </w:r>
    </w:p>
    <w:p w14:paraId="7A00A804" w14:textId="6E8A8BD1" w:rsidR="000B7786" w:rsidRDefault="000B7786" w:rsidP="000B7786">
      <w:pPr>
        <w:spacing w:line="259" w:lineRule="auto"/>
        <w:rPr>
          <w:sz w:val="24"/>
          <w:szCs w:val="24"/>
        </w:rPr>
      </w:pPr>
      <w:r>
        <w:rPr>
          <w:sz w:val="24"/>
          <w:szCs w:val="24"/>
        </w:rPr>
        <w:t xml:space="preserve">                                           Student number:2018579 </w:t>
      </w:r>
    </w:p>
    <w:p w14:paraId="06316099" w14:textId="6C09DEC6" w:rsidR="000B7786" w:rsidRDefault="000B7786" w:rsidP="000B7786">
      <w:pPr>
        <w:spacing w:line="259" w:lineRule="auto"/>
        <w:rPr>
          <w:sz w:val="24"/>
          <w:szCs w:val="24"/>
        </w:rPr>
      </w:pPr>
      <w:r>
        <w:rPr>
          <w:sz w:val="24"/>
          <w:szCs w:val="24"/>
        </w:rPr>
        <w:t xml:space="preserve">                   Module and title and </w:t>
      </w:r>
      <w:proofErr w:type="gramStart"/>
      <w:r>
        <w:rPr>
          <w:sz w:val="24"/>
          <w:szCs w:val="24"/>
        </w:rPr>
        <w:t>code:Academid</w:t>
      </w:r>
      <w:proofErr w:type="gramEnd"/>
      <w:r>
        <w:rPr>
          <w:sz w:val="24"/>
          <w:szCs w:val="24"/>
        </w:rPr>
        <w:t xml:space="preserve"> and Employanility  Skills BMSW4001 </w:t>
      </w:r>
    </w:p>
    <w:p w14:paraId="51B44F22" w14:textId="489E5928" w:rsidR="000B7786" w:rsidRDefault="000B7786" w:rsidP="000B7786">
      <w:pPr>
        <w:spacing w:line="259" w:lineRule="auto"/>
        <w:rPr>
          <w:sz w:val="24"/>
          <w:szCs w:val="24"/>
        </w:rPr>
      </w:pPr>
      <w:r>
        <w:rPr>
          <w:sz w:val="24"/>
          <w:szCs w:val="24"/>
        </w:rPr>
        <w:t xml:space="preserve">                                           Lecturer </w:t>
      </w:r>
      <w:proofErr w:type="gramStart"/>
      <w:r>
        <w:rPr>
          <w:sz w:val="24"/>
          <w:szCs w:val="24"/>
        </w:rPr>
        <w:t>name :Joanna</w:t>
      </w:r>
      <w:proofErr w:type="gramEnd"/>
      <w:r>
        <w:rPr>
          <w:sz w:val="24"/>
          <w:szCs w:val="24"/>
        </w:rPr>
        <w:t xml:space="preserve"> Walsh  </w:t>
      </w:r>
    </w:p>
    <w:p w14:paraId="3C534D55" w14:textId="2C57D596" w:rsidR="000B7786" w:rsidRDefault="000B7786" w:rsidP="000B7786">
      <w:pPr>
        <w:spacing w:line="259" w:lineRule="auto"/>
        <w:rPr>
          <w:sz w:val="24"/>
          <w:szCs w:val="24"/>
        </w:rPr>
      </w:pPr>
      <w:r>
        <w:rPr>
          <w:sz w:val="24"/>
          <w:szCs w:val="24"/>
        </w:rPr>
        <w:t xml:space="preserve">                                           Assigment </w:t>
      </w:r>
      <w:proofErr w:type="gramStart"/>
      <w:r>
        <w:rPr>
          <w:sz w:val="24"/>
          <w:szCs w:val="24"/>
        </w:rPr>
        <w:t>title</w:t>
      </w:r>
      <w:r w:rsidR="00302770">
        <w:rPr>
          <w:sz w:val="24"/>
          <w:szCs w:val="24"/>
        </w:rPr>
        <w:t>:ACE</w:t>
      </w:r>
      <w:proofErr w:type="gramEnd"/>
      <w:r w:rsidR="00302770">
        <w:rPr>
          <w:sz w:val="24"/>
          <w:szCs w:val="24"/>
        </w:rPr>
        <w:t xml:space="preserve"> Practical Portofolio</w:t>
      </w:r>
      <w:r>
        <w:rPr>
          <w:sz w:val="24"/>
          <w:szCs w:val="24"/>
        </w:rPr>
        <w:t xml:space="preserve"> </w:t>
      </w:r>
    </w:p>
    <w:p w14:paraId="66D2655A" w14:textId="657FA8D5" w:rsidR="00722DD4" w:rsidRDefault="00722DD4" w:rsidP="000B7786">
      <w:pPr>
        <w:spacing w:line="259" w:lineRule="auto"/>
      </w:pPr>
      <w:r>
        <w:br w:type="page"/>
      </w:r>
      <w:r w:rsidR="000B7786">
        <w:lastRenderedPageBreak/>
        <w:t>lE</w:t>
      </w:r>
    </w:p>
    <w:sdt>
      <w:sdtPr>
        <w:rPr>
          <w:rFonts w:ascii="Arial" w:eastAsiaTheme="minorHAnsi" w:hAnsi="Arial" w:cstheme="minorBidi"/>
          <w:color w:val="000000" w:themeColor="text1"/>
          <w:sz w:val="22"/>
          <w:szCs w:val="22"/>
          <w:lang w:val="en-GB"/>
        </w:rPr>
        <w:id w:val="2057424389"/>
        <w:docPartObj>
          <w:docPartGallery w:val="Table of Contents"/>
          <w:docPartUnique/>
        </w:docPartObj>
      </w:sdtPr>
      <w:sdtEndPr>
        <w:rPr>
          <w:b/>
          <w:bCs/>
          <w:noProof/>
        </w:rPr>
      </w:sdtEndPr>
      <w:sdtContent>
        <w:p w14:paraId="638019B0" w14:textId="3BEAE49C" w:rsidR="00722DD4" w:rsidRDefault="00722DD4">
          <w:pPr>
            <w:pStyle w:val="Titlucuprins"/>
          </w:pPr>
          <w:r>
            <w:t>Table of Contents</w:t>
          </w:r>
        </w:p>
        <w:p w14:paraId="0C6684E8" w14:textId="34BB3201" w:rsidR="00722DD4" w:rsidRDefault="00722DD4">
          <w:pPr>
            <w:pStyle w:val="Cuprins1"/>
            <w:tabs>
              <w:tab w:val="right" w:leader="dot" w:pos="9350"/>
            </w:tabs>
            <w:rPr>
              <w:noProof/>
            </w:rPr>
          </w:pPr>
          <w:r>
            <w:fldChar w:fldCharType="begin"/>
          </w:r>
          <w:r>
            <w:instrText xml:space="preserve"> TOC \o "1-3" \h \z \u </w:instrText>
          </w:r>
          <w:r>
            <w:fldChar w:fldCharType="separate"/>
          </w:r>
          <w:hyperlink w:anchor="_Toc66640812" w:history="1">
            <w:r w:rsidRPr="00A90F0E">
              <w:rPr>
                <w:rStyle w:val="Hyperlink"/>
                <w:noProof/>
              </w:rPr>
              <w:t>Introduction</w:t>
            </w:r>
            <w:r>
              <w:rPr>
                <w:noProof/>
                <w:webHidden/>
              </w:rPr>
              <w:tab/>
            </w:r>
            <w:r>
              <w:rPr>
                <w:noProof/>
                <w:webHidden/>
              </w:rPr>
              <w:fldChar w:fldCharType="begin"/>
            </w:r>
            <w:r>
              <w:rPr>
                <w:noProof/>
                <w:webHidden/>
              </w:rPr>
              <w:instrText xml:space="preserve"> PAGEREF _Toc66640812 \h </w:instrText>
            </w:r>
            <w:r>
              <w:rPr>
                <w:noProof/>
                <w:webHidden/>
              </w:rPr>
            </w:r>
            <w:r>
              <w:rPr>
                <w:noProof/>
                <w:webHidden/>
              </w:rPr>
              <w:fldChar w:fldCharType="separate"/>
            </w:r>
            <w:r>
              <w:rPr>
                <w:noProof/>
                <w:webHidden/>
              </w:rPr>
              <w:t>3</w:t>
            </w:r>
            <w:r>
              <w:rPr>
                <w:noProof/>
                <w:webHidden/>
              </w:rPr>
              <w:fldChar w:fldCharType="end"/>
            </w:r>
          </w:hyperlink>
        </w:p>
        <w:p w14:paraId="540573A0" w14:textId="2E6A0864" w:rsidR="00722DD4" w:rsidRDefault="00EF1AC3">
          <w:pPr>
            <w:pStyle w:val="Cuprins1"/>
            <w:tabs>
              <w:tab w:val="right" w:leader="dot" w:pos="9350"/>
            </w:tabs>
            <w:rPr>
              <w:noProof/>
            </w:rPr>
          </w:pPr>
          <w:hyperlink w:anchor="_Toc66640813" w:history="1">
            <w:r w:rsidR="00722DD4" w:rsidRPr="00A90F0E">
              <w:rPr>
                <w:rStyle w:val="Hyperlink"/>
                <w:noProof/>
              </w:rPr>
              <w:t>Gibbs Reflective Cycle</w:t>
            </w:r>
            <w:r w:rsidR="00722DD4">
              <w:rPr>
                <w:noProof/>
                <w:webHidden/>
              </w:rPr>
              <w:tab/>
            </w:r>
            <w:r w:rsidR="00722DD4">
              <w:rPr>
                <w:noProof/>
                <w:webHidden/>
              </w:rPr>
              <w:fldChar w:fldCharType="begin"/>
            </w:r>
            <w:r w:rsidR="00722DD4">
              <w:rPr>
                <w:noProof/>
                <w:webHidden/>
              </w:rPr>
              <w:instrText xml:space="preserve"> PAGEREF _Toc66640813 \h </w:instrText>
            </w:r>
            <w:r w:rsidR="00722DD4">
              <w:rPr>
                <w:noProof/>
                <w:webHidden/>
              </w:rPr>
            </w:r>
            <w:r w:rsidR="00722DD4">
              <w:rPr>
                <w:noProof/>
                <w:webHidden/>
              </w:rPr>
              <w:fldChar w:fldCharType="separate"/>
            </w:r>
            <w:r w:rsidR="00722DD4">
              <w:rPr>
                <w:noProof/>
                <w:webHidden/>
              </w:rPr>
              <w:t>3</w:t>
            </w:r>
            <w:r w:rsidR="00722DD4">
              <w:rPr>
                <w:noProof/>
                <w:webHidden/>
              </w:rPr>
              <w:fldChar w:fldCharType="end"/>
            </w:r>
          </w:hyperlink>
        </w:p>
        <w:p w14:paraId="70319591" w14:textId="3FB7DD0D" w:rsidR="00722DD4" w:rsidRDefault="00EF1AC3">
          <w:pPr>
            <w:pStyle w:val="Cuprins1"/>
            <w:tabs>
              <w:tab w:val="right" w:leader="dot" w:pos="9350"/>
            </w:tabs>
            <w:rPr>
              <w:noProof/>
            </w:rPr>
          </w:pPr>
          <w:hyperlink w:anchor="_Toc66640814" w:history="1">
            <w:r w:rsidR="00722DD4" w:rsidRPr="00A90F0E">
              <w:rPr>
                <w:rStyle w:val="Hyperlink"/>
                <w:noProof/>
              </w:rPr>
              <w:t>Time Management</w:t>
            </w:r>
            <w:r w:rsidR="00722DD4">
              <w:rPr>
                <w:noProof/>
                <w:webHidden/>
              </w:rPr>
              <w:tab/>
            </w:r>
            <w:r w:rsidR="00722DD4">
              <w:rPr>
                <w:noProof/>
                <w:webHidden/>
              </w:rPr>
              <w:fldChar w:fldCharType="begin"/>
            </w:r>
            <w:r w:rsidR="00722DD4">
              <w:rPr>
                <w:noProof/>
                <w:webHidden/>
              </w:rPr>
              <w:instrText xml:space="preserve"> PAGEREF _Toc66640814 \h </w:instrText>
            </w:r>
            <w:r w:rsidR="00722DD4">
              <w:rPr>
                <w:noProof/>
                <w:webHidden/>
              </w:rPr>
            </w:r>
            <w:r w:rsidR="00722DD4">
              <w:rPr>
                <w:noProof/>
                <w:webHidden/>
              </w:rPr>
              <w:fldChar w:fldCharType="separate"/>
            </w:r>
            <w:r w:rsidR="00722DD4">
              <w:rPr>
                <w:noProof/>
                <w:webHidden/>
              </w:rPr>
              <w:t>4</w:t>
            </w:r>
            <w:r w:rsidR="00722DD4">
              <w:rPr>
                <w:noProof/>
                <w:webHidden/>
              </w:rPr>
              <w:fldChar w:fldCharType="end"/>
            </w:r>
          </w:hyperlink>
        </w:p>
        <w:p w14:paraId="3943D0B7" w14:textId="1B2509A0" w:rsidR="00722DD4" w:rsidRDefault="00EF1AC3">
          <w:pPr>
            <w:pStyle w:val="Cuprins1"/>
            <w:tabs>
              <w:tab w:val="right" w:leader="dot" w:pos="9350"/>
            </w:tabs>
            <w:rPr>
              <w:noProof/>
            </w:rPr>
          </w:pPr>
          <w:hyperlink w:anchor="_Toc66640815" w:history="1">
            <w:r w:rsidR="00722DD4" w:rsidRPr="00A90F0E">
              <w:rPr>
                <w:rStyle w:val="Hyperlink"/>
                <w:noProof/>
              </w:rPr>
              <w:t>CV Writing</w:t>
            </w:r>
            <w:r w:rsidR="00722DD4">
              <w:rPr>
                <w:noProof/>
                <w:webHidden/>
              </w:rPr>
              <w:tab/>
            </w:r>
            <w:r w:rsidR="00722DD4">
              <w:rPr>
                <w:noProof/>
                <w:webHidden/>
              </w:rPr>
              <w:fldChar w:fldCharType="begin"/>
            </w:r>
            <w:r w:rsidR="00722DD4">
              <w:rPr>
                <w:noProof/>
                <w:webHidden/>
              </w:rPr>
              <w:instrText xml:space="preserve"> PAGEREF _Toc66640815 \h </w:instrText>
            </w:r>
            <w:r w:rsidR="00722DD4">
              <w:rPr>
                <w:noProof/>
                <w:webHidden/>
              </w:rPr>
            </w:r>
            <w:r w:rsidR="00722DD4">
              <w:rPr>
                <w:noProof/>
                <w:webHidden/>
              </w:rPr>
              <w:fldChar w:fldCharType="separate"/>
            </w:r>
            <w:r w:rsidR="00722DD4">
              <w:rPr>
                <w:noProof/>
                <w:webHidden/>
              </w:rPr>
              <w:t>5</w:t>
            </w:r>
            <w:r w:rsidR="00722DD4">
              <w:rPr>
                <w:noProof/>
                <w:webHidden/>
              </w:rPr>
              <w:fldChar w:fldCharType="end"/>
            </w:r>
          </w:hyperlink>
        </w:p>
        <w:p w14:paraId="79AACBD4" w14:textId="79E14D62" w:rsidR="00722DD4" w:rsidRDefault="00EF1AC3">
          <w:pPr>
            <w:pStyle w:val="Cuprins1"/>
            <w:tabs>
              <w:tab w:val="right" w:leader="dot" w:pos="9350"/>
            </w:tabs>
            <w:rPr>
              <w:noProof/>
            </w:rPr>
          </w:pPr>
          <w:hyperlink w:anchor="_Toc66640816" w:history="1">
            <w:r w:rsidR="00722DD4" w:rsidRPr="00A90F0E">
              <w:rPr>
                <w:rStyle w:val="Hyperlink"/>
                <w:noProof/>
              </w:rPr>
              <w:t>Public Speaking and Giving Presentations</w:t>
            </w:r>
            <w:r w:rsidR="00722DD4">
              <w:rPr>
                <w:noProof/>
                <w:webHidden/>
              </w:rPr>
              <w:tab/>
            </w:r>
            <w:r w:rsidR="00722DD4">
              <w:rPr>
                <w:noProof/>
                <w:webHidden/>
              </w:rPr>
              <w:fldChar w:fldCharType="begin"/>
            </w:r>
            <w:r w:rsidR="00722DD4">
              <w:rPr>
                <w:noProof/>
                <w:webHidden/>
              </w:rPr>
              <w:instrText xml:space="preserve"> PAGEREF _Toc66640816 \h </w:instrText>
            </w:r>
            <w:r w:rsidR="00722DD4">
              <w:rPr>
                <w:noProof/>
                <w:webHidden/>
              </w:rPr>
            </w:r>
            <w:r w:rsidR="00722DD4">
              <w:rPr>
                <w:noProof/>
                <w:webHidden/>
              </w:rPr>
              <w:fldChar w:fldCharType="separate"/>
            </w:r>
            <w:r w:rsidR="00722DD4">
              <w:rPr>
                <w:noProof/>
                <w:webHidden/>
              </w:rPr>
              <w:t>6</w:t>
            </w:r>
            <w:r w:rsidR="00722DD4">
              <w:rPr>
                <w:noProof/>
                <w:webHidden/>
              </w:rPr>
              <w:fldChar w:fldCharType="end"/>
            </w:r>
          </w:hyperlink>
        </w:p>
        <w:p w14:paraId="285A6B91" w14:textId="7B5439F4" w:rsidR="00722DD4" w:rsidRDefault="00EF1AC3">
          <w:pPr>
            <w:pStyle w:val="Cuprins1"/>
            <w:tabs>
              <w:tab w:val="right" w:leader="dot" w:pos="9350"/>
            </w:tabs>
            <w:rPr>
              <w:noProof/>
            </w:rPr>
          </w:pPr>
          <w:hyperlink w:anchor="_Toc66640817" w:history="1">
            <w:r w:rsidR="00722DD4" w:rsidRPr="00A90F0E">
              <w:rPr>
                <w:rStyle w:val="Hyperlink"/>
                <w:noProof/>
              </w:rPr>
              <w:t>Online Learning Experience</w:t>
            </w:r>
            <w:r w:rsidR="00722DD4">
              <w:rPr>
                <w:noProof/>
                <w:webHidden/>
              </w:rPr>
              <w:tab/>
            </w:r>
            <w:r w:rsidR="00722DD4">
              <w:rPr>
                <w:noProof/>
                <w:webHidden/>
              </w:rPr>
              <w:fldChar w:fldCharType="begin"/>
            </w:r>
            <w:r w:rsidR="00722DD4">
              <w:rPr>
                <w:noProof/>
                <w:webHidden/>
              </w:rPr>
              <w:instrText xml:space="preserve"> PAGEREF _Toc66640817 \h </w:instrText>
            </w:r>
            <w:r w:rsidR="00722DD4">
              <w:rPr>
                <w:noProof/>
                <w:webHidden/>
              </w:rPr>
            </w:r>
            <w:r w:rsidR="00722DD4">
              <w:rPr>
                <w:noProof/>
                <w:webHidden/>
              </w:rPr>
              <w:fldChar w:fldCharType="separate"/>
            </w:r>
            <w:r w:rsidR="00722DD4">
              <w:rPr>
                <w:noProof/>
                <w:webHidden/>
              </w:rPr>
              <w:t>7</w:t>
            </w:r>
            <w:r w:rsidR="00722DD4">
              <w:rPr>
                <w:noProof/>
                <w:webHidden/>
              </w:rPr>
              <w:fldChar w:fldCharType="end"/>
            </w:r>
          </w:hyperlink>
        </w:p>
        <w:p w14:paraId="2FDD74B7" w14:textId="133D84C3" w:rsidR="00722DD4" w:rsidRDefault="00EF1AC3">
          <w:pPr>
            <w:pStyle w:val="Cuprins1"/>
            <w:tabs>
              <w:tab w:val="right" w:leader="dot" w:pos="9350"/>
            </w:tabs>
            <w:rPr>
              <w:noProof/>
            </w:rPr>
          </w:pPr>
          <w:hyperlink w:anchor="_Toc66640818" w:history="1">
            <w:r w:rsidR="00722DD4" w:rsidRPr="00A90F0E">
              <w:rPr>
                <w:rStyle w:val="Hyperlink"/>
                <w:noProof/>
              </w:rPr>
              <w:t>Conclusion</w:t>
            </w:r>
            <w:r w:rsidR="00722DD4">
              <w:rPr>
                <w:noProof/>
                <w:webHidden/>
              </w:rPr>
              <w:tab/>
            </w:r>
            <w:r w:rsidR="00722DD4">
              <w:rPr>
                <w:noProof/>
                <w:webHidden/>
              </w:rPr>
              <w:fldChar w:fldCharType="begin"/>
            </w:r>
            <w:r w:rsidR="00722DD4">
              <w:rPr>
                <w:noProof/>
                <w:webHidden/>
              </w:rPr>
              <w:instrText xml:space="preserve"> PAGEREF _Toc66640818 \h </w:instrText>
            </w:r>
            <w:r w:rsidR="00722DD4">
              <w:rPr>
                <w:noProof/>
                <w:webHidden/>
              </w:rPr>
            </w:r>
            <w:r w:rsidR="00722DD4">
              <w:rPr>
                <w:noProof/>
                <w:webHidden/>
              </w:rPr>
              <w:fldChar w:fldCharType="separate"/>
            </w:r>
            <w:r w:rsidR="00722DD4">
              <w:rPr>
                <w:noProof/>
                <w:webHidden/>
              </w:rPr>
              <w:t>8</w:t>
            </w:r>
            <w:r w:rsidR="00722DD4">
              <w:rPr>
                <w:noProof/>
                <w:webHidden/>
              </w:rPr>
              <w:fldChar w:fldCharType="end"/>
            </w:r>
          </w:hyperlink>
        </w:p>
        <w:p w14:paraId="5DD35E8E" w14:textId="476C92E9" w:rsidR="00722DD4" w:rsidRDefault="00EF1AC3">
          <w:pPr>
            <w:pStyle w:val="Cuprins1"/>
            <w:tabs>
              <w:tab w:val="right" w:leader="dot" w:pos="9350"/>
            </w:tabs>
            <w:rPr>
              <w:noProof/>
            </w:rPr>
          </w:pPr>
          <w:hyperlink w:anchor="_Toc66640819" w:history="1">
            <w:r w:rsidR="00722DD4" w:rsidRPr="00A90F0E">
              <w:rPr>
                <w:rStyle w:val="Hyperlink"/>
                <w:noProof/>
              </w:rPr>
              <w:t>References</w:t>
            </w:r>
            <w:r w:rsidR="00722DD4">
              <w:rPr>
                <w:noProof/>
                <w:webHidden/>
              </w:rPr>
              <w:tab/>
            </w:r>
            <w:r w:rsidR="00722DD4">
              <w:rPr>
                <w:noProof/>
                <w:webHidden/>
              </w:rPr>
              <w:fldChar w:fldCharType="begin"/>
            </w:r>
            <w:r w:rsidR="00722DD4">
              <w:rPr>
                <w:noProof/>
                <w:webHidden/>
              </w:rPr>
              <w:instrText xml:space="preserve"> PAGEREF _Toc66640819 \h </w:instrText>
            </w:r>
            <w:r w:rsidR="00722DD4">
              <w:rPr>
                <w:noProof/>
                <w:webHidden/>
              </w:rPr>
            </w:r>
            <w:r w:rsidR="00722DD4">
              <w:rPr>
                <w:noProof/>
                <w:webHidden/>
              </w:rPr>
              <w:fldChar w:fldCharType="separate"/>
            </w:r>
            <w:r w:rsidR="00722DD4">
              <w:rPr>
                <w:noProof/>
                <w:webHidden/>
              </w:rPr>
              <w:t>9</w:t>
            </w:r>
            <w:r w:rsidR="00722DD4">
              <w:rPr>
                <w:noProof/>
                <w:webHidden/>
              </w:rPr>
              <w:fldChar w:fldCharType="end"/>
            </w:r>
          </w:hyperlink>
        </w:p>
        <w:p w14:paraId="446651C6" w14:textId="2B4CC9EA" w:rsidR="00722DD4" w:rsidRDefault="00722DD4">
          <w:r>
            <w:rPr>
              <w:b/>
              <w:bCs/>
              <w:noProof/>
            </w:rPr>
            <w:fldChar w:fldCharType="end"/>
          </w:r>
        </w:p>
      </w:sdtContent>
    </w:sdt>
    <w:p w14:paraId="41280A80" w14:textId="77777777" w:rsidR="00722DD4" w:rsidRDefault="00722DD4" w:rsidP="00722DD4"/>
    <w:p w14:paraId="75EB43F9" w14:textId="77777777" w:rsidR="00722DD4" w:rsidRDefault="00722DD4">
      <w:pPr>
        <w:spacing w:line="259" w:lineRule="auto"/>
        <w:jc w:val="left"/>
        <w:rPr>
          <w:rFonts w:eastAsiaTheme="majorEastAsia" w:cstheme="majorBidi"/>
          <w:b/>
          <w:sz w:val="32"/>
          <w:szCs w:val="32"/>
        </w:rPr>
      </w:pPr>
      <w:r>
        <w:br w:type="page"/>
      </w:r>
    </w:p>
    <w:p w14:paraId="3E835E74" w14:textId="7573C8CD" w:rsidR="00221C66" w:rsidRDefault="00E81082" w:rsidP="00F8182F">
      <w:pPr>
        <w:pStyle w:val="Titlu1"/>
      </w:pPr>
      <w:bookmarkStart w:id="0" w:name="_Toc66640812"/>
      <w:r>
        <w:lastRenderedPageBreak/>
        <w:t>Introduction</w:t>
      </w:r>
      <w:bookmarkEnd w:id="0"/>
      <w:r>
        <w:t xml:space="preserve"> </w:t>
      </w:r>
    </w:p>
    <w:p w14:paraId="7CE9B559" w14:textId="25ECCC14" w:rsidR="00E81082" w:rsidRDefault="00F8182F">
      <w:r>
        <w:t xml:space="preserve">Reflective writing is known as the analytical technique by which </w:t>
      </w:r>
      <w:r w:rsidR="00D52119">
        <w:t xml:space="preserve">the </w:t>
      </w:r>
      <w:r>
        <w:t xml:space="preserve">writer describes the experienced or imaginary situation </w:t>
      </w:r>
      <w:r w:rsidR="00D52119">
        <w:t>and adds a personal reflection on that particular context</w:t>
      </w:r>
      <w:r w:rsidR="000C720D">
        <w:t xml:space="preserve"> </w:t>
      </w:r>
      <w:r w:rsidR="000C720D">
        <w:rPr>
          <w:shd w:val="clear" w:color="auto" w:fill="FFFFFF"/>
        </w:rPr>
        <w:t>(Sen, 2016)</w:t>
      </w:r>
      <w:r w:rsidR="00D52119">
        <w:t>. It is also a form of academic writing where the learner describes the learning journey, shares the experience and identifies the things need to improve to do better in future</w:t>
      </w:r>
      <w:r w:rsidR="000C720D">
        <w:t xml:space="preserve"> </w:t>
      </w:r>
      <w:r w:rsidR="000C720D">
        <w:rPr>
          <w:shd w:val="clear" w:color="auto" w:fill="FFFFFF"/>
        </w:rPr>
        <w:t>(Holly, 2016)</w:t>
      </w:r>
      <w:r w:rsidR="00D52119">
        <w:t>. It can be said that, reflective writing is a personal form of academic writing which helps to recall the experience and memories for doing better in the practical life. The main objective of this writing is to learn from the experience and set a connection with the theory to practice</w:t>
      </w:r>
      <w:r w:rsidR="000C720D">
        <w:t xml:space="preserve"> </w:t>
      </w:r>
      <w:r w:rsidR="000C720D">
        <w:rPr>
          <w:shd w:val="clear" w:color="auto" w:fill="FFFFFF"/>
        </w:rPr>
        <w:t>(Davies, 2018)</w:t>
      </w:r>
      <w:r w:rsidR="00D52119">
        <w:t xml:space="preserve">. This report is prepared following the Gibbs Reflective Cycle model where the time management, CV writing, public speaking and giving presentations and online learning experience modules will </w:t>
      </w:r>
      <w:r w:rsidR="001B7251">
        <w:t>be discussed through this model</w:t>
      </w:r>
      <w:r w:rsidR="008452A5">
        <w:t>…</w:t>
      </w:r>
      <w:r w:rsidR="001B7251">
        <w:t xml:space="preserve"> </w:t>
      </w:r>
    </w:p>
    <w:p w14:paraId="65697FEB" w14:textId="4C07ED2E" w:rsidR="00E81082" w:rsidRDefault="00E81082" w:rsidP="001B7251">
      <w:pPr>
        <w:pStyle w:val="Titlu1"/>
      </w:pPr>
      <w:bookmarkStart w:id="1" w:name="_Toc66640813"/>
      <w:r>
        <w:t>Gibbs Reflective Cycle</w:t>
      </w:r>
      <w:bookmarkEnd w:id="1"/>
      <w:r>
        <w:t xml:space="preserve"> </w:t>
      </w:r>
    </w:p>
    <w:p w14:paraId="2E0D933F" w14:textId="75BE103A" w:rsidR="00E81082" w:rsidRDefault="004F2EEB">
      <w:r>
        <w:rPr>
          <w:noProof/>
        </w:rPr>
        <w:drawing>
          <wp:anchor distT="0" distB="0" distL="114300" distR="114300" simplePos="0" relativeHeight="251658240" behindDoc="1" locked="0" layoutInCell="1" allowOverlap="1" wp14:anchorId="5F688C39" wp14:editId="14CF5BE0">
            <wp:simplePos x="0" y="0"/>
            <wp:positionH relativeFrom="column">
              <wp:posOffset>1562100</wp:posOffset>
            </wp:positionH>
            <wp:positionV relativeFrom="paragraph">
              <wp:posOffset>1946910</wp:posOffset>
            </wp:positionV>
            <wp:extent cx="2943225" cy="2513330"/>
            <wp:effectExtent l="0" t="0" r="9525" b="1270"/>
            <wp:wrapTight wrapText="bothSides">
              <wp:wrapPolygon edited="0">
                <wp:start x="8388" y="0"/>
                <wp:lineTo x="4474" y="2620"/>
                <wp:lineTo x="0" y="6221"/>
                <wp:lineTo x="0" y="7531"/>
                <wp:lineTo x="1258" y="7859"/>
                <wp:lineTo x="1258" y="11297"/>
                <wp:lineTo x="1817" y="13098"/>
                <wp:lineTo x="0" y="14735"/>
                <wp:lineTo x="0" y="15553"/>
                <wp:lineTo x="7689" y="21447"/>
                <wp:lineTo x="7969" y="21447"/>
                <wp:lineTo x="13282" y="21447"/>
                <wp:lineTo x="16497" y="18664"/>
                <wp:lineTo x="17616" y="18337"/>
                <wp:lineTo x="21390" y="16372"/>
                <wp:lineTo x="21530" y="14735"/>
                <wp:lineTo x="19014" y="13098"/>
                <wp:lineTo x="19573" y="10478"/>
                <wp:lineTo x="19573" y="7859"/>
                <wp:lineTo x="21390" y="7040"/>
                <wp:lineTo x="21250" y="5403"/>
                <wp:lineTo x="18454" y="5239"/>
                <wp:lineTo x="15938" y="2783"/>
                <wp:lineTo x="15798" y="2128"/>
                <wp:lineTo x="12443" y="164"/>
                <wp:lineTo x="11464" y="0"/>
                <wp:lineTo x="8388" y="0"/>
              </wp:wrapPolygon>
            </wp:wrapTight>
            <wp:docPr id="1" name="Picture 1" descr="Reflective Practice &amp; Gibbs Reflective Cycle | Marjon Academic Skills  Learning Zone | Gibbs reflective cycle, Reflective practice, Student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Practice &amp; Gibbs Reflective Cycle | Marjon Academic Skills  Learning Zone | Gibbs reflective cycle, Reflective practice, Student  informati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43225" cy="2513330"/>
                    </a:xfrm>
                    <a:prstGeom prst="rect">
                      <a:avLst/>
                    </a:prstGeom>
                    <a:noFill/>
                    <a:ln>
                      <a:noFill/>
                    </a:ln>
                  </pic:spPr>
                </pic:pic>
              </a:graphicData>
            </a:graphic>
            <wp14:sizeRelH relativeFrom="margin">
              <wp14:pctWidth>0</wp14:pctWidth>
            </wp14:sizeRelH>
            <wp14:sizeRelV relativeFrom="margin">
              <wp14:pctHeight>0</wp14:pctHeight>
            </wp14:sizeRelV>
          </wp:anchor>
        </w:drawing>
      </w:r>
      <w:r>
        <w:t>The Gibbs model of reflection is one of the most known reflective technique in the academic context. Graham Gibbs invented the model in 1998 with the aims of providing a structure for sharing the learning experiences, understand the things that are happening and design plan for future improvements</w:t>
      </w:r>
      <w:r w:rsidR="000C720D">
        <w:t xml:space="preserve"> </w:t>
      </w:r>
      <w:r w:rsidR="000C720D">
        <w:rPr>
          <w:shd w:val="clear" w:color="auto" w:fill="FFFFFF"/>
        </w:rPr>
        <w:t>(Ananda and Maryam, 2017)</w:t>
      </w:r>
      <w:r>
        <w:t>. This is a framework which helps to examine the experiences and develop a better action plan for the future based on the things that went well or not well. Gibbs model is known as one of the good ones for reflection because it is precise and clear in terms of providing description to developing an action plan and helps the practitioner to make sense from their experiences</w:t>
      </w:r>
      <w:r w:rsidR="000C720D">
        <w:t xml:space="preserve"> </w:t>
      </w:r>
      <w:r w:rsidR="000C720D">
        <w:rPr>
          <w:shd w:val="clear" w:color="auto" w:fill="FFFFFF"/>
        </w:rPr>
        <w:t>(Davies, 2018)</w:t>
      </w:r>
      <w:r>
        <w:t xml:space="preserve">. </w:t>
      </w:r>
    </w:p>
    <w:p w14:paraId="5B352CC8" w14:textId="5417EBCA" w:rsidR="004F2EEB" w:rsidRDefault="004F2EEB" w:rsidP="001B7251">
      <w:pPr>
        <w:autoSpaceDE w:val="0"/>
        <w:autoSpaceDN w:val="0"/>
        <w:adjustRightInd w:val="0"/>
        <w:spacing w:after="0" w:line="240" w:lineRule="auto"/>
        <w:jc w:val="left"/>
        <w:rPr>
          <w:rFonts w:ascii="LiberationSerif" w:hAnsi="LiberationSerif" w:cs="LiberationSerif"/>
          <w:color w:val="auto"/>
          <w:sz w:val="24"/>
          <w:szCs w:val="24"/>
          <w:lang w:val="en-US"/>
        </w:rPr>
      </w:pPr>
    </w:p>
    <w:p w14:paraId="07496D7C" w14:textId="18691B07" w:rsidR="004F2EEB" w:rsidRDefault="004F2EEB" w:rsidP="001B7251">
      <w:pPr>
        <w:autoSpaceDE w:val="0"/>
        <w:autoSpaceDN w:val="0"/>
        <w:adjustRightInd w:val="0"/>
        <w:spacing w:after="0" w:line="240" w:lineRule="auto"/>
        <w:jc w:val="left"/>
        <w:rPr>
          <w:rFonts w:ascii="LiberationSerif" w:hAnsi="LiberationSerif" w:cs="LiberationSerif"/>
          <w:color w:val="auto"/>
          <w:sz w:val="24"/>
          <w:szCs w:val="24"/>
          <w:lang w:val="en-US"/>
        </w:rPr>
      </w:pPr>
    </w:p>
    <w:p w14:paraId="3C83BDCB" w14:textId="32F54BCA" w:rsidR="001B7251" w:rsidRDefault="001B7251">
      <w:pPr>
        <w:rPr>
          <w:rFonts w:ascii="LiberationSerif" w:hAnsi="LiberationSerif" w:cs="LiberationSerif"/>
          <w:color w:val="auto"/>
          <w:sz w:val="24"/>
          <w:szCs w:val="24"/>
          <w:lang w:val="en-US"/>
        </w:rPr>
      </w:pPr>
    </w:p>
    <w:p w14:paraId="07695862" w14:textId="6F704C77" w:rsidR="004F2EEB" w:rsidRDefault="004F2EEB">
      <w:pPr>
        <w:rPr>
          <w:rFonts w:ascii="LiberationSerif" w:hAnsi="LiberationSerif" w:cs="LiberationSerif"/>
          <w:color w:val="auto"/>
          <w:sz w:val="24"/>
          <w:szCs w:val="24"/>
          <w:lang w:val="en-US"/>
        </w:rPr>
      </w:pPr>
    </w:p>
    <w:p w14:paraId="42325928" w14:textId="3DA2FA2E" w:rsidR="004F2EEB" w:rsidRDefault="004F2EEB"/>
    <w:p w14:paraId="306497F8" w14:textId="1E26D618" w:rsidR="004F2EEB" w:rsidRDefault="004F2EEB"/>
    <w:p w14:paraId="4456733D" w14:textId="77777777" w:rsidR="004F2EEB" w:rsidRDefault="004F2EEB"/>
    <w:p w14:paraId="6F043C82" w14:textId="77777777" w:rsidR="00722DD4" w:rsidRDefault="00722DD4"/>
    <w:p w14:paraId="38EA5658" w14:textId="7A49746C" w:rsidR="004F2EEB" w:rsidRDefault="004F2EEB">
      <w:r>
        <w:rPr>
          <w:noProof/>
        </w:rPr>
        <mc:AlternateContent>
          <mc:Choice Requires="wps">
            <w:drawing>
              <wp:anchor distT="0" distB="0" distL="114300" distR="114300" simplePos="0" relativeHeight="251660288" behindDoc="1" locked="0" layoutInCell="1" allowOverlap="1" wp14:anchorId="4AFCF71E" wp14:editId="7A7DBD80">
                <wp:simplePos x="0" y="0"/>
                <wp:positionH relativeFrom="column">
                  <wp:posOffset>1657350</wp:posOffset>
                </wp:positionH>
                <wp:positionV relativeFrom="paragraph">
                  <wp:posOffset>138430</wp:posOffset>
                </wp:positionV>
                <wp:extent cx="2943225"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2943225" cy="635"/>
                        </a:xfrm>
                        <a:prstGeom prst="rect">
                          <a:avLst/>
                        </a:prstGeom>
                        <a:solidFill>
                          <a:prstClr val="white"/>
                        </a:solidFill>
                        <a:ln>
                          <a:noFill/>
                        </a:ln>
                      </wps:spPr>
                      <wps:txbx>
                        <w:txbxContent>
                          <w:p w14:paraId="47AFE8C9" w14:textId="17817A88" w:rsidR="004F2EEB" w:rsidRPr="000C720D" w:rsidRDefault="004F2EEB" w:rsidP="000C720D">
                            <w:pPr>
                              <w:pStyle w:val="Legend"/>
                              <w:spacing w:after="0"/>
                              <w:jc w:val="center"/>
                              <w:rPr>
                                <w:sz w:val="16"/>
                                <w:szCs w:val="16"/>
                              </w:rPr>
                            </w:pPr>
                            <w:r w:rsidRPr="000C720D">
                              <w:rPr>
                                <w:sz w:val="16"/>
                                <w:szCs w:val="16"/>
                              </w:rPr>
                              <w:t xml:space="preserve">Figure </w:t>
                            </w:r>
                            <w:r w:rsidRPr="000C720D">
                              <w:rPr>
                                <w:sz w:val="16"/>
                                <w:szCs w:val="16"/>
                              </w:rPr>
                              <w:fldChar w:fldCharType="begin"/>
                            </w:r>
                            <w:r w:rsidRPr="000C720D">
                              <w:rPr>
                                <w:sz w:val="16"/>
                                <w:szCs w:val="16"/>
                              </w:rPr>
                              <w:instrText xml:space="preserve"> SEQ Figure \* ARABIC </w:instrText>
                            </w:r>
                            <w:r w:rsidRPr="000C720D">
                              <w:rPr>
                                <w:sz w:val="16"/>
                                <w:szCs w:val="16"/>
                              </w:rPr>
                              <w:fldChar w:fldCharType="separate"/>
                            </w:r>
                            <w:r w:rsidRPr="000C720D">
                              <w:rPr>
                                <w:noProof/>
                                <w:sz w:val="16"/>
                                <w:szCs w:val="16"/>
                              </w:rPr>
                              <w:t>1</w:t>
                            </w:r>
                            <w:r w:rsidRPr="000C720D">
                              <w:rPr>
                                <w:sz w:val="16"/>
                                <w:szCs w:val="16"/>
                              </w:rPr>
                              <w:fldChar w:fldCharType="end"/>
                            </w:r>
                            <w:r w:rsidRPr="000C720D">
                              <w:rPr>
                                <w:sz w:val="16"/>
                                <w:szCs w:val="16"/>
                              </w:rPr>
                              <w:t>: Gibbs Reflection Model</w:t>
                            </w:r>
                          </w:p>
                          <w:p w14:paraId="5D4677D0" w14:textId="21780391" w:rsidR="000C720D" w:rsidRPr="000C720D" w:rsidRDefault="000C720D" w:rsidP="000C720D">
                            <w:pPr>
                              <w:spacing w:after="0"/>
                              <w:jc w:val="center"/>
                              <w:rPr>
                                <w:sz w:val="16"/>
                                <w:szCs w:val="16"/>
                              </w:rPr>
                            </w:pPr>
                            <w:r w:rsidRPr="000C720D">
                              <w:rPr>
                                <w:sz w:val="16"/>
                                <w:szCs w:val="16"/>
                              </w:rPr>
                              <w:t xml:space="preserve">Source: </w:t>
                            </w:r>
                            <w:r w:rsidRPr="000C720D">
                              <w:rPr>
                                <w:sz w:val="16"/>
                                <w:szCs w:val="16"/>
                                <w:shd w:val="clear" w:color="auto" w:fill="FFFFFF"/>
                              </w:rPr>
                              <w:t>(Ananda and Maryam,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AFCF71E" id="_x0000_t202" coordsize="21600,21600" o:spt="202" path="m,l,21600r21600,l21600,xe">
                <v:stroke joinstyle="miter"/>
                <v:path gradientshapeok="t" o:connecttype="rect"/>
              </v:shapetype>
              <v:shape id="Text Box 2" o:spid="_x0000_s1026" type="#_x0000_t202" style="position:absolute;left:0;text-align:left;margin-left:130.5pt;margin-top:10.9pt;width:231.7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" stroked="f">
                <v:textbox style="mso-fit-shape-to-text:t" inset="0,0,0,0">
                  <w:txbxContent>
                    <w:p w14:paraId="47AFE8C9" w14:textId="17817A88" w:rsidR="004F2EEB" w:rsidRPr="000C720D" w:rsidRDefault="004F2EEB" w:rsidP="000C720D">
                      <w:pPr>
                        <w:pStyle w:val="Legend"/>
                        <w:spacing w:after="0"/>
                        <w:jc w:val="center"/>
                        <w:rPr>
                          <w:sz w:val="16"/>
                          <w:szCs w:val="16"/>
                        </w:rPr>
                      </w:pPr>
                      <w:r w:rsidRPr="000C720D">
                        <w:rPr>
                          <w:sz w:val="16"/>
                          <w:szCs w:val="16"/>
                        </w:rPr>
                        <w:t xml:space="preserve">Figure </w:t>
                      </w:r>
                      <w:r w:rsidRPr="000C720D">
                        <w:rPr>
                          <w:sz w:val="16"/>
                          <w:szCs w:val="16"/>
                        </w:rPr>
                        <w:fldChar w:fldCharType="begin"/>
                      </w:r>
                      <w:r w:rsidRPr="000C720D">
                        <w:rPr>
                          <w:sz w:val="16"/>
                          <w:szCs w:val="16"/>
                        </w:rPr>
                        <w:instrText xml:space="preserve"> SEQ Figure \* ARABIC </w:instrText>
                      </w:r>
                      <w:r w:rsidRPr="000C720D">
                        <w:rPr>
                          <w:sz w:val="16"/>
                          <w:szCs w:val="16"/>
                        </w:rPr>
                        <w:fldChar w:fldCharType="separate"/>
                      </w:r>
                      <w:r w:rsidRPr="000C720D">
                        <w:rPr>
                          <w:noProof/>
                          <w:sz w:val="16"/>
                          <w:szCs w:val="16"/>
                        </w:rPr>
                        <w:t>1</w:t>
                      </w:r>
                      <w:r w:rsidRPr="000C720D">
                        <w:rPr>
                          <w:sz w:val="16"/>
                          <w:szCs w:val="16"/>
                        </w:rPr>
                        <w:fldChar w:fldCharType="end"/>
                      </w:r>
                      <w:r w:rsidRPr="000C720D">
                        <w:rPr>
                          <w:sz w:val="16"/>
                          <w:szCs w:val="16"/>
                        </w:rPr>
                        <w:t>: Gibbs Reflection Model</w:t>
                      </w:r>
                    </w:p>
                    <w:p w14:paraId="5D4677D0" w14:textId="21780391" w:rsidR="000C720D" w:rsidRPr="000C720D" w:rsidRDefault="000C720D" w:rsidP="000C720D">
                      <w:pPr>
                        <w:spacing w:after="0"/>
                        <w:jc w:val="center"/>
                        <w:rPr>
                          <w:sz w:val="16"/>
                          <w:szCs w:val="16"/>
                        </w:rPr>
                      </w:pPr>
                      <w:r w:rsidRPr="000C720D">
                        <w:rPr>
                          <w:sz w:val="16"/>
                          <w:szCs w:val="16"/>
                        </w:rPr>
                        <w:t xml:space="preserve">Source: </w:t>
                      </w:r>
                      <w:r w:rsidRPr="000C720D">
                        <w:rPr>
                          <w:sz w:val="16"/>
                          <w:szCs w:val="16"/>
                          <w:shd w:val="clear" w:color="auto" w:fill="FFFFFF"/>
                        </w:rPr>
                        <w:t>(Ananda and Maryam, 2017)</w:t>
                      </w:r>
                    </w:p>
                  </w:txbxContent>
                </v:textbox>
                <w10:wrap type="tight"/>
              </v:shape>
            </w:pict>
          </mc:Fallback>
        </mc:AlternateContent>
      </w:r>
    </w:p>
    <w:p w14:paraId="4807490B" w14:textId="38A77F48" w:rsidR="00E81082" w:rsidRDefault="004F2EEB">
      <w:r>
        <w:lastRenderedPageBreak/>
        <w:t>This model is basically having six stages and it is a cyclical model. These six stages are description of the event or experience, feelings sharing, evaluation and analysis of the experience, conclusion and developing an action plan</w:t>
      </w:r>
      <w:r w:rsidR="000C720D">
        <w:t xml:space="preserve"> </w:t>
      </w:r>
      <w:r w:rsidR="000C720D">
        <w:rPr>
          <w:shd w:val="clear" w:color="auto" w:fill="FFFFFF"/>
        </w:rPr>
        <w:t>(Sen, 2016)</w:t>
      </w:r>
      <w:r>
        <w:t>.</w:t>
      </w:r>
      <w:r w:rsidR="004D68B0">
        <w:t xml:space="preserve"> Using this model, the following four learning modules or skills have been analysed for understanding from the past and develop a better action plan for future. </w:t>
      </w:r>
    </w:p>
    <w:p w14:paraId="7CF96B20" w14:textId="76A32F68" w:rsidR="00E81082" w:rsidRDefault="00E81082" w:rsidP="004D68B0">
      <w:pPr>
        <w:pStyle w:val="Titlu1"/>
      </w:pPr>
      <w:bookmarkStart w:id="2" w:name="_Toc66640814"/>
      <w:r>
        <w:t>Time Management</w:t>
      </w:r>
      <w:bookmarkEnd w:id="2"/>
      <w:r w:rsidR="008C627C">
        <w:t xml:space="preserve"> </w:t>
      </w:r>
    </w:p>
    <w:p w14:paraId="7A089F39" w14:textId="591B2869" w:rsidR="008C627C" w:rsidRDefault="008C627C">
      <w:r w:rsidRPr="00FA78E3">
        <w:rPr>
          <w:b/>
          <w:bCs/>
        </w:rPr>
        <w:t>Description</w:t>
      </w:r>
      <w:r w:rsidR="00B8606C" w:rsidRPr="00FA78E3">
        <w:rPr>
          <w:b/>
          <w:bCs/>
        </w:rPr>
        <w:t>:</w:t>
      </w:r>
      <w:r w:rsidR="00B8606C">
        <w:t xml:space="preserve"> </w:t>
      </w:r>
      <w:r w:rsidR="00D7252B">
        <w:t>Time management is known as the process by which an individual organizes and plan their time for specific activities</w:t>
      </w:r>
      <w:r w:rsidR="000C720D">
        <w:t xml:space="preserve"> </w:t>
      </w:r>
      <w:r w:rsidR="000C720D">
        <w:rPr>
          <w:shd w:val="clear" w:color="auto" w:fill="FFFFFF"/>
        </w:rPr>
        <w:t>(Mackenzie and Nickerson, 2015)</w:t>
      </w:r>
      <w:r w:rsidR="00D7252B">
        <w:t xml:space="preserve">. The time management module was mainly dedicated on my progress and learning activities focusing on utilizing the time effectively on specific activities. Several aspects of managing time and doing multitasking activities through time management also thought in this module. </w:t>
      </w:r>
    </w:p>
    <w:p w14:paraId="2C98D8E1" w14:textId="28EF5C5B" w:rsidR="008C627C" w:rsidRDefault="008C627C">
      <w:r w:rsidRPr="00FA78E3">
        <w:rPr>
          <w:b/>
          <w:bCs/>
        </w:rPr>
        <w:t>Feelings</w:t>
      </w:r>
      <w:r w:rsidR="00D7252B" w:rsidRPr="00FA78E3">
        <w:rPr>
          <w:b/>
          <w:bCs/>
        </w:rPr>
        <w:t>:</w:t>
      </w:r>
      <w:r w:rsidR="00D7252B">
        <w:t xml:space="preserve"> </w:t>
      </w:r>
      <w:r w:rsidR="00FA78E3">
        <w:t xml:space="preserve">Prior to this module, I was less aware about the time management aspects and techniques. Through this module, I came to know about the importance of time management for becoming successful in both academic and professional context. It was difficult for me to comply with the time management techniques and use the time management tools in my practical life but by the pace of time, I have learnt about the importance of having this skill in my academic life efficiently. </w:t>
      </w:r>
    </w:p>
    <w:p w14:paraId="1D43ED95" w14:textId="08BEC24F" w:rsidR="008C627C" w:rsidRDefault="008C627C">
      <w:r w:rsidRPr="00AC6DCC">
        <w:rPr>
          <w:b/>
          <w:bCs/>
        </w:rPr>
        <w:t>Evaluation</w:t>
      </w:r>
      <w:r w:rsidR="00FA78E3">
        <w:t xml:space="preserve">: </w:t>
      </w:r>
      <w:r w:rsidR="004476F5">
        <w:t xml:space="preserve">The good thing about this module was it was completely practical based and gave practical knowledge about how to manage time effectively. I come to know about the importance of this skill and how to implement this in my practical life. Overall, this module was motivative as it is related to my future career goals very deeply. One bad thing about this experience </w:t>
      </w:r>
      <w:r w:rsidR="00AC6DCC">
        <w:t>is that</w:t>
      </w:r>
      <w:r w:rsidR="004476F5">
        <w:t>, sometimes it was very hard to cope up with the learning as the perspective and experience of people differ</w:t>
      </w:r>
      <w:r w:rsidR="00AC6DCC">
        <w:t xml:space="preserve"> and theory did not match with the practical life. </w:t>
      </w:r>
    </w:p>
    <w:p w14:paraId="206C8713" w14:textId="3F0CC75F" w:rsidR="008C627C" w:rsidRDefault="008C627C">
      <w:r w:rsidRPr="00AC6DCC">
        <w:rPr>
          <w:b/>
          <w:bCs/>
        </w:rPr>
        <w:t>Analysis</w:t>
      </w:r>
      <w:r w:rsidR="00AC6DCC">
        <w:t>: This module introduced me with the new things that I did not realize earlier. It made me know about the importance of time management for becoming successful in all the aspects of the life. Everyone must have to acknowledge the truth that time is money and if one can ensure the proper and effective utilization of time, they will be successful in their life without any doubt</w:t>
      </w:r>
      <w:r w:rsidR="000C720D">
        <w:t xml:space="preserve"> </w:t>
      </w:r>
      <w:r w:rsidR="000C720D">
        <w:rPr>
          <w:shd w:val="clear" w:color="auto" w:fill="FFFFFF"/>
        </w:rPr>
        <w:t>(Britton and Tesser, 2016)</w:t>
      </w:r>
      <w:r w:rsidR="00AC6DCC">
        <w:t xml:space="preserve">. So, time management module gave me the sense of being responsible with every single seconds of the life. </w:t>
      </w:r>
    </w:p>
    <w:p w14:paraId="649951DB" w14:textId="56784A95" w:rsidR="008C627C" w:rsidRDefault="008C627C">
      <w:r w:rsidRPr="00AC6DCC">
        <w:rPr>
          <w:b/>
          <w:bCs/>
        </w:rPr>
        <w:t>Conclusion</w:t>
      </w:r>
      <w:r w:rsidR="00AC6DCC">
        <w:t xml:space="preserve">: </w:t>
      </w:r>
      <w:r w:rsidR="00671C26">
        <w:t xml:space="preserve">This particular learning module has been helpful for me specially as I was less concerned about the time management and being punctual with the activities. I find this module </w:t>
      </w:r>
      <w:r w:rsidR="00671C26">
        <w:lastRenderedPageBreak/>
        <w:t xml:space="preserve">an effective one for everyone like me who need to understand the importance of this skill in their practical life. </w:t>
      </w:r>
    </w:p>
    <w:p w14:paraId="01809ABC" w14:textId="20D02E3A" w:rsidR="00E81082" w:rsidRPr="00671C26" w:rsidRDefault="008C627C" w:rsidP="00671C26">
      <w:r w:rsidRPr="00671C26">
        <w:rPr>
          <w:b/>
          <w:bCs/>
        </w:rPr>
        <w:t>Action Plan</w:t>
      </w:r>
      <w:r w:rsidR="00671C26">
        <w:t xml:space="preserve">: For having this important skill in my daily life activities, I will ensure to have a proper routine by allotting specific time schedule for each activity and do those activities before the time to prove my efficiency. I will also focus on effectiveness of my activities through ensuring all the required requirements for specific tasks and being within the given time slots. </w:t>
      </w:r>
    </w:p>
    <w:p w14:paraId="0F77EE3A" w14:textId="23E0367C" w:rsidR="00E81082" w:rsidRDefault="00E81082" w:rsidP="004D68B0">
      <w:pPr>
        <w:pStyle w:val="Titlu1"/>
      </w:pPr>
      <w:bookmarkStart w:id="3" w:name="_Toc66640815"/>
      <w:r>
        <w:t>CV Writing</w:t>
      </w:r>
      <w:bookmarkEnd w:id="3"/>
      <w:r w:rsidR="008C627C">
        <w:t xml:space="preserve"> </w:t>
      </w:r>
    </w:p>
    <w:p w14:paraId="0E52DF52" w14:textId="1714DD8A" w:rsidR="008C627C" w:rsidRDefault="008C627C" w:rsidP="008C627C">
      <w:r w:rsidRPr="00C06234">
        <w:rPr>
          <w:b/>
          <w:bCs/>
        </w:rPr>
        <w:t>Description</w:t>
      </w:r>
      <w:r w:rsidR="00C06234">
        <w:t>: A CV is very important for an individual specially for the students to get their desired job. A good CV enhances the possibility of getting hired in the targeted positions</w:t>
      </w:r>
      <w:r w:rsidR="000C720D">
        <w:t xml:space="preserve"> </w:t>
      </w:r>
      <w:r w:rsidR="000C720D">
        <w:rPr>
          <w:shd w:val="clear" w:color="auto" w:fill="FFFFFF"/>
        </w:rPr>
        <w:t>(Whitehurst and Gundogan, 2017)</w:t>
      </w:r>
      <w:r w:rsidR="00C06234">
        <w:t xml:space="preserve">. This module gave me the knowledge of creating a good CV through showing the several steps of preparing the CV. Starting from formatting to presenting a CV, every single aspect is focused on this module and it includes a short description about the significance of having a CV in the academic life. </w:t>
      </w:r>
    </w:p>
    <w:p w14:paraId="79CE66F4" w14:textId="764AB6D6" w:rsidR="008C627C" w:rsidRDefault="008C627C" w:rsidP="008C627C">
      <w:r w:rsidRPr="000F6A5E">
        <w:rPr>
          <w:b/>
          <w:bCs/>
        </w:rPr>
        <w:t>Feelings</w:t>
      </w:r>
      <w:r w:rsidR="00C06234">
        <w:t xml:space="preserve">: Before this experience, I thought developing a CV is easier but when I started to learn about every single and critical aspects of CV and how they affect the possibilities of getting hired to the employers, I understood that I need to work on this more seriously. </w:t>
      </w:r>
      <w:r w:rsidR="000F6A5E">
        <w:t xml:space="preserve">Formatting of CV is tough as I need to carefully show my work experienced related to the post, I applied for but I have developed this skill by creating 2-3 CVs consecutively. </w:t>
      </w:r>
    </w:p>
    <w:p w14:paraId="7726C7FD" w14:textId="13D5B0F9" w:rsidR="008C627C" w:rsidRDefault="008C627C" w:rsidP="008C627C">
      <w:r w:rsidRPr="00B96B95">
        <w:rPr>
          <w:b/>
          <w:bCs/>
        </w:rPr>
        <w:t>Evaluation</w:t>
      </w:r>
      <w:r w:rsidR="000F6A5E">
        <w:t xml:space="preserve">: The good aspect of this CV writing experience is that, it let me know how to design a CV properly with showing my work and educational experiences. This experience also let me know how to customize the CV according to the needs of the employer </w:t>
      </w:r>
      <w:r w:rsidR="00B96B95">
        <w:t xml:space="preserve">and job adverts. The negative side of this experience is, the module was developed in an advanced manner where the amateur ones will find difficulties in terms of editing or customizing their CVs. </w:t>
      </w:r>
    </w:p>
    <w:p w14:paraId="2EF4D5F6" w14:textId="7A3E26F6" w:rsidR="008C627C" w:rsidRDefault="008C627C" w:rsidP="008C627C">
      <w:r w:rsidRPr="00B96B95">
        <w:rPr>
          <w:b/>
          <w:bCs/>
        </w:rPr>
        <w:t>Analysis</w:t>
      </w:r>
      <w:r w:rsidR="00B96B95" w:rsidRPr="00B96B95">
        <w:rPr>
          <w:b/>
          <w:bCs/>
        </w:rPr>
        <w:t>:</w:t>
      </w:r>
      <w:r w:rsidR="00B96B95">
        <w:t xml:space="preserve"> This experience of learning helps the student to make them presentable towards the employers. As CV gives the first impression to the employer, a well-decorated CV will enhance the chances of being employed</w:t>
      </w:r>
      <w:r w:rsidR="000C720D">
        <w:t xml:space="preserve"> </w:t>
      </w:r>
      <w:r w:rsidR="000C720D">
        <w:rPr>
          <w:shd w:val="clear" w:color="auto" w:fill="FFFFFF"/>
        </w:rPr>
        <w:t>(Hime, 2018)</w:t>
      </w:r>
      <w:r w:rsidR="00B96B95">
        <w:t xml:space="preserve">. Many people do not get their jobs because of not being able to prepare a good CV and in that case, this learning experience helped me to know how to design an effective CV for increasing my possibilities in the job market comparing to others. </w:t>
      </w:r>
    </w:p>
    <w:p w14:paraId="6599F424" w14:textId="6DA336D5" w:rsidR="008C627C" w:rsidRDefault="008C627C" w:rsidP="008C627C">
      <w:r w:rsidRPr="0043025D">
        <w:rPr>
          <w:b/>
          <w:bCs/>
        </w:rPr>
        <w:t>Conclusion</w:t>
      </w:r>
      <w:r w:rsidR="00B96B95">
        <w:t xml:space="preserve">: </w:t>
      </w:r>
      <w:r w:rsidR="0043025D">
        <w:t xml:space="preserve">To conclude about this learning experience, I can say that this helped me to introduce with the corporate world in a better way and focus on my employability skills to increase </w:t>
      </w:r>
      <w:r w:rsidR="0043025D">
        <w:lastRenderedPageBreak/>
        <w:t>the possibility of being hired. Through CV writing I get to know about the things I need to work on for getting a better job and how to approach for that job through having a well-drafted CV.</w:t>
      </w:r>
    </w:p>
    <w:p w14:paraId="23F42ABB" w14:textId="1FF4AFEE" w:rsidR="00C06234" w:rsidRPr="00B96B95" w:rsidRDefault="008C627C" w:rsidP="00B96B95">
      <w:r w:rsidRPr="0043025D">
        <w:rPr>
          <w:b/>
          <w:bCs/>
        </w:rPr>
        <w:t>Action Plan</w:t>
      </w:r>
      <w:r w:rsidR="0043025D">
        <w:t xml:space="preserve">: My current action plan is to design a perfect CV through combining all my mistakes and learnings throughout the experience. I will ensure that I have a low margin of errors in terms of preparing CV and impress the employers through my CV during the interviews. </w:t>
      </w:r>
    </w:p>
    <w:p w14:paraId="50E83BAC" w14:textId="468F97FC" w:rsidR="00E81082" w:rsidRDefault="00E81082" w:rsidP="004D68B0">
      <w:pPr>
        <w:pStyle w:val="Titlu1"/>
      </w:pPr>
      <w:bookmarkStart w:id="4" w:name="_Toc66640816"/>
      <w:r>
        <w:t>Public Speaking and Giving Presentations</w:t>
      </w:r>
      <w:bookmarkEnd w:id="4"/>
      <w:r w:rsidR="008C627C">
        <w:t xml:space="preserve"> </w:t>
      </w:r>
    </w:p>
    <w:p w14:paraId="4FC4D04F" w14:textId="5F9F92EC" w:rsidR="008C627C" w:rsidRDefault="008C627C" w:rsidP="008C627C">
      <w:r w:rsidRPr="00CC74D0">
        <w:rPr>
          <w:b/>
          <w:bCs/>
        </w:rPr>
        <w:t>Description</w:t>
      </w:r>
      <w:r w:rsidR="00CC74D0" w:rsidRPr="00CC74D0">
        <w:rPr>
          <w:b/>
          <w:bCs/>
        </w:rPr>
        <w:t>:</w:t>
      </w:r>
      <w:r w:rsidR="00CC74D0">
        <w:t xml:space="preserve"> Public speaking and giving presentation is a significant skill for every student to show up their confidence and have their voice in public gathering</w:t>
      </w:r>
      <w:r w:rsidR="000C720D">
        <w:t xml:space="preserve"> </w:t>
      </w:r>
      <w:r w:rsidR="000C720D">
        <w:rPr>
          <w:shd w:val="clear" w:color="auto" w:fill="FFFFFF"/>
        </w:rPr>
        <w:t>(Hamilton, 2017)</w:t>
      </w:r>
      <w:r w:rsidR="00CC74D0">
        <w:t xml:space="preserve">. By this experience, student can show up their talents in front of everyone through public speaking. This module helps to build up the inner qualities of individuals to speak up and present themselves in public gatherings. </w:t>
      </w:r>
    </w:p>
    <w:p w14:paraId="3E98458D" w14:textId="364836DB" w:rsidR="008C627C" w:rsidRDefault="008C627C" w:rsidP="008C627C">
      <w:r w:rsidRPr="00CC74D0">
        <w:rPr>
          <w:b/>
          <w:bCs/>
        </w:rPr>
        <w:t>Feelings</w:t>
      </w:r>
      <w:r w:rsidR="00CC74D0">
        <w:t xml:space="preserve">: This learning experience helped me to discover my talent of speaking in front of others. Through public speaking and giving presentation module, I have become able to gain confident to talk about any issues in front of others and it also helped me to develop my debating skills. But this learning module should be enriched with other learning materials like how to make presentations and so on. </w:t>
      </w:r>
    </w:p>
    <w:p w14:paraId="0E33E776" w14:textId="422EBA15" w:rsidR="008C627C" w:rsidRDefault="008C627C" w:rsidP="008C627C">
      <w:r w:rsidRPr="00CC74D0">
        <w:rPr>
          <w:b/>
          <w:bCs/>
        </w:rPr>
        <w:t>Evaluation</w:t>
      </w:r>
      <w:r w:rsidR="00CC74D0">
        <w:t xml:space="preserve">: It has a several positive sides like it has developed my confidence and removed my fear or stress while talking in front of many people. This learning experience has been quite fascinating as I have developed the skill of debating as well through this learning module. But the negative side of this module, it did not </w:t>
      </w:r>
      <w:r w:rsidR="00E667B8">
        <w:t>instruct</w:t>
      </w:r>
      <w:r w:rsidR="00CC74D0">
        <w:t xml:space="preserve"> how to make an instant presentation and deliver speech without proper preparation. </w:t>
      </w:r>
    </w:p>
    <w:p w14:paraId="48FAFAA4" w14:textId="705FC01A" w:rsidR="008C627C" w:rsidRDefault="008C627C" w:rsidP="008C627C">
      <w:r w:rsidRPr="00E667B8">
        <w:rPr>
          <w:b/>
          <w:bCs/>
        </w:rPr>
        <w:t>Analysis</w:t>
      </w:r>
      <w:r w:rsidR="00E667B8">
        <w:t xml:space="preserve">: The learning experience is great because this particular experience taught how to use my voice and gestures when giving presentations in different types of people. Moreover, the learning module teachers us how to give an effective academic presentation which is also connected to our professional life as well. Overall, this learning experience boosted the confidence of mine. </w:t>
      </w:r>
    </w:p>
    <w:p w14:paraId="23783E10" w14:textId="7016DEE3" w:rsidR="008C627C" w:rsidRPr="000C720D" w:rsidRDefault="008C627C" w:rsidP="008C627C">
      <w:pPr>
        <w:rPr>
          <w:shd w:val="clear" w:color="auto" w:fill="FFFFFF"/>
        </w:rPr>
      </w:pPr>
      <w:r w:rsidRPr="00E667B8">
        <w:rPr>
          <w:b/>
          <w:bCs/>
        </w:rPr>
        <w:t>Conclusion</w:t>
      </w:r>
      <w:r w:rsidR="00E667B8" w:rsidRPr="00E667B8">
        <w:rPr>
          <w:b/>
          <w:bCs/>
        </w:rPr>
        <w:t>:</w:t>
      </w:r>
      <w:r w:rsidR="00E667B8">
        <w:t xml:space="preserve"> From academic to professional context, public speaking and giving presentations are must for every individual</w:t>
      </w:r>
      <w:r w:rsidR="000C720D">
        <w:t xml:space="preserve"> </w:t>
      </w:r>
      <w:r w:rsidR="000C720D">
        <w:rPr>
          <w:shd w:val="clear" w:color="auto" w:fill="FFFFFF"/>
        </w:rPr>
        <w:t>(Englehart, 2018)</w:t>
      </w:r>
      <w:r w:rsidR="00E667B8">
        <w:t xml:space="preserve">. This learning experience helped the students to know how to give presentations, prepare the speeches, have voice in public places and so on. It was an effective learning module for building confidence among the students. </w:t>
      </w:r>
    </w:p>
    <w:p w14:paraId="55E31155" w14:textId="1C68D4B9" w:rsidR="00E81082" w:rsidRDefault="008C627C">
      <w:r w:rsidRPr="00E667B8">
        <w:rPr>
          <w:b/>
          <w:bCs/>
        </w:rPr>
        <w:lastRenderedPageBreak/>
        <w:t>Action Plan</w:t>
      </w:r>
      <w:r w:rsidR="00E667B8">
        <w:t xml:space="preserve">: The action plan is to improve my public speaking on daily basis and give presentations in our classes on regular basis to find out the places I need to work on. Moreover, I would participate in public speaking competitions to know about my competency and ability in this particular context. </w:t>
      </w:r>
    </w:p>
    <w:p w14:paraId="01597DD9" w14:textId="7C84D3B9" w:rsidR="00E81082" w:rsidRDefault="00E81082" w:rsidP="004D68B0">
      <w:pPr>
        <w:pStyle w:val="Titlu1"/>
      </w:pPr>
      <w:bookmarkStart w:id="5" w:name="_Toc66640817"/>
      <w:r>
        <w:t>Online Learning Experience</w:t>
      </w:r>
      <w:bookmarkEnd w:id="5"/>
      <w:r w:rsidR="008C627C">
        <w:t xml:space="preserve"> </w:t>
      </w:r>
    </w:p>
    <w:p w14:paraId="7536C493" w14:textId="226C9DD0" w:rsidR="008C627C" w:rsidRDefault="008C627C" w:rsidP="008C627C">
      <w:r w:rsidRPr="00BD0671">
        <w:rPr>
          <w:b/>
          <w:bCs/>
        </w:rPr>
        <w:t>Description</w:t>
      </w:r>
      <w:r w:rsidR="00BD0671" w:rsidRPr="00BD0671">
        <w:rPr>
          <w:b/>
          <w:bCs/>
        </w:rPr>
        <w:t>:</w:t>
      </w:r>
      <w:r w:rsidR="00BD0671">
        <w:t xml:space="preserve"> The pandemic COVID-19 has introduced us to a new normal situation where the traditional learning is replaced by the online learning system to continue the education and learning process</w:t>
      </w:r>
      <w:r w:rsidR="000C720D">
        <w:t xml:space="preserve"> </w:t>
      </w:r>
      <w:r w:rsidR="000C720D">
        <w:rPr>
          <w:shd w:val="clear" w:color="auto" w:fill="FFFFFF"/>
        </w:rPr>
        <w:t>(Dhawan, 2020)</w:t>
      </w:r>
      <w:r w:rsidR="00BD0671">
        <w:t>. The online learning defined as the learning system where the classes and learning processes are conducted over the internet by staying at distant places</w:t>
      </w:r>
      <w:r w:rsidR="000C720D">
        <w:t xml:space="preserve"> </w:t>
      </w:r>
      <w:r w:rsidR="000C720D">
        <w:rPr>
          <w:shd w:val="clear" w:color="auto" w:fill="FFFFFF"/>
        </w:rPr>
        <w:t>(Anderson, 2017)</w:t>
      </w:r>
      <w:r w:rsidR="00BD0671">
        <w:t xml:space="preserve">. This online learning experience has been a new one for all the students and teachers which helped to develop several skills and find out the lacking as well. </w:t>
      </w:r>
    </w:p>
    <w:p w14:paraId="5B62293A" w14:textId="16B95057" w:rsidR="008C627C" w:rsidRDefault="008C627C" w:rsidP="008C627C">
      <w:r w:rsidRPr="00BD0671">
        <w:rPr>
          <w:b/>
          <w:bCs/>
        </w:rPr>
        <w:t>Feelings</w:t>
      </w:r>
      <w:r w:rsidR="00BD0671" w:rsidRPr="00BD0671">
        <w:rPr>
          <w:b/>
          <w:bCs/>
        </w:rPr>
        <w:t>:</w:t>
      </w:r>
      <w:r w:rsidR="00BD0671">
        <w:t xml:space="preserve"> In online learning experience, I can study and attend classes by staying at home. I have developed the skill of independent or self-learning where I am studying the learning materials given by the teachers and searching for additional materials over the internet. The experience has been great as I was finding all the needed learning sources by staying at a single place using the internet. </w:t>
      </w:r>
    </w:p>
    <w:p w14:paraId="742F2B4E" w14:textId="1DFB36A7" w:rsidR="008C627C" w:rsidRDefault="008C627C" w:rsidP="008C627C">
      <w:r w:rsidRPr="00BD0671">
        <w:rPr>
          <w:b/>
          <w:bCs/>
        </w:rPr>
        <w:t>Evaluation</w:t>
      </w:r>
      <w:r w:rsidR="00BD0671" w:rsidRPr="00BD0671">
        <w:rPr>
          <w:b/>
          <w:bCs/>
        </w:rPr>
        <w:t>:</w:t>
      </w:r>
      <w:r w:rsidR="00BD0671">
        <w:t xml:space="preserve"> The most positive aspect of the online learning experience is the flexibility as students can join the classes from anywhere and the time is also flexible</w:t>
      </w:r>
      <w:r w:rsidR="000C720D">
        <w:t xml:space="preserve"> </w:t>
      </w:r>
      <w:r w:rsidR="000C720D">
        <w:rPr>
          <w:shd w:val="clear" w:color="auto" w:fill="FFFFFF"/>
        </w:rPr>
        <w:t>(Anderson, 2017)</w:t>
      </w:r>
      <w:r w:rsidR="00BD0671">
        <w:t xml:space="preserve">. Teachers are delivering the learning materials over the virtual learning platform and the process of learning has become quite easier. But the negative aspect is the network issues like drop of network and also the students from remote areas are not being able to connect the classes on time due to the poor network or not having a smart device. </w:t>
      </w:r>
    </w:p>
    <w:p w14:paraId="3C0A2970" w14:textId="25186AD0" w:rsidR="008C627C" w:rsidRDefault="008C627C" w:rsidP="008C627C">
      <w:r w:rsidRPr="000355E0">
        <w:rPr>
          <w:b/>
          <w:bCs/>
        </w:rPr>
        <w:t>Analysis</w:t>
      </w:r>
      <w:r w:rsidR="00BD0671" w:rsidRPr="000355E0">
        <w:rPr>
          <w:b/>
          <w:bCs/>
        </w:rPr>
        <w:t>:</w:t>
      </w:r>
      <w:r w:rsidR="00BD0671">
        <w:t xml:space="preserve"> </w:t>
      </w:r>
      <w:r w:rsidR="00517807">
        <w:t xml:space="preserve">Current learning system is completely shifted on the online platform due to the social distancing measures and this gave the chance of having online learning experience. The online learning experience developed the skill of independent learning </w:t>
      </w:r>
      <w:r w:rsidR="000355E0">
        <w:t>among the students though several students are still not being able to cope up with this learning experience, it has proved as an effective one in this current situation</w:t>
      </w:r>
      <w:r w:rsidR="00722DD4">
        <w:t xml:space="preserve"> </w:t>
      </w:r>
      <w:r w:rsidR="00722DD4">
        <w:rPr>
          <w:shd w:val="clear" w:color="auto" w:fill="FFFFFF"/>
        </w:rPr>
        <w:t>(Dhawan, 2020)</w:t>
      </w:r>
      <w:r w:rsidR="000355E0">
        <w:t xml:space="preserve">. </w:t>
      </w:r>
    </w:p>
    <w:p w14:paraId="14F6C5D0" w14:textId="1E97AADF" w:rsidR="008C627C" w:rsidRDefault="008C627C" w:rsidP="008C627C">
      <w:r w:rsidRPr="000355E0">
        <w:rPr>
          <w:b/>
          <w:bCs/>
        </w:rPr>
        <w:t>Conclusion</w:t>
      </w:r>
      <w:r w:rsidR="000355E0" w:rsidRPr="000355E0">
        <w:rPr>
          <w:b/>
          <w:bCs/>
        </w:rPr>
        <w:t>:</w:t>
      </w:r>
      <w:r w:rsidR="000355E0">
        <w:t xml:space="preserve"> For me, the online learning experience is the effective one as I am learning more effectively than the traditional classes. I have found that the online learning experience is the comfortable and relaxed one too where I can avoid the pressure of travelling to classes and so on. But the network issues often disturb me in this process. </w:t>
      </w:r>
    </w:p>
    <w:p w14:paraId="4E25E115" w14:textId="6DC6153C" w:rsidR="00E667B8" w:rsidRDefault="008C627C">
      <w:r w:rsidRPr="000355E0">
        <w:rPr>
          <w:b/>
          <w:bCs/>
        </w:rPr>
        <w:lastRenderedPageBreak/>
        <w:t>Action Plan</w:t>
      </w:r>
      <w:r w:rsidR="000355E0" w:rsidRPr="000355E0">
        <w:rPr>
          <w:b/>
          <w:bCs/>
        </w:rPr>
        <w:t>:</w:t>
      </w:r>
      <w:r w:rsidR="000355E0">
        <w:t xml:space="preserve"> I will try to ensure a good internet connection plan and a smoother smart device for ensuring better learning process. I will also try to help the students who are not that much attentive in the online classes and having trouble to adjust with the learning process of online classes. I hope everyone will be comfortable with this learning experience very soon. </w:t>
      </w:r>
    </w:p>
    <w:p w14:paraId="3068F2C1" w14:textId="3602317A" w:rsidR="00E81082" w:rsidRDefault="00E81082" w:rsidP="004D68B0">
      <w:pPr>
        <w:pStyle w:val="Titlu1"/>
      </w:pPr>
      <w:bookmarkStart w:id="6" w:name="_Toc66640818"/>
      <w:r>
        <w:t>Conclusion</w:t>
      </w:r>
      <w:bookmarkEnd w:id="6"/>
      <w:r w:rsidR="008C627C">
        <w:t xml:space="preserve"> </w:t>
      </w:r>
    </w:p>
    <w:p w14:paraId="0BD308BB" w14:textId="28C9CFC7" w:rsidR="00E81082" w:rsidRDefault="000355E0">
      <w:r>
        <w:t xml:space="preserve">Reflective writing is completely based on one’s own experiences. In this reflective report, the Gibbs reflective cycle has been used which describes the experience firstly and having an action plan at the end. This model is an effective one as it helps to recall every good and bad experience during the process through sharing the true knowledge and memories. Moreover, the action plan at the end of </w:t>
      </w:r>
      <w:r w:rsidR="00A174EE">
        <w:t>every</w:t>
      </w:r>
      <w:r>
        <w:t xml:space="preserve"> experience helps to </w:t>
      </w:r>
      <w:r w:rsidR="00A174EE">
        <w:t xml:space="preserve">design the plan for future from the experiences. </w:t>
      </w:r>
    </w:p>
    <w:p w14:paraId="0FC3A42B" w14:textId="5F7DBABE" w:rsidR="00E81082" w:rsidRDefault="00E81082"/>
    <w:p w14:paraId="757202E8" w14:textId="63299A94" w:rsidR="00E81082" w:rsidRDefault="00E81082"/>
    <w:p w14:paraId="4E1BFC4D" w14:textId="22AAFC54" w:rsidR="000355E0" w:rsidRDefault="000355E0"/>
    <w:p w14:paraId="149EDAA4" w14:textId="2D367AEE" w:rsidR="000355E0" w:rsidRDefault="000355E0"/>
    <w:p w14:paraId="1E16BC87" w14:textId="694B4621" w:rsidR="000355E0" w:rsidRDefault="000355E0"/>
    <w:p w14:paraId="07CE5DF2" w14:textId="12F6CD5B" w:rsidR="000355E0" w:rsidRDefault="000355E0"/>
    <w:p w14:paraId="2130D7A1" w14:textId="69CCFE79" w:rsidR="000355E0" w:rsidRDefault="000355E0"/>
    <w:p w14:paraId="784B50A1" w14:textId="7C61272C" w:rsidR="000355E0" w:rsidRDefault="000355E0"/>
    <w:p w14:paraId="3628B866" w14:textId="5336ECCE" w:rsidR="000355E0" w:rsidRDefault="000355E0"/>
    <w:p w14:paraId="7D278D2C" w14:textId="715FD83A" w:rsidR="000355E0" w:rsidRDefault="000355E0"/>
    <w:p w14:paraId="04F72408" w14:textId="182DFD3B" w:rsidR="000355E0" w:rsidRDefault="000355E0"/>
    <w:p w14:paraId="37588E5C" w14:textId="5B5A35AA" w:rsidR="000355E0" w:rsidRDefault="000355E0"/>
    <w:p w14:paraId="2EC99738" w14:textId="06BB1EBB" w:rsidR="000355E0" w:rsidRDefault="000355E0"/>
    <w:p w14:paraId="5396A82D" w14:textId="55BEA1AF" w:rsidR="000355E0" w:rsidRDefault="000355E0"/>
    <w:p w14:paraId="0D4DA087" w14:textId="7614085F" w:rsidR="000355E0" w:rsidRDefault="000355E0"/>
    <w:p w14:paraId="028F4270" w14:textId="77777777" w:rsidR="000355E0" w:rsidRDefault="000355E0"/>
    <w:p w14:paraId="7067459F" w14:textId="01FDC075" w:rsidR="00E81082" w:rsidRDefault="00E81082" w:rsidP="004D68B0">
      <w:pPr>
        <w:pStyle w:val="Titlu1"/>
      </w:pPr>
      <w:bookmarkStart w:id="7" w:name="_Toc66640819"/>
      <w:r>
        <w:lastRenderedPageBreak/>
        <w:t>References</w:t>
      </w:r>
      <w:bookmarkEnd w:id="7"/>
    </w:p>
    <w:p w14:paraId="5A2DA03D" w14:textId="77777777" w:rsidR="00722DD4" w:rsidRDefault="00722DD4" w:rsidP="00722DD4">
      <w:pPr>
        <w:spacing w:after="0"/>
        <w:rPr>
          <w:shd w:val="clear" w:color="auto" w:fill="FFFFFF"/>
        </w:rPr>
      </w:pPr>
      <w:r>
        <w:rPr>
          <w:shd w:val="clear" w:color="auto" w:fill="FFFFFF"/>
        </w:rPr>
        <w:t xml:space="preserve">Ananda, J. and Maryam, S., (2017). Using GIBBS reflective cycle in making </w:t>
      </w:r>
    </w:p>
    <w:p w14:paraId="35954861" w14:textId="364A445E" w:rsidR="00722DD4" w:rsidRDefault="00722DD4" w:rsidP="00722DD4">
      <w:pPr>
        <w:ind w:left="720"/>
        <w:rPr>
          <w:shd w:val="clear" w:color="auto" w:fill="FFFFFF"/>
        </w:rPr>
      </w:pPr>
      <w:r>
        <w:rPr>
          <w:shd w:val="clear" w:color="auto" w:fill="FFFFFF"/>
        </w:rPr>
        <w:t>reflections. </w:t>
      </w:r>
      <w:r>
        <w:rPr>
          <w:i/>
          <w:iCs/>
          <w:shd w:val="clear" w:color="auto" w:fill="FFFFFF"/>
        </w:rPr>
        <w:t>Indonesian EFL Journal (IEFLJ)</w:t>
      </w:r>
      <w:r>
        <w:rPr>
          <w:shd w:val="clear" w:color="auto" w:fill="FFFFFF"/>
        </w:rPr>
        <w:t>, </w:t>
      </w:r>
      <w:r>
        <w:rPr>
          <w:i/>
          <w:iCs/>
          <w:shd w:val="clear" w:color="auto" w:fill="FFFFFF"/>
        </w:rPr>
        <w:t>6</w:t>
      </w:r>
      <w:r>
        <w:rPr>
          <w:shd w:val="clear" w:color="auto" w:fill="FFFFFF"/>
        </w:rPr>
        <w:t xml:space="preserve">(2), pp.139-148. </w:t>
      </w:r>
    </w:p>
    <w:p w14:paraId="03352569" w14:textId="14ABA619" w:rsidR="00722DD4" w:rsidRDefault="00722DD4" w:rsidP="00722DD4">
      <w:pPr>
        <w:rPr>
          <w:shd w:val="clear" w:color="auto" w:fill="FFFFFF"/>
        </w:rPr>
      </w:pPr>
      <w:r>
        <w:rPr>
          <w:shd w:val="clear" w:color="auto" w:fill="FFFFFF"/>
        </w:rPr>
        <w:t>Anderson, T. ed., (2017). </w:t>
      </w:r>
      <w:r>
        <w:rPr>
          <w:i/>
          <w:iCs/>
          <w:shd w:val="clear" w:color="auto" w:fill="FFFFFF"/>
        </w:rPr>
        <w:t>The theory and practice of online learning</w:t>
      </w:r>
      <w:r>
        <w:rPr>
          <w:shd w:val="clear" w:color="auto" w:fill="FFFFFF"/>
        </w:rPr>
        <w:t xml:space="preserve">. Athabasca University Press. </w:t>
      </w:r>
    </w:p>
    <w:p w14:paraId="16BE68FD" w14:textId="77777777" w:rsidR="00722DD4" w:rsidRDefault="00722DD4" w:rsidP="00722DD4">
      <w:pPr>
        <w:spacing w:after="0"/>
        <w:rPr>
          <w:shd w:val="clear" w:color="auto" w:fill="FFFFFF"/>
        </w:rPr>
      </w:pPr>
      <w:r>
        <w:rPr>
          <w:shd w:val="clear" w:color="auto" w:fill="FFFFFF"/>
        </w:rPr>
        <w:t xml:space="preserve">Britton, B.K. and Tesser, A., (2016). Effects of time-management practices on college </w:t>
      </w:r>
    </w:p>
    <w:p w14:paraId="07F59156" w14:textId="2369390D" w:rsidR="00722DD4" w:rsidRDefault="00722DD4" w:rsidP="00722DD4">
      <w:pPr>
        <w:ind w:left="720"/>
        <w:rPr>
          <w:shd w:val="clear" w:color="auto" w:fill="FFFFFF"/>
        </w:rPr>
      </w:pPr>
      <w:r>
        <w:rPr>
          <w:shd w:val="clear" w:color="auto" w:fill="FFFFFF"/>
        </w:rPr>
        <w:t>grades. </w:t>
      </w:r>
      <w:r>
        <w:rPr>
          <w:i/>
          <w:iCs/>
          <w:shd w:val="clear" w:color="auto" w:fill="FFFFFF"/>
        </w:rPr>
        <w:t>Journal of educational psychology</w:t>
      </w:r>
      <w:r>
        <w:rPr>
          <w:shd w:val="clear" w:color="auto" w:fill="FFFFFF"/>
        </w:rPr>
        <w:t>, </w:t>
      </w:r>
      <w:r>
        <w:rPr>
          <w:i/>
          <w:iCs/>
          <w:shd w:val="clear" w:color="auto" w:fill="FFFFFF"/>
        </w:rPr>
        <w:t>83</w:t>
      </w:r>
      <w:r>
        <w:rPr>
          <w:shd w:val="clear" w:color="auto" w:fill="FFFFFF"/>
        </w:rPr>
        <w:t xml:space="preserve">(3), p.405. </w:t>
      </w:r>
    </w:p>
    <w:p w14:paraId="7D487C58" w14:textId="2ED17812" w:rsidR="00722DD4" w:rsidRDefault="00722DD4" w:rsidP="00722DD4">
      <w:pPr>
        <w:rPr>
          <w:shd w:val="clear" w:color="auto" w:fill="FFFFFF"/>
        </w:rPr>
      </w:pPr>
      <w:r>
        <w:rPr>
          <w:shd w:val="clear" w:color="auto" w:fill="FFFFFF"/>
        </w:rPr>
        <w:t>Davies, S., (2018). Embracing reflective practice. </w:t>
      </w:r>
      <w:r>
        <w:rPr>
          <w:i/>
          <w:iCs/>
          <w:shd w:val="clear" w:color="auto" w:fill="FFFFFF"/>
        </w:rPr>
        <w:t>Education for Primary Care</w:t>
      </w:r>
      <w:r>
        <w:rPr>
          <w:shd w:val="clear" w:color="auto" w:fill="FFFFFF"/>
        </w:rPr>
        <w:t>, </w:t>
      </w:r>
      <w:r>
        <w:rPr>
          <w:i/>
          <w:iCs/>
          <w:shd w:val="clear" w:color="auto" w:fill="FFFFFF"/>
        </w:rPr>
        <w:t>23</w:t>
      </w:r>
      <w:r>
        <w:rPr>
          <w:shd w:val="clear" w:color="auto" w:fill="FFFFFF"/>
        </w:rPr>
        <w:t xml:space="preserve">(1), pp.9-12. </w:t>
      </w:r>
    </w:p>
    <w:p w14:paraId="0747EACD" w14:textId="77777777" w:rsidR="00722DD4" w:rsidRDefault="00722DD4" w:rsidP="00722DD4">
      <w:pPr>
        <w:spacing w:after="0"/>
        <w:rPr>
          <w:i/>
          <w:iCs/>
          <w:shd w:val="clear" w:color="auto" w:fill="FFFFFF"/>
        </w:rPr>
      </w:pPr>
      <w:r>
        <w:rPr>
          <w:shd w:val="clear" w:color="auto" w:fill="FFFFFF"/>
        </w:rPr>
        <w:t>Dhawan, S., (2020). Online learning: A panacea in the time of COVID-19 crisis. </w:t>
      </w:r>
      <w:r>
        <w:rPr>
          <w:i/>
          <w:iCs/>
          <w:shd w:val="clear" w:color="auto" w:fill="FFFFFF"/>
        </w:rPr>
        <w:t xml:space="preserve">Journal of </w:t>
      </w:r>
    </w:p>
    <w:p w14:paraId="3CC1AF02" w14:textId="21CE6D68" w:rsidR="00722DD4" w:rsidRDefault="00722DD4" w:rsidP="00722DD4">
      <w:pPr>
        <w:ind w:left="720"/>
      </w:pPr>
      <w:r>
        <w:rPr>
          <w:i/>
          <w:iCs/>
          <w:shd w:val="clear" w:color="auto" w:fill="FFFFFF"/>
        </w:rPr>
        <w:t>Educational Technology Systems</w:t>
      </w:r>
      <w:r>
        <w:rPr>
          <w:shd w:val="clear" w:color="auto" w:fill="FFFFFF"/>
        </w:rPr>
        <w:t>, </w:t>
      </w:r>
      <w:r>
        <w:rPr>
          <w:i/>
          <w:iCs/>
          <w:shd w:val="clear" w:color="auto" w:fill="FFFFFF"/>
        </w:rPr>
        <w:t>49</w:t>
      </w:r>
      <w:r>
        <w:rPr>
          <w:shd w:val="clear" w:color="auto" w:fill="FFFFFF"/>
        </w:rPr>
        <w:t xml:space="preserve">(1), pp.5-22. </w:t>
      </w:r>
    </w:p>
    <w:p w14:paraId="236E7CE5" w14:textId="3427984C" w:rsidR="00722DD4" w:rsidRDefault="00722DD4" w:rsidP="00722DD4">
      <w:pPr>
        <w:rPr>
          <w:shd w:val="clear" w:color="auto" w:fill="FFFFFF"/>
        </w:rPr>
      </w:pPr>
      <w:r>
        <w:rPr>
          <w:shd w:val="clear" w:color="auto" w:fill="FFFFFF"/>
        </w:rPr>
        <w:t>Englehart, N., (2018). Giving effective presentations. </w:t>
      </w:r>
      <w:r>
        <w:rPr>
          <w:i/>
          <w:iCs/>
          <w:shd w:val="clear" w:color="auto" w:fill="FFFFFF"/>
        </w:rPr>
        <w:t>ORNAC Journal</w:t>
      </w:r>
      <w:r>
        <w:rPr>
          <w:shd w:val="clear" w:color="auto" w:fill="FFFFFF"/>
        </w:rPr>
        <w:t>, </w:t>
      </w:r>
      <w:r>
        <w:rPr>
          <w:i/>
          <w:iCs/>
          <w:shd w:val="clear" w:color="auto" w:fill="FFFFFF"/>
        </w:rPr>
        <w:t>22</w:t>
      </w:r>
      <w:r>
        <w:rPr>
          <w:shd w:val="clear" w:color="auto" w:fill="FFFFFF"/>
        </w:rPr>
        <w:t xml:space="preserve">(1), p.22. </w:t>
      </w:r>
    </w:p>
    <w:p w14:paraId="53E9143B" w14:textId="77777777" w:rsidR="00722DD4" w:rsidRDefault="00512375" w:rsidP="00722DD4">
      <w:pPr>
        <w:spacing w:after="0"/>
        <w:rPr>
          <w:i/>
          <w:iCs/>
          <w:shd w:val="clear" w:color="auto" w:fill="FFFFFF"/>
        </w:rPr>
      </w:pPr>
      <w:r>
        <w:rPr>
          <w:shd w:val="clear" w:color="auto" w:fill="FFFFFF"/>
        </w:rPr>
        <w:t xml:space="preserve">Holly, M.L., </w:t>
      </w:r>
      <w:r w:rsidR="00722DD4">
        <w:rPr>
          <w:shd w:val="clear" w:color="auto" w:fill="FFFFFF"/>
        </w:rPr>
        <w:t>(</w:t>
      </w:r>
      <w:r w:rsidR="000C720D">
        <w:rPr>
          <w:shd w:val="clear" w:color="auto" w:fill="FFFFFF"/>
        </w:rPr>
        <w:t>2016</w:t>
      </w:r>
      <w:r w:rsidR="00722DD4">
        <w:rPr>
          <w:shd w:val="clear" w:color="auto" w:fill="FFFFFF"/>
        </w:rPr>
        <w:t>)</w:t>
      </w:r>
      <w:r>
        <w:rPr>
          <w:shd w:val="clear" w:color="auto" w:fill="FFFFFF"/>
        </w:rPr>
        <w:t>. Reflective writing and the spirit of inquiry. </w:t>
      </w:r>
      <w:r>
        <w:rPr>
          <w:i/>
          <w:iCs/>
          <w:shd w:val="clear" w:color="auto" w:fill="FFFFFF"/>
        </w:rPr>
        <w:t xml:space="preserve">Cambridge Journal of </w:t>
      </w:r>
    </w:p>
    <w:p w14:paraId="7ECCE7E5" w14:textId="6D0780E7" w:rsidR="00E81082" w:rsidRDefault="00512375" w:rsidP="00722DD4">
      <w:pPr>
        <w:ind w:left="720"/>
        <w:rPr>
          <w:shd w:val="clear" w:color="auto" w:fill="FFFFFF"/>
        </w:rPr>
      </w:pPr>
      <w:r>
        <w:rPr>
          <w:i/>
          <w:iCs/>
          <w:shd w:val="clear" w:color="auto" w:fill="FFFFFF"/>
        </w:rPr>
        <w:t>Education</w:t>
      </w:r>
      <w:r>
        <w:rPr>
          <w:shd w:val="clear" w:color="auto" w:fill="FFFFFF"/>
        </w:rPr>
        <w:t>, </w:t>
      </w:r>
      <w:r>
        <w:rPr>
          <w:i/>
          <w:iCs/>
          <w:shd w:val="clear" w:color="auto" w:fill="FFFFFF"/>
        </w:rPr>
        <w:t>19</w:t>
      </w:r>
      <w:r>
        <w:rPr>
          <w:shd w:val="clear" w:color="auto" w:fill="FFFFFF"/>
        </w:rPr>
        <w:t>(1), pp.71-80.</w:t>
      </w:r>
      <w:r w:rsidR="000C720D">
        <w:rPr>
          <w:shd w:val="clear" w:color="auto" w:fill="FFFFFF"/>
        </w:rPr>
        <w:t xml:space="preserve"> </w:t>
      </w:r>
    </w:p>
    <w:p w14:paraId="0B7B5D60" w14:textId="6680479E" w:rsidR="00722DD4" w:rsidRDefault="00722DD4" w:rsidP="00722DD4">
      <w:pPr>
        <w:rPr>
          <w:shd w:val="clear" w:color="auto" w:fill="FFFFFF"/>
        </w:rPr>
      </w:pPr>
      <w:r>
        <w:rPr>
          <w:shd w:val="clear" w:color="auto" w:fill="FFFFFF"/>
        </w:rPr>
        <w:t>Hime, A., (2018). Writing your CV: essential tips. </w:t>
      </w:r>
      <w:r>
        <w:rPr>
          <w:i/>
          <w:iCs/>
          <w:shd w:val="clear" w:color="auto" w:fill="FFFFFF"/>
        </w:rPr>
        <w:t>The Biochemist</w:t>
      </w:r>
      <w:r>
        <w:rPr>
          <w:shd w:val="clear" w:color="auto" w:fill="FFFFFF"/>
        </w:rPr>
        <w:t>, </w:t>
      </w:r>
      <w:r>
        <w:rPr>
          <w:i/>
          <w:iCs/>
          <w:shd w:val="clear" w:color="auto" w:fill="FFFFFF"/>
        </w:rPr>
        <w:t>35</w:t>
      </w:r>
      <w:r>
        <w:rPr>
          <w:shd w:val="clear" w:color="auto" w:fill="FFFFFF"/>
        </w:rPr>
        <w:t xml:space="preserve">(4), pp.28-29. </w:t>
      </w:r>
    </w:p>
    <w:p w14:paraId="0AEF5C85" w14:textId="77777777" w:rsidR="00722DD4" w:rsidRDefault="00722DD4" w:rsidP="00722DD4">
      <w:pPr>
        <w:spacing w:after="0"/>
        <w:rPr>
          <w:shd w:val="clear" w:color="auto" w:fill="FFFFFF"/>
        </w:rPr>
      </w:pPr>
      <w:r>
        <w:rPr>
          <w:shd w:val="clear" w:color="auto" w:fill="FFFFFF"/>
        </w:rPr>
        <w:t>Hamilton, C., (2017). </w:t>
      </w:r>
      <w:r>
        <w:rPr>
          <w:i/>
          <w:iCs/>
          <w:shd w:val="clear" w:color="auto" w:fill="FFFFFF"/>
        </w:rPr>
        <w:t>Cengage advantage books: Essentials of public speaking</w:t>
      </w:r>
      <w:r>
        <w:rPr>
          <w:shd w:val="clear" w:color="auto" w:fill="FFFFFF"/>
        </w:rPr>
        <w:t xml:space="preserve">. Nelson </w:t>
      </w:r>
    </w:p>
    <w:p w14:paraId="16B9E160" w14:textId="2FB9EE15" w:rsidR="00722DD4" w:rsidRDefault="00722DD4" w:rsidP="00722DD4">
      <w:pPr>
        <w:ind w:left="720"/>
        <w:rPr>
          <w:shd w:val="clear" w:color="auto" w:fill="FFFFFF"/>
        </w:rPr>
      </w:pPr>
      <w:r>
        <w:rPr>
          <w:shd w:val="clear" w:color="auto" w:fill="FFFFFF"/>
        </w:rPr>
        <w:t xml:space="preserve">Education. </w:t>
      </w:r>
    </w:p>
    <w:p w14:paraId="4081A281" w14:textId="77777777" w:rsidR="00722DD4" w:rsidRDefault="00512375" w:rsidP="00722DD4">
      <w:pPr>
        <w:spacing w:after="0"/>
        <w:rPr>
          <w:shd w:val="clear" w:color="auto" w:fill="FFFFFF"/>
        </w:rPr>
      </w:pPr>
      <w:r>
        <w:rPr>
          <w:shd w:val="clear" w:color="auto" w:fill="FFFFFF"/>
        </w:rPr>
        <w:t xml:space="preserve">Mackenzie, A. and Nickerson, P., </w:t>
      </w:r>
      <w:r w:rsidR="00722DD4">
        <w:rPr>
          <w:shd w:val="clear" w:color="auto" w:fill="FFFFFF"/>
        </w:rPr>
        <w:t>(</w:t>
      </w:r>
      <w:r>
        <w:rPr>
          <w:shd w:val="clear" w:color="auto" w:fill="FFFFFF"/>
        </w:rPr>
        <w:t>20</w:t>
      </w:r>
      <w:r w:rsidR="000C720D">
        <w:rPr>
          <w:shd w:val="clear" w:color="auto" w:fill="FFFFFF"/>
        </w:rPr>
        <w:t>15</w:t>
      </w:r>
      <w:r w:rsidR="00722DD4">
        <w:rPr>
          <w:shd w:val="clear" w:color="auto" w:fill="FFFFFF"/>
        </w:rPr>
        <w:t>)</w:t>
      </w:r>
      <w:r>
        <w:rPr>
          <w:shd w:val="clear" w:color="auto" w:fill="FFFFFF"/>
        </w:rPr>
        <w:t>. </w:t>
      </w:r>
      <w:r>
        <w:rPr>
          <w:i/>
          <w:iCs/>
          <w:shd w:val="clear" w:color="auto" w:fill="FFFFFF"/>
        </w:rPr>
        <w:t>The time trap: The classic book on time management</w:t>
      </w:r>
      <w:r>
        <w:rPr>
          <w:shd w:val="clear" w:color="auto" w:fill="FFFFFF"/>
        </w:rPr>
        <w:t xml:space="preserve">. </w:t>
      </w:r>
    </w:p>
    <w:p w14:paraId="111A78F2" w14:textId="1BBD1955" w:rsidR="00512375" w:rsidRDefault="00512375" w:rsidP="00722DD4">
      <w:pPr>
        <w:ind w:left="720"/>
        <w:rPr>
          <w:shd w:val="clear" w:color="auto" w:fill="FFFFFF"/>
        </w:rPr>
      </w:pPr>
      <w:r>
        <w:rPr>
          <w:shd w:val="clear" w:color="auto" w:fill="FFFFFF"/>
        </w:rPr>
        <w:t>Amacom.</w:t>
      </w:r>
      <w:r w:rsidR="000C720D">
        <w:rPr>
          <w:shd w:val="clear" w:color="auto" w:fill="FFFFFF"/>
        </w:rPr>
        <w:t xml:space="preserve"> </w:t>
      </w:r>
    </w:p>
    <w:p w14:paraId="6F3D8795" w14:textId="4029AE1D" w:rsidR="00722DD4" w:rsidRDefault="00722DD4" w:rsidP="00722DD4">
      <w:pPr>
        <w:rPr>
          <w:shd w:val="clear" w:color="auto" w:fill="FFFFFF"/>
        </w:rPr>
      </w:pPr>
      <w:r>
        <w:rPr>
          <w:shd w:val="clear" w:color="auto" w:fill="FFFFFF"/>
        </w:rPr>
        <w:t>Sen, B.A., (2016). Reflective writing: a management skill. </w:t>
      </w:r>
      <w:r>
        <w:rPr>
          <w:i/>
          <w:iCs/>
          <w:shd w:val="clear" w:color="auto" w:fill="FFFFFF"/>
        </w:rPr>
        <w:t>Library management</w:t>
      </w:r>
      <w:r>
        <w:rPr>
          <w:shd w:val="clear" w:color="auto" w:fill="FFFFFF"/>
        </w:rPr>
        <w:t xml:space="preserve">. </w:t>
      </w:r>
    </w:p>
    <w:p w14:paraId="71DE57CA" w14:textId="77777777" w:rsidR="00722DD4" w:rsidRDefault="00512375" w:rsidP="00722DD4">
      <w:pPr>
        <w:spacing w:after="0"/>
        <w:rPr>
          <w:i/>
          <w:iCs/>
          <w:shd w:val="clear" w:color="auto" w:fill="FFFFFF"/>
        </w:rPr>
      </w:pPr>
      <w:r>
        <w:rPr>
          <w:shd w:val="clear" w:color="auto" w:fill="FFFFFF"/>
        </w:rPr>
        <w:t xml:space="preserve">Whitehurst, K., Koshy, K. and Gundogan, B., </w:t>
      </w:r>
      <w:r w:rsidR="00722DD4">
        <w:rPr>
          <w:shd w:val="clear" w:color="auto" w:fill="FFFFFF"/>
        </w:rPr>
        <w:t>(</w:t>
      </w:r>
      <w:r>
        <w:rPr>
          <w:shd w:val="clear" w:color="auto" w:fill="FFFFFF"/>
        </w:rPr>
        <w:t>2017</w:t>
      </w:r>
      <w:r w:rsidR="00722DD4">
        <w:rPr>
          <w:shd w:val="clear" w:color="auto" w:fill="FFFFFF"/>
        </w:rPr>
        <w:t>)</w:t>
      </w:r>
      <w:r>
        <w:rPr>
          <w:shd w:val="clear" w:color="auto" w:fill="FFFFFF"/>
        </w:rPr>
        <w:t>. How to write a CV. </w:t>
      </w:r>
      <w:r>
        <w:rPr>
          <w:i/>
          <w:iCs/>
          <w:shd w:val="clear" w:color="auto" w:fill="FFFFFF"/>
        </w:rPr>
        <w:t xml:space="preserve">International journal of </w:t>
      </w:r>
    </w:p>
    <w:p w14:paraId="4E20F707" w14:textId="4843F36C" w:rsidR="00512375" w:rsidRDefault="00512375" w:rsidP="00722DD4">
      <w:pPr>
        <w:ind w:left="720"/>
        <w:rPr>
          <w:shd w:val="clear" w:color="auto" w:fill="FFFFFF"/>
        </w:rPr>
      </w:pPr>
      <w:r>
        <w:rPr>
          <w:i/>
          <w:iCs/>
          <w:shd w:val="clear" w:color="auto" w:fill="FFFFFF"/>
        </w:rPr>
        <w:t>surgery. Oncology</w:t>
      </w:r>
      <w:r>
        <w:rPr>
          <w:shd w:val="clear" w:color="auto" w:fill="FFFFFF"/>
        </w:rPr>
        <w:t>, </w:t>
      </w:r>
      <w:r>
        <w:rPr>
          <w:i/>
          <w:iCs/>
          <w:shd w:val="clear" w:color="auto" w:fill="FFFFFF"/>
        </w:rPr>
        <w:t>2</w:t>
      </w:r>
      <w:r>
        <w:rPr>
          <w:shd w:val="clear" w:color="auto" w:fill="FFFFFF"/>
        </w:rPr>
        <w:t>(6), p.e32.</w:t>
      </w:r>
      <w:r w:rsidR="000C720D">
        <w:rPr>
          <w:shd w:val="clear" w:color="auto" w:fill="FFFFFF"/>
        </w:rPr>
        <w:t xml:space="preserve"> </w:t>
      </w:r>
    </w:p>
    <w:sectPr w:rsidR="0051237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D8DE0A" w14:textId="77777777" w:rsidR="00EF1AC3" w:rsidRDefault="00EF1AC3" w:rsidP="00722DD4">
      <w:pPr>
        <w:spacing w:after="0" w:line="240" w:lineRule="auto"/>
      </w:pPr>
      <w:r>
        <w:separator/>
      </w:r>
    </w:p>
  </w:endnote>
  <w:endnote w:type="continuationSeparator" w:id="0">
    <w:p w14:paraId="46E4E698" w14:textId="77777777" w:rsidR="00EF1AC3" w:rsidRDefault="00EF1AC3" w:rsidP="00722D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iberationSerif">
    <w:altName w:val="Calibri"/>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5719431"/>
      <w:docPartObj>
        <w:docPartGallery w:val="Page Numbers (Bottom of Page)"/>
        <w:docPartUnique/>
      </w:docPartObj>
    </w:sdtPr>
    <w:sdtEndPr>
      <w:rPr>
        <w:noProof/>
      </w:rPr>
    </w:sdtEndPr>
    <w:sdtContent>
      <w:p w14:paraId="1985D7A7" w14:textId="534528D9" w:rsidR="00722DD4" w:rsidRDefault="00722DD4">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536D6C33" w14:textId="77777777" w:rsidR="00722DD4" w:rsidRDefault="00722DD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59127A" w14:textId="77777777" w:rsidR="00EF1AC3" w:rsidRDefault="00EF1AC3" w:rsidP="00722DD4">
      <w:pPr>
        <w:spacing w:after="0" w:line="240" w:lineRule="auto"/>
      </w:pPr>
      <w:r>
        <w:separator/>
      </w:r>
    </w:p>
  </w:footnote>
  <w:footnote w:type="continuationSeparator" w:id="0">
    <w:p w14:paraId="13114B41" w14:textId="77777777" w:rsidR="00EF1AC3" w:rsidRDefault="00EF1AC3" w:rsidP="00722DD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0NzAxNjUwtDQ0NjRU0lEKTi0uzszPAykwrAUAf5SCfiwAAAA="/>
  </w:docVars>
  <w:rsids>
    <w:rsidRoot w:val="00E81082"/>
    <w:rsid w:val="000355E0"/>
    <w:rsid w:val="000B7786"/>
    <w:rsid w:val="000C720D"/>
    <w:rsid w:val="000F6A5E"/>
    <w:rsid w:val="001B7251"/>
    <w:rsid w:val="00221C66"/>
    <w:rsid w:val="00222A5B"/>
    <w:rsid w:val="00302770"/>
    <w:rsid w:val="00305805"/>
    <w:rsid w:val="003A68A9"/>
    <w:rsid w:val="003C703B"/>
    <w:rsid w:val="0043025D"/>
    <w:rsid w:val="004476F5"/>
    <w:rsid w:val="004D5D04"/>
    <w:rsid w:val="004D68B0"/>
    <w:rsid w:val="004F2EEB"/>
    <w:rsid w:val="00506AD7"/>
    <w:rsid w:val="00512375"/>
    <w:rsid w:val="00517807"/>
    <w:rsid w:val="006434D1"/>
    <w:rsid w:val="00671C26"/>
    <w:rsid w:val="00722DD4"/>
    <w:rsid w:val="008452A5"/>
    <w:rsid w:val="008C627C"/>
    <w:rsid w:val="00A174EE"/>
    <w:rsid w:val="00AC6DCC"/>
    <w:rsid w:val="00AF00C2"/>
    <w:rsid w:val="00B166D5"/>
    <w:rsid w:val="00B8606C"/>
    <w:rsid w:val="00B96B95"/>
    <w:rsid w:val="00BD0671"/>
    <w:rsid w:val="00C06234"/>
    <w:rsid w:val="00C357AB"/>
    <w:rsid w:val="00CC74D0"/>
    <w:rsid w:val="00D52119"/>
    <w:rsid w:val="00D7252B"/>
    <w:rsid w:val="00E667B8"/>
    <w:rsid w:val="00E81082"/>
    <w:rsid w:val="00EF1AC3"/>
    <w:rsid w:val="00F8182F"/>
    <w:rsid w:val="00FA78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3B17A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182F"/>
    <w:pPr>
      <w:spacing w:line="360" w:lineRule="auto"/>
      <w:jc w:val="both"/>
    </w:pPr>
    <w:rPr>
      <w:rFonts w:ascii="Arial" w:hAnsi="Arial"/>
      <w:color w:val="000000" w:themeColor="text1"/>
      <w:lang w:val="en-GB"/>
    </w:rPr>
  </w:style>
  <w:style w:type="paragraph" w:styleId="Titlu1">
    <w:name w:val="heading 1"/>
    <w:basedOn w:val="Normal"/>
    <w:next w:val="Normal"/>
    <w:link w:val="Titlu1Caracter"/>
    <w:uiPriority w:val="9"/>
    <w:qFormat/>
    <w:rsid w:val="00B166D5"/>
    <w:pPr>
      <w:keepNext/>
      <w:keepLines/>
      <w:spacing w:before="240" w:after="0"/>
      <w:outlineLvl w:val="0"/>
    </w:pPr>
    <w:rPr>
      <w:rFonts w:eastAsiaTheme="majorEastAsia" w:cstheme="majorBidi"/>
      <w:b/>
      <w:sz w:val="32"/>
      <w:szCs w:val="32"/>
    </w:rPr>
  </w:style>
  <w:style w:type="paragraph" w:styleId="Titlu2">
    <w:name w:val="heading 2"/>
    <w:basedOn w:val="Normal"/>
    <w:next w:val="Normal"/>
    <w:link w:val="Titlu2Caracter"/>
    <w:autoRedefine/>
    <w:uiPriority w:val="9"/>
    <w:semiHidden/>
    <w:unhideWhenUsed/>
    <w:qFormat/>
    <w:rsid w:val="00305805"/>
    <w:pPr>
      <w:keepNext/>
      <w:keepLines/>
      <w:spacing w:before="40" w:after="0"/>
      <w:outlineLvl w:val="1"/>
    </w:pPr>
    <w:rPr>
      <w:rFonts w:eastAsiaTheme="majorEastAsia" w:cstheme="majorBidi"/>
      <w:b/>
      <w:sz w:val="28"/>
      <w:szCs w:val="26"/>
    </w:rPr>
  </w:style>
  <w:style w:type="paragraph" w:styleId="Titlu3">
    <w:name w:val="heading 3"/>
    <w:basedOn w:val="Normal"/>
    <w:next w:val="Normal"/>
    <w:link w:val="Titlu3Caracter"/>
    <w:uiPriority w:val="9"/>
    <w:unhideWhenUsed/>
    <w:qFormat/>
    <w:rsid w:val="003C703B"/>
    <w:pPr>
      <w:keepNext/>
      <w:keepLines/>
      <w:spacing w:before="40" w:after="0"/>
      <w:outlineLvl w:val="2"/>
    </w:pPr>
    <w:rPr>
      <w:rFonts w:asciiTheme="majorHAnsi" w:eastAsiaTheme="majorEastAsia" w:hAnsiTheme="majorHAnsi" w:cstheme="majorBidi"/>
      <w:color w:val="auto"/>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166D5"/>
    <w:rPr>
      <w:rFonts w:ascii="Times New Roman" w:eastAsiaTheme="majorEastAsia" w:hAnsi="Times New Roman" w:cstheme="majorBidi"/>
      <w:b/>
      <w:color w:val="000000" w:themeColor="text1"/>
      <w:sz w:val="32"/>
      <w:szCs w:val="32"/>
      <w:lang w:val="en-GB"/>
    </w:rPr>
  </w:style>
  <w:style w:type="character" w:customStyle="1" w:styleId="Titlu2Caracter">
    <w:name w:val="Titlu 2 Caracter"/>
    <w:basedOn w:val="Fontdeparagrafimplicit"/>
    <w:link w:val="Titlu2"/>
    <w:uiPriority w:val="9"/>
    <w:semiHidden/>
    <w:rsid w:val="00305805"/>
    <w:rPr>
      <w:rFonts w:ascii="Times New Roman" w:eastAsiaTheme="majorEastAsia" w:hAnsi="Times New Roman" w:cstheme="majorBidi"/>
      <w:b/>
      <w:color w:val="000000" w:themeColor="text1"/>
      <w:sz w:val="28"/>
      <w:szCs w:val="26"/>
      <w:lang w:val="en-GB"/>
    </w:rPr>
  </w:style>
  <w:style w:type="paragraph" w:styleId="Titlu">
    <w:name w:val="Title"/>
    <w:aliases w:val="Headin 3"/>
    <w:basedOn w:val="Normal"/>
    <w:next w:val="Normal"/>
    <w:link w:val="TitluCaracter"/>
    <w:uiPriority w:val="10"/>
    <w:qFormat/>
    <w:rsid w:val="00AF00C2"/>
    <w:pPr>
      <w:spacing w:after="0"/>
      <w:contextualSpacing/>
    </w:pPr>
    <w:rPr>
      <w:rFonts w:eastAsiaTheme="majorEastAsia" w:cstheme="majorBidi"/>
      <w:b/>
      <w:color w:val="auto"/>
      <w:spacing w:val="-10"/>
      <w:kern w:val="28"/>
      <w:sz w:val="26"/>
      <w:szCs w:val="56"/>
    </w:rPr>
  </w:style>
  <w:style w:type="character" w:customStyle="1" w:styleId="TitluCaracter">
    <w:name w:val="Titlu Caracter"/>
    <w:aliases w:val="Headin 3 Caracter"/>
    <w:basedOn w:val="Fontdeparagrafimplicit"/>
    <w:link w:val="Titlu"/>
    <w:uiPriority w:val="10"/>
    <w:rsid w:val="00AF00C2"/>
    <w:rPr>
      <w:rFonts w:ascii="Times New Roman" w:eastAsiaTheme="majorEastAsia" w:hAnsi="Times New Roman" w:cstheme="majorBidi"/>
      <w:b/>
      <w:spacing w:val="-10"/>
      <w:kern w:val="28"/>
      <w:sz w:val="26"/>
      <w:szCs w:val="56"/>
      <w:lang w:val="en-GB"/>
    </w:rPr>
  </w:style>
  <w:style w:type="character" w:customStyle="1" w:styleId="Titlu3Caracter">
    <w:name w:val="Titlu 3 Caracter"/>
    <w:basedOn w:val="Fontdeparagrafimplicit"/>
    <w:link w:val="Titlu3"/>
    <w:uiPriority w:val="9"/>
    <w:rsid w:val="003C703B"/>
    <w:rPr>
      <w:rFonts w:asciiTheme="majorHAnsi" w:eastAsiaTheme="majorEastAsia" w:hAnsiTheme="majorHAnsi" w:cstheme="majorBidi"/>
      <w:sz w:val="24"/>
      <w:szCs w:val="24"/>
      <w:lang w:val="en-GB"/>
    </w:rPr>
  </w:style>
  <w:style w:type="paragraph" w:styleId="Legend">
    <w:name w:val="caption"/>
    <w:basedOn w:val="Normal"/>
    <w:next w:val="Normal"/>
    <w:uiPriority w:val="35"/>
    <w:unhideWhenUsed/>
    <w:qFormat/>
    <w:rsid w:val="004F2EEB"/>
    <w:pPr>
      <w:spacing w:after="200" w:line="240" w:lineRule="auto"/>
    </w:pPr>
    <w:rPr>
      <w:i/>
      <w:iCs/>
      <w:color w:val="44546A" w:themeColor="text2"/>
      <w:sz w:val="18"/>
      <w:szCs w:val="18"/>
    </w:rPr>
  </w:style>
  <w:style w:type="paragraph" w:styleId="Antet">
    <w:name w:val="header"/>
    <w:basedOn w:val="Normal"/>
    <w:link w:val="AntetCaracter"/>
    <w:uiPriority w:val="99"/>
    <w:unhideWhenUsed/>
    <w:rsid w:val="00722DD4"/>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722DD4"/>
    <w:rPr>
      <w:rFonts w:ascii="Arial" w:hAnsi="Arial"/>
      <w:color w:val="000000" w:themeColor="text1"/>
      <w:lang w:val="en-GB"/>
    </w:rPr>
  </w:style>
  <w:style w:type="paragraph" w:styleId="Subsol">
    <w:name w:val="footer"/>
    <w:basedOn w:val="Normal"/>
    <w:link w:val="SubsolCaracter"/>
    <w:uiPriority w:val="99"/>
    <w:unhideWhenUsed/>
    <w:rsid w:val="00722DD4"/>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722DD4"/>
    <w:rPr>
      <w:rFonts w:ascii="Arial" w:hAnsi="Arial"/>
      <w:color w:val="000000" w:themeColor="text1"/>
      <w:lang w:val="en-GB"/>
    </w:rPr>
  </w:style>
  <w:style w:type="paragraph" w:styleId="Titlucuprins">
    <w:name w:val="TOC Heading"/>
    <w:basedOn w:val="Titlu1"/>
    <w:next w:val="Normal"/>
    <w:uiPriority w:val="39"/>
    <w:unhideWhenUsed/>
    <w:qFormat/>
    <w:rsid w:val="00722DD4"/>
    <w:pPr>
      <w:spacing w:line="259" w:lineRule="auto"/>
      <w:jc w:val="left"/>
      <w:outlineLvl w:val="9"/>
    </w:pPr>
    <w:rPr>
      <w:rFonts w:asciiTheme="majorHAnsi" w:hAnsiTheme="majorHAnsi"/>
      <w:b w:val="0"/>
      <w:color w:val="2F5496" w:themeColor="accent1" w:themeShade="BF"/>
      <w:lang w:val="en-US"/>
    </w:rPr>
  </w:style>
  <w:style w:type="paragraph" w:styleId="Cuprins1">
    <w:name w:val="toc 1"/>
    <w:basedOn w:val="Normal"/>
    <w:next w:val="Normal"/>
    <w:autoRedefine/>
    <w:uiPriority w:val="39"/>
    <w:unhideWhenUsed/>
    <w:rsid w:val="00722DD4"/>
    <w:pPr>
      <w:spacing w:after="100"/>
    </w:pPr>
  </w:style>
  <w:style w:type="character" w:styleId="Hyperlink">
    <w:name w:val="Hyperlink"/>
    <w:basedOn w:val="Fontdeparagrafimplicit"/>
    <w:uiPriority w:val="99"/>
    <w:unhideWhenUsed/>
    <w:rsid w:val="00722DD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4217B8F-4523-4B0A-A8C0-F82A26073B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2285</Words>
  <Characters>13026</Characters>
  <Application>Microsoft Office Word</Application>
  <DocSecurity>0</DocSecurity>
  <Lines>108</Lines>
  <Paragraphs>30</Paragraphs>
  <ScaleCrop>false</ScaleCrop>
  <Company/>
  <LinksUpToDate>false</LinksUpToDate>
  <CharactersWithSpaces>15281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2021-03-14T13:01:00Z</dcterms:created>
  <dcterms:modified xsi:type="dcterms:W3CDTF">2021-04-19T17:49:00Z</dcterms:modified>
</cp:coreProperties>
</file>