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46218FA0" w:rsidR="005E1D30" w:rsidRPr="00D23260" w:rsidRDefault="004D01F8" w:rsidP="00D23260">
      <w:pPr>
        <w:jc w:val="center"/>
        <w:rPr>
          <w:rFonts w:ascii="Arial" w:hAnsi="Arial" w:cs="Arial"/>
          <w:sz w:val="24"/>
          <w:szCs w:val="24"/>
          <w:u w:val="single"/>
        </w:rPr>
      </w:pPr>
      <w:r w:rsidRPr="00D23260">
        <w:rPr>
          <w:rFonts w:ascii="Arial" w:hAnsi="Arial" w:cs="Arial"/>
          <w:sz w:val="24"/>
          <w:szCs w:val="24"/>
          <w:u w:val="single"/>
        </w:rPr>
        <w:t>Reference</w:t>
      </w:r>
    </w:p>
    <w:p w14:paraId="129F9F54" w14:textId="69212EB8" w:rsidR="77933CE9" w:rsidRDefault="77933CE9" w:rsidP="77933CE9"/>
    <w:p w14:paraId="48E4AE91" w14:textId="4935593E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8B29EF">
        <w:rPr>
          <w:rFonts w:ascii="Arial" w:hAnsi="Arial" w:cs="Arial"/>
          <w:sz w:val="24"/>
          <w:szCs w:val="24"/>
        </w:rPr>
        <w:t>Baker,C</w:t>
      </w:r>
      <w:proofErr w:type="spellEnd"/>
      <w:r w:rsidRPr="008B29EF">
        <w:rPr>
          <w:rFonts w:ascii="Arial" w:hAnsi="Arial" w:cs="Arial"/>
          <w:sz w:val="24"/>
          <w:szCs w:val="24"/>
        </w:rPr>
        <w:t>.</w:t>
      </w:r>
      <w:proofErr w:type="gramEnd"/>
      <w:r w:rsidRPr="008B29EF">
        <w:rPr>
          <w:rFonts w:ascii="Arial" w:hAnsi="Arial" w:cs="Arial"/>
          <w:sz w:val="24"/>
          <w:szCs w:val="24"/>
        </w:rPr>
        <w:t>(2011)</w:t>
      </w:r>
      <w:r w:rsidRPr="008B29EF">
        <w:rPr>
          <w:rFonts w:ascii="Arial" w:hAnsi="Arial" w:cs="Arial"/>
          <w:i/>
          <w:iCs/>
          <w:sz w:val="24"/>
          <w:szCs w:val="24"/>
        </w:rPr>
        <w:t>. Foundations of bilingual education and bilingualism</w:t>
      </w:r>
      <w:r w:rsidRPr="008B29EF">
        <w:rPr>
          <w:rFonts w:ascii="Arial" w:hAnsi="Arial" w:cs="Arial"/>
          <w:sz w:val="24"/>
          <w:szCs w:val="24"/>
        </w:rPr>
        <w:t xml:space="preserve">. </w:t>
      </w:r>
      <w:r w:rsidR="00F97776" w:rsidRPr="008B29EF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="00F97776"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https://escholarship.org/content/qt04z9b0zc/qt04z9b0zc.pdf</w:t>
        </w:r>
      </w:hyperlink>
      <w:r w:rsidRPr="008B29EF">
        <w:rPr>
          <w:rFonts w:ascii="Arial" w:hAnsi="Arial" w:cs="Arial"/>
          <w:sz w:val="24"/>
          <w:szCs w:val="24"/>
        </w:rPr>
        <w:t xml:space="preserve">. (Accessed 19/03/2021). </w:t>
      </w:r>
    </w:p>
    <w:p w14:paraId="0809D2E9" w14:textId="77777777" w:rsidR="00F52171" w:rsidRPr="008B29EF" w:rsidRDefault="00F52171" w:rsidP="006E238E">
      <w:pPr>
        <w:shd w:val="clear" w:color="auto" w:fill="FFFFFF"/>
        <w:spacing w:line="240" w:lineRule="auto"/>
        <w:textAlignment w:val="baseline"/>
        <w:rPr>
          <w:rFonts w:ascii="Arial" w:eastAsia="Times New Roman" w:hAnsi="Arial" w:cs="Arial"/>
          <w:i/>
          <w:iCs/>
          <w:sz w:val="24"/>
          <w:szCs w:val="24"/>
          <w:bdr w:val="none" w:sz="0" w:space="0" w:color="auto" w:frame="1"/>
          <w:lang w:eastAsia="en-GB"/>
        </w:rPr>
      </w:pPr>
      <w:r w:rsidRPr="008B29EF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Bialystok, E &amp; </w:t>
      </w:r>
      <w:proofErr w:type="spellStart"/>
      <w:r w:rsidRPr="008B29EF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>Werker</w:t>
      </w:r>
      <w:proofErr w:type="spellEnd"/>
      <w:r w:rsidRPr="008B29EF">
        <w:rPr>
          <w:rFonts w:ascii="Arial" w:eastAsia="Times New Roman" w:hAnsi="Arial" w:cs="Arial"/>
          <w:sz w:val="24"/>
          <w:szCs w:val="24"/>
          <w:bdr w:val="none" w:sz="0" w:space="0" w:color="auto" w:frame="1"/>
          <w:lang w:eastAsia="en-GB"/>
        </w:rPr>
        <w:t xml:space="preserve">, JF. </w:t>
      </w:r>
      <w:r w:rsidRPr="008B29EF">
        <w:rPr>
          <w:rFonts w:ascii="Arial" w:eastAsia="Times New Roman" w:hAnsi="Arial" w:cs="Arial"/>
          <w:i/>
          <w:iCs/>
          <w:sz w:val="24"/>
          <w:szCs w:val="24"/>
          <w:bdr w:val="none" w:sz="0" w:space="0" w:color="auto" w:frame="1"/>
          <w:lang w:eastAsia="en-GB"/>
        </w:rPr>
        <w:t xml:space="preserve">(2016). </w:t>
      </w:r>
      <w:hyperlink r:id="rId7" w:tgtFrame="_blank" w:history="1">
        <w:r w:rsidRPr="008B29EF">
          <w:rPr>
            <w:rFonts w:ascii="Arial" w:eastAsia="Times New Roman" w:hAnsi="Arial" w:cs="Arial"/>
            <w:i/>
            <w:iCs/>
            <w:sz w:val="24"/>
            <w:szCs w:val="24"/>
            <w:bdr w:val="none" w:sz="0" w:space="0" w:color="auto" w:frame="1"/>
            <w:lang w:eastAsia="en-GB"/>
          </w:rPr>
          <w:t>The Systematic Effects of Bilingualism on Children’s Development</w:t>
        </w:r>
      </w:hyperlink>
      <w:r w:rsidRPr="008B29EF">
        <w:rPr>
          <w:rFonts w:ascii="Arial" w:eastAsia="Times New Roman" w:hAnsi="Arial" w:cs="Arial"/>
          <w:i/>
          <w:iCs/>
          <w:sz w:val="24"/>
          <w:szCs w:val="24"/>
          <w:bdr w:val="none" w:sz="0" w:space="0" w:color="auto" w:frame="1"/>
          <w:lang w:eastAsia="en-GB"/>
        </w:rPr>
        <w:t xml:space="preserve">. Available at: </w:t>
      </w:r>
      <w:hyperlink r:id="rId8" w:history="1">
        <w:r w:rsidRPr="008B29EF">
          <w:rPr>
            <w:rStyle w:val="Hyperlink"/>
            <w:rFonts w:ascii="Arial" w:eastAsia="Times New Roman" w:hAnsi="Arial" w:cs="Arial"/>
            <w:i/>
            <w:iCs/>
            <w:color w:val="auto"/>
            <w:sz w:val="24"/>
            <w:szCs w:val="24"/>
            <w:u w:val="none"/>
            <w:bdr w:val="none" w:sz="0" w:space="0" w:color="auto" w:frame="1"/>
            <w:lang w:eastAsia="en-GB"/>
          </w:rPr>
          <w:t>https://www.ncbi.nlm.nih.gov/pmc/articles/PMC5214932/</w:t>
        </w:r>
      </w:hyperlink>
      <w:r w:rsidRPr="008B29EF">
        <w:rPr>
          <w:rFonts w:ascii="Arial" w:eastAsia="Times New Roman" w:hAnsi="Arial" w:cs="Arial"/>
          <w:i/>
          <w:iCs/>
          <w:sz w:val="24"/>
          <w:szCs w:val="24"/>
          <w:bdr w:val="none" w:sz="0" w:space="0" w:color="auto" w:frame="1"/>
          <w:lang w:eastAsia="en-GB"/>
        </w:rPr>
        <w:t>. (Accessed 13/03/2021).</w:t>
      </w:r>
    </w:p>
    <w:p w14:paraId="7BECED23" w14:textId="1845D058" w:rsidR="00F52171" w:rsidRPr="008B29EF" w:rsidRDefault="00F52171" w:rsidP="00EC401B">
      <w:pPr>
        <w:pStyle w:val="Heading2"/>
        <w:shd w:val="clear" w:color="auto" w:fill="FFFFFF"/>
        <w:spacing w:before="144" w:after="48"/>
        <w:rPr>
          <w:rFonts w:ascii="Arial" w:eastAsia="Times New Roman" w:hAnsi="Arial" w:cs="Arial"/>
          <w:color w:val="auto"/>
          <w:sz w:val="24"/>
          <w:szCs w:val="24"/>
          <w:lang w:eastAsia="en-GB"/>
        </w:rPr>
      </w:pPr>
      <w:r w:rsidRPr="008B29EF">
        <w:rPr>
          <w:rFonts w:ascii="Arial" w:eastAsia="Times New Roman" w:hAnsi="Arial" w:cs="Arial"/>
          <w:color w:val="auto"/>
          <w:sz w:val="24"/>
          <w:szCs w:val="24"/>
          <w:lang w:eastAsia="en-GB"/>
        </w:rPr>
        <w:t>Bialystok</w:t>
      </w:r>
      <w:r w:rsidRPr="008B29EF">
        <w:rPr>
          <w:rFonts w:ascii="Arial" w:eastAsia="Times New Roman" w:hAnsi="Arial" w:cs="Arial"/>
          <w:color w:val="auto"/>
          <w:sz w:val="24"/>
          <w:szCs w:val="24"/>
          <w:lang w:eastAsia="en-GB"/>
        </w:rPr>
        <w:t xml:space="preserve">, E. (2010). </w:t>
      </w:r>
      <w:r w:rsidRPr="008B29EF">
        <w:rPr>
          <w:rFonts w:ascii="Arial" w:eastAsia="Times New Roman" w:hAnsi="Arial" w:cs="Arial"/>
          <w:i/>
          <w:iCs/>
          <w:color w:val="auto"/>
          <w:sz w:val="24"/>
          <w:szCs w:val="24"/>
          <w:lang w:eastAsia="en-GB"/>
        </w:rPr>
        <w:t>Cognition and Development</w:t>
      </w:r>
      <w:r w:rsidRPr="008B29EF">
        <w:rPr>
          <w:rFonts w:ascii="Arial" w:eastAsia="Times New Roman" w:hAnsi="Arial" w:cs="Arial"/>
          <w:color w:val="auto"/>
          <w:sz w:val="24"/>
          <w:szCs w:val="24"/>
          <w:lang w:eastAsia="en-GB"/>
        </w:rPr>
        <w:t xml:space="preserve">. Available at: </w:t>
      </w:r>
      <w:hyperlink r:id="rId9" w:history="1">
        <w:r w:rsidR="00F97776" w:rsidRPr="008B29E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https://lcad.lab.yorku.ca/</w:t>
        </w:r>
        <w:r w:rsidR="00F97776" w:rsidRPr="008B29E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. (</w:t>
        </w:r>
        <w:r w:rsidR="008B29EF" w:rsidRPr="008B29E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Accessed</w:t>
        </w:r>
      </w:hyperlink>
      <w:r w:rsidRPr="008B29EF">
        <w:rPr>
          <w:rFonts w:ascii="Arial" w:hAnsi="Arial" w:cs="Arial"/>
          <w:color w:val="auto"/>
          <w:sz w:val="24"/>
          <w:szCs w:val="24"/>
        </w:rPr>
        <w:t xml:space="preserve"> 26/03/2021). </w:t>
      </w:r>
    </w:p>
    <w:p w14:paraId="4B525645" w14:textId="77777777" w:rsidR="00F52171" w:rsidRPr="008B29EF" w:rsidRDefault="00F52171" w:rsidP="77933CE9">
      <w:pPr>
        <w:rPr>
          <w:rFonts w:ascii="Arial" w:hAnsi="Arial" w:cs="Arial"/>
          <w:sz w:val="24"/>
          <w:szCs w:val="24"/>
          <w:shd w:val="clear" w:color="auto" w:fill="FFFFFF"/>
          <w:vertAlign w:val="superscript"/>
        </w:rPr>
      </w:pPr>
      <w:r w:rsidRPr="008B29EF">
        <w:rPr>
          <w:rFonts w:ascii="Arial" w:hAnsi="Arial" w:cs="Arial"/>
          <w:sz w:val="24"/>
          <w:szCs w:val="24"/>
          <w:shd w:val="clear" w:color="auto" w:fill="FFFFFF"/>
        </w:rPr>
        <w:t>Brandt, A.</w:t>
      </w:r>
      <w:r w:rsidRPr="008B29EF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>(2012).</w:t>
      </w:r>
      <w:r w:rsidRPr="008B29EF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Pr="008B29E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Music and Early Language Acquisition. 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0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https://www.frontiersin.org/articles/10.3389/fpsyg.2012.00327/full</w:t>
        </w:r>
      </w:hyperlink>
      <w:r w:rsidRPr="008B29EF">
        <w:rPr>
          <w:rFonts w:ascii="Arial" w:hAnsi="Arial" w:cs="Arial"/>
          <w:sz w:val="24"/>
          <w:szCs w:val="24"/>
        </w:rPr>
        <w:t>. (Accessed 17/03/2021).</w:t>
      </w:r>
    </w:p>
    <w:p w14:paraId="30C466F7" w14:textId="77777777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t xml:space="preserve">Bruner, J. (1976). </w:t>
      </w:r>
      <w:r w:rsidRPr="008B29EF">
        <w:rPr>
          <w:rFonts w:ascii="Arial" w:hAnsi="Arial" w:cs="Arial"/>
          <w:i/>
          <w:iCs/>
          <w:sz w:val="24"/>
          <w:szCs w:val="24"/>
        </w:rPr>
        <w:t>Learning Theories</w:t>
      </w:r>
      <w:r w:rsidRPr="008B29EF">
        <w:rPr>
          <w:rFonts w:ascii="Arial" w:hAnsi="Arial" w:cs="Arial"/>
          <w:sz w:val="24"/>
          <w:szCs w:val="24"/>
        </w:rPr>
        <w:t xml:space="preserve">. Available at:  </w:t>
      </w:r>
      <w:hyperlink r:id="rId11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https://www.teachthought.com/learning/learning-theories-jerome-bruner-scaffolding-learning/</w:t>
        </w:r>
      </w:hyperlink>
      <w:r w:rsidRPr="008B29EF">
        <w:rPr>
          <w:rFonts w:ascii="Arial" w:hAnsi="Arial" w:cs="Arial"/>
          <w:sz w:val="24"/>
          <w:szCs w:val="24"/>
        </w:rPr>
        <w:t xml:space="preserve">. (Accessed 23/03/2021). </w:t>
      </w:r>
    </w:p>
    <w:p w14:paraId="79AED9A9" w14:textId="77896053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t xml:space="preserve">Duckworth, A. (no year). </w:t>
      </w:r>
      <w:r w:rsidRPr="008B29EF">
        <w:rPr>
          <w:rFonts w:ascii="Arial" w:hAnsi="Arial" w:cs="Arial"/>
          <w:i/>
          <w:iCs/>
          <w:sz w:val="24"/>
          <w:szCs w:val="24"/>
        </w:rPr>
        <w:t>Divergent Thinking</w:t>
      </w:r>
      <w:r w:rsidRPr="008B29EF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https://www.teachthought.com/critical-thinking/3-modes-of-thought-divergent-convergent-thinking/</w:t>
        </w:r>
      </w:hyperlink>
      <w:r w:rsidRPr="008B29EF">
        <w:rPr>
          <w:rFonts w:ascii="Arial" w:hAnsi="Arial" w:cs="Arial"/>
          <w:sz w:val="24"/>
          <w:szCs w:val="24"/>
        </w:rPr>
        <w:t>. (Accessed 13/03/2021).</w:t>
      </w:r>
    </w:p>
    <w:p w14:paraId="43E1109F" w14:textId="77777777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proofErr w:type="spellStart"/>
      <w:r w:rsidRPr="008B29EF">
        <w:rPr>
          <w:rFonts w:ascii="Arial" w:hAnsi="Arial" w:cs="Arial"/>
          <w:sz w:val="24"/>
          <w:szCs w:val="24"/>
        </w:rPr>
        <w:t>Garcis</w:t>
      </w:r>
      <w:proofErr w:type="spellEnd"/>
      <w:r w:rsidRPr="008B29EF">
        <w:rPr>
          <w:rFonts w:ascii="Arial" w:hAnsi="Arial" w:cs="Arial"/>
          <w:sz w:val="24"/>
          <w:szCs w:val="24"/>
        </w:rPr>
        <w:t xml:space="preserve">, A and </w:t>
      </w:r>
      <w:proofErr w:type="spellStart"/>
      <w:r w:rsidRPr="008B29EF">
        <w:rPr>
          <w:rFonts w:ascii="Arial" w:hAnsi="Arial" w:cs="Arial"/>
          <w:sz w:val="24"/>
          <w:szCs w:val="24"/>
        </w:rPr>
        <w:t>Beardsmore</w:t>
      </w:r>
      <w:proofErr w:type="spellEnd"/>
      <w:r w:rsidRPr="008B29EF">
        <w:rPr>
          <w:rFonts w:ascii="Arial" w:hAnsi="Arial" w:cs="Arial"/>
          <w:sz w:val="24"/>
          <w:szCs w:val="24"/>
        </w:rPr>
        <w:t xml:space="preserve">, B. (2009). </w:t>
      </w:r>
      <w:r w:rsidRPr="008B29EF">
        <w:rPr>
          <w:rFonts w:ascii="Arial" w:hAnsi="Arial" w:cs="Arial"/>
          <w:i/>
          <w:iCs/>
          <w:sz w:val="24"/>
          <w:szCs w:val="24"/>
        </w:rPr>
        <w:t>Bilingual education in the 21</w:t>
      </w:r>
      <w:r w:rsidRPr="008B29EF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8B29EF">
        <w:rPr>
          <w:rFonts w:ascii="Arial" w:hAnsi="Arial" w:cs="Arial"/>
          <w:i/>
          <w:iCs/>
          <w:sz w:val="24"/>
          <w:szCs w:val="24"/>
        </w:rPr>
        <w:t xml:space="preserve"> century</w:t>
      </w:r>
      <w:r w:rsidRPr="008B29EF">
        <w:rPr>
          <w:rFonts w:ascii="Arial" w:hAnsi="Arial" w:cs="Arial"/>
          <w:sz w:val="24"/>
          <w:szCs w:val="24"/>
        </w:rPr>
        <w:t xml:space="preserve">: A global perspective. Malden, MA; Oxford: Wiley- Blackwell pub. (Accessed 17/03/2021). </w:t>
      </w:r>
    </w:p>
    <w:p w14:paraId="4BBBE4DC" w14:textId="5CA0CC3A" w:rsidR="00F52171" w:rsidRPr="008B29EF" w:rsidRDefault="00B932A5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t>Issa,</w:t>
      </w:r>
      <w:r>
        <w:rPr>
          <w:rFonts w:ascii="Arial" w:hAnsi="Arial" w:cs="Arial"/>
          <w:sz w:val="24"/>
          <w:szCs w:val="24"/>
        </w:rPr>
        <w:t xml:space="preserve"> T.</w:t>
      </w:r>
      <w:r w:rsidR="00F52171" w:rsidRPr="008B29EF">
        <w:rPr>
          <w:rFonts w:ascii="Arial" w:hAnsi="Arial" w:cs="Arial"/>
          <w:sz w:val="24"/>
          <w:szCs w:val="24"/>
        </w:rPr>
        <w:t xml:space="preserve"> and </w:t>
      </w:r>
      <w:proofErr w:type="spellStart"/>
      <w:proofErr w:type="gramStart"/>
      <w:r w:rsidR="00F52171" w:rsidRPr="008B29EF">
        <w:rPr>
          <w:rFonts w:ascii="Arial" w:hAnsi="Arial" w:cs="Arial"/>
          <w:sz w:val="24"/>
          <w:szCs w:val="24"/>
        </w:rPr>
        <w:t>Hatt,A</w:t>
      </w:r>
      <w:proofErr w:type="spellEnd"/>
      <w:r w:rsidR="00F52171" w:rsidRPr="008B29EF">
        <w:rPr>
          <w:rFonts w:ascii="Arial" w:hAnsi="Arial" w:cs="Arial"/>
          <w:sz w:val="24"/>
          <w:szCs w:val="24"/>
        </w:rPr>
        <w:t>.</w:t>
      </w:r>
      <w:proofErr w:type="gramEnd"/>
      <w:r w:rsidR="00F52171" w:rsidRPr="008B29EF">
        <w:rPr>
          <w:rFonts w:ascii="Arial" w:hAnsi="Arial" w:cs="Arial"/>
          <w:sz w:val="24"/>
          <w:szCs w:val="24"/>
        </w:rPr>
        <w:t xml:space="preserve">(2013). </w:t>
      </w:r>
      <w:r w:rsidR="00F52171" w:rsidRPr="008B29EF">
        <w:rPr>
          <w:rFonts w:ascii="Arial" w:hAnsi="Arial" w:cs="Arial"/>
          <w:i/>
          <w:iCs/>
          <w:sz w:val="24"/>
          <w:szCs w:val="24"/>
        </w:rPr>
        <w:t>Language, culture and identity in the early years</w:t>
      </w:r>
      <w:r w:rsidR="00F52171" w:rsidRPr="008B29EF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Start"/>
      <w:r w:rsidR="00F52171" w:rsidRPr="008B29EF">
        <w:rPr>
          <w:rFonts w:ascii="Arial" w:hAnsi="Arial" w:cs="Arial"/>
          <w:sz w:val="24"/>
          <w:szCs w:val="24"/>
        </w:rPr>
        <w:t>London:Continuum</w:t>
      </w:r>
      <w:proofErr w:type="spellEnd"/>
      <w:proofErr w:type="gramEnd"/>
      <w:r w:rsidR="00F52171" w:rsidRPr="008B29EF">
        <w:rPr>
          <w:rFonts w:ascii="Arial" w:hAnsi="Arial" w:cs="Arial"/>
          <w:sz w:val="24"/>
          <w:szCs w:val="24"/>
        </w:rPr>
        <w:t xml:space="preserve">. (Accessed 17/03/2021). </w:t>
      </w:r>
    </w:p>
    <w:p w14:paraId="0247B799" w14:textId="77777777" w:rsidR="00F52171" w:rsidRPr="008B29EF" w:rsidRDefault="00F52171" w:rsidP="77933CE9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Kramer, J. D. (1978). </w:t>
      </w:r>
      <w:r w:rsidRPr="008B29EF">
        <w:rPr>
          <w:rFonts w:ascii="Arial" w:hAnsi="Arial" w:cs="Arial"/>
          <w:i/>
          <w:iCs/>
          <w:sz w:val="24"/>
          <w:szCs w:val="24"/>
          <w:shd w:val="clear" w:color="auto" w:fill="FFFFFF"/>
        </w:rPr>
        <w:t>Moment form in twentieth century music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>. Available at:  </w:t>
      </w:r>
      <w:hyperlink r:id="rId13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https://www.jstor.org/stable/24044675?seq=1</w:t>
        </w:r>
      </w:hyperlink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. (Accessed 10/03/2021). </w:t>
      </w:r>
    </w:p>
    <w:p w14:paraId="145B1CBC" w14:textId="77777777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t xml:space="preserve">Lovell, A. (2019). </w:t>
      </w:r>
      <w:r w:rsidRPr="008B29EF">
        <w:rPr>
          <w:rFonts w:ascii="Arial" w:hAnsi="Arial" w:cs="Arial"/>
          <w:i/>
          <w:iCs/>
          <w:sz w:val="24"/>
          <w:szCs w:val="24"/>
        </w:rPr>
        <w:t>Applied Linguistics.</w:t>
      </w:r>
      <w:r w:rsidRPr="008B29EF">
        <w:rPr>
          <w:rFonts w:ascii="Arial" w:hAnsi="Arial" w:cs="Arial"/>
          <w:sz w:val="24"/>
          <w:szCs w:val="24"/>
        </w:rPr>
        <w:t xml:space="preserve"> Available at:  </w:t>
      </w:r>
      <w:hyperlink r:id="rId14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https://www.swansea.ac.uk/arts-and-humanities/arts-and-humanities-research/arts-and-humanities-research-centres-and-groups/language-research-centre-(lrc)/applied-linguistics-and-welsh/</w:t>
        </w:r>
      </w:hyperlink>
      <w:r w:rsidRPr="008B29EF">
        <w:rPr>
          <w:rFonts w:ascii="Arial" w:hAnsi="Arial" w:cs="Arial"/>
          <w:sz w:val="24"/>
          <w:szCs w:val="24"/>
        </w:rPr>
        <w:t xml:space="preserve">. (Accessed 19/03/2021). </w:t>
      </w:r>
    </w:p>
    <w:p w14:paraId="066A1BF7" w14:textId="77777777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t xml:space="preserve">Marian, V and Shook, A.  (2012). </w:t>
      </w:r>
      <w:r w:rsidRPr="008B29EF">
        <w:rPr>
          <w:rFonts w:ascii="Arial" w:hAnsi="Arial" w:cs="Arial"/>
          <w:i/>
          <w:iCs/>
          <w:sz w:val="24"/>
          <w:szCs w:val="24"/>
        </w:rPr>
        <w:t xml:space="preserve">Cognitive benefits of being bilingual. </w:t>
      </w:r>
      <w:r w:rsidRPr="008B29EF">
        <w:rPr>
          <w:rFonts w:ascii="Arial" w:hAnsi="Arial" w:cs="Arial"/>
          <w:sz w:val="24"/>
          <w:szCs w:val="24"/>
        </w:rPr>
        <w:t xml:space="preserve">Available at:  </w:t>
      </w:r>
      <w:hyperlink r:id="rId15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https://www.futurelearn.com/info/courses/multilingual-practices/0/steps/22658</w:t>
        </w:r>
      </w:hyperlink>
      <w:r w:rsidRPr="008B29EF">
        <w:rPr>
          <w:rFonts w:ascii="Arial" w:hAnsi="Arial" w:cs="Arial"/>
          <w:sz w:val="24"/>
          <w:szCs w:val="24"/>
        </w:rPr>
        <w:t xml:space="preserve">. (Accessed 18/03/2021). </w:t>
      </w:r>
    </w:p>
    <w:p w14:paraId="2FBF77AC" w14:textId="58872523" w:rsidR="00F52171" w:rsidRPr="008B29EF" w:rsidRDefault="008B29EF" w:rsidP="77933CE9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F52171" w:rsidRPr="008B29EF">
        <w:rPr>
          <w:rFonts w:ascii="Arial" w:hAnsi="Arial" w:cs="Arial"/>
          <w:sz w:val="24"/>
          <w:szCs w:val="24"/>
          <w:shd w:val="clear" w:color="auto" w:fill="FFFFFF"/>
        </w:rPr>
        <w:t>ord</w:t>
      </w:r>
      <w:r w:rsidR="004D01F8">
        <w:rPr>
          <w:rFonts w:ascii="Arial" w:hAnsi="Arial" w:cs="Arial"/>
          <w:sz w:val="24"/>
          <w:szCs w:val="24"/>
          <w:shd w:val="clear" w:color="auto" w:fill="FFFFFF"/>
        </w:rPr>
        <w:t xml:space="preserve">, M. </w:t>
      </w:r>
      <w:r w:rsidR="00F52171"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(no year) </w:t>
      </w:r>
      <w:r w:rsidR="00F52171" w:rsidRPr="008B29EF">
        <w:rPr>
          <w:rFonts w:ascii="Arial" w:hAnsi="Arial" w:cs="Arial"/>
          <w:i/>
          <w:iCs/>
          <w:sz w:val="24"/>
          <w:szCs w:val="24"/>
          <w:shd w:val="clear" w:color="auto" w:fill="FFFFFF"/>
        </w:rPr>
        <w:t>Auditory verbal therapy</w:t>
      </w:r>
      <w:r w:rsidR="00F52171" w:rsidRPr="008B29EF"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hyperlink r:id="rId16" w:history="1">
        <w:r w:rsidR="00F52171" w:rsidRPr="008B29EF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https://www.avuk.org/what-is-auditory-verbal-therapy?gclid=EAIaIQobChMIjOnbjv_N7wIVyu3tCh2fHwHkEAAYASAAEgLd1fD_BwE</w:t>
        </w:r>
      </w:hyperlink>
      <w:r w:rsidR="00F52171"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. (Accessed 13/03/2021). </w:t>
      </w:r>
    </w:p>
    <w:p w14:paraId="5F5ECA03" w14:textId="77777777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t xml:space="preserve">Pacey (no year). </w:t>
      </w:r>
      <w:r w:rsidRPr="008B29EF">
        <w:rPr>
          <w:rFonts w:ascii="Arial" w:hAnsi="Arial" w:cs="Arial"/>
          <w:i/>
          <w:iCs/>
          <w:sz w:val="24"/>
          <w:szCs w:val="24"/>
        </w:rPr>
        <w:t>Welsh Language Development</w:t>
      </w:r>
      <w:r w:rsidRPr="008B29EF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https://www.pacey.org.uk/welsh-language-development/</w:t>
        </w:r>
      </w:hyperlink>
      <w:r w:rsidRPr="008B29EF">
        <w:rPr>
          <w:rFonts w:ascii="Arial" w:hAnsi="Arial" w:cs="Arial"/>
          <w:sz w:val="24"/>
          <w:szCs w:val="24"/>
        </w:rPr>
        <w:t>. (Accessed 18/03/2021).</w:t>
      </w:r>
    </w:p>
    <w:p w14:paraId="5278CEB3" w14:textId="77777777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lastRenderedPageBreak/>
        <w:t xml:space="preserve">Smidt, S. (2016). </w:t>
      </w:r>
      <w:r w:rsidRPr="008B29EF">
        <w:rPr>
          <w:rFonts w:ascii="Arial" w:hAnsi="Arial" w:cs="Arial"/>
          <w:i/>
          <w:iCs/>
          <w:sz w:val="24"/>
          <w:szCs w:val="24"/>
        </w:rPr>
        <w:t xml:space="preserve">Multilingualism in the early years: Extending the limits of our world. </w:t>
      </w:r>
      <w:r w:rsidRPr="008B29EF">
        <w:rPr>
          <w:rFonts w:ascii="Arial" w:hAnsi="Arial" w:cs="Arial"/>
          <w:sz w:val="24"/>
          <w:szCs w:val="24"/>
        </w:rPr>
        <w:t xml:space="preserve">Oxon: Routledge. (Accessed 13/03/2021). </w:t>
      </w:r>
    </w:p>
    <w:p w14:paraId="7F9E7B4C" w14:textId="77777777" w:rsidR="00F52171" w:rsidRPr="008B29EF" w:rsidRDefault="00F52171" w:rsidP="77933CE9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B29EF">
        <w:rPr>
          <w:rFonts w:ascii="Arial" w:hAnsi="Arial" w:cs="Arial"/>
          <w:sz w:val="24"/>
          <w:szCs w:val="24"/>
          <w:shd w:val="clear" w:color="auto" w:fill="FFFFFF"/>
        </w:rPr>
        <w:t>Wei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 L.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 (no year</w:t>
      </w:r>
      <w:r w:rsidRPr="008B29E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). </w:t>
      </w:r>
      <w:r w:rsidRPr="008B29E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Dimensions of bilingualism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https://vulms.vu.edu.pk/Courses/ENG512/Downloads/[Li_Wei]_The_Bilingualism_Reader(BookFi).pdf</w:t>
        </w:r>
      </w:hyperlink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. (Accessed 10/03/2021). </w:t>
      </w:r>
    </w:p>
    <w:p w14:paraId="7DECFD61" w14:textId="77777777" w:rsidR="00F52171" w:rsidRPr="008B29EF" w:rsidRDefault="00F52171" w:rsidP="77933CE9">
      <w:pPr>
        <w:rPr>
          <w:rFonts w:ascii="Arial" w:hAnsi="Arial" w:cs="Arial"/>
          <w:sz w:val="24"/>
          <w:szCs w:val="24"/>
        </w:rPr>
      </w:pPr>
      <w:r w:rsidRPr="008B29EF">
        <w:rPr>
          <w:rFonts w:ascii="Arial" w:hAnsi="Arial" w:cs="Arial"/>
          <w:sz w:val="24"/>
          <w:szCs w:val="24"/>
        </w:rPr>
        <w:t>Welsh Government. (2012).</w:t>
      </w:r>
      <w:r w:rsidRPr="008B29EF">
        <w:rPr>
          <w:rFonts w:ascii="Arial" w:hAnsi="Arial" w:cs="Arial"/>
          <w:i/>
          <w:iCs/>
          <w:sz w:val="24"/>
          <w:szCs w:val="24"/>
        </w:rPr>
        <w:t xml:space="preserve"> Foundation Phase Framework</w:t>
      </w:r>
      <w:r w:rsidRPr="008B29EF">
        <w:rPr>
          <w:rFonts w:ascii="Arial" w:hAnsi="Arial" w:cs="Arial"/>
          <w:sz w:val="24"/>
          <w:szCs w:val="24"/>
        </w:rPr>
        <w:t xml:space="preserve">. Available at:  </w:t>
      </w:r>
      <w:hyperlink r:id="rId19" w:history="1">
        <w:r w:rsidRPr="008B29EF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https://gov.wales/sites/default/files/publications/2018-02/foundation-phase-framework-revised-2015.pdf</w:t>
        </w:r>
      </w:hyperlink>
      <w:r w:rsidRPr="008B29EF">
        <w:rPr>
          <w:rFonts w:ascii="Arial" w:hAnsi="Arial" w:cs="Arial"/>
          <w:sz w:val="24"/>
          <w:szCs w:val="24"/>
        </w:rPr>
        <w:t xml:space="preserve">. (Accessed 24/03/2021). </w:t>
      </w:r>
    </w:p>
    <w:p w14:paraId="53A17DA1" w14:textId="77777777" w:rsidR="003C74EA" w:rsidRPr="008B29EF" w:rsidRDefault="00F52171" w:rsidP="003C74EA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proofErr w:type="gramStart"/>
      <w:r w:rsidRPr="008B29EF">
        <w:rPr>
          <w:rFonts w:ascii="Arial" w:hAnsi="Arial" w:cs="Arial"/>
          <w:sz w:val="24"/>
          <w:szCs w:val="24"/>
          <w:shd w:val="clear" w:color="auto" w:fill="FFFFFF"/>
        </w:rPr>
        <w:t>Wilson,O</w:t>
      </w:r>
      <w:proofErr w:type="spellEnd"/>
      <w:r w:rsidRPr="008B29EF">
        <w:rPr>
          <w:rFonts w:ascii="Arial" w:hAnsi="Arial" w:cs="Arial"/>
          <w:sz w:val="24"/>
          <w:szCs w:val="24"/>
          <w:shd w:val="clear" w:color="auto" w:fill="FFFFFF"/>
        </w:rPr>
        <w:t>.</w:t>
      </w:r>
      <w:proofErr w:type="gramEnd"/>
      <w:r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 (2012). </w:t>
      </w:r>
      <w:r w:rsidRPr="008B29EF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Social Conquest of the Earth</w:t>
      </w:r>
      <w:r w:rsidRPr="008B29EF"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r w:rsidR="003C74EA"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0" w:history="1">
        <w:r w:rsidR="003C74EA" w:rsidRPr="008B29EF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https://www.nytimes.com/2012/05/13/books/review/the-social-conquest-of-earth-by-edward-o-wilson.html</w:t>
        </w:r>
      </w:hyperlink>
      <w:r w:rsidR="003C74EA" w:rsidRPr="008B29EF">
        <w:rPr>
          <w:rFonts w:ascii="Arial" w:hAnsi="Arial" w:cs="Arial"/>
          <w:sz w:val="24"/>
          <w:szCs w:val="24"/>
          <w:shd w:val="clear" w:color="auto" w:fill="FFFFFF"/>
        </w:rPr>
        <w:t xml:space="preserve">. (Accessed 18/03/2021). </w:t>
      </w:r>
    </w:p>
    <w:p w14:paraId="07C16C4D" w14:textId="755D66C5" w:rsidR="00F52171" w:rsidRPr="008B29EF" w:rsidRDefault="00F52171" w:rsidP="77933CE9"/>
    <w:sectPr w:rsidR="00F52171" w:rsidRPr="008B29EF">
      <w:headerReference w:type="defaul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8E016B" w14:textId="77777777" w:rsidR="00D23260" w:rsidRDefault="00D23260" w:rsidP="00D23260">
      <w:pPr>
        <w:spacing w:after="0" w:line="240" w:lineRule="auto"/>
      </w:pPr>
      <w:r>
        <w:separator/>
      </w:r>
    </w:p>
  </w:endnote>
  <w:endnote w:type="continuationSeparator" w:id="0">
    <w:p w14:paraId="3B2415F9" w14:textId="77777777" w:rsidR="00D23260" w:rsidRDefault="00D23260" w:rsidP="00D232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B9D368" w14:textId="77777777" w:rsidR="00D23260" w:rsidRDefault="00D23260" w:rsidP="00D23260">
      <w:pPr>
        <w:spacing w:after="0" w:line="240" w:lineRule="auto"/>
      </w:pPr>
      <w:r>
        <w:separator/>
      </w:r>
    </w:p>
  </w:footnote>
  <w:footnote w:type="continuationSeparator" w:id="0">
    <w:p w14:paraId="32B28956" w14:textId="77777777" w:rsidR="00D23260" w:rsidRDefault="00D23260" w:rsidP="00D232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BD14BC" w14:textId="62260A9F" w:rsidR="00D23260" w:rsidRDefault="00784FB9">
    <w:pPr>
      <w:pStyle w:val="Header"/>
    </w:pPr>
    <w:r>
      <w:t>Zoe Carne 2005192</w:t>
    </w:r>
    <w:r w:rsidR="007F28DE">
      <w:t xml:space="preserve"> </w:t>
    </w:r>
    <w:r w:rsidR="00351A29">
      <w:t xml:space="preserve">                                                           </w:t>
    </w:r>
    <w:r w:rsidR="007F28DE">
      <w:t xml:space="preserve"> </w:t>
    </w:r>
    <w:r w:rsidR="00351A29">
      <w:t>Multilingualism</w:t>
    </w:r>
    <w:r w:rsidR="00F5138D">
      <w:t xml:space="preserve"> and Mul</w:t>
    </w:r>
    <w:r w:rsidR="00351A29">
      <w:t xml:space="preserve">ti thinking </w:t>
    </w:r>
    <w:proofErr w:type="gramStart"/>
    <w:r w:rsidR="007F28DE">
      <w:t>EAEE</w:t>
    </w:r>
    <w:r w:rsidR="00F5138D">
      <w:t>4006</w:t>
    </w:r>
    <w:proofErr w:type="gramEnd"/>
  </w:p>
  <w:p w14:paraId="757EB585" w14:textId="77777777" w:rsidR="00D23260" w:rsidRDefault="00D2326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E7EC13"/>
    <w:rsid w:val="00094E71"/>
    <w:rsid w:val="000B715D"/>
    <w:rsid w:val="000C60E8"/>
    <w:rsid w:val="000E4014"/>
    <w:rsid w:val="00103492"/>
    <w:rsid w:val="001064DB"/>
    <w:rsid w:val="00123D09"/>
    <w:rsid w:val="001A3BDE"/>
    <w:rsid w:val="001F2112"/>
    <w:rsid w:val="001F2676"/>
    <w:rsid w:val="00205F6E"/>
    <w:rsid w:val="0025775A"/>
    <w:rsid w:val="002D42F0"/>
    <w:rsid w:val="003267AC"/>
    <w:rsid w:val="0033217F"/>
    <w:rsid w:val="00332F89"/>
    <w:rsid w:val="003374E4"/>
    <w:rsid w:val="00351A29"/>
    <w:rsid w:val="003B2063"/>
    <w:rsid w:val="003C74EA"/>
    <w:rsid w:val="00416760"/>
    <w:rsid w:val="004C7D3F"/>
    <w:rsid w:val="004D01F8"/>
    <w:rsid w:val="00500399"/>
    <w:rsid w:val="005218BE"/>
    <w:rsid w:val="00555D7A"/>
    <w:rsid w:val="005A0963"/>
    <w:rsid w:val="005B32D7"/>
    <w:rsid w:val="005C1C47"/>
    <w:rsid w:val="005C1DAF"/>
    <w:rsid w:val="005C5FB4"/>
    <w:rsid w:val="005D10DB"/>
    <w:rsid w:val="005D3310"/>
    <w:rsid w:val="005E1D30"/>
    <w:rsid w:val="006911F8"/>
    <w:rsid w:val="006E238E"/>
    <w:rsid w:val="007678E3"/>
    <w:rsid w:val="00784FB9"/>
    <w:rsid w:val="007F28DE"/>
    <w:rsid w:val="007F3751"/>
    <w:rsid w:val="00840A0A"/>
    <w:rsid w:val="00845F64"/>
    <w:rsid w:val="00866CF1"/>
    <w:rsid w:val="00873D5C"/>
    <w:rsid w:val="008A2225"/>
    <w:rsid w:val="008B29EF"/>
    <w:rsid w:val="008E40CD"/>
    <w:rsid w:val="008E72E9"/>
    <w:rsid w:val="00906075"/>
    <w:rsid w:val="00913682"/>
    <w:rsid w:val="00993CE3"/>
    <w:rsid w:val="00994F23"/>
    <w:rsid w:val="009A0589"/>
    <w:rsid w:val="009A15F3"/>
    <w:rsid w:val="00A336D5"/>
    <w:rsid w:val="00A80593"/>
    <w:rsid w:val="00AA4F40"/>
    <w:rsid w:val="00AD5A69"/>
    <w:rsid w:val="00B247E9"/>
    <w:rsid w:val="00B47E2F"/>
    <w:rsid w:val="00B60308"/>
    <w:rsid w:val="00B932A5"/>
    <w:rsid w:val="00BA0047"/>
    <w:rsid w:val="00C1076A"/>
    <w:rsid w:val="00C12AD2"/>
    <w:rsid w:val="00C352A1"/>
    <w:rsid w:val="00C46AE6"/>
    <w:rsid w:val="00CB248D"/>
    <w:rsid w:val="00CC4C9F"/>
    <w:rsid w:val="00D10FCB"/>
    <w:rsid w:val="00D23260"/>
    <w:rsid w:val="00D43A09"/>
    <w:rsid w:val="00D51B6F"/>
    <w:rsid w:val="00D94B61"/>
    <w:rsid w:val="00DB22B1"/>
    <w:rsid w:val="00E00419"/>
    <w:rsid w:val="00E12DA6"/>
    <w:rsid w:val="00E758BA"/>
    <w:rsid w:val="00EC401B"/>
    <w:rsid w:val="00EC5479"/>
    <w:rsid w:val="00ED55A4"/>
    <w:rsid w:val="00EF2848"/>
    <w:rsid w:val="00EF32E4"/>
    <w:rsid w:val="00F06ACE"/>
    <w:rsid w:val="00F33799"/>
    <w:rsid w:val="00F5138D"/>
    <w:rsid w:val="00F52171"/>
    <w:rsid w:val="00F97776"/>
    <w:rsid w:val="00FA59E3"/>
    <w:rsid w:val="00FE2927"/>
    <w:rsid w:val="416E8857"/>
    <w:rsid w:val="54E7EC13"/>
    <w:rsid w:val="77933CE9"/>
    <w:rsid w:val="78A028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7EC13"/>
  <w15:chartTrackingRefBased/>
  <w15:docId w15:val="{C18ACF8B-D078-4FBD-91E5-7E536CF20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40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4014"/>
    <w:rPr>
      <w:color w:val="605E5C"/>
      <w:shd w:val="clear" w:color="auto" w:fill="E1DFDD"/>
    </w:rPr>
  </w:style>
  <w:style w:type="character" w:customStyle="1" w:styleId="ref-journal">
    <w:name w:val="ref-journal"/>
    <w:basedOn w:val="DefaultParagraphFont"/>
    <w:rsid w:val="00500399"/>
  </w:style>
  <w:style w:type="character" w:customStyle="1" w:styleId="Heading2Char">
    <w:name w:val="Heading 2 Char"/>
    <w:basedOn w:val="DefaultParagraphFont"/>
    <w:link w:val="Heading2"/>
    <w:uiPriority w:val="9"/>
    <w:rsid w:val="00EC401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23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3260"/>
  </w:style>
  <w:style w:type="paragraph" w:styleId="Footer">
    <w:name w:val="footer"/>
    <w:basedOn w:val="Normal"/>
    <w:link w:val="FooterChar"/>
    <w:uiPriority w:val="99"/>
    <w:unhideWhenUsed/>
    <w:rsid w:val="00D23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32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441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70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445139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976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162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89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0269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486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35089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5214932/" TargetMode="External"/><Relationship Id="rId13" Type="http://schemas.openxmlformats.org/officeDocument/2006/relationships/hyperlink" Target="https://www.jstor.org/stable/24044675?seq=1" TargetMode="External"/><Relationship Id="rId18" Type="http://schemas.openxmlformats.org/officeDocument/2006/relationships/hyperlink" Target="https://vulms.vu.edu.pk/Courses/ENG512/Downloads/%5bLi_Wei%5d_The_Bilingualism_Reader(BookFi).pdf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onlinelibrary.wiley.com/doi/abs/10.1111/desc.12535" TargetMode="External"/><Relationship Id="rId12" Type="http://schemas.openxmlformats.org/officeDocument/2006/relationships/hyperlink" Target="https://www.teachthought.com/critical-thinking/3-modes-of-thought-divergent-convergent-thinking/" TargetMode="External"/><Relationship Id="rId17" Type="http://schemas.openxmlformats.org/officeDocument/2006/relationships/hyperlink" Target="https://www.pacey.org.uk/welsh-language-developmen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vuk.org/what-is-auditory-verbal-therapy?gclid=EAIaIQobChMIjOnbjv_N7wIVyu3tCh2fHwHkEAAYASAAEgLd1fD_BwE" TargetMode="External"/><Relationship Id="rId20" Type="http://schemas.openxmlformats.org/officeDocument/2006/relationships/hyperlink" Target="https://www.nytimes.com/2012/05/13/books/review/the-social-conquest-of-earth-by-edward-o-wilson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escholarship.org/content/qt04z9b0zc/qt04z9b0zc.pdf" TargetMode="External"/><Relationship Id="rId11" Type="http://schemas.openxmlformats.org/officeDocument/2006/relationships/hyperlink" Target="https://www.teachthought.com/learning/learning-theories-jerome-bruner-scaffolding-learning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futurelearn.com/info/courses/multilingual-practices/0/steps/22658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frontiersin.org/articles/10.3389/fpsyg.2012.00327/full" TargetMode="External"/><Relationship Id="rId19" Type="http://schemas.openxmlformats.org/officeDocument/2006/relationships/hyperlink" Target="https://gov.wales/sites/default/files/publications/2018-02/foundation-phase-framework-revised-2015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cad.lab.yorku.ca/.%20(Acccesed" TargetMode="External"/><Relationship Id="rId14" Type="http://schemas.openxmlformats.org/officeDocument/2006/relationships/hyperlink" Target="https://www.swansea.ac.uk/arts-and-humanities/arts-and-humanities-research/arts-and-humanities-research-centres-and-groups/language-research-centre-(lrc)/applied-linguistics-and-welsh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</Pages>
  <Words>658</Words>
  <Characters>3753</Characters>
  <Application>Microsoft Office Word</Application>
  <DocSecurity>0</DocSecurity>
  <Lines>31</Lines>
  <Paragraphs>8</Paragraphs>
  <ScaleCrop>false</ScaleCrop>
  <Company/>
  <LinksUpToDate>false</LinksUpToDate>
  <CharactersWithSpaces>4403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Carne (2005192)</dc:creator>
  <cp:keywords/>
  <dc:description/>
  <cp:lastModifiedBy>Zoe Carne (2005192)</cp:lastModifiedBy>
  <cp:revision>92</cp:revision>
  <dcterms:created xsi:type="dcterms:W3CDTF">2021-03-20T13:59:00Z</dcterms:created>
  <dcterms:modified xsi:type="dcterms:W3CDTF">2021-03-26T15:07:00Z</dcterms:modified>
</cp:coreProperties>
</file>