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BBB7" w14:textId="77777777" w:rsidR="007801F9" w:rsidRPr="004F38CD" w:rsidRDefault="007801F9" w:rsidP="00BF6F6C">
      <w:pPr>
        <w:pStyle w:val="fixed"/>
        <w:rPr>
          <w:szCs w:val="24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:rsidRPr="004F38CD" w14:paraId="45C3DF1C" w14:textId="77777777" w:rsidTr="007801F9">
        <w:tc>
          <w:tcPr>
            <w:tcW w:w="1838" w:type="dxa"/>
          </w:tcPr>
          <w:p w14:paraId="1221A7BE" w14:textId="434261A8" w:rsidR="007801F9" w:rsidRPr="004F38CD" w:rsidRDefault="007801F9" w:rsidP="00BF6F6C">
            <w:pPr>
              <w:pStyle w:val="fixed"/>
              <w:ind w:left="0" w:firstLine="0"/>
              <w:rPr>
                <w:szCs w:val="24"/>
              </w:rPr>
            </w:pPr>
            <w:r w:rsidRPr="004F38CD">
              <w:rPr>
                <w:szCs w:val="24"/>
              </w:rPr>
              <w:t>Module Code</w:t>
            </w:r>
          </w:p>
        </w:tc>
        <w:tc>
          <w:tcPr>
            <w:tcW w:w="6822" w:type="dxa"/>
          </w:tcPr>
          <w:p w14:paraId="302CE7C3" w14:textId="3EB50CFF" w:rsidR="007801F9" w:rsidRPr="004F38CD" w:rsidRDefault="00E515DA" w:rsidP="00BF6F6C">
            <w:pPr>
              <w:pStyle w:val="fixed"/>
              <w:ind w:left="0" w:firstLine="0"/>
              <w:rPr>
                <w:szCs w:val="24"/>
              </w:rPr>
            </w:pPr>
            <w:r>
              <w:rPr>
                <w:szCs w:val="24"/>
              </w:rPr>
              <w:t>HPRS6047</w:t>
            </w:r>
          </w:p>
        </w:tc>
      </w:tr>
      <w:tr w:rsidR="007801F9" w:rsidRPr="004F38CD" w14:paraId="4DFB4D45" w14:textId="77777777" w:rsidTr="007801F9">
        <w:tc>
          <w:tcPr>
            <w:tcW w:w="1838" w:type="dxa"/>
          </w:tcPr>
          <w:p w14:paraId="065302A7" w14:textId="5296C667" w:rsidR="007801F9" w:rsidRPr="004F38CD" w:rsidRDefault="007801F9" w:rsidP="00BF6F6C">
            <w:pPr>
              <w:pStyle w:val="fixed"/>
              <w:ind w:left="0" w:firstLine="0"/>
              <w:rPr>
                <w:szCs w:val="24"/>
              </w:rPr>
            </w:pPr>
            <w:r w:rsidRPr="004F38CD">
              <w:rPr>
                <w:szCs w:val="24"/>
              </w:rPr>
              <w:t>Title</w:t>
            </w:r>
          </w:p>
        </w:tc>
        <w:sdt>
          <w:sdtPr>
            <w:rPr>
              <w:szCs w:val="24"/>
            </w:rPr>
            <w:id w:val="-54939865"/>
            <w:placeholder>
              <w:docPart w:val="8089E0BF85E87748BA2514B3213CDAE9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39996D1A" w14:textId="1B702AD5" w:rsidR="007801F9" w:rsidRPr="004F38CD" w:rsidRDefault="00E515DA" w:rsidP="00BF6F6C">
                <w:pPr>
                  <w:pStyle w:val="fixed"/>
                  <w:ind w:left="0" w:firstLine="0"/>
                  <w:rPr>
                    <w:szCs w:val="24"/>
                  </w:rPr>
                </w:pPr>
                <w:r w:rsidRPr="004F38CD">
                  <w:rPr>
                    <w:szCs w:val="24"/>
                  </w:rPr>
                  <w:t>Political Interpretations of Islam: Revolution, Reform and Religious Diversity</w:t>
                </w:r>
              </w:p>
            </w:tc>
          </w:sdtContent>
        </w:sdt>
      </w:tr>
      <w:tr w:rsidR="007801F9" w:rsidRPr="004F38CD" w14:paraId="0467EF39" w14:textId="77777777" w:rsidTr="007801F9">
        <w:tc>
          <w:tcPr>
            <w:tcW w:w="1838" w:type="dxa"/>
          </w:tcPr>
          <w:p w14:paraId="3CD02D34" w14:textId="371B0DDD" w:rsidR="007801F9" w:rsidRPr="004F38CD" w:rsidRDefault="007801F9" w:rsidP="00BF6F6C">
            <w:pPr>
              <w:pStyle w:val="fixed"/>
              <w:ind w:left="0" w:firstLine="0"/>
              <w:rPr>
                <w:szCs w:val="24"/>
              </w:rPr>
            </w:pPr>
            <w:r w:rsidRPr="004F38CD">
              <w:rPr>
                <w:szCs w:val="24"/>
              </w:rPr>
              <w:t>Date</w:t>
            </w:r>
          </w:p>
        </w:tc>
        <w:tc>
          <w:tcPr>
            <w:tcW w:w="6822" w:type="dxa"/>
          </w:tcPr>
          <w:p w14:paraId="1962F544" w14:textId="56BBAE3E" w:rsidR="007801F9" w:rsidRPr="004F38CD" w:rsidRDefault="00E515DA" w:rsidP="00BF6F6C">
            <w:pPr>
              <w:pStyle w:val="fixed"/>
              <w:ind w:left="0" w:firstLine="0"/>
              <w:rPr>
                <w:szCs w:val="24"/>
              </w:rPr>
            </w:pPr>
            <w:r>
              <w:rPr>
                <w:szCs w:val="24"/>
              </w:rPr>
              <w:t>2021-22</w:t>
            </w:r>
          </w:p>
        </w:tc>
      </w:tr>
      <w:tr w:rsidR="007801F9" w:rsidRPr="004F38CD" w14:paraId="5E1CA0AB" w14:textId="77777777" w:rsidTr="007801F9">
        <w:tc>
          <w:tcPr>
            <w:tcW w:w="1838" w:type="dxa"/>
          </w:tcPr>
          <w:p w14:paraId="2251160E" w14:textId="52AB5F4C" w:rsidR="007801F9" w:rsidRPr="004F38CD" w:rsidRDefault="007801F9" w:rsidP="00BF6F6C">
            <w:pPr>
              <w:pStyle w:val="fixed"/>
              <w:ind w:left="0" w:firstLine="0"/>
              <w:rPr>
                <w:szCs w:val="24"/>
              </w:rPr>
            </w:pPr>
            <w:r w:rsidRPr="004F38CD">
              <w:rPr>
                <w:szCs w:val="24"/>
              </w:rPr>
              <w:t>Level</w:t>
            </w:r>
          </w:p>
        </w:tc>
        <w:sdt>
          <w:sdtPr>
            <w:rPr>
              <w:szCs w:val="24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4518584B" w:rsidR="007801F9" w:rsidRPr="004F38CD" w:rsidRDefault="00384775" w:rsidP="00BF6F6C">
                <w:pPr>
                  <w:pStyle w:val="fixed"/>
                  <w:ind w:left="0" w:firstLine="0"/>
                  <w:rPr>
                    <w:szCs w:val="24"/>
                  </w:rPr>
                </w:pPr>
                <w:r w:rsidRPr="004F38CD">
                  <w:rPr>
                    <w:szCs w:val="24"/>
                  </w:rPr>
                  <w:t>6</w:t>
                </w:r>
              </w:p>
            </w:tc>
          </w:sdtContent>
        </w:sdt>
      </w:tr>
      <w:tr w:rsidR="007801F9" w:rsidRPr="004F38CD" w14:paraId="29F05E70" w14:textId="77777777" w:rsidTr="007801F9">
        <w:tc>
          <w:tcPr>
            <w:tcW w:w="1838" w:type="dxa"/>
          </w:tcPr>
          <w:p w14:paraId="0B4CA6B4" w14:textId="4C257AB4" w:rsidR="007801F9" w:rsidRPr="004F38CD" w:rsidRDefault="007801F9" w:rsidP="00BF6F6C">
            <w:pPr>
              <w:pStyle w:val="fixed"/>
              <w:ind w:left="0" w:firstLine="0"/>
              <w:rPr>
                <w:szCs w:val="24"/>
              </w:rPr>
            </w:pPr>
            <w:r w:rsidRPr="004F38CD">
              <w:rPr>
                <w:szCs w:val="24"/>
              </w:rPr>
              <w:t>Credits</w:t>
            </w:r>
          </w:p>
        </w:tc>
        <w:tc>
          <w:tcPr>
            <w:tcW w:w="6822" w:type="dxa"/>
          </w:tcPr>
          <w:p w14:paraId="16A3EE0E" w14:textId="3569DEAA" w:rsidR="00E515DA" w:rsidRPr="004F38CD" w:rsidRDefault="00E515DA" w:rsidP="00BF6F6C">
            <w:pPr>
              <w:pStyle w:val="fixed"/>
              <w:ind w:left="0" w:firstLine="0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  <w:tr w:rsidR="000318EB" w:rsidRPr="004F38CD" w14:paraId="14BE7728" w14:textId="77777777" w:rsidTr="007801F9">
        <w:tc>
          <w:tcPr>
            <w:tcW w:w="1838" w:type="dxa"/>
          </w:tcPr>
          <w:p w14:paraId="115A3090" w14:textId="420402B3" w:rsidR="000318EB" w:rsidRPr="004F38CD" w:rsidRDefault="000318EB" w:rsidP="00BF6F6C">
            <w:pPr>
              <w:pStyle w:val="fixed"/>
              <w:ind w:left="0" w:firstLine="0"/>
              <w:rPr>
                <w:szCs w:val="24"/>
              </w:rPr>
            </w:pPr>
            <w:r w:rsidRPr="004F38CD">
              <w:rPr>
                <w:szCs w:val="24"/>
              </w:rPr>
              <w:t>Pre-Requisites</w:t>
            </w:r>
          </w:p>
        </w:tc>
        <w:tc>
          <w:tcPr>
            <w:tcW w:w="6822" w:type="dxa"/>
          </w:tcPr>
          <w:p w14:paraId="4C05C75F" w14:textId="77777777" w:rsidR="000318EB" w:rsidRPr="004F38CD" w:rsidRDefault="000318EB" w:rsidP="00BF6F6C">
            <w:pPr>
              <w:pStyle w:val="fixed"/>
              <w:ind w:left="0" w:firstLine="0"/>
              <w:rPr>
                <w:szCs w:val="24"/>
              </w:rPr>
            </w:pPr>
          </w:p>
        </w:tc>
      </w:tr>
    </w:tbl>
    <w:p w14:paraId="218E506D" w14:textId="77777777" w:rsidR="00B8741E" w:rsidRPr="004F38CD" w:rsidRDefault="00B8741E" w:rsidP="00BF6F6C">
      <w:pPr>
        <w:pBdr>
          <w:bottom w:val="single" w:sz="6" w:space="1" w:color="auto"/>
        </w:pBdr>
        <w:rPr>
          <w:szCs w:val="24"/>
        </w:rPr>
      </w:pPr>
    </w:p>
    <w:p w14:paraId="6BB0255C" w14:textId="77777777" w:rsidR="00C86B41" w:rsidRPr="004F38CD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b/>
          <w:szCs w:val="24"/>
        </w:rPr>
      </w:pPr>
    </w:p>
    <w:p w14:paraId="5F962A5D" w14:textId="77777777" w:rsidR="00B1208A" w:rsidRPr="004F38CD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b/>
          <w:szCs w:val="24"/>
        </w:rPr>
      </w:pPr>
      <w:r w:rsidRPr="004F38CD">
        <w:rPr>
          <w:b/>
          <w:szCs w:val="24"/>
        </w:rPr>
        <w:t>AIM(S)</w:t>
      </w:r>
    </w:p>
    <w:p w14:paraId="54F5ABC7" w14:textId="50BDCFEE" w:rsidR="00384775" w:rsidRPr="004F38CD" w:rsidRDefault="00384775" w:rsidP="00384775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b/>
          <w:szCs w:val="24"/>
        </w:rPr>
      </w:pPr>
      <w:r w:rsidRPr="004F38CD">
        <w:rPr>
          <w:szCs w:val="24"/>
        </w:rPr>
        <w:t>To develop an appreciation of the role of Islam</w:t>
      </w:r>
      <w:r w:rsidR="00E24574" w:rsidRPr="004F38CD">
        <w:rPr>
          <w:szCs w:val="24"/>
        </w:rPr>
        <w:t xml:space="preserve"> and Muslim politics</w:t>
      </w:r>
      <w:r w:rsidRPr="004F38CD">
        <w:rPr>
          <w:szCs w:val="24"/>
        </w:rPr>
        <w:t xml:space="preserve"> in diverse modern contexts (the emphasis being outside of the Middle East), through the utilisation of detailed research and reading</w:t>
      </w:r>
    </w:p>
    <w:p w14:paraId="6FCBE4B8" w14:textId="786E8A2B" w:rsidR="00384775" w:rsidRPr="004F38CD" w:rsidRDefault="00384775" w:rsidP="00384775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b/>
          <w:szCs w:val="24"/>
        </w:rPr>
      </w:pPr>
      <w:r w:rsidRPr="004F38CD">
        <w:rPr>
          <w:szCs w:val="24"/>
        </w:rPr>
        <w:t>To create an academic framework appropriate for independent study and specialisation in specific regions where Islam</w:t>
      </w:r>
      <w:r w:rsidR="004F38CD" w:rsidRPr="004F38CD">
        <w:rPr>
          <w:szCs w:val="24"/>
        </w:rPr>
        <w:t xml:space="preserve"> and Muslim politics </w:t>
      </w:r>
      <w:r w:rsidRPr="004F38CD">
        <w:rPr>
          <w:szCs w:val="24"/>
        </w:rPr>
        <w:t>play a significant role in the modern world.</w:t>
      </w:r>
    </w:p>
    <w:p w14:paraId="7C124CE5" w14:textId="77777777" w:rsidR="00384775" w:rsidRPr="004F38CD" w:rsidRDefault="00384775" w:rsidP="0038477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b/>
          <w:szCs w:val="24"/>
        </w:rPr>
      </w:pPr>
    </w:p>
    <w:p w14:paraId="74A63881" w14:textId="77777777" w:rsidR="00B1208A" w:rsidRPr="004F38CD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b/>
          <w:szCs w:val="24"/>
        </w:rPr>
      </w:pPr>
      <w:r w:rsidRPr="004F38CD">
        <w:rPr>
          <w:b/>
          <w:szCs w:val="24"/>
        </w:rPr>
        <w:t>LEARNING OUTCOMES</w:t>
      </w:r>
    </w:p>
    <w:p w14:paraId="27D29CA8" w14:textId="77777777" w:rsidR="00B1208A" w:rsidRPr="004F38CD" w:rsidRDefault="00B1208A" w:rsidP="00B1208A">
      <w:pPr>
        <w:rPr>
          <w:b/>
          <w:szCs w:val="24"/>
        </w:rPr>
      </w:pPr>
    </w:p>
    <w:p w14:paraId="55D0B32B" w14:textId="77777777" w:rsidR="00B1208A" w:rsidRPr="004F38CD" w:rsidRDefault="00B1208A" w:rsidP="00B1208A">
      <w:pPr>
        <w:rPr>
          <w:szCs w:val="24"/>
        </w:rPr>
      </w:pPr>
      <w:r w:rsidRPr="004F38CD">
        <w:rPr>
          <w:szCs w:val="24"/>
        </w:rPr>
        <w:t>Upon the successful completion of this module, the student should be able to:</w:t>
      </w:r>
    </w:p>
    <w:p w14:paraId="2196D5BC" w14:textId="6EA5A2C7" w:rsidR="00384775" w:rsidRPr="004F38CD" w:rsidRDefault="00384775" w:rsidP="00384775">
      <w:pPr>
        <w:pStyle w:val="ListParagraph"/>
        <w:numPr>
          <w:ilvl w:val="0"/>
          <w:numId w:val="9"/>
        </w:numPr>
        <w:spacing w:before="240"/>
      </w:pPr>
      <w:r w:rsidRPr="004F38CD">
        <w:t xml:space="preserve">Discuss significant </w:t>
      </w:r>
      <w:r w:rsidR="004F38CD" w:rsidRPr="004F38CD">
        <w:t>political and historical</w:t>
      </w:r>
      <w:r w:rsidRPr="004F38CD">
        <w:t xml:space="preserve"> issues affecting Muslim societies in diverse contexts outside of the Middle East;</w:t>
      </w:r>
    </w:p>
    <w:p w14:paraId="329253A8" w14:textId="77777777" w:rsidR="00384775" w:rsidRPr="004F38CD" w:rsidRDefault="00384775" w:rsidP="00384775">
      <w:pPr>
        <w:pStyle w:val="ListParagraph"/>
        <w:numPr>
          <w:ilvl w:val="0"/>
          <w:numId w:val="8"/>
        </w:numPr>
        <w:spacing w:before="240"/>
      </w:pPr>
      <w:r w:rsidRPr="004F38CD">
        <w:t>Research through application of knowledge of appropriate academic resources on specific issues and concerns in a variety of global Islamic contexts</w:t>
      </w:r>
    </w:p>
    <w:p w14:paraId="32A01D03" w14:textId="2758F01F" w:rsidR="00384775" w:rsidRPr="004F38CD" w:rsidRDefault="00384775" w:rsidP="00384775">
      <w:pPr>
        <w:pStyle w:val="ListParagraph"/>
        <w:numPr>
          <w:ilvl w:val="0"/>
          <w:numId w:val="8"/>
        </w:numPr>
        <w:spacing w:before="240"/>
      </w:pPr>
      <w:r w:rsidRPr="004F38CD">
        <w:t xml:space="preserve">Develop a holistic understanding of relevant modern </w:t>
      </w:r>
      <w:r w:rsidR="004F38CD" w:rsidRPr="004F38CD">
        <w:t>interpretations of Muslim politics,</w:t>
      </w:r>
      <w:r w:rsidRPr="004F38CD">
        <w:t xml:space="preserve"> building on traditional and contemporary frameworks of understanding </w:t>
      </w:r>
    </w:p>
    <w:p w14:paraId="4385D2C8" w14:textId="77777777" w:rsidR="00384775" w:rsidRPr="004F38CD" w:rsidRDefault="00384775" w:rsidP="00384775">
      <w:pPr>
        <w:rPr>
          <w:szCs w:val="24"/>
        </w:rPr>
      </w:pPr>
    </w:p>
    <w:p w14:paraId="7DFD32C3" w14:textId="77777777" w:rsidR="00B1208A" w:rsidRPr="004F38CD" w:rsidRDefault="00B1208A" w:rsidP="00B1208A">
      <w:pPr>
        <w:rPr>
          <w:szCs w:val="24"/>
        </w:rPr>
      </w:pPr>
    </w:p>
    <w:p w14:paraId="75916D3B" w14:textId="77777777" w:rsidR="00B1208A" w:rsidRPr="004F38CD" w:rsidRDefault="00B1208A" w:rsidP="00B1208A">
      <w:pPr>
        <w:pStyle w:val="fixed"/>
        <w:rPr>
          <w:szCs w:val="24"/>
        </w:rPr>
      </w:pPr>
      <w:r w:rsidRPr="004F38CD">
        <w:rPr>
          <w:szCs w:val="24"/>
        </w:rPr>
        <w:t>INDICATIVE CONTENT</w:t>
      </w:r>
    </w:p>
    <w:p w14:paraId="059F17A9" w14:textId="77777777" w:rsidR="004F38CD" w:rsidRPr="004F38CD" w:rsidRDefault="004F38CD" w:rsidP="004F38CD">
      <w:pPr>
        <w:pStyle w:val="ListParagraph"/>
        <w:numPr>
          <w:ilvl w:val="0"/>
          <w:numId w:val="2"/>
        </w:numPr>
        <w:spacing w:before="240"/>
        <w:ind w:left="851" w:hanging="567"/>
      </w:pPr>
      <w:r w:rsidRPr="004F38CD">
        <w:t>Political Interpretations of Islam: Revolution, Reform and Religious Diversity</w:t>
      </w:r>
    </w:p>
    <w:p w14:paraId="435B7281" w14:textId="77777777" w:rsidR="004F38CD" w:rsidRPr="004F38CD" w:rsidRDefault="004F38CD" w:rsidP="004F38CD">
      <w:pPr>
        <w:pStyle w:val="ListParagraph"/>
        <w:numPr>
          <w:ilvl w:val="0"/>
          <w:numId w:val="2"/>
        </w:numPr>
        <w:spacing w:before="240"/>
        <w:ind w:left="851" w:hanging="567"/>
      </w:pPr>
      <w:r w:rsidRPr="004F38CD">
        <w:t>Approaches to Political Issues in Key Islamic sources</w:t>
      </w:r>
    </w:p>
    <w:p w14:paraId="26449CFA" w14:textId="77777777" w:rsidR="004F38CD" w:rsidRPr="004F38CD" w:rsidRDefault="004F38CD" w:rsidP="004F38CD">
      <w:pPr>
        <w:pStyle w:val="ListParagraph"/>
        <w:numPr>
          <w:ilvl w:val="0"/>
          <w:numId w:val="2"/>
        </w:numPr>
        <w:spacing w:before="240"/>
        <w:ind w:left="851" w:hanging="567"/>
      </w:pPr>
      <w:r w:rsidRPr="004F38CD">
        <w:t>Case study: Turkey, Islam and Politics</w:t>
      </w:r>
    </w:p>
    <w:p w14:paraId="3146DBB1" w14:textId="77777777" w:rsidR="004F38CD" w:rsidRPr="004F38CD" w:rsidRDefault="004F38CD" w:rsidP="004F38CD">
      <w:pPr>
        <w:pStyle w:val="ListParagraph"/>
        <w:numPr>
          <w:ilvl w:val="0"/>
          <w:numId w:val="2"/>
        </w:numPr>
        <w:spacing w:before="240"/>
        <w:ind w:left="851" w:hanging="567"/>
      </w:pPr>
      <w:r w:rsidRPr="004F38CD">
        <w:t>Case study: Islam and Politics in Indonesia &amp; Malaysia</w:t>
      </w:r>
    </w:p>
    <w:p w14:paraId="0666E9F9" w14:textId="77777777" w:rsidR="004F38CD" w:rsidRPr="004F38CD" w:rsidRDefault="004F38CD" w:rsidP="004F38CD">
      <w:pPr>
        <w:pStyle w:val="ListParagraph"/>
        <w:numPr>
          <w:ilvl w:val="0"/>
          <w:numId w:val="2"/>
        </w:numPr>
        <w:spacing w:before="240"/>
        <w:ind w:left="851" w:hanging="567"/>
      </w:pPr>
      <w:r w:rsidRPr="004F38CD">
        <w:t>Islam and Politics in Sub-Saharan African Contexts</w:t>
      </w:r>
    </w:p>
    <w:p w14:paraId="352AB2AD" w14:textId="77777777" w:rsidR="004F38CD" w:rsidRPr="004F38CD" w:rsidRDefault="004F38CD" w:rsidP="004F38CD">
      <w:pPr>
        <w:pStyle w:val="ListParagraph"/>
        <w:numPr>
          <w:ilvl w:val="0"/>
          <w:numId w:val="2"/>
        </w:numPr>
        <w:spacing w:before="240"/>
        <w:ind w:left="851" w:hanging="567"/>
      </w:pPr>
      <w:r w:rsidRPr="004F38CD">
        <w:t>Islam and Politics in South Asian Contexts</w:t>
      </w:r>
    </w:p>
    <w:p w14:paraId="3242D39B" w14:textId="77777777" w:rsidR="00B1208A" w:rsidRPr="004F38CD" w:rsidRDefault="00B1208A" w:rsidP="00B1208A">
      <w:pPr>
        <w:rPr>
          <w:szCs w:val="24"/>
        </w:rPr>
      </w:pPr>
    </w:p>
    <w:p w14:paraId="1535E0EC" w14:textId="1B999F21" w:rsidR="009357F2" w:rsidRDefault="009357F2">
      <w:pPr>
        <w:overflowPunct/>
        <w:autoSpaceDE/>
        <w:autoSpaceDN/>
        <w:adjustRightInd/>
        <w:jc w:val="left"/>
        <w:textAlignment w:val="auto"/>
        <w:rPr>
          <w:b/>
          <w:szCs w:val="24"/>
        </w:rPr>
      </w:pPr>
      <w:r>
        <w:rPr>
          <w:szCs w:val="24"/>
        </w:rPr>
        <w:br w:type="page"/>
      </w:r>
    </w:p>
    <w:p w14:paraId="6F7A786C" w14:textId="77777777" w:rsidR="00B1208A" w:rsidRPr="004F38CD" w:rsidRDefault="00B1208A" w:rsidP="00B1208A">
      <w:pPr>
        <w:pStyle w:val="fixed"/>
        <w:ind w:left="0" w:firstLine="0"/>
        <w:rPr>
          <w:szCs w:val="24"/>
        </w:rPr>
      </w:pPr>
    </w:p>
    <w:p w14:paraId="4F0276C1" w14:textId="77777777" w:rsidR="00B1208A" w:rsidRPr="004F38CD" w:rsidRDefault="00B1208A" w:rsidP="00B1208A">
      <w:pPr>
        <w:pStyle w:val="fixed"/>
        <w:ind w:left="0" w:firstLine="0"/>
        <w:rPr>
          <w:szCs w:val="24"/>
        </w:rPr>
      </w:pPr>
      <w:r w:rsidRPr="004F38CD">
        <w:rPr>
          <w:szCs w:val="24"/>
        </w:rPr>
        <w:t>ASSESSMENT</w:t>
      </w:r>
    </w:p>
    <w:p w14:paraId="2C92ACB8" w14:textId="77777777" w:rsidR="00B1208A" w:rsidRPr="004F38CD" w:rsidRDefault="00B1208A" w:rsidP="00B1208A">
      <w:pPr>
        <w:pStyle w:val="fixed"/>
        <w:ind w:left="0"/>
        <w:rPr>
          <w:szCs w:val="24"/>
        </w:rPr>
      </w:pPr>
    </w:p>
    <w:p w14:paraId="11F8EA2F" w14:textId="77777777" w:rsidR="00B1208A" w:rsidRPr="004F38CD" w:rsidRDefault="00B1208A" w:rsidP="00B1208A">
      <w:pPr>
        <w:rPr>
          <w:b/>
          <w:szCs w:val="24"/>
        </w:rPr>
      </w:pPr>
      <w:r w:rsidRPr="004F38CD">
        <w:rPr>
          <w:b/>
          <w:szCs w:val="24"/>
        </w:rPr>
        <w:t>Assessment Component 1</w:t>
      </w:r>
    </w:p>
    <w:p w14:paraId="153CD0AA" w14:textId="486AB35B" w:rsidR="00B1208A" w:rsidRPr="004F38CD" w:rsidRDefault="00B1208A" w:rsidP="00B1208A">
      <w:pPr>
        <w:rPr>
          <w:b/>
          <w:i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2324"/>
        <w:gridCol w:w="527"/>
        <w:gridCol w:w="2388"/>
        <w:gridCol w:w="527"/>
        <w:gridCol w:w="2355"/>
      </w:tblGrid>
      <w:tr w:rsidR="00B1208A" w:rsidRPr="004F38CD" w14:paraId="3D01B671" w14:textId="77777777" w:rsidTr="008D7603">
        <w:sdt>
          <w:sdtPr>
            <w:rPr>
              <w:szCs w:val="24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4F38CD" w:rsidRDefault="009A077A" w:rsidP="008D7603">
                <w:pPr>
                  <w:rPr>
                    <w:b/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4F38CD" w:rsidRDefault="00B1208A" w:rsidP="008D7603">
            <w:pPr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Written exam</w:t>
            </w:r>
          </w:p>
        </w:tc>
        <w:sdt>
          <w:sdtPr>
            <w:rPr>
              <w:szCs w:val="24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305FD0AD" w:rsidR="00B1208A" w:rsidRPr="004F38CD" w:rsidRDefault="00D072EA" w:rsidP="008D7603">
                <w:pPr>
                  <w:rPr>
                    <w:b/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4F38CD" w:rsidRDefault="00B1208A" w:rsidP="008D7603">
            <w:pPr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Coursework</w:t>
            </w:r>
          </w:p>
        </w:tc>
        <w:sdt>
          <w:sdtPr>
            <w:rPr>
              <w:szCs w:val="24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4F38CD" w:rsidRDefault="009A077A" w:rsidP="008D7603">
                <w:pPr>
                  <w:rPr>
                    <w:b/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4F38CD" w:rsidRDefault="00B1208A" w:rsidP="008D7603">
            <w:pPr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Practical</w:t>
            </w:r>
          </w:p>
        </w:tc>
      </w:tr>
    </w:tbl>
    <w:p w14:paraId="05C0D3A3" w14:textId="77777777" w:rsidR="00B1208A" w:rsidRPr="004F38CD" w:rsidRDefault="00B1208A" w:rsidP="00B1208A">
      <w:pPr>
        <w:rPr>
          <w:b/>
          <w:szCs w:val="24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4F38CD" w14:paraId="76BE5501" w14:textId="77777777" w:rsidTr="00B53530">
        <w:tc>
          <w:tcPr>
            <w:tcW w:w="3256" w:type="dxa"/>
          </w:tcPr>
          <w:p w14:paraId="5183CBBC" w14:textId="77777777" w:rsidR="00B1208A" w:rsidRPr="004F38CD" w:rsidRDefault="00F0221E" w:rsidP="008D7603">
            <w:pPr>
              <w:jc w:val="center"/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Mode of a</w:t>
            </w:r>
            <w:r w:rsidR="00B1208A" w:rsidRPr="004F38CD">
              <w:rPr>
                <w:b/>
                <w:szCs w:val="24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4F38CD" w:rsidRDefault="00F0221E" w:rsidP="008D7603">
            <w:pPr>
              <w:rPr>
                <w:szCs w:val="24"/>
              </w:rPr>
            </w:pPr>
            <w:r w:rsidRPr="004F38CD">
              <w:rPr>
                <w:b/>
                <w:szCs w:val="24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4F38CD" w:rsidRDefault="00B1208A" w:rsidP="008D7603">
            <w:pPr>
              <w:rPr>
                <w:szCs w:val="24"/>
              </w:rPr>
            </w:pPr>
            <w:r w:rsidRPr="004F38CD">
              <w:rPr>
                <w:b/>
                <w:szCs w:val="24"/>
              </w:rPr>
              <w:t>Weighting</w:t>
            </w:r>
          </w:p>
        </w:tc>
      </w:tr>
      <w:tr w:rsidR="00B1208A" w:rsidRPr="004F38CD" w14:paraId="2976F189" w14:textId="77777777" w:rsidTr="00B53530">
        <w:tc>
          <w:tcPr>
            <w:tcW w:w="3256" w:type="dxa"/>
          </w:tcPr>
          <w:p w14:paraId="7ECFFB20" w14:textId="67071652" w:rsidR="00B1208A" w:rsidRPr="004F38CD" w:rsidRDefault="00D072EA" w:rsidP="008D7603">
            <w:pPr>
              <w:jc w:val="center"/>
              <w:rPr>
                <w:szCs w:val="24"/>
              </w:rPr>
            </w:pPr>
            <w:r w:rsidRPr="004F38CD">
              <w:rPr>
                <w:szCs w:val="24"/>
              </w:rPr>
              <w:t>Essay</w:t>
            </w:r>
          </w:p>
        </w:tc>
        <w:tc>
          <w:tcPr>
            <w:tcW w:w="3969" w:type="dxa"/>
          </w:tcPr>
          <w:p w14:paraId="0BE1ECE5" w14:textId="080A4261" w:rsidR="00B1208A" w:rsidRPr="009357F2" w:rsidRDefault="00D072EA" w:rsidP="00F0221E">
            <w:pPr>
              <w:jc w:val="left"/>
              <w:rPr>
                <w:szCs w:val="24"/>
              </w:rPr>
            </w:pPr>
            <w:r w:rsidRPr="009357F2">
              <w:rPr>
                <w:szCs w:val="24"/>
              </w:rPr>
              <w:t>2,</w:t>
            </w:r>
            <w:r w:rsidR="00384775" w:rsidRPr="009357F2">
              <w:rPr>
                <w:szCs w:val="24"/>
              </w:rPr>
              <w:t>5</w:t>
            </w:r>
            <w:r w:rsidRPr="009357F2">
              <w:rPr>
                <w:szCs w:val="24"/>
              </w:rPr>
              <w:t>00</w:t>
            </w:r>
          </w:p>
        </w:tc>
        <w:tc>
          <w:tcPr>
            <w:tcW w:w="1559" w:type="dxa"/>
          </w:tcPr>
          <w:p w14:paraId="7549C0D0" w14:textId="0C5FA423" w:rsidR="00B1208A" w:rsidRPr="009357F2" w:rsidRDefault="00F0221E" w:rsidP="008D7603">
            <w:pPr>
              <w:rPr>
                <w:szCs w:val="24"/>
              </w:rPr>
            </w:pPr>
            <w:r w:rsidRPr="009357F2">
              <w:rPr>
                <w:szCs w:val="24"/>
              </w:rPr>
              <w:t>50%</w:t>
            </w:r>
          </w:p>
        </w:tc>
      </w:tr>
    </w:tbl>
    <w:p w14:paraId="531CE5EB" w14:textId="77777777" w:rsidR="00B1208A" w:rsidRPr="004F38CD" w:rsidRDefault="00B1208A" w:rsidP="00B1208A">
      <w:pPr>
        <w:rPr>
          <w:b/>
          <w:szCs w:val="24"/>
        </w:rPr>
      </w:pPr>
    </w:p>
    <w:p w14:paraId="16AD3759" w14:textId="77777777" w:rsidR="00B1208A" w:rsidRPr="004F38CD" w:rsidRDefault="00B1208A" w:rsidP="00B1208A">
      <w:pPr>
        <w:pStyle w:val="fixed"/>
        <w:ind w:left="0" w:firstLine="0"/>
        <w:rPr>
          <w:b w:val="0"/>
          <w:szCs w:val="24"/>
        </w:rPr>
      </w:pPr>
    </w:p>
    <w:p w14:paraId="359DFD59" w14:textId="77777777" w:rsidR="007801F9" w:rsidRPr="004F38CD" w:rsidRDefault="007801F9" w:rsidP="00B1208A">
      <w:pPr>
        <w:rPr>
          <w:b/>
          <w:szCs w:val="24"/>
        </w:rPr>
      </w:pPr>
    </w:p>
    <w:p w14:paraId="0E31160B" w14:textId="4953F9AB" w:rsidR="00B1208A" w:rsidRPr="004F38CD" w:rsidRDefault="00B1208A" w:rsidP="00B1208A">
      <w:pPr>
        <w:rPr>
          <w:b/>
          <w:szCs w:val="24"/>
        </w:rPr>
      </w:pPr>
      <w:r w:rsidRPr="004F38CD">
        <w:rPr>
          <w:b/>
          <w:szCs w:val="24"/>
        </w:rPr>
        <w:t>Assessment Component 2</w:t>
      </w:r>
    </w:p>
    <w:p w14:paraId="0C276D21" w14:textId="238B8E33" w:rsidR="00B1208A" w:rsidRPr="004F38CD" w:rsidRDefault="00BA343F" w:rsidP="00B1208A">
      <w:pPr>
        <w:rPr>
          <w:b/>
          <w:szCs w:val="24"/>
        </w:rPr>
      </w:pPr>
      <w:r w:rsidRPr="004F38CD">
        <w:rPr>
          <w:b/>
          <w:i/>
          <w:szCs w:val="24"/>
        </w:rPr>
        <w:t>(Tick one</w:t>
      </w:r>
      <w:r w:rsidR="00AA501F" w:rsidRPr="004F38CD">
        <w:rPr>
          <w:b/>
          <w:i/>
          <w:szCs w:val="24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2324"/>
        <w:gridCol w:w="527"/>
        <w:gridCol w:w="2388"/>
        <w:gridCol w:w="527"/>
        <w:gridCol w:w="2355"/>
      </w:tblGrid>
      <w:tr w:rsidR="00B1208A" w:rsidRPr="004F38CD" w14:paraId="575AE81B" w14:textId="77777777" w:rsidTr="008D7603">
        <w:sdt>
          <w:sdtPr>
            <w:rPr>
              <w:szCs w:val="24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4F38CD" w:rsidRDefault="005946A7" w:rsidP="008D7603">
                <w:pPr>
                  <w:rPr>
                    <w:b/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4F38CD" w:rsidRDefault="00B1208A" w:rsidP="008D7603">
            <w:pPr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Written exam</w:t>
            </w:r>
          </w:p>
        </w:tc>
        <w:sdt>
          <w:sdtPr>
            <w:rPr>
              <w:szCs w:val="24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7D41C584" w:rsidR="00B1208A" w:rsidRPr="004F38CD" w:rsidRDefault="00D072EA" w:rsidP="008D7603">
                <w:pPr>
                  <w:rPr>
                    <w:b/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4F38CD" w:rsidRDefault="00B1208A" w:rsidP="008D7603">
            <w:pPr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Coursework</w:t>
            </w:r>
          </w:p>
        </w:tc>
        <w:sdt>
          <w:sdtPr>
            <w:rPr>
              <w:szCs w:val="24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77777777" w:rsidR="00B1208A" w:rsidRPr="004F38CD" w:rsidRDefault="005946A7" w:rsidP="008D7603">
                <w:pPr>
                  <w:rPr>
                    <w:b/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4F38CD" w:rsidRDefault="00B1208A" w:rsidP="008D7603">
            <w:pPr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Practical</w:t>
            </w:r>
          </w:p>
        </w:tc>
      </w:tr>
    </w:tbl>
    <w:p w14:paraId="55874B18" w14:textId="77777777" w:rsidR="00B1208A" w:rsidRPr="004F38CD" w:rsidRDefault="00B1208A" w:rsidP="00B1208A">
      <w:pPr>
        <w:rPr>
          <w:b/>
          <w:szCs w:val="24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4F38CD" w14:paraId="1BB8FD3D" w14:textId="77777777" w:rsidTr="00447080">
        <w:tc>
          <w:tcPr>
            <w:tcW w:w="3256" w:type="dxa"/>
          </w:tcPr>
          <w:p w14:paraId="4258B827" w14:textId="77777777" w:rsidR="00B53530" w:rsidRPr="004F38CD" w:rsidRDefault="00B53530" w:rsidP="00447080">
            <w:pPr>
              <w:jc w:val="center"/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Mode of assessment</w:t>
            </w:r>
          </w:p>
        </w:tc>
        <w:tc>
          <w:tcPr>
            <w:tcW w:w="3969" w:type="dxa"/>
          </w:tcPr>
          <w:p w14:paraId="609D813D" w14:textId="77777777" w:rsidR="00B53530" w:rsidRPr="004F38CD" w:rsidRDefault="00B53530" w:rsidP="00447080">
            <w:pPr>
              <w:rPr>
                <w:szCs w:val="24"/>
              </w:rPr>
            </w:pPr>
            <w:r w:rsidRPr="004F38CD">
              <w:rPr>
                <w:b/>
                <w:szCs w:val="24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4F38CD" w:rsidRDefault="00B53530" w:rsidP="00447080">
            <w:pPr>
              <w:rPr>
                <w:szCs w:val="24"/>
              </w:rPr>
            </w:pPr>
            <w:r w:rsidRPr="004F38CD">
              <w:rPr>
                <w:b/>
                <w:szCs w:val="24"/>
              </w:rPr>
              <w:t>Weighting</w:t>
            </w:r>
          </w:p>
        </w:tc>
      </w:tr>
      <w:tr w:rsidR="00B53530" w:rsidRPr="004F38CD" w14:paraId="25E5505F" w14:textId="77777777" w:rsidTr="00447080">
        <w:tc>
          <w:tcPr>
            <w:tcW w:w="3256" w:type="dxa"/>
          </w:tcPr>
          <w:p w14:paraId="22D7D5EB" w14:textId="3C16B7F7" w:rsidR="00B53530" w:rsidRPr="004F38CD" w:rsidRDefault="00D072EA" w:rsidP="00447080">
            <w:pPr>
              <w:jc w:val="center"/>
              <w:rPr>
                <w:szCs w:val="24"/>
              </w:rPr>
            </w:pPr>
            <w:r w:rsidRPr="004F38CD">
              <w:rPr>
                <w:szCs w:val="24"/>
              </w:rPr>
              <w:t>Case study</w:t>
            </w:r>
          </w:p>
        </w:tc>
        <w:tc>
          <w:tcPr>
            <w:tcW w:w="3969" w:type="dxa"/>
          </w:tcPr>
          <w:p w14:paraId="4D365A28" w14:textId="20411635" w:rsidR="00B53530" w:rsidRPr="009357F2" w:rsidRDefault="00D072EA" w:rsidP="00447080">
            <w:pPr>
              <w:jc w:val="left"/>
              <w:rPr>
                <w:szCs w:val="24"/>
              </w:rPr>
            </w:pPr>
            <w:r w:rsidRPr="009357F2">
              <w:rPr>
                <w:szCs w:val="24"/>
              </w:rPr>
              <w:t>2,</w:t>
            </w:r>
            <w:r w:rsidR="00384775" w:rsidRPr="009357F2">
              <w:rPr>
                <w:szCs w:val="24"/>
              </w:rPr>
              <w:t>5</w:t>
            </w:r>
            <w:r w:rsidRPr="009357F2">
              <w:rPr>
                <w:szCs w:val="24"/>
              </w:rPr>
              <w:t>00</w:t>
            </w:r>
          </w:p>
        </w:tc>
        <w:tc>
          <w:tcPr>
            <w:tcW w:w="1559" w:type="dxa"/>
          </w:tcPr>
          <w:p w14:paraId="392D9CCE" w14:textId="06F9DDFA" w:rsidR="00B53530" w:rsidRPr="009357F2" w:rsidRDefault="00B53530" w:rsidP="00447080">
            <w:pPr>
              <w:rPr>
                <w:szCs w:val="24"/>
              </w:rPr>
            </w:pPr>
            <w:r w:rsidRPr="009357F2">
              <w:rPr>
                <w:szCs w:val="24"/>
              </w:rPr>
              <w:t>50%</w:t>
            </w:r>
          </w:p>
        </w:tc>
      </w:tr>
    </w:tbl>
    <w:p w14:paraId="69491591" w14:textId="77777777" w:rsidR="00B1208A" w:rsidRPr="004F38CD" w:rsidRDefault="00B1208A" w:rsidP="00B1208A">
      <w:pPr>
        <w:rPr>
          <w:b/>
          <w:szCs w:val="24"/>
          <w:highlight w:val="cyan"/>
        </w:rPr>
      </w:pPr>
    </w:p>
    <w:p w14:paraId="33CD3956" w14:textId="77777777" w:rsidR="00B1208A" w:rsidRPr="004F38CD" w:rsidRDefault="00B1208A" w:rsidP="00B1208A">
      <w:pPr>
        <w:pStyle w:val="fixed"/>
        <w:ind w:left="0" w:firstLine="0"/>
        <w:rPr>
          <w:b w:val="0"/>
          <w:szCs w:val="24"/>
        </w:rPr>
      </w:pPr>
    </w:p>
    <w:p w14:paraId="631D7407" w14:textId="77777777" w:rsidR="00B1208A" w:rsidRPr="004F38CD" w:rsidRDefault="00B1208A" w:rsidP="00F64B4A">
      <w:pPr>
        <w:pStyle w:val="fixed"/>
        <w:keepNext/>
        <w:ind w:left="0" w:firstLine="0"/>
        <w:jc w:val="both"/>
        <w:rPr>
          <w:szCs w:val="24"/>
        </w:rPr>
      </w:pPr>
      <w:r w:rsidRPr="004F38CD">
        <w:rPr>
          <w:szCs w:val="24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4F38CD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4F38CD" w:rsidRDefault="00B1208A" w:rsidP="00F64B4A">
            <w:pPr>
              <w:keepNext/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4F38CD" w:rsidRDefault="00B1208A" w:rsidP="00F64B4A">
            <w:pPr>
              <w:keepNext/>
              <w:jc w:val="center"/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Percentage</w:t>
            </w:r>
          </w:p>
        </w:tc>
      </w:tr>
      <w:tr w:rsidR="00B1208A" w:rsidRPr="004F38CD" w14:paraId="4AB51084" w14:textId="77777777" w:rsidTr="008D7603">
        <w:tc>
          <w:tcPr>
            <w:tcW w:w="3261" w:type="dxa"/>
          </w:tcPr>
          <w:p w14:paraId="55BDA44E" w14:textId="77777777" w:rsidR="00B1208A" w:rsidRPr="004F38CD" w:rsidRDefault="00B1208A" w:rsidP="00F64B4A">
            <w:pPr>
              <w:keepNext/>
              <w:rPr>
                <w:szCs w:val="24"/>
              </w:rPr>
            </w:pPr>
            <w:r w:rsidRPr="004F38CD">
              <w:rPr>
                <w:szCs w:val="24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4F38CD" w:rsidRDefault="00B1208A" w:rsidP="00F64B4A">
            <w:pPr>
              <w:keepNext/>
              <w:jc w:val="center"/>
              <w:rPr>
                <w:szCs w:val="24"/>
              </w:rPr>
            </w:pPr>
          </w:p>
        </w:tc>
      </w:tr>
      <w:tr w:rsidR="00B1208A" w:rsidRPr="004F38CD" w14:paraId="524A0572" w14:textId="77777777" w:rsidTr="008D7603">
        <w:tc>
          <w:tcPr>
            <w:tcW w:w="3261" w:type="dxa"/>
          </w:tcPr>
          <w:p w14:paraId="1F476B80" w14:textId="77777777" w:rsidR="00B1208A" w:rsidRPr="004F38CD" w:rsidRDefault="00B1208A" w:rsidP="00F64B4A">
            <w:pPr>
              <w:keepNext/>
              <w:rPr>
                <w:szCs w:val="24"/>
              </w:rPr>
            </w:pPr>
            <w:r w:rsidRPr="004F38CD">
              <w:rPr>
                <w:szCs w:val="24"/>
              </w:rPr>
              <w:t>Coursework</w:t>
            </w:r>
          </w:p>
        </w:tc>
        <w:tc>
          <w:tcPr>
            <w:tcW w:w="1842" w:type="dxa"/>
          </w:tcPr>
          <w:p w14:paraId="11F3D549" w14:textId="44F0EE25" w:rsidR="00B1208A" w:rsidRPr="004F38CD" w:rsidRDefault="00D072EA" w:rsidP="00F64B4A">
            <w:pPr>
              <w:keepNext/>
              <w:jc w:val="center"/>
              <w:rPr>
                <w:szCs w:val="24"/>
              </w:rPr>
            </w:pPr>
            <w:r w:rsidRPr="004F38CD">
              <w:rPr>
                <w:szCs w:val="24"/>
              </w:rPr>
              <w:t>100%</w:t>
            </w:r>
          </w:p>
        </w:tc>
      </w:tr>
      <w:tr w:rsidR="00B1208A" w:rsidRPr="004F38CD" w14:paraId="6B7D6DDF" w14:textId="77777777" w:rsidTr="008D7603">
        <w:tc>
          <w:tcPr>
            <w:tcW w:w="3261" w:type="dxa"/>
          </w:tcPr>
          <w:p w14:paraId="7CBFBB87" w14:textId="77777777" w:rsidR="00B1208A" w:rsidRPr="004F38CD" w:rsidRDefault="00B1208A" w:rsidP="00F64B4A">
            <w:pPr>
              <w:keepNext/>
              <w:rPr>
                <w:szCs w:val="24"/>
              </w:rPr>
            </w:pPr>
            <w:r w:rsidRPr="004F38CD">
              <w:rPr>
                <w:szCs w:val="24"/>
              </w:rPr>
              <w:t>Practical</w:t>
            </w:r>
          </w:p>
        </w:tc>
        <w:tc>
          <w:tcPr>
            <w:tcW w:w="1842" w:type="dxa"/>
          </w:tcPr>
          <w:p w14:paraId="628A376E" w14:textId="77777777" w:rsidR="00B1208A" w:rsidRPr="004F38CD" w:rsidRDefault="00B1208A" w:rsidP="00F64B4A">
            <w:pPr>
              <w:keepNext/>
              <w:jc w:val="center"/>
              <w:rPr>
                <w:szCs w:val="24"/>
              </w:rPr>
            </w:pPr>
          </w:p>
        </w:tc>
      </w:tr>
      <w:tr w:rsidR="00B1208A" w:rsidRPr="004F38CD" w14:paraId="0B664606" w14:textId="77777777" w:rsidTr="008D7603">
        <w:tc>
          <w:tcPr>
            <w:tcW w:w="3261" w:type="dxa"/>
          </w:tcPr>
          <w:p w14:paraId="45ECE7F7" w14:textId="77777777" w:rsidR="00B1208A" w:rsidRPr="004F38CD" w:rsidRDefault="00B1208A" w:rsidP="00F64B4A">
            <w:pPr>
              <w:keepNext/>
              <w:rPr>
                <w:szCs w:val="24"/>
              </w:rPr>
            </w:pPr>
            <w:r w:rsidRPr="004F38CD">
              <w:rPr>
                <w:b/>
                <w:szCs w:val="24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4F38CD" w:rsidRDefault="00B1208A" w:rsidP="00F64B4A">
            <w:pPr>
              <w:keepNext/>
              <w:jc w:val="center"/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100%</w:t>
            </w:r>
          </w:p>
        </w:tc>
      </w:tr>
    </w:tbl>
    <w:p w14:paraId="6D990003" w14:textId="77777777" w:rsidR="00B1208A" w:rsidRPr="004F38CD" w:rsidRDefault="00B1208A" w:rsidP="00B1208A">
      <w:pPr>
        <w:rPr>
          <w:szCs w:val="24"/>
        </w:rPr>
      </w:pPr>
    </w:p>
    <w:p w14:paraId="6BEC66EE" w14:textId="77777777" w:rsidR="00B1208A" w:rsidRPr="004F38CD" w:rsidRDefault="00B1208A" w:rsidP="00B1208A">
      <w:pPr>
        <w:rPr>
          <w:szCs w:val="24"/>
        </w:rPr>
      </w:pPr>
    </w:p>
    <w:p w14:paraId="628D8BAD" w14:textId="3AC5716C" w:rsidR="00A74B3E" w:rsidRPr="004F38CD" w:rsidRDefault="00527E61" w:rsidP="009357F2">
      <w:pPr>
        <w:rPr>
          <w:color w:val="000000" w:themeColor="text1"/>
          <w:highlight w:val="cyan"/>
        </w:rPr>
      </w:pPr>
      <w:r w:rsidRPr="004F38CD">
        <w:rPr>
          <w:b/>
          <w:szCs w:val="24"/>
        </w:rPr>
        <w:t xml:space="preserve">INDICATIVE </w:t>
      </w:r>
      <w:r w:rsidR="00F64B4A" w:rsidRPr="004F38CD">
        <w:rPr>
          <w:b/>
          <w:szCs w:val="24"/>
        </w:rPr>
        <w:t>READING LIST</w:t>
      </w:r>
    </w:p>
    <w:p w14:paraId="6B34606F" w14:textId="77777777" w:rsidR="00A74B3E" w:rsidRPr="004F38CD" w:rsidRDefault="00A74B3E" w:rsidP="00A74B3E">
      <w:pPr>
        <w:rPr>
          <w:b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582"/>
        <w:gridCol w:w="1389"/>
      </w:tblGrid>
      <w:tr w:rsidR="00A74B3E" w:rsidRPr="004F38CD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4F38CD" w:rsidRDefault="00A74B3E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2AEBCA14" w:rsidR="00A74B3E" w:rsidRPr="004F38CD" w:rsidRDefault="009357F2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HPRS6047</w:t>
            </w:r>
          </w:p>
        </w:tc>
      </w:tr>
      <w:tr w:rsidR="00A74B3E" w:rsidRPr="004F38CD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A74B3E" w:rsidRPr="004F38CD" w:rsidRDefault="00A74B3E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1F91D6B4" w:rsidR="00A74B3E" w:rsidRPr="004F38CD" w:rsidRDefault="009357F2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Political Interpretations of Islam</w:t>
            </w:r>
          </w:p>
        </w:tc>
      </w:tr>
      <w:tr w:rsidR="00A74B3E" w:rsidRPr="004F38CD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A74B3E" w:rsidRPr="004F38CD" w:rsidRDefault="00A74B3E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A74B3E" w:rsidRPr="004F38CD" w:rsidRDefault="00A74B3E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A74B3E" w:rsidRPr="004F38CD" w:rsidRDefault="00A74B3E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 w:rsidRPr="004F38CD">
              <w:rPr>
                <w:b/>
                <w:szCs w:val="24"/>
              </w:rPr>
              <w:t>Electronic*</w:t>
            </w:r>
          </w:p>
        </w:tc>
      </w:tr>
      <w:tr w:rsidR="00D072EA" w:rsidRPr="004F38CD" w14:paraId="7562E93A" w14:textId="77777777" w:rsidTr="00BA343F">
        <w:tc>
          <w:tcPr>
            <w:tcW w:w="1689" w:type="dxa"/>
          </w:tcPr>
          <w:p w14:paraId="54116887" w14:textId="77777777" w:rsidR="00D072EA" w:rsidRPr="004F38CD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>Essential</w:t>
            </w:r>
          </w:p>
        </w:tc>
        <w:tc>
          <w:tcPr>
            <w:tcW w:w="5605" w:type="dxa"/>
          </w:tcPr>
          <w:p w14:paraId="3AE3E739" w14:textId="5F06E9F3" w:rsidR="00D072EA" w:rsidRPr="004F38CD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 xml:space="preserve">McCloud, A. B., et al., eds. (2013), </w:t>
            </w:r>
            <w:r w:rsidRPr="004F38CD">
              <w:rPr>
                <w:i/>
                <w:szCs w:val="24"/>
              </w:rPr>
              <w:t>An Introduction to Islam in the 21st Century</w:t>
            </w:r>
            <w:r w:rsidRPr="004F38CD">
              <w:rPr>
                <w:szCs w:val="24"/>
              </w:rPr>
              <w:t xml:space="preserve"> (Oxford: Wiley-Blackwell)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283A42B5" w:rsidR="00D072EA" w:rsidRPr="004F38CD" w:rsidRDefault="00D072EA" w:rsidP="00D072EA">
                <w:pPr>
                  <w:jc w:val="center"/>
                  <w:rPr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4F38CD" w:rsidRPr="004F38CD" w14:paraId="5D5CAB5D" w14:textId="77777777" w:rsidTr="004F38CD">
        <w:tc>
          <w:tcPr>
            <w:tcW w:w="1689" w:type="dxa"/>
          </w:tcPr>
          <w:p w14:paraId="318BFD13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>Essential</w:t>
            </w:r>
          </w:p>
        </w:tc>
        <w:tc>
          <w:tcPr>
            <w:tcW w:w="5605" w:type="dxa"/>
          </w:tcPr>
          <w:p w14:paraId="6278960C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 xml:space="preserve">McCloud, A. B., et al., eds. (2013), </w:t>
            </w:r>
            <w:r w:rsidRPr="004F38CD">
              <w:rPr>
                <w:i/>
                <w:szCs w:val="24"/>
              </w:rPr>
              <w:t>An Introduction to Islam in the 21st Century</w:t>
            </w:r>
            <w:r w:rsidRPr="004F38CD">
              <w:rPr>
                <w:szCs w:val="24"/>
              </w:rPr>
              <w:t xml:space="preserve"> (Oxford: Wiley-Blackwell)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21594718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212386" w14:textId="77777777" w:rsidR="004F38CD" w:rsidRPr="004F38CD" w:rsidRDefault="004F38CD" w:rsidP="000332C4">
                <w:pPr>
                  <w:jc w:val="center"/>
                  <w:rPr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4F38CD" w:rsidRPr="004F38CD" w14:paraId="0FB19211" w14:textId="77777777" w:rsidTr="004F38CD">
        <w:tc>
          <w:tcPr>
            <w:tcW w:w="1689" w:type="dxa"/>
          </w:tcPr>
          <w:p w14:paraId="4726E6E7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>Essential</w:t>
            </w:r>
          </w:p>
        </w:tc>
        <w:tc>
          <w:tcPr>
            <w:tcW w:w="5605" w:type="dxa"/>
          </w:tcPr>
          <w:p w14:paraId="3A74F6C6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  <w:lang w:val="en-US"/>
              </w:rPr>
              <w:t xml:space="preserve">Kenney and </w:t>
            </w:r>
            <w:proofErr w:type="spellStart"/>
            <w:r w:rsidRPr="004F38CD">
              <w:rPr>
                <w:szCs w:val="24"/>
                <w:lang w:val="en-US"/>
              </w:rPr>
              <w:t>Moosa</w:t>
            </w:r>
            <w:proofErr w:type="spellEnd"/>
            <w:r w:rsidRPr="004F38CD">
              <w:rPr>
                <w:szCs w:val="24"/>
                <w:lang w:val="en-US"/>
              </w:rPr>
              <w:t xml:space="preserve">, E., eds. (2013), </w:t>
            </w:r>
            <w:r w:rsidRPr="004F38CD">
              <w:rPr>
                <w:i/>
                <w:iCs/>
                <w:szCs w:val="24"/>
                <w:lang w:val="en-US"/>
              </w:rPr>
              <w:t>Islam in the Modern World</w:t>
            </w:r>
            <w:r w:rsidRPr="004F38CD">
              <w:rPr>
                <w:szCs w:val="24"/>
                <w:lang w:val="en-US"/>
              </w:rPr>
              <w:t xml:space="preserve"> (New York: Routledge)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-1401133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2BCF04" w14:textId="77777777" w:rsidR="004F38CD" w:rsidRPr="004F38CD" w:rsidRDefault="004F38CD" w:rsidP="000332C4">
                <w:pPr>
                  <w:jc w:val="center"/>
                  <w:rPr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4F38CD" w:rsidRPr="004F38CD" w14:paraId="6382194C" w14:textId="77777777" w:rsidTr="004F38CD">
        <w:tc>
          <w:tcPr>
            <w:tcW w:w="1689" w:type="dxa"/>
          </w:tcPr>
          <w:p w14:paraId="2A3D3FD6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>Essential</w:t>
            </w:r>
          </w:p>
        </w:tc>
        <w:tc>
          <w:tcPr>
            <w:tcW w:w="5605" w:type="dxa"/>
          </w:tcPr>
          <w:p w14:paraId="0AC6CE49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i/>
                <w:szCs w:val="24"/>
              </w:rPr>
              <w:t>Oxford Islamic Studies Online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-47422537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E47C52" w14:textId="77777777" w:rsidR="004F38CD" w:rsidRPr="004F38CD" w:rsidRDefault="004F38CD" w:rsidP="000332C4">
                <w:pPr>
                  <w:jc w:val="center"/>
                  <w:rPr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4F38CD" w:rsidRPr="004F38CD" w14:paraId="642C442D" w14:textId="77777777" w:rsidTr="004F38CD">
        <w:tc>
          <w:tcPr>
            <w:tcW w:w="1689" w:type="dxa"/>
          </w:tcPr>
          <w:p w14:paraId="11116BB4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>Essential</w:t>
            </w:r>
          </w:p>
        </w:tc>
        <w:tc>
          <w:tcPr>
            <w:tcW w:w="5605" w:type="dxa"/>
          </w:tcPr>
          <w:p w14:paraId="645D8BDD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proofErr w:type="spellStart"/>
            <w:r w:rsidRPr="004F38CD">
              <w:rPr>
                <w:szCs w:val="24"/>
              </w:rPr>
              <w:t>Mandaville</w:t>
            </w:r>
            <w:proofErr w:type="spellEnd"/>
            <w:r w:rsidRPr="004F38CD">
              <w:rPr>
                <w:szCs w:val="24"/>
              </w:rPr>
              <w:t>, Peter. Islam and Politics (London: Routledge, 2020)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6705345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CB9551" w14:textId="77777777" w:rsidR="004F38CD" w:rsidRPr="004F38CD" w:rsidRDefault="004F38CD" w:rsidP="000332C4">
                <w:pPr>
                  <w:jc w:val="center"/>
                  <w:rPr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4F38CD" w:rsidRPr="004F38CD" w14:paraId="103C6135" w14:textId="77777777" w:rsidTr="004F38CD">
        <w:tc>
          <w:tcPr>
            <w:tcW w:w="1689" w:type="dxa"/>
          </w:tcPr>
          <w:p w14:paraId="11406704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>Essential</w:t>
            </w:r>
          </w:p>
        </w:tc>
        <w:tc>
          <w:tcPr>
            <w:tcW w:w="5605" w:type="dxa"/>
          </w:tcPr>
          <w:p w14:paraId="6EBCB0CF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 xml:space="preserve">Bunt, Gary R. (2018) </w:t>
            </w:r>
            <w:r w:rsidRPr="004F38CD">
              <w:rPr>
                <w:i/>
                <w:szCs w:val="24"/>
              </w:rPr>
              <w:t xml:space="preserve">Hashtag Islam </w:t>
            </w:r>
            <w:r w:rsidRPr="004F38CD">
              <w:rPr>
                <w:szCs w:val="24"/>
              </w:rPr>
              <w:t>(Chapel Hill: UNC Press)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4705616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D7E36B" w14:textId="77777777" w:rsidR="004F38CD" w:rsidRPr="004F38CD" w:rsidRDefault="004F38CD" w:rsidP="000332C4">
                <w:pPr>
                  <w:jc w:val="center"/>
                  <w:rPr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4F38CD" w:rsidRPr="004F38CD" w14:paraId="6248C70D" w14:textId="77777777" w:rsidTr="004F38CD">
        <w:tc>
          <w:tcPr>
            <w:tcW w:w="1689" w:type="dxa"/>
          </w:tcPr>
          <w:p w14:paraId="7769DFDA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>Further</w:t>
            </w:r>
          </w:p>
        </w:tc>
        <w:tc>
          <w:tcPr>
            <w:tcW w:w="5605" w:type="dxa"/>
          </w:tcPr>
          <w:p w14:paraId="33BDB7D7" w14:textId="77777777" w:rsidR="004F38CD" w:rsidRPr="004F38CD" w:rsidRDefault="004F38CD" w:rsidP="000332C4">
            <w:pPr>
              <w:overflowPunct/>
              <w:autoSpaceDE/>
              <w:autoSpaceDN/>
              <w:adjustRightInd/>
              <w:jc w:val="left"/>
              <w:textAlignment w:val="auto"/>
              <w:rPr>
                <w:szCs w:val="24"/>
              </w:rPr>
            </w:pPr>
            <w:proofErr w:type="spellStart"/>
            <w:r w:rsidRPr="004F38CD">
              <w:rPr>
                <w:szCs w:val="24"/>
              </w:rPr>
              <w:t>Piscatori</w:t>
            </w:r>
            <w:proofErr w:type="spellEnd"/>
            <w:r w:rsidRPr="004F38CD">
              <w:rPr>
                <w:szCs w:val="24"/>
              </w:rPr>
              <w:t xml:space="preserve">, J. &amp; </w:t>
            </w:r>
            <w:proofErr w:type="spellStart"/>
            <w:r w:rsidRPr="004F38CD">
              <w:rPr>
                <w:szCs w:val="24"/>
              </w:rPr>
              <w:t>Eickelman</w:t>
            </w:r>
            <w:proofErr w:type="spellEnd"/>
            <w:r w:rsidRPr="004F38CD">
              <w:rPr>
                <w:szCs w:val="24"/>
              </w:rPr>
              <w:t xml:space="preserve">, D. </w:t>
            </w:r>
            <w:r w:rsidRPr="004F38CD">
              <w:rPr>
                <w:i/>
                <w:iCs/>
                <w:szCs w:val="24"/>
              </w:rPr>
              <w:t>Muslim Politics</w:t>
            </w:r>
            <w:r w:rsidRPr="004F38CD">
              <w:rPr>
                <w:szCs w:val="24"/>
              </w:rPr>
              <w:t xml:space="preserve"> (Princeton UP, 1996)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-10143784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428082" w14:textId="77777777" w:rsidR="004F38CD" w:rsidRPr="004F38CD" w:rsidRDefault="004F38CD" w:rsidP="000332C4">
                <w:pPr>
                  <w:jc w:val="center"/>
                  <w:rPr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sdtContent>
          </w:sdt>
        </w:tc>
      </w:tr>
      <w:tr w:rsidR="004F38CD" w:rsidRPr="004F38CD" w14:paraId="16A6C694" w14:textId="77777777" w:rsidTr="004F38CD">
        <w:tc>
          <w:tcPr>
            <w:tcW w:w="1689" w:type="dxa"/>
          </w:tcPr>
          <w:p w14:paraId="1D093709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>Further</w:t>
            </w:r>
          </w:p>
        </w:tc>
        <w:tc>
          <w:tcPr>
            <w:tcW w:w="5605" w:type="dxa"/>
          </w:tcPr>
          <w:p w14:paraId="05910AAC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proofErr w:type="spellStart"/>
            <w:r w:rsidRPr="004F38CD">
              <w:rPr>
                <w:szCs w:val="24"/>
              </w:rPr>
              <w:t>Rippin</w:t>
            </w:r>
            <w:proofErr w:type="spellEnd"/>
            <w:r w:rsidRPr="004F38CD">
              <w:rPr>
                <w:szCs w:val="24"/>
              </w:rPr>
              <w:t xml:space="preserve">, Andrew (various editions). </w:t>
            </w:r>
            <w:r w:rsidRPr="004F38CD">
              <w:rPr>
                <w:i/>
                <w:szCs w:val="24"/>
              </w:rPr>
              <w:t>Muslims</w:t>
            </w:r>
            <w:r w:rsidRPr="004F38CD">
              <w:rPr>
                <w:szCs w:val="24"/>
              </w:rPr>
              <w:t>. (London: Routledge)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15659085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531704" w14:textId="77777777" w:rsidR="004F38CD" w:rsidRPr="004F38CD" w:rsidRDefault="004F38CD" w:rsidP="000332C4">
                <w:pPr>
                  <w:jc w:val="center"/>
                  <w:rPr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4F38CD" w:rsidRPr="004F38CD" w14:paraId="07AC3FED" w14:textId="77777777" w:rsidTr="004F38CD">
        <w:tc>
          <w:tcPr>
            <w:tcW w:w="1689" w:type="dxa"/>
          </w:tcPr>
          <w:p w14:paraId="171CD23E" w14:textId="77777777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lastRenderedPageBreak/>
              <w:t>Further</w:t>
            </w:r>
          </w:p>
        </w:tc>
        <w:tc>
          <w:tcPr>
            <w:tcW w:w="5605" w:type="dxa"/>
          </w:tcPr>
          <w:p w14:paraId="47BA4A06" w14:textId="38E6791A" w:rsidR="004F38CD" w:rsidRPr="004F38CD" w:rsidRDefault="004F38CD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 xml:space="preserve">Martin, Richard C. </w:t>
            </w:r>
            <w:proofErr w:type="spellStart"/>
            <w:r w:rsidRPr="004F38CD">
              <w:rPr>
                <w:i/>
                <w:iCs/>
                <w:szCs w:val="24"/>
              </w:rPr>
              <w:t>Encyclopedia</w:t>
            </w:r>
            <w:proofErr w:type="spellEnd"/>
            <w:r w:rsidRPr="004F38CD">
              <w:rPr>
                <w:i/>
                <w:iCs/>
                <w:szCs w:val="24"/>
              </w:rPr>
              <w:t xml:space="preserve"> of Islam and the Muslim World</w:t>
            </w:r>
            <w:r w:rsidRPr="004F38CD">
              <w:rPr>
                <w:szCs w:val="24"/>
              </w:rPr>
              <w:t xml:space="preserve"> (New York: Macmillan Reference USA, 2004. </w:t>
            </w:r>
            <w:r w:rsidRPr="004F38CD">
              <w:rPr>
                <w:i/>
                <w:iCs/>
                <w:szCs w:val="24"/>
              </w:rPr>
              <w:t>Gale Virtual Reference Library</w:t>
            </w:r>
            <w:r w:rsidRPr="004F38CD">
              <w:rPr>
                <w:szCs w:val="24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-143412894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B6962E" w14:textId="77777777" w:rsidR="004F38CD" w:rsidRPr="004F38CD" w:rsidRDefault="004F38CD" w:rsidP="000332C4">
                <w:pPr>
                  <w:jc w:val="center"/>
                  <w:rPr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</w:tbl>
    <w:p w14:paraId="7B13C9D4" w14:textId="77777777" w:rsidR="00A74B3E" w:rsidRPr="004F38CD" w:rsidRDefault="00A74B3E" w:rsidP="00A74B3E">
      <w:pPr>
        <w:pStyle w:val="fixed"/>
        <w:ind w:left="0" w:firstLine="0"/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384775" w:rsidRPr="004F38CD" w14:paraId="5E965C05" w14:textId="77777777" w:rsidTr="00E94ED5">
        <w:tc>
          <w:tcPr>
            <w:tcW w:w="1689" w:type="dxa"/>
          </w:tcPr>
          <w:p w14:paraId="14EF7E8D" w14:textId="77777777" w:rsidR="00384775" w:rsidRPr="004F38CD" w:rsidRDefault="00384775" w:rsidP="00E94ED5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>Further</w:t>
            </w:r>
          </w:p>
        </w:tc>
        <w:tc>
          <w:tcPr>
            <w:tcW w:w="5605" w:type="dxa"/>
          </w:tcPr>
          <w:p w14:paraId="4DEEC51A" w14:textId="61ED15FA" w:rsidR="00384775" w:rsidRPr="004F38CD" w:rsidRDefault="00384775" w:rsidP="00E94ED5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4F38CD">
              <w:rPr>
                <w:szCs w:val="24"/>
              </w:rPr>
              <w:t xml:space="preserve">Berkey, Jonathan P. (2003) </w:t>
            </w:r>
            <w:r w:rsidRPr="004F38CD">
              <w:rPr>
                <w:i/>
                <w:szCs w:val="24"/>
              </w:rPr>
              <w:t>The Formation of Islam: Religion and Society in the Near East</w:t>
            </w:r>
            <w:r w:rsidRPr="004F38CD">
              <w:rPr>
                <w:szCs w:val="24"/>
              </w:rPr>
              <w:t>, 600-1800 (Cambridge: University Press,)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-40683573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0C4A97" w14:textId="1D9CECB6" w:rsidR="00384775" w:rsidRPr="004F38CD" w:rsidRDefault="004F38CD" w:rsidP="00E94ED5">
                <w:pPr>
                  <w:jc w:val="center"/>
                  <w:rPr>
                    <w:szCs w:val="24"/>
                  </w:rPr>
                </w:pPr>
                <w:r w:rsidRPr="004F38CD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</w:tbl>
    <w:p w14:paraId="4132CC77" w14:textId="77777777" w:rsidR="00A74B3E" w:rsidRPr="004F38CD" w:rsidRDefault="00A74B3E" w:rsidP="00A74B3E">
      <w:pPr>
        <w:rPr>
          <w:szCs w:val="24"/>
        </w:rPr>
      </w:pPr>
    </w:p>
    <w:p w14:paraId="54DAD436" w14:textId="77777777" w:rsidR="000C6407" w:rsidRPr="004F38CD" w:rsidRDefault="000C6407" w:rsidP="00A74B3E">
      <w:pPr>
        <w:pStyle w:val="fixed"/>
        <w:rPr>
          <w:szCs w:val="24"/>
        </w:rPr>
      </w:pPr>
    </w:p>
    <w:sectPr w:rsidR="000C6407" w:rsidRPr="004F38CD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39F84" w14:textId="77777777" w:rsidR="00373B30" w:rsidRDefault="00373B30" w:rsidP="009B5674">
      <w:r>
        <w:separator/>
      </w:r>
    </w:p>
  </w:endnote>
  <w:endnote w:type="continuationSeparator" w:id="0">
    <w:p w14:paraId="3E919486" w14:textId="77777777" w:rsidR="00373B30" w:rsidRDefault="00373B30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4A260" w14:textId="77777777" w:rsidR="00373B30" w:rsidRDefault="00373B30" w:rsidP="009B5674">
      <w:r>
        <w:separator/>
      </w:r>
    </w:p>
  </w:footnote>
  <w:footnote w:type="continuationSeparator" w:id="0">
    <w:p w14:paraId="0A54D58F" w14:textId="77777777" w:rsidR="00373B30" w:rsidRDefault="00373B30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E8E1CBE"/>
    <w:multiLevelType w:val="hybridMultilevel"/>
    <w:tmpl w:val="B5DAD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50E9D"/>
    <w:multiLevelType w:val="hybridMultilevel"/>
    <w:tmpl w:val="929CD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8"/>
  </w:num>
  <w:num w:numId="5">
    <w:abstractNumId w:val="2"/>
    <w:lvlOverride w:ilvl="0">
      <w:startOverride w:val="1"/>
    </w:lvlOverride>
  </w:num>
  <w:num w:numId="6">
    <w:abstractNumId w:val="4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C6407"/>
    <w:rsid w:val="00116B44"/>
    <w:rsid w:val="00172EDC"/>
    <w:rsid w:val="001A15E3"/>
    <w:rsid w:val="001A2624"/>
    <w:rsid w:val="001C765C"/>
    <w:rsid w:val="001D5DF6"/>
    <w:rsid w:val="00203392"/>
    <w:rsid w:val="002411A3"/>
    <w:rsid w:val="00261B96"/>
    <w:rsid w:val="00262CFB"/>
    <w:rsid w:val="00302297"/>
    <w:rsid w:val="003146EA"/>
    <w:rsid w:val="00316625"/>
    <w:rsid w:val="00356025"/>
    <w:rsid w:val="00373B30"/>
    <w:rsid w:val="00384775"/>
    <w:rsid w:val="00404273"/>
    <w:rsid w:val="00470586"/>
    <w:rsid w:val="004A6539"/>
    <w:rsid w:val="004B6F80"/>
    <w:rsid w:val="004F207C"/>
    <w:rsid w:val="004F38CD"/>
    <w:rsid w:val="005006B0"/>
    <w:rsid w:val="005259D7"/>
    <w:rsid w:val="00527E61"/>
    <w:rsid w:val="00551363"/>
    <w:rsid w:val="005946A7"/>
    <w:rsid w:val="005E40A7"/>
    <w:rsid w:val="005E41B4"/>
    <w:rsid w:val="0062376E"/>
    <w:rsid w:val="00636BCB"/>
    <w:rsid w:val="00646A7D"/>
    <w:rsid w:val="0069757B"/>
    <w:rsid w:val="006A0463"/>
    <w:rsid w:val="006A0CE9"/>
    <w:rsid w:val="006D2B8B"/>
    <w:rsid w:val="006E184F"/>
    <w:rsid w:val="00717684"/>
    <w:rsid w:val="00736A82"/>
    <w:rsid w:val="007801F9"/>
    <w:rsid w:val="007F3042"/>
    <w:rsid w:val="008619BD"/>
    <w:rsid w:val="0089539D"/>
    <w:rsid w:val="008C188B"/>
    <w:rsid w:val="008E55FA"/>
    <w:rsid w:val="008F44C9"/>
    <w:rsid w:val="00906362"/>
    <w:rsid w:val="00911753"/>
    <w:rsid w:val="009139DF"/>
    <w:rsid w:val="00924F30"/>
    <w:rsid w:val="009357F2"/>
    <w:rsid w:val="00996935"/>
    <w:rsid w:val="009A077A"/>
    <w:rsid w:val="009B5674"/>
    <w:rsid w:val="009D0293"/>
    <w:rsid w:val="00A1213B"/>
    <w:rsid w:val="00A74B3E"/>
    <w:rsid w:val="00A9641E"/>
    <w:rsid w:val="00AA501F"/>
    <w:rsid w:val="00AD111C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F6F6C"/>
    <w:rsid w:val="00C13D91"/>
    <w:rsid w:val="00C86B41"/>
    <w:rsid w:val="00D072EA"/>
    <w:rsid w:val="00D21AD6"/>
    <w:rsid w:val="00D41EBF"/>
    <w:rsid w:val="00DA3486"/>
    <w:rsid w:val="00DB46AD"/>
    <w:rsid w:val="00DC7FD0"/>
    <w:rsid w:val="00DE543B"/>
    <w:rsid w:val="00E24574"/>
    <w:rsid w:val="00E30887"/>
    <w:rsid w:val="00E515DA"/>
    <w:rsid w:val="00E91B3E"/>
    <w:rsid w:val="00EA24E6"/>
    <w:rsid w:val="00ED342A"/>
    <w:rsid w:val="00F0221E"/>
    <w:rsid w:val="00F64B4A"/>
    <w:rsid w:val="00F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2EA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Heading3">
    <w:name w:val="heading 3"/>
    <w:basedOn w:val="Normal"/>
    <w:link w:val="Heading3Char"/>
    <w:uiPriority w:val="9"/>
    <w:qFormat/>
    <w:rsid w:val="00D072EA"/>
    <w:pPr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D072EA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8089E0BF85E87748BA2514B3213CDA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12AA6-10F9-8445-838A-6CA7984097F6}"/>
      </w:docPartPr>
      <w:docPartBody>
        <w:p w:rsidR="00000000" w:rsidRDefault="00A364B3" w:rsidP="00A364B3">
          <w:pPr>
            <w:pStyle w:val="8089E0BF85E87748BA2514B3213CDAE9"/>
          </w:pPr>
          <w:r w:rsidRPr="00CE712F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496DC7"/>
    <w:rsid w:val="004A2F33"/>
    <w:rsid w:val="00604ED3"/>
    <w:rsid w:val="00732B30"/>
    <w:rsid w:val="00820288"/>
    <w:rsid w:val="00A364B3"/>
    <w:rsid w:val="00B54DA4"/>
    <w:rsid w:val="00B662C9"/>
    <w:rsid w:val="00C00616"/>
    <w:rsid w:val="00FA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364B3"/>
    <w:rPr>
      <w:color w:val="808080"/>
    </w:rPr>
  </w:style>
  <w:style w:type="paragraph" w:customStyle="1" w:styleId="8089E0BF85E87748BA2514B3213CDAE9">
    <w:name w:val="8089E0BF85E87748BA2514B3213CDAE9"/>
    <w:rsid w:val="00A364B3"/>
    <w:pPr>
      <w:spacing w:after="0" w:line="240" w:lineRule="auto"/>
    </w:pPr>
    <w:rPr>
      <w:sz w:val="24"/>
      <w:szCs w:val="24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D86FE-9F2B-D240-BB69-B26817D3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q:\SYSTEM\01_qamod.dot</Template>
  <TotalTime>3</TotalTime>
  <Pages>3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2954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Gary R. Bunt</cp:lastModifiedBy>
  <cp:revision>3</cp:revision>
  <cp:lastPrinted>1901-01-01T00:00:00Z</cp:lastPrinted>
  <dcterms:created xsi:type="dcterms:W3CDTF">2021-09-07T11:30:00Z</dcterms:created>
  <dcterms:modified xsi:type="dcterms:W3CDTF">2021-09-07T11:32:00Z</dcterms:modified>
</cp:coreProperties>
</file>