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custom-properties+xml" PartName="/docProps/custom.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2b579a"/>
          <w:sz w:val="22"/>
          <w:szCs w:val="22"/>
          <w:u w:val="none"/>
          <w:shd w:fill="e6e6e6" w:val="clear"/>
          <w:vertAlign w:val="baseline"/>
        </w:rPr>
        <mc:AlternateContent>
          <mc:Choice Requires="wpg">
            <w:drawing>
              <wp:anchor allowOverlap="1" behindDoc="1" distB="0" distT="0" distL="0" distR="0" hidden="0" layoutInCell="1" locked="0" relativeHeight="0" simplePos="0">
                <wp:simplePos x="0" y="0"/>
                <wp:positionH relativeFrom="page">
                  <wp:posOffset>-247529</wp:posOffset>
                </wp:positionH>
                <wp:positionV relativeFrom="page">
                  <wp:posOffset>-882649</wp:posOffset>
                </wp:positionV>
                <wp:extent cx="8525161" cy="11670990"/>
                <wp:effectExtent b="0" l="0" r="0" t="0"/>
                <wp:wrapNone/>
                <wp:docPr id="9" name=""/>
                <a:graphic>
                  <a:graphicData uri="http://schemas.microsoft.com/office/word/2010/wordprocessingGroup">
                    <wpg:wgp>
                      <wpg:cNvGrpSpPr/>
                      <wpg:grpSpPr>
                        <a:xfrm>
                          <a:off x="1083400" y="0"/>
                          <a:ext cx="8525161" cy="11670990"/>
                          <a:chOff x="1083400" y="0"/>
                          <a:chExt cx="8525200" cy="7560000"/>
                        </a:xfrm>
                      </wpg:grpSpPr>
                      <wpg:grpSp>
                        <wpg:cNvGrpSpPr/>
                        <wpg:grpSpPr>
                          <a:xfrm>
                            <a:off x="1083420" y="0"/>
                            <a:ext cx="8525161" cy="7560000"/>
                            <a:chOff x="-396" y="-1253"/>
                            <a:chExt cx="13625" cy="16574"/>
                          </a:xfrm>
                        </wpg:grpSpPr>
                        <wps:wsp>
                          <wps:cNvSpPr/>
                          <wps:cNvPr id="9" name="Shape 9"/>
                          <wps:spPr>
                            <a:xfrm>
                              <a:off x="-396" y="-1253"/>
                              <a:ext cx="13625" cy="1655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pic:pic>
                          <pic:nvPicPr>
                            <pic:cNvPr id="17" name="Shape 17"/>
                            <pic:cNvPicPr preferRelativeResize="0"/>
                          </pic:nvPicPr>
                          <pic:blipFill rotWithShape="1">
                            <a:blip r:embed="rId6">
                              <a:alphaModFix/>
                            </a:blip>
                            <a:srcRect b="0" l="0" r="0" t="0"/>
                            <a:stretch/>
                          </pic:blipFill>
                          <pic:spPr>
                            <a:xfrm>
                              <a:off x="1184" y="1160"/>
                              <a:ext cx="1854" cy="1056"/>
                            </a:xfrm>
                            <a:prstGeom prst="rect">
                              <a:avLst/>
                            </a:prstGeom>
                            <a:noFill/>
                            <a:ln>
                              <a:noFill/>
                            </a:ln>
                          </pic:spPr>
                        </pic:pic>
                        <wps:wsp>
                          <wps:cNvSpPr/>
                          <wps:cNvPr id="18" name="Shape 18"/>
                          <wps:spPr>
                            <a:xfrm>
                              <a:off x="-396" y="-1253"/>
                              <a:ext cx="13625" cy="16574"/>
                            </a:xfrm>
                            <a:prstGeom prst="rect">
                              <a:avLst/>
                            </a:prstGeom>
                            <a:solidFill>
                              <a:srgbClr val="00838E">
                                <a:alpha val="4705"/>
                              </a:srgb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9" name="Shape 19"/>
                          <wps:spPr>
                            <a:xfrm>
                              <a:off x="5287" y="7548"/>
                              <a:ext cx="3908" cy="3309"/>
                            </a:xfrm>
                            <a:custGeom>
                              <a:rect b="b" l="l" r="r" t="t"/>
                              <a:pathLst>
                                <a:path extrusionOk="0" h="5380" w="5385">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509"/>
                              </a:srgbClr>
                            </a:solidFill>
                            <a:ln>
                              <a:noFill/>
                            </a:ln>
                          </wps:spPr>
                          <wps:bodyPr anchorCtr="0" anchor="ctr" bIns="91425" lIns="91425" spcFirstLastPara="1" rIns="91425" wrap="square" tIns="91425">
                            <a:noAutofit/>
                          </wps:bodyPr>
                        </wps:wsp>
                      </wpg:grpSp>
                    </wpg:wgp>
                  </a:graphicData>
                </a:graphic>
              </wp:anchor>
            </w:drawing>
          </mc:Choice>
          <mc:Fallback>
            <w:drawing>
              <wp:anchor allowOverlap="1" behindDoc="1" distB="0" distT="0" distL="0" distR="0" hidden="0" layoutInCell="1" locked="0" relativeHeight="0" simplePos="0">
                <wp:simplePos x="0" y="0"/>
                <wp:positionH relativeFrom="page">
                  <wp:posOffset>-247529</wp:posOffset>
                </wp:positionH>
                <wp:positionV relativeFrom="page">
                  <wp:posOffset>-882649</wp:posOffset>
                </wp:positionV>
                <wp:extent cx="8525161" cy="11670990"/>
                <wp:effectExtent b="0" l="0" r="0" t="0"/>
                <wp:wrapNone/>
                <wp:docPr id="9" name="image16.png"/>
                <a:graphic>
                  <a:graphicData uri="http://schemas.openxmlformats.org/drawingml/2006/picture">
                    <pic:pic>
                      <pic:nvPicPr>
                        <pic:cNvPr id="0" name="image16.png"/>
                        <pic:cNvPicPr preferRelativeResize="0"/>
                      </pic:nvPicPr>
                      <pic:blipFill>
                        <a:blip r:embed="rId7"/>
                        <a:srcRect/>
                        <a:stretch>
                          <a:fillRect/>
                        </a:stretch>
                      </pic:blipFill>
                      <pic:spPr>
                        <a:xfrm>
                          <a:off x="0" y="0"/>
                          <a:ext cx="8525161" cy="11670990"/>
                        </a:xfrm>
                        <a:prstGeom prst="rect"/>
                        <a:ln/>
                      </pic:spPr>
                    </pic:pic>
                  </a:graphicData>
                </a:graphic>
              </wp:anchor>
            </w:drawing>
          </mc:Fallback>
        </mc:AlternateContent>
      </w:r>
      <w:r w:rsidDel="00000000" w:rsidR="00000000" w:rsidRPr="00000000">
        <w:rPr>
          <w:rtl w:val="0"/>
        </w:rPr>
      </w:r>
    </w:p>
    <w:p w:rsidR="00000000" w:rsidDel="00000000" w:rsidP="00000000" w:rsidRDefault="00000000" w:rsidRPr="00000000" w14:paraId="0000000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2b579a"/>
          <w:sz w:val="22"/>
          <w:szCs w:val="22"/>
          <w:u w:val="none"/>
          <w:shd w:fill="e6e6e6" w:val="clear"/>
          <w:vertAlign w:val="baseline"/>
        </w:rPr>
        <mc:AlternateContent>
          <mc:Choice Requires="wpg">
            <w:drawing>
              <wp:anchor allowOverlap="1" behindDoc="1" distB="0" distT="0" distL="0" distR="0" hidden="0" layoutInCell="1" locked="0" relativeHeight="0" simplePos="0">
                <wp:simplePos x="0" y="0"/>
                <wp:positionH relativeFrom="page">
                  <wp:posOffset>3816668</wp:posOffset>
                </wp:positionH>
                <wp:positionV relativeFrom="page">
                  <wp:posOffset>5208588</wp:posOffset>
                </wp:positionV>
                <wp:extent cx="424815" cy="424815"/>
                <wp:effectExtent b="0" l="0" r="0" t="0"/>
                <wp:wrapNone/>
                <wp:docPr id="2" name=""/>
                <a:graphic>
                  <a:graphicData uri="http://schemas.microsoft.com/office/word/2010/wordprocessingShape">
                    <wps:wsp>
                      <wps:cNvSpPr/>
                      <wps:cNvPr id="3" name="Shape 3"/>
                      <wps:spPr>
                        <a:xfrm>
                          <a:off x="5138355" y="3572355"/>
                          <a:ext cx="415290" cy="415290"/>
                        </a:xfrm>
                        <a:custGeom>
                          <a:rect b="b" l="l" r="r" t="t"/>
                          <a:pathLst>
                            <a:path extrusionOk="0" h="654" w="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509"/>
                          </a:srgbClr>
                        </a:solidFill>
                        <a:ln>
                          <a:noFill/>
                        </a:ln>
                      </wps:spPr>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page">
                  <wp:posOffset>3816668</wp:posOffset>
                </wp:positionH>
                <wp:positionV relativeFrom="page">
                  <wp:posOffset>5208588</wp:posOffset>
                </wp:positionV>
                <wp:extent cx="424815" cy="424815"/>
                <wp:effectExtent b="0" l="0" r="0" t="0"/>
                <wp:wrapNone/>
                <wp:docPr id="2" name="image9.png"/>
                <a:graphic>
                  <a:graphicData uri="http://schemas.openxmlformats.org/drawingml/2006/picture">
                    <pic:pic>
                      <pic:nvPicPr>
                        <pic:cNvPr id="0" name="image9.png"/>
                        <pic:cNvPicPr preferRelativeResize="0"/>
                      </pic:nvPicPr>
                      <pic:blipFill>
                        <a:blip r:embed="rId8"/>
                        <a:srcRect/>
                        <a:stretch>
                          <a:fillRect/>
                        </a:stretch>
                      </pic:blipFill>
                      <pic:spPr>
                        <a:xfrm>
                          <a:off x="0" y="0"/>
                          <a:ext cx="424815" cy="424815"/>
                        </a:xfrm>
                        <a:prstGeom prst="rect"/>
                        <a:ln/>
                      </pic:spPr>
                    </pic:pic>
                  </a:graphicData>
                </a:graphic>
              </wp:anchor>
            </w:drawing>
          </mc:Fallback>
        </mc:AlternateContent>
      </w:r>
      <w:r w:rsidDel="00000000" w:rsidR="00000000" w:rsidRPr="00000000">
        <w:rPr>
          <w:rtl w:val="0"/>
        </w:rPr>
      </w:r>
    </w:p>
    <w:p w:rsidR="00000000" w:rsidDel="00000000" w:rsidP="00000000" w:rsidRDefault="00000000" w:rsidRPr="00000000" w14:paraId="0000000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0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0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0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0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9"/>
          <w:szCs w:val="29"/>
          <w:u w:val="none"/>
          <w:shd w:fill="auto" w:val="clear"/>
          <w:vertAlign w:val="baseline"/>
        </w:rPr>
      </w:pPr>
      <w:r w:rsidDel="00000000" w:rsidR="00000000" w:rsidRPr="00000000">
        <w:rPr>
          <w:rtl w:val="0"/>
        </w:rPr>
      </w:r>
    </w:p>
    <w:tbl>
      <w:tblPr>
        <w:tblStyle w:val="Table1"/>
        <w:tblW w:w="10242.0" w:type="dxa"/>
        <w:jc w:val="left"/>
        <w:tblInd w:w="114.0" w:type="dxa"/>
        <w:tblLayout w:type="fixed"/>
        <w:tblLook w:val="0000"/>
      </w:tblPr>
      <w:tblGrid>
        <w:gridCol w:w="10242"/>
        <w:tblGridChange w:id="0">
          <w:tblGrid>
            <w:gridCol w:w="10242"/>
          </w:tblGrid>
        </w:tblGridChange>
      </w:tblGrid>
      <w:tr>
        <w:trPr>
          <w:cantSplit w:val="0"/>
          <w:trHeight w:val="1687" w:hRule="atLeast"/>
          <w:tblHeader w:val="0"/>
        </w:trPr>
        <w:tc>
          <w:tcPr>
            <w:shd w:fill="f2f8f9" w:val="clear"/>
          </w:tcPr>
          <w:p w:rsidR="00000000" w:rsidDel="00000000" w:rsidP="00000000" w:rsidRDefault="00000000" w:rsidRPr="00000000" w14:paraId="0000000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625" w:lineRule="auto"/>
              <w:ind w:left="200" w:right="0" w:firstLine="0"/>
              <w:jc w:val="left"/>
              <w:rPr>
                <w:rFonts w:ascii="Arial" w:cs="Arial" w:eastAsia="Arial" w:hAnsi="Arial"/>
                <w:b w:val="0"/>
                <w:i w:val="0"/>
                <w:smallCaps w:val="0"/>
                <w:strike w:val="0"/>
                <w:color w:val="000000"/>
                <w:sz w:val="56"/>
                <w:szCs w:val="56"/>
                <w:u w:val="none"/>
                <w:shd w:fill="auto" w:val="clear"/>
                <w:vertAlign w:val="baseline"/>
              </w:rPr>
            </w:pPr>
            <w:r w:rsidDel="00000000" w:rsidR="00000000" w:rsidRPr="00000000">
              <w:rPr>
                <w:rFonts w:ascii="Arial" w:cs="Arial" w:eastAsia="Arial" w:hAnsi="Arial"/>
                <w:b w:val="0"/>
                <w:i w:val="0"/>
                <w:smallCaps w:val="0"/>
                <w:strike w:val="0"/>
                <w:color w:val="004146"/>
                <w:sz w:val="56"/>
                <w:szCs w:val="56"/>
                <w:u w:val="none"/>
                <w:shd w:fill="auto" w:val="clear"/>
                <w:vertAlign w:val="baseline"/>
                <w:rtl w:val="0"/>
              </w:rPr>
              <w:t xml:space="preserve">5CO02</w:t>
            </w:r>
            <w:r w:rsidDel="00000000" w:rsidR="00000000" w:rsidRPr="00000000">
              <w:rPr>
                <w:rtl w:val="0"/>
              </w:rPr>
            </w:r>
          </w:p>
          <w:p w:rsidR="00000000" w:rsidDel="00000000" w:rsidP="00000000" w:rsidRDefault="00000000" w:rsidRPr="00000000" w14:paraId="0000000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9" w:line="240" w:lineRule="auto"/>
              <w:ind w:left="200" w:right="0" w:firstLine="0"/>
              <w:jc w:val="left"/>
              <w:rPr>
                <w:rFonts w:ascii="Arial" w:cs="Arial" w:eastAsia="Arial" w:hAnsi="Arial"/>
                <w:b w:val="0"/>
                <w:i w:val="0"/>
                <w:smallCaps w:val="0"/>
                <w:strike w:val="0"/>
                <w:color w:val="000000"/>
                <w:sz w:val="56"/>
                <w:szCs w:val="56"/>
                <w:u w:val="none"/>
                <w:shd w:fill="auto" w:val="clear"/>
                <w:vertAlign w:val="baseline"/>
              </w:rPr>
            </w:pPr>
            <w:r w:rsidDel="00000000" w:rsidR="00000000" w:rsidRPr="00000000">
              <w:rPr>
                <w:rFonts w:ascii="Arial" w:cs="Arial" w:eastAsia="Arial" w:hAnsi="Arial"/>
                <w:b w:val="0"/>
                <w:i w:val="0"/>
                <w:smallCaps w:val="0"/>
                <w:strike w:val="0"/>
                <w:color w:val="004146"/>
                <w:sz w:val="56"/>
                <w:szCs w:val="56"/>
                <w:u w:val="none"/>
                <w:shd w:fill="auto" w:val="clear"/>
                <w:vertAlign w:val="baseline"/>
                <w:rtl w:val="0"/>
              </w:rPr>
              <w:t xml:space="preserve">Evidence-based practice</w:t>
            </w:r>
            <w:r w:rsidDel="00000000" w:rsidR="00000000" w:rsidRPr="00000000">
              <w:rPr>
                <w:rtl w:val="0"/>
              </w:rPr>
            </w:r>
          </w:p>
        </w:tc>
      </w:tr>
      <w:tr>
        <w:trPr>
          <w:cantSplit w:val="0"/>
          <w:trHeight w:val="1241" w:hRule="atLeast"/>
          <w:tblHeader w:val="0"/>
        </w:trPr>
        <w:tc>
          <w:tcPr>
            <w:shd w:fill="f2f8f9" w:val="clear"/>
          </w:tcPr>
          <w:p w:rsidR="00000000" w:rsidDel="00000000" w:rsidP="00000000" w:rsidRDefault="00000000" w:rsidRPr="00000000" w14:paraId="0000000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24" w:line="240" w:lineRule="auto"/>
              <w:ind w:left="200" w:right="0" w:firstLine="0"/>
              <w:jc w:val="left"/>
              <w:rPr>
                <w:rFonts w:ascii="Georgia" w:cs="Georgia" w:eastAsia="Georgia" w:hAnsi="Georgia"/>
                <w:b w:val="0"/>
                <w:i w:val="1"/>
                <w:smallCaps w:val="0"/>
                <w:strike w:val="0"/>
                <w:color w:val="000000"/>
                <w:sz w:val="56"/>
                <w:szCs w:val="56"/>
                <w:u w:val="none"/>
                <w:shd w:fill="auto" w:val="clear"/>
                <w:vertAlign w:val="baseline"/>
              </w:rPr>
            </w:pPr>
            <w:r w:rsidDel="00000000" w:rsidR="00000000" w:rsidRPr="00000000">
              <w:rPr>
                <w:rFonts w:ascii="Georgia" w:cs="Georgia" w:eastAsia="Georgia" w:hAnsi="Georgia"/>
                <w:b w:val="0"/>
                <w:i w:val="1"/>
                <w:smallCaps w:val="0"/>
                <w:strike w:val="0"/>
                <w:color w:val="585858"/>
                <w:sz w:val="56"/>
                <w:szCs w:val="56"/>
                <w:u w:val="none"/>
                <w:shd w:fill="auto" w:val="clear"/>
                <w:vertAlign w:val="baseline"/>
                <w:rtl w:val="0"/>
              </w:rPr>
              <w:t xml:space="preserve">Learner Assessment Brief</w:t>
            </w:r>
            <w:r w:rsidDel="00000000" w:rsidR="00000000" w:rsidRPr="00000000">
              <w:rPr>
                <w:rtl w:val="0"/>
              </w:rPr>
            </w:r>
          </w:p>
        </w:tc>
      </w:tr>
      <w:tr>
        <w:trPr>
          <w:cantSplit w:val="0"/>
          <w:trHeight w:val="4072" w:hRule="atLeast"/>
          <w:tblHeader w:val="0"/>
        </w:trPr>
        <w:tc>
          <w:tcPr>
            <w:shd w:fill="f2f8f9" w:val="clear"/>
          </w:tcPr>
          <w:p w:rsidR="00000000" w:rsidDel="00000000" w:rsidP="00000000" w:rsidRDefault="00000000" w:rsidRPr="00000000" w14:paraId="0000000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87" w:line="240" w:lineRule="auto"/>
              <w:ind w:left="200" w:right="0" w:firstLine="0"/>
              <w:jc w:val="left"/>
              <w:rPr>
                <w:rFonts w:ascii="Arial" w:cs="Arial" w:eastAsia="Arial" w:hAnsi="Arial"/>
                <w:b w:val="1"/>
                <w:i w:val="0"/>
                <w:smallCaps w:val="0"/>
                <w:strike w:val="0"/>
                <w:color w:val="000000"/>
                <w:sz w:val="28"/>
                <w:szCs w:val="28"/>
                <w:u w:val="none"/>
                <w:shd w:fill="auto" w:val="clear"/>
                <w:vertAlign w:val="baseline"/>
              </w:rPr>
            </w:pPr>
            <w:r w:rsidDel="00000000" w:rsidR="00000000" w:rsidRPr="00000000">
              <w:rPr>
                <w:rFonts w:ascii="Arial" w:cs="Arial" w:eastAsia="Arial" w:hAnsi="Arial"/>
                <w:b w:val="1"/>
                <w:i w:val="0"/>
                <w:smallCaps w:val="0"/>
                <w:strike w:val="0"/>
                <w:color w:val="595959"/>
                <w:sz w:val="28"/>
                <w:szCs w:val="28"/>
                <w:u w:val="none"/>
                <w:shd w:fill="auto" w:val="clear"/>
                <w:vertAlign w:val="baseline"/>
                <w:rtl w:val="0"/>
              </w:rPr>
              <w:t xml:space="preserve">Assessment ID / CIPD_5CO02_23_01</w:t>
            </w: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3048000</wp:posOffset>
                      </wp:positionH>
                      <wp:positionV relativeFrom="paragraph">
                        <wp:posOffset>787400</wp:posOffset>
                      </wp:positionV>
                      <wp:extent cx="2641600" cy="2508250"/>
                      <wp:effectExtent b="0" l="0" r="0" t="0"/>
                      <wp:wrapNone/>
                      <wp:docPr id="7" name=""/>
                      <a:graphic>
                        <a:graphicData uri="http://schemas.microsoft.com/office/word/2010/wordprocessingGroup">
                          <wpg:wgp>
                            <wpg:cNvGrpSpPr/>
                            <wpg:grpSpPr>
                              <a:xfrm>
                                <a:off x="4025200" y="2525875"/>
                                <a:ext cx="2641600" cy="2508250"/>
                                <a:chOff x="4025200" y="2525875"/>
                                <a:chExt cx="2641600" cy="2508250"/>
                              </a:xfrm>
                            </wpg:grpSpPr>
                            <wpg:grpSp>
                              <wpg:cNvGrpSpPr/>
                              <wpg:grpSpPr>
                                <a:xfrm>
                                  <a:off x="4025200" y="2525875"/>
                                  <a:ext cx="2641600" cy="2508250"/>
                                  <a:chOff x="0" y="0"/>
                                  <a:chExt cx="3420000" cy="3420000"/>
                                </a:xfrm>
                              </wpg:grpSpPr>
                              <wps:wsp>
                                <wps:cNvSpPr/>
                                <wps:cNvPr id="9" name="Shape 9"/>
                                <wps:spPr>
                                  <a:xfrm>
                                    <a:off x="0" y="0"/>
                                    <a:ext cx="3420000" cy="3420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0" name="Shape 10"/>
                                <wps:spPr>
                                  <a:xfrm>
                                    <a:off x="0" y="0"/>
                                    <a:ext cx="3420000" cy="3420000"/>
                                  </a:xfrm>
                                  <a:prstGeom prst="donut">
                                    <a:avLst>
                                      <a:gd fmla="val 12428" name="adj"/>
                                    </a:avLst>
                                  </a:prstGeom>
                                  <a:solidFill>
                                    <a:srgbClr val="00838E">
                                      <a:alpha val="34901"/>
                                    </a:srgb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1" name="Shape 11"/>
                                <wps:spPr>
                                  <a:xfrm>
                                    <a:off x="2565779" y="2552132"/>
                                    <a:ext cx="414950" cy="414950"/>
                                  </a:xfrm>
                                  <a:prstGeom prst="ellipse">
                                    <a:avLst/>
                                  </a:prstGeom>
                                  <a:solidFill>
                                    <a:srgbClr val="00838E">
                                      <a:alpha val="54901"/>
                                    </a:srgb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2" name="Shape 12"/>
                                <wps:spPr>
                                  <a:xfrm>
                                    <a:off x="2866030" y="2852382"/>
                                    <a:ext cx="414950" cy="414950"/>
                                  </a:xfrm>
                                  <a:prstGeom prst="ellipse">
                                    <a:avLst/>
                                  </a:prstGeom>
                                  <a:solidFill>
                                    <a:srgbClr val="00838E">
                                      <a:alpha val="34901"/>
                                    </a:srgb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3" name="Shape 13"/>
                                <wps:spPr>
                                  <a:xfrm>
                                    <a:off x="2265529" y="2251881"/>
                                    <a:ext cx="415286" cy="415286"/>
                                  </a:xfrm>
                                  <a:prstGeom prst="ellipse">
                                    <a:avLst/>
                                  </a:prstGeom>
                                  <a:solidFill>
                                    <a:srgbClr val="00838E">
                                      <a:alpha val="80000"/>
                                    </a:srgb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4" name="Shape 14"/>
                                <wps:spPr>
                                  <a:xfrm>
                                    <a:off x="464024" y="423081"/>
                                    <a:ext cx="414950" cy="414950"/>
                                  </a:xfrm>
                                  <a:prstGeom prst="ellipse">
                                    <a:avLst/>
                                  </a:prstGeom>
                                  <a:solidFill>
                                    <a:srgbClr val="00838E">
                                      <a:alpha val="54901"/>
                                    </a:srgb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wgp>
                        </a:graphicData>
                      </a:graphic>
                    </wp:anchor>
                  </w:drawing>
                </mc:Choice>
                <mc:Fallback>
                  <w:drawing>
                    <wp:anchor allowOverlap="1" behindDoc="0" distB="0" distT="0" distL="114300" distR="114300" hidden="0" layoutInCell="1" locked="0" relativeHeight="0" simplePos="0">
                      <wp:simplePos x="0" y="0"/>
                      <wp:positionH relativeFrom="column">
                        <wp:posOffset>3048000</wp:posOffset>
                      </wp:positionH>
                      <wp:positionV relativeFrom="paragraph">
                        <wp:posOffset>787400</wp:posOffset>
                      </wp:positionV>
                      <wp:extent cx="2641600" cy="2508250"/>
                      <wp:effectExtent b="0" l="0" r="0" t="0"/>
                      <wp:wrapNone/>
                      <wp:docPr id="7" name="image14.png"/>
                      <a:graphic>
                        <a:graphicData uri="http://schemas.openxmlformats.org/drawingml/2006/picture">
                          <pic:pic>
                            <pic:nvPicPr>
                              <pic:cNvPr id="0" name="image14.png"/>
                              <pic:cNvPicPr preferRelativeResize="0"/>
                            </pic:nvPicPr>
                            <pic:blipFill>
                              <a:blip r:embed="rId9"/>
                              <a:srcRect/>
                              <a:stretch>
                                <a:fillRect/>
                              </a:stretch>
                            </pic:blipFill>
                            <pic:spPr>
                              <a:xfrm>
                                <a:off x="0" y="0"/>
                                <a:ext cx="2641600" cy="2508250"/>
                              </a:xfrm>
                              <a:prstGeom prst="rect"/>
                              <a:ln/>
                            </pic:spPr>
                          </pic:pic>
                        </a:graphicData>
                      </a:graphic>
                    </wp:anchor>
                  </w:drawing>
                </mc:Fallback>
              </mc:AlternateContent>
            </w:r>
          </w:p>
        </w:tc>
      </w:tr>
      <w:tr>
        <w:trPr>
          <w:cantSplit w:val="0"/>
          <w:trHeight w:val="4584" w:hRule="atLeast"/>
          <w:tblHeader w:val="0"/>
        </w:trPr>
        <w:tc>
          <w:tcPr>
            <w:shd w:fill="f2f8f9" w:val="clear"/>
          </w:tcPr>
          <w:p w:rsidR="00000000" w:rsidDel="00000000" w:rsidP="00000000" w:rsidRDefault="00000000" w:rsidRPr="00000000" w14:paraId="0000000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0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0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0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1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7" w:line="240" w:lineRule="auto"/>
              <w:ind w:left="0" w:right="0" w:firstLine="0"/>
              <w:jc w:val="left"/>
              <w:rPr>
                <w:rFonts w:ascii="Times New Roman" w:cs="Times New Roman" w:eastAsia="Times New Roman" w:hAnsi="Times New Roman"/>
                <w:b w:val="0"/>
                <w:i w:val="0"/>
                <w:smallCaps w:val="0"/>
                <w:strike w:val="0"/>
                <w:color w:val="000000"/>
                <w:sz w:val="15"/>
                <w:szCs w:val="15"/>
                <w:u w:val="none"/>
                <w:shd w:fill="auto" w:val="clear"/>
                <w:vertAlign w:val="baseline"/>
              </w:rPr>
            </w:pPr>
            <w:r w:rsidDel="00000000" w:rsidR="00000000" w:rsidRPr="00000000">
              <w:rPr>
                <w:rtl w:val="0"/>
              </w:rPr>
            </w:r>
          </w:p>
          <w:p w:rsidR="00000000" w:rsidDel="00000000" w:rsidP="00000000" w:rsidRDefault="00000000" w:rsidRPr="00000000" w14:paraId="0000001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7967"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1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 w:line="240" w:lineRule="auto"/>
              <w:ind w:left="0" w:right="0" w:firstLine="0"/>
              <w:jc w:val="left"/>
              <w:rPr>
                <w:rFonts w:ascii="Times New Roman" w:cs="Times New Roman" w:eastAsia="Times New Roman" w:hAnsi="Times New Roman"/>
                <w:b w:val="0"/>
                <w:i w:val="0"/>
                <w:smallCaps w:val="0"/>
                <w:strike w:val="0"/>
                <w:color w:val="000000"/>
                <w:sz w:val="40"/>
                <w:szCs w:val="40"/>
                <w:u w:val="none"/>
                <w:shd w:fill="auto" w:val="clear"/>
                <w:vertAlign w:val="baseline"/>
              </w:rPr>
            </w:pPr>
            <w:r w:rsidDel="00000000" w:rsidR="00000000" w:rsidRPr="00000000">
              <w:rPr>
                <w:rtl w:val="0"/>
              </w:rPr>
            </w:r>
          </w:p>
          <w:p w:rsidR="00000000" w:rsidDel="00000000" w:rsidP="00000000" w:rsidRDefault="00000000" w:rsidRPr="00000000" w14:paraId="0000001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200" w:right="0" w:firstLine="0"/>
              <w:jc w:val="left"/>
              <w:rPr>
                <w:rFonts w:ascii="Georgia" w:cs="Georgia" w:eastAsia="Georgia" w:hAnsi="Georgia"/>
                <w:b w:val="0"/>
                <w:i w:val="1"/>
                <w:smallCaps w:val="0"/>
                <w:strike w:val="0"/>
                <w:color w:val="000000"/>
                <w:sz w:val="44"/>
                <w:szCs w:val="44"/>
                <w:u w:val="none"/>
                <w:shd w:fill="auto" w:val="clear"/>
                <w:vertAlign w:val="baseline"/>
              </w:rPr>
            </w:pPr>
            <w:r w:rsidDel="00000000" w:rsidR="00000000" w:rsidRPr="00000000">
              <w:rPr>
                <w:rFonts w:ascii="Georgia" w:cs="Georgia" w:eastAsia="Georgia" w:hAnsi="Georgia"/>
                <w:b w:val="0"/>
                <w:i w:val="1"/>
                <w:smallCaps w:val="0"/>
                <w:strike w:val="0"/>
                <w:color w:val="585858"/>
                <w:sz w:val="44"/>
                <w:szCs w:val="44"/>
                <w:u w:val="none"/>
                <w:shd w:fill="auto" w:val="clear"/>
                <w:vertAlign w:val="baseline"/>
                <w:rtl w:val="0"/>
              </w:rPr>
              <w:t xml:space="preserve">Level 5 Associate Diploma in</w:t>
            </w:r>
            <w:r w:rsidDel="00000000" w:rsidR="00000000" w:rsidRPr="00000000">
              <w:rPr>
                <w:rtl w:val="0"/>
              </w:rPr>
            </w:r>
          </w:p>
          <w:p w:rsidR="00000000" w:rsidDel="00000000" w:rsidP="00000000" w:rsidRDefault="00000000" w:rsidRPr="00000000" w14:paraId="00000014">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tabs>
                <w:tab w:val="left" w:leader="none" w:pos="541"/>
                <w:tab w:val="left" w:leader="none" w:pos="542"/>
              </w:tabs>
              <w:spacing w:after="0" w:before="159" w:line="240" w:lineRule="auto"/>
              <w:ind w:left="541" w:right="0" w:hanging="342"/>
              <w:jc w:val="left"/>
              <w:rPr>
                <w:b w:val="0"/>
                <w:i w:val="0"/>
                <w:smallCaps w:val="0"/>
                <w:strike w:val="0"/>
                <w:u w:val="none"/>
                <w:shd w:fill="auto" w:val="clear"/>
                <w:vertAlign w:val="baseline"/>
              </w:rPr>
            </w:pPr>
            <w:r w:rsidDel="00000000" w:rsidR="00000000" w:rsidRPr="00000000">
              <w:rPr>
                <w:rFonts w:ascii="Arial" w:cs="Arial" w:eastAsia="Arial" w:hAnsi="Arial"/>
                <w:b w:val="0"/>
                <w:i w:val="0"/>
                <w:smallCaps w:val="0"/>
                <w:strike w:val="0"/>
                <w:color w:val="004146"/>
                <w:sz w:val="48"/>
                <w:szCs w:val="48"/>
                <w:u w:val="none"/>
                <w:shd w:fill="auto" w:val="clear"/>
                <w:vertAlign w:val="baseline"/>
                <w:rtl w:val="0"/>
              </w:rPr>
              <w:t xml:space="preserve">People Management</w:t>
            </w:r>
            <w:r w:rsidDel="00000000" w:rsidR="00000000" w:rsidRPr="00000000">
              <w:rPr>
                <w:rtl w:val="0"/>
              </w:rPr>
            </w:r>
          </w:p>
          <w:p w:rsidR="00000000" w:rsidDel="00000000" w:rsidP="00000000" w:rsidRDefault="00000000" w:rsidRPr="00000000" w14:paraId="00000015">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tabs>
                <w:tab w:val="left" w:leader="none" w:pos="541"/>
                <w:tab w:val="left" w:leader="none" w:pos="542"/>
              </w:tabs>
              <w:spacing w:after="0" w:before="44" w:line="532" w:lineRule="auto"/>
              <w:ind w:left="541" w:right="0" w:hanging="342"/>
              <w:jc w:val="left"/>
              <w:rPr>
                <w:b w:val="0"/>
                <w:i w:val="0"/>
                <w:smallCaps w:val="0"/>
                <w:strike w:val="0"/>
                <w:u w:val="none"/>
                <w:shd w:fill="auto" w:val="clear"/>
                <w:vertAlign w:val="baseline"/>
              </w:rPr>
            </w:pPr>
            <w:r w:rsidDel="00000000" w:rsidR="00000000" w:rsidRPr="00000000">
              <w:rPr>
                <w:rFonts w:ascii="Arial" w:cs="Arial" w:eastAsia="Arial" w:hAnsi="Arial"/>
                <w:b w:val="0"/>
                <w:i w:val="0"/>
                <w:smallCaps w:val="0"/>
                <w:strike w:val="0"/>
                <w:color w:val="004146"/>
                <w:sz w:val="48"/>
                <w:szCs w:val="48"/>
                <w:u w:val="none"/>
                <w:shd w:fill="auto" w:val="clear"/>
                <w:vertAlign w:val="baseline"/>
                <w:rtl w:val="0"/>
              </w:rPr>
              <w:t xml:space="preserve">Organisational Learning and Development</w:t>
            </w:r>
            <w:r w:rsidDel="00000000" w:rsidR="00000000" w:rsidRPr="00000000">
              <w:rPr>
                <w:rtl w:val="0"/>
              </w:rPr>
            </w:r>
          </w:p>
        </w:tc>
      </w:tr>
    </w:tbl>
    <w:p w:rsidR="00000000" w:rsidDel="00000000" w:rsidP="00000000" w:rsidRDefault="00000000" w:rsidRPr="00000000" w14:paraId="00000016">
      <w:pPr>
        <w:rPr>
          <w:sz w:val="48"/>
          <w:szCs w:val="48"/>
        </w:rPr>
        <w:sectPr>
          <w:footerReference r:id="rId10" w:type="default"/>
          <w:pgSz w:h="16850" w:w="11901" w:orient="portrait"/>
          <w:pgMar w:bottom="1077" w:top="1134" w:left="1134" w:right="1134" w:header="720" w:footer="720"/>
          <w:pgNumType w:start="1"/>
        </w:sectPr>
      </w:pPr>
      <w:r w:rsidDel="00000000" w:rsidR="00000000" w:rsidRPr="00000000">
        <w:rPr>
          <w:rtl w:val="0"/>
        </w:rPr>
      </w:r>
    </w:p>
    <w:p w:rsidR="00000000" w:rsidDel="00000000" w:rsidP="00000000" w:rsidRDefault="00000000" w:rsidRPr="00000000" w14:paraId="0000001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1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1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1A">
      <w:pPr>
        <w:keepNext w:val="0"/>
        <w:keepLines w:val="0"/>
        <w:pageBreakBefore w:val="0"/>
        <w:widowControl w:val="0"/>
        <w:pBdr>
          <w:top w:space="0" w:sz="0" w:val="nil"/>
          <w:left w:space="0" w:sz="0" w:val="nil"/>
          <w:bottom w:space="0" w:sz="0" w:val="nil"/>
          <w:right w:space="0" w:sz="0" w:val="nil"/>
          <w:between w:space="0" w:sz="0" w:val="nil"/>
        </w:pBdr>
        <w:shd w:fill="auto" w:val="clear"/>
        <w:spacing w:after="1" w:before="6" w:line="240" w:lineRule="auto"/>
        <w:ind w:left="0" w:right="0" w:firstLine="0"/>
        <w:jc w:val="left"/>
        <w:rPr>
          <w:rFonts w:ascii="Times New Roman" w:cs="Times New Roman" w:eastAsia="Times New Roman" w:hAnsi="Times New Roman"/>
          <w:b w:val="0"/>
          <w:i w:val="0"/>
          <w:smallCaps w:val="0"/>
          <w:strike w:val="0"/>
          <w:color w:val="000000"/>
          <w:sz w:val="25"/>
          <w:szCs w:val="25"/>
          <w:u w:val="none"/>
          <w:shd w:fill="auto" w:val="clear"/>
          <w:vertAlign w:val="baseline"/>
        </w:rPr>
      </w:pPr>
      <w:r w:rsidDel="00000000" w:rsidR="00000000" w:rsidRPr="00000000">
        <w:rPr>
          <w:rtl w:val="0"/>
        </w:rPr>
      </w:r>
    </w:p>
    <w:tbl>
      <w:tblPr>
        <w:tblStyle w:val="Table2"/>
        <w:tblpPr w:leftFromText="180" w:rightFromText="180" w:topFromText="0" w:bottomFromText="0" w:vertAnchor="text" w:horzAnchor="text" w:tblpX="0" w:tblpY="0"/>
        <w:tblW w:w="9622.999999999998" w:type="dxa"/>
        <w:jc w:val="left"/>
        <w:tblLayout w:type="fixed"/>
        <w:tblLook w:val="0400"/>
      </w:tblPr>
      <w:tblGrid>
        <w:gridCol w:w="4094"/>
        <w:gridCol w:w="789"/>
        <w:gridCol w:w="593"/>
        <w:gridCol w:w="196"/>
        <w:gridCol w:w="789"/>
        <w:gridCol w:w="396"/>
        <w:gridCol w:w="395"/>
        <w:gridCol w:w="789"/>
        <w:gridCol w:w="198"/>
        <w:gridCol w:w="591"/>
        <w:gridCol w:w="793"/>
        <w:tblGridChange w:id="0">
          <w:tblGrid>
            <w:gridCol w:w="4094"/>
            <w:gridCol w:w="789"/>
            <w:gridCol w:w="593"/>
            <w:gridCol w:w="196"/>
            <w:gridCol w:w="789"/>
            <w:gridCol w:w="396"/>
            <w:gridCol w:w="395"/>
            <w:gridCol w:w="789"/>
            <w:gridCol w:w="198"/>
            <w:gridCol w:w="591"/>
            <w:gridCol w:w="793"/>
          </w:tblGrid>
        </w:tblGridChange>
      </w:tblGrid>
      <w:tr>
        <w:trPr>
          <w:cantSplit w:val="0"/>
          <w:trHeight w:val="397" w:hRule="atLeast"/>
          <w:tblHeader w:val="0"/>
        </w:trPr>
        <w:tc>
          <w:tcPr>
            <w:gridSpan w:val="11"/>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1B">
            <w:pPr>
              <w:rPr>
                <w:b w:val="1"/>
              </w:rPr>
            </w:pPr>
            <w:r w:rsidDel="00000000" w:rsidR="00000000" w:rsidRPr="00000000">
              <w:rPr>
                <w:b w:val="1"/>
                <w:sz w:val="22"/>
                <w:szCs w:val="22"/>
                <w:rtl w:val="0"/>
              </w:rPr>
              <w:t xml:space="preserve">Please write clearly in block capitals.</w:t>
            </w:r>
            <w:r w:rsidDel="00000000" w:rsidR="00000000" w:rsidRPr="00000000">
              <w:rPr>
                <w:rtl w:val="0"/>
              </w:rPr>
              <w:t xml:space="preserve">  </w:t>
            </w:r>
            <w:r w:rsidDel="00000000" w:rsidR="00000000" w:rsidRPr="00000000">
              <w:rPr>
                <w:rtl w:val="0"/>
              </w:rPr>
            </w:r>
          </w:p>
        </w:tc>
      </w:tr>
      <w:tr>
        <w:trPr>
          <w:cantSplit w:val="0"/>
          <w:trHeight w:val="39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26">
            <w:pPr>
              <w:rPr>
                <w:b w:val="1"/>
                <w:sz w:val="22"/>
                <w:szCs w:val="22"/>
              </w:rPr>
            </w:pPr>
            <w:r w:rsidDel="00000000" w:rsidR="00000000" w:rsidRPr="00000000">
              <w:rPr>
                <w:b w:val="1"/>
                <w:sz w:val="22"/>
                <w:szCs w:val="22"/>
                <w:rtl w:val="0"/>
              </w:rPr>
              <w:t xml:space="preserve">Centre number: </w:t>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27">
            <w:pPr>
              <w:rPr>
                <w:sz w:val="22"/>
                <w:szCs w:val="22"/>
              </w:rPr>
            </w:pPr>
            <w:r w:rsidDel="00000000" w:rsidR="00000000" w:rsidRPr="00000000">
              <w:rPr>
                <w:sz w:val="22"/>
                <w:szCs w:val="22"/>
                <w:rtl w:val="0"/>
              </w:rPr>
              <w:t xml:space="preserve"> 6</w:t>
            </w:r>
          </w:p>
        </w:tc>
        <w:tc>
          <w:tcPr>
            <w:gridSpan w:val="3"/>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29">
            <w:pPr>
              <w:rPr>
                <w:sz w:val="22"/>
                <w:szCs w:val="22"/>
              </w:rPr>
            </w:pPr>
            <w:r w:rsidDel="00000000" w:rsidR="00000000" w:rsidRPr="00000000">
              <w:rPr>
                <w:sz w:val="22"/>
                <w:szCs w:val="22"/>
                <w:rtl w:val="0"/>
              </w:rPr>
              <w:t xml:space="preserve">6</w:t>
            </w:r>
          </w:p>
        </w:tc>
        <w:tc>
          <w:tcPr>
            <w:gridSpan w:val="3"/>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2C">
            <w:pPr>
              <w:rPr>
                <w:sz w:val="22"/>
                <w:szCs w:val="22"/>
              </w:rPr>
            </w:pPr>
            <w:r w:rsidDel="00000000" w:rsidR="00000000" w:rsidRPr="00000000">
              <w:rPr>
                <w:sz w:val="22"/>
                <w:szCs w:val="22"/>
                <w:rtl w:val="0"/>
              </w:rPr>
              <w:t xml:space="preserve">9</w:t>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2F">
            <w:pPr>
              <w:rPr>
                <w:sz w:val="22"/>
                <w:szCs w:val="22"/>
              </w:rPr>
            </w:pPr>
            <w:r w:rsidDel="00000000" w:rsidR="00000000" w:rsidRPr="00000000">
              <w:rPr>
                <w:rtl w:val="0"/>
              </w:rPr>
            </w:r>
          </w:p>
        </w:tc>
      </w:tr>
      <w:tr>
        <w:trPr>
          <w:cantSplit w:val="0"/>
          <w:trHeight w:val="436"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31">
            <w:pPr>
              <w:rPr>
                <w:b w:val="1"/>
                <w:sz w:val="22"/>
                <w:szCs w:val="22"/>
              </w:rPr>
            </w:pPr>
            <w:r w:rsidDel="00000000" w:rsidR="00000000" w:rsidRPr="00000000">
              <w:rPr>
                <w:b w:val="1"/>
                <w:sz w:val="22"/>
                <w:szCs w:val="22"/>
                <w:rtl w:val="0"/>
              </w:rPr>
              <w:t xml:space="preserve">Centre name:</w:t>
            </w:r>
          </w:p>
          <w:p w:rsidR="00000000" w:rsidDel="00000000" w:rsidP="00000000" w:rsidRDefault="00000000" w:rsidRPr="00000000" w14:paraId="00000032">
            <w:pPr>
              <w:rPr>
                <w:b w:val="1"/>
                <w:sz w:val="22"/>
                <w:szCs w:val="22"/>
              </w:rPr>
            </w:pPr>
            <w:r w:rsidDel="00000000" w:rsidR="00000000" w:rsidRPr="00000000">
              <w:rPr>
                <w:rtl w:val="0"/>
              </w:rPr>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3">
            <w:pPr>
              <w:rPr>
                <w:sz w:val="22"/>
                <w:szCs w:val="22"/>
              </w:rPr>
            </w:pPr>
            <w:r w:rsidDel="00000000" w:rsidR="00000000" w:rsidRPr="00000000">
              <w:rPr>
                <w:sz w:val="22"/>
                <w:szCs w:val="22"/>
                <w:rtl w:val="0"/>
              </w:rPr>
              <w:t xml:space="preserve">University of Wales Trinity Saint David</w:t>
            </w:r>
          </w:p>
        </w:tc>
      </w:tr>
      <w:tr>
        <w:trPr>
          <w:cantSplit w:val="0"/>
          <w:trHeight w:val="44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3D">
            <w:pPr>
              <w:rPr>
                <w:b w:val="1"/>
                <w:sz w:val="22"/>
                <w:szCs w:val="22"/>
              </w:rPr>
            </w:pPr>
            <w:r w:rsidDel="00000000" w:rsidR="00000000" w:rsidRPr="00000000">
              <w:rPr>
                <w:b w:val="1"/>
                <w:sz w:val="22"/>
                <w:szCs w:val="22"/>
                <w:rtl w:val="0"/>
              </w:rPr>
              <w:t xml:space="preserve">Learner number (1st 7 digits of CIPD Membership number):</w:t>
            </w:r>
          </w:p>
        </w:tc>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E">
            <w:pPr>
              <w:rPr>
                <w:sz w:val="22"/>
                <w:szCs w:val="22"/>
              </w:rPr>
            </w:pPr>
            <w:r w:rsidDel="00000000" w:rsidR="00000000" w:rsidRPr="00000000">
              <w:rPr>
                <w:sz w:val="22"/>
                <w:szCs w:val="22"/>
                <w:rtl w:val="0"/>
              </w:rPr>
              <w:t xml:space="preserve"> 8</w:t>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F">
            <w:pPr>
              <w:rPr>
                <w:sz w:val="22"/>
                <w:szCs w:val="22"/>
              </w:rPr>
            </w:pPr>
            <w:r w:rsidDel="00000000" w:rsidR="00000000" w:rsidRPr="00000000">
              <w:rPr>
                <w:sz w:val="22"/>
                <w:szCs w:val="22"/>
                <w:rtl w:val="0"/>
              </w:rPr>
              <w:t xml:space="preserve">8</w:t>
            </w:r>
          </w:p>
        </w:tc>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41">
            <w:pPr>
              <w:rPr>
                <w:sz w:val="22"/>
                <w:szCs w:val="22"/>
              </w:rPr>
            </w:pPr>
            <w:r w:rsidDel="00000000" w:rsidR="00000000" w:rsidRPr="00000000">
              <w:rPr>
                <w:sz w:val="22"/>
                <w:szCs w:val="22"/>
                <w:rtl w:val="0"/>
              </w:rPr>
              <w:t xml:space="preserve">4</w:t>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42">
            <w:pPr>
              <w:rPr>
                <w:sz w:val="22"/>
                <w:szCs w:val="22"/>
              </w:rPr>
            </w:pPr>
            <w:r w:rsidDel="00000000" w:rsidR="00000000" w:rsidRPr="00000000">
              <w:rPr>
                <w:sz w:val="22"/>
                <w:szCs w:val="22"/>
                <w:rtl w:val="0"/>
              </w:rPr>
              <w:t xml:space="preserve">7</w:t>
            </w:r>
          </w:p>
        </w:tc>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44">
            <w:pPr>
              <w:rPr>
                <w:sz w:val="22"/>
                <w:szCs w:val="22"/>
              </w:rPr>
            </w:pPr>
            <w:r w:rsidDel="00000000" w:rsidR="00000000" w:rsidRPr="00000000">
              <w:rPr>
                <w:sz w:val="22"/>
                <w:szCs w:val="22"/>
                <w:rtl w:val="0"/>
              </w:rPr>
              <w:t xml:space="preserve">9</w:t>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45">
            <w:pPr>
              <w:rPr>
                <w:sz w:val="22"/>
                <w:szCs w:val="22"/>
              </w:rPr>
            </w:pPr>
            <w:r w:rsidDel="00000000" w:rsidR="00000000" w:rsidRPr="00000000">
              <w:rPr>
                <w:sz w:val="22"/>
                <w:szCs w:val="22"/>
                <w:rtl w:val="0"/>
              </w:rPr>
              <w:t xml:space="preserve">5</w:t>
            </w:r>
          </w:p>
        </w:tc>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47">
            <w:pPr>
              <w:rPr>
                <w:sz w:val="22"/>
                <w:szCs w:val="22"/>
              </w:rPr>
            </w:pPr>
            <w:r w:rsidDel="00000000" w:rsidR="00000000" w:rsidRPr="00000000">
              <w:rPr>
                <w:sz w:val="22"/>
                <w:szCs w:val="22"/>
                <w:rtl w:val="0"/>
              </w:rPr>
              <w:t xml:space="preserve">4</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48">
            <w:pPr>
              <w:rPr>
                <w:b w:val="1"/>
                <w:sz w:val="22"/>
                <w:szCs w:val="22"/>
              </w:rPr>
            </w:pPr>
            <w:r w:rsidDel="00000000" w:rsidR="00000000" w:rsidRPr="00000000">
              <w:rPr>
                <w:b w:val="1"/>
                <w:sz w:val="22"/>
                <w:szCs w:val="22"/>
                <w:rtl w:val="0"/>
              </w:rPr>
              <w:t xml:space="preserve">Learner surname: </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49">
            <w:pPr>
              <w:rPr>
                <w:sz w:val="22"/>
                <w:szCs w:val="22"/>
              </w:rPr>
            </w:pPr>
            <w:r w:rsidDel="00000000" w:rsidR="00000000" w:rsidRPr="00000000">
              <w:rPr>
                <w:sz w:val="22"/>
                <w:szCs w:val="22"/>
                <w:rtl w:val="0"/>
              </w:rPr>
              <w:t xml:space="preserve"> Williams</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53">
            <w:pPr>
              <w:rPr>
                <w:b w:val="1"/>
                <w:sz w:val="22"/>
                <w:szCs w:val="22"/>
              </w:rPr>
            </w:pPr>
            <w:r w:rsidDel="00000000" w:rsidR="00000000" w:rsidRPr="00000000">
              <w:rPr>
                <w:b w:val="1"/>
                <w:sz w:val="22"/>
                <w:szCs w:val="22"/>
                <w:rtl w:val="0"/>
              </w:rPr>
              <w:t xml:space="preserve">Learner other names: </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54">
            <w:pPr>
              <w:rPr>
                <w:sz w:val="22"/>
                <w:szCs w:val="22"/>
              </w:rPr>
            </w:pPr>
            <w:r w:rsidDel="00000000" w:rsidR="00000000" w:rsidRPr="00000000">
              <w:rPr>
                <w:sz w:val="22"/>
                <w:szCs w:val="22"/>
                <w:rtl w:val="0"/>
              </w:rPr>
              <w:t xml:space="preserve"> Stephanie</w:t>
            </w:r>
          </w:p>
        </w:tc>
      </w:tr>
      <w:tr>
        <w:trPr>
          <w:cantSplit w:val="0"/>
          <w:trHeight w:val="113" w:hRule="atLeast"/>
          <w:tblHeader w:val="0"/>
        </w:trPr>
        <w:tc>
          <w:tcPr>
            <w:gridSpan w:val="11"/>
            <w:tcBorders>
              <w:top w:color="000000" w:space="0" w:sz="4" w:val="single"/>
              <w:left w:color="000000" w:space="0" w:sz="4" w:val="single"/>
              <w:bottom w:color="000000" w:space="0" w:sz="4" w:val="single"/>
              <w:right w:color="000000" w:space="0" w:sz="4" w:val="single"/>
            </w:tcBorders>
            <w:shd w:fill="00838e" w:val="clear"/>
            <w:vAlign w:val="center"/>
          </w:tcPr>
          <w:p w:rsidR="00000000" w:rsidDel="00000000" w:rsidP="00000000" w:rsidRDefault="00000000" w:rsidRPr="00000000" w14:paraId="0000005E">
            <w:pPr>
              <w:rPr>
                <w:sz w:val="22"/>
                <w:szCs w:val="22"/>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69">
            <w:pPr>
              <w:rPr>
                <w:b w:val="1"/>
                <w:sz w:val="22"/>
                <w:szCs w:val="22"/>
              </w:rPr>
            </w:pPr>
            <w:r w:rsidDel="00000000" w:rsidR="00000000" w:rsidRPr="00000000">
              <w:rPr>
                <w:b w:val="1"/>
                <w:sz w:val="22"/>
                <w:szCs w:val="22"/>
                <w:rtl w:val="0"/>
              </w:rPr>
              <w:t xml:space="preserve">Unit code: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6A">
            <w:pPr>
              <w:rPr>
                <w:sz w:val="22"/>
                <w:szCs w:val="22"/>
              </w:rPr>
            </w:pPr>
            <w:r w:rsidDel="00000000" w:rsidR="00000000" w:rsidRPr="00000000">
              <w:rPr>
                <w:sz w:val="22"/>
                <w:szCs w:val="22"/>
                <w:rtl w:val="0"/>
              </w:rPr>
              <w:t xml:space="preserve">5CO02</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74">
            <w:pPr>
              <w:rPr>
                <w:b w:val="1"/>
                <w:sz w:val="22"/>
                <w:szCs w:val="22"/>
              </w:rPr>
            </w:pPr>
            <w:r w:rsidDel="00000000" w:rsidR="00000000" w:rsidRPr="00000000">
              <w:rPr>
                <w:b w:val="1"/>
                <w:sz w:val="22"/>
                <w:szCs w:val="22"/>
                <w:rtl w:val="0"/>
              </w:rPr>
              <w:t xml:space="preserve">Unit title: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75">
            <w:pPr>
              <w:rPr>
                <w:sz w:val="22"/>
                <w:szCs w:val="22"/>
              </w:rPr>
            </w:pPr>
            <w:r w:rsidDel="00000000" w:rsidR="00000000" w:rsidRPr="00000000">
              <w:rPr>
                <w:sz w:val="22"/>
                <w:szCs w:val="22"/>
                <w:rtl w:val="0"/>
              </w:rPr>
              <w:t xml:space="preserve">Evidenced-based practice</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7F">
            <w:pPr>
              <w:rPr>
                <w:b w:val="1"/>
                <w:sz w:val="22"/>
                <w:szCs w:val="22"/>
              </w:rPr>
            </w:pPr>
            <w:r w:rsidDel="00000000" w:rsidR="00000000" w:rsidRPr="00000000">
              <w:rPr>
                <w:b w:val="1"/>
                <w:sz w:val="22"/>
                <w:szCs w:val="22"/>
                <w:rtl w:val="0"/>
              </w:rPr>
              <w:t xml:space="preserve">Assessment ID:</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80">
            <w:pPr>
              <w:rPr>
                <w:sz w:val="22"/>
                <w:szCs w:val="22"/>
              </w:rPr>
            </w:pPr>
            <w:r w:rsidDel="00000000" w:rsidR="00000000" w:rsidRPr="00000000">
              <w:rPr>
                <w:sz w:val="22"/>
                <w:szCs w:val="22"/>
                <w:rtl w:val="0"/>
              </w:rPr>
              <w:t xml:space="preserve">CIPD_5CO02_23_01</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8A">
            <w:pPr>
              <w:rPr>
                <w:b w:val="1"/>
              </w:rPr>
            </w:pPr>
            <w:r w:rsidDel="00000000" w:rsidR="00000000" w:rsidRPr="00000000">
              <w:rPr>
                <w:b w:val="1"/>
                <w:sz w:val="22"/>
                <w:szCs w:val="22"/>
                <w:rtl w:val="0"/>
              </w:rPr>
              <w:t xml:space="preserve">Assessment start date:</w:t>
            </w:r>
            <w:r w:rsidDel="00000000" w:rsidR="00000000" w:rsidRPr="00000000">
              <w:rPr>
                <w:rtl w:val="0"/>
              </w:rPr>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8B">
            <w:pPr>
              <w:rPr>
                <w:sz w:val="22"/>
                <w:szCs w:val="22"/>
              </w:rPr>
            </w:pPr>
            <w:r w:rsidDel="00000000" w:rsidR="00000000" w:rsidRPr="00000000">
              <w:rPr>
                <w:sz w:val="22"/>
                <w:szCs w:val="22"/>
                <w:rtl w:val="0"/>
              </w:rPr>
              <w:t xml:space="preserve">17.4.2024</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95">
            <w:pPr>
              <w:rPr>
                <w:b w:val="1"/>
              </w:rPr>
            </w:pPr>
            <w:r w:rsidDel="00000000" w:rsidR="00000000" w:rsidRPr="00000000">
              <w:rPr>
                <w:b w:val="1"/>
                <w:sz w:val="22"/>
                <w:szCs w:val="22"/>
                <w:rtl w:val="0"/>
              </w:rPr>
              <w:t xml:space="preserve">Assessment submission date:</w:t>
            </w:r>
            <w:r w:rsidDel="00000000" w:rsidR="00000000" w:rsidRPr="00000000">
              <w:rPr>
                <w:rtl w:val="0"/>
              </w:rPr>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96">
            <w:pPr>
              <w:rPr>
                <w:sz w:val="22"/>
                <w:szCs w:val="22"/>
              </w:rPr>
            </w:pPr>
            <w:r w:rsidDel="00000000" w:rsidR="00000000" w:rsidRPr="00000000">
              <w:rPr>
                <w:sz w:val="22"/>
                <w:szCs w:val="22"/>
                <w:rtl w:val="0"/>
              </w:rPr>
              <w:t xml:space="preserve">17.6.2024</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A0">
            <w:pPr>
              <w:rPr>
                <w:b w:val="1"/>
              </w:rPr>
            </w:pPr>
            <w:r w:rsidDel="00000000" w:rsidR="00000000" w:rsidRPr="00000000">
              <w:rPr>
                <w:b w:val="1"/>
                <w:sz w:val="22"/>
                <w:szCs w:val="22"/>
                <w:rtl w:val="0"/>
              </w:rPr>
              <w:t xml:space="preserve">First resubmission date for centre marking – if applicable:</w:t>
            </w:r>
            <w:r w:rsidDel="00000000" w:rsidR="00000000" w:rsidRPr="00000000">
              <w:rPr>
                <w:rtl w:val="0"/>
              </w:rPr>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A1">
            <w:pPr>
              <w:rPr>
                <w:sz w:val="22"/>
                <w:szCs w:val="22"/>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AB">
            <w:pPr>
              <w:rPr>
                <w:b w:val="1"/>
              </w:rPr>
            </w:pPr>
            <w:r w:rsidDel="00000000" w:rsidR="00000000" w:rsidRPr="00000000">
              <w:rPr>
                <w:b w:val="1"/>
                <w:sz w:val="22"/>
                <w:szCs w:val="22"/>
                <w:rtl w:val="0"/>
              </w:rPr>
              <w:t xml:space="preserve">Second resubmission date for centre marking – if applicable:</w:t>
            </w:r>
            <w:r w:rsidDel="00000000" w:rsidR="00000000" w:rsidRPr="00000000">
              <w:rPr>
                <w:rtl w:val="0"/>
              </w:rPr>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AC">
            <w:pPr>
              <w:rPr>
                <w:sz w:val="22"/>
                <w:szCs w:val="22"/>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B6">
            <w:pPr>
              <w:rPr>
                <w:b w:val="1"/>
              </w:rPr>
            </w:pPr>
            <w:r w:rsidDel="00000000" w:rsidR="00000000" w:rsidRPr="00000000">
              <w:rPr>
                <w:b w:val="1"/>
                <w:sz w:val="22"/>
                <w:szCs w:val="22"/>
                <w:rtl w:val="0"/>
              </w:rPr>
              <w:t xml:space="preserve">Declared word count:</w:t>
            </w:r>
            <w:r w:rsidDel="00000000" w:rsidR="00000000" w:rsidRPr="00000000">
              <w:rPr>
                <w:rtl w:val="0"/>
              </w:rPr>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B7">
            <w:pPr>
              <w:rPr>
                <w:sz w:val="22"/>
                <w:szCs w:val="22"/>
              </w:rPr>
            </w:pPr>
            <w:r w:rsidDel="00000000" w:rsidR="00000000" w:rsidRPr="00000000">
              <w:rPr>
                <w:sz w:val="22"/>
                <w:szCs w:val="22"/>
                <w:rtl w:val="0"/>
              </w:rPr>
              <w:t xml:space="preserve">2833</w:t>
            </w:r>
          </w:p>
        </w:tc>
      </w:tr>
    </w:tbl>
    <w:p w:rsidR="00000000" w:rsidDel="00000000" w:rsidP="00000000" w:rsidRDefault="00000000" w:rsidRPr="00000000" w14:paraId="000000C1">
      <w:pPr>
        <w:keepNext w:val="0"/>
        <w:keepLines w:val="0"/>
        <w:pageBreakBefore w:val="0"/>
        <w:widowControl w:val="0"/>
        <w:pBdr>
          <w:top w:space="0" w:sz="0" w:val="nil"/>
          <w:left w:space="0" w:sz="0" w:val="nil"/>
          <w:bottom w:space="0" w:sz="0" w:val="nil"/>
          <w:right w:space="0" w:sz="0" w:val="nil"/>
          <w:between w:space="0" w:sz="0" w:val="nil"/>
        </w:pBdr>
        <w:shd w:fill="auto" w:val="clear"/>
        <w:spacing w:after="1" w:before="6" w:line="240" w:lineRule="auto"/>
        <w:ind w:left="0" w:right="0" w:firstLine="0"/>
        <w:jc w:val="left"/>
        <w:rPr>
          <w:rFonts w:ascii="Times New Roman" w:cs="Times New Roman" w:eastAsia="Times New Roman" w:hAnsi="Times New Roman"/>
          <w:b w:val="0"/>
          <w:i w:val="0"/>
          <w:smallCaps w:val="0"/>
          <w:strike w:val="0"/>
          <w:color w:val="000000"/>
          <w:sz w:val="25"/>
          <w:szCs w:val="25"/>
          <w:u w:val="none"/>
          <w:shd w:fill="auto" w:val="clear"/>
          <w:vertAlign w:val="baseline"/>
        </w:rPr>
      </w:pPr>
      <w:r w:rsidDel="00000000" w:rsidR="00000000" w:rsidRPr="00000000">
        <w:rPr>
          <w:rtl w:val="0"/>
        </w:rPr>
      </w:r>
    </w:p>
    <w:p w:rsidR="00000000" w:rsidDel="00000000" w:rsidP="00000000" w:rsidRDefault="00000000" w:rsidRPr="00000000" w14:paraId="000000C2">
      <w:pPr>
        <w:rPr>
          <w:b w:val="1"/>
          <w:color w:val="004146"/>
          <w:sz w:val="48"/>
          <w:szCs w:val="48"/>
        </w:rPr>
      </w:pPr>
      <w:r w:rsidDel="00000000" w:rsidR="00000000" w:rsidRPr="00000000">
        <w:br w:type="page"/>
      </w:r>
      <w:r w:rsidDel="00000000" w:rsidR="00000000" w:rsidRPr="00000000">
        <w:rPr>
          <w:rtl w:val="0"/>
        </w:rPr>
      </w:r>
    </w:p>
    <w:p w:rsidR="00000000" w:rsidDel="00000000" w:rsidP="00000000" w:rsidRDefault="00000000" w:rsidRPr="00000000" w14:paraId="000000C3">
      <w:pPr>
        <w:spacing w:before="92" w:lineRule="auto"/>
        <w:rPr>
          <w:b w:val="1"/>
          <w:sz w:val="48"/>
          <w:szCs w:val="48"/>
        </w:rPr>
      </w:pPr>
      <w:r w:rsidDel="00000000" w:rsidR="00000000" w:rsidRPr="00000000">
        <w:rPr>
          <w:b w:val="1"/>
          <w:color w:val="004146"/>
          <w:sz w:val="48"/>
          <w:szCs w:val="48"/>
          <w:rtl w:val="0"/>
        </w:rPr>
        <w:t xml:space="preserve">5CO02</w:t>
      </w:r>
      <w:r w:rsidDel="00000000" w:rsidR="00000000" w:rsidRPr="00000000">
        <w:rPr>
          <w:rtl w:val="0"/>
        </w:rPr>
      </w:r>
      <w:r w:rsidDel="00000000" w:rsidR="00000000" w:rsidRPr="00000000">
        <mc:AlternateContent>
          <mc:Choice Requires="wpg">
            <w:drawing>
              <wp:anchor allowOverlap="1" behindDoc="1" distB="0" distT="0" distL="0" distR="0" hidden="0" layoutInCell="1" locked="0" relativeHeight="0" simplePos="0">
                <wp:simplePos x="0" y="0"/>
                <wp:positionH relativeFrom="column">
                  <wp:posOffset>0</wp:posOffset>
                </wp:positionH>
                <wp:positionV relativeFrom="paragraph">
                  <wp:posOffset>0</wp:posOffset>
                </wp:positionV>
                <wp:extent cx="6130925" cy="841375"/>
                <wp:effectExtent b="0" l="0" r="0" t="0"/>
                <wp:wrapNone/>
                <wp:docPr id="6" name=""/>
                <a:graphic>
                  <a:graphicData uri="http://schemas.microsoft.com/office/word/2010/wordprocessingShape">
                    <wps:wsp>
                      <wps:cNvSpPr/>
                      <wps:cNvPr id="7" name="Shape 7"/>
                      <wps:spPr>
                        <a:xfrm>
                          <a:off x="2285300" y="3364075"/>
                          <a:ext cx="6121400" cy="831850"/>
                        </a:xfrm>
                        <a:prstGeom prst="rect">
                          <a:avLst/>
                        </a:prstGeom>
                        <a:solidFill>
                          <a:srgbClr val="00B9B5">
                            <a:alpha val="4705"/>
                          </a:srgbClr>
                        </a:solidFill>
                        <a:ln>
                          <a:noFill/>
                        </a:ln>
                      </wps:spPr>
                      <wps:txbx>
                        <w:txbxContent>
                          <w:p w:rsidR="00000000" w:rsidDel="00000000" w:rsidP="00000000" w:rsidRDefault="00000000" w:rsidRPr="00000000">
                            <w:pPr>
                              <w:spacing w:after="0" w:before="0" w:line="240"/>
                              <w:ind w:left="0" w:right="0" w:firstLine="0"/>
                              <w:jc w:val="left"/>
                              <w:textDirection w:val="btLr"/>
                            </w:pP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p>
                        </w:txbxContent>
                      </wps:txbx>
                      <wps:bodyPr anchorCtr="0" anchor="ctr" bIns="45700" lIns="91425" spcFirstLastPara="1" rIns="91425" wrap="square" tIns="45700">
                        <a:noAutofit/>
                      </wps:bodyPr>
                    </wps:wsp>
                  </a:graphicData>
                </a:graphic>
              </wp:anchor>
            </w:drawing>
          </mc:Choice>
          <mc:Fallback>
            <w:drawing>
              <wp:anchor allowOverlap="1" behindDoc="1" distB="0" distT="0" distL="0" distR="0" hidden="0" layoutInCell="1" locked="0" relativeHeight="0" simplePos="0">
                <wp:simplePos x="0" y="0"/>
                <wp:positionH relativeFrom="column">
                  <wp:posOffset>0</wp:posOffset>
                </wp:positionH>
                <wp:positionV relativeFrom="paragraph">
                  <wp:posOffset>0</wp:posOffset>
                </wp:positionV>
                <wp:extent cx="6130925" cy="841375"/>
                <wp:effectExtent b="0" l="0" r="0" t="0"/>
                <wp:wrapNone/>
                <wp:docPr id="6" name="image13.png"/>
                <a:graphic>
                  <a:graphicData uri="http://schemas.openxmlformats.org/drawingml/2006/picture">
                    <pic:pic>
                      <pic:nvPicPr>
                        <pic:cNvPr id="0" name="image13.png"/>
                        <pic:cNvPicPr preferRelativeResize="0"/>
                      </pic:nvPicPr>
                      <pic:blipFill>
                        <a:blip r:embed="rId11"/>
                        <a:srcRect/>
                        <a:stretch>
                          <a:fillRect/>
                        </a:stretch>
                      </pic:blipFill>
                      <pic:spPr>
                        <a:xfrm>
                          <a:off x="0" y="0"/>
                          <a:ext cx="6130925" cy="841375"/>
                        </a:xfrm>
                        <a:prstGeom prst="rect"/>
                        <a:ln/>
                      </pic:spPr>
                    </pic:pic>
                  </a:graphicData>
                </a:graphic>
              </wp:anchor>
            </w:drawing>
          </mc:Fallback>
        </mc:AlternateContent>
      </w:r>
      <w:r w:rsidDel="00000000" w:rsidR="00000000" w:rsidRPr="00000000">
        <w:drawing>
          <wp:anchor allowOverlap="1" behindDoc="0" distB="0" distT="0" distL="114300" distR="114300" hidden="0" layoutInCell="1" locked="0" relativeHeight="0" simplePos="0">
            <wp:simplePos x="0" y="0"/>
            <wp:positionH relativeFrom="column">
              <wp:posOffset>4823460</wp:posOffset>
            </wp:positionH>
            <wp:positionV relativeFrom="paragraph">
              <wp:posOffset>3810</wp:posOffset>
            </wp:positionV>
            <wp:extent cx="914400" cy="844550"/>
            <wp:effectExtent b="0" l="0" r="0" t="0"/>
            <wp:wrapSquare wrapText="bothSides" distB="0" distT="0" distL="114300" distR="114300"/>
            <wp:docPr descr="C:\Users\dominiqueb\AppData\Local\Microsoft\Windows\INetCache\Content.MSO\B4F4A35.tmp" id="15" name="image1.png"/>
            <a:graphic>
              <a:graphicData uri="http://schemas.openxmlformats.org/drawingml/2006/picture">
                <pic:pic>
                  <pic:nvPicPr>
                    <pic:cNvPr descr="C:\Users\dominiqueb\AppData\Local\Microsoft\Windows\INetCache\Content.MSO\B4F4A35.tmp" id="0" name="image1.png"/>
                    <pic:cNvPicPr preferRelativeResize="0"/>
                  </pic:nvPicPr>
                  <pic:blipFill>
                    <a:blip r:embed="rId12"/>
                    <a:srcRect b="0" l="0" r="0" t="0"/>
                    <a:stretch>
                      <a:fillRect/>
                    </a:stretch>
                  </pic:blipFill>
                  <pic:spPr>
                    <a:xfrm>
                      <a:off x="0" y="0"/>
                      <a:ext cx="914400" cy="844550"/>
                    </a:xfrm>
                    <a:prstGeom prst="rect"/>
                    <a:ln/>
                  </pic:spPr>
                </pic:pic>
              </a:graphicData>
            </a:graphic>
          </wp:anchor>
        </w:drawing>
      </w:r>
    </w:p>
    <w:p w:rsidR="00000000" w:rsidDel="00000000" w:rsidP="00000000" w:rsidRDefault="00000000" w:rsidRPr="00000000" w14:paraId="000000C4">
      <w:pPr>
        <w:spacing w:after="360" w:before="55" w:lineRule="auto"/>
        <w:rPr>
          <w:b w:val="1"/>
          <w:sz w:val="48"/>
          <w:szCs w:val="48"/>
        </w:rPr>
      </w:pPr>
      <w:r w:rsidDel="00000000" w:rsidR="00000000" w:rsidRPr="00000000">
        <w:rPr>
          <w:b w:val="1"/>
          <w:color w:val="004146"/>
          <w:sz w:val="48"/>
          <w:szCs w:val="48"/>
          <w:rtl w:val="0"/>
        </w:rPr>
        <w:t xml:space="preserve">Evidence-based practice</w:t>
      </w:r>
      <w:r w:rsidDel="00000000" w:rsidR="00000000" w:rsidRPr="00000000">
        <w:rPr>
          <w:rtl w:val="0"/>
        </w:rPr>
      </w:r>
    </w:p>
    <w:p w:rsidR="00000000" w:rsidDel="00000000" w:rsidP="00000000" w:rsidRDefault="00000000" w:rsidRPr="00000000" w14:paraId="000000C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This unit assignment addresses the significance of capturing robust quantitative and qualitative evidence to inform meaningful insight to influence critical thinking. It focuses on analysing evidence through an ethical lens to improve decision-making and how measuring the impact of people practice is essential in creating value.</w:t>
      </w:r>
    </w:p>
    <w:p w:rsidR="00000000" w:rsidDel="00000000" w:rsidP="00000000" w:rsidRDefault="00000000" w:rsidRPr="00000000" w14:paraId="000000C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C7">
      <w:pPr>
        <w:pStyle w:val="Heading3"/>
        <w:rPr>
          <w:rFonts w:ascii="Arial" w:cs="Arial" w:eastAsia="Arial" w:hAnsi="Arial"/>
          <w:color w:val="004147"/>
        </w:rPr>
      </w:pPr>
      <w:r w:rsidDel="00000000" w:rsidR="00000000" w:rsidRPr="00000000">
        <w:rPr>
          <w:rFonts w:ascii="Arial" w:cs="Arial" w:eastAsia="Arial" w:hAnsi="Arial"/>
          <w:color w:val="004147"/>
          <w:rtl w:val="0"/>
        </w:rPr>
        <w:t xml:space="preserve">CIPD’s insight </w:t>
      </w:r>
      <w:r w:rsidDel="00000000" w:rsidR="00000000" w:rsidRPr="00000000">
        <mc:AlternateContent>
          <mc:Choice Requires="wpg">
            <w:drawing>
              <wp:anchor allowOverlap="1" behindDoc="1" distB="0" distT="0" distL="0" distR="0" hidden="0" layoutInCell="1" locked="0" relativeHeight="0" simplePos="0">
                <wp:simplePos x="0" y="0"/>
                <wp:positionH relativeFrom="column">
                  <wp:posOffset>0</wp:posOffset>
                </wp:positionH>
                <wp:positionV relativeFrom="paragraph">
                  <wp:posOffset>114300</wp:posOffset>
                </wp:positionV>
                <wp:extent cx="6130925" cy="6880225"/>
                <wp:effectExtent b="0" l="0" r="0" t="0"/>
                <wp:wrapNone/>
                <wp:docPr id="8" name=""/>
                <a:graphic>
                  <a:graphicData uri="http://schemas.microsoft.com/office/word/2010/wordprocessingShape">
                    <wps:wsp>
                      <wps:cNvSpPr/>
                      <wps:cNvPr id="15" name="Shape 15"/>
                      <wps:spPr>
                        <a:xfrm>
                          <a:off x="2285300" y="344650"/>
                          <a:ext cx="6121400" cy="6870700"/>
                        </a:xfrm>
                        <a:prstGeom prst="rect">
                          <a:avLst/>
                        </a:prstGeom>
                        <a:solidFill>
                          <a:srgbClr val="00B9B5">
                            <a:alpha val="4705"/>
                          </a:srgbClr>
                        </a:solidFill>
                        <a:ln>
                          <a:noFill/>
                        </a:ln>
                      </wps:spPr>
                      <wps:txbx>
                        <w:txbxContent>
                          <w:p w:rsidR="00000000" w:rsidDel="00000000" w:rsidP="00000000" w:rsidRDefault="00000000" w:rsidRPr="00000000">
                            <w:pPr>
                              <w:spacing w:after="0" w:before="0" w:line="240"/>
                              <w:ind w:left="0" w:right="0" w:firstLine="0"/>
                              <w:jc w:val="left"/>
                              <w:textDirection w:val="btLr"/>
                            </w:pP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p>
                        </w:txbxContent>
                      </wps:txbx>
                      <wps:bodyPr anchorCtr="0" anchor="ctr" bIns="45700" lIns="91425" spcFirstLastPara="1" rIns="91425" wrap="square" tIns="45700">
                        <a:noAutofit/>
                      </wps:bodyPr>
                    </wps:wsp>
                  </a:graphicData>
                </a:graphic>
              </wp:anchor>
            </w:drawing>
          </mc:Choice>
          <mc:Fallback>
            <w:drawing>
              <wp:anchor allowOverlap="1" behindDoc="1" distB="0" distT="0" distL="0" distR="0" hidden="0" layoutInCell="1" locked="0" relativeHeight="0" simplePos="0">
                <wp:simplePos x="0" y="0"/>
                <wp:positionH relativeFrom="column">
                  <wp:posOffset>0</wp:posOffset>
                </wp:positionH>
                <wp:positionV relativeFrom="paragraph">
                  <wp:posOffset>114300</wp:posOffset>
                </wp:positionV>
                <wp:extent cx="6130925" cy="6880225"/>
                <wp:effectExtent b="0" l="0" r="0" t="0"/>
                <wp:wrapNone/>
                <wp:docPr id="8" name="image15.png"/>
                <a:graphic>
                  <a:graphicData uri="http://schemas.openxmlformats.org/drawingml/2006/picture">
                    <pic:pic>
                      <pic:nvPicPr>
                        <pic:cNvPr id="0" name="image15.png"/>
                        <pic:cNvPicPr preferRelativeResize="0"/>
                      </pic:nvPicPr>
                      <pic:blipFill>
                        <a:blip r:embed="rId13"/>
                        <a:srcRect/>
                        <a:stretch>
                          <a:fillRect/>
                        </a:stretch>
                      </pic:blipFill>
                      <pic:spPr>
                        <a:xfrm>
                          <a:off x="0" y="0"/>
                          <a:ext cx="6130925" cy="6880225"/>
                        </a:xfrm>
                        <a:prstGeom prst="rect"/>
                        <a:ln/>
                      </pic:spPr>
                    </pic:pic>
                  </a:graphicData>
                </a:graphic>
              </wp:anchor>
            </w:drawing>
          </mc:Fallback>
        </mc:AlternateContent>
      </w:r>
    </w:p>
    <w:p w:rsidR="00000000" w:rsidDel="00000000" w:rsidP="00000000" w:rsidRDefault="00000000" w:rsidRPr="00000000" w14:paraId="000000C8">
      <w:pPr>
        <w:rPr>
          <w:rFonts w:ascii="Arial" w:cs="Arial" w:eastAsia="Arial" w:hAnsi="Arial"/>
          <w:b w:val="1"/>
          <w:color w:val="004147"/>
        </w:rPr>
      </w:pPr>
      <w:r w:rsidDel="00000000" w:rsidR="00000000" w:rsidRPr="00000000">
        <w:rPr>
          <w:rFonts w:ascii="Arial" w:cs="Arial" w:eastAsia="Arial" w:hAnsi="Arial"/>
          <w:b w:val="1"/>
          <w:color w:val="004147"/>
          <w:rtl w:val="0"/>
        </w:rPr>
        <w:t xml:space="preserve">Technology and data use in HR functions (March 2023).</w:t>
      </w:r>
    </w:p>
    <w:p w:rsidR="00000000" w:rsidDel="00000000" w:rsidP="00000000" w:rsidRDefault="00000000" w:rsidRPr="00000000" w14:paraId="000000C9">
      <w:pPr>
        <w:rPr>
          <w:rFonts w:ascii="Arial" w:cs="Arial" w:eastAsia="Arial" w:hAnsi="Arial"/>
          <w:color w:val="004147"/>
        </w:rPr>
      </w:pPr>
      <w:r w:rsidDel="00000000" w:rsidR="00000000" w:rsidRPr="00000000">
        <w:rPr>
          <w:rFonts w:ascii="Arial" w:cs="Arial" w:eastAsia="Arial" w:hAnsi="Arial"/>
          <w:color w:val="004147"/>
          <w:rtl w:val="0"/>
        </w:rPr>
        <w:t xml:space="preserve">Is there an ideal ratio when it comes to the size of HR teams in organisations? There are plenty of variables to consider. These include HR’s role in the business, the extent to which ‘HR responsibilities’ are delegated elsewhere, the capability and capacity of those with said responsibilities, and of course, how technology and data are used to support HR functions.</w:t>
      </w:r>
    </w:p>
    <w:p w:rsidR="00000000" w:rsidDel="00000000" w:rsidP="00000000" w:rsidRDefault="00000000" w:rsidRPr="00000000" w14:paraId="000000CA">
      <w:pPr>
        <w:rPr>
          <w:rFonts w:ascii="Arial" w:cs="Arial" w:eastAsia="Arial" w:hAnsi="Arial"/>
          <w:color w:val="004147"/>
        </w:rPr>
      </w:pPr>
      <w:r w:rsidDel="00000000" w:rsidR="00000000" w:rsidRPr="00000000">
        <w:rPr>
          <w:rFonts w:ascii="Arial" w:cs="Arial" w:eastAsia="Arial" w:hAnsi="Arial"/>
          <w:color w:val="004147"/>
          <w:rtl w:val="0"/>
        </w:rPr>
        <w:t xml:space="preserve">In this article, we outline the findings from our </w:t>
      </w:r>
      <w:hyperlink r:id="rId14">
        <w:r w:rsidDel="00000000" w:rsidR="00000000" w:rsidRPr="00000000">
          <w:rPr>
            <w:rFonts w:ascii="Arial" w:cs="Arial" w:eastAsia="Arial" w:hAnsi="Arial"/>
            <w:color w:val="004147"/>
            <w:rtl w:val="0"/>
          </w:rPr>
          <w:t xml:space="preserve">survey</w:t>
        </w:r>
      </w:hyperlink>
      <w:r w:rsidDel="00000000" w:rsidR="00000000" w:rsidRPr="00000000">
        <w:rPr>
          <w:rFonts w:ascii="Arial" w:cs="Arial" w:eastAsia="Arial" w:hAnsi="Arial"/>
          <w:color w:val="004147"/>
          <w:rtl w:val="0"/>
        </w:rPr>
        <w:t xml:space="preserve"> of 1,174 UK-based HR bosses to shed light on HR’s operating model from a technology and data perspective. Respondents were from organisations with 50 or more employees worldwide – the size we’d expect technology like HR information systems (HRIS) to become crucial for keeping track of employee records.</w:t>
      </w:r>
    </w:p>
    <w:p w:rsidR="00000000" w:rsidDel="00000000" w:rsidP="00000000" w:rsidRDefault="00000000" w:rsidRPr="00000000" w14:paraId="000000CB">
      <w:pPr>
        <w:rPr>
          <w:rFonts w:ascii="Arial" w:cs="Arial" w:eastAsia="Arial" w:hAnsi="Arial"/>
          <w:b w:val="1"/>
          <w:color w:val="005c5a"/>
          <w:u w:val="single"/>
        </w:rPr>
      </w:pPr>
      <w:hyperlink r:id="rId15">
        <w:r w:rsidDel="00000000" w:rsidR="00000000" w:rsidRPr="00000000">
          <w:rPr>
            <w:rFonts w:ascii="Arial" w:cs="Arial" w:eastAsia="Arial" w:hAnsi="Arial"/>
            <w:b w:val="1"/>
            <w:color w:val="005c5a"/>
            <w:u w:val="single"/>
            <w:rtl w:val="0"/>
          </w:rPr>
          <w:t xml:space="preserve">https://www.cipd.co.uk/knowledge/work/technology/workplace-people-management/technology-data-hr-functions</w:t>
        </w:r>
      </w:hyperlink>
      <w:r w:rsidDel="00000000" w:rsidR="00000000" w:rsidRPr="00000000">
        <w:rPr>
          <w:rtl w:val="0"/>
        </w:rPr>
      </w:r>
    </w:p>
    <w:p w:rsidR="00000000" w:rsidDel="00000000" w:rsidP="00000000" w:rsidRDefault="00000000" w:rsidRPr="00000000" w14:paraId="000000CC">
      <w:pPr>
        <w:rPr>
          <w:rFonts w:ascii="Arial" w:cs="Arial" w:eastAsia="Arial" w:hAnsi="Arial"/>
          <w:b w:val="1"/>
          <w:color w:val="004147"/>
        </w:rPr>
      </w:pPr>
      <w:r w:rsidDel="00000000" w:rsidR="00000000" w:rsidRPr="00000000">
        <w:rPr>
          <w:rtl w:val="0"/>
        </w:rPr>
      </w:r>
    </w:p>
    <w:p w:rsidR="00000000" w:rsidDel="00000000" w:rsidP="00000000" w:rsidRDefault="00000000" w:rsidRPr="00000000" w14:paraId="000000CD">
      <w:pPr>
        <w:rPr>
          <w:rFonts w:ascii="Arial" w:cs="Arial" w:eastAsia="Arial" w:hAnsi="Arial"/>
          <w:b w:val="1"/>
          <w:color w:val="005c5a"/>
        </w:rPr>
      </w:pPr>
      <w:bookmarkStart w:colFirst="0" w:colLast="0" w:name="_gjdgxs" w:id="0"/>
      <w:bookmarkEnd w:id="0"/>
      <w:r w:rsidDel="00000000" w:rsidR="00000000" w:rsidRPr="00000000">
        <w:rPr>
          <w:rFonts w:ascii="Arial" w:cs="Arial" w:eastAsia="Arial" w:hAnsi="Arial"/>
          <w:b w:val="1"/>
          <w:color w:val="004147"/>
          <w:rtl w:val="0"/>
        </w:rPr>
        <w:t xml:space="preserve">Evidence-based practice</w:t>
      </w:r>
      <w:r w:rsidDel="00000000" w:rsidR="00000000" w:rsidRPr="00000000">
        <w:rPr>
          <w:rFonts w:ascii="Arial" w:cs="Arial" w:eastAsia="Arial" w:hAnsi="Arial"/>
          <w:b w:val="1"/>
          <w:color w:val="005c5a"/>
          <w:rtl w:val="0"/>
        </w:rPr>
        <w:t xml:space="preserve"> for effective decision-making (April 2022) </w:t>
      </w:r>
    </w:p>
    <w:p w:rsidR="00000000" w:rsidDel="00000000" w:rsidP="00000000" w:rsidRDefault="00000000" w:rsidRPr="00000000" w14:paraId="000000CE">
      <w:pPr>
        <w:rPr>
          <w:rFonts w:ascii="Arial" w:cs="Arial" w:eastAsia="Arial" w:hAnsi="Arial"/>
          <w:color w:val="005c5a"/>
        </w:rPr>
      </w:pPr>
      <w:r w:rsidDel="00000000" w:rsidR="00000000" w:rsidRPr="00000000">
        <w:rPr>
          <w:rFonts w:ascii="Arial" w:cs="Arial" w:eastAsia="Arial" w:hAnsi="Arial"/>
          <w:color w:val="004147"/>
          <w:rtl w:val="0"/>
        </w:rPr>
        <w:t xml:space="preserve">Evidence-based practice is about making better decisions, informing action that has the desired impact. An evidence-based approach to decision-making is based on a combination of using critical thinking and the best available evidence. It makes decision makers less reliant on anecdotes, received wisdom and personal experience – sources that are not trustworthy on their own. It’s important that people professionals to adopt this approach because of the huge impact management decisions have on the working lives and wellbeing of people in all sorts of organisations worldwide. This factsheet outlines the four sources of evidence considered key to effective evidence-based practice, before highlighting the importance of combining these to ensuring actions have the greatest chance of success. It outlines and refutes a number of misconceptions about evidence-based practice, before looking at literature which demonstrates the effectiveness of evidence-based practice. Finally, the factsheet explains the practical implications of applying evidence-based practice to real-life organisational scenarios.</w:t>
      </w:r>
      <w:r w:rsidDel="00000000" w:rsidR="00000000" w:rsidRPr="00000000">
        <w:rPr>
          <w:rtl w:val="0"/>
        </w:rPr>
      </w:r>
    </w:p>
    <w:p w:rsidR="00000000" w:rsidDel="00000000" w:rsidP="00000000" w:rsidRDefault="00000000" w:rsidRPr="00000000" w14:paraId="000000CF">
      <w:pPr>
        <w:rPr>
          <w:rFonts w:ascii="Arial" w:cs="Arial" w:eastAsia="Arial" w:hAnsi="Arial"/>
          <w:b w:val="1"/>
          <w:color w:val="005c5a"/>
          <w:u w:val="single"/>
        </w:rPr>
      </w:pPr>
      <w:hyperlink r:id="rId16">
        <w:r w:rsidDel="00000000" w:rsidR="00000000" w:rsidRPr="00000000">
          <w:rPr>
            <w:rFonts w:ascii="Arial" w:cs="Arial" w:eastAsia="Arial" w:hAnsi="Arial"/>
            <w:b w:val="1"/>
            <w:color w:val="005c5a"/>
            <w:u w:val="single"/>
            <w:rtl w:val="0"/>
          </w:rPr>
          <w:t xml:space="preserve">https://www.cipd.co.uk/knowledge/strategy/analytics/evidence-based-practice-factsheet</w:t>
        </w:r>
      </w:hyperlink>
      <w:r w:rsidDel="00000000" w:rsidR="00000000" w:rsidRPr="00000000">
        <w:rPr>
          <w:rtl w:val="0"/>
        </w:rPr>
      </w:r>
    </w:p>
    <w:p w:rsidR="00000000" w:rsidDel="00000000" w:rsidP="00000000" w:rsidRDefault="00000000" w:rsidRPr="00000000" w14:paraId="000000D0">
      <w:pPr>
        <w:rPr>
          <w:rFonts w:ascii="Arial" w:cs="Arial" w:eastAsia="Arial" w:hAnsi="Arial"/>
          <w:b w:val="1"/>
          <w:color w:val="004147"/>
        </w:rPr>
      </w:pPr>
      <w:r w:rsidDel="00000000" w:rsidR="00000000" w:rsidRPr="00000000">
        <w:rPr>
          <w:rtl w:val="0"/>
        </w:rPr>
      </w:r>
    </w:p>
    <w:p w:rsidR="00000000" w:rsidDel="00000000" w:rsidP="00000000" w:rsidRDefault="00000000" w:rsidRPr="00000000" w14:paraId="000000D1">
      <w:pPr>
        <w:rPr>
          <w:rFonts w:ascii="Arial" w:cs="Arial" w:eastAsia="Arial" w:hAnsi="Arial"/>
          <w:b w:val="1"/>
          <w:color w:val="004147"/>
        </w:rPr>
      </w:pPr>
      <w:r w:rsidDel="00000000" w:rsidR="00000000" w:rsidRPr="00000000">
        <w:rPr>
          <w:rFonts w:ascii="Arial" w:cs="Arial" w:eastAsia="Arial" w:hAnsi="Arial"/>
          <w:b w:val="1"/>
          <w:color w:val="004147"/>
          <w:rtl w:val="0"/>
        </w:rPr>
        <w:t xml:space="preserve">People analytics (May 2021)</w:t>
      </w:r>
    </w:p>
    <w:p w:rsidR="00000000" w:rsidDel="00000000" w:rsidP="00000000" w:rsidRDefault="00000000" w:rsidRPr="00000000" w14:paraId="000000D2">
      <w:pPr>
        <w:rPr>
          <w:rFonts w:ascii="Arial" w:cs="Arial" w:eastAsia="Arial" w:hAnsi="Arial"/>
          <w:color w:val="004147"/>
        </w:rPr>
      </w:pPr>
      <w:r w:rsidDel="00000000" w:rsidR="00000000" w:rsidRPr="00000000">
        <w:rPr>
          <w:rFonts w:ascii="Arial" w:cs="Arial" w:eastAsia="Arial" w:hAnsi="Arial"/>
          <w:color w:val="004147"/>
          <w:rtl w:val="0"/>
        </w:rPr>
        <w:t xml:space="preserve">People analytics is about analysing data about people to solve business problems. You can find people data from HR systems, from other departments like IT, and from external sources such as salary surveys. You can use insights from people data to drive organisational change.</w:t>
      </w:r>
    </w:p>
    <w:p w:rsidR="00000000" w:rsidDel="00000000" w:rsidP="00000000" w:rsidRDefault="00000000" w:rsidRPr="00000000" w14:paraId="000000D3">
      <w:pPr>
        <w:rPr>
          <w:rFonts w:ascii="Arial" w:cs="Arial" w:eastAsia="Arial" w:hAnsi="Arial"/>
          <w:color w:val="004147"/>
        </w:rPr>
      </w:pPr>
      <w:r w:rsidDel="00000000" w:rsidR="00000000" w:rsidRPr="00000000">
        <w:rPr>
          <w:rFonts w:ascii="Arial" w:cs="Arial" w:eastAsia="Arial" w:hAnsi="Arial"/>
          <w:color w:val="004147"/>
          <w:rtl w:val="0"/>
        </w:rPr>
        <w:t xml:space="preserve">In this factsheet, we explain what people analytics is, why it’s important and how it’s used. We introduce key terms such as correlation, causation, predictive and prescriptive. We also discuss who is responsible for people analytics as well as the strategy and process for doing people analytics.</w:t>
      </w:r>
    </w:p>
    <w:p w:rsidR="00000000" w:rsidDel="00000000" w:rsidP="00000000" w:rsidRDefault="00000000" w:rsidRPr="00000000" w14:paraId="000000D4">
      <w:pPr>
        <w:rPr>
          <w:rFonts w:ascii="Arial" w:cs="Arial" w:eastAsia="Arial" w:hAnsi="Arial"/>
          <w:b w:val="1"/>
          <w:color w:val="004147"/>
          <w:u w:val="single"/>
        </w:rPr>
      </w:pPr>
      <w:hyperlink r:id="rId17">
        <w:r w:rsidDel="00000000" w:rsidR="00000000" w:rsidRPr="00000000">
          <w:rPr>
            <w:rFonts w:ascii="Arial" w:cs="Arial" w:eastAsia="Arial" w:hAnsi="Arial"/>
            <w:b w:val="1"/>
            <w:color w:val="004147"/>
            <w:u w:val="single"/>
            <w:rtl w:val="0"/>
          </w:rPr>
          <w:t xml:space="preserve">https://www.cipd.co.uk/knowledge/strategy/analytics/factsheet</w:t>
        </w:r>
      </w:hyperlink>
      <w:r w:rsidDel="00000000" w:rsidR="00000000" w:rsidRPr="00000000">
        <w:rPr>
          <w:rFonts w:ascii="Arial" w:cs="Arial" w:eastAsia="Arial" w:hAnsi="Arial"/>
          <w:b w:val="1"/>
          <w:color w:val="004147"/>
          <w:u w:val="single"/>
          <w:rtl w:val="0"/>
        </w:rPr>
        <w:t xml:space="preserve"> </w:t>
      </w:r>
    </w:p>
    <w:p w:rsidR="00000000" w:rsidDel="00000000" w:rsidP="00000000" w:rsidRDefault="00000000" w:rsidRPr="00000000" w14:paraId="000000D5">
      <w:pPr>
        <w:rPr>
          <w:rFonts w:ascii="Arial" w:cs="Arial" w:eastAsia="Arial" w:hAnsi="Arial"/>
          <w:color w:val="004147"/>
          <w:sz w:val="20"/>
          <w:szCs w:val="20"/>
        </w:rPr>
      </w:pPr>
      <w:r w:rsidDel="00000000" w:rsidR="00000000" w:rsidRPr="00000000">
        <w:rPr>
          <w:rtl w:val="0"/>
        </w:rPr>
      </w:r>
    </w:p>
    <w:p w:rsidR="00000000" w:rsidDel="00000000" w:rsidP="00000000" w:rsidRDefault="00000000" w:rsidRPr="00000000" w14:paraId="000000D6">
      <w:pPr>
        <w:rPr>
          <w:rFonts w:ascii="Arial" w:cs="Arial" w:eastAsia="Arial" w:hAnsi="Arial"/>
          <w:color w:val="004147"/>
          <w:sz w:val="20"/>
          <w:szCs w:val="20"/>
        </w:rPr>
      </w:pPr>
      <w:r w:rsidDel="00000000" w:rsidR="00000000" w:rsidRPr="00000000">
        <w:rPr>
          <w:rFonts w:ascii="Arial" w:cs="Arial" w:eastAsia="Arial" w:hAnsi="Arial"/>
          <w:color w:val="004147"/>
          <w:sz w:val="20"/>
          <w:szCs w:val="20"/>
          <w:rtl w:val="0"/>
        </w:rPr>
        <w:t xml:space="preserve">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rsidR="00000000" w:rsidDel="00000000" w:rsidP="00000000" w:rsidRDefault="00000000" w:rsidRPr="00000000" w14:paraId="000000D7">
      <w:pPr>
        <w:pStyle w:val="Heading3"/>
        <w:rPr>
          <w:color w:val="005c5a"/>
        </w:rPr>
      </w:pPr>
      <w:r w:rsidDel="00000000" w:rsidR="00000000" w:rsidRPr="00000000">
        <w:rPr>
          <w:rtl w:val="0"/>
        </w:rPr>
      </w:r>
    </w:p>
    <w:p w:rsidR="00000000" w:rsidDel="00000000" w:rsidP="00000000" w:rsidRDefault="00000000" w:rsidRPr="00000000" w14:paraId="000000D8">
      <w:pPr>
        <w:pStyle w:val="Heading2"/>
        <w:rPr/>
      </w:pPr>
      <w:r w:rsidDel="00000000" w:rsidR="00000000" w:rsidRPr="00000000">
        <w:rPr>
          <w:rtl w:val="0"/>
        </w:rPr>
        <w:t xml:space="preserve">Preparation for the Tasks:</w:t>
      </w:r>
      <w:r w:rsidDel="00000000" w:rsidR="00000000" w:rsidRPr="00000000">
        <mc:AlternateContent>
          <mc:Choice Requires="wpg">
            <w:drawing>
              <wp:anchor allowOverlap="1" behindDoc="1" distB="0" distT="0" distL="0" distR="0" hidden="0" layoutInCell="1" locked="0" relativeHeight="0" simplePos="0">
                <wp:simplePos x="0" y="0"/>
                <wp:positionH relativeFrom="column">
                  <wp:posOffset>0</wp:posOffset>
                </wp:positionH>
                <wp:positionV relativeFrom="paragraph">
                  <wp:posOffset>0</wp:posOffset>
                </wp:positionV>
                <wp:extent cx="6124575" cy="3273425"/>
                <wp:effectExtent b="0" l="0" r="0" t="0"/>
                <wp:wrapNone/>
                <wp:docPr id="5" name=""/>
                <a:graphic>
                  <a:graphicData uri="http://schemas.microsoft.com/office/word/2010/wordprocessingShape">
                    <wps:wsp>
                      <wps:cNvSpPr/>
                      <wps:cNvPr id="6" name="Shape 6"/>
                      <wps:spPr>
                        <a:xfrm>
                          <a:off x="2288475" y="2148050"/>
                          <a:ext cx="6115050" cy="3263900"/>
                        </a:xfrm>
                        <a:prstGeom prst="rect">
                          <a:avLst/>
                        </a:prstGeom>
                        <a:solidFill>
                          <a:srgbClr val="00B9B5">
                            <a:alpha val="4705"/>
                          </a:srgbClr>
                        </a:solidFill>
                        <a:ln>
                          <a:noFill/>
                        </a:ln>
                      </wps:spPr>
                      <wps:txbx>
                        <w:txbxContent>
                          <w:p w:rsidR="00000000" w:rsidDel="00000000" w:rsidP="00000000" w:rsidRDefault="00000000" w:rsidRPr="00000000">
                            <w:pPr>
                              <w:spacing w:after="0" w:before="0" w:line="240"/>
                              <w:ind w:left="0" w:right="0" w:firstLine="0"/>
                              <w:jc w:val="left"/>
                              <w:textDirection w:val="btLr"/>
                            </w:pP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p>
                        </w:txbxContent>
                      </wps:txbx>
                      <wps:bodyPr anchorCtr="0" anchor="ctr" bIns="45700" lIns="91425" spcFirstLastPara="1" rIns="91425" wrap="square" tIns="45700">
                        <a:noAutofit/>
                      </wps:bodyPr>
                    </wps:wsp>
                  </a:graphicData>
                </a:graphic>
              </wp:anchor>
            </w:drawing>
          </mc:Choice>
          <mc:Fallback>
            <w:drawing>
              <wp:anchor allowOverlap="1" behindDoc="1" distB="0" distT="0" distL="0" distR="0" hidden="0" layoutInCell="1" locked="0" relativeHeight="0" simplePos="0">
                <wp:simplePos x="0" y="0"/>
                <wp:positionH relativeFrom="column">
                  <wp:posOffset>0</wp:posOffset>
                </wp:positionH>
                <wp:positionV relativeFrom="paragraph">
                  <wp:posOffset>0</wp:posOffset>
                </wp:positionV>
                <wp:extent cx="6124575" cy="3273425"/>
                <wp:effectExtent b="0" l="0" r="0" t="0"/>
                <wp:wrapNone/>
                <wp:docPr id="5" name="image12.png"/>
                <a:graphic>
                  <a:graphicData uri="http://schemas.openxmlformats.org/drawingml/2006/picture">
                    <pic:pic>
                      <pic:nvPicPr>
                        <pic:cNvPr id="0" name="image12.png"/>
                        <pic:cNvPicPr preferRelativeResize="0"/>
                      </pic:nvPicPr>
                      <pic:blipFill>
                        <a:blip r:embed="rId18"/>
                        <a:srcRect/>
                        <a:stretch>
                          <a:fillRect/>
                        </a:stretch>
                      </pic:blipFill>
                      <pic:spPr>
                        <a:xfrm>
                          <a:off x="0" y="0"/>
                          <a:ext cx="6124575" cy="3273425"/>
                        </a:xfrm>
                        <a:prstGeom prst="rect"/>
                        <a:ln/>
                      </pic:spPr>
                    </pic:pic>
                  </a:graphicData>
                </a:graphic>
              </wp:anchor>
            </w:drawing>
          </mc:Fallback>
        </mc:AlternateContent>
      </w:r>
    </w:p>
    <w:p w:rsidR="00000000" w:rsidDel="00000000" w:rsidP="00000000" w:rsidRDefault="00000000" w:rsidRPr="00000000" w14:paraId="000000D9">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At the start of your assignment, you are encouraged to plan your assessment work with your Assessor and where appropriate agree milestones so that they can help you monitor your progress.</w:t>
      </w:r>
    </w:p>
    <w:p w:rsidR="00000000" w:rsidDel="00000000" w:rsidP="00000000" w:rsidRDefault="00000000" w:rsidRPr="00000000" w14:paraId="000000DA">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Refer to the indicative content in the unit to guide and support your evidence.</w:t>
      </w:r>
    </w:p>
    <w:p w:rsidR="00000000" w:rsidDel="00000000" w:rsidP="00000000" w:rsidRDefault="00000000" w:rsidRPr="00000000" w14:paraId="000000DB">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Pay attention to how your evidence is presented, remember you are working in the People Practice Team.</w:t>
      </w:r>
    </w:p>
    <w:p w:rsidR="00000000" w:rsidDel="00000000" w:rsidP="00000000" w:rsidRDefault="00000000" w:rsidRPr="00000000" w14:paraId="000000DC">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Ensure that the evidence generated for this assessment remains your own work.</w:t>
      </w:r>
    </w:p>
    <w:p w:rsidR="00000000" w:rsidDel="00000000" w:rsidP="00000000" w:rsidRDefault="00000000" w:rsidRPr="00000000" w14:paraId="000000DD">
      <w:pPr>
        <w:pStyle w:val="Heading2"/>
        <w:rPr/>
      </w:pPr>
      <w:r w:rsidDel="00000000" w:rsidR="00000000" w:rsidRPr="00000000">
        <w:rPr>
          <w:rtl w:val="0"/>
        </w:rPr>
        <w:t xml:space="preserve">You will also benefit from:</w:t>
      </w:r>
    </w:p>
    <w:p w:rsidR="00000000" w:rsidDel="00000000" w:rsidP="00000000" w:rsidRDefault="00000000" w:rsidRPr="00000000" w14:paraId="000000DE">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Completing and acting on formative feedback from your Assessor.</w:t>
      </w:r>
    </w:p>
    <w:p w:rsidR="00000000" w:rsidDel="00000000" w:rsidP="00000000" w:rsidRDefault="00000000" w:rsidRPr="00000000" w14:paraId="000000DF">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Reflecting on your own experiences of learning opportunities and continuous professional development.</w:t>
      </w:r>
    </w:p>
    <w:p w:rsidR="00000000" w:rsidDel="00000000" w:rsidP="00000000" w:rsidRDefault="00000000" w:rsidRPr="00000000" w14:paraId="000000E0">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Reading the CIPD Insight, Fact Sheets and related online material on these topics as well as key research authors on the subject.</w:t>
      </w:r>
    </w:p>
    <w:p w:rsidR="00000000" w:rsidDel="00000000" w:rsidP="00000000" w:rsidRDefault="00000000" w:rsidRPr="00000000" w14:paraId="000000E1">
      <w:pPr>
        <w:ind w:left="349" w:firstLine="0"/>
        <w:rPr/>
      </w:pPr>
      <w:r w:rsidDel="00000000" w:rsidR="00000000" w:rsidRPr="00000000">
        <w:rPr>
          <w:rtl w:val="0"/>
        </w:rPr>
      </w:r>
    </w:p>
    <w:p w:rsidR="00000000" w:rsidDel="00000000" w:rsidP="00000000" w:rsidRDefault="00000000" w:rsidRPr="00000000" w14:paraId="000000E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4370705</wp:posOffset>
            </wp:positionH>
            <wp:positionV relativeFrom="paragraph">
              <wp:posOffset>140335</wp:posOffset>
            </wp:positionV>
            <wp:extent cx="1746250" cy="1476375"/>
            <wp:effectExtent b="0" l="0" r="0" t="0"/>
            <wp:wrapTopAndBottom distB="0" distT="0"/>
            <wp:docPr id="10" name="image3.png"/>
            <a:graphic>
              <a:graphicData uri="http://schemas.openxmlformats.org/drawingml/2006/picture">
                <pic:pic>
                  <pic:nvPicPr>
                    <pic:cNvPr id="0" name="image3.png"/>
                    <pic:cNvPicPr preferRelativeResize="0"/>
                  </pic:nvPicPr>
                  <pic:blipFill>
                    <a:blip r:embed="rId19"/>
                    <a:srcRect b="0" l="0" r="0" t="0"/>
                    <a:stretch>
                      <a:fillRect/>
                    </a:stretch>
                  </pic:blipFill>
                  <pic:spPr>
                    <a:xfrm>
                      <a:off x="0" y="0"/>
                      <a:ext cx="1746250" cy="1476375"/>
                    </a:xfrm>
                    <a:prstGeom prst="rect"/>
                    <a:ln/>
                  </pic:spPr>
                </pic:pic>
              </a:graphicData>
            </a:graphic>
          </wp:anchor>
        </w:drawing>
      </w:r>
    </w:p>
    <w:p w:rsidR="00000000" w:rsidDel="00000000" w:rsidP="00000000" w:rsidRDefault="00000000" w:rsidRPr="00000000" w14:paraId="000000E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E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E5">
      <w:pPr>
        <w:keepNext w:val="0"/>
        <w:keepLines w:val="0"/>
        <w:pageBreakBefore w:val="0"/>
        <w:widowControl w:val="0"/>
        <w:pBdr>
          <w:top w:space="0" w:sz="0" w:val="nil"/>
          <w:left w:space="0" w:sz="0" w:val="nil"/>
          <w:bottom w:space="0" w:sz="0" w:val="nil"/>
          <w:right w:space="0" w:sz="0" w:val="nil"/>
          <w:between w:space="0" w:sz="0" w:val="nil"/>
        </w:pBdr>
        <w:shd w:fill="auto" w:val="clear"/>
        <w:tabs>
          <w:tab w:val="left" w:leader="none" w:pos="2469"/>
        </w:tabs>
        <w:spacing w:after="0" w:before="162" w:line="264" w:lineRule="auto"/>
        <w:ind w:left="0" w:right="283"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E6">
      <w:pPr>
        <w:rPr>
          <w:rFonts w:ascii="Georgia" w:cs="Georgia" w:eastAsia="Georgia" w:hAnsi="Georgia"/>
          <w:i w:val="1"/>
          <w:color w:val="004146"/>
          <w:sz w:val="48"/>
          <w:szCs w:val="48"/>
        </w:rPr>
      </w:pPr>
      <w:r w:rsidDel="00000000" w:rsidR="00000000" w:rsidRPr="00000000">
        <w:br w:type="page"/>
      </w:r>
      <w:r w:rsidDel="00000000" w:rsidR="00000000" w:rsidRPr="00000000">
        <w:rPr>
          <w:rtl w:val="0"/>
        </w:rPr>
      </w:r>
    </w:p>
    <w:p w:rsidR="00000000" w:rsidDel="00000000" w:rsidP="00000000" w:rsidRDefault="00000000" w:rsidRPr="00000000" w14:paraId="000000E7">
      <w:pPr>
        <w:pStyle w:val="Heading1"/>
        <w:rPr/>
      </w:pPr>
      <w:r w:rsidDel="00000000" w:rsidR="00000000" w:rsidRPr="00000000">
        <w:rPr>
          <w:rtl w:val="0"/>
        </w:rPr>
        <w:t xml:space="preserve">Scenario </w:t>
      </w:r>
    </w:p>
    <w:p w:rsidR="00000000" w:rsidDel="00000000" w:rsidP="00000000" w:rsidRDefault="00000000" w:rsidRPr="00000000" w14:paraId="000000E8">
      <w:pPr>
        <w:jc w:val="both"/>
        <w:rPr/>
      </w:pPr>
      <w:r w:rsidDel="00000000" w:rsidR="00000000" w:rsidRPr="00000000">
        <w:rPr>
          <w:rtl w:val="0"/>
        </w:rPr>
        <w:t xml:space="preserve">Your manager has just returned from the monthly Senior Management meeting where all departmental heads have been asked to present a report that showcases how they contribute to business performance. As someone who has experience in evidence-based practice and data analytics, she has asked if you would produce a report for Senior Management that explains what evidence-based practice is and its relevance to people professionals. She would also like you to include practical examples of the types of data analysis that people practitioners use to gain insight into people practices. </w:t>
      </w:r>
    </w:p>
    <w:p w:rsidR="00000000" w:rsidDel="00000000" w:rsidP="00000000" w:rsidRDefault="00000000" w:rsidRPr="00000000" w14:paraId="000000E9">
      <w:pPr>
        <w:rPr/>
      </w:pPr>
      <w:r w:rsidDel="00000000" w:rsidR="00000000" w:rsidRPr="00000000">
        <w:rPr>
          <w:rtl w:val="0"/>
        </w:rPr>
      </w:r>
    </w:p>
    <w:p w:rsidR="00000000" w:rsidDel="00000000" w:rsidP="00000000" w:rsidRDefault="00000000" w:rsidRPr="00000000" w14:paraId="000000EA">
      <w:pPr>
        <w:rPr/>
      </w:pPr>
      <w:r w:rsidDel="00000000" w:rsidR="00000000" w:rsidRPr="00000000">
        <w:rPr>
          <w:rtl w:val="0"/>
        </w:rPr>
        <w:t xml:space="preserve">In readiness for this you are required to complete a report comprising two sections. </w:t>
      </w:r>
    </w:p>
    <w:p w:rsidR="00000000" w:rsidDel="00000000" w:rsidP="00000000" w:rsidRDefault="00000000" w:rsidRPr="00000000" w14:paraId="000000EB">
      <w:pPr>
        <w:rPr/>
      </w:pPr>
      <w:r w:rsidDel="00000000" w:rsidR="00000000" w:rsidRPr="00000000">
        <w:rPr>
          <w:rtl w:val="0"/>
        </w:rPr>
      </w:r>
    </w:p>
    <w:p w:rsidR="00000000" w:rsidDel="00000000" w:rsidP="00000000" w:rsidRDefault="00000000" w:rsidRPr="00000000" w14:paraId="000000EC">
      <w:pPr>
        <w:rPr/>
      </w:pPr>
      <w:r w:rsidDel="00000000" w:rsidR="00000000" w:rsidRPr="00000000">
        <w:rPr>
          <w:rtl w:val="0"/>
        </w:rPr>
      </w:r>
    </w:p>
    <w:p w:rsidR="00000000" w:rsidDel="00000000" w:rsidP="00000000" w:rsidRDefault="00000000" w:rsidRPr="00000000" w14:paraId="000000ED">
      <w:pPr>
        <w:pStyle w:val="Heading1"/>
        <w:rPr/>
      </w:pPr>
      <w:r w:rsidDel="00000000" w:rsidR="00000000" w:rsidRPr="00000000">
        <w:rPr>
          <w:rtl w:val="0"/>
        </w:rPr>
        <w:t xml:space="preserve">Section One –Report</w:t>
        <w:tab/>
      </w:r>
    </w:p>
    <w:p w:rsidR="00000000" w:rsidDel="00000000" w:rsidP="00000000" w:rsidRDefault="00000000" w:rsidRPr="00000000" w14:paraId="000000EE">
      <w:pPr>
        <w:rPr/>
      </w:pPr>
      <w:r w:rsidDel="00000000" w:rsidR="00000000" w:rsidRPr="00000000">
        <w:rPr>
          <w:rtl w:val="0"/>
        </w:rPr>
        <w:t xml:space="preserve">For section one, you are to produce a report that provides the Senior Management team with knowledge and understanding of what evidence-based practice is and the approaches that can be taken for effective critical thinking and decision-making that ensures integrity and value is upheld. </w:t>
      </w:r>
    </w:p>
    <w:p w:rsidR="00000000" w:rsidDel="00000000" w:rsidP="00000000" w:rsidRDefault="00000000" w:rsidRPr="00000000" w14:paraId="000000EF">
      <w:pPr>
        <w:rPr/>
      </w:pPr>
      <w:r w:rsidDel="00000000" w:rsidR="00000000" w:rsidRPr="00000000">
        <w:rPr>
          <w:rtl w:val="0"/>
        </w:rPr>
      </w:r>
    </w:p>
    <w:p w:rsidR="00000000" w:rsidDel="00000000" w:rsidP="00000000" w:rsidRDefault="00000000" w:rsidRPr="00000000" w14:paraId="000000F0">
      <w:pPr>
        <w:rPr/>
      </w:pPr>
      <w:r w:rsidDel="00000000" w:rsidR="00000000" w:rsidRPr="00000000">
        <w:rPr>
          <w:rtl w:val="0"/>
        </w:rPr>
        <w:t xml:space="preserve">You must ensure that you:</w:t>
      </w:r>
    </w:p>
    <w:p w:rsidR="00000000" w:rsidDel="00000000" w:rsidP="00000000" w:rsidRDefault="00000000" w:rsidRPr="00000000" w14:paraId="000000F1">
      <w:pPr>
        <w:rPr/>
      </w:pPr>
      <w:r w:rsidDel="00000000" w:rsidR="00000000" w:rsidRPr="00000000">
        <w:rPr>
          <w:rtl w:val="0"/>
        </w:rPr>
      </w:r>
    </w:p>
    <w:p w:rsidR="00000000" w:rsidDel="00000000" w:rsidP="00000000" w:rsidRDefault="00000000" w:rsidRPr="00000000" w14:paraId="000000F2">
      <w:pPr>
        <w:keepNext w:val="0"/>
        <w:keepLines w:val="0"/>
        <w:pageBreakBefore w:val="0"/>
        <w:widowControl w:val="0"/>
        <w:numPr>
          <w:ilvl w:val="0"/>
          <w:numId w:val="3"/>
        </w:numPr>
        <w:pBdr>
          <w:top w:space="0" w:sz="0" w:val="nil"/>
          <w:left w:space="0" w:sz="0" w:val="nil"/>
          <w:bottom w:space="0" w:sz="0" w:val="nil"/>
          <w:right w:space="0" w:sz="0" w:val="nil"/>
          <w:between w:space="0" w:sz="0" w:val="nil"/>
        </w:pBdr>
        <w:shd w:fill="auto" w:val="clear"/>
        <w:spacing w:after="0" w:before="162" w:line="264" w:lineRule="auto"/>
        <w:ind w:left="1072" w:right="283" w:hanging="360"/>
        <w:jc w:val="both"/>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Evaluate the concept of evidence-based practice and assess how approaches to evidence-based practice can be used to provide insight that supports sound decision-making across a range of people practices and organisational issues. (AC 1.1)</w:t>
      </w:r>
    </w:p>
    <w:p w:rsidR="00000000" w:rsidDel="00000000" w:rsidP="00000000" w:rsidRDefault="00000000" w:rsidRPr="00000000" w14:paraId="000000F3">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120" w:line="240" w:lineRule="auto"/>
        <w:ind w:left="1072" w:right="0" w:hanging="360"/>
        <w:jc w:val="left"/>
        <w:rPr>
          <w:b w:val="0"/>
          <w:i w:val="0"/>
          <w:smallCaps w:val="0"/>
          <w:strike w:val="0"/>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Evaluate</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 one</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appropriate analysis tool and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one</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appropriate analysis method that might be applied by organisations to recognise and diagnose issues, challenges, and opportunities. (AC 1.2)</w:t>
      </w:r>
      <w:r w:rsidDel="00000000" w:rsidR="00000000" w:rsidRPr="00000000">
        <w:rPr>
          <w:rtl w:val="0"/>
        </w:rPr>
      </w:r>
    </w:p>
    <w:p w:rsidR="00000000" w:rsidDel="00000000" w:rsidP="00000000" w:rsidRDefault="00000000" w:rsidRPr="00000000" w14:paraId="000000F4">
      <w:pPr>
        <w:keepNext w:val="0"/>
        <w:keepLines w:val="0"/>
        <w:pageBreakBefore w:val="0"/>
        <w:widowControl w:val="0"/>
        <w:numPr>
          <w:ilvl w:val="0"/>
          <w:numId w:val="3"/>
        </w:numPr>
        <w:pBdr>
          <w:top w:space="0" w:sz="0" w:val="nil"/>
          <w:left w:space="0" w:sz="0" w:val="nil"/>
          <w:bottom w:space="0" w:sz="0" w:val="nil"/>
          <w:right w:space="0" w:sz="0" w:val="nil"/>
          <w:between w:space="0" w:sz="0" w:val="nil"/>
        </w:pBdr>
        <w:shd w:fill="auto" w:val="clear"/>
        <w:spacing w:after="0" w:before="162" w:line="264" w:lineRule="auto"/>
        <w:ind w:left="1072" w:right="283" w:hanging="360"/>
        <w:jc w:val="both"/>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Explain the main principles of critical thinking and describe how these might apply to your own and others’ ideas to assist objective and rational debate.  (AC 1.3)</w:t>
      </w:r>
    </w:p>
    <w:p w:rsidR="00000000" w:rsidDel="00000000" w:rsidP="00000000" w:rsidRDefault="00000000" w:rsidRPr="00000000" w14:paraId="000000F5">
      <w:pPr>
        <w:keepNext w:val="0"/>
        <w:keepLines w:val="0"/>
        <w:pageBreakBefore w:val="0"/>
        <w:widowControl w:val="0"/>
        <w:numPr>
          <w:ilvl w:val="0"/>
          <w:numId w:val="3"/>
        </w:numPr>
        <w:pBdr>
          <w:top w:space="0" w:sz="0" w:val="nil"/>
          <w:left w:space="0" w:sz="0" w:val="nil"/>
          <w:bottom w:space="0" w:sz="0" w:val="nil"/>
          <w:right w:space="0" w:sz="0" w:val="nil"/>
          <w:between w:space="0" w:sz="0" w:val="nil"/>
        </w:pBdr>
        <w:shd w:fill="auto" w:val="clear"/>
        <w:spacing w:after="0" w:before="162" w:line="264" w:lineRule="auto"/>
        <w:ind w:left="1072" w:right="283" w:hanging="360"/>
        <w:jc w:val="both"/>
        <w:rPr>
          <w:b w:val="0"/>
          <w:i w:val="0"/>
          <w:smallCaps w:val="0"/>
          <w:strike w:val="0"/>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Explain</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 three</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decision-making processes that can be applied to ensure that effective outcomes are achieved. (AC 1.4) </w:t>
      </w:r>
    </w:p>
    <w:p w:rsidR="00000000" w:rsidDel="00000000" w:rsidP="00000000" w:rsidRDefault="00000000" w:rsidRPr="00000000" w14:paraId="000000F6">
      <w:pPr>
        <w:keepNext w:val="0"/>
        <w:keepLines w:val="0"/>
        <w:pageBreakBefore w:val="0"/>
        <w:widowControl w:val="0"/>
        <w:numPr>
          <w:ilvl w:val="0"/>
          <w:numId w:val="3"/>
        </w:numPr>
        <w:pBdr>
          <w:top w:space="0" w:sz="0" w:val="nil"/>
          <w:left w:space="0" w:sz="0" w:val="nil"/>
          <w:bottom w:space="0" w:sz="0" w:val="nil"/>
          <w:right w:space="0" w:sz="0" w:val="nil"/>
          <w:between w:space="0" w:sz="0" w:val="nil"/>
        </w:pBdr>
        <w:shd w:fill="auto" w:val="clear"/>
        <w:spacing w:after="0" w:before="162" w:line="264" w:lineRule="auto"/>
        <w:ind w:left="1072" w:right="283" w:hanging="360"/>
        <w:jc w:val="both"/>
        <w:rPr>
          <w:b w:val="0"/>
          <w:i w:val="0"/>
          <w:smallCaps w:val="0"/>
          <w:strike w:val="0"/>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Assess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three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different ethical perspectives and explain how understanding of these can be used to inform and influence moral decision-making. (AC 1.5)</w:t>
      </w:r>
    </w:p>
    <w:p w:rsidR="00000000" w:rsidDel="00000000" w:rsidP="00000000" w:rsidRDefault="00000000" w:rsidRPr="00000000" w14:paraId="000000F7">
      <w:pPr>
        <w:keepNext w:val="0"/>
        <w:keepLines w:val="0"/>
        <w:pageBreakBefore w:val="0"/>
        <w:widowControl w:val="0"/>
        <w:numPr>
          <w:ilvl w:val="0"/>
          <w:numId w:val="3"/>
        </w:numPr>
        <w:pBdr>
          <w:top w:space="0" w:sz="0" w:val="nil"/>
          <w:left w:space="0" w:sz="0" w:val="nil"/>
          <w:bottom w:space="0" w:sz="0" w:val="nil"/>
          <w:right w:space="0" w:sz="0" w:val="nil"/>
          <w:between w:space="0" w:sz="0" w:val="nil"/>
        </w:pBdr>
        <w:shd w:fill="auto" w:val="clear"/>
        <w:spacing w:after="0" w:before="162" w:line="264" w:lineRule="auto"/>
        <w:ind w:left="1072" w:right="283" w:hanging="360"/>
        <w:jc w:val="both"/>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Appraise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two</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different ways organisations measure financial and non-financial performance, providing one example of each. (AC 3.1)</w:t>
      </w:r>
    </w:p>
    <w:p w:rsidR="00000000" w:rsidDel="00000000" w:rsidP="00000000" w:rsidRDefault="00000000" w:rsidRPr="00000000" w14:paraId="000000F8">
      <w:pPr>
        <w:keepNext w:val="0"/>
        <w:keepLines w:val="0"/>
        <w:pageBreakBefore w:val="0"/>
        <w:widowControl w:val="0"/>
        <w:numPr>
          <w:ilvl w:val="0"/>
          <w:numId w:val="3"/>
        </w:numPr>
        <w:pBdr>
          <w:top w:space="0" w:sz="0" w:val="nil"/>
          <w:left w:space="0" w:sz="0" w:val="nil"/>
          <w:bottom w:space="0" w:sz="0" w:val="nil"/>
          <w:right w:space="0" w:sz="0" w:val="nil"/>
          <w:between w:space="0" w:sz="0" w:val="nil"/>
        </w:pBdr>
        <w:shd w:fill="auto" w:val="clear"/>
        <w:spacing w:after="0" w:before="162" w:line="264" w:lineRule="auto"/>
        <w:ind w:left="1072" w:right="283" w:hanging="360"/>
        <w:jc w:val="both"/>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Explain how people practices add value in an organisation and identify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two</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methods that might be used to measure the impact of people practices. (AC 3.2)</w:t>
      </w:r>
    </w:p>
    <w:p w:rsidR="00000000" w:rsidDel="00000000" w:rsidP="00000000" w:rsidRDefault="00000000" w:rsidRPr="00000000" w14:paraId="000000F9">
      <w:pPr>
        <w:rPr/>
      </w:pPr>
      <w:r w:rsidDel="00000000" w:rsidR="00000000" w:rsidRPr="00000000">
        <w:rPr>
          <w:rtl w:val="0"/>
        </w:rPr>
      </w:r>
    </w:p>
    <w:p w:rsidR="00000000" w:rsidDel="00000000" w:rsidP="00000000" w:rsidRDefault="00000000" w:rsidRPr="00000000" w14:paraId="000000FA">
      <w:pPr>
        <w:rPr/>
      </w:pPr>
      <w:r w:rsidDel="00000000" w:rsidR="00000000" w:rsidRPr="00000000">
        <w:rPr>
          <w:rtl w:val="0"/>
        </w:rPr>
        <w:t xml:space="preserve">You should relate to academic concepts, theories and professional practice throughout your report to ensure that your work is critical and informed by using key academic texts, articles and relevant publications. All cited references used should be correctly acknowledged and presented in full in a bibliography at the end of your report. </w:t>
      </w:r>
    </w:p>
    <w:p w:rsidR="00000000" w:rsidDel="00000000" w:rsidP="00000000" w:rsidRDefault="00000000" w:rsidRPr="00000000" w14:paraId="000000FB">
      <w:pPr>
        <w:rPr/>
      </w:pPr>
      <w:r w:rsidDel="00000000" w:rsidR="00000000" w:rsidRPr="00000000">
        <w:rPr>
          <w:rtl w:val="0"/>
        </w:rPr>
      </w:r>
    </w:p>
    <w:p w:rsidR="00000000" w:rsidDel="00000000" w:rsidP="00000000" w:rsidRDefault="00000000" w:rsidRPr="00000000" w14:paraId="000000FC">
      <w:pPr>
        <w:rPr/>
      </w:pPr>
      <w:r w:rsidDel="00000000" w:rsidR="00000000" w:rsidRPr="00000000">
        <w:rPr>
          <w:rtl w:val="0"/>
        </w:rPr>
      </w:r>
    </w:p>
    <w:p w:rsidR="00000000" w:rsidDel="00000000" w:rsidP="00000000" w:rsidRDefault="00000000" w:rsidRPr="00000000" w14:paraId="000000FD">
      <w:pPr>
        <w:pStyle w:val="Heading1"/>
        <w:rPr/>
      </w:pPr>
      <w:r w:rsidDel="00000000" w:rsidR="00000000" w:rsidRPr="00000000">
        <w:rPr>
          <w:rtl w:val="0"/>
        </w:rPr>
        <w:t xml:space="preserve">Section Two – Quantitative and qualitative analysis review</w:t>
      </w:r>
    </w:p>
    <w:p w:rsidR="00000000" w:rsidDel="00000000" w:rsidP="00000000" w:rsidRDefault="00000000" w:rsidRPr="00000000" w14:paraId="000000FE">
      <w:pPr>
        <w:rPr>
          <w:rFonts w:ascii="Georgia" w:cs="Georgia" w:eastAsia="Georgia" w:hAnsi="Georgia"/>
          <w:i w:val="1"/>
          <w:color w:val="004146"/>
          <w:sz w:val="48"/>
          <w:szCs w:val="48"/>
        </w:rPr>
      </w:pPr>
      <w:r w:rsidDel="00000000" w:rsidR="00000000" w:rsidRPr="00000000">
        <w:rPr>
          <w:rtl w:val="0"/>
        </w:rPr>
        <w:t xml:space="preserve">For section two, you are to provide a quantitative and qualitative analysis review using the two sets of data provided.</w:t>
      </w:r>
      <w:r w:rsidDel="00000000" w:rsidR="00000000" w:rsidRPr="00000000">
        <w:rPr>
          <w:rtl w:val="0"/>
        </w:rPr>
      </w:r>
    </w:p>
    <w:p w:rsidR="00000000" w:rsidDel="00000000" w:rsidP="00000000" w:rsidRDefault="00000000" w:rsidRPr="00000000" w14:paraId="000000FF">
      <w:pPr>
        <w:rPr/>
      </w:pPr>
      <w:r w:rsidDel="00000000" w:rsidR="00000000" w:rsidRPr="00000000">
        <w:rPr>
          <w:rtl w:val="0"/>
        </w:rPr>
      </w:r>
    </w:p>
    <w:p w:rsidR="00000000" w:rsidDel="00000000" w:rsidP="00000000" w:rsidRDefault="00000000" w:rsidRPr="00000000" w14:paraId="00000100">
      <w:pPr>
        <w:rPr/>
      </w:pPr>
      <w:r w:rsidDel="00000000" w:rsidR="00000000" w:rsidRPr="00000000">
        <w:rPr>
          <w:rtl w:val="0"/>
        </w:rPr>
        <w:t xml:space="preserve">Firstly, review the Equality, Diversity, Inclusion and Salary data that is presented in </w:t>
      </w:r>
      <w:r w:rsidDel="00000000" w:rsidR="00000000" w:rsidRPr="00000000">
        <w:rPr>
          <w:b w:val="1"/>
          <w:rtl w:val="0"/>
        </w:rPr>
        <w:t xml:space="preserve">Table</w:t>
      </w:r>
      <w:r w:rsidDel="00000000" w:rsidR="00000000" w:rsidRPr="00000000">
        <w:rPr>
          <w:rtl w:val="0"/>
        </w:rPr>
        <w:t xml:space="preserve"> </w:t>
      </w:r>
      <w:r w:rsidDel="00000000" w:rsidR="00000000" w:rsidRPr="00000000">
        <w:rPr>
          <w:b w:val="1"/>
          <w:rtl w:val="0"/>
        </w:rPr>
        <w:t xml:space="preserve">1 </w:t>
      </w:r>
      <w:r w:rsidDel="00000000" w:rsidR="00000000" w:rsidRPr="00000000">
        <w:rPr>
          <w:rtl w:val="0"/>
        </w:rPr>
        <w:t xml:space="preserve">and provide analysis of it to show the:</w:t>
      </w:r>
    </w:p>
    <w:p w:rsidR="00000000" w:rsidDel="00000000" w:rsidP="00000000" w:rsidRDefault="00000000" w:rsidRPr="00000000" w14:paraId="00000101">
      <w:pPr>
        <w:rPr/>
      </w:pPr>
      <w:r w:rsidDel="00000000" w:rsidR="00000000" w:rsidRPr="00000000">
        <w:rPr>
          <w:rtl w:val="0"/>
        </w:rPr>
      </w:r>
    </w:p>
    <w:p w:rsidR="00000000" w:rsidDel="00000000" w:rsidP="00000000" w:rsidRDefault="00000000" w:rsidRPr="00000000" w14:paraId="00000102">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percentage of each gender by type.</w:t>
      </w:r>
    </w:p>
    <w:p w:rsidR="00000000" w:rsidDel="00000000" w:rsidP="00000000" w:rsidRDefault="00000000" w:rsidRPr="00000000" w14:paraId="00000103">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ethnicity as a percentage per team.</w:t>
      </w:r>
    </w:p>
    <w:p w:rsidR="00000000" w:rsidDel="00000000" w:rsidP="00000000" w:rsidRDefault="00000000" w:rsidRPr="00000000" w14:paraId="00000104">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disability percentage as an organisational whole and by teams. </w:t>
      </w:r>
    </w:p>
    <w:p w:rsidR="00000000" w:rsidDel="00000000" w:rsidP="00000000" w:rsidRDefault="00000000" w:rsidRPr="00000000" w14:paraId="00000105">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salary difference across genders.</w:t>
      </w:r>
    </w:p>
    <w:p w:rsidR="00000000" w:rsidDel="00000000" w:rsidP="00000000" w:rsidRDefault="00000000" w:rsidRPr="00000000" w14:paraId="00000106">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overall average salary paid by the organisation.</w:t>
      </w:r>
    </w:p>
    <w:p w:rsidR="00000000" w:rsidDel="00000000" w:rsidP="00000000" w:rsidRDefault="00000000" w:rsidRPr="00000000" w14:paraId="00000107">
      <w:pPr>
        <w:rPr/>
      </w:pPr>
      <w:r w:rsidDel="00000000" w:rsidR="00000000" w:rsidRPr="00000000">
        <w:rPr>
          <w:rtl w:val="0"/>
        </w:rPr>
      </w:r>
    </w:p>
    <w:p w:rsidR="00000000" w:rsidDel="00000000" w:rsidP="00000000" w:rsidRDefault="00000000" w:rsidRPr="00000000" w14:paraId="00000108">
      <w:pPr>
        <w:rPr/>
      </w:pPr>
      <w:r w:rsidDel="00000000" w:rsidR="00000000" w:rsidRPr="00000000">
        <w:rPr>
          <w:rtl w:val="0"/>
        </w:rPr>
        <w:t xml:space="preserve">Present your findings using appropriate diagrammatical forms and make justifiable recommendations based on your evaluations. </w:t>
      </w:r>
    </w:p>
    <w:p w:rsidR="00000000" w:rsidDel="00000000" w:rsidP="00000000" w:rsidRDefault="00000000" w:rsidRPr="00000000" w14:paraId="0000010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Table 1 – Equality, Diversity and Inclusion Salary Data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(please click on the icon to open the table)</w:t>
      </w:r>
    </w:p>
    <w:p w:rsidR="00000000" w:rsidDel="00000000" w:rsidP="00000000" w:rsidRDefault="00000000" w:rsidRPr="00000000" w14:paraId="0000010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C">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0" w:line="240" w:lineRule="auto"/>
        <w:ind w:left="0" w:right="0" w:firstLine="0"/>
        <w:jc w:val="left"/>
        <w:rPr>
          <w:rFonts w:ascii="Arial" w:cs="Arial" w:eastAsia="Arial" w:hAnsi="Arial"/>
          <w:b w:val="1"/>
          <w:i w:val="1"/>
          <w:smallCaps w:val="0"/>
          <w:strike w:val="0"/>
          <w:color w:val="58595b"/>
          <w:sz w:val="18"/>
          <w:szCs w:val="18"/>
          <w:u w:val="none"/>
          <w:shd w:fill="auto" w:val="clear"/>
          <w:vertAlign w:val="baseline"/>
        </w:rPr>
      </w:pPr>
      <w:r w:rsidDel="00000000" w:rsidR="00000000" w:rsidRPr="00000000">
        <w:rPr>
          <w:rFonts w:ascii="Arial" w:cs="Arial" w:eastAsia="Arial" w:hAnsi="Arial"/>
          <w:b w:val="0"/>
          <w:i w:val="1"/>
          <w:smallCaps w:val="0"/>
          <w:strike w:val="0"/>
          <w:color w:val="58595b"/>
          <w:sz w:val="18"/>
          <w:szCs w:val="18"/>
          <w:u w:val="none"/>
          <w:shd w:fill="auto" w:val="clear"/>
          <w:vertAlign w:val="baseline"/>
          <w:rtl w:val="0"/>
        </w:rPr>
        <w:t xml:space="preserve">Table 1</w:t>
      </w:r>
      <w:r w:rsidDel="00000000" w:rsidR="00000000" w:rsidRPr="00000000">
        <w:rPr>
          <w:rtl w:val="0"/>
        </w:rPr>
      </w:r>
    </w:p>
    <w:p w:rsidR="00000000" w:rsidDel="00000000" w:rsidP="00000000" w:rsidRDefault="00000000" w:rsidRPr="00000000" w14:paraId="0000010D">
      <w:pPr>
        <w:keepNext w:val="1"/>
        <w:rPr/>
      </w:pPr>
      <w:r w:rsidDel="00000000" w:rsidR="00000000" w:rsidRPr="00000000">
        <w:rPr/>
        <w:drawing>
          <wp:inline distB="0" distT="0" distL="114300" distR="114300">
            <wp:extent cx="876300" cy="571500"/>
            <wp:effectExtent b="0" l="0" r="0" t="0"/>
            <wp:docPr id="16" name="image5.png"/>
            <a:graphic>
              <a:graphicData uri="http://schemas.openxmlformats.org/drawingml/2006/picture">
                <pic:pic>
                  <pic:nvPicPr>
                    <pic:cNvPr id="0" name="image5.png"/>
                    <pic:cNvPicPr preferRelativeResize="0"/>
                  </pic:nvPicPr>
                  <pic:blipFill>
                    <a:blip r:embed="rId20"/>
                    <a:srcRect b="0" l="0" r="0" t="0"/>
                    <a:stretch>
                      <a:fillRect/>
                    </a:stretch>
                  </pic:blipFill>
                  <pic:spPr>
                    <a:xfrm>
                      <a:off x="0" y="0"/>
                      <a:ext cx="876300" cy="571500"/>
                    </a:xfrm>
                    <a:prstGeom prst="rect"/>
                    <a:ln/>
                  </pic:spPr>
                </pic:pic>
              </a:graphicData>
            </a:graphic>
          </wp:inline>
        </w:drawing>
      </w:r>
      <w:r w:rsidDel="00000000" w:rsidR="00000000" w:rsidRPr="00000000">
        <w:rPr>
          <w:rtl w:val="0"/>
        </w:rPr>
      </w:r>
    </w:p>
    <w:p w:rsidR="00000000" w:rsidDel="00000000" w:rsidP="00000000" w:rsidRDefault="00000000" w:rsidRPr="00000000" w14:paraId="0000010E">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0" w:line="240" w:lineRule="auto"/>
        <w:ind w:left="0" w:right="0" w:firstLine="0"/>
        <w:jc w:val="left"/>
        <w:rPr>
          <w:rFonts w:ascii="Arial" w:cs="Arial" w:eastAsia="Arial" w:hAnsi="Arial"/>
          <w:b w:val="0"/>
          <w:i w:val="1"/>
          <w:smallCaps w:val="0"/>
          <w:strike w:val="0"/>
          <w:color w:val="58595b"/>
          <w:sz w:val="18"/>
          <w:szCs w:val="18"/>
          <w:u w:val="none"/>
          <w:shd w:fill="auto" w:val="clear"/>
          <w:vertAlign w:val="baseline"/>
        </w:rPr>
      </w:pPr>
      <w:r w:rsidDel="00000000" w:rsidR="00000000" w:rsidRPr="00000000">
        <w:rPr>
          <w:rFonts w:ascii="Arial" w:cs="Arial" w:eastAsia="Arial" w:hAnsi="Arial"/>
          <w:b w:val="0"/>
          <w:i w:val="1"/>
          <w:smallCaps w:val="0"/>
          <w:strike w:val="0"/>
          <w:color w:val="58595b"/>
          <w:sz w:val="18"/>
          <w:szCs w:val="18"/>
          <w:u w:val="none"/>
          <w:shd w:fill="auto" w:val="clear"/>
          <w:vertAlign w:val="baseline"/>
          <w:rtl w:val="0"/>
        </w:rPr>
        <w:t xml:space="preserve"> </w:t>
      </w:r>
    </w:p>
    <w:p w:rsidR="00000000" w:rsidDel="00000000" w:rsidP="00000000" w:rsidRDefault="00000000" w:rsidRPr="00000000" w14:paraId="0000010F">
      <w:pPr>
        <w:rPr/>
      </w:pPr>
      <w:r w:rsidDel="00000000" w:rsidR="00000000" w:rsidRPr="00000000">
        <w:rPr>
          <w:rtl w:val="0"/>
        </w:rPr>
        <w:t xml:space="preserve">Secondly,</w:t>
      </w:r>
      <w:r w:rsidDel="00000000" w:rsidR="00000000" w:rsidRPr="00000000">
        <w:rPr>
          <w:b w:val="1"/>
          <w:rtl w:val="0"/>
        </w:rPr>
        <w:t xml:space="preserve"> Table 2</w:t>
      </w:r>
      <w:r w:rsidDel="00000000" w:rsidR="00000000" w:rsidRPr="00000000">
        <w:rPr>
          <w:rtl w:val="0"/>
        </w:rPr>
        <w:t xml:space="preserve"> gives the rating feedback scores for a sample of 300 employees taken from a recent survey on hybrid working practices. Provide scrutiny of the applied scores, present written commentary on any themes or patterns that might be occurring, and present recommendations based on your findings. </w:t>
      </w:r>
    </w:p>
    <w:p w:rsidR="00000000" w:rsidDel="00000000" w:rsidP="00000000" w:rsidRDefault="00000000" w:rsidRPr="00000000" w14:paraId="00000110">
      <w:pPr>
        <w:rPr/>
      </w:pPr>
      <w:r w:rsidDel="00000000" w:rsidR="00000000" w:rsidRPr="00000000">
        <w:rPr>
          <w:rtl w:val="0"/>
        </w:rPr>
      </w:r>
    </w:p>
    <w:p w:rsidR="00000000" w:rsidDel="00000000" w:rsidP="00000000" w:rsidRDefault="00000000" w:rsidRPr="00000000" w14:paraId="0000011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72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Table 2 – Feedback scores from a recent employee survey on hybrid working practices </w:t>
      </w:r>
    </w:p>
    <w:p w:rsidR="00000000" w:rsidDel="00000000" w:rsidP="00000000" w:rsidRDefault="00000000" w:rsidRPr="00000000" w14:paraId="0000011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72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13">
      <w:pPr>
        <w:keepNext w:val="0"/>
        <w:keepLines w:val="0"/>
        <w:pageBreakBefore w:val="0"/>
        <w:widowControl w:val="0"/>
        <w:pBdr>
          <w:top w:space="0" w:sz="0" w:val="nil"/>
          <w:left w:space="0" w:sz="0" w:val="nil"/>
          <w:bottom w:space="0" w:sz="0" w:val="nil"/>
          <w:right w:space="0" w:sz="0" w:val="nil"/>
          <w:between w:space="0" w:sz="0" w:val="nil"/>
        </w:pBdr>
        <w:shd w:fill="auto" w:val="clear"/>
        <w:spacing w:after="200" w:before="0" w:line="240" w:lineRule="auto"/>
        <w:ind w:left="0" w:right="0" w:firstLine="0"/>
        <w:jc w:val="left"/>
        <w:rPr>
          <w:rFonts w:ascii="Arial" w:cs="Arial" w:eastAsia="Arial" w:hAnsi="Arial"/>
          <w:b w:val="0"/>
          <w:i w:val="1"/>
          <w:smallCaps w:val="0"/>
          <w:strike w:val="0"/>
          <w:color w:val="58595b"/>
          <w:sz w:val="18"/>
          <w:szCs w:val="18"/>
          <w:u w:val="none"/>
          <w:shd w:fill="auto" w:val="clear"/>
          <w:vertAlign w:val="baseline"/>
        </w:rPr>
      </w:pPr>
      <w:r w:rsidDel="00000000" w:rsidR="00000000" w:rsidRPr="00000000">
        <w:rPr>
          <w:rFonts w:ascii="Arial" w:cs="Arial" w:eastAsia="Arial" w:hAnsi="Arial"/>
          <w:b w:val="0"/>
          <w:i w:val="1"/>
          <w:smallCaps w:val="0"/>
          <w:strike w:val="0"/>
          <w:color w:val="58595b"/>
          <w:sz w:val="18"/>
          <w:szCs w:val="18"/>
          <w:u w:val="none"/>
          <w:shd w:fill="auto" w:val="clear"/>
          <w:vertAlign w:val="baseline"/>
          <w:rtl w:val="0"/>
        </w:rPr>
        <w:t xml:space="preserve">Table 2</w:t>
      </w:r>
    </w:p>
    <w:p w:rsidR="00000000" w:rsidDel="00000000" w:rsidP="00000000" w:rsidRDefault="00000000" w:rsidRPr="00000000" w14:paraId="00000114">
      <w:pPr>
        <w:rPr/>
      </w:pPr>
      <w:bookmarkStart w:colFirst="0" w:colLast="0" w:name="_30j0zll" w:id="1"/>
      <w:bookmarkEnd w:id="1"/>
      <w:r w:rsidDel="00000000" w:rsidR="00000000" w:rsidRPr="00000000">
        <w:rPr/>
        <w:drawing>
          <wp:inline distB="0" distT="0" distL="114300" distR="114300">
            <wp:extent cx="876300" cy="571500"/>
            <wp:effectExtent b="0" l="0" r="0" t="0"/>
            <wp:docPr id="14" name="image2.png"/>
            <a:graphic>
              <a:graphicData uri="http://schemas.openxmlformats.org/drawingml/2006/picture">
                <pic:pic>
                  <pic:nvPicPr>
                    <pic:cNvPr id="0" name="image2.png"/>
                    <pic:cNvPicPr preferRelativeResize="0"/>
                  </pic:nvPicPr>
                  <pic:blipFill>
                    <a:blip r:embed="rId21"/>
                    <a:srcRect b="0" l="0" r="0" t="0"/>
                    <a:stretch>
                      <a:fillRect/>
                    </a:stretch>
                  </pic:blipFill>
                  <pic:spPr>
                    <a:xfrm>
                      <a:off x="0" y="0"/>
                      <a:ext cx="876300" cy="571500"/>
                    </a:xfrm>
                    <a:prstGeom prst="rect"/>
                    <a:ln/>
                  </pic:spPr>
                </pic:pic>
              </a:graphicData>
            </a:graphic>
          </wp:inline>
        </w:drawing>
      </w:r>
      <w:r w:rsidDel="00000000" w:rsidR="00000000" w:rsidRPr="00000000">
        <w:rPr>
          <w:rtl w:val="0"/>
        </w:rPr>
      </w:r>
    </w:p>
    <w:p w:rsidR="00000000" w:rsidDel="00000000" w:rsidP="00000000" w:rsidRDefault="00000000" w:rsidRPr="00000000" w14:paraId="00000115">
      <w:pPr>
        <w:rPr/>
      </w:pPr>
      <w:r w:rsidDel="00000000" w:rsidR="00000000" w:rsidRPr="00000000">
        <w:rPr>
          <w:rtl w:val="0"/>
        </w:rPr>
      </w:r>
    </w:p>
    <w:p w:rsidR="00000000" w:rsidDel="00000000" w:rsidP="00000000" w:rsidRDefault="00000000" w:rsidRPr="00000000" w14:paraId="00000116">
      <w:pPr>
        <w:rPr/>
      </w:pPr>
      <w:r w:rsidDel="00000000" w:rsidR="00000000" w:rsidRPr="00000000">
        <w:rPr>
          <w:rtl w:val="0"/>
        </w:rPr>
        <w:t xml:space="preserve">Completion of the above two activities will address the following ACs:</w:t>
      </w:r>
    </w:p>
    <w:p w:rsidR="00000000" w:rsidDel="00000000" w:rsidP="00000000" w:rsidRDefault="00000000" w:rsidRPr="00000000" w14:paraId="00000117">
      <w:pPr>
        <w:rPr/>
      </w:pPr>
      <w:r w:rsidDel="00000000" w:rsidR="00000000" w:rsidRPr="00000000">
        <w:rPr>
          <w:rtl w:val="0"/>
        </w:rPr>
      </w:r>
    </w:p>
    <w:p w:rsidR="00000000" w:rsidDel="00000000" w:rsidP="00000000" w:rsidRDefault="00000000" w:rsidRPr="00000000" w14:paraId="00000118">
      <w:pPr>
        <w:rPr/>
      </w:pPr>
      <w:r w:rsidDel="00000000" w:rsidR="00000000" w:rsidRPr="00000000">
        <w:rPr>
          <w:rtl w:val="0"/>
        </w:rPr>
      </w:r>
    </w:p>
    <w:p w:rsidR="00000000" w:rsidDel="00000000" w:rsidP="00000000" w:rsidRDefault="00000000" w:rsidRPr="00000000" w14:paraId="00000119">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With reference to a people practice issue, interpret analytical data using appropriate analysis tools and methods. (AC 2.1)</w:t>
      </w:r>
    </w:p>
    <w:p w:rsidR="00000000" w:rsidDel="00000000" w:rsidP="00000000" w:rsidRDefault="00000000" w:rsidRPr="00000000" w14:paraId="0000011A">
      <w:pPr>
        <w:ind w:left="360" w:firstLine="0"/>
        <w:rPr/>
      </w:pPr>
      <w:r w:rsidDel="00000000" w:rsidR="00000000" w:rsidRPr="00000000">
        <w:rPr>
          <w:rtl w:val="0"/>
        </w:rPr>
      </w:r>
    </w:p>
    <w:p w:rsidR="00000000" w:rsidDel="00000000" w:rsidP="00000000" w:rsidRDefault="00000000" w:rsidRPr="00000000" w14:paraId="0000011B">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Present key findings for stakeholders from people practice activities and initiatives. (AC 2.2) </w:t>
      </w:r>
    </w:p>
    <w:p w:rsidR="00000000" w:rsidDel="00000000" w:rsidP="00000000" w:rsidRDefault="00000000" w:rsidRPr="00000000" w14:paraId="0000011C">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40" w:lineRule="auto"/>
        <w:ind w:left="709"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1D">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Make justified recommendations based on evaluation of the benefits, risks and financial implications of potential solutions. (AC 2.3) </w:t>
      </w:r>
    </w:p>
    <w:p w:rsidR="00000000" w:rsidDel="00000000" w:rsidP="00000000" w:rsidRDefault="00000000" w:rsidRPr="00000000" w14:paraId="0000011E">
      <w:pPr>
        <w:rPr/>
      </w:pPr>
      <w:r w:rsidDel="00000000" w:rsidR="00000000" w:rsidRPr="00000000">
        <w:rPr>
          <w:rtl w:val="0"/>
        </w:rPr>
      </w:r>
    </w:p>
    <w:p w:rsidR="00000000" w:rsidDel="00000000" w:rsidP="00000000" w:rsidRDefault="00000000" w:rsidRPr="00000000" w14:paraId="0000011F">
      <w:pPr>
        <w:rPr/>
      </w:pPr>
      <w:r w:rsidDel="00000000" w:rsidR="00000000" w:rsidRPr="00000000">
        <w:rPr>
          <w:rtl w:val="0"/>
        </w:rPr>
      </w:r>
    </w:p>
    <w:p w:rsidR="00000000" w:rsidDel="00000000" w:rsidP="00000000" w:rsidRDefault="00000000" w:rsidRPr="00000000" w14:paraId="00000120">
      <w:pPr>
        <w:rPr/>
      </w:pPr>
      <w:r w:rsidDel="00000000" w:rsidR="00000000" w:rsidRPr="00000000">
        <w:rPr>
          <w:rtl w:val="0"/>
        </w:rPr>
      </w:r>
      <w:r w:rsidDel="00000000" w:rsidR="00000000" w:rsidRPr="00000000">
        <mc:AlternateContent>
          <mc:Choice Requires="wpg">
            <w:drawing>
              <wp:anchor allowOverlap="1" behindDoc="1" distB="0" distT="0" distL="0" distR="0" hidden="0" layoutInCell="1" locked="0" relativeHeight="0" simplePos="0">
                <wp:simplePos x="0" y="0"/>
                <wp:positionH relativeFrom="column">
                  <wp:posOffset>0</wp:posOffset>
                </wp:positionH>
                <wp:positionV relativeFrom="paragraph">
                  <wp:posOffset>12700</wp:posOffset>
                </wp:positionV>
                <wp:extent cx="6124575" cy="1447800"/>
                <wp:effectExtent b="0" l="0" r="0" t="0"/>
                <wp:wrapNone/>
                <wp:docPr id="3" name=""/>
                <a:graphic>
                  <a:graphicData uri="http://schemas.microsoft.com/office/word/2010/wordprocessingShape">
                    <wps:wsp>
                      <wps:cNvSpPr/>
                      <wps:cNvPr id="4" name="Shape 4"/>
                      <wps:spPr>
                        <a:xfrm>
                          <a:off x="2288475" y="3060863"/>
                          <a:ext cx="6115050" cy="1438275"/>
                        </a:xfrm>
                        <a:prstGeom prst="rect">
                          <a:avLst/>
                        </a:prstGeom>
                        <a:solidFill>
                          <a:srgbClr val="00B9B5">
                            <a:alpha val="4705"/>
                          </a:srgb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column">
                  <wp:posOffset>0</wp:posOffset>
                </wp:positionH>
                <wp:positionV relativeFrom="paragraph">
                  <wp:posOffset>12700</wp:posOffset>
                </wp:positionV>
                <wp:extent cx="6124575" cy="1447800"/>
                <wp:effectExtent b="0" l="0" r="0" t="0"/>
                <wp:wrapNone/>
                <wp:docPr id="3" name="image10.png"/>
                <a:graphic>
                  <a:graphicData uri="http://schemas.openxmlformats.org/drawingml/2006/picture">
                    <pic:pic>
                      <pic:nvPicPr>
                        <pic:cNvPr id="0" name="image10.png"/>
                        <pic:cNvPicPr preferRelativeResize="0"/>
                      </pic:nvPicPr>
                      <pic:blipFill>
                        <a:blip r:embed="rId22"/>
                        <a:srcRect/>
                        <a:stretch>
                          <a:fillRect/>
                        </a:stretch>
                      </pic:blipFill>
                      <pic:spPr>
                        <a:xfrm>
                          <a:off x="0" y="0"/>
                          <a:ext cx="6124575" cy="1447800"/>
                        </a:xfrm>
                        <a:prstGeom prst="rect"/>
                        <a:ln/>
                      </pic:spPr>
                    </pic:pic>
                  </a:graphicData>
                </a:graphic>
              </wp:anchor>
            </w:drawing>
          </mc:Fallback>
        </mc:AlternateContent>
      </w:r>
    </w:p>
    <w:p w:rsidR="00000000" w:rsidDel="00000000" w:rsidP="00000000" w:rsidRDefault="00000000" w:rsidRPr="00000000" w14:paraId="00000121">
      <w:pPr>
        <w:rPr>
          <w:color w:val="005c5a"/>
          <w:sz w:val="28"/>
          <w:szCs w:val="28"/>
        </w:rPr>
      </w:pPr>
      <w:r w:rsidDel="00000000" w:rsidR="00000000" w:rsidRPr="00000000">
        <w:rPr>
          <w:color w:val="005c5a"/>
          <w:sz w:val="28"/>
          <w:szCs w:val="28"/>
          <w:rtl w:val="0"/>
        </w:rPr>
        <w:t xml:space="preserve">Your evidence must consist of:</w:t>
      </w:r>
    </w:p>
    <w:p w:rsidR="00000000" w:rsidDel="00000000" w:rsidP="00000000" w:rsidRDefault="00000000" w:rsidRPr="00000000" w14:paraId="0000012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3">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64" w:lineRule="auto"/>
        <w:ind w:left="1440" w:right="0" w:hanging="360"/>
        <w:jc w:val="both"/>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Task One – Report (2900 words)</w:t>
      </w:r>
    </w:p>
    <w:p w:rsidR="00000000" w:rsidDel="00000000" w:rsidP="00000000" w:rsidRDefault="00000000" w:rsidRPr="00000000" w14:paraId="00000124">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64" w:lineRule="auto"/>
        <w:ind w:left="1440" w:right="0" w:hanging="360"/>
        <w:jc w:val="both"/>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Task Two – Quantitative and qualitative analysis review (1000 words)</w:t>
      </w:r>
    </w:p>
    <w:p w:rsidR="00000000" w:rsidDel="00000000" w:rsidP="00000000" w:rsidRDefault="00000000" w:rsidRPr="00000000" w14:paraId="0000012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6">
      <w:pPr>
        <w:ind w:firstLine="720"/>
        <w:rPr>
          <w:rFonts w:ascii="Georgia" w:cs="Georgia" w:eastAsia="Georgia" w:hAnsi="Georgia"/>
          <w:i w:val="1"/>
          <w:color w:val="004146"/>
          <w:sz w:val="48"/>
          <w:szCs w:val="48"/>
        </w:rPr>
      </w:pPr>
      <w:r w:rsidDel="00000000" w:rsidR="00000000" w:rsidRPr="00000000">
        <w:rPr>
          <w:color w:val="000000"/>
          <w:rtl w:val="0"/>
        </w:rPr>
        <w:t xml:space="preserve">Refer to CIPD word count policy</w:t>
      </w:r>
      <w:r w:rsidDel="00000000" w:rsidR="00000000" w:rsidRPr="00000000">
        <w:rPr>
          <w:rtl w:val="0"/>
        </w:rPr>
        <w:t xml:space="preserve"> </w:t>
      </w:r>
      <w:r w:rsidDel="00000000" w:rsidR="00000000" w:rsidRPr="00000000">
        <w:br w:type="page"/>
      </w:r>
      <w:r w:rsidDel="00000000" w:rsidR="00000000" w:rsidRPr="00000000">
        <w:rPr>
          <w:rtl w:val="0"/>
        </w:rPr>
      </w:r>
    </w:p>
    <w:p w:rsidR="00000000" w:rsidDel="00000000" w:rsidP="00000000" w:rsidRDefault="00000000" w:rsidRPr="00000000" w14:paraId="00000127">
      <w:pPr>
        <w:pStyle w:val="Heading3"/>
        <w:rPr/>
      </w:pPr>
      <w:r w:rsidDel="00000000" w:rsidR="00000000" w:rsidRPr="00000000">
        <w:rPr>
          <w:rtl w:val="0"/>
        </w:rPr>
        <w:t xml:space="preserve">Assessment Criteria Evidence Checklist </w:t>
      </w:r>
    </w:p>
    <w:p w:rsidR="00000000" w:rsidDel="00000000" w:rsidP="00000000" w:rsidRDefault="00000000" w:rsidRPr="00000000" w14:paraId="0000012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You may find the following checklist helpful to make sure that you have included the required evidence to meet the task. This is not a mandatory requirement as long as it is clear in your submission where the assessment criteria have been met.</w:t>
      </w:r>
    </w:p>
    <w:p w:rsidR="00000000" w:rsidDel="00000000" w:rsidP="00000000" w:rsidRDefault="00000000" w:rsidRPr="00000000" w14:paraId="0000012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bl>
      <w:tblPr>
        <w:tblStyle w:val="Table3"/>
        <w:tblW w:w="9633.0" w:type="dxa"/>
        <w:jc w:val="left"/>
        <w:tblBorders>
          <w:top w:color="008a87" w:space="0" w:sz="4" w:val="single"/>
          <w:left w:color="000000" w:space="0" w:sz="0" w:val="nil"/>
          <w:bottom w:color="008a87" w:space="0" w:sz="4" w:val="single"/>
          <w:right w:color="000000" w:space="0" w:sz="0" w:val="nil"/>
          <w:insideH w:color="008a87" w:space="0" w:sz="4" w:val="single"/>
          <w:insideV w:color="000000" w:space="0" w:sz="0" w:val="nil"/>
        </w:tblBorders>
        <w:tblLayout w:type="fixed"/>
        <w:tblLook w:val="0400"/>
      </w:tblPr>
      <w:tblGrid>
        <w:gridCol w:w="828"/>
        <w:gridCol w:w="4175"/>
        <w:gridCol w:w="1318"/>
        <w:gridCol w:w="3312"/>
        <w:tblGridChange w:id="0">
          <w:tblGrid>
            <w:gridCol w:w="828"/>
            <w:gridCol w:w="4175"/>
            <w:gridCol w:w="1318"/>
            <w:gridCol w:w="3312"/>
          </w:tblGrid>
        </w:tblGridChange>
      </w:tblGrid>
      <w:tr>
        <w:trPr>
          <w:cantSplit w:val="1"/>
          <w:trHeight w:val="1011" w:hRule="atLeast"/>
          <w:tblHeader w:val="1"/>
        </w:trPr>
        <w:tc>
          <w:tcPr>
            <w:gridSpan w:val="2"/>
            <w:shd w:fill="d0e0e2" w:val="clear"/>
          </w:tcPr>
          <w:p w:rsidR="00000000" w:rsidDel="00000000" w:rsidP="00000000" w:rsidRDefault="00000000" w:rsidRPr="00000000" w14:paraId="0000012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1"/>
                <w:i w:val="0"/>
                <w:smallCaps w:val="0"/>
                <w:strike w:val="0"/>
                <w:color w:val="005c5a"/>
                <w:sz w:val="22"/>
                <w:szCs w:val="22"/>
                <w:u w:val="none"/>
                <w:shd w:fill="auto" w:val="clear"/>
                <w:vertAlign w:val="baseline"/>
              </w:rPr>
            </w:pPr>
            <w:r w:rsidDel="00000000" w:rsidR="00000000" w:rsidRPr="00000000">
              <w:rPr>
                <w:rFonts w:ascii="Arial" w:cs="Arial" w:eastAsia="Arial" w:hAnsi="Arial"/>
                <w:b w:val="1"/>
                <w:i w:val="0"/>
                <w:smallCaps w:val="0"/>
                <w:strike w:val="0"/>
                <w:color w:val="005c5a"/>
                <w:sz w:val="22"/>
                <w:szCs w:val="22"/>
                <w:u w:val="none"/>
                <w:shd w:fill="auto" w:val="clear"/>
                <w:vertAlign w:val="baseline"/>
                <w:rtl w:val="0"/>
              </w:rPr>
              <w:t xml:space="preserve">Section 1 – Report</w:t>
            </w:r>
          </w:p>
          <w:p w:rsidR="00000000" w:rsidDel="00000000" w:rsidP="00000000" w:rsidRDefault="00000000" w:rsidRPr="00000000" w14:paraId="0000012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1"/>
                <w:i w:val="0"/>
                <w:smallCaps w:val="0"/>
                <w:strike w:val="0"/>
                <w:color w:val="005c5a"/>
                <w:sz w:val="22"/>
                <w:szCs w:val="22"/>
                <w:u w:val="none"/>
                <w:shd w:fill="auto" w:val="clear"/>
                <w:vertAlign w:val="baseline"/>
              </w:rPr>
            </w:pPr>
            <w:r w:rsidDel="00000000" w:rsidR="00000000" w:rsidRPr="00000000">
              <w:rPr>
                <w:rFonts w:ascii="Arial" w:cs="Arial" w:eastAsia="Arial" w:hAnsi="Arial"/>
                <w:b w:val="1"/>
                <w:i w:val="0"/>
                <w:smallCaps w:val="0"/>
                <w:strike w:val="0"/>
                <w:color w:val="005c5a"/>
                <w:sz w:val="22"/>
                <w:szCs w:val="22"/>
                <w:u w:val="none"/>
                <w:shd w:fill="auto" w:val="clear"/>
                <w:vertAlign w:val="baseline"/>
                <w:rtl w:val="0"/>
              </w:rPr>
              <w:t xml:space="preserve">Assessment criteria</w:t>
            </w:r>
          </w:p>
        </w:tc>
        <w:tc>
          <w:tcPr>
            <w:shd w:fill="d0e0e2" w:val="clear"/>
            <w:vAlign w:val="center"/>
          </w:tcPr>
          <w:p w:rsidR="00000000" w:rsidDel="00000000" w:rsidP="00000000" w:rsidRDefault="00000000" w:rsidRPr="00000000" w14:paraId="0000012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center"/>
              <w:rPr>
                <w:rFonts w:ascii="Arial" w:cs="Arial" w:eastAsia="Arial" w:hAnsi="Arial"/>
                <w:b w:val="1"/>
                <w:i w:val="0"/>
                <w:smallCaps w:val="0"/>
                <w:strike w:val="0"/>
                <w:color w:val="005c5a"/>
                <w:sz w:val="22"/>
                <w:szCs w:val="22"/>
                <w:u w:val="none"/>
                <w:shd w:fill="auto" w:val="clear"/>
                <w:vertAlign w:val="baseline"/>
              </w:rPr>
            </w:pPr>
            <w:r w:rsidDel="00000000" w:rsidR="00000000" w:rsidRPr="00000000">
              <w:rPr>
                <w:rFonts w:ascii="Arial" w:cs="Arial" w:eastAsia="Arial" w:hAnsi="Arial"/>
                <w:b w:val="1"/>
                <w:i w:val="0"/>
                <w:smallCaps w:val="0"/>
                <w:strike w:val="0"/>
                <w:color w:val="005c5a"/>
                <w:sz w:val="22"/>
                <w:szCs w:val="22"/>
                <w:u w:val="none"/>
                <w:shd w:fill="auto" w:val="clear"/>
                <w:vertAlign w:val="baseline"/>
                <w:rtl w:val="0"/>
              </w:rPr>
              <w:t xml:space="preserve">Evidenced</w:t>
              <w:br w:type="textWrapping"/>
              <w:t xml:space="preserve">Y/N</w:t>
            </w:r>
          </w:p>
        </w:tc>
        <w:tc>
          <w:tcPr>
            <w:shd w:fill="d0e0e2" w:val="clear"/>
            <w:vAlign w:val="center"/>
          </w:tcPr>
          <w:p w:rsidR="00000000" w:rsidDel="00000000" w:rsidP="00000000" w:rsidRDefault="00000000" w:rsidRPr="00000000" w14:paraId="0000012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center"/>
              <w:rPr>
                <w:rFonts w:ascii="Arial" w:cs="Arial" w:eastAsia="Arial" w:hAnsi="Arial"/>
                <w:b w:val="1"/>
                <w:i w:val="0"/>
                <w:smallCaps w:val="0"/>
                <w:strike w:val="0"/>
                <w:color w:val="005c5a"/>
                <w:sz w:val="22"/>
                <w:szCs w:val="22"/>
                <w:u w:val="none"/>
                <w:shd w:fill="auto" w:val="clear"/>
                <w:vertAlign w:val="baseline"/>
              </w:rPr>
            </w:pPr>
            <w:r w:rsidDel="00000000" w:rsidR="00000000" w:rsidRPr="00000000">
              <w:rPr>
                <w:rFonts w:ascii="Arial" w:cs="Arial" w:eastAsia="Arial" w:hAnsi="Arial"/>
                <w:b w:val="1"/>
                <w:i w:val="0"/>
                <w:smallCaps w:val="0"/>
                <w:strike w:val="0"/>
                <w:color w:val="005c5a"/>
                <w:sz w:val="22"/>
                <w:szCs w:val="22"/>
                <w:u w:val="none"/>
                <w:shd w:fill="auto" w:val="clear"/>
                <w:vertAlign w:val="baseline"/>
                <w:rtl w:val="0"/>
              </w:rPr>
              <w:t xml:space="preserve">Evidence reference</w:t>
            </w:r>
          </w:p>
        </w:tc>
      </w:tr>
      <w:tr>
        <w:trPr>
          <w:cantSplit w:val="1"/>
          <w:tblHeader w:val="0"/>
        </w:trPr>
        <w:tc>
          <w:tcPr>
            <w:shd w:fill="f0f5f6" w:val="clear"/>
          </w:tcPr>
          <w:p w:rsidR="00000000" w:rsidDel="00000000" w:rsidP="00000000" w:rsidRDefault="00000000" w:rsidRPr="00000000" w14:paraId="0000012F">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1.1</w:t>
            </w:r>
          </w:p>
        </w:tc>
        <w:tc>
          <w:tcPr>
            <w:tcBorders>
              <w:right w:color="d0e0e2" w:space="0" w:sz="4" w:val="single"/>
            </w:tcBorders>
            <w:shd w:fill="f0f5f6" w:val="clear"/>
          </w:tcPr>
          <w:p w:rsidR="00000000" w:rsidDel="00000000" w:rsidP="00000000" w:rsidRDefault="00000000" w:rsidRPr="00000000" w14:paraId="0000013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Evaluate the concept of evidence-based practice including how it can be applied to decision-making in people practice.</w:t>
            </w:r>
          </w:p>
        </w:tc>
        <w:tc>
          <w:tcPr>
            <w:tcBorders>
              <w:left w:color="d0e0e2" w:space="0" w:sz="4" w:val="single"/>
              <w:right w:color="d0e0e2" w:space="0" w:sz="4" w:val="single"/>
            </w:tcBorders>
          </w:tcPr>
          <w:p w:rsidR="00000000" w:rsidDel="00000000" w:rsidP="00000000" w:rsidRDefault="00000000" w:rsidRPr="00000000" w14:paraId="0000013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3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Dancing Script" w:cs="Dancing Script" w:eastAsia="Dancing Script" w:hAnsi="Dancing Script"/>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33">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1.2</w:t>
            </w:r>
          </w:p>
        </w:tc>
        <w:tc>
          <w:tcPr>
            <w:tcBorders>
              <w:right w:color="d0e0e2" w:space="0" w:sz="4" w:val="single"/>
            </w:tcBorders>
            <w:shd w:fill="f0f5f6" w:val="clear"/>
          </w:tcPr>
          <w:p w:rsidR="00000000" w:rsidDel="00000000" w:rsidP="00000000" w:rsidRDefault="00000000" w:rsidRPr="00000000" w14:paraId="0000013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Evaluate a range of analysis tools and methods including how they can be applied to diagnose organisational issues, challenges and opportunities.</w:t>
            </w:r>
          </w:p>
        </w:tc>
        <w:tc>
          <w:tcPr>
            <w:tcBorders>
              <w:left w:color="d0e0e2" w:space="0" w:sz="4" w:val="single"/>
              <w:right w:color="d0e0e2" w:space="0" w:sz="4" w:val="single"/>
            </w:tcBorders>
          </w:tcPr>
          <w:p w:rsidR="00000000" w:rsidDel="00000000" w:rsidP="00000000" w:rsidRDefault="00000000" w:rsidRPr="00000000" w14:paraId="0000013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3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37">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1.3</w:t>
            </w:r>
          </w:p>
        </w:tc>
        <w:tc>
          <w:tcPr>
            <w:tcBorders>
              <w:right w:color="d0e0e2" w:space="0" w:sz="4" w:val="single"/>
            </w:tcBorders>
            <w:shd w:fill="f0f5f6" w:val="clear"/>
          </w:tcPr>
          <w:p w:rsidR="00000000" w:rsidDel="00000000" w:rsidP="00000000" w:rsidRDefault="00000000" w:rsidRPr="00000000" w14:paraId="0000013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Explain the principles of critical thinking including how you apply these to your own and others’ ideas.</w:t>
            </w:r>
          </w:p>
        </w:tc>
        <w:tc>
          <w:tcPr>
            <w:tcBorders>
              <w:left w:color="d0e0e2" w:space="0" w:sz="4" w:val="single"/>
              <w:right w:color="d0e0e2" w:space="0" w:sz="4" w:val="single"/>
            </w:tcBorders>
          </w:tcPr>
          <w:p w:rsidR="00000000" w:rsidDel="00000000" w:rsidP="00000000" w:rsidRDefault="00000000" w:rsidRPr="00000000" w14:paraId="0000013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3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3B">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1.4</w:t>
            </w:r>
          </w:p>
        </w:tc>
        <w:tc>
          <w:tcPr>
            <w:tcBorders>
              <w:right w:color="d0e0e2" w:space="0" w:sz="4" w:val="single"/>
            </w:tcBorders>
            <w:shd w:fill="f0f5f6" w:val="clear"/>
          </w:tcPr>
          <w:p w:rsidR="00000000" w:rsidDel="00000000" w:rsidP="00000000" w:rsidRDefault="00000000" w:rsidRPr="00000000" w14:paraId="0000013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Explain a range of decision-making processes.</w:t>
            </w:r>
          </w:p>
        </w:tc>
        <w:tc>
          <w:tcPr>
            <w:tcBorders>
              <w:left w:color="d0e0e2" w:space="0" w:sz="4" w:val="single"/>
              <w:right w:color="d0e0e2" w:space="0" w:sz="4" w:val="single"/>
            </w:tcBorders>
          </w:tcPr>
          <w:p w:rsidR="00000000" w:rsidDel="00000000" w:rsidP="00000000" w:rsidRDefault="00000000" w:rsidRPr="00000000" w14:paraId="0000013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3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3F">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1.5</w:t>
            </w:r>
          </w:p>
        </w:tc>
        <w:tc>
          <w:tcPr>
            <w:tcBorders>
              <w:right w:color="d0e0e2" w:space="0" w:sz="4" w:val="single"/>
            </w:tcBorders>
            <w:shd w:fill="f0f5f6" w:val="clear"/>
          </w:tcPr>
          <w:p w:rsidR="00000000" w:rsidDel="00000000" w:rsidP="00000000" w:rsidRDefault="00000000" w:rsidRPr="00000000" w14:paraId="0000014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Assess how different ethical perspectives can influence decision-making.</w:t>
            </w:r>
          </w:p>
        </w:tc>
        <w:tc>
          <w:tcPr>
            <w:tcBorders>
              <w:left w:color="d0e0e2" w:space="0" w:sz="4" w:val="single"/>
              <w:right w:color="d0e0e2" w:space="0" w:sz="4" w:val="single"/>
            </w:tcBorders>
          </w:tcPr>
          <w:p w:rsidR="00000000" w:rsidDel="00000000" w:rsidP="00000000" w:rsidRDefault="00000000" w:rsidRPr="00000000" w14:paraId="0000014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4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43">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3.1</w:t>
            </w:r>
          </w:p>
        </w:tc>
        <w:tc>
          <w:tcPr>
            <w:tcBorders>
              <w:right w:color="d0e0e2" w:space="0" w:sz="4" w:val="single"/>
            </w:tcBorders>
            <w:shd w:fill="f0f5f6" w:val="clear"/>
          </w:tcPr>
          <w:p w:rsidR="00000000" w:rsidDel="00000000" w:rsidP="00000000" w:rsidRDefault="00000000" w:rsidRPr="00000000" w14:paraId="0000014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Appraise different ways organisations measure financial and non-financial performance.</w:t>
            </w:r>
          </w:p>
        </w:tc>
        <w:tc>
          <w:tcPr>
            <w:tcBorders>
              <w:left w:color="d0e0e2" w:space="0" w:sz="4" w:val="single"/>
              <w:right w:color="d0e0e2" w:space="0" w:sz="4" w:val="single"/>
            </w:tcBorders>
          </w:tcPr>
          <w:p w:rsidR="00000000" w:rsidDel="00000000" w:rsidP="00000000" w:rsidRDefault="00000000" w:rsidRPr="00000000" w14:paraId="0000014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4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47">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3.2</w:t>
            </w:r>
          </w:p>
        </w:tc>
        <w:tc>
          <w:tcPr>
            <w:tcBorders>
              <w:right w:color="d0e0e2" w:space="0" w:sz="4" w:val="single"/>
            </w:tcBorders>
            <w:shd w:fill="f0f5f6" w:val="clear"/>
          </w:tcPr>
          <w:p w:rsidR="00000000" w:rsidDel="00000000" w:rsidP="00000000" w:rsidRDefault="00000000" w:rsidRPr="00000000" w14:paraId="0000014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Explain how to measure the impact and value of people practice using a variety of methods.</w:t>
            </w:r>
          </w:p>
        </w:tc>
        <w:tc>
          <w:tcPr>
            <w:tcBorders>
              <w:left w:color="d0e0e2" w:space="0" w:sz="4" w:val="single"/>
              <w:right w:color="d0e0e2" w:space="0" w:sz="4" w:val="single"/>
            </w:tcBorders>
          </w:tcPr>
          <w:p w:rsidR="00000000" w:rsidDel="00000000" w:rsidP="00000000" w:rsidRDefault="00000000" w:rsidRPr="00000000" w14:paraId="0000014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4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14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5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5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bl>
      <w:tblPr>
        <w:tblStyle w:val="Table4"/>
        <w:tblW w:w="9633.0" w:type="dxa"/>
        <w:jc w:val="left"/>
        <w:tblBorders>
          <w:top w:color="008a87" w:space="0" w:sz="4" w:val="single"/>
          <w:left w:color="000000" w:space="0" w:sz="0" w:val="nil"/>
          <w:bottom w:color="008a87" w:space="0" w:sz="4" w:val="single"/>
          <w:right w:color="000000" w:space="0" w:sz="0" w:val="nil"/>
          <w:insideH w:color="008a87" w:space="0" w:sz="4" w:val="single"/>
          <w:insideV w:color="000000" w:space="0" w:sz="0" w:val="nil"/>
        </w:tblBorders>
        <w:tblLayout w:type="fixed"/>
        <w:tblLook w:val="0400"/>
      </w:tblPr>
      <w:tblGrid>
        <w:gridCol w:w="645"/>
        <w:gridCol w:w="4235"/>
        <w:gridCol w:w="1318"/>
        <w:gridCol w:w="3435"/>
        <w:tblGridChange w:id="0">
          <w:tblGrid>
            <w:gridCol w:w="645"/>
            <w:gridCol w:w="4235"/>
            <w:gridCol w:w="1318"/>
            <w:gridCol w:w="3435"/>
          </w:tblGrid>
        </w:tblGridChange>
      </w:tblGrid>
      <w:tr>
        <w:trPr>
          <w:cantSplit w:val="1"/>
          <w:trHeight w:val="1011" w:hRule="atLeast"/>
          <w:tblHeader w:val="1"/>
        </w:trPr>
        <w:tc>
          <w:tcPr>
            <w:gridSpan w:val="2"/>
            <w:shd w:fill="d0e0e2" w:val="clear"/>
          </w:tcPr>
          <w:p w:rsidR="00000000" w:rsidDel="00000000" w:rsidP="00000000" w:rsidRDefault="00000000" w:rsidRPr="00000000" w14:paraId="0000015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1"/>
                <w:i w:val="0"/>
                <w:smallCaps w:val="0"/>
                <w:strike w:val="0"/>
                <w:color w:val="005c5a"/>
                <w:sz w:val="24"/>
                <w:szCs w:val="24"/>
                <w:u w:val="none"/>
                <w:shd w:fill="auto" w:val="clear"/>
                <w:vertAlign w:val="baseline"/>
              </w:rPr>
            </w:pPr>
            <w:r w:rsidDel="00000000" w:rsidR="00000000" w:rsidRPr="00000000">
              <w:rPr>
                <w:rFonts w:ascii="Arial" w:cs="Arial" w:eastAsia="Arial" w:hAnsi="Arial"/>
                <w:b w:val="1"/>
                <w:i w:val="0"/>
                <w:smallCaps w:val="0"/>
                <w:strike w:val="0"/>
                <w:color w:val="005c5a"/>
                <w:sz w:val="22"/>
                <w:szCs w:val="22"/>
                <w:u w:val="none"/>
                <w:shd w:fill="auto" w:val="clear"/>
                <w:vertAlign w:val="baseline"/>
                <w:rtl w:val="0"/>
              </w:rPr>
              <w:t xml:space="preserve">Section 2 – Quantitative and qualitative analysis review</w:t>
            </w:r>
            <w:r w:rsidDel="00000000" w:rsidR="00000000" w:rsidRPr="00000000">
              <w:rPr>
                <w:rtl w:val="0"/>
              </w:rPr>
            </w:r>
          </w:p>
          <w:p w:rsidR="00000000" w:rsidDel="00000000" w:rsidP="00000000" w:rsidRDefault="00000000" w:rsidRPr="00000000" w14:paraId="0000015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1"/>
                <w:i w:val="0"/>
                <w:smallCaps w:val="0"/>
                <w:strike w:val="0"/>
                <w:color w:val="005c5a"/>
                <w:sz w:val="22"/>
                <w:szCs w:val="22"/>
                <w:u w:val="none"/>
                <w:shd w:fill="auto" w:val="clear"/>
                <w:vertAlign w:val="baseline"/>
              </w:rPr>
            </w:pPr>
            <w:r w:rsidDel="00000000" w:rsidR="00000000" w:rsidRPr="00000000">
              <w:rPr>
                <w:rFonts w:ascii="Arial" w:cs="Arial" w:eastAsia="Arial" w:hAnsi="Arial"/>
                <w:b w:val="1"/>
                <w:i w:val="0"/>
                <w:smallCaps w:val="0"/>
                <w:strike w:val="0"/>
                <w:color w:val="005c5a"/>
                <w:sz w:val="22"/>
                <w:szCs w:val="22"/>
                <w:u w:val="none"/>
                <w:shd w:fill="auto" w:val="clear"/>
                <w:vertAlign w:val="baseline"/>
                <w:rtl w:val="0"/>
              </w:rPr>
              <w:t xml:space="preserve">Assessment criteria</w:t>
            </w:r>
          </w:p>
        </w:tc>
        <w:tc>
          <w:tcPr>
            <w:shd w:fill="d0e0e2" w:val="clear"/>
            <w:vAlign w:val="center"/>
          </w:tcPr>
          <w:p w:rsidR="00000000" w:rsidDel="00000000" w:rsidP="00000000" w:rsidRDefault="00000000" w:rsidRPr="00000000" w14:paraId="0000015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center"/>
              <w:rPr>
                <w:rFonts w:ascii="Arial" w:cs="Arial" w:eastAsia="Arial" w:hAnsi="Arial"/>
                <w:b w:val="1"/>
                <w:i w:val="0"/>
                <w:smallCaps w:val="0"/>
                <w:strike w:val="0"/>
                <w:color w:val="005c5a"/>
                <w:sz w:val="22"/>
                <w:szCs w:val="22"/>
                <w:u w:val="none"/>
                <w:shd w:fill="auto" w:val="clear"/>
                <w:vertAlign w:val="baseline"/>
              </w:rPr>
            </w:pPr>
            <w:r w:rsidDel="00000000" w:rsidR="00000000" w:rsidRPr="00000000">
              <w:rPr>
                <w:rFonts w:ascii="Arial" w:cs="Arial" w:eastAsia="Arial" w:hAnsi="Arial"/>
                <w:b w:val="1"/>
                <w:i w:val="0"/>
                <w:smallCaps w:val="0"/>
                <w:strike w:val="0"/>
                <w:color w:val="005c5a"/>
                <w:sz w:val="22"/>
                <w:szCs w:val="22"/>
                <w:u w:val="none"/>
                <w:shd w:fill="auto" w:val="clear"/>
                <w:vertAlign w:val="baseline"/>
                <w:rtl w:val="0"/>
              </w:rPr>
              <w:t xml:space="preserve">Evidenced</w:t>
              <w:br w:type="textWrapping"/>
              <w:t xml:space="preserve">Y/N</w:t>
            </w:r>
          </w:p>
        </w:tc>
        <w:tc>
          <w:tcPr>
            <w:shd w:fill="d0e0e2" w:val="clear"/>
            <w:vAlign w:val="center"/>
          </w:tcPr>
          <w:p w:rsidR="00000000" w:rsidDel="00000000" w:rsidP="00000000" w:rsidRDefault="00000000" w:rsidRPr="00000000" w14:paraId="0000015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center"/>
              <w:rPr>
                <w:rFonts w:ascii="Arial" w:cs="Arial" w:eastAsia="Arial" w:hAnsi="Arial"/>
                <w:b w:val="1"/>
                <w:i w:val="0"/>
                <w:smallCaps w:val="0"/>
                <w:strike w:val="0"/>
                <w:color w:val="005c5a"/>
                <w:sz w:val="22"/>
                <w:szCs w:val="22"/>
                <w:u w:val="none"/>
                <w:shd w:fill="auto" w:val="clear"/>
                <w:vertAlign w:val="baseline"/>
              </w:rPr>
            </w:pPr>
            <w:r w:rsidDel="00000000" w:rsidR="00000000" w:rsidRPr="00000000">
              <w:rPr>
                <w:rFonts w:ascii="Arial" w:cs="Arial" w:eastAsia="Arial" w:hAnsi="Arial"/>
                <w:b w:val="1"/>
                <w:i w:val="0"/>
                <w:smallCaps w:val="0"/>
                <w:strike w:val="0"/>
                <w:color w:val="005c5a"/>
                <w:sz w:val="22"/>
                <w:szCs w:val="22"/>
                <w:u w:val="none"/>
                <w:shd w:fill="auto" w:val="clear"/>
                <w:vertAlign w:val="baseline"/>
                <w:rtl w:val="0"/>
              </w:rPr>
              <w:t xml:space="preserve">Evidence reference</w:t>
            </w:r>
          </w:p>
        </w:tc>
      </w:tr>
      <w:tr>
        <w:trPr>
          <w:cantSplit w:val="1"/>
          <w:tblHeader w:val="0"/>
        </w:trPr>
        <w:tc>
          <w:tcPr>
            <w:shd w:fill="f0f5f6" w:val="clear"/>
          </w:tcPr>
          <w:p w:rsidR="00000000" w:rsidDel="00000000" w:rsidP="00000000" w:rsidRDefault="00000000" w:rsidRPr="00000000" w14:paraId="00000157">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2.1  </w:t>
            </w:r>
          </w:p>
        </w:tc>
        <w:tc>
          <w:tcPr>
            <w:tcBorders>
              <w:right w:color="d0e0e2" w:space="0" w:sz="4" w:val="single"/>
            </w:tcBorders>
            <w:shd w:fill="f0f5f6" w:val="clear"/>
          </w:tcPr>
          <w:p w:rsidR="00000000" w:rsidDel="00000000" w:rsidP="00000000" w:rsidRDefault="00000000" w:rsidRPr="00000000" w14:paraId="0000015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With reference to a people practice issue, interpret analytical data using appropriate analysis tools and methods.</w:t>
            </w:r>
          </w:p>
        </w:tc>
        <w:tc>
          <w:tcPr>
            <w:tcBorders>
              <w:left w:color="d0e0e2" w:space="0" w:sz="4" w:val="single"/>
              <w:right w:color="d0e0e2" w:space="0" w:sz="4" w:val="single"/>
            </w:tcBorders>
          </w:tcPr>
          <w:p w:rsidR="00000000" w:rsidDel="00000000" w:rsidP="00000000" w:rsidRDefault="00000000" w:rsidRPr="00000000" w14:paraId="0000015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5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Dancing Script" w:cs="Dancing Script" w:eastAsia="Dancing Script" w:hAnsi="Dancing Script"/>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5B">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2.2</w:t>
            </w:r>
          </w:p>
        </w:tc>
        <w:tc>
          <w:tcPr>
            <w:tcBorders>
              <w:right w:color="d0e0e2" w:space="0" w:sz="4" w:val="single"/>
            </w:tcBorders>
            <w:shd w:fill="f0f5f6" w:val="clear"/>
          </w:tcPr>
          <w:p w:rsidR="00000000" w:rsidDel="00000000" w:rsidP="00000000" w:rsidRDefault="00000000" w:rsidRPr="00000000" w14:paraId="0000015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Present key findings                            for stakeholders from people practice activities and initiatives.</w:t>
            </w:r>
          </w:p>
        </w:tc>
        <w:tc>
          <w:tcPr>
            <w:tcBorders>
              <w:left w:color="d0e0e2" w:space="0" w:sz="4" w:val="single"/>
              <w:right w:color="d0e0e2" w:space="0" w:sz="4" w:val="single"/>
            </w:tcBorders>
          </w:tcPr>
          <w:p w:rsidR="00000000" w:rsidDel="00000000" w:rsidP="00000000" w:rsidRDefault="00000000" w:rsidRPr="00000000" w14:paraId="0000015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5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5F">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2.3</w:t>
            </w:r>
          </w:p>
        </w:tc>
        <w:tc>
          <w:tcPr>
            <w:tcBorders>
              <w:right w:color="d0e0e2" w:space="0" w:sz="4" w:val="single"/>
            </w:tcBorders>
            <w:shd w:fill="f0f5f6" w:val="clear"/>
          </w:tcPr>
          <w:p w:rsidR="00000000" w:rsidDel="00000000" w:rsidP="00000000" w:rsidRDefault="00000000" w:rsidRPr="00000000" w14:paraId="0000016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Make justified recommendations based on evaluation of the benefits, risks and financial implications of potential solutions.</w:t>
            </w:r>
          </w:p>
        </w:tc>
        <w:tc>
          <w:tcPr>
            <w:tcBorders>
              <w:left w:color="d0e0e2" w:space="0" w:sz="4" w:val="single"/>
              <w:right w:color="d0e0e2" w:space="0" w:sz="4" w:val="single"/>
            </w:tcBorders>
          </w:tcPr>
          <w:p w:rsidR="00000000" w:rsidDel="00000000" w:rsidP="00000000" w:rsidRDefault="00000000" w:rsidRPr="00000000" w14:paraId="0000016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6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16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6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16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166">
      <w:pPr>
        <w:rPr>
          <w:sz w:val="20"/>
          <w:szCs w:val="20"/>
        </w:rPr>
      </w:pPr>
      <w:r w:rsidDel="00000000" w:rsidR="00000000" w:rsidRPr="00000000">
        <w:br w:type="page"/>
      </w:r>
      <w:r w:rsidDel="00000000" w:rsidR="00000000" w:rsidRPr="00000000">
        <w:rPr>
          <w:rtl w:val="0"/>
        </w:rPr>
      </w:r>
    </w:p>
    <w:p w:rsidR="00000000" w:rsidDel="00000000" w:rsidP="00000000" w:rsidRDefault="00000000" w:rsidRPr="00000000" w14:paraId="0000016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16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16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16A">
      <w:pPr>
        <w:pStyle w:val="Heading3"/>
        <w:rPr/>
      </w:pPr>
      <w:r w:rsidDel="00000000" w:rsidR="00000000" w:rsidRPr="00000000">
        <w:rPr>
          <w:rtl w:val="0"/>
        </w:rPr>
        <w:t xml:space="preserve">Declaration of Authentication</w:t>
      </w:r>
    </w:p>
    <w:p w:rsidR="00000000" w:rsidDel="00000000" w:rsidP="00000000" w:rsidRDefault="00000000" w:rsidRPr="00000000" w14:paraId="0000016B">
      <w:pPr>
        <w:pStyle w:val="Heading2"/>
        <w:rPr/>
      </w:pPr>
      <w:r w:rsidDel="00000000" w:rsidR="00000000" w:rsidRPr="00000000">
        <w:rPr>
          <w:rtl w:val="0"/>
        </w:rPr>
        <w:t xml:space="preserve">Declaration by learner </w:t>
      </w:r>
    </w:p>
    <w:tbl>
      <w:tblPr>
        <w:tblStyle w:val="Table5"/>
        <w:tblW w:w="9351.0" w:type="dxa"/>
        <w:jc w:val="left"/>
        <w:tblBorders>
          <w:top w:color="7f7f7f" w:space="0" w:sz="4" w:val="single"/>
          <w:left w:color="7f7f7f" w:space="0" w:sz="4" w:val="single"/>
          <w:bottom w:color="7f7f7f" w:space="0" w:sz="4" w:val="single"/>
          <w:right w:color="7f7f7f" w:space="0" w:sz="4" w:val="single"/>
          <w:insideH w:color="000000" w:space="0" w:sz="0" w:val="nil"/>
          <w:insideV w:color="000000" w:space="0" w:sz="0" w:val="nil"/>
        </w:tblBorders>
        <w:tblLayout w:type="fixed"/>
        <w:tblLook w:val="0400"/>
      </w:tblPr>
      <w:tblGrid>
        <w:gridCol w:w="4248"/>
        <w:gridCol w:w="5103"/>
        <w:tblGridChange w:id="0">
          <w:tblGrid>
            <w:gridCol w:w="4248"/>
            <w:gridCol w:w="5103"/>
          </w:tblGrid>
        </w:tblGridChange>
      </w:tblGrid>
      <w:tr>
        <w:trPr>
          <w:cantSplit w:val="0"/>
          <w:trHeight w:val="629" w:hRule="atLeast"/>
          <w:tblHeader w:val="0"/>
        </w:trPr>
        <w:tc>
          <w:tcPr>
            <w:gridSpan w:val="2"/>
            <w:tcBorders>
              <w:bottom w:color="000000" w:space="0" w:sz="0" w:val="nil"/>
            </w:tcBorders>
          </w:tcPr>
          <w:p w:rsidR="00000000" w:rsidDel="00000000" w:rsidP="00000000" w:rsidRDefault="00000000" w:rsidRPr="00000000" w14:paraId="0000016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60" w:line="254" w:lineRule="auto"/>
              <w:ind w:left="0" w:right="326"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I can confirm that this assessment is all my own work and where I have used materials from other sources, they have been properly acknowledged.   </w:t>
            </w:r>
          </w:p>
        </w:tc>
      </w:tr>
      <w:tr>
        <w:trPr>
          <w:cantSplit w:val="0"/>
          <w:trHeight w:val="680" w:hRule="atLeast"/>
          <w:tblHeader w:val="0"/>
        </w:trPr>
        <w:tc>
          <w:tcPr>
            <w:tcBorders>
              <w:top w:color="000000" w:space="0" w:sz="0" w:val="nil"/>
              <w:bottom w:color="000000" w:space="0" w:sz="0" w:val="nil"/>
              <w:right w:color="000000" w:space="0" w:sz="0" w:val="nil"/>
            </w:tcBorders>
          </w:tcPr>
          <w:p w:rsidR="00000000" w:rsidDel="00000000" w:rsidP="00000000" w:rsidRDefault="00000000" w:rsidRPr="00000000" w14:paraId="0000016E">
            <w:pPr>
              <w:spacing w:after="120" w:before="120" w:line="360" w:lineRule="auto"/>
              <w:rPr/>
            </w:pPr>
            <w:r w:rsidDel="00000000" w:rsidR="00000000" w:rsidRPr="00000000">
              <w:rPr>
                <w:b w:val="1"/>
                <w:rtl w:val="0"/>
              </w:rPr>
              <w:t xml:space="preserve">Learner name: Stephanie Williams </w:t>
            </w:r>
            <w:r w:rsidDel="00000000" w:rsidR="00000000" w:rsidRPr="00000000">
              <w:rPr>
                <w:rtl w:val="0"/>
              </w:rPr>
            </w:r>
          </w:p>
        </w:tc>
        <w:tc>
          <w:tcPr>
            <w:tcBorders>
              <w:top w:color="000000" w:space="0" w:sz="0" w:val="nil"/>
              <w:left w:color="000000" w:space="0" w:sz="0" w:val="nil"/>
              <w:bottom w:color="000000" w:space="0" w:sz="0" w:val="nil"/>
            </w:tcBorders>
          </w:tcPr>
          <w:p w:rsidR="00000000" w:rsidDel="00000000" w:rsidP="00000000" w:rsidRDefault="00000000" w:rsidRPr="00000000" w14:paraId="0000016F">
            <w:pPr>
              <w:spacing w:after="120" w:before="120" w:line="360" w:lineRule="auto"/>
              <w:rPr/>
            </w:pPr>
            <w:r w:rsidDel="00000000" w:rsidR="00000000" w:rsidRPr="00000000">
              <w:rPr>
                <w:rtl w:val="0"/>
              </w:rPr>
            </w:r>
          </w:p>
        </w:tc>
      </w:tr>
      <w:tr>
        <w:trPr>
          <w:cantSplit w:val="0"/>
          <w:trHeight w:val="680" w:hRule="atLeast"/>
          <w:tblHeader w:val="0"/>
        </w:trPr>
        <w:tc>
          <w:tcPr>
            <w:tcBorders>
              <w:top w:color="000000" w:space="0" w:sz="0" w:val="nil"/>
              <w:bottom w:color="000000" w:space="0" w:sz="0" w:val="nil"/>
              <w:right w:color="000000" w:space="0" w:sz="0" w:val="nil"/>
            </w:tcBorders>
          </w:tcPr>
          <w:p w:rsidR="00000000" w:rsidDel="00000000" w:rsidP="00000000" w:rsidRDefault="00000000" w:rsidRPr="00000000" w14:paraId="00000170">
            <w:pPr>
              <w:spacing w:after="120" w:before="120" w:line="360" w:lineRule="auto"/>
              <w:rPr/>
            </w:pPr>
            <w:r w:rsidDel="00000000" w:rsidR="00000000" w:rsidRPr="00000000">
              <w:rPr>
                <w:b w:val="1"/>
                <w:rtl w:val="0"/>
              </w:rPr>
              <w:t xml:space="preserve">Learner signature:</w:t>
            </w:r>
            <w:r w:rsidDel="00000000" w:rsidR="00000000" w:rsidRPr="00000000">
              <w:rPr>
                <w:b w:val="1"/>
              </w:rPr>
              <w:drawing>
                <wp:inline distB="114300" distT="114300" distL="114300" distR="114300">
                  <wp:extent cx="2562225" cy="1511300"/>
                  <wp:effectExtent b="0" l="0" r="0" t="0"/>
                  <wp:docPr id="11" name="image7.jpg"/>
                  <a:graphic>
                    <a:graphicData uri="http://schemas.openxmlformats.org/drawingml/2006/picture">
                      <pic:pic>
                        <pic:nvPicPr>
                          <pic:cNvPr id="0" name="image7.jpg"/>
                          <pic:cNvPicPr preferRelativeResize="0"/>
                        </pic:nvPicPr>
                        <pic:blipFill>
                          <a:blip r:embed="rId23"/>
                          <a:srcRect b="0" l="0" r="0" t="0"/>
                          <a:stretch>
                            <a:fillRect/>
                          </a:stretch>
                        </pic:blipFill>
                        <pic:spPr>
                          <a:xfrm>
                            <a:off x="0" y="0"/>
                            <a:ext cx="2562225" cy="1511300"/>
                          </a:xfrm>
                          <a:prstGeom prst="rect"/>
                          <a:ln/>
                        </pic:spPr>
                      </pic:pic>
                    </a:graphicData>
                  </a:graphic>
                </wp:inline>
              </w:drawing>
            </w:r>
            <w:r w:rsidDel="00000000" w:rsidR="00000000" w:rsidRPr="00000000">
              <w:rPr>
                <w:rtl w:val="0"/>
              </w:rPr>
            </w:r>
          </w:p>
        </w:tc>
        <w:tc>
          <w:tcPr>
            <w:tcBorders>
              <w:top w:color="000000" w:space="0" w:sz="0" w:val="nil"/>
              <w:left w:color="000000" w:space="0" w:sz="0" w:val="nil"/>
              <w:bottom w:color="000000" w:space="0" w:sz="0" w:val="nil"/>
            </w:tcBorders>
          </w:tcPr>
          <w:p w:rsidR="00000000" w:rsidDel="00000000" w:rsidP="00000000" w:rsidRDefault="00000000" w:rsidRPr="00000000" w14:paraId="00000171">
            <w:pPr>
              <w:spacing w:after="120" w:before="120" w:line="360" w:lineRule="auto"/>
              <w:rPr/>
            </w:pPr>
            <w:r w:rsidDel="00000000" w:rsidR="00000000" w:rsidRPr="00000000">
              <w:rPr>
                <w:rtl w:val="0"/>
              </w:rPr>
            </w:r>
          </w:p>
        </w:tc>
      </w:tr>
      <w:tr>
        <w:trPr>
          <w:cantSplit w:val="0"/>
          <w:trHeight w:val="680" w:hRule="atLeast"/>
          <w:tblHeader w:val="0"/>
        </w:trPr>
        <w:tc>
          <w:tcPr>
            <w:tcBorders>
              <w:top w:color="000000" w:space="0" w:sz="0" w:val="nil"/>
              <w:bottom w:color="7f7f7f" w:space="0" w:sz="4" w:val="single"/>
              <w:right w:color="000000" w:space="0" w:sz="0" w:val="nil"/>
            </w:tcBorders>
          </w:tcPr>
          <w:p w:rsidR="00000000" w:rsidDel="00000000" w:rsidP="00000000" w:rsidRDefault="00000000" w:rsidRPr="00000000" w14:paraId="00000172">
            <w:pPr>
              <w:spacing w:after="120" w:before="120" w:line="360" w:lineRule="auto"/>
              <w:rPr>
                <w:b w:val="1"/>
              </w:rPr>
            </w:pPr>
            <w:r w:rsidDel="00000000" w:rsidR="00000000" w:rsidRPr="00000000">
              <w:rPr>
                <w:b w:val="1"/>
                <w:rtl w:val="0"/>
              </w:rPr>
              <w:t xml:space="preserve">Date* 24/6/2024</w:t>
            </w:r>
          </w:p>
          <w:p w:rsidR="00000000" w:rsidDel="00000000" w:rsidP="00000000" w:rsidRDefault="00000000" w:rsidRPr="00000000" w14:paraId="00000173">
            <w:pPr>
              <w:spacing w:after="120" w:before="120" w:line="360" w:lineRule="auto"/>
              <w:rPr>
                <w:b w:val="1"/>
              </w:rPr>
            </w:pPr>
            <w:r w:rsidDel="00000000" w:rsidR="00000000" w:rsidRPr="00000000">
              <w:rPr>
                <w:b w:val="1"/>
                <w:rtl w:val="0"/>
              </w:rPr>
              <w:t xml:space="preserve">*This should be the date on which you submit your assessment</w:t>
            </w:r>
          </w:p>
        </w:tc>
        <w:tc>
          <w:tcPr>
            <w:tcBorders>
              <w:top w:color="000000" w:space="0" w:sz="0" w:val="nil"/>
              <w:left w:color="000000" w:space="0" w:sz="0" w:val="nil"/>
              <w:bottom w:color="7f7f7f" w:space="0" w:sz="4" w:val="single"/>
            </w:tcBorders>
          </w:tcPr>
          <w:p w:rsidR="00000000" w:rsidDel="00000000" w:rsidP="00000000" w:rsidRDefault="00000000" w:rsidRPr="00000000" w14:paraId="00000174">
            <w:pPr>
              <w:spacing w:after="120" w:before="120" w:line="360" w:lineRule="auto"/>
              <w:rPr/>
            </w:pPr>
            <w:r w:rsidDel="00000000" w:rsidR="00000000" w:rsidRPr="00000000">
              <w:rPr>
                <w:rtl w:val="0"/>
              </w:rPr>
            </w:r>
          </w:p>
        </w:tc>
      </w:tr>
    </w:tbl>
    <w:p w:rsidR="00000000" w:rsidDel="00000000" w:rsidP="00000000" w:rsidRDefault="00000000" w:rsidRPr="00000000" w14:paraId="00000175">
      <w:pPr>
        <w:rPr/>
      </w:pPr>
      <w:r w:rsidDel="00000000" w:rsidR="00000000" w:rsidRPr="00000000">
        <w:rPr>
          <w:rtl w:val="0"/>
        </w:rPr>
      </w:r>
    </w:p>
    <w:p w:rsidR="00000000" w:rsidDel="00000000" w:rsidP="00000000" w:rsidRDefault="00000000" w:rsidRPr="00000000" w14:paraId="00000176">
      <w:pPr>
        <w:rPr>
          <w:b w:val="1"/>
          <w:color w:val="005c5a"/>
          <w:sz w:val="48"/>
          <w:szCs w:val="48"/>
        </w:rPr>
      </w:pPr>
      <w:r w:rsidDel="00000000" w:rsidR="00000000" w:rsidRPr="00000000">
        <w:br w:type="page"/>
      </w:r>
      <w:r w:rsidDel="00000000" w:rsidR="00000000" w:rsidRPr="00000000">
        <w:rPr>
          <w:rtl w:val="0"/>
        </w:rPr>
      </w:r>
    </w:p>
    <w:p w:rsidR="00000000" w:rsidDel="00000000" w:rsidP="00000000" w:rsidRDefault="00000000" w:rsidRPr="00000000" w14:paraId="00000177">
      <w:pPr>
        <w:keepNext w:val="0"/>
        <w:keepLines w:val="0"/>
        <w:pageBreakBefore w:val="0"/>
        <w:widowControl w:val="1"/>
        <w:pBdr>
          <w:top w:space="0" w:sz="0" w:val="nil"/>
          <w:left w:space="0" w:sz="0" w:val="nil"/>
          <w:bottom w:space="0" w:sz="0" w:val="nil"/>
          <w:right w:space="0" w:sz="0" w:val="nil"/>
          <w:between w:space="0" w:sz="0" w:val="nil"/>
        </w:pBdr>
        <w:shd w:fill="auto" w:val="clear"/>
        <w:spacing w:after="864" w:before="0" w:line="264" w:lineRule="auto"/>
        <w:ind w:left="0" w:right="0" w:firstLine="0"/>
        <w:jc w:val="left"/>
        <w:rPr>
          <w:rFonts w:ascii="Arial" w:cs="Arial" w:eastAsia="Arial" w:hAnsi="Arial"/>
          <w:b w:val="1"/>
          <w:i w:val="0"/>
          <w:smallCaps w:val="0"/>
          <w:strike w:val="0"/>
          <w:color w:val="004147"/>
          <w:sz w:val="48"/>
          <w:szCs w:val="48"/>
          <w:u w:val="none"/>
          <w:shd w:fill="auto" w:val="clear"/>
          <w:vertAlign w:val="baseline"/>
        </w:rPr>
      </w:pPr>
      <w:r w:rsidDel="00000000" w:rsidR="00000000" w:rsidRPr="00000000">
        <w:rPr>
          <w:rFonts w:ascii="Arial" w:cs="Arial" w:eastAsia="Arial" w:hAnsi="Arial"/>
          <w:b w:val="1"/>
          <w:i w:val="0"/>
          <w:smallCaps w:val="0"/>
          <w:strike w:val="0"/>
          <w:color w:val="004147"/>
          <w:sz w:val="22"/>
          <w:szCs w:val="22"/>
          <w:highlight w:val="yellow"/>
          <w:u w:val="none"/>
          <w:vertAlign w:val="baseline"/>
        </w:rPr>
        <mc:AlternateContent>
          <mc:Choice Requires="wpg">
            <w:drawing>
              <wp:anchor allowOverlap="1" behindDoc="1" distB="0" distT="0" distL="0" distR="0" hidden="0" layoutInCell="1" locked="0" relativeHeight="0" simplePos="0">
                <wp:simplePos x="0" y="0"/>
                <wp:positionH relativeFrom="margin">
                  <wp:align>right</wp:align>
                </wp:positionH>
                <wp:positionV relativeFrom="margin">
                  <wp:align>top</wp:align>
                </wp:positionV>
                <wp:extent cx="6124575" cy="815975"/>
                <wp:effectExtent b="0" l="0" r="0" t="0"/>
                <wp:wrapNone/>
                <wp:docPr id="4" name=""/>
                <a:graphic>
                  <a:graphicData uri="http://schemas.microsoft.com/office/word/2010/wordprocessingShape">
                    <wps:wsp>
                      <wps:cNvSpPr/>
                      <wps:cNvPr id="5" name="Shape 5"/>
                      <wps:spPr>
                        <a:xfrm>
                          <a:off x="2288475" y="3376775"/>
                          <a:ext cx="6115050" cy="806450"/>
                        </a:xfrm>
                        <a:prstGeom prst="rect">
                          <a:avLst/>
                        </a:prstGeom>
                        <a:solidFill>
                          <a:schemeClr val="accent2">
                            <a:alpha val="4705"/>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margin">
                  <wp:align>right</wp:align>
                </wp:positionH>
                <wp:positionV relativeFrom="margin">
                  <wp:align>top</wp:align>
                </wp:positionV>
                <wp:extent cx="6124575" cy="815975"/>
                <wp:effectExtent b="0" l="0" r="0" t="0"/>
                <wp:wrapNone/>
                <wp:docPr id="4" name="image11.png"/>
                <a:graphic>
                  <a:graphicData uri="http://schemas.openxmlformats.org/drawingml/2006/picture">
                    <pic:pic>
                      <pic:nvPicPr>
                        <pic:cNvPr id="0" name="image11.png"/>
                        <pic:cNvPicPr preferRelativeResize="0"/>
                      </pic:nvPicPr>
                      <pic:blipFill>
                        <a:blip r:embed="rId24"/>
                        <a:srcRect/>
                        <a:stretch>
                          <a:fillRect/>
                        </a:stretch>
                      </pic:blipFill>
                      <pic:spPr>
                        <a:xfrm>
                          <a:off x="0" y="0"/>
                          <a:ext cx="6124575" cy="815975"/>
                        </a:xfrm>
                        <a:prstGeom prst="rect"/>
                        <a:ln/>
                      </pic:spPr>
                    </pic:pic>
                  </a:graphicData>
                </a:graphic>
              </wp:anchor>
            </w:drawing>
          </mc:Fallback>
        </mc:AlternateContent>
      </w:r>
      <w:r w:rsidDel="00000000" w:rsidR="00000000" w:rsidRPr="00000000">
        <w:rPr>
          <w:rFonts w:ascii="Arial" w:cs="Arial" w:eastAsia="Arial" w:hAnsi="Arial"/>
          <w:b w:val="1"/>
          <w:i w:val="0"/>
          <w:smallCaps w:val="0"/>
          <w:strike w:val="0"/>
          <w:color w:val="004147"/>
          <w:sz w:val="48"/>
          <w:szCs w:val="48"/>
          <w:u w:val="none"/>
          <w:shd w:fill="auto" w:val="clear"/>
          <w:vertAlign w:val="baseline"/>
          <w:rtl w:val="0"/>
        </w:rPr>
        <w:t xml:space="preserve">5CO02 </w:t>
        <w:br w:type="textWrapping"/>
        <w:t xml:space="preserve">Evidence-based practice</w:t>
      </w:r>
      <w:r w:rsidDel="00000000" w:rsidR="00000000" w:rsidRPr="00000000">
        <w:drawing>
          <wp:anchor allowOverlap="1" behindDoc="0" distB="0" distT="0" distL="114300" distR="114300" hidden="0" layoutInCell="1" locked="0" relativeHeight="0" simplePos="0">
            <wp:simplePos x="0" y="0"/>
            <wp:positionH relativeFrom="column">
              <wp:posOffset>5001260</wp:posOffset>
            </wp:positionH>
            <wp:positionV relativeFrom="paragraph">
              <wp:posOffset>35560</wp:posOffset>
            </wp:positionV>
            <wp:extent cx="895350" cy="755650"/>
            <wp:effectExtent b="0" l="0" r="0" t="0"/>
            <wp:wrapSquare wrapText="bothSides" distB="0" distT="0" distL="114300" distR="114300"/>
            <wp:docPr descr="C:\Users\dominiqueb\AppData\Local\Microsoft\Windows\INetCache\Content.MSO\B4F4A35.tmp" id="12" name="image6.png"/>
            <a:graphic>
              <a:graphicData uri="http://schemas.openxmlformats.org/drawingml/2006/picture">
                <pic:pic>
                  <pic:nvPicPr>
                    <pic:cNvPr descr="C:\Users\dominiqueb\AppData\Local\Microsoft\Windows\INetCache\Content.MSO\B4F4A35.tmp" id="0" name="image6.png"/>
                    <pic:cNvPicPr preferRelativeResize="0"/>
                  </pic:nvPicPr>
                  <pic:blipFill>
                    <a:blip r:embed="rId25"/>
                    <a:srcRect b="0" l="0" r="0" t="0"/>
                    <a:stretch>
                      <a:fillRect/>
                    </a:stretch>
                  </pic:blipFill>
                  <pic:spPr>
                    <a:xfrm>
                      <a:off x="0" y="0"/>
                      <a:ext cx="895350" cy="755650"/>
                    </a:xfrm>
                    <a:prstGeom prst="rect"/>
                    <a:ln/>
                  </pic:spPr>
                </pic:pic>
              </a:graphicData>
            </a:graphic>
          </wp:anchor>
        </w:drawing>
      </w:r>
    </w:p>
    <w:p w:rsidR="00000000" w:rsidDel="00000000" w:rsidP="00000000" w:rsidRDefault="00000000" w:rsidRPr="00000000" w14:paraId="00000178">
      <w:pPr>
        <w:pStyle w:val="Heading1"/>
        <w:rPr>
          <w:sz w:val="40"/>
          <w:szCs w:val="40"/>
        </w:rPr>
      </w:pPr>
      <w:r w:rsidDel="00000000" w:rsidR="00000000" w:rsidRPr="00000000">
        <w:rPr>
          <w:sz w:val="40"/>
          <w:szCs w:val="40"/>
          <w:rtl w:val="0"/>
        </w:rPr>
        <w:t xml:space="preserve">Assessment Criteria marking descriptors.</w:t>
      </w:r>
    </w:p>
    <w:p w:rsidR="00000000" w:rsidDel="00000000" w:rsidP="00000000" w:rsidRDefault="00000000" w:rsidRPr="00000000" w14:paraId="0000017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Assessors will mark in line with the following assessment criteria (AC) marking descriptors, and will indicate where the learner sits within the marking band range </w:t>
      </w:r>
      <w:r w:rsidDel="00000000" w:rsidR="00000000" w:rsidRPr="00000000">
        <w:rPr>
          <w:rFonts w:ascii="Arial" w:cs="Arial" w:eastAsia="Arial" w:hAnsi="Arial"/>
          <w:b w:val="1"/>
          <w:i w:val="1"/>
          <w:smallCaps w:val="0"/>
          <w:strike w:val="0"/>
          <w:color w:val="004147"/>
          <w:sz w:val="22"/>
          <w:szCs w:val="22"/>
          <w:u w:val="none"/>
          <w:shd w:fill="auto" w:val="clear"/>
          <w:vertAlign w:val="baseline"/>
          <w:rtl w:val="0"/>
        </w:rPr>
        <w:t xml:space="preserve">for each AC</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17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every</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assessment criterion, so assessors must use their discretion in making grading decisions.</w:t>
      </w:r>
    </w:p>
    <w:p w:rsidR="00000000" w:rsidDel="00000000" w:rsidP="00000000" w:rsidRDefault="00000000" w:rsidRPr="00000000" w14:paraId="0000017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grid below shows the range for each unit assessment result based on total number of marks awarded across all assessment criteria.  </w:t>
      </w:r>
    </w:p>
    <w:p w:rsidR="00000000" w:rsidDel="00000000" w:rsidP="00000000" w:rsidRDefault="00000000" w:rsidRPr="00000000" w14:paraId="0000017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1"/>
          <w:i w:val="0"/>
          <w:smallCaps w:val="0"/>
          <w:strike w:val="0"/>
          <w:color w:val="000000"/>
          <w:sz w:val="22"/>
          <w:szCs w:val="22"/>
          <w:u w:val="singl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To pass the unit assessment learners must achieve a 2 (Low Pass) or above </w:t>
      </w:r>
      <w:r w:rsidDel="00000000" w:rsidR="00000000" w:rsidRPr="00000000">
        <w:rPr>
          <w:rFonts w:ascii="Arial" w:cs="Arial" w:eastAsia="Arial" w:hAnsi="Arial"/>
          <w:b w:val="1"/>
          <w:i w:val="0"/>
          <w:smallCaps w:val="0"/>
          <w:strike w:val="0"/>
          <w:color w:val="000000"/>
          <w:sz w:val="22"/>
          <w:szCs w:val="22"/>
          <w:u w:val="single"/>
          <w:shd w:fill="auto" w:val="clear"/>
          <w:vertAlign w:val="baseline"/>
          <w:rtl w:val="0"/>
        </w:rPr>
        <w:t xml:space="preserve">for each of the assessment criteria.</w:t>
      </w:r>
    </w:p>
    <w:p w:rsidR="00000000" w:rsidDel="00000000" w:rsidP="00000000" w:rsidRDefault="00000000" w:rsidRPr="00000000" w14:paraId="0000017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overall result achieved will dictate the outcome the learner receives for the unit, provided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NONE</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of the assessment criteria have been failed or referred. </w:t>
      </w:r>
    </w:p>
    <w:p w:rsidR="00000000" w:rsidDel="00000000" w:rsidP="00000000" w:rsidRDefault="00000000" w:rsidRPr="00000000" w14:paraId="0000017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Please note that learners will receive a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Pass or Fail</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result from the CIPD at unit level.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Referral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grades can be used internally by the centre.</w:t>
      </w:r>
    </w:p>
    <w:p w:rsidR="00000000" w:rsidDel="00000000" w:rsidP="00000000" w:rsidRDefault="00000000" w:rsidRPr="00000000" w14:paraId="0000017F">
      <w:pPr>
        <w:rPr>
          <w:b w:val="1"/>
          <w:color w:val="29062e"/>
          <w:sz w:val="36"/>
          <w:szCs w:val="36"/>
        </w:rPr>
      </w:pPr>
      <w:r w:rsidDel="00000000" w:rsidR="00000000" w:rsidRPr="00000000">
        <w:rPr>
          <w:rtl w:val="0"/>
        </w:rPr>
      </w:r>
    </w:p>
    <w:tbl>
      <w:tblPr>
        <w:tblStyle w:val="Table6"/>
        <w:tblpPr w:leftFromText="180" w:rightFromText="180" w:topFromText="0" w:bottomFromText="0" w:vertAnchor="text" w:horzAnchor="text" w:tblpX="2701" w:tblpY="0"/>
        <w:tblW w:w="6010.0" w:type="dxa"/>
        <w:jc w:val="left"/>
        <w:tblBorders>
          <w:top w:color="bfbfbf" w:space="0" w:sz="4" w:val="single"/>
          <w:left w:color="bfbfbf" w:space="0" w:sz="4" w:val="single"/>
          <w:bottom w:color="bfbfbf" w:space="0" w:sz="4" w:val="single"/>
          <w:right w:color="bfbfbf" w:space="0" w:sz="4" w:val="single"/>
          <w:insideH w:color="bfbfbf" w:space="0" w:sz="4" w:val="single"/>
          <w:insideV w:color="bfbfbf" w:space="0" w:sz="4" w:val="single"/>
        </w:tblBorders>
        <w:tblLayout w:type="fixed"/>
        <w:tblLook w:val="0400"/>
      </w:tblPr>
      <w:tblGrid>
        <w:gridCol w:w="3005"/>
        <w:gridCol w:w="3005"/>
        <w:tblGridChange w:id="0">
          <w:tblGrid>
            <w:gridCol w:w="3005"/>
            <w:gridCol w:w="3005"/>
          </w:tblGrid>
        </w:tblGridChange>
      </w:tblGrid>
      <w:tr>
        <w:trPr>
          <w:cantSplit w:val="0"/>
          <w:trHeight w:val="50" w:hRule="atLeast"/>
          <w:tblHeader w:val="0"/>
        </w:trPr>
        <w:tc>
          <w:tcPr>
            <w:shd w:fill="ddcce6" w:val="clear"/>
            <w:vAlign w:val="center"/>
          </w:tcPr>
          <w:p w:rsidR="00000000" w:rsidDel="00000000" w:rsidP="00000000" w:rsidRDefault="00000000" w:rsidRPr="00000000" w14:paraId="00000180">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29062e"/>
                <w:sz w:val="22"/>
                <w:szCs w:val="22"/>
                <w:u w:val="none"/>
                <w:shd w:fill="auto" w:val="clear"/>
                <w:vertAlign w:val="baseline"/>
              </w:rPr>
            </w:pPr>
            <w:r w:rsidDel="00000000" w:rsidR="00000000" w:rsidRPr="00000000">
              <w:rPr>
                <w:rFonts w:ascii="Arial" w:cs="Arial" w:eastAsia="Arial" w:hAnsi="Arial"/>
                <w:b w:val="1"/>
                <w:i w:val="0"/>
                <w:smallCaps w:val="0"/>
                <w:strike w:val="0"/>
                <w:color w:val="29062e"/>
                <w:sz w:val="22"/>
                <w:szCs w:val="22"/>
                <w:u w:val="none"/>
                <w:shd w:fill="auto" w:val="clear"/>
                <w:vertAlign w:val="baseline"/>
                <w:rtl w:val="0"/>
              </w:rPr>
              <w:t xml:space="preserve">Overall mark</w:t>
            </w:r>
          </w:p>
        </w:tc>
        <w:tc>
          <w:tcPr>
            <w:shd w:fill="ddcce6" w:val="clear"/>
            <w:vAlign w:val="center"/>
          </w:tcPr>
          <w:p w:rsidR="00000000" w:rsidDel="00000000" w:rsidP="00000000" w:rsidRDefault="00000000" w:rsidRPr="00000000" w14:paraId="00000181">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29062e"/>
                <w:sz w:val="22"/>
                <w:szCs w:val="22"/>
                <w:u w:val="none"/>
                <w:shd w:fill="auto" w:val="clear"/>
                <w:vertAlign w:val="baseline"/>
              </w:rPr>
            </w:pPr>
            <w:r w:rsidDel="00000000" w:rsidR="00000000" w:rsidRPr="00000000">
              <w:rPr>
                <w:rFonts w:ascii="Arial" w:cs="Arial" w:eastAsia="Arial" w:hAnsi="Arial"/>
                <w:b w:val="1"/>
                <w:i w:val="0"/>
                <w:smallCaps w:val="0"/>
                <w:strike w:val="0"/>
                <w:color w:val="29062e"/>
                <w:sz w:val="22"/>
                <w:szCs w:val="22"/>
                <w:u w:val="none"/>
                <w:shd w:fill="auto" w:val="clear"/>
                <w:vertAlign w:val="baseline"/>
                <w:rtl w:val="0"/>
              </w:rPr>
              <w:t xml:space="preserve">Unit result</w:t>
            </w:r>
          </w:p>
        </w:tc>
      </w:tr>
      <w:tr>
        <w:trPr>
          <w:cantSplit w:val="0"/>
          <w:trHeight w:val="454" w:hRule="atLeast"/>
          <w:tblHeader w:val="0"/>
        </w:trPr>
        <w:tc>
          <w:tcPr>
            <w:shd w:fill="b3d7db" w:val="clear"/>
            <w:vAlign w:val="center"/>
          </w:tcPr>
          <w:p w:rsidR="00000000" w:rsidDel="00000000" w:rsidP="00000000" w:rsidRDefault="00000000" w:rsidRPr="00000000" w14:paraId="00000182">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0 to 19</w:t>
            </w:r>
          </w:p>
        </w:tc>
        <w:tc>
          <w:tcPr>
            <w:shd w:fill="b3d7db" w:val="clear"/>
            <w:vAlign w:val="center"/>
          </w:tcPr>
          <w:p w:rsidR="00000000" w:rsidDel="00000000" w:rsidP="00000000" w:rsidRDefault="00000000" w:rsidRPr="00000000" w14:paraId="00000183">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Fail</w:t>
            </w:r>
          </w:p>
        </w:tc>
      </w:tr>
      <w:tr>
        <w:trPr>
          <w:cantSplit w:val="0"/>
          <w:trHeight w:val="454" w:hRule="atLeast"/>
          <w:tblHeader w:val="0"/>
        </w:trPr>
        <w:tc>
          <w:tcPr>
            <w:shd w:fill="cee6e8" w:val="clear"/>
            <w:vAlign w:val="center"/>
          </w:tcPr>
          <w:p w:rsidR="00000000" w:rsidDel="00000000" w:rsidP="00000000" w:rsidRDefault="00000000" w:rsidRPr="00000000" w14:paraId="00000184">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20 to 25 </w:t>
            </w:r>
          </w:p>
        </w:tc>
        <w:tc>
          <w:tcPr>
            <w:shd w:fill="cee6e8" w:val="clear"/>
            <w:vAlign w:val="center"/>
          </w:tcPr>
          <w:p w:rsidR="00000000" w:rsidDel="00000000" w:rsidP="00000000" w:rsidRDefault="00000000" w:rsidRPr="00000000" w14:paraId="00000185">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Low Pass</w:t>
            </w:r>
          </w:p>
        </w:tc>
      </w:tr>
      <w:tr>
        <w:trPr>
          <w:cantSplit w:val="0"/>
          <w:trHeight w:val="454" w:hRule="atLeast"/>
          <w:tblHeader w:val="0"/>
        </w:trPr>
        <w:tc>
          <w:tcPr>
            <w:shd w:fill="e3eff1" w:val="clear"/>
            <w:vAlign w:val="center"/>
          </w:tcPr>
          <w:p w:rsidR="00000000" w:rsidDel="00000000" w:rsidP="00000000" w:rsidRDefault="00000000" w:rsidRPr="00000000" w14:paraId="00000186">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26 to 32</w:t>
            </w:r>
          </w:p>
        </w:tc>
        <w:tc>
          <w:tcPr>
            <w:shd w:fill="e3eff1" w:val="clear"/>
            <w:vAlign w:val="center"/>
          </w:tcPr>
          <w:p w:rsidR="00000000" w:rsidDel="00000000" w:rsidP="00000000" w:rsidRDefault="00000000" w:rsidRPr="00000000" w14:paraId="00000187">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Pass</w:t>
            </w:r>
          </w:p>
        </w:tc>
      </w:tr>
      <w:tr>
        <w:trPr>
          <w:cantSplit w:val="0"/>
          <w:trHeight w:val="50" w:hRule="atLeast"/>
          <w:tblHeader w:val="0"/>
        </w:trPr>
        <w:tc>
          <w:tcPr>
            <w:shd w:fill="eff6f7" w:val="clear"/>
            <w:vAlign w:val="center"/>
          </w:tcPr>
          <w:p w:rsidR="00000000" w:rsidDel="00000000" w:rsidP="00000000" w:rsidRDefault="00000000" w:rsidRPr="00000000" w14:paraId="00000188">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33 to 40</w:t>
            </w:r>
          </w:p>
        </w:tc>
        <w:tc>
          <w:tcPr>
            <w:shd w:fill="eff6f7" w:val="clear"/>
            <w:vAlign w:val="center"/>
          </w:tcPr>
          <w:p w:rsidR="00000000" w:rsidDel="00000000" w:rsidP="00000000" w:rsidRDefault="00000000" w:rsidRPr="00000000" w14:paraId="00000189">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High Pass</w:t>
            </w:r>
          </w:p>
        </w:tc>
      </w:tr>
    </w:tbl>
    <w:p w:rsidR="00000000" w:rsidDel="00000000" w:rsidP="00000000" w:rsidRDefault="00000000" w:rsidRPr="00000000" w14:paraId="0000018A">
      <w:pPr>
        <w:rPr>
          <w:color w:val="72bf44"/>
        </w:rPr>
      </w:pPr>
      <w:r w:rsidDel="00000000" w:rsidR="00000000" w:rsidRPr="00000000">
        <w:br w:type="page"/>
      </w:r>
      <w:r w:rsidDel="00000000" w:rsidR="00000000" w:rsidRPr="00000000">
        <w:rPr>
          <w:rtl w:val="0"/>
        </w:rPr>
      </w:r>
    </w:p>
    <w:p w:rsidR="00000000" w:rsidDel="00000000" w:rsidP="00000000" w:rsidRDefault="00000000" w:rsidRPr="00000000" w14:paraId="0000018B">
      <w:pPr>
        <w:pStyle w:val="Heading1"/>
        <w:rPr>
          <w:i w:val="0"/>
          <w:color w:val="29062e"/>
        </w:rPr>
      </w:pPr>
      <w:r w:rsidDel="00000000" w:rsidR="00000000" w:rsidRPr="00000000">
        <w:rPr>
          <w:sz w:val="40"/>
          <w:szCs w:val="40"/>
          <w:rtl w:val="0"/>
        </w:rPr>
        <w:t xml:space="preserve">Marking Descriptors</w:t>
      </w:r>
      <w:r w:rsidDel="00000000" w:rsidR="00000000" w:rsidRPr="00000000">
        <w:rPr>
          <w:rtl w:val="0"/>
        </w:rPr>
      </w:r>
    </w:p>
    <w:p w:rsidR="00000000" w:rsidDel="00000000" w:rsidP="00000000" w:rsidRDefault="00000000" w:rsidRPr="00000000" w14:paraId="0000018C">
      <w:pPr>
        <w:ind w:firstLine="720"/>
        <w:rPr/>
      </w:pPr>
      <w:r w:rsidDel="00000000" w:rsidR="00000000" w:rsidRPr="00000000">
        <w:rPr>
          <w:rtl w:val="0"/>
        </w:rPr>
      </w:r>
    </w:p>
    <w:tbl>
      <w:tblPr>
        <w:tblStyle w:val="Table7"/>
        <w:tblpPr w:leftFromText="180" w:rightFromText="180" w:topFromText="0" w:bottomFromText="0" w:vertAnchor="page" w:horzAnchor="margin" w:tblpX="0" w:tblpY="2069"/>
        <w:tblW w:w="9620.0" w:type="dxa"/>
        <w:jc w:val="left"/>
        <w:tblBorders>
          <w:top w:color="004147" w:space="0" w:sz="4" w:val="single"/>
          <w:left w:color="004147" w:space="0" w:sz="4" w:val="single"/>
          <w:bottom w:color="004147" w:space="0" w:sz="4" w:val="single"/>
          <w:right w:color="004147" w:space="0" w:sz="4" w:val="single"/>
          <w:insideH w:color="004147" w:space="0" w:sz="4" w:val="single"/>
          <w:insideV w:color="b3d7db" w:space="0" w:sz="4" w:val="single"/>
        </w:tblBorders>
        <w:tblLayout w:type="fixed"/>
        <w:tblLook w:val="0400"/>
      </w:tblPr>
      <w:tblGrid>
        <w:gridCol w:w="964"/>
        <w:gridCol w:w="1590"/>
        <w:gridCol w:w="7066"/>
        <w:tblGridChange w:id="0">
          <w:tblGrid>
            <w:gridCol w:w="964"/>
            <w:gridCol w:w="1590"/>
            <w:gridCol w:w="7066"/>
          </w:tblGrid>
        </w:tblGridChange>
      </w:tblGrid>
      <w:tr>
        <w:trPr>
          <w:cantSplit w:val="1"/>
          <w:trHeight w:val="344" w:hRule="atLeast"/>
          <w:tblHeader w:val="1"/>
        </w:trPr>
        <w:tc>
          <w:tcPr>
            <w:shd w:fill="b3d7db" w:val="clear"/>
          </w:tcPr>
          <w:p w:rsidR="00000000" w:rsidDel="00000000" w:rsidP="00000000" w:rsidRDefault="00000000" w:rsidRPr="00000000" w14:paraId="0000018D">
            <w:pPr>
              <w:jc w:val="both"/>
              <w:rPr>
                <w:b w:val="1"/>
                <w:color w:val="004147"/>
                <w:sz w:val="32"/>
                <w:szCs w:val="32"/>
              </w:rPr>
            </w:pPr>
            <w:r w:rsidDel="00000000" w:rsidR="00000000" w:rsidRPr="00000000">
              <w:rPr>
                <w:b w:val="1"/>
                <w:color w:val="004147"/>
                <w:sz w:val="32"/>
                <w:szCs w:val="32"/>
                <w:rtl w:val="0"/>
              </w:rPr>
              <w:t xml:space="preserve">Mark</w:t>
            </w:r>
          </w:p>
        </w:tc>
        <w:tc>
          <w:tcPr>
            <w:tcBorders>
              <w:right w:color="85bfc5" w:space="0" w:sz="4" w:val="single"/>
            </w:tcBorders>
            <w:shd w:fill="b3d7db" w:val="clear"/>
          </w:tcPr>
          <w:p w:rsidR="00000000" w:rsidDel="00000000" w:rsidP="00000000" w:rsidRDefault="00000000" w:rsidRPr="00000000" w14:paraId="0000018E">
            <w:pPr>
              <w:jc w:val="both"/>
              <w:rPr>
                <w:b w:val="1"/>
                <w:color w:val="004147"/>
                <w:sz w:val="32"/>
                <w:szCs w:val="32"/>
              </w:rPr>
            </w:pPr>
            <w:r w:rsidDel="00000000" w:rsidR="00000000" w:rsidRPr="00000000">
              <w:rPr>
                <w:b w:val="1"/>
                <w:color w:val="004147"/>
                <w:sz w:val="32"/>
                <w:szCs w:val="32"/>
                <w:rtl w:val="0"/>
              </w:rPr>
              <w:t xml:space="preserve">Range</w:t>
            </w:r>
          </w:p>
        </w:tc>
        <w:tc>
          <w:tcPr>
            <w:tcBorders>
              <w:left w:color="85bfc5" w:space="0" w:sz="4" w:val="single"/>
            </w:tcBorders>
            <w:shd w:fill="b3d7db" w:val="clear"/>
          </w:tcPr>
          <w:p w:rsidR="00000000" w:rsidDel="00000000" w:rsidP="00000000" w:rsidRDefault="00000000" w:rsidRPr="00000000" w14:paraId="0000018F">
            <w:pPr>
              <w:jc w:val="both"/>
              <w:rPr>
                <w:b w:val="1"/>
                <w:sz w:val="32"/>
                <w:szCs w:val="32"/>
              </w:rPr>
            </w:pPr>
            <w:r w:rsidDel="00000000" w:rsidR="00000000" w:rsidRPr="00000000">
              <w:rPr>
                <w:b w:val="1"/>
                <w:color w:val="004147"/>
                <w:sz w:val="32"/>
                <w:szCs w:val="32"/>
                <w:rtl w:val="0"/>
              </w:rPr>
              <w:t xml:space="preserve">Descriptor</w:t>
            </w:r>
            <w:r w:rsidDel="00000000" w:rsidR="00000000" w:rsidRPr="00000000">
              <w:rPr>
                <w:rtl w:val="0"/>
              </w:rPr>
            </w:r>
          </w:p>
        </w:tc>
      </w:tr>
      <w:tr>
        <w:trPr>
          <w:cantSplit w:val="1"/>
          <w:trHeight w:val="494" w:hRule="atLeast"/>
          <w:tblHeader w:val="1"/>
        </w:trPr>
        <w:tc>
          <w:tcPr>
            <w:shd w:fill="b3d7db" w:val="clear"/>
          </w:tcPr>
          <w:p w:rsidR="00000000" w:rsidDel="00000000" w:rsidP="00000000" w:rsidRDefault="00000000" w:rsidRPr="00000000" w14:paraId="00000190">
            <w:pPr>
              <w:jc w:val="both"/>
              <w:rPr>
                <w:b w:val="1"/>
                <w:color w:val="004147"/>
                <w:sz w:val="32"/>
                <w:szCs w:val="32"/>
              </w:rPr>
            </w:pPr>
            <w:r w:rsidDel="00000000" w:rsidR="00000000" w:rsidRPr="00000000">
              <w:rPr>
                <w:b w:val="1"/>
                <w:color w:val="004147"/>
                <w:sz w:val="32"/>
                <w:szCs w:val="32"/>
                <w:rtl w:val="0"/>
              </w:rPr>
              <w:t xml:space="preserve">1</w:t>
            </w:r>
          </w:p>
        </w:tc>
        <w:tc>
          <w:tcPr>
            <w:tcBorders>
              <w:right w:color="85bfc5" w:space="0" w:sz="4" w:val="single"/>
            </w:tcBorders>
            <w:shd w:fill="b3d7db" w:val="clear"/>
          </w:tcPr>
          <w:p w:rsidR="00000000" w:rsidDel="00000000" w:rsidP="00000000" w:rsidRDefault="00000000" w:rsidRPr="00000000" w14:paraId="00000191">
            <w:pPr>
              <w:jc w:val="both"/>
              <w:rPr>
                <w:b w:val="1"/>
                <w:color w:val="004147"/>
                <w:sz w:val="28"/>
                <w:szCs w:val="28"/>
              </w:rPr>
            </w:pPr>
            <w:r w:rsidDel="00000000" w:rsidR="00000000" w:rsidRPr="00000000">
              <w:rPr>
                <w:b w:val="1"/>
                <w:color w:val="004147"/>
                <w:sz w:val="28"/>
                <w:szCs w:val="28"/>
                <w:rtl w:val="0"/>
              </w:rPr>
              <w:t xml:space="preserve"> Fail </w:t>
            </w:r>
          </w:p>
        </w:tc>
        <w:tc>
          <w:tcPr>
            <w:tcBorders>
              <w:left w:color="85bfc5" w:space="0" w:sz="4" w:val="single"/>
            </w:tcBorders>
          </w:tcPr>
          <w:p w:rsidR="00000000" w:rsidDel="00000000" w:rsidP="00000000" w:rsidRDefault="00000000" w:rsidRPr="00000000" w14:paraId="00000192">
            <w:pPr>
              <w:spacing w:after="40" w:lineRule="auto"/>
              <w:rPr>
                <w:color w:val="000000"/>
              </w:rPr>
            </w:pPr>
            <w:r w:rsidDel="00000000" w:rsidR="00000000" w:rsidRPr="00000000">
              <w:rPr>
                <w:color w:val="000000"/>
                <w:rtl w:val="0"/>
              </w:rPr>
              <w:t xml:space="preserve">Insufficient demonstration of knowledge, understanding or skills (as appropriate) required to meet the AC.</w:t>
            </w:r>
          </w:p>
          <w:p w:rsidR="00000000" w:rsidDel="00000000" w:rsidP="00000000" w:rsidRDefault="00000000" w:rsidRPr="00000000" w14:paraId="00000193">
            <w:pPr>
              <w:spacing w:after="40" w:lineRule="auto"/>
              <w:rPr>
                <w:color w:val="000000"/>
              </w:rPr>
            </w:pPr>
            <w:r w:rsidDel="00000000" w:rsidR="00000000" w:rsidRPr="00000000">
              <w:rPr>
                <w:color w:val="000000"/>
                <w:rtl w:val="0"/>
              </w:rPr>
              <w:t xml:space="preserve">Insufficient examples included, where required, to support answers.</w:t>
            </w:r>
          </w:p>
          <w:p w:rsidR="00000000" w:rsidDel="00000000" w:rsidP="00000000" w:rsidRDefault="00000000" w:rsidRPr="00000000" w14:paraId="00000194">
            <w:pPr>
              <w:spacing w:after="40" w:lineRule="auto"/>
              <w:rPr>
                <w:color w:val="000000"/>
              </w:rPr>
            </w:pPr>
            <w:r w:rsidDel="00000000" w:rsidR="00000000" w:rsidRPr="00000000">
              <w:rPr>
                <w:color w:val="000000"/>
                <w:rtl w:val="0"/>
              </w:rPr>
              <w:t xml:space="preserve">Presentation and structure of assignment is not appropriate and does not meet the assessment brief.</w:t>
            </w:r>
          </w:p>
          <w:p w:rsidR="00000000" w:rsidDel="00000000" w:rsidP="00000000" w:rsidRDefault="00000000" w:rsidRPr="00000000" w14:paraId="00000195">
            <w:pPr>
              <w:spacing w:after="40" w:lineRule="auto"/>
              <w:rPr>
                <w:color w:val="000000"/>
              </w:rPr>
            </w:pPr>
            <w:r w:rsidDel="00000000" w:rsidR="00000000" w:rsidRPr="00000000">
              <w:rPr>
                <w:color w:val="000000"/>
                <w:rtl w:val="0"/>
              </w:rPr>
              <w:t xml:space="preserve">Insufficient or no evidence of the use of references to wider reading to help inform answer.</w:t>
            </w:r>
          </w:p>
        </w:tc>
      </w:tr>
      <w:tr>
        <w:trPr>
          <w:cantSplit w:val="1"/>
          <w:trHeight w:val="494" w:hRule="atLeast"/>
          <w:tblHeader w:val="1"/>
        </w:trPr>
        <w:tc>
          <w:tcPr>
            <w:shd w:fill="cee6e8" w:val="clear"/>
          </w:tcPr>
          <w:p w:rsidR="00000000" w:rsidDel="00000000" w:rsidP="00000000" w:rsidRDefault="00000000" w:rsidRPr="00000000" w14:paraId="00000196">
            <w:pPr>
              <w:jc w:val="both"/>
              <w:rPr>
                <w:b w:val="1"/>
                <w:color w:val="004147"/>
                <w:sz w:val="32"/>
                <w:szCs w:val="32"/>
              </w:rPr>
            </w:pPr>
            <w:r w:rsidDel="00000000" w:rsidR="00000000" w:rsidRPr="00000000">
              <w:rPr>
                <w:b w:val="1"/>
                <w:color w:val="004147"/>
                <w:sz w:val="32"/>
                <w:szCs w:val="32"/>
                <w:rtl w:val="0"/>
              </w:rPr>
              <w:t xml:space="preserve">2</w:t>
            </w:r>
          </w:p>
        </w:tc>
        <w:tc>
          <w:tcPr>
            <w:tcBorders>
              <w:right w:color="85bfc5" w:space="0" w:sz="4" w:val="single"/>
            </w:tcBorders>
            <w:shd w:fill="cee6e8" w:val="clear"/>
          </w:tcPr>
          <w:p w:rsidR="00000000" w:rsidDel="00000000" w:rsidP="00000000" w:rsidRDefault="00000000" w:rsidRPr="00000000" w14:paraId="00000197">
            <w:pPr>
              <w:jc w:val="both"/>
              <w:rPr>
                <w:b w:val="1"/>
                <w:color w:val="004147"/>
                <w:sz w:val="28"/>
                <w:szCs w:val="28"/>
              </w:rPr>
            </w:pPr>
            <w:r w:rsidDel="00000000" w:rsidR="00000000" w:rsidRPr="00000000">
              <w:rPr>
                <w:b w:val="1"/>
                <w:color w:val="004147"/>
                <w:sz w:val="28"/>
                <w:szCs w:val="28"/>
                <w:rtl w:val="0"/>
              </w:rPr>
              <w:t xml:space="preserve">Low Pass</w:t>
            </w:r>
          </w:p>
        </w:tc>
        <w:tc>
          <w:tcPr>
            <w:tcBorders>
              <w:left w:color="85bfc5" w:space="0" w:sz="4" w:val="single"/>
            </w:tcBorders>
          </w:tcPr>
          <w:p w:rsidR="00000000" w:rsidDel="00000000" w:rsidP="00000000" w:rsidRDefault="00000000" w:rsidRPr="00000000" w14:paraId="00000198">
            <w:pPr>
              <w:spacing w:after="40" w:lineRule="auto"/>
              <w:rPr>
                <w:color w:val="000000"/>
              </w:rPr>
            </w:pPr>
            <w:r w:rsidDel="00000000" w:rsidR="00000000" w:rsidRPr="00000000">
              <w:rPr>
                <w:color w:val="000000"/>
                <w:rtl w:val="0"/>
              </w:rPr>
              <w:t xml:space="preserve">Demonstrates an acceptable level of knowledge, understanding or skills (as appropriate) required to meet the AC.  </w:t>
            </w:r>
          </w:p>
          <w:p w:rsidR="00000000" w:rsidDel="00000000" w:rsidP="00000000" w:rsidRDefault="00000000" w:rsidRPr="00000000" w14:paraId="00000199">
            <w:pPr>
              <w:spacing w:after="40" w:lineRule="auto"/>
              <w:rPr>
                <w:color w:val="000000"/>
              </w:rPr>
            </w:pPr>
            <w:r w:rsidDel="00000000" w:rsidR="00000000" w:rsidRPr="00000000">
              <w:rPr>
                <w:color w:val="000000"/>
                <w:rtl w:val="0"/>
              </w:rPr>
              <w:t xml:space="preserve">Sufficient and acceptable examples included, where required, to support answers.</w:t>
            </w:r>
          </w:p>
          <w:p w:rsidR="00000000" w:rsidDel="00000000" w:rsidP="00000000" w:rsidRDefault="00000000" w:rsidRPr="00000000" w14:paraId="0000019A">
            <w:pPr>
              <w:spacing w:after="40" w:lineRule="auto"/>
              <w:rPr>
                <w:color w:val="000000"/>
              </w:rPr>
            </w:pPr>
            <w:r w:rsidDel="00000000" w:rsidR="00000000" w:rsidRPr="00000000">
              <w:rPr>
                <w:color w:val="000000"/>
                <w:rtl w:val="0"/>
              </w:rPr>
              <w:t xml:space="preserve">Required format adopted but some improvement required to the structure and presentation of the assignment.</w:t>
            </w:r>
          </w:p>
          <w:p w:rsidR="00000000" w:rsidDel="00000000" w:rsidP="00000000" w:rsidRDefault="00000000" w:rsidRPr="00000000" w14:paraId="0000019B">
            <w:pPr>
              <w:spacing w:after="40" w:lineRule="auto"/>
              <w:rPr>
                <w:color w:val="000000"/>
              </w:rPr>
            </w:pPr>
            <w:r w:rsidDel="00000000" w:rsidR="00000000" w:rsidRPr="00000000">
              <w:rPr>
                <w:color w:val="000000"/>
                <w:rtl w:val="0"/>
              </w:rPr>
              <w:t xml:space="preserve">Answers are acceptable but could be clearer in responding to the task and presented in a more coherent way.</w:t>
            </w:r>
          </w:p>
          <w:p w:rsidR="00000000" w:rsidDel="00000000" w:rsidP="00000000" w:rsidRDefault="00000000" w:rsidRPr="00000000" w14:paraId="0000019C">
            <w:pPr>
              <w:spacing w:after="40" w:lineRule="auto"/>
              <w:rPr>
                <w:color w:val="000000"/>
              </w:rPr>
            </w:pPr>
            <w:r w:rsidDel="00000000" w:rsidR="00000000" w:rsidRPr="00000000">
              <w:rPr>
                <w:color w:val="000000"/>
                <w:rtl w:val="0"/>
              </w:rPr>
              <w:t xml:space="preserve">Sufficient evidence of the use of references to wider reading to help inform answer.</w:t>
            </w:r>
          </w:p>
        </w:tc>
      </w:tr>
      <w:tr>
        <w:trPr>
          <w:cantSplit w:val="1"/>
          <w:trHeight w:val="494" w:hRule="atLeast"/>
          <w:tblHeader w:val="1"/>
        </w:trPr>
        <w:tc>
          <w:tcPr>
            <w:shd w:fill="e3eff1" w:val="clear"/>
          </w:tcPr>
          <w:p w:rsidR="00000000" w:rsidDel="00000000" w:rsidP="00000000" w:rsidRDefault="00000000" w:rsidRPr="00000000" w14:paraId="0000019D">
            <w:pPr>
              <w:jc w:val="both"/>
              <w:rPr>
                <w:b w:val="1"/>
                <w:color w:val="004147"/>
                <w:sz w:val="32"/>
                <w:szCs w:val="32"/>
              </w:rPr>
            </w:pPr>
            <w:r w:rsidDel="00000000" w:rsidR="00000000" w:rsidRPr="00000000">
              <w:rPr>
                <w:b w:val="1"/>
                <w:color w:val="004147"/>
                <w:sz w:val="32"/>
                <w:szCs w:val="32"/>
                <w:rtl w:val="0"/>
              </w:rPr>
              <w:t xml:space="preserve">3</w:t>
            </w:r>
          </w:p>
        </w:tc>
        <w:tc>
          <w:tcPr>
            <w:tcBorders>
              <w:right w:color="85bfc5" w:space="0" w:sz="4" w:val="single"/>
            </w:tcBorders>
            <w:shd w:fill="e3eff1" w:val="clear"/>
          </w:tcPr>
          <w:p w:rsidR="00000000" w:rsidDel="00000000" w:rsidP="00000000" w:rsidRDefault="00000000" w:rsidRPr="00000000" w14:paraId="0000019E">
            <w:pPr>
              <w:jc w:val="both"/>
              <w:rPr>
                <w:b w:val="1"/>
                <w:color w:val="004147"/>
                <w:sz w:val="28"/>
                <w:szCs w:val="28"/>
              </w:rPr>
            </w:pPr>
            <w:r w:rsidDel="00000000" w:rsidR="00000000" w:rsidRPr="00000000">
              <w:rPr>
                <w:b w:val="1"/>
                <w:color w:val="004147"/>
                <w:sz w:val="28"/>
                <w:szCs w:val="28"/>
                <w:rtl w:val="0"/>
              </w:rPr>
              <w:t xml:space="preserve">Pass</w:t>
            </w:r>
          </w:p>
          <w:p w:rsidR="00000000" w:rsidDel="00000000" w:rsidP="00000000" w:rsidRDefault="00000000" w:rsidRPr="00000000" w14:paraId="0000019F">
            <w:pPr>
              <w:jc w:val="both"/>
              <w:rPr>
                <w:b w:val="1"/>
                <w:color w:val="004147"/>
                <w:sz w:val="28"/>
                <w:szCs w:val="28"/>
              </w:rPr>
            </w:pPr>
            <w:r w:rsidDel="00000000" w:rsidR="00000000" w:rsidRPr="00000000">
              <w:rPr>
                <w:rtl w:val="0"/>
              </w:rPr>
            </w:r>
          </w:p>
        </w:tc>
        <w:tc>
          <w:tcPr>
            <w:tcBorders>
              <w:left w:color="85bfc5" w:space="0" w:sz="4" w:val="single"/>
            </w:tcBorders>
          </w:tcPr>
          <w:p w:rsidR="00000000" w:rsidDel="00000000" w:rsidP="00000000" w:rsidRDefault="00000000" w:rsidRPr="00000000" w14:paraId="000001A0">
            <w:pPr>
              <w:spacing w:after="40" w:lineRule="auto"/>
              <w:rPr>
                <w:color w:val="000000"/>
              </w:rPr>
            </w:pPr>
            <w:r w:rsidDel="00000000" w:rsidR="00000000" w:rsidRPr="00000000">
              <w:rPr>
                <w:color w:val="000000"/>
                <w:rtl w:val="0"/>
              </w:rPr>
              <w:t xml:space="preserve">Demonstrates good knowledge, understanding or skills (as appropriate) required to meet the AC.</w:t>
            </w:r>
          </w:p>
          <w:p w:rsidR="00000000" w:rsidDel="00000000" w:rsidP="00000000" w:rsidRDefault="00000000" w:rsidRPr="00000000" w14:paraId="000001A1">
            <w:pPr>
              <w:spacing w:after="40" w:lineRule="auto"/>
              <w:rPr>
                <w:color w:val="000000"/>
              </w:rPr>
            </w:pPr>
            <w:r w:rsidDel="00000000" w:rsidR="00000000" w:rsidRPr="00000000">
              <w:rPr>
                <w:color w:val="000000"/>
                <w:rtl w:val="0"/>
              </w:rPr>
              <w:t xml:space="preserve">Includes confident use of examples, where required, to support each answer.</w:t>
            </w:r>
          </w:p>
          <w:p w:rsidR="00000000" w:rsidDel="00000000" w:rsidP="00000000" w:rsidRDefault="00000000" w:rsidRPr="00000000" w14:paraId="000001A2">
            <w:pPr>
              <w:spacing w:after="40" w:lineRule="auto"/>
              <w:rPr>
                <w:color w:val="000000"/>
              </w:rPr>
            </w:pPr>
            <w:r w:rsidDel="00000000" w:rsidR="00000000" w:rsidRPr="00000000">
              <w:rPr>
                <w:color w:val="000000"/>
                <w:rtl w:val="0"/>
              </w:rPr>
              <w:t xml:space="preserve">Presentation and structure of assignment is appropriate for the assessment brief.</w:t>
            </w:r>
          </w:p>
          <w:p w:rsidR="00000000" w:rsidDel="00000000" w:rsidP="00000000" w:rsidRDefault="00000000" w:rsidRPr="00000000" w14:paraId="000001A3">
            <w:pPr>
              <w:spacing w:after="40" w:lineRule="auto"/>
              <w:rPr>
                <w:color w:val="000000"/>
              </w:rPr>
            </w:pPr>
            <w:r w:rsidDel="00000000" w:rsidR="00000000" w:rsidRPr="00000000">
              <w:rPr>
                <w:color w:val="000000"/>
                <w:rtl w:val="0"/>
              </w:rPr>
              <w:t xml:space="preserve">Answers are clear and well expressed.</w:t>
            </w:r>
          </w:p>
          <w:p w:rsidR="00000000" w:rsidDel="00000000" w:rsidP="00000000" w:rsidRDefault="00000000" w:rsidRPr="00000000" w14:paraId="000001A4">
            <w:pPr>
              <w:spacing w:after="40" w:lineRule="auto"/>
              <w:rPr>
                <w:color w:val="000000"/>
              </w:rPr>
            </w:pPr>
            <w:r w:rsidDel="00000000" w:rsidR="00000000" w:rsidRPr="00000000">
              <w:rPr>
                <w:color w:val="000000"/>
                <w:rtl w:val="0"/>
              </w:rPr>
              <w:t xml:space="preserve">Good evidence of the use of references to wider reading to help inform answer.</w:t>
            </w:r>
          </w:p>
        </w:tc>
      </w:tr>
      <w:tr>
        <w:trPr>
          <w:cantSplit w:val="1"/>
          <w:trHeight w:val="1436" w:hRule="atLeast"/>
          <w:tblHeader w:val="1"/>
        </w:trPr>
        <w:tc>
          <w:tcPr>
            <w:shd w:fill="eff6f7" w:val="clear"/>
          </w:tcPr>
          <w:p w:rsidR="00000000" w:rsidDel="00000000" w:rsidP="00000000" w:rsidRDefault="00000000" w:rsidRPr="00000000" w14:paraId="000001A5">
            <w:pPr>
              <w:jc w:val="both"/>
              <w:rPr>
                <w:b w:val="1"/>
                <w:color w:val="004147"/>
                <w:sz w:val="32"/>
                <w:szCs w:val="32"/>
              </w:rPr>
            </w:pPr>
            <w:r w:rsidDel="00000000" w:rsidR="00000000" w:rsidRPr="00000000">
              <w:rPr>
                <w:b w:val="1"/>
                <w:color w:val="004147"/>
                <w:sz w:val="32"/>
                <w:szCs w:val="32"/>
                <w:rtl w:val="0"/>
              </w:rPr>
              <w:t xml:space="preserve">4</w:t>
            </w:r>
          </w:p>
        </w:tc>
        <w:tc>
          <w:tcPr>
            <w:tcBorders>
              <w:right w:color="85bfc5" w:space="0" w:sz="4" w:val="single"/>
            </w:tcBorders>
            <w:shd w:fill="eff6f7" w:val="clear"/>
          </w:tcPr>
          <w:p w:rsidR="00000000" w:rsidDel="00000000" w:rsidP="00000000" w:rsidRDefault="00000000" w:rsidRPr="00000000" w14:paraId="000001A6">
            <w:pPr>
              <w:jc w:val="both"/>
              <w:rPr>
                <w:b w:val="1"/>
                <w:color w:val="004147"/>
                <w:sz w:val="28"/>
                <w:szCs w:val="28"/>
              </w:rPr>
            </w:pPr>
            <w:r w:rsidDel="00000000" w:rsidR="00000000" w:rsidRPr="00000000">
              <w:rPr>
                <w:b w:val="1"/>
                <w:color w:val="004147"/>
                <w:sz w:val="28"/>
                <w:szCs w:val="28"/>
                <w:rtl w:val="0"/>
              </w:rPr>
              <w:t xml:space="preserve">High Pass</w:t>
            </w:r>
          </w:p>
        </w:tc>
        <w:tc>
          <w:tcPr>
            <w:tcBorders>
              <w:left w:color="85bfc5" w:space="0" w:sz="4" w:val="single"/>
            </w:tcBorders>
          </w:tcPr>
          <w:p w:rsidR="00000000" w:rsidDel="00000000" w:rsidP="00000000" w:rsidRDefault="00000000" w:rsidRPr="00000000" w14:paraId="000001A7">
            <w:pPr>
              <w:spacing w:after="40" w:lineRule="auto"/>
              <w:rPr>
                <w:color w:val="000000"/>
              </w:rPr>
            </w:pPr>
            <w:r w:rsidDel="00000000" w:rsidR="00000000" w:rsidRPr="00000000">
              <w:rPr>
                <w:color w:val="000000"/>
                <w:rtl w:val="0"/>
              </w:rPr>
              <w:t xml:space="preserve">Demonstrates a wide range and confident level of knowledge, understanding or skill (as appropriate).</w:t>
            </w:r>
          </w:p>
          <w:p w:rsidR="00000000" w:rsidDel="00000000" w:rsidP="00000000" w:rsidRDefault="00000000" w:rsidRPr="00000000" w14:paraId="000001A8">
            <w:pPr>
              <w:spacing w:after="40" w:lineRule="auto"/>
              <w:rPr>
                <w:color w:val="000000"/>
              </w:rPr>
            </w:pPr>
            <w:r w:rsidDel="00000000" w:rsidR="00000000" w:rsidRPr="00000000">
              <w:rPr>
                <w:color w:val="000000"/>
                <w:rtl w:val="0"/>
              </w:rPr>
              <w:t xml:space="preserve">Includes strong examples that illustrate the point being made, that link and support the answer well.</w:t>
            </w:r>
          </w:p>
          <w:p w:rsidR="00000000" w:rsidDel="00000000" w:rsidP="00000000" w:rsidRDefault="00000000" w:rsidRPr="00000000" w14:paraId="000001A9">
            <w:pPr>
              <w:spacing w:after="40" w:lineRule="auto"/>
              <w:rPr>
                <w:color w:val="000000"/>
              </w:rPr>
            </w:pPr>
            <w:r w:rsidDel="00000000" w:rsidR="00000000" w:rsidRPr="00000000">
              <w:rPr>
                <w:color w:val="000000"/>
                <w:rtl w:val="0"/>
              </w:rPr>
              <w:t xml:space="preserve">Answers are applied to the case organisation or an alternative organisation.</w:t>
            </w:r>
          </w:p>
          <w:p w:rsidR="00000000" w:rsidDel="00000000" w:rsidP="00000000" w:rsidRDefault="00000000" w:rsidRPr="00000000" w14:paraId="000001AA">
            <w:pPr>
              <w:spacing w:after="40" w:lineRule="auto"/>
              <w:rPr>
                <w:color w:val="000000"/>
              </w:rPr>
            </w:pPr>
            <w:r w:rsidDel="00000000" w:rsidR="00000000" w:rsidRPr="00000000">
              <w:rPr>
                <w:color w:val="000000"/>
                <w:rtl w:val="0"/>
              </w:rPr>
              <w:t xml:space="preserve">Answers are clear, concise and well argued, directly respond to what has been asked.</w:t>
            </w:r>
          </w:p>
          <w:p w:rsidR="00000000" w:rsidDel="00000000" w:rsidP="00000000" w:rsidRDefault="00000000" w:rsidRPr="00000000" w14:paraId="000001AB">
            <w:pPr>
              <w:spacing w:after="40" w:lineRule="auto"/>
              <w:rPr>
                <w:color w:val="000000"/>
              </w:rPr>
            </w:pPr>
            <w:r w:rsidDel="00000000" w:rsidR="00000000" w:rsidRPr="00000000">
              <w:rPr>
                <w:color w:val="000000"/>
                <w:rtl w:val="0"/>
              </w:rPr>
              <w:t xml:space="preserve">The presentation of the assignment is well structured, coherent and focusses on the need of the questions.</w:t>
            </w:r>
          </w:p>
          <w:p w:rsidR="00000000" w:rsidDel="00000000" w:rsidP="00000000" w:rsidRDefault="00000000" w:rsidRPr="00000000" w14:paraId="000001AC">
            <w:pPr>
              <w:spacing w:after="40" w:lineRule="auto"/>
              <w:rPr>
                <w:color w:val="000000"/>
              </w:rPr>
            </w:pPr>
            <w:r w:rsidDel="00000000" w:rsidR="00000000" w:rsidRPr="00000000">
              <w:rPr>
                <w:color w:val="000000"/>
                <w:rtl w:val="0"/>
              </w:rPr>
              <w:t xml:space="preserve">Considerable evidence of the use of references to wider reading to inform answer. </w:t>
            </w:r>
          </w:p>
        </w:tc>
      </w:tr>
    </w:tbl>
    <w:p w:rsidR="00000000" w:rsidDel="00000000" w:rsidP="00000000" w:rsidRDefault="00000000" w:rsidRPr="00000000" w14:paraId="000001AD">
      <w:pPr>
        <w:ind w:firstLine="720"/>
        <w:rPr/>
      </w:pPr>
      <w:r w:rsidDel="00000000" w:rsidR="00000000" w:rsidRPr="00000000">
        <w:rPr>
          <w:rtl w:val="0"/>
        </w:rPr>
      </w:r>
    </w:p>
    <w:p w:rsidR="00000000" w:rsidDel="00000000" w:rsidP="00000000" w:rsidRDefault="00000000" w:rsidRPr="00000000" w14:paraId="000001AE">
      <w:pPr>
        <w:rPr/>
      </w:pPr>
      <w:r w:rsidDel="00000000" w:rsidR="00000000" w:rsidRPr="00000000">
        <w:br w:type="page"/>
      </w:r>
      <w:r w:rsidDel="00000000" w:rsidR="00000000" w:rsidRPr="00000000">
        <w:rPr>
          <w:rtl w:val="0"/>
        </w:rPr>
      </w:r>
    </w:p>
    <w:p w:rsidR="00000000" w:rsidDel="00000000" w:rsidP="00000000" w:rsidRDefault="00000000" w:rsidRPr="00000000" w14:paraId="000001AF">
      <w:pPr>
        <w:ind w:firstLine="720"/>
        <w:rPr/>
      </w:pPr>
      <w:r w:rsidDel="00000000" w:rsidR="00000000" w:rsidRPr="00000000">
        <w:rPr>
          <w:rtl w:val="0"/>
        </w:rPr>
      </w:r>
    </w:p>
    <w:p w:rsidR="00000000" w:rsidDel="00000000" w:rsidP="00000000" w:rsidRDefault="00000000" w:rsidRPr="00000000" w14:paraId="000001B0">
      <w:pPr>
        <w:pStyle w:val="Heading1"/>
        <w:rPr>
          <w:sz w:val="40"/>
          <w:szCs w:val="40"/>
        </w:rPr>
      </w:pPr>
      <w:r w:rsidDel="00000000" w:rsidR="00000000" w:rsidRPr="00000000">
        <w:rPr>
          <w:sz w:val="40"/>
          <w:szCs w:val="40"/>
          <w:rtl w:val="0"/>
        </w:rPr>
        <w:t xml:space="preserve">Marking grid and feedback for learner</w:t>
      </w:r>
    </w:p>
    <w:p w:rsidR="00000000" w:rsidDel="00000000" w:rsidP="00000000" w:rsidRDefault="00000000" w:rsidRPr="00000000" w14:paraId="000001B1">
      <w:pPr>
        <w:ind w:firstLine="720"/>
        <w:rPr/>
      </w:pPr>
      <w:r w:rsidDel="00000000" w:rsidR="00000000" w:rsidRPr="00000000">
        <w:rPr>
          <w:rtl w:val="0"/>
        </w:rPr>
      </w:r>
    </w:p>
    <w:tbl>
      <w:tblPr>
        <w:tblStyle w:val="Table8"/>
        <w:tblW w:w="9016.0" w:type="dxa"/>
        <w:jc w:val="left"/>
        <w:tblBorders>
          <w:top w:color="bfbfbf" w:space="0" w:sz="4" w:val="single"/>
          <w:left w:color="bfbfbf" w:space="0" w:sz="4" w:val="single"/>
          <w:bottom w:color="bfbfbf" w:space="0" w:sz="4" w:val="single"/>
          <w:right w:color="bfbfbf" w:space="0" w:sz="4" w:val="single"/>
          <w:insideH w:color="bfbfbf" w:space="0" w:sz="4" w:val="single"/>
          <w:insideV w:color="bfbfbf" w:space="0" w:sz="4" w:val="single"/>
        </w:tblBorders>
        <w:tblLayout w:type="fixed"/>
        <w:tblLook w:val="0400"/>
      </w:tblPr>
      <w:tblGrid>
        <w:gridCol w:w="3397"/>
        <w:gridCol w:w="5619"/>
        <w:tblGridChange w:id="0">
          <w:tblGrid>
            <w:gridCol w:w="3397"/>
            <w:gridCol w:w="5619"/>
          </w:tblGrid>
        </w:tblGridChange>
      </w:tblGrid>
      <w:tr>
        <w:trPr>
          <w:cantSplit w:val="0"/>
          <w:tblHeader w:val="0"/>
        </w:trPr>
        <w:tc>
          <w:tcPr>
            <w:gridSpan w:val="2"/>
            <w:shd w:fill="d0e0e2" w:val="clear"/>
          </w:tcPr>
          <w:p w:rsidR="00000000" w:rsidDel="00000000" w:rsidP="00000000" w:rsidRDefault="00000000" w:rsidRPr="00000000" w14:paraId="000001B2">
            <w:pPr>
              <w:rPr>
                <w:b w:val="1"/>
                <w:color w:val="004147"/>
                <w:sz w:val="32"/>
                <w:szCs w:val="32"/>
              </w:rPr>
            </w:pPr>
            <w:r w:rsidDel="00000000" w:rsidR="00000000" w:rsidRPr="00000000">
              <w:rPr>
                <w:b w:val="1"/>
                <w:color w:val="004147"/>
                <w:sz w:val="32"/>
                <w:szCs w:val="32"/>
                <w:rtl w:val="0"/>
              </w:rPr>
              <w:t xml:space="preserve">Unit 5CO02: Assessor Feedback to Learner</w:t>
            </w:r>
          </w:p>
          <w:p w:rsidR="00000000" w:rsidDel="00000000" w:rsidP="00000000" w:rsidRDefault="00000000" w:rsidRPr="00000000" w14:paraId="000001B3">
            <w:pPr>
              <w:rPr>
                <w:b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1B5">
            <w:pPr>
              <w:rPr>
                <w:b w:val="1"/>
                <w:color w:val="004147"/>
              </w:rPr>
            </w:pPr>
            <w:r w:rsidDel="00000000" w:rsidR="00000000" w:rsidRPr="00000000">
              <w:rPr>
                <w:b w:val="1"/>
                <w:color w:val="004147"/>
                <w:rtl w:val="0"/>
              </w:rPr>
              <w:t xml:space="preserve">Centre number</w:t>
            </w:r>
          </w:p>
        </w:tc>
        <w:tc>
          <w:tcPr>
            <w:shd w:fill="auto" w:val="clear"/>
          </w:tcPr>
          <w:p w:rsidR="00000000" w:rsidDel="00000000" w:rsidP="00000000" w:rsidRDefault="00000000" w:rsidRPr="00000000" w14:paraId="000001B6">
            <w:pPr>
              <w:rPr>
                <w:color w:val="004147"/>
              </w:rPr>
            </w:pPr>
            <w:r w:rsidDel="00000000" w:rsidR="00000000" w:rsidRPr="00000000">
              <w:rPr>
                <w:color w:val="004147"/>
                <w:rtl w:val="0"/>
              </w:rPr>
              <w:t xml:space="preserve">669</w:t>
            </w:r>
          </w:p>
        </w:tc>
      </w:tr>
      <w:tr>
        <w:trPr>
          <w:cantSplit w:val="0"/>
          <w:tblHeader w:val="0"/>
        </w:trPr>
        <w:tc>
          <w:tcPr>
            <w:shd w:fill="d0e0e2" w:val="clear"/>
          </w:tcPr>
          <w:p w:rsidR="00000000" w:rsidDel="00000000" w:rsidP="00000000" w:rsidRDefault="00000000" w:rsidRPr="00000000" w14:paraId="000001B7">
            <w:pPr>
              <w:rPr>
                <w:b w:val="1"/>
                <w:color w:val="004147"/>
              </w:rPr>
            </w:pPr>
            <w:r w:rsidDel="00000000" w:rsidR="00000000" w:rsidRPr="00000000">
              <w:rPr>
                <w:b w:val="1"/>
                <w:color w:val="004147"/>
                <w:rtl w:val="0"/>
              </w:rPr>
              <w:t xml:space="preserve">Centre name</w:t>
            </w:r>
          </w:p>
        </w:tc>
        <w:tc>
          <w:tcPr>
            <w:shd w:fill="auto" w:val="clear"/>
          </w:tcPr>
          <w:p w:rsidR="00000000" w:rsidDel="00000000" w:rsidP="00000000" w:rsidRDefault="00000000" w:rsidRPr="00000000" w14:paraId="000001B8">
            <w:pPr>
              <w:rPr>
                <w:color w:val="004147"/>
              </w:rPr>
            </w:pPr>
            <w:r w:rsidDel="00000000" w:rsidR="00000000" w:rsidRPr="00000000">
              <w:rPr>
                <w:color w:val="004147"/>
                <w:rtl w:val="0"/>
              </w:rPr>
              <w:t xml:space="preserve">University of Wales Trinity Saint David</w:t>
            </w:r>
          </w:p>
        </w:tc>
      </w:tr>
      <w:tr>
        <w:trPr>
          <w:cantSplit w:val="0"/>
          <w:tblHeader w:val="0"/>
        </w:trPr>
        <w:tc>
          <w:tcPr>
            <w:shd w:fill="d0e0e2" w:val="clear"/>
          </w:tcPr>
          <w:p w:rsidR="00000000" w:rsidDel="00000000" w:rsidP="00000000" w:rsidRDefault="00000000" w:rsidRPr="00000000" w14:paraId="000001B9">
            <w:pPr>
              <w:rPr>
                <w:b w:val="1"/>
                <w:color w:val="004147"/>
              </w:rPr>
            </w:pPr>
            <w:r w:rsidDel="00000000" w:rsidR="00000000" w:rsidRPr="00000000">
              <w:rPr>
                <w:b w:val="1"/>
                <w:color w:val="004147"/>
                <w:rtl w:val="0"/>
              </w:rPr>
              <w:t xml:space="preserve">Learner number (1st 7 digits of CIPD Membership number)</w:t>
            </w:r>
          </w:p>
        </w:tc>
        <w:tc>
          <w:tcPr>
            <w:shd w:fill="auto" w:val="clear"/>
          </w:tcPr>
          <w:p w:rsidR="00000000" w:rsidDel="00000000" w:rsidP="00000000" w:rsidRDefault="00000000" w:rsidRPr="00000000" w14:paraId="000001BA">
            <w:pPr>
              <w:rPr>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1BB">
            <w:pPr>
              <w:rPr>
                <w:b w:val="1"/>
                <w:color w:val="004147"/>
              </w:rPr>
            </w:pPr>
            <w:r w:rsidDel="00000000" w:rsidR="00000000" w:rsidRPr="00000000">
              <w:rPr>
                <w:b w:val="1"/>
                <w:color w:val="004147"/>
                <w:rtl w:val="0"/>
              </w:rPr>
              <w:t xml:space="preserve">Learner surname</w:t>
            </w:r>
          </w:p>
        </w:tc>
        <w:tc>
          <w:tcPr>
            <w:shd w:fill="auto" w:val="clear"/>
          </w:tcPr>
          <w:p w:rsidR="00000000" w:rsidDel="00000000" w:rsidP="00000000" w:rsidRDefault="00000000" w:rsidRPr="00000000" w14:paraId="000001BC">
            <w:pPr>
              <w:rPr>
                <w:i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1BD">
            <w:pPr>
              <w:rPr>
                <w:b w:val="1"/>
                <w:color w:val="004147"/>
              </w:rPr>
            </w:pPr>
            <w:r w:rsidDel="00000000" w:rsidR="00000000" w:rsidRPr="00000000">
              <w:rPr>
                <w:b w:val="1"/>
                <w:color w:val="004147"/>
                <w:rtl w:val="0"/>
              </w:rPr>
              <w:t xml:space="preserve">Learner other names</w:t>
            </w:r>
          </w:p>
        </w:tc>
        <w:tc>
          <w:tcPr>
            <w:shd w:fill="auto" w:val="clear"/>
          </w:tcPr>
          <w:p w:rsidR="00000000" w:rsidDel="00000000" w:rsidP="00000000" w:rsidRDefault="00000000" w:rsidRPr="00000000" w14:paraId="000001BE">
            <w:pPr>
              <w:rPr>
                <w:i w:val="1"/>
                <w:color w:val="004147"/>
              </w:rPr>
            </w:pPr>
            <w:r w:rsidDel="00000000" w:rsidR="00000000" w:rsidRPr="00000000">
              <w:rPr>
                <w:rtl w:val="0"/>
              </w:rPr>
            </w:r>
          </w:p>
        </w:tc>
      </w:tr>
    </w:tbl>
    <w:p w:rsidR="00000000" w:rsidDel="00000000" w:rsidP="00000000" w:rsidRDefault="00000000" w:rsidRPr="00000000" w14:paraId="000001BF">
      <w:pPr>
        <w:ind w:firstLine="720"/>
        <w:rPr/>
      </w:pPr>
      <w:r w:rsidDel="00000000" w:rsidR="00000000" w:rsidRPr="00000000">
        <w:rPr>
          <w:rtl w:val="0"/>
        </w:rPr>
      </w:r>
    </w:p>
    <w:tbl>
      <w:tblPr>
        <w:tblStyle w:val="Table9"/>
        <w:tblW w:w="9016.0" w:type="dxa"/>
        <w:jc w:val="left"/>
        <w:tblBorders>
          <w:top w:color="bfbfbf" w:space="0" w:sz="4" w:val="single"/>
          <w:left w:color="bfbfbf" w:space="0" w:sz="4" w:val="single"/>
          <w:bottom w:color="bfbfbf" w:space="0" w:sz="4" w:val="single"/>
          <w:right w:color="bfbfbf" w:space="0" w:sz="4" w:val="single"/>
          <w:insideH w:color="bfbfbf" w:space="0" w:sz="4" w:val="single"/>
          <w:insideV w:color="bfbfbf" w:space="0" w:sz="4" w:val="single"/>
        </w:tblBorders>
        <w:tblLayout w:type="fixed"/>
        <w:tblLook w:val="0400"/>
      </w:tblPr>
      <w:tblGrid>
        <w:gridCol w:w="1185"/>
        <w:gridCol w:w="6687"/>
        <w:gridCol w:w="1144"/>
        <w:tblGridChange w:id="0">
          <w:tblGrid>
            <w:gridCol w:w="1185"/>
            <w:gridCol w:w="6687"/>
            <w:gridCol w:w="1144"/>
          </w:tblGrid>
        </w:tblGridChange>
      </w:tblGrid>
      <w:tr>
        <w:trPr>
          <w:cantSplit w:val="0"/>
          <w:tblHeader w:val="0"/>
        </w:trPr>
        <w:tc>
          <w:tcPr>
            <w:gridSpan w:val="3"/>
            <w:shd w:fill="d0e0e2" w:val="clear"/>
          </w:tcPr>
          <w:p w:rsidR="00000000" w:rsidDel="00000000" w:rsidP="00000000" w:rsidRDefault="00000000" w:rsidRPr="00000000" w14:paraId="000001C0">
            <w:pPr>
              <w:rPr>
                <w:b w:val="1"/>
                <w:color w:val="004147"/>
              </w:rPr>
            </w:pPr>
            <w:r w:rsidDel="00000000" w:rsidR="00000000" w:rsidRPr="00000000">
              <w:rPr>
                <w:b w:val="1"/>
                <w:color w:val="004147"/>
                <w:rtl w:val="0"/>
              </w:rPr>
              <w:t xml:space="preserve">Section 1</w:t>
            </w:r>
          </w:p>
          <w:p w:rsidR="00000000" w:rsidDel="00000000" w:rsidP="00000000" w:rsidRDefault="00000000" w:rsidRPr="00000000" w14:paraId="000001C1">
            <w:pPr>
              <w:rPr>
                <w:b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1C4">
            <w:pPr>
              <w:rPr>
                <w:b w:val="1"/>
                <w:color w:val="004147"/>
              </w:rPr>
            </w:pPr>
            <w:r w:rsidDel="00000000" w:rsidR="00000000" w:rsidRPr="00000000">
              <w:rPr>
                <w:b w:val="1"/>
                <w:color w:val="004147"/>
                <w:rtl w:val="0"/>
              </w:rPr>
              <w:t xml:space="preserve">AC Number</w:t>
            </w:r>
          </w:p>
        </w:tc>
        <w:tc>
          <w:tcPr>
            <w:shd w:fill="d0e0e2" w:val="clear"/>
          </w:tcPr>
          <w:p w:rsidR="00000000" w:rsidDel="00000000" w:rsidP="00000000" w:rsidRDefault="00000000" w:rsidRPr="00000000" w14:paraId="000001C5">
            <w:pPr>
              <w:rPr>
                <w:b w:val="1"/>
                <w:color w:val="004147"/>
              </w:rPr>
            </w:pPr>
            <w:r w:rsidDel="00000000" w:rsidR="00000000" w:rsidRPr="00000000">
              <w:rPr>
                <w:b w:val="1"/>
                <w:color w:val="004147"/>
                <w:rtl w:val="0"/>
              </w:rPr>
              <w:t xml:space="preserve">Assessment Criteria</w:t>
            </w:r>
          </w:p>
        </w:tc>
        <w:tc>
          <w:tcPr>
            <w:shd w:fill="d0e0e2" w:val="clear"/>
          </w:tcPr>
          <w:p w:rsidR="00000000" w:rsidDel="00000000" w:rsidP="00000000" w:rsidRDefault="00000000" w:rsidRPr="00000000" w14:paraId="000001C6">
            <w:pPr>
              <w:rPr>
                <w:b w:val="1"/>
                <w:color w:val="004147"/>
              </w:rPr>
            </w:pPr>
            <w:r w:rsidDel="00000000" w:rsidR="00000000" w:rsidRPr="00000000">
              <w:rPr>
                <w:b w:val="1"/>
                <w:color w:val="004147"/>
                <w:rtl w:val="0"/>
              </w:rPr>
              <w:t xml:space="preserve">Mark </w:t>
            </w:r>
          </w:p>
          <w:p w:rsidR="00000000" w:rsidDel="00000000" w:rsidP="00000000" w:rsidRDefault="00000000" w:rsidRPr="00000000" w14:paraId="000001C7">
            <w:pPr>
              <w:rPr>
                <w:b w:val="1"/>
                <w:color w:val="004147"/>
              </w:rPr>
            </w:pPr>
            <w:r w:rsidDel="00000000" w:rsidR="00000000" w:rsidRPr="00000000">
              <w:rPr>
                <w:b w:val="1"/>
                <w:color w:val="004147"/>
                <w:rtl w:val="0"/>
              </w:rPr>
              <w:t xml:space="preserve">1-4</w:t>
            </w:r>
          </w:p>
        </w:tc>
      </w:tr>
      <w:tr>
        <w:trPr>
          <w:cantSplit w:val="0"/>
          <w:tblHeader w:val="0"/>
        </w:trPr>
        <w:tc>
          <w:tcPr>
            <w:vMerge w:val="restart"/>
            <w:shd w:fill="d0e0e2" w:val="clear"/>
          </w:tcPr>
          <w:p w:rsidR="00000000" w:rsidDel="00000000" w:rsidP="00000000" w:rsidRDefault="00000000" w:rsidRPr="00000000" w14:paraId="000001C8">
            <w:pPr>
              <w:rPr>
                <w:b w:val="1"/>
                <w:color w:val="004147"/>
              </w:rPr>
            </w:pPr>
            <w:r w:rsidDel="00000000" w:rsidR="00000000" w:rsidRPr="00000000">
              <w:rPr>
                <w:color w:val="004147"/>
                <w:rtl w:val="0"/>
              </w:rPr>
              <w:t xml:space="preserve">1.1</w:t>
            </w:r>
            <w:r w:rsidDel="00000000" w:rsidR="00000000" w:rsidRPr="00000000">
              <w:rPr>
                <w:rtl w:val="0"/>
              </w:rPr>
            </w:r>
          </w:p>
        </w:tc>
        <w:tc>
          <w:tcPr>
            <w:shd w:fill="d0e0e2" w:val="clear"/>
          </w:tcPr>
          <w:p w:rsidR="00000000" w:rsidDel="00000000" w:rsidP="00000000" w:rsidRDefault="00000000" w:rsidRPr="00000000" w14:paraId="000001C9">
            <w:pPr>
              <w:rPr>
                <w:b w:val="1"/>
                <w:color w:val="004147"/>
              </w:rPr>
            </w:pPr>
            <w:r w:rsidDel="00000000" w:rsidR="00000000" w:rsidRPr="00000000">
              <w:rPr>
                <w:color w:val="004147"/>
                <w:rtl w:val="0"/>
              </w:rPr>
              <w:t xml:space="preserve">Evaluate the concept of evidence-based practice including how it can be applied to decision-making in people practice.</w:t>
            </w:r>
            <w:r w:rsidDel="00000000" w:rsidR="00000000" w:rsidRPr="00000000">
              <w:rPr>
                <w:rtl w:val="0"/>
              </w:rPr>
            </w:r>
          </w:p>
        </w:tc>
        <w:tc>
          <w:tcPr>
            <w:shd w:fill="d0e0e2" w:val="clear"/>
          </w:tcPr>
          <w:p w:rsidR="00000000" w:rsidDel="00000000" w:rsidP="00000000" w:rsidRDefault="00000000" w:rsidRPr="00000000" w14:paraId="000001CA">
            <w:pPr>
              <w:rPr>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C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1CC">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1CD">
            <w:pPr>
              <w:rPr>
                <w:color w:val="004147"/>
              </w:rPr>
            </w:pPr>
            <w:r w:rsidDel="00000000" w:rsidR="00000000" w:rsidRPr="00000000">
              <w:rPr>
                <w:rtl w:val="0"/>
              </w:rPr>
            </w:r>
          </w:p>
        </w:tc>
        <w:tc>
          <w:tcPr/>
          <w:p w:rsidR="00000000" w:rsidDel="00000000" w:rsidP="00000000" w:rsidRDefault="00000000" w:rsidRPr="00000000" w14:paraId="000001CE">
            <w:pPr>
              <w:rPr>
                <w:i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C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rPr>
            </w:pPr>
            <w:r w:rsidDel="00000000" w:rsidR="00000000" w:rsidRPr="00000000">
              <w:rPr>
                <w:rtl w:val="0"/>
              </w:rPr>
            </w:r>
          </w:p>
        </w:tc>
        <w:tc>
          <w:tcPr/>
          <w:p w:rsidR="00000000" w:rsidDel="00000000" w:rsidP="00000000" w:rsidRDefault="00000000" w:rsidRPr="00000000" w14:paraId="000001D0">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1D1">
            <w:pPr>
              <w:rPr>
                <w:color w:val="004147"/>
              </w:rPr>
            </w:pPr>
            <w:r w:rsidDel="00000000" w:rsidR="00000000" w:rsidRPr="00000000">
              <w:rPr>
                <w:rtl w:val="0"/>
              </w:rPr>
            </w:r>
          </w:p>
        </w:tc>
        <w:tc>
          <w:tcPr/>
          <w:p w:rsidR="00000000" w:rsidDel="00000000" w:rsidP="00000000" w:rsidRDefault="00000000" w:rsidRPr="00000000" w14:paraId="000001D2">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D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1D4">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1D5">
            <w:pPr>
              <w:rPr>
                <w:color w:val="004147"/>
              </w:rPr>
            </w:pPr>
            <w:r w:rsidDel="00000000" w:rsidR="00000000" w:rsidRPr="00000000">
              <w:rPr>
                <w:rtl w:val="0"/>
              </w:rPr>
            </w:r>
          </w:p>
        </w:tc>
        <w:tc>
          <w:tcPr/>
          <w:p w:rsidR="00000000" w:rsidDel="00000000" w:rsidP="00000000" w:rsidRDefault="00000000" w:rsidRPr="00000000" w14:paraId="000001D6">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blHeader w:val="0"/>
        </w:trPr>
        <w:tc>
          <w:tcPr>
            <w:vMerge w:val="restart"/>
            <w:shd w:fill="d0e0e2" w:val="clear"/>
          </w:tcPr>
          <w:p w:rsidR="00000000" w:rsidDel="00000000" w:rsidP="00000000" w:rsidRDefault="00000000" w:rsidRPr="00000000" w14:paraId="000001D7">
            <w:pPr>
              <w:rPr>
                <w:b w:val="1"/>
                <w:color w:val="004147"/>
              </w:rPr>
            </w:pPr>
            <w:r w:rsidDel="00000000" w:rsidR="00000000" w:rsidRPr="00000000">
              <w:rPr>
                <w:color w:val="004147"/>
                <w:rtl w:val="0"/>
              </w:rPr>
              <w:t xml:space="preserve">1.2</w:t>
            </w:r>
            <w:r w:rsidDel="00000000" w:rsidR="00000000" w:rsidRPr="00000000">
              <w:rPr>
                <w:rtl w:val="0"/>
              </w:rPr>
            </w:r>
          </w:p>
        </w:tc>
        <w:tc>
          <w:tcPr>
            <w:shd w:fill="d0e0e2" w:val="clear"/>
          </w:tcPr>
          <w:p w:rsidR="00000000" w:rsidDel="00000000" w:rsidP="00000000" w:rsidRDefault="00000000" w:rsidRPr="00000000" w14:paraId="000001D8">
            <w:pPr>
              <w:rPr>
                <w:b w:val="1"/>
                <w:color w:val="004147"/>
              </w:rPr>
            </w:pPr>
            <w:r w:rsidDel="00000000" w:rsidR="00000000" w:rsidRPr="00000000">
              <w:rPr>
                <w:color w:val="004147"/>
                <w:rtl w:val="0"/>
              </w:rPr>
              <w:t xml:space="preserve">Evaluate a range of analysis tools and methods including how they can be applied to diagnose organisational issues, challenges and opportunities.</w:t>
            </w:r>
            <w:r w:rsidDel="00000000" w:rsidR="00000000" w:rsidRPr="00000000">
              <w:rPr>
                <w:rtl w:val="0"/>
              </w:rPr>
            </w:r>
          </w:p>
        </w:tc>
        <w:tc>
          <w:tcPr>
            <w:shd w:fill="d0e0e2" w:val="clear"/>
          </w:tcPr>
          <w:p w:rsidR="00000000" w:rsidDel="00000000" w:rsidP="00000000" w:rsidRDefault="00000000" w:rsidRPr="00000000" w14:paraId="000001D9">
            <w:pPr>
              <w:rPr>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D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1DB">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1DC">
            <w:pPr>
              <w:rPr>
                <w:color w:val="004147"/>
              </w:rPr>
            </w:pPr>
            <w:r w:rsidDel="00000000" w:rsidR="00000000" w:rsidRPr="00000000">
              <w:rPr>
                <w:rtl w:val="0"/>
              </w:rPr>
            </w:r>
          </w:p>
          <w:p w:rsidR="00000000" w:rsidDel="00000000" w:rsidP="00000000" w:rsidRDefault="00000000" w:rsidRPr="00000000" w14:paraId="000001DD">
            <w:pPr>
              <w:rPr>
                <w:color w:val="004147"/>
              </w:rPr>
            </w:pPr>
            <w:r w:rsidDel="00000000" w:rsidR="00000000" w:rsidRPr="00000000">
              <w:rPr>
                <w:rtl w:val="0"/>
              </w:rPr>
            </w:r>
          </w:p>
        </w:tc>
        <w:tc>
          <w:tcPr/>
          <w:p w:rsidR="00000000" w:rsidDel="00000000" w:rsidP="00000000" w:rsidRDefault="00000000" w:rsidRPr="00000000" w14:paraId="000001DE">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D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1E0">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1E1">
            <w:pPr>
              <w:rPr>
                <w:color w:val="004147"/>
              </w:rPr>
            </w:pPr>
            <w:r w:rsidDel="00000000" w:rsidR="00000000" w:rsidRPr="00000000">
              <w:rPr>
                <w:rtl w:val="0"/>
              </w:rPr>
            </w:r>
          </w:p>
        </w:tc>
        <w:tc>
          <w:tcPr/>
          <w:p w:rsidR="00000000" w:rsidDel="00000000" w:rsidP="00000000" w:rsidRDefault="00000000" w:rsidRPr="00000000" w14:paraId="000001E2">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E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1E4">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1E5">
            <w:pPr>
              <w:rPr>
                <w:color w:val="004147"/>
              </w:rPr>
            </w:pPr>
            <w:r w:rsidDel="00000000" w:rsidR="00000000" w:rsidRPr="00000000">
              <w:rPr>
                <w:rtl w:val="0"/>
              </w:rPr>
            </w:r>
          </w:p>
        </w:tc>
        <w:tc>
          <w:tcPr/>
          <w:p w:rsidR="00000000" w:rsidDel="00000000" w:rsidP="00000000" w:rsidRDefault="00000000" w:rsidRPr="00000000" w14:paraId="000001E6">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blHeader w:val="0"/>
        </w:trPr>
        <w:tc>
          <w:tcPr>
            <w:vMerge w:val="restart"/>
            <w:shd w:fill="d0e0e2" w:val="clear"/>
          </w:tcPr>
          <w:p w:rsidR="00000000" w:rsidDel="00000000" w:rsidP="00000000" w:rsidRDefault="00000000" w:rsidRPr="00000000" w14:paraId="000001E7">
            <w:pPr>
              <w:rPr>
                <w:color w:val="004147"/>
              </w:rPr>
            </w:pPr>
            <w:r w:rsidDel="00000000" w:rsidR="00000000" w:rsidRPr="00000000">
              <w:rPr>
                <w:color w:val="004147"/>
                <w:rtl w:val="0"/>
              </w:rPr>
              <w:t xml:space="preserve">1.3</w:t>
            </w:r>
          </w:p>
        </w:tc>
        <w:tc>
          <w:tcPr>
            <w:shd w:fill="d0e0e2" w:val="clear"/>
          </w:tcPr>
          <w:p w:rsidR="00000000" w:rsidDel="00000000" w:rsidP="00000000" w:rsidRDefault="00000000" w:rsidRPr="00000000" w14:paraId="000001E8">
            <w:pPr>
              <w:rPr>
                <w:b w:val="1"/>
                <w:color w:val="004147"/>
              </w:rPr>
            </w:pPr>
            <w:r w:rsidDel="00000000" w:rsidR="00000000" w:rsidRPr="00000000">
              <w:rPr>
                <w:color w:val="004147"/>
                <w:rtl w:val="0"/>
              </w:rPr>
              <w:t xml:space="preserve">Explain the principles of critical thinking including how you apply these to your own and others’ ideas.</w:t>
            </w:r>
            <w:r w:rsidDel="00000000" w:rsidR="00000000" w:rsidRPr="00000000">
              <w:rPr>
                <w:rtl w:val="0"/>
              </w:rPr>
            </w:r>
          </w:p>
        </w:tc>
        <w:tc>
          <w:tcPr>
            <w:shd w:fill="d0e0e2" w:val="clear"/>
          </w:tcPr>
          <w:p w:rsidR="00000000" w:rsidDel="00000000" w:rsidP="00000000" w:rsidRDefault="00000000" w:rsidRPr="00000000" w14:paraId="000001E9">
            <w:pPr>
              <w:rPr>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E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1EB">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1EC">
            <w:pPr>
              <w:rPr>
                <w:color w:val="004147"/>
              </w:rPr>
            </w:pPr>
            <w:r w:rsidDel="00000000" w:rsidR="00000000" w:rsidRPr="00000000">
              <w:rPr>
                <w:rtl w:val="0"/>
              </w:rPr>
            </w:r>
          </w:p>
          <w:p w:rsidR="00000000" w:rsidDel="00000000" w:rsidP="00000000" w:rsidRDefault="00000000" w:rsidRPr="00000000" w14:paraId="000001ED">
            <w:pPr>
              <w:rPr>
                <w:color w:val="004147"/>
              </w:rPr>
            </w:pPr>
            <w:r w:rsidDel="00000000" w:rsidR="00000000" w:rsidRPr="00000000">
              <w:rPr>
                <w:rtl w:val="0"/>
              </w:rPr>
            </w:r>
          </w:p>
        </w:tc>
        <w:tc>
          <w:tcPr/>
          <w:p w:rsidR="00000000" w:rsidDel="00000000" w:rsidP="00000000" w:rsidRDefault="00000000" w:rsidRPr="00000000" w14:paraId="000001EE">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E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1F0">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1F1">
            <w:pPr>
              <w:rPr>
                <w:color w:val="004147"/>
              </w:rPr>
            </w:pPr>
            <w:r w:rsidDel="00000000" w:rsidR="00000000" w:rsidRPr="00000000">
              <w:rPr>
                <w:rtl w:val="0"/>
              </w:rPr>
            </w:r>
          </w:p>
        </w:tc>
        <w:tc>
          <w:tcPr/>
          <w:p w:rsidR="00000000" w:rsidDel="00000000" w:rsidP="00000000" w:rsidRDefault="00000000" w:rsidRPr="00000000" w14:paraId="000001F2">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F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1F4">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1F5">
            <w:pPr>
              <w:rPr>
                <w:color w:val="004147"/>
              </w:rPr>
            </w:pPr>
            <w:r w:rsidDel="00000000" w:rsidR="00000000" w:rsidRPr="00000000">
              <w:rPr>
                <w:rtl w:val="0"/>
              </w:rPr>
            </w:r>
          </w:p>
        </w:tc>
        <w:tc>
          <w:tcPr/>
          <w:p w:rsidR="00000000" w:rsidDel="00000000" w:rsidP="00000000" w:rsidRDefault="00000000" w:rsidRPr="00000000" w14:paraId="000001F6">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blHeader w:val="0"/>
        </w:trPr>
        <w:tc>
          <w:tcPr>
            <w:vMerge w:val="restart"/>
            <w:shd w:fill="d0e0e2" w:val="clear"/>
          </w:tcPr>
          <w:p w:rsidR="00000000" w:rsidDel="00000000" w:rsidP="00000000" w:rsidRDefault="00000000" w:rsidRPr="00000000" w14:paraId="000001F7">
            <w:pPr>
              <w:rPr>
                <w:color w:val="004147"/>
              </w:rPr>
            </w:pPr>
            <w:r w:rsidDel="00000000" w:rsidR="00000000" w:rsidRPr="00000000">
              <w:rPr>
                <w:color w:val="004147"/>
                <w:rtl w:val="0"/>
              </w:rPr>
              <w:t xml:space="preserve">1.4</w:t>
            </w:r>
          </w:p>
        </w:tc>
        <w:tc>
          <w:tcPr>
            <w:shd w:fill="d0e0e2" w:val="clear"/>
          </w:tcPr>
          <w:p w:rsidR="00000000" w:rsidDel="00000000" w:rsidP="00000000" w:rsidRDefault="00000000" w:rsidRPr="00000000" w14:paraId="000001F8">
            <w:pPr>
              <w:rPr>
                <w:b w:val="1"/>
                <w:color w:val="004147"/>
              </w:rPr>
            </w:pPr>
            <w:r w:rsidDel="00000000" w:rsidR="00000000" w:rsidRPr="00000000">
              <w:rPr>
                <w:color w:val="004147"/>
                <w:rtl w:val="0"/>
              </w:rPr>
              <w:t xml:space="preserve">Explain a range of decision-making processes.</w:t>
            </w:r>
            <w:r w:rsidDel="00000000" w:rsidR="00000000" w:rsidRPr="00000000">
              <w:rPr>
                <w:rtl w:val="0"/>
              </w:rPr>
            </w:r>
          </w:p>
        </w:tc>
        <w:tc>
          <w:tcPr>
            <w:shd w:fill="d0e0e2" w:val="clear"/>
          </w:tcPr>
          <w:p w:rsidR="00000000" w:rsidDel="00000000" w:rsidP="00000000" w:rsidRDefault="00000000" w:rsidRPr="00000000" w14:paraId="000001F9">
            <w:pPr>
              <w:rPr>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F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1FB">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1FC">
            <w:pPr>
              <w:rPr>
                <w:color w:val="004147"/>
              </w:rPr>
            </w:pPr>
            <w:r w:rsidDel="00000000" w:rsidR="00000000" w:rsidRPr="00000000">
              <w:rPr>
                <w:rtl w:val="0"/>
              </w:rPr>
            </w:r>
          </w:p>
          <w:p w:rsidR="00000000" w:rsidDel="00000000" w:rsidP="00000000" w:rsidRDefault="00000000" w:rsidRPr="00000000" w14:paraId="000001FD">
            <w:pPr>
              <w:rPr>
                <w:color w:val="004147"/>
              </w:rPr>
            </w:pPr>
            <w:r w:rsidDel="00000000" w:rsidR="00000000" w:rsidRPr="00000000">
              <w:rPr>
                <w:rtl w:val="0"/>
              </w:rPr>
            </w:r>
          </w:p>
        </w:tc>
        <w:tc>
          <w:tcPr/>
          <w:p w:rsidR="00000000" w:rsidDel="00000000" w:rsidP="00000000" w:rsidRDefault="00000000" w:rsidRPr="00000000" w14:paraId="000001FE">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F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00">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01">
            <w:pPr>
              <w:rPr>
                <w:color w:val="004147"/>
              </w:rPr>
            </w:pPr>
            <w:r w:rsidDel="00000000" w:rsidR="00000000" w:rsidRPr="00000000">
              <w:rPr>
                <w:rtl w:val="0"/>
              </w:rPr>
            </w:r>
          </w:p>
        </w:tc>
        <w:tc>
          <w:tcPr/>
          <w:p w:rsidR="00000000" w:rsidDel="00000000" w:rsidP="00000000" w:rsidRDefault="00000000" w:rsidRPr="00000000" w14:paraId="00000202">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0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04">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05">
            <w:pPr>
              <w:rPr>
                <w:color w:val="004147"/>
              </w:rPr>
            </w:pPr>
            <w:r w:rsidDel="00000000" w:rsidR="00000000" w:rsidRPr="00000000">
              <w:rPr>
                <w:rtl w:val="0"/>
              </w:rPr>
            </w:r>
          </w:p>
        </w:tc>
        <w:tc>
          <w:tcPr/>
          <w:p w:rsidR="00000000" w:rsidDel="00000000" w:rsidP="00000000" w:rsidRDefault="00000000" w:rsidRPr="00000000" w14:paraId="00000206">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restart"/>
            <w:shd w:fill="d0e0e2" w:val="clear"/>
          </w:tcPr>
          <w:p w:rsidR="00000000" w:rsidDel="00000000" w:rsidP="00000000" w:rsidRDefault="00000000" w:rsidRPr="00000000" w14:paraId="00000207">
            <w:pPr>
              <w:rPr>
                <w:color w:val="004147"/>
              </w:rPr>
            </w:pPr>
            <w:r w:rsidDel="00000000" w:rsidR="00000000" w:rsidRPr="00000000">
              <w:rPr>
                <w:color w:val="004147"/>
                <w:rtl w:val="0"/>
              </w:rPr>
              <w:t xml:space="preserve">1.5</w:t>
            </w:r>
          </w:p>
        </w:tc>
        <w:tc>
          <w:tcPr>
            <w:shd w:fill="d0e0e2" w:val="clear"/>
          </w:tcPr>
          <w:p w:rsidR="00000000" w:rsidDel="00000000" w:rsidP="00000000" w:rsidRDefault="00000000" w:rsidRPr="00000000" w14:paraId="00000208">
            <w:pPr>
              <w:rPr>
                <w:i w:val="1"/>
                <w:color w:val="004147"/>
                <w:highlight w:val="lightGray"/>
              </w:rPr>
            </w:pPr>
            <w:r w:rsidDel="00000000" w:rsidR="00000000" w:rsidRPr="00000000">
              <w:rPr>
                <w:i w:val="1"/>
                <w:color w:val="004147"/>
                <w:rtl w:val="0"/>
              </w:rPr>
              <w:t xml:space="preserve">Assess how different ethical perspectives can influence decision-making.</w:t>
            </w:r>
            <w:r w:rsidDel="00000000" w:rsidR="00000000" w:rsidRPr="00000000">
              <w:rPr>
                <w:rtl w:val="0"/>
              </w:rPr>
            </w:r>
          </w:p>
        </w:tc>
        <w:tc>
          <w:tcPr>
            <w:shd w:fill="d0e0e2" w:val="clear"/>
          </w:tcPr>
          <w:p w:rsidR="00000000" w:rsidDel="00000000" w:rsidP="00000000" w:rsidRDefault="00000000" w:rsidRPr="00000000" w14:paraId="00000209">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0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0B">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0C">
            <w:pPr>
              <w:rPr>
                <w:i w:val="1"/>
                <w:color w:val="004147"/>
                <w:highlight w:val="lightGray"/>
              </w:rPr>
            </w:pPr>
            <w:r w:rsidDel="00000000" w:rsidR="00000000" w:rsidRPr="00000000">
              <w:rPr>
                <w:rtl w:val="0"/>
              </w:rPr>
            </w:r>
          </w:p>
        </w:tc>
        <w:tc>
          <w:tcPr/>
          <w:p w:rsidR="00000000" w:rsidDel="00000000" w:rsidP="00000000" w:rsidRDefault="00000000" w:rsidRPr="00000000" w14:paraId="0000020D">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0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0F">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10">
            <w:pPr>
              <w:rPr>
                <w:i w:val="1"/>
                <w:color w:val="004147"/>
                <w:highlight w:val="lightGray"/>
              </w:rPr>
            </w:pPr>
            <w:r w:rsidDel="00000000" w:rsidR="00000000" w:rsidRPr="00000000">
              <w:rPr>
                <w:rtl w:val="0"/>
              </w:rPr>
            </w:r>
          </w:p>
        </w:tc>
        <w:tc>
          <w:tcPr/>
          <w:p w:rsidR="00000000" w:rsidDel="00000000" w:rsidP="00000000" w:rsidRDefault="00000000" w:rsidRPr="00000000" w14:paraId="00000211">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1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13">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14">
            <w:pPr>
              <w:rPr>
                <w:i w:val="1"/>
                <w:color w:val="004147"/>
                <w:highlight w:val="lightGray"/>
              </w:rPr>
            </w:pPr>
            <w:r w:rsidDel="00000000" w:rsidR="00000000" w:rsidRPr="00000000">
              <w:rPr>
                <w:rtl w:val="0"/>
              </w:rPr>
            </w:r>
          </w:p>
        </w:tc>
        <w:tc>
          <w:tcPr/>
          <w:p w:rsidR="00000000" w:rsidDel="00000000" w:rsidP="00000000" w:rsidRDefault="00000000" w:rsidRPr="00000000" w14:paraId="00000215">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restart"/>
            <w:shd w:fill="d0e0e2" w:val="clear"/>
          </w:tcPr>
          <w:p w:rsidR="00000000" w:rsidDel="00000000" w:rsidP="00000000" w:rsidRDefault="00000000" w:rsidRPr="00000000" w14:paraId="00000216">
            <w:pPr>
              <w:rPr>
                <w:color w:val="004147"/>
              </w:rPr>
            </w:pPr>
            <w:r w:rsidDel="00000000" w:rsidR="00000000" w:rsidRPr="00000000">
              <w:rPr>
                <w:color w:val="004147"/>
                <w:rtl w:val="0"/>
              </w:rPr>
              <w:t xml:space="preserve">3.1</w:t>
            </w:r>
          </w:p>
        </w:tc>
        <w:tc>
          <w:tcPr>
            <w:shd w:fill="d0e0e2" w:val="clear"/>
          </w:tcPr>
          <w:p w:rsidR="00000000" w:rsidDel="00000000" w:rsidP="00000000" w:rsidRDefault="00000000" w:rsidRPr="00000000" w14:paraId="00000217">
            <w:pPr>
              <w:rPr>
                <w:i w:val="1"/>
                <w:color w:val="004147"/>
                <w:highlight w:val="lightGray"/>
              </w:rPr>
            </w:pPr>
            <w:r w:rsidDel="00000000" w:rsidR="00000000" w:rsidRPr="00000000">
              <w:rPr>
                <w:i w:val="1"/>
                <w:color w:val="004147"/>
                <w:rtl w:val="0"/>
              </w:rPr>
              <w:t xml:space="preserve">Appraise different ways organisations measure financial and non-financial performance.</w:t>
            </w:r>
            <w:r w:rsidDel="00000000" w:rsidR="00000000" w:rsidRPr="00000000">
              <w:rPr>
                <w:rtl w:val="0"/>
              </w:rPr>
            </w:r>
          </w:p>
        </w:tc>
        <w:tc>
          <w:tcPr>
            <w:shd w:fill="d0e0e2" w:val="clear"/>
          </w:tcPr>
          <w:p w:rsidR="00000000" w:rsidDel="00000000" w:rsidP="00000000" w:rsidRDefault="00000000" w:rsidRPr="00000000" w14:paraId="00000218">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1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1A">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1B">
            <w:pPr>
              <w:rPr>
                <w:i w:val="1"/>
                <w:color w:val="004147"/>
                <w:highlight w:val="lightGray"/>
              </w:rPr>
            </w:pPr>
            <w:r w:rsidDel="00000000" w:rsidR="00000000" w:rsidRPr="00000000">
              <w:rPr>
                <w:rtl w:val="0"/>
              </w:rPr>
            </w:r>
          </w:p>
        </w:tc>
        <w:tc>
          <w:tcPr/>
          <w:p w:rsidR="00000000" w:rsidDel="00000000" w:rsidP="00000000" w:rsidRDefault="00000000" w:rsidRPr="00000000" w14:paraId="0000021C">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1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1E">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1F">
            <w:pPr>
              <w:rPr>
                <w:i w:val="1"/>
                <w:color w:val="004147"/>
                <w:highlight w:val="lightGray"/>
              </w:rPr>
            </w:pPr>
            <w:r w:rsidDel="00000000" w:rsidR="00000000" w:rsidRPr="00000000">
              <w:rPr>
                <w:rtl w:val="0"/>
              </w:rPr>
            </w:r>
          </w:p>
        </w:tc>
        <w:tc>
          <w:tcPr/>
          <w:p w:rsidR="00000000" w:rsidDel="00000000" w:rsidP="00000000" w:rsidRDefault="00000000" w:rsidRPr="00000000" w14:paraId="00000220">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2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22">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23">
            <w:pPr>
              <w:rPr>
                <w:i w:val="1"/>
                <w:color w:val="004147"/>
                <w:highlight w:val="lightGray"/>
              </w:rPr>
            </w:pPr>
            <w:r w:rsidDel="00000000" w:rsidR="00000000" w:rsidRPr="00000000">
              <w:rPr>
                <w:rtl w:val="0"/>
              </w:rPr>
            </w:r>
          </w:p>
        </w:tc>
        <w:tc>
          <w:tcPr/>
          <w:p w:rsidR="00000000" w:rsidDel="00000000" w:rsidP="00000000" w:rsidRDefault="00000000" w:rsidRPr="00000000" w14:paraId="00000224">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restart"/>
            <w:shd w:fill="d0e0e2" w:val="clear"/>
          </w:tcPr>
          <w:p w:rsidR="00000000" w:rsidDel="00000000" w:rsidP="00000000" w:rsidRDefault="00000000" w:rsidRPr="00000000" w14:paraId="00000225">
            <w:pPr>
              <w:rPr>
                <w:color w:val="004147"/>
              </w:rPr>
            </w:pPr>
            <w:r w:rsidDel="00000000" w:rsidR="00000000" w:rsidRPr="00000000">
              <w:rPr>
                <w:color w:val="004147"/>
                <w:rtl w:val="0"/>
              </w:rPr>
              <w:t xml:space="preserve">3.2</w:t>
            </w:r>
          </w:p>
        </w:tc>
        <w:tc>
          <w:tcPr>
            <w:shd w:fill="d0e0e2" w:val="clear"/>
          </w:tcPr>
          <w:p w:rsidR="00000000" w:rsidDel="00000000" w:rsidP="00000000" w:rsidRDefault="00000000" w:rsidRPr="00000000" w14:paraId="00000226">
            <w:pPr>
              <w:rPr>
                <w:i w:val="1"/>
                <w:color w:val="004147"/>
                <w:highlight w:val="lightGray"/>
              </w:rPr>
            </w:pPr>
            <w:r w:rsidDel="00000000" w:rsidR="00000000" w:rsidRPr="00000000">
              <w:rPr>
                <w:i w:val="1"/>
                <w:color w:val="004147"/>
                <w:rtl w:val="0"/>
              </w:rPr>
              <w:t xml:space="preserve">Explain how to measure the impact and value of people practice using a variety of methods.</w:t>
            </w:r>
            <w:r w:rsidDel="00000000" w:rsidR="00000000" w:rsidRPr="00000000">
              <w:rPr>
                <w:rtl w:val="0"/>
              </w:rPr>
            </w:r>
          </w:p>
        </w:tc>
        <w:tc>
          <w:tcPr>
            <w:shd w:fill="d0e0e2" w:val="clear"/>
          </w:tcPr>
          <w:p w:rsidR="00000000" w:rsidDel="00000000" w:rsidP="00000000" w:rsidRDefault="00000000" w:rsidRPr="00000000" w14:paraId="00000227">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2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29">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2A">
            <w:pPr>
              <w:rPr>
                <w:i w:val="1"/>
                <w:color w:val="004147"/>
                <w:highlight w:val="lightGray"/>
              </w:rPr>
            </w:pPr>
            <w:r w:rsidDel="00000000" w:rsidR="00000000" w:rsidRPr="00000000">
              <w:rPr>
                <w:rtl w:val="0"/>
              </w:rPr>
            </w:r>
          </w:p>
        </w:tc>
        <w:tc>
          <w:tcPr/>
          <w:p w:rsidR="00000000" w:rsidDel="00000000" w:rsidP="00000000" w:rsidRDefault="00000000" w:rsidRPr="00000000" w14:paraId="0000022B">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2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2D">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2E">
            <w:pPr>
              <w:rPr>
                <w:i w:val="1"/>
                <w:color w:val="004147"/>
                <w:highlight w:val="lightGray"/>
              </w:rPr>
            </w:pPr>
            <w:r w:rsidDel="00000000" w:rsidR="00000000" w:rsidRPr="00000000">
              <w:rPr>
                <w:rtl w:val="0"/>
              </w:rPr>
            </w:r>
          </w:p>
        </w:tc>
        <w:tc>
          <w:tcPr/>
          <w:p w:rsidR="00000000" w:rsidDel="00000000" w:rsidP="00000000" w:rsidRDefault="00000000" w:rsidRPr="00000000" w14:paraId="0000022F">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3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31">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32">
            <w:pPr>
              <w:rPr>
                <w:i w:val="1"/>
                <w:color w:val="004147"/>
                <w:highlight w:val="lightGray"/>
              </w:rPr>
            </w:pPr>
            <w:r w:rsidDel="00000000" w:rsidR="00000000" w:rsidRPr="00000000">
              <w:rPr>
                <w:rtl w:val="0"/>
              </w:rPr>
            </w:r>
          </w:p>
        </w:tc>
        <w:tc>
          <w:tcPr/>
          <w:p w:rsidR="00000000" w:rsidDel="00000000" w:rsidP="00000000" w:rsidRDefault="00000000" w:rsidRPr="00000000" w14:paraId="00000233">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318" w:hRule="atLeast"/>
          <w:tblHeader w:val="0"/>
        </w:trPr>
        <w:tc>
          <w:tcPr>
            <w:gridSpan w:val="2"/>
            <w:shd w:fill="d0e0e2" w:val="clear"/>
          </w:tcPr>
          <w:p w:rsidR="00000000" w:rsidDel="00000000" w:rsidP="00000000" w:rsidRDefault="00000000" w:rsidRPr="00000000" w14:paraId="00000234">
            <w:pPr>
              <w:rPr>
                <w:b w:val="1"/>
                <w:color w:val="004147"/>
              </w:rPr>
            </w:pPr>
            <w:r w:rsidDel="00000000" w:rsidR="00000000" w:rsidRPr="00000000">
              <w:rPr>
                <w:b w:val="1"/>
                <w:color w:val="004147"/>
                <w:rtl w:val="0"/>
              </w:rPr>
              <w:t xml:space="preserve">Total marks for TASK 1</w:t>
            </w:r>
          </w:p>
          <w:p w:rsidR="00000000" w:rsidDel="00000000" w:rsidP="00000000" w:rsidRDefault="00000000" w:rsidRPr="00000000" w14:paraId="00000235">
            <w:pPr>
              <w:rPr>
                <w:b w:val="1"/>
                <w:color w:val="004147"/>
              </w:rPr>
            </w:pPr>
            <w:r w:rsidDel="00000000" w:rsidR="00000000" w:rsidRPr="00000000">
              <w:rPr>
                <w:rtl w:val="0"/>
              </w:rPr>
            </w:r>
          </w:p>
        </w:tc>
        <w:tc>
          <w:tcPr>
            <w:shd w:fill="auto" w:val="clear"/>
          </w:tcPr>
          <w:p w:rsidR="00000000" w:rsidDel="00000000" w:rsidP="00000000" w:rsidRDefault="00000000" w:rsidRPr="00000000" w14:paraId="00000237">
            <w:pPr>
              <w:rPr>
                <w:i w:val="1"/>
                <w:color w:val="004147"/>
              </w:rPr>
            </w:pPr>
            <w:r w:rsidDel="00000000" w:rsidR="00000000" w:rsidRPr="00000000">
              <w:rPr>
                <w:i w:val="1"/>
                <w:color w:val="004147"/>
                <w:highlight w:val="lightGray"/>
                <w:rtl w:val="0"/>
              </w:rPr>
              <w:t xml:space="preserve">Enter total marks here</w:t>
            </w:r>
            <w:r w:rsidDel="00000000" w:rsidR="00000000" w:rsidRPr="00000000">
              <w:rPr>
                <w:rtl w:val="0"/>
              </w:rPr>
            </w:r>
          </w:p>
        </w:tc>
      </w:tr>
      <w:tr>
        <w:trPr>
          <w:cantSplit w:val="0"/>
          <w:trHeight w:val="317" w:hRule="atLeast"/>
          <w:tblHeader w:val="0"/>
        </w:trPr>
        <w:tc>
          <w:tcPr>
            <w:gridSpan w:val="2"/>
            <w:shd w:fill="d0e0e2" w:val="clear"/>
          </w:tcPr>
          <w:p w:rsidR="00000000" w:rsidDel="00000000" w:rsidP="00000000" w:rsidRDefault="00000000" w:rsidRPr="00000000" w14:paraId="00000238">
            <w:pPr>
              <w:rPr>
                <w:b w:val="1"/>
                <w:color w:val="004147"/>
              </w:rPr>
            </w:pPr>
            <w:r w:rsidDel="00000000" w:rsidR="00000000" w:rsidRPr="00000000">
              <w:rPr>
                <w:b w:val="1"/>
                <w:color w:val="004147"/>
                <w:rtl w:val="0"/>
              </w:rPr>
              <w:t xml:space="preserve">Total marks for TASK 1 (resubmission 1 if applicable)</w:t>
            </w:r>
          </w:p>
          <w:p w:rsidR="00000000" w:rsidDel="00000000" w:rsidP="00000000" w:rsidRDefault="00000000" w:rsidRPr="00000000" w14:paraId="00000239">
            <w:pPr>
              <w:rPr>
                <w:b w:val="1"/>
                <w:color w:val="004147"/>
              </w:rPr>
            </w:pPr>
            <w:r w:rsidDel="00000000" w:rsidR="00000000" w:rsidRPr="00000000">
              <w:rPr>
                <w:rtl w:val="0"/>
              </w:rPr>
            </w:r>
          </w:p>
        </w:tc>
        <w:tc>
          <w:tcPr>
            <w:shd w:fill="auto" w:val="clear"/>
          </w:tcPr>
          <w:p w:rsidR="00000000" w:rsidDel="00000000" w:rsidP="00000000" w:rsidRDefault="00000000" w:rsidRPr="00000000" w14:paraId="0000023B">
            <w:pPr>
              <w:rPr>
                <w:b w:val="1"/>
                <w:color w:val="004147"/>
              </w:rPr>
            </w:pPr>
            <w:r w:rsidDel="00000000" w:rsidR="00000000" w:rsidRPr="00000000">
              <w:rPr>
                <w:i w:val="1"/>
                <w:color w:val="004147"/>
                <w:highlight w:val="lightGray"/>
                <w:rtl w:val="0"/>
              </w:rPr>
              <w:t xml:space="preserve">Enter total marks here</w:t>
            </w:r>
            <w:r w:rsidDel="00000000" w:rsidR="00000000" w:rsidRPr="00000000">
              <w:rPr>
                <w:rtl w:val="0"/>
              </w:rPr>
            </w:r>
          </w:p>
        </w:tc>
      </w:tr>
      <w:tr>
        <w:trPr>
          <w:cantSplit w:val="0"/>
          <w:trHeight w:val="317" w:hRule="atLeast"/>
          <w:tblHeader w:val="0"/>
        </w:trPr>
        <w:tc>
          <w:tcPr>
            <w:gridSpan w:val="2"/>
            <w:shd w:fill="d0e0e2" w:val="clear"/>
          </w:tcPr>
          <w:p w:rsidR="00000000" w:rsidDel="00000000" w:rsidP="00000000" w:rsidRDefault="00000000" w:rsidRPr="00000000" w14:paraId="0000023C">
            <w:pPr>
              <w:rPr>
                <w:b w:val="1"/>
                <w:color w:val="004147"/>
              </w:rPr>
            </w:pPr>
            <w:r w:rsidDel="00000000" w:rsidR="00000000" w:rsidRPr="00000000">
              <w:rPr>
                <w:b w:val="1"/>
                <w:color w:val="004147"/>
                <w:rtl w:val="0"/>
              </w:rPr>
              <w:t xml:space="preserve">Total marks for TASK 1 (resubmission 2 if applicable)</w:t>
            </w:r>
          </w:p>
        </w:tc>
        <w:tc>
          <w:tcPr>
            <w:shd w:fill="auto" w:val="clear"/>
          </w:tcPr>
          <w:p w:rsidR="00000000" w:rsidDel="00000000" w:rsidP="00000000" w:rsidRDefault="00000000" w:rsidRPr="00000000" w14:paraId="0000023E">
            <w:pPr>
              <w:rPr>
                <w:b w:val="1"/>
                <w:color w:val="004147"/>
              </w:rPr>
            </w:pPr>
            <w:r w:rsidDel="00000000" w:rsidR="00000000" w:rsidRPr="00000000">
              <w:rPr>
                <w:i w:val="1"/>
                <w:color w:val="004147"/>
                <w:highlight w:val="lightGray"/>
                <w:rtl w:val="0"/>
              </w:rPr>
              <w:t xml:space="preserve">Enter total marks here</w:t>
            </w:r>
            <w:r w:rsidDel="00000000" w:rsidR="00000000" w:rsidRPr="00000000">
              <w:rPr>
                <w:rtl w:val="0"/>
              </w:rPr>
            </w:r>
          </w:p>
        </w:tc>
      </w:tr>
    </w:tbl>
    <w:p w:rsidR="00000000" w:rsidDel="00000000" w:rsidP="00000000" w:rsidRDefault="00000000" w:rsidRPr="00000000" w14:paraId="0000023F">
      <w:pPr>
        <w:ind w:firstLine="720"/>
        <w:rPr/>
      </w:pPr>
      <w:r w:rsidDel="00000000" w:rsidR="00000000" w:rsidRPr="00000000">
        <w:rPr>
          <w:rtl w:val="0"/>
        </w:rPr>
      </w:r>
    </w:p>
    <w:p w:rsidR="00000000" w:rsidDel="00000000" w:rsidP="00000000" w:rsidRDefault="00000000" w:rsidRPr="00000000" w14:paraId="00000240">
      <w:pPr>
        <w:ind w:firstLine="720"/>
        <w:rPr/>
      </w:pPr>
      <w:r w:rsidDel="00000000" w:rsidR="00000000" w:rsidRPr="00000000">
        <w:rPr>
          <w:rtl w:val="0"/>
        </w:rPr>
      </w:r>
    </w:p>
    <w:tbl>
      <w:tblPr>
        <w:tblStyle w:val="Table10"/>
        <w:tblW w:w="9016.0" w:type="dxa"/>
        <w:jc w:val="left"/>
        <w:tblBorders>
          <w:top w:color="bfbfbf" w:space="0" w:sz="4" w:val="single"/>
          <w:left w:color="bfbfbf" w:space="0" w:sz="4" w:val="single"/>
          <w:bottom w:color="bfbfbf" w:space="0" w:sz="4" w:val="single"/>
          <w:right w:color="bfbfbf" w:space="0" w:sz="4" w:val="single"/>
          <w:insideH w:color="bfbfbf" w:space="0" w:sz="4" w:val="single"/>
          <w:insideV w:color="bfbfbf" w:space="0" w:sz="4" w:val="single"/>
        </w:tblBorders>
        <w:tblLayout w:type="fixed"/>
        <w:tblLook w:val="0400"/>
      </w:tblPr>
      <w:tblGrid>
        <w:gridCol w:w="1185"/>
        <w:gridCol w:w="6687"/>
        <w:gridCol w:w="1144"/>
        <w:tblGridChange w:id="0">
          <w:tblGrid>
            <w:gridCol w:w="1185"/>
            <w:gridCol w:w="6687"/>
            <w:gridCol w:w="1144"/>
          </w:tblGrid>
        </w:tblGridChange>
      </w:tblGrid>
      <w:tr>
        <w:trPr>
          <w:cantSplit w:val="0"/>
          <w:tblHeader w:val="0"/>
        </w:trPr>
        <w:tc>
          <w:tcPr>
            <w:gridSpan w:val="3"/>
            <w:shd w:fill="d0e0e2" w:val="clear"/>
          </w:tcPr>
          <w:p w:rsidR="00000000" w:rsidDel="00000000" w:rsidP="00000000" w:rsidRDefault="00000000" w:rsidRPr="00000000" w14:paraId="00000241">
            <w:pPr>
              <w:rPr>
                <w:b w:val="1"/>
                <w:color w:val="004147"/>
              </w:rPr>
            </w:pPr>
            <w:r w:rsidDel="00000000" w:rsidR="00000000" w:rsidRPr="00000000">
              <w:rPr>
                <w:b w:val="1"/>
                <w:color w:val="004147"/>
                <w:rtl w:val="0"/>
              </w:rPr>
              <w:t xml:space="preserve">Section 2</w:t>
            </w:r>
          </w:p>
          <w:p w:rsidR="00000000" w:rsidDel="00000000" w:rsidP="00000000" w:rsidRDefault="00000000" w:rsidRPr="00000000" w14:paraId="00000242">
            <w:pPr>
              <w:rPr>
                <w:b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245">
            <w:pPr>
              <w:rPr>
                <w:b w:val="1"/>
                <w:color w:val="004147"/>
              </w:rPr>
            </w:pPr>
            <w:r w:rsidDel="00000000" w:rsidR="00000000" w:rsidRPr="00000000">
              <w:rPr>
                <w:b w:val="1"/>
                <w:color w:val="004147"/>
                <w:rtl w:val="0"/>
              </w:rPr>
              <w:t xml:space="preserve">AC Number</w:t>
            </w:r>
          </w:p>
        </w:tc>
        <w:tc>
          <w:tcPr>
            <w:shd w:fill="d0e0e2" w:val="clear"/>
          </w:tcPr>
          <w:p w:rsidR="00000000" w:rsidDel="00000000" w:rsidP="00000000" w:rsidRDefault="00000000" w:rsidRPr="00000000" w14:paraId="00000246">
            <w:pPr>
              <w:rPr>
                <w:b w:val="1"/>
                <w:color w:val="004147"/>
              </w:rPr>
            </w:pPr>
            <w:r w:rsidDel="00000000" w:rsidR="00000000" w:rsidRPr="00000000">
              <w:rPr>
                <w:b w:val="1"/>
                <w:color w:val="004147"/>
                <w:rtl w:val="0"/>
              </w:rPr>
              <w:t xml:space="preserve">Assessment Criteria</w:t>
            </w:r>
          </w:p>
        </w:tc>
        <w:tc>
          <w:tcPr>
            <w:shd w:fill="d0e0e2" w:val="clear"/>
          </w:tcPr>
          <w:p w:rsidR="00000000" w:rsidDel="00000000" w:rsidP="00000000" w:rsidRDefault="00000000" w:rsidRPr="00000000" w14:paraId="00000247">
            <w:pPr>
              <w:rPr>
                <w:b w:val="1"/>
                <w:color w:val="004147"/>
              </w:rPr>
            </w:pPr>
            <w:r w:rsidDel="00000000" w:rsidR="00000000" w:rsidRPr="00000000">
              <w:rPr>
                <w:b w:val="1"/>
                <w:color w:val="004147"/>
                <w:rtl w:val="0"/>
              </w:rPr>
              <w:t xml:space="preserve">Mark </w:t>
            </w:r>
          </w:p>
          <w:p w:rsidR="00000000" w:rsidDel="00000000" w:rsidP="00000000" w:rsidRDefault="00000000" w:rsidRPr="00000000" w14:paraId="00000248">
            <w:pPr>
              <w:rPr>
                <w:b w:val="1"/>
                <w:color w:val="004147"/>
              </w:rPr>
            </w:pPr>
            <w:r w:rsidDel="00000000" w:rsidR="00000000" w:rsidRPr="00000000">
              <w:rPr>
                <w:b w:val="1"/>
                <w:color w:val="004147"/>
                <w:rtl w:val="0"/>
              </w:rPr>
              <w:t xml:space="preserve">1-4</w:t>
            </w:r>
          </w:p>
        </w:tc>
      </w:tr>
      <w:tr>
        <w:trPr>
          <w:cantSplit w:val="0"/>
          <w:tblHeader w:val="0"/>
        </w:trPr>
        <w:tc>
          <w:tcPr>
            <w:vMerge w:val="restart"/>
            <w:shd w:fill="d0e0e2" w:val="clear"/>
          </w:tcPr>
          <w:p w:rsidR="00000000" w:rsidDel="00000000" w:rsidP="00000000" w:rsidRDefault="00000000" w:rsidRPr="00000000" w14:paraId="00000249">
            <w:pPr>
              <w:rPr>
                <w:b w:val="1"/>
                <w:color w:val="004147"/>
              </w:rPr>
            </w:pPr>
            <w:r w:rsidDel="00000000" w:rsidR="00000000" w:rsidRPr="00000000">
              <w:rPr>
                <w:color w:val="004147"/>
                <w:rtl w:val="0"/>
              </w:rPr>
              <w:t xml:space="preserve">2.1</w:t>
            </w:r>
            <w:r w:rsidDel="00000000" w:rsidR="00000000" w:rsidRPr="00000000">
              <w:rPr>
                <w:rtl w:val="0"/>
              </w:rPr>
            </w:r>
          </w:p>
        </w:tc>
        <w:tc>
          <w:tcPr>
            <w:shd w:fill="d0e0e2" w:val="clear"/>
          </w:tcPr>
          <w:p w:rsidR="00000000" w:rsidDel="00000000" w:rsidP="00000000" w:rsidRDefault="00000000" w:rsidRPr="00000000" w14:paraId="0000024A">
            <w:pPr>
              <w:rPr>
                <w:b w:val="1"/>
                <w:color w:val="004147"/>
              </w:rPr>
            </w:pPr>
            <w:r w:rsidDel="00000000" w:rsidR="00000000" w:rsidRPr="00000000">
              <w:rPr>
                <w:color w:val="004147"/>
                <w:rtl w:val="0"/>
              </w:rPr>
              <w:t xml:space="preserve">With reference to a people practice issue, interpret analytical data using appropriate analysis tools and methods.</w:t>
            </w:r>
            <w:r w:rsidDel="00000000" w:rsidR="00000000" w:rsidRPr="00000000">
              <w:rPr>
                <w:rtl w:val="0"/>
              </w:rPr>
            </w:r>
          </w:p>
        </w:tc>
        <w:tc>
          <w:tcPr>
            <w:shd w:fill="d0e0e2" w:val="clear"/>
          </w:tcPr>
          <w:p w:rsidR="00000000" w:rsidDel="00000000" w:rsidP="00000000" w:rsidRDefault="00000000" w:rsidRPr="00000000" w14:paraId="0000024B">
            <w:pPr>
              <w:rPr>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4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4D">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4E">
            <w:pPr>
              <w:rPr>
                <w:color w:val="004147"/>
              </w:rPr>
            </w:pPr>
            <w:r w:rsidDel="00000000" w:rsidR="00000000" w:rsidRPr="00000000">
              <w:rPr>
                <w:rtl w:val="0"/>
              </w:rPr>
            </w:r>
          </w:p>
        </w:tc>
        <w:tc>
          <w:tcPr/>
          <w:p w:rsidR="00000000" w:rsidDel="00000000" w:rsidP="00000000" w:rsidRDefault="00000000" w:rsidRPr="00000000" w14:paraId="0000024F">
            <w:pPr>
              <w:rPr>
                <w:i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5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rPr>
            </w:pPr>
            <w:r w:rsidDel="00000000" w:rsidR="00000000" w:rsidRPr="00000000">
              <w:rPr>
                <w:rtl w:val="0"/>
              </w:rPr>
            </w:r>
          </w:p>
        </w:tc>
        <w:tc>
          <w:tcPr/>
          <w:p w:rsidR="00000000" w:rsidDel="00000000" w:rsidP="00000000" w:rsidRDefault="00000000" w:rsidRPr="00000000" w14:paraId="00000251">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52">
            <w:pPr>
              <w:rPr>
                <w:color w:val="004147"/>
              </w:rPr>
            </w:pPr>
            <w:r w:rsidDel="00000000" w:rsidR="00000000" w:rsidRPr="00000000">
              <w:rPr>
                <w:rtl w:val="0"/>
              </w:rPr>
            </w:r>
          </w:p>
        </w:tc>
        <w:tc>
          <w:tcPr/>
          <w:p w:rsidR="00000000" w:rsidDel="00000000" w:rsidP="00000000" w:rsidRDefault="00000000" w:rsidRPr="00000000" w14:paraId="00000253">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5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55">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56">
            <w:pPr>
              <w:rPr>
                <w:color w:val="004147"/>
              </w:rPr>
            </w:pPr>
            <w:r w:rsidDel="00000000" w:rsidR="00000000" w:rsidRPr="00000000">
              <w:rPr>
                <w:rtl w:val="0"/>
              </w:rPr>
            </w:r>
          </w:p>
        </w:tc>
        <w:tc>
          <w:tcPr/>
          <w:p w:rsidR="00000000" w:rsidDel="00000000" w:rsidP="00000000" w:rsidRDefault="00000000" w:rsidRPr="00000000" w14:paraId="00000257">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blHeader w:val="0"/>
        </w:trPr>
        <w:tc>
          <w:tcPr>
            <w:vMerge w:val="restart"/>
            <w:shd w:fill="d0e0e2" w:val="clear"/>
          </w:tcPr>
          <w:p w:rsidR="00000000" w:rsidDel="00000000" w:rsidP="00000000" w:rsidRDefault="00000000" w:rsidRPr="00000000" w14:paraId="00000258">
            <w:pPr>
              <w:rPr>
                <w:b w:val="1"/>
                <w:color w:val="004147"/>
              </w:rPr>
            </w:pPr>
            <w:r w:rsidDel="00000000" w:rsidR="00000000" w:rsidRPr="00000000">
              <w:rPr>
                <w:color w:val="004147"/>
                <w:rtl w:val="0"/>
              </w:rPr>
              <w:t xml:space="preserve">2.2</w:t>
            </w:r>
            <w:r w:rsidDel="00000000" w:rsidR="00000000" w:rsidRPr="00000000">
              <w:rPr>
                <w:rtl w:val="0"/>
              </w:rPr>
            </w:r>
          </w:p>
        </w:tc>
        <w:tc>
          <w:tcPr>
            <w:shd w:fill="d0e0e2" w:val="clear"/>
          </w:tcPr>
          <w:p w:rsidR="00000000" w:rsidDel="00000000" w:rsidP="00000000" w:rsidRDefault="00000000" w:rsidRPr="00000000" w14:paraId="00000259">
            <w:pPr>
              <w:rPr>
                <w:b w:val="1"/>
                <w:color w:val="004147"/>
              </w:rPr>
            </w:pPr>
            <w:r w:rsidDel="00000000" w:rsidR="00000000" w:rsidRPr="00000000">
              <w:rPr>
                <w:color w:val="004147"/>
                <w:rtl w:val="0"/>
              </w:rPr>
              <w:t xml:space="preserve">Present key findings for stakeholders from people practice activities and initiatives.</w:t>
            </w:r>
            <w:r w:rsidDel="00000000" w:rsidR="00000000" w:rsidRPr="00000000">
              <w:rPr>
                <w:rtl w:val="0"/>
              </w:rPr>
            </w:r>
          </w:p>
        </w:tc>
        <w:tc>
          <w:tcPr>
            <w:shd w:fill="d0e0e2" w:val="clear"/>
          </w:tcPr>
          <w:p w:rsidR="00000000" w:rsidDel="00000000" w:rsidP="00000000" w:rsidRDefault="00000000" w:rsidRPr="00000000" w14:paraId="0000025A">
            <w:pPr>
              <w:rPr>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5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5C">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5D">
            <w:pPr>
              <w:rPr>
                <w:color w:val="004147"/>
              </w:rPr>
            </w:pPr>
            <w:r w:rsidDel="00000000" w:rsidR="00000000" w:rsidRPr="00000000">
              <w:rPr>
                <w:rtl w:val="0"/>
              </w:rPr>
            </w:r>
          </w:p>
          <w:p w:rsidR="00000000" w:rsidDel="00000000" w:rsidP="00000000" w:rsidRDefault="00000000" w:rsidRPr="00000000" w14:paraId="0000025E">
            <w:pPr>
              <w:rPr>
                <w:color w:val="004147"/>
              </w:rPr>
            </w:pPr>
            <w:r w:rsidDel="00000000" w:rsidR="00000000" w:rsidRPr="00000000">
              <w:rPr>
                <w:rtl w:val="0"/>
              </w:rPr>
            </w:r>
          </w:p>
        </w:tc>
        <w:tc>
          <w:tcPr/>
          <w:p w:rsidR="00000000" w:rsidDel="00000000" w:rsidP="00000000" w:rsidRDefault="00000000" w:rsidRPr="00000000" w14:paraId="0000025F">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6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61">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62">
            <w:pPr>
              <w:rPr>
                <w:color w:val="004147"/>
              </w:rPr>
            </w:pPr>
            <w:r w:rsidDel="00000000" w:rsidR="00000000" w:rsidRPr="00000000">
              <w:rPr>
                <w:rtl w:val="0"/>
              </w:rPr>
            </w:r>
          </w:p>
        </w:tc>
        <w:tc>
          <w:tcPr/>
          <w:p w:rsidR="00000000" w:rsidDel="00000000" w:rsidP="00000000" w:rsidRDefault="00000000" w:rsidRPr="00000000" w14:paraId="00000263">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6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65">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66">
            <w:pPr>
              <w:rPr>
                <w:color w:val="004147"/>
              </w:rPr>
            </w:pPr>
            <w:r w:rsidDel="00000000" w:rsidR="00000000" w:rsidRPr="00000000">
              <w:rPr>
                <w:rtl w:val="0"/>
              </w:rPr>
            </w:r>
          </w:p>
        </w:tc>
        <w:tc>
          <w:tcPr/>
          <w:p w:rsidR="00000000" w:rsidDel="00000000" w:rsidP="00000000" w:rsidRDefault="00000000" w:rsidRPr="00000000" w14:paraId="00000267">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blHeader w:val="0"/>
        </w:trPr>
        <w:tc>
          <w:tcPr>
            <w:vMerge w:val="restart"/>
            <w:shd w:fill="d0e0e2" w:val="clear"/>
          </w:tcPr>
          <w:p w:rsidR="00000000" w:rsidDel="00000000" w:rsidP="00000000" w:rsidRDefault="00000000" w:rsidRPr="00000000" w14:paraId="00000268">
            <w:pPr>
              <w:rPr>
                <w:color w:val="004147"/>
              </w:rPr>
            </w:pPr>
            <w:r w:rsidDel="00000000" w:rsidR="00000000" w:rsidRPr="00000000">
              <w:rPr>
                <w:color w:val="004147"/>
                <w:rtl w:val="0"/>
              </w:rPr>
              <w:t xml:space="preserve">2.3</w:t>
            </w:r>
          </w:p>
        </w:tc>
        <w:tc>
          <w:tcPr>
            <w:shd w:fill="d0e0e2" w:val="clear"/>
          </w:tcPr>
          <w:p w:rsidR="00000000" w:rsidDel="00000000" w:rsidP="00000000" w:rsidRDefault="00000000" w:rsidRPr="00000000" w14:paraId="00000269">
            <w:pPr>
              <w:rPr>
                <w:b w:val="1"/>
                <w:color w:val="004147"/>
              </w:rPr>
            </w:pPr>
            <w:r w:rsidDel="00000000" w:rsidR="00000000" w:rsidRPr="00000000">
              <w:rPr>
                <w:color w:val="004147"/>
                <w:rtl w:val="0"/>
              </w:rPr>
              <w:t xml:space="preserve">Make justified recommendations based on evaluation of the benefits, risks and financial implications of potential solutions.</w:t>
            </w:r>
            <w:r w:rsidDel="00000000" w:rsidR="00000000" w:rsidRPr="00000000">
              <w:rPr>
                <w:rtl w:val="0"/>
              </w:rPr>
            </w:r>
          </w:p>
        </w:tc>
        <w:tc>
          <w:tcPr>
            <w:shd w:fill="d0e0e2" w:val="clear"/>
          </w:tcPr>
          <w:p w:rsidR="00000000" w:rsidDel="00000000" w:rsidP="00000000" w:rsidRDefault="00000000" w:rsidRPr="00000000" w14:paraId="0000026A">
            <w:pPr>
              <w:rPr>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6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6C">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6D">
            <w:pPr>
              <w:rPr>
                <w:color w:val="004147"/>
              </w:rPr>
            </w:pPr>
            <w:r w:rsidDel="00000000" w:rsidR="00000000" w:rsidRPr="00000000">
              <w:rPr>
                <w:rtl w:val="0"/>
              </w:rPr>
            </w:r>
          </w:p>
          <w:p w:rsidR="00000000" w:rsidDel="00000000" w:rsidP="00000000" w:rsidRDefault="00000000" w:rsidRPr="00000000" w14:paraId="0000026E">
            <w:pPr>
              <w:rPr>
                <w:color w:val="004147"/>
              </w:rPr>
            </w:pPr>
            <w:r w:rsidDel="00000000" w:rsidR="00000000" w:rsidRPr="00000000">
              <w:rPr>
                <w:rtl w:val="0"/>
              </w:rPr>
            </w:r>
          </w:p>
        </w:tc>
        <w:tc>
          <w:tcPr/>
          <w:p w:rsidR="00000000" w:rsidDel="00000000" w:rsidP="00000000" w:rsidRDefault="00000000" w:rsidRPr="00000000" w14:paraId="0000026F">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7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71">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72">
            <w:pPr>
              <w:rPr>
                <w:color w:val="004147"/>
              </w:rPr>
            </w:pPr>
            <w:r w:rsidDel="00000000" w:rsidR="00000000" w:rsidRPr="00000000">
              <w:rPr>
                <w:rtl w:val="0"/>
              </w:rPr>
            </w:r>
          </w:p>
        </w:tc>
        <w:tc>
          <w:tcPr/>
          <w:p w:rsidR="00000000" w:rsidDel="00000000" w:rsidP="00000000" w:rsidRDefault="00000000" w:rsidRPr="00000000" w14:paraId="00000273">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7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75">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76">
            <w:pPr>
              <w:rPr>
                <w:color w:val="004147"/>
              </w:rPr>
            </w:pPr>
            <w:r w:rsidDel="00000000" w:rsidR="00000000" w:rsidRPr="00000000">
              <w:rPr>
                <w:rtl w:val="0"/>
              </w:rPr>
            </w:r>
          </w:p>
        </w:tc>
        <w:tc>
          <w:tcPr/>
          <w:p w:rsidR="00000000" w:rsidDel="00000000" w:rsidP="00000000" w:rsidRDefault="00000000" w:rsidRPr="00000000" w14:paraId="00000277">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318" w:hRule="atLeast"/>
          <w:tblHeader w:val="0"/>
        </w:trPr>
        <w:tc>
          <w:tcPr>
            <w:gridSpan w:val="2"/>
            <w:shd w:fill="d0e0e2" w:val="clear"/>
          </w:tcPr>
          <w:p w:rsidR="00000000" w:rsidDel="00000000" w:rsidP="00000000" w:rsidRDefault="00000000" w:rsidRPr="00000000" w14:paraId="00000278">
            <w:pPr>
              <w:rPr>
                <w:b w:val="1"/>
                <w:color w:val="004147"/>
              </w:rPr>
            </w:pPr>
            <w:r w:rsidDel="00000000" w:rsidR="00000000" w:rsidRPr="00000000">
              <w:rPr>
                <w:b w:val="1"/>
                <w:color w:val="004147"/>
                <w:rtl w:val="0"/>
              </w:rPr>
              <w:t xml:space="preserve">Total marks for TASK 2</w:t>
            </w:r>
          </w:p>
          <w:p w:rsidR="00000000" w:rsidDel="00000000" w:rsidP="00000000" w:rsidRDefault="00000000" w:rsidRPr="00000000" w14:paraId="00000279">
            <w:pPr>
              <w:rPr>
                <w:b w:val="1"/>
                <w:color w:val="004147"/>
              </w:rPr>
            </w:pPr>
            <w:r w:rsidDel="00000000" w:rsidR="00000000" w:rsidRPr="00000000">
              <w:rPr>
                <w:rtl w:val="0"/>
              </w:rPr>
            </w:r>
          </w:p>
        </w:tc>
        <w:tc>
          <w:tcPr>
            <w:shd w:fill="auto" w:val="clear"/>
          </w:tcPr>
          <w:p w:rsidR="00000000" w:rsidDel="00000000" w:rsidP="00000000" w:rsidRDefault="00000000" w:rsidRPr="00000000" w14:paraId="0000027B">
            <w:pPr>
              <w:rPr>
                <w:i w:val="1"/>
                <w:color w:val="004147"/>
              </w:rPr>
            </w:pPr>
            <w:r w:rsidDel="00000000" w:rsidR="00000000" w:rsidRPr="00000000">
              <w:rPr>
                <w:i w:val="1"/>
                <w:color w:val="004147"/>
                <w:highlight w:val="lightGray"/>
                <w:rtl w:val="0"/>
              </w:rPr>
              <w:t xml:space="preserve">Enter total marks here</w:t>
            </w:r>
            <w:r w:rsidDel="00000000" w:rsidR="00000000" w:rsidRPr="00000000">
              <w:rPr>
                <w:rtl w:val="0"/>
              </w:rPr>
            </w:r>
          </w:p>
        </w:tc>
      </w:tr>
      <w:tr>
        <w:trPr>
          <w:cantSplit w:val="0"/>
          <w:trHeight w:val="317" w:hRule="atLeast"/>
          <w:tblHeader w:val="0"/>
        </w:trPr>
        <w:tc>
          <w:tcPr>
            <w:gridSpan w:val="2"/>
            <w:shd w:fill="d0e0e2" w:val="clear"/>
          </w:tcPr>
          <w:p w:rsidR="00000000" w:rsidDel="00000000" w:rsidP="00000000" w:rsidRDefault="00000000" w:rsidRPr="00000000" w14:paraId="0000027C">
            <w:pPr>
              <w:rPr>
                <w:b w:val="1"/>
                <w:color w:val="004147"/>
              </w:rPr>
            </w:pPr>
            <w:r w:rsidDel="00000000" w:rsidR="00000000" w:rsidRPr="00000000">
              <w:rPr>
                <w:b w:val="1"/>
                <w:color w:val="004147"/>
                <w:rtl w:val="0"/>
              </w:rPr>
              <w:t xml:space="preserve">Total marks for TASK 2 (resubmission 1 if applicable)</w:t>
            </w:r>
          </w:p>
          <w:p w:rsidR="00000000" w:rsidDel="00000000" w:rsidP="00000000" w:rsidRDefault="00000000" w:rsidRPr="00000000" w14:paraId="0000027D">
            <w:pPr>
              <w:rPr>
                <w:b w:val="1"/>
                <w:color w:val="004147"/>
              </w:rPr>
            </w:pPr>
            <w:r w:rsidDel="00000000" w:rsidR="00000000" w:rsidRPr="00000000">
              <w:rPr>
                <w:rtl w:val="0"/>
              </w:rPr>
            </w:r>
          </w:p>
        </w:tc>
        <w:tc>
          <w:tcPr>
            <w:shd w:fill="auto" w:val="clear"/>
          </w:tcPr>
          <w:p w:rsidR="00000000" w:rsidDel="00000000" w:rsidP="00000000" w:rsidRDefault="00000000" w:rsidRPr="00000000" w14:paraId="0000027F">
            <w:pPr>
              <w:rPr>
                <w:b w:val="1"/>
                <w:color w:val="004147"/>
              </w:rPr>
            </w:pPr>
            <w:r w:rsidDel="00000000" w:rsidR="00000000" w:rsidRPr="00000000">
              <w:rPr>
                <w:i w:val="1"/>
                <w:color w:val="004147"/>
                <w:highlight w:val="lightGray"/>
                <w:rtl w:val="0"/>
              </w:rPr>
              <w:t xml:space="preserve">Enter total marks here</w:t>
            </w:r>
            <w:r w:rsidDel="00000000" w:rsidR="00000000" w:rsidRPr="00000000">
              <w:rPr>
                <w:rtl w:val="0"/>
              </w:rPr>
            </w:r>
          </w:p>
        </w:tc>
      </w:tr>
      <w:tr>
        <w:trPr>
          <w:cantSplit w:val="0"/>
          <w:trHeight w:val="317" w:hRule="atLeast"/>
          <w:tblHeader w:val="0"/>
        </w:trPr>
        <w:tc>
          <w:tcPr>
            <w:gridSpan w:val="2"/>
            <w:shd w:fill="d0e0e2" w:val="clear"/>
          </w:tcPr>
          <w:p w:rsidR="00000000" w:rsidDel="00000000" w:rsidP="00000000" w:rsidRDefault="00000000" w:rsidRPr="00000000" w14:paraId="00000280">
            <w:pPr>
              <w:rPr>
                <w:b w:val="1"/>
                <w:color w:val="004147"/>
              </w:rPr>
            </w:pPr>
            <w:r w:rsidDel="00000000" w:rsidR="00000000" w:rsidRPr="00000000">
              <w:rPr>
                <w:b w:val="1"/>
                <w:color w:val="004147"/>
                <w:rtl w:val="0"/>
              </w:rPr>
              <w:t xml:space="preserve">Total marks for TASK 2 (resubmission 2 if applicable)</w:t>
            </w:r>
          </w:p>
        </w:tc>
        <w:tc>
          <w:tcPr>
            <w:shd w:fill="auto" w:val="clear"/>
          </w:tcPr>
          <w:p w:rsidR="00000000" w:rsidDel="00000000" w:rsidP="00000000" w:rsidRDefault="00000000" w:rsidRPr="00000000" w14:paraId="00000282">
            <w:pPr>
              <w:rPr>
                <w:b w:val="1"/>
                <w:color w:val="004147"/>
              </w:rPr>
            </w:pPr>
            <w:r w:rsidDel="00000000" w:rsidR="00000000" w:rsidRPr="00000000">
              <w:rPr>
                <w:i w:val="1"/>
                <w:color w:val="004147"/>
                <w:highlight w:val="lightGray"/>
                <w:rtl w:val="0"/>
              </w:rPr>
              <w:t xml:space="preserve">Enter total marks here</w:t>
            </w:r>
            <w:r w:rsidDel="00000000" w:rsidR="00000000" w:rsidRPr="00000000">
              <w:rPr>
                <w:rtl w:val="0"/>
              </w:rPr>
            </w:r>
          </w:p>
        </w:tc>
      </w:tr>
    </w:tbl>
    <w:p w:rsidR="00000000" w:rsidDel="00000000" w:rsidP="00000000" w:rsidRDefault="00000000" w:rsidRPr="00000000" w14:paraId="00000283">
      <w:pPr>
        <w:ind w:firstLine="720"/>
        <w:rPr/>
      </w:pPr>
      <w:r w:rsidDel="00000000" w:rsidR="00000000" w:rsidRPr="00000000">
        <w:rPr>
          <w:rtl w:val="0"/>
        </w:rPr>
      </w:r>
    </w:p>
    <w:p w:rsidR="00000000" w:rsidDel="00000000" w:rsidP="00000000" w:rsidRDefault="00000000" w:rsidRPr="00000000" w14:paraId="00000284">
      <w:pPr>
        <w:ind w:firstLine="720"/>
        <w:rPr/>
      </w:pPr>
      <w:r w:rsidDel="00000000" w:rsidR="00000000" w:rsidRPr="00000000">
        <w:rPr>
          <w:rtl w:val="0"/>
        </w:rPr>
      </w:r>
    </w:p>
    <w:p w:rsidR="00000000" w:rsidDel="00000000" w:rsidP="00000000" w:rsidRDefault="00000000" w:rsidRPr="00000000" w14:paraId="00000285">
      <w:pPr>
        <w:ind w:firstLine="720"/>
        <w:rPr/>
      </w:pPr>
      <w:r w:rsidDel="00000000" w:rsidR="00000000" w:rsidRPr="00000000">
        <w:rPr>
          <w:rtl w:val="0"/>
        </w:rPr>
      </w:r>
    </w:p>
    <w:p w:rsidR="00000000" w:rsidDel="00000000" w:rsidP="00000000" w:rsidRDefault="00000000" w:rsidRPr="00000000" w14:paraId="00000286">
      <w:pPr>
        <w:ind w:firstLine="720"/>
        <w:rPr/>
      </w:pPr>
      <w:r w:rsidDel="00000000" w:rsidR="00000000" w:rsidRPr="00000000">
        <w:rPr>
          <w:rtl w:val="0"/>
        </w:rPr>
      </w:r>
    </w:p>
    <w:p w:rsidR="00000000" w:rsidDel="00000000" w:rsidP="00000000" w:rsidRDefault="00000000" w:rsidRPr="00000000" w14:paraId="00000287">
      <w:pPr>
        <w:ind w:firstLine="720"/>
        <w:rPr/>
      </w:pPr>
      <w:r w:rsidDel="00000000" w:rsidR="00000000" w:rsidRPr="00000000">
        <w:rPr>
          <w:rtl w:val="0"/>
        </w:rPr>
      </w:r>
    </w:p>
    <w:p w:rsidR="00000000" w:rsidDel="00000000" w:rsidP="00000000" w:rsidRDefault="00000000" w:rsidRPr="00000000" w14:paraId="00000288">
      <w:pPr>
        <w:ind w:firstLine="720"/>
        <w:rPr/>
      </w:pPr>
      <w:r w:rsidDel="00000000" w:rsidR="00000000" w:rsidRPr="00000000">
        <w:rPr>
          <w:rtl w:val="0"/>
        </w:rPr>
      </w:r>
    </w:p>
    <w:tbl>
      <w:tblPr>
        <w:tblStyle w:val="Table11"/>
        <w:tblW w:w="9016.0" w:type="dxa"/>
        <w:jc w:val="left"/>
        <w:tblBorders>
          <w:top w:color="bfbfbf" w:space="0" w:sz="4" w:val="single"/>
          <w:left w:color="bfbfbf" w:space="0" w:sz="4" w:val="single"/>
          <w:bottom w:color="bfbfbf" w:space="0" w:sz="4" w:val="single"/>
          <w:right w:color="bfbfbf" w:space="0" w:sz="4" w:val="single"/>
          <w:insideH w:color="bfbfbf" w:space="0" w:sz="4" w:val="single"/>
          <w:insideV w:color="bfbfbf" w:space="0" w:sz="4" w:val="single"/>
        </w:tblBorders>
        <w:tblLayout w:type="fixed"/>
        <w:tblLook w:val="0400"/>
      </w:tblPr>
      <w:tblGrid>
        <w:gridCol w:w="2547"/>
        <w:gridCol w:w="850"/>
        <w:gridCol w:w="1701"/>
        <w:gridCol w:w="2774"/>
        <w:gridCol w:w="1144"/>
        <w:tblGridChange w:id="0">
          <w:tblGrid>
            <w:gridCol w:w="2547"/>
            <w:gridCol w:w="850"/>
            <w:gridCol w:w="1701"/>
            <w:gridCol w:w="2774"/>
            <w:gridCol w:w="1144"/>
          </w:tblGrid>
        </w:tblGridChange>
      </w:tblGrid>
      <w:tr>
        <w:trPr>
          <w:cantSplit w:val="0"/>
          <w:trHeight w:val="213" w:hRule="atLeast"/>
          <w:tblHeader w:val="0"/>
        </w:trPr>
        <w:tc>
          <w:tcPr>
            <w:gridSpan w:val="2"/>
            <w:shd w:fill="d0e0e2" w:val="clear"/>
          </w:tcPr>
          <w:p w:rsidR="00000000" w:rsidDel="00000000" w:rsidP="00000000" w:rsidRDefault="00000000" w:rsidRPr="00000000" w14:paraId="00000289">
            <w:pPr>
              <w:rPr>
                <w:b w:val="1"/>
                <w:color w:val="004147"/>
              </w:rPr>
            </w:pPr>
            <w:r w:rsidDel="00000000" w:rsidR="00000000" w:rsidRPr="00000000">
              <w:rPr>
                <w:b w:val="1"/>
                <w:color w:val="004147"/>
                <w:rtl w:val="0"/>
              </w:rPr>
              <w:t xml:space="preserve">Total marks for UNIT</w:t>
            </w:r>
          </w:p>
          <w:p w:rsidR="00000000" w:rsidDel="00000000" w:rsidP="00000000" w:rsidRDefault="00000000" w:rsidRPr="00000000" w14:paraId="0000028A">
            <w:pPr>
              <w:rPr>
                <w:b w:val="1"/>
                <w:color w:val="004147"/>
              </w:rPr>
            </w:pPr>
            <w:r w:rsidDel="00000000" w:rsidR="00000000" w:rsidRPr="00000000">
              <w:rPr>
                <w:rtl w:val="0"/>
              </w:rPr>
            </w:r>
          </w:p>
        </w:tc>
        <w:tc>
          <w:tcPr>
            <w:shd w:fill="auto" w:val="clear"/>
          </w:tcPr>
          <w:p w:rsidR="00000000" w:rsidDel="00000000" w:rsidP="00000000" w:rsidRDefault="00000000" w:rsidRPr="00000000" w14:paraId="0000028C">
            <w:pPr>
              <w:jc w:val="right"/>
              <w:rPr>
                <w:i w:val="1"/>
                <w:color w:val="004147"/>
              </w:rPr>
            </w:pPr>
            <w:r w:rsidDel="00000000" w:rsidR="00000000" w:rsidRPr="00000000">
              <w:rPr>
                <w:i w:val="1"/>
                <w:color w:val="004147"/>
                <w:highlight w:val="lightGray"/>
                <w:rtl w:val="0"/>
              </w:rPr>
              <w:t xml:space="preserve">Enter total unit marks here</w:t>
            </w:r>
            <w:r w:rsidDel="00000000" w:rsidR="00000000" w:rsidRPr="00000000">
              <w:rPr>
                <w:rtl w:val="0"/>
              </w:rPr>
            </w:r>
          </w:p>
        </w:tc>
        <w:tc>
          <w:tcPr>
            <w:shd w:fill="d0e0e2" w:val="clear"/>
          </w:tcPr>
          <w:p w:rsidR="00000000" w:rsidDel="00000000" w:rsidP="00000000" w:rsidRDefault="00000000" w:rsidRPr="00000000" w14:paraId="0000028D">
            <w:pPr>
              <w:jc w:val="right"/>
              <w:rPr>
                <w:b w:val="1"/>
                <w:color w:val="004147"/>
              </w:rPr>
            </w:pPr>
            <w:r w:rsidDel="00000000" w:rsidR="00000000" w:rsidRPr="00000000">
              <w:rPr>
                <w:b w:val="1"/>
                <w:color w:val="004147"/>
                <w:rtl w:val="0"/>
              </w:rPr>
              <w:t xml:space="preserve">Grade</w:t>
            </w:r>
          </w:p>
        </w:tc>
        <w:tc>
          <w:tcPr>
            <w:shd w:fill="auto" w:val="clear"/>
          </w:tcPr>
          <w:p w:rsidR="00000000" w:rsidDel="00000000" w:rsidP="00000000" w:rsidRDefault="00000000" w:rsidRPr="00000000" w14:paraId="0000028E">
            <w:pPr>
              <w:rPr>
                <w:i w:val="1"/>
                <w:color w:val="004147"/>
              </w:rPr>
            </w:pPr>
            <w:r w:rsidDel="00000000" w:rsidR="00000000" w:rsidRPr="00000000">
              <w:rPr>
                <w:i w:val="1"/>
                <w:color w:val="004147"/>
                <w:highlight w:val="lightGray"/>
                <w:rtl w:val="0"/>
              </w:rPr>
              <w:t xml:space="preserve">Enter grade here</w:t>
            </w:r>
            <w:r w:rsidDel="00000000" w:rsidR="00000000" w:rsidRPr="00000000">
              <w:rPr>
                <w:rtl w:val="0"/>
              </w:rPr>
            </w:r>
          </w:p>
        </w:tc>
      </w:tr>
      <w:tr>
        <w:trPr>
          <w:cantSplit w:val="0"/>
          <w:trHeight w:val="213" w:hRule="atLeast"/>
          <w:tblHeader w:val="0"/>
        </w:trPr>
        <w:tc>
          <w:tcPr>
            <w:gridSpan w:val="2"/>
            <w:shd w:fill="d0e0e2" w:val="clear"/>
          </w:tcPr>
          <w:p w:rsidR="00000000" w:rsidDel="00000000" w:rsidP="00000000" w:rsidRDefault="00000000" w:rsidRPr="00000000" w14:paraId="0000028F">
            <w:pPr>
              <w:rPr>
                <w:b w:val="1"/>
                <w:color w:val="004147"/>
              </w:rPr>
            </w:pPr>
            <w:r w:rsidDel="00000000" w:rsidR="00000000" w:rsidRPr="00000000">
              <w:rPr>
                <w:b w:val="1"/>
                <w:color w:val="004147"/>
                <w:rtl w:val="0"/>
              </w:rPr>
              <w:t xml:space="preserve">Total marks for UNIT (resubmission 1 if applicable)</w:t>
            </w:r>
          </w:p>
          <w:p w:rsidR="00000000" w:rsidDel="00000000" w:rsidP="00000000" w:rsidRDefault="00000000" w:rsidRPr="00000000" w14:paraId="00000290">
            <w:pPr>
              <w:rPr>
                <w:b w:val="1"/>
                <w:color w:val="004147"/>
              </w:rPr>
            </w:pPr>
            <w:r w:rsidDel="00000000" w:rsidR="00000000" w:rsidRPr="00000000">
              <w:rPr>
                <w:rtl w:val="0"/>
              </w:rPr>
            </w:r>
          </w:p>
        </w:tc>
        <w:tc>
          <w:tcPr>
            <w:shd w:fill="auto" w:val="clear"/>
          </w:tcPr>
          <w:p w:rsidR="00000000" w:rsidDel="00000000" w:rsidP="00000000" w:rsidRDefault="00000000" w:rsidRPr="00000000" w14:paraId="00000292">
            <w:pPr>
              <w:jc w:val="right"/>
              <w:rPr>
                <w:i w:val="1"/>
                <w:color w:val="004147"/>
              </w:rPr>
            </w:pPr>
            <w:r w:rsidDel="00000000" w:rsidR="00000000" w:rsidRPr="00000000">
              <w:rPr>
                <w:i w:val="1"/>
                <w:color w:val="004147"/>
                <w:highlight w:val="lightGray"/>
                <w:rtl w:val="0"/>
              </w:rPr>
              <w:t xml:space="preserve">Enter total unit marks here</w:t>
            </w:r>
            <w:r w:rsidDel="00000000" w:rsidR="00000000" w:rsidRPr="00000000">
              <w:rPr>
                <w:rtl w:val="0"/>
              </w:rPr>
            </w:r>
          </w:p>
        </w:tc>
        <w:tc>
          <w:tcPr>
            <w:shd w:fill="d0e0e2" w:val="clear"/>
          </w:tcPr>
          <w:p w:rsidR="00000000" w:rsidDel="00000000" w:rsidP="00000000" w:rsidRDefault="00000000" w:rsidRPr="00000000" w14:paraId="00000293">
            <w:pPr>
              <w:jc w:val="right"/>
              <w:rPr>
                <w:b w:val="1"/>
                <w:color w:val="004147"/>
              </w:rPr>
            </w:pPr>
            <w:r w:rsidDel="00000000" w:rsidR="00000000" w:rsidRPr="00000000">
              <w:rPr>
                <w:b w:val="1"/>
                <w:color w:val="004147"/>
                <w:rtl w:val="0"/>
              </w:rPr>
              <w:t xml:space="preserve">Grade (resubmission 1 if applicable)</w:t>
            </w:r>
          </w:p>
        </w:tc>
        <w:tc>
          <w:tcPr>
            <w:shd w:fill="auto" w:val="clear"/>
          </w:tcPr>
          <w:p w:rsidR="00000000" w:rsidDel="00000000" w:rsidP="00000000" w:rsidRDefault="00000000" w:rsidRPr="00000000" w14:paraId="00000294">
            <w:pPr>
              <w:rPr>
                <w:b w:val="1"/>
                <w:color w:val="004147"/>
              </w:rPr>
            </w:pPr>
            <w:r w:rsidDel="00000000" w:rsidR="00000000" w:rsidRPr="00000000">
              <w:rPr>
                <w:i w:val="1"/>
                <w:color w:val="004147"/>
                <w:highlight w:val="lightGray"/>
                <w:rtl w:val="0"/>
              </w:rPr>
              <w:t xml:space="preserve">Enter grade here</w:t>
            </w:r>
            <w:r w:rsidDel="00000000" w:rsidR="00000000" w:rsidRPr="00000000">
              <w:rPr>
                <w:rtl w:val="0"/>
              </w:rPr>
            </w:r>
          </w:p>
        </w:tc>
      </w:tr>
      <w:tr>
        <w:trPr>
          <w:cantSplit w:val="0"/>
          <w:trHeight w:val="213" w:hRule="atLeast"/>
          <w:tblHeader w:val="0"/>
        </w:trPr>
        <w:tc>
          <w:tcPr>
            <w:gridSpan w:val="2"/>
            <w:shd w:fill="d0e0e2" w:val="clear"/>
          </w:tcPr>
          <w:p w:rsidR="00000000" w:rsidDel="00000000" w:rsidP="00000000" w:rsidRDefault="00000000" w:rsidRPr="00000000" w14:paraId="00000295">
            <w:pPr>
              <w:tabs>
                <w:tab w:val="left" w:leader="none" w:pos="2317"/>
                <w:tab w:val="right" w:leader="none" w:pos="7656"/>
              </w:tabs>
              <w:rPr>
                <w:b w:val="1"/>
                <w:color w:val="004147"/>
              </w:rPr>
            </w:pPr>
            <w:r w:rsidDel="00000000" w:rsidR="00000000" w:rsidRPr="00000000">
              <w:rPr>
                <w:b w:val="1"/>
                <w:color w:val="004147"/>
                <w:rtl w:val="0"/>
              </w:rPr>
              <w:t xml:space="preserve">Total marks for UNIT (resubmission 2 if applicable)</w:t>
            </w:r>
          </w:p>
          <w:p w:rsidR="00000000" w:rsidDel="00000000" w:rsidP="00000000" w:rsidRDefault="00000000" w:rsidRPr="00000000" w14:paraId="00000296">
            <w:pPr>
              <w:tabs>
                <w:tab w:val="left" w:leader="none" w:pos="2317"/>
                <w:tab w:val="right" w:leader="none" w:pos="7656"/>
              </w:tabs>
              <w:rPr>
                <w:b w:val="1"/>
                <w:color w:val="004147"/>
              </w:rPr>
            </w:pPr>
            <w:r w:rsidDel="00000000" w:rsidR="00000000" w:rsidRPr="00000000">
              <w:rPr>
                <w:rtl w:val="0"/>
              </w:rPr>
            </w:r>
          </w:p>
        </w:tc>
        <w:tc>
          <w:tcPr>
            <w:shd w:fill="auto" w:val="clear"/>
          </w:tcPr>
          <w:p w:rsidR="00000000" w:rsidDel="00000000" w:rsidP="00000000" w:rsidRDefault="00000000" w:rsidRPr="00000000" w14:paraId="00000298">
            <w:pPr>
              <w:jc w:val="right"/>
              <w:rPr>
                <w:i w:val="1"/>
                <w:color w:val="004147"/>
              </w:rPr>
            </w:pPr>
            <w:r w:rsidDel="00000000" w:rsidR="00000000" w:rsidRPr="00000000">
              <w:rPr>
                <w:i w:val="1"/>
                <w:color w:val="004147"/>
                <w:highlight w:val="lightGray"/>
                <w:rtl w:val="0"/>
              </w:rPr>
              <w:t xml:space="preserve">Enter total unit marks here</w:t>
            </w:r>
            <w:r w:rsidDel="00000000" w:rsidR="00000000" w:rsidRPr="00000000">
              <w:rPr>
                <w:rtl w:val="0"/>
              </w:rPr>
            </w:r>
          </w:p>
        </w:tc>
        <w:tc>
          <w:tcPr>
            <w:shd w:fill="d0e0e2" w:val="clear"/>
          </w:tcPr>
          <w:p w:rsidR="00000000" w:rsidDel="00000000" w:rsidP="00000000" w:rsidRDefault="00000000" w:rsidRPr="00000000" w14:paraId="00000299">
            <w:pPr>
              <w:jc w:val="right"/>
              <w:rPr>
                <w:b w:val="1"/>
                <w:color w:val="004147"/>
              </w:rPr>
            </w:pPr>
            <w:r w:rsidDel="00000000" w:rsidR="00000000" w:rsidRPr="00000000">
              <w:rPr>
                <w:b w:val="1"/>
                <w:color w:val="004147"/>
                <w:rtl w:val="0"/>
              </w:rPr>
              <w:t xml:space="preserve">Grade (resubmission 2 if applicable)</w:t>
            </w:r>
          </w:p>
        </w:tc>
        <w:tc>
          <w:tcPr>
            <w:shd w:fill="auto" w:val="clear"/>
          </w:tcPr>
          <w:p w:rsidR="00000000" w:rsidDel="00000000" w:rsidP="00000000" w:rsidRDefault="00000000" w:rsidRPr="00000000" w14:paraId="0000029A">
            <w:pPr>
              <w:rPr>
                <w:b w:val="1"/>
                <w:color w:val="004147"/>
              </w:rPr>
            </w:pPr>
            <w:r w:rsidDel="00000000" w:rsidR="00000000" w:rsidRPr="00000000">
              <w:rPr>
                <w:i w:val="1"/>
                <w:color w:val="004147"/>
                <w:highlight w:val="lightGray"/>
                <w:rtl w:val="0"/>
              </w:rPr>
              <w:t xml:space="preserve">Enter grade here</w:t>
            </w:r>
            <w:r w:rsidDel="00000000" w:rsidR="00000000" w:rsidRPr="00000000">
              <w:rPr>
                <w:rtl w:val="0"/>
              </w:rPr>
            </w:r>
          </w:p>
        </w:tc>
      </w:tr>
      <w:tr>
        <w:trPr>
          <w:cantSplit w:val="0"/>
          <w:tblHeader w:val="0"/>
        </w:trPr>
        <w:tc>
          <w:tcPr>
            <w:gridSpan w:val="5"/>
            <w:shd w:fill="auto" w:val="clear"/>
          </w:tcPr>
          <w:p w:rsidR="00000000" w:rsidDel="00000000" w:rsidP="00000000" w:rsidRDefault="00000000" w:rsidRPr="00000000" w14:paraId="0000029B">
            <w:pPr>
              <w:rPr>
                <w:b w:val="1"/>
                <w:color w:val="004147"/>
              </w:rPr>
            </w:pPr>
            <w:r w:rsidDel="00000000" w:rsidR="00000000" w:rsidRPr="00000000">
              <w:rPr>
                <w:b w:val="1"/>
                <w:color w:val="004147"/>
                <w:rtl w:val="0"/>
              </w:rPr>
              <w:t xml:space="preserve">Assessor Feedback Summary</w:t>
            </w:r>
          </w:p>
          <w:p w:rsidR="00000000" w:rsidDel="00000000" w:rsidP="00000000" w:rsidRDefault="00000000" w:rsidRPr="00000000" w14:paraId="0000029C">
            <w:pPr>
              <w:rPr>
                <w:b w:val="1"/>
                <w:color w:val="004147"/>
              </w:rPr>
            </w:pPr>
            <w:r w:rsidDel="00000000" w:rsidR="00000000" w:rsidRPr="00000000">
              <w:rPr>
                <w:rtl w:val="0"/>
              </w:rPr>
            </w:r>
          </w:p>
          <w:p w:rsidR="00000000" w:rsidDel="00000000" w:rsidP="00000000" w:rsidRDefault="00000000" w:rsidRPr="00000000" w14:paraId="0000029D">
            <w:pPr>
              <w:rPr>
                <w:i w:val="1"/>
                <w:color w:val="004147"/>
                <w:highlight w:val="lightGray"/>
              </w:rPr>
            </w:pPr>
            <w:r w:rsidDel="00000000" w:rsidR="00000000" w:rsidRPr="00000000">
              <w:rPr>
                <w:i w:val="1"/>
                <w:color w:val="004147"/>
                <w:highlight w:val="lightGray"/>
                <w:rtl w:val="0"/>
              </w:rPr>
              <w:t xml:space="preserve">Please enter your summary and developmental points for the learner here. Please use a different </w:t>
            </w:r>
            <w:r w:rsidDel="00000000" w:rsidR="00000000" w:rsidRPr="00000000">
              <w:rPr>
                <w:i w:val="1"/>
                <w:color w:val="ff0000"/>
                <w:highlight w:val="lightGray"/>
                <w:rtl w:val="0"/>
              </w:rPr>
              <w:t xml:space="preserve">font colour </w:t>
            </w:r>
            <w:r w:rsidDel="00000000" w:rsidR="00000000" w:rsidRPr="00000000">
              <w:rPr>
                <w:i w:val="1"/>
                <w:color w:val="004147"/>
                <w:highlight w:val="lightGray"/>
                <w:rtl w:val="0"/>
              </w:rPr>
              <w:t xml:space="preserve">for any resubmission comments. </w:t>
            </w:r>
          </w:p>
          <w:p w:rsidR="00000000" w:rsidDel="00000000" w:rsidP="00000000" w:rsidRDefault="00000000" w:rsidRPr="00000000" w14:paraId="0000029E">
            <w:pPr>
              <w:rPr>
                <w:i w:val="1"/>
                <w:color w:val="004147"/>
                <w:highlight w:val="lightGray"/>
              </w:rPr>
            </w:pPr>
            <w:r w:rsidDel="00000000" w:rsidR="00000000" w:rsidRPr="00000000">
              <w:rPr>
                <w:rtl w:val="0"/>
              </w:rPr>
            </w:r>
          </w:p>
          <w:p w:rsidR="00000000" w:rsidDel="00000000" w:rsidP="00000000" w:rsidRDefault="00000000" w:rsidRPr="00000000" w14:paraId="0000029F">
            <w:pPr>
              <w:rPr>
                <w:b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2A4">
            <w:pPr>
              <w:rPr>
                <w:b w:val="1"/>
                <w:color w:val="004147"/>
              </w:rPr>
            </w:pPr>
            <w:r w:rsidDel="00000000" w:rsidR="00000000" w:rsidRPr="00000000">
              <w:rPr>
                <w:b w:val="1"/>
                <w:color w:val="004147"/>
                <w:rtl w:val="0"/>
              </w:rPr>
              <w:t xml:space="preserve">Assessor name</w:t>
            </w:r>
          </w:p>
        </w:tc>
        <w:tc>
          <w:tcPr>
            <w:gridSpan w:val="4"/>
            <w:shd w:fill="auto" w:val="clear"/>
          </w:tcPr>
          <w:p w:rsidR="00000000" w:rsidDel="00000000" w:rsidP="00000000" w:rsidRDefault="00000000" w:rsidRPr="00000000" w14:paraId="000002A5">
            <w:pPr>
              <w:rPr>
                <w:b w:val="1"/>
                <w:color w:val="004147"/>
              </w:rPr>
            </w:pPr>
            <w:r w:rsidDel="00000000" w:rsidR="00000000" w:rsidRPr="00000000">
              <w:rPr>
                <w:i w:val="1"/>
                <w:color w:val="004147"/>
                <w:highlight w:val="lightGray"/>
                <w:rtl w:val="0"/>
              </w:rPr>
              <w:t xml:space="preserve">Please enter your Assessor name here</w:t>
            </w: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2A9">
            <w:pPr>
              <w:rPr>
                <w:b w:val="1"/>
                <w:color w:val="004147"/>
              </w:rPr>
            </w:pPr>
            <w:r w:rsidDel="00000000" w:rsidR="00000000" w:rsidRPr="00000000">
              <w:rPr>
                <w:b w:val="1"/>
                <w:color w:val="004147"/>
                <w:rtl w:val="0"/>
              </w:rPr>
              <w:t xml:space="preserve">Assessor signature</w:t>
            </w:r>
          </w:p>
          <w:p w:rsidR="00000000" w:rsidDel="00000000" w:rsidP="00000000" w:rsidRDefault="00000000" w:rsidRPr="00000000" w14:paraId="000002AA">
            <w:pPr>
              <w:rPr>
                <w:b w:val="1"/>
                <w:color w:val="004147"/>
              </w:rPr>
            </w:pPr>
            <w:r w:rsidDel="00000000" w:rsidR="00000000" w:rsidRPr="00000000">
              <w:rPr>
                <w:i w:val="1"/>
                <w:color w:val="004147"/>
                <w:highlight w:val="lightGray"/>
                <w:rtl w:val="0"/>
              </w:rPr>
              <w:t xml:space="preserve">I confirm that I am satisfied that to the best of my knowledge, the work produced is solely that of the learner.</w:t>
            </w:r>
            <w:r w:rsidDel="00000000" w:rsidR="00000000" w:rsidRPr="00000000">
              <w:rPr>
                <w:rtl w:val="0"/>
              </w:rPr>
            </w:r>
          </w:p>
        </w:tc>
        <w:tc>
          <w:tcPr>
            <w:gridSpan w:val="4"/>
            <w:shd w:fill="auto" w:val="clear"/>
          </w:tcPr>
          <w:p w:rsidR="00000000" w:rsidDel="00000000" w:rsidP="00000000" w:rsidRDefault="00000000" w:rsidRPr="00000000" w14:paraId="000002AB">
            <w:pPr>
              <w:rPr>
                <w:b w:val="1"/>
                <w:color w:val="004147"/>
              </w:rPr>
            </w:pPr>
            <w:r w:rsidDel="00000000" w:rsidR="00000000" w:rsidRPr="00000000">
              <w:rPr>
                <w:i w:val="1"/>
                <w:color w:val="004147"/>
                <w:highlight w:val="lightGray"/>
                <w:rtl w:val="0"/>
              </w:rPr>
              <w:t xml:space="preserve">Please enter your Assessor signature here</w:t>
            </w: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2AF">
            <w:pPr>
              <w:rPr>
                <w:b w:val="1"/>
                <w:color w:val="004147"/>
              </w:rPr>
            </w:pPr>
            <w:r w:rsidDel="00000000" w:rsidR="00000000" w:rsidRPr="00000000">
              <w:rPr>
                <w:b w:val="1"/>
                <w:color w:val="004147"/>
                <w:rtl w:val="0"/>
              </w:rPr>
              <w:t xml:space="preserve">Date</w:t>
            </w:r>
          </w:p>
        </w:tc>
        <w:tc>
          <w:tcPr>
            <w:gridSpan w:val="4"/>
            <w:shd w:fill="auto" w:val="clear"/>
          </w:tcPr>
          <w:p w:rsidR="00000000" w:rsidDel="00000000" w:rsidP="00000000" w:rsidRDefault="00000000" w:rsidRPr="00000000" w14:paraId="000002B0">
            <w:pPr>
              <w:rPr>
                <w:i w:val="1"/>
                <w:color w:val="004147"/>
              </w:rPr>
            </w:pPr>
            <w:r w:rsidDel="00000000" w:rsidR="00000000" w:rsidRPr="00000000">
              <w:rPr>
                <w:i w:val="1"/>
                <w:color w:val="004147"/>
                <w:highlight w:val="lightGray"/>
                <w:rtl w:val="0"/>
              </w:rPr>
              <w:t xml:space="preserve">Please enter date here</w:t>
            </w:r>
            <w:r w:rsidDel="00000000" w:rsidR="00000000" w:rsidRPr="00000000">
              <w:rPr>
                <w:rtl w:val="0"/>
              </w:rPr>
            </w:r>
          </w:p>
          <w:p w:rsidR="00000000" w:rsidDel="00000000" w:rsidP="00000000" w:rsidRDefault="00000000" w:rsidRPr="00000000" w14:paraId="000002B1">
            <w:pPr>
              <w:rPr>
                <w:i w:val="1"/>
                <w:color w:val="004147"/>
                <w:highlight w:val="lightGray"/>
              </w:rPr>
            </w:pPr>
            <w:r w:rsidDel="00000000" w:rsidR="00000000" w:rsidRPr="00000000">
              <w:rPr>
                <w:rtl w:val="0"/>
              </w:rPr>
            </w:r>
          </w:p>
        </w:tc>
      </w:tr>
      <w:tr>
        <w:trPr>
          <w:cantSplit w:val="0"/>
          <w:trHeight w:val="140" w:hRule="atLeast"/>
          <w:tblHeader w:val="0"/>
        </w:trPr>
        <w:tc>
          <w:tcPr>
            <w:shd w:fill="d0e0e2" w:val="clear"/>
          </w:tcPr>
          <w:p w:rsidR="00000000" w:rsidDel="00000000" w:rsidP="00000000" w:rsidRDefault="00000000" w:rsidRPr="00000000" w14:paraId="000002B5">
            <w:pPr>
              <w:rPr>
                <w:b w:val="1"/>
                <w:color w:val="004147"/>
              </w:rPr>
            </w:pPr>
            <w:r w:rsidDel="00000000" w:rsidR="00000000" w:rsidRPr="00000000">
              <w:rPr>
                <w:b w:val="1"/>
                <w:color w:val="004147"/>
                <w:rtl w:val="0"/>
              </w:rPr>
              <w:t xml:space="preserve">IQA name</w:t>
            </w:r>
          </w:p>
        </w:tc>
        <w:tc>
          <w:tcPr>
            <w:gridSpan w:val="4"/>
          </w:tcPr>
          <w:p w:rsidR="00000000" w:rsidDel="00000000" w:rsidP="00000000" w:rsidRDefault="00000000" w:rsidRPr="00000000" w14:paraId="000002B6">
            <w:pPr>
              <w:rPr>
                <w:b w:val="1"/>
                <w:color w:val="004147"/>
              </w:rPr>
            </w:pPr>
            <w:r w:rsidDel="00000000" w:rsidR="00000000" w:rsidRPr="00000000">
              <w:rPr>
                <w:i w:val="1"/>
                <w:color w:val="004147"/>
                <w:highlight w:val="lightGray"/>
                <w:rtl w:val="0"/>
              </w:rPr>
              <w:t xml:space="preserve">Please enter your IQA name here</w:t>
            </w:r>
            <w:r w:rsidDel="00000000" w:rsidR="00000000" w:rsidRPr="00000000">
              <w:rPr>
                <w:rtl w:val="0"/>
              </w:rPr>
            </w:r>
          </w:p>
        </w:tc>
      </w:tr>
      <w:tr>
        <w:trPr>
          <w:cantSplit w:val="0"/>
          <w:trHeight w:val="400" w:hRule="atLeast"/>
          <w:tblHeader w:val="0"/>
        </w:trPr>
        <w:tc>
          <w:tcPr>
            <w:shd w:fill="d0e0e2" w:val="clear"/>
          </w:tcPr>
          <w:p w:rsidR="00000000" w:rsidDel="00000000" w:rsidP="00000000" w:rsidRDefault="00000000" w:rsidRPr="00000000" w14:paraId="000002BA">
            <w:pPr>
              <w:rPr>
                <w:b w:val="1"/>
                <w:color w:val="004147"/>
              </w:rPr>
            </w:pPr>
            <w:r w:rsidDel="00000000" w:rsidR="00000000" w:rsidRPr="00000000">
              <w:rPr>
                <w:b w:val="1"/>
                <w:color w:val="004147"/>
                <w:rtl w:val="0"/>
              </w:rPr>
              <w:t xml:space="preserve">IQA signature</w:t>
            </w:r>
          </w:p>
        </w:tc>
        <w:tc>
          <w:tcPr>
            <w:gridSpan w:val="4"/>
          </w:tcPr>
          <w:p w:rsidR="00000000" w:rsidDel="00000000" w:rsidP="00000000" w:rsidRDefault="00000000" w:rsidRPr="00000000" w14:paraId="000002BB">
            <w:pPr>
              <w:rPr>
                <w:i w:val="1"/>
                <w:color w:val="004147"/>
                <w:highlight w:val="lightGray"/>
              </w:rPr>
            </w:pPr>
            <w:r w:rsidDel="00000000" w:rsidR="00000000" w:rsidRPr="00000000">
              <w:rPr>
                <w:i w:val="1"/>
                <w:color w:val="004147"/>
                <w:highlight w:val="lightGray"/>
                <w:rtl w:val="0"/>
              </w:rPr>
              <w:t xml:space="preserve">Please enter your IQA signature here</w:t>
            </w:r>
          </w:p>
        </w:tc>
      </w:tr>
      <w:tr>
        <w:trPr>
          <w:cantSplit w:val="0"/>
          <w:tblHeader w:val="0"/>
        </w:trPr>
        <w:tc>
          <w:tcPr>
            <w:shd w:fill="d0e0e2" w:val="clear"/>
          </w:tcPr>
          <w:p w:rsidR="00000000" w:rsidDel="00000000" w:rsidP="00000000" w:rsidRDefault="00000000" w:rsidRPr="00000000" w14:paraId="000002BF">
            <w:pPr>
              <w:rPr>
                <w:b w:val="1"/>
                <w:color w:val="004147"/>
              </w:rPr>
            </w:pPr>
            <w:r w:rsidDel="00000000" w:rsidR="00000000" w:rsidRPr="00000000">
              <w:rPr>
                <w:b w:val="1"/>
                <w:color w:val="004147"/>
                <w:rtl w:val="0"/>
              </w:rPr>
              <w:t xml:space="preserve">Date</w:t>
            </w:r>
          </w:p>
        </w:tc>
        <w:tc>
          <w:tcPr>
            <w:gridSpan w:val="4"/>
          </w:tcPr>
          <w:p w:rsidR="00000000" w:rsidDel="00000000" w:rsidP="00000000" w:rsidRDefault="00000000" w:rsidRPr="00000000" w14:paraId="000002C0">
            <w:pPr>
              <w:rPr>
                <w:i w:val="1"/>
                <w:color w:val="004147"/>
              </w:rPr>
            </w:pPr>
            <w:r w:rsidDel="00000000" w:rsidR="00000000" w:rsidRPr="00000000">
              <w:rPr>
                <w:i w:val="1"/>
                <w:color w:val="004147"/>
                <w:highlight w:val="lightGray"/>
                <w:rtl w:val="0"/>
              </w:rPr>
              <w:t xml:space="preserve">Please enter date here</w:t>
            </w:r>
            <w:r w:rsidDel="00000000" w:rsidR="00000000" w:rsidRPr="00000000">
              <w:rPr>
                <w:rtl w:val="0"/>
              </w:rPr>
            </w:r>
          </w:p>
        </w:tc>
      </w:tr>
    </w:tbl>
    <w:p w:rsidR="00000000" w:rsidDel="00000000" w:rsidP="00000000" w:rsidRDefault="00000000" w:rsidRPr="00000000" w14:paraId="000002C4">
      <w:pPr>
        <w:rPr/>
      </w:pPr>
      <w:r w:rsidDel="00000000" w:rsidR="00000000" w:rsidRPr="00000000">
        <w:rPr>
          <w:rtl w:val="0"/>
        </w:rPr>
      </w:r>
    </w:p>
    <w:p w:rsidR="00000000" w:rsidDel="00000000" w:rsidP="00000000" w:rsidRDefault="00000000" w:rsidRPr="00000000" w14:paraId="000002C5">
      <w:pPr>
        <w:rPr/>
      </w:pPr>
      <w:r w:rsidDel="00000000" w:rsidR="00000000" w:rsidRPr="00000000">
        <w:rPr>
          <w:rtl w:val="0"/>
        </w:rPr>
      </w:r>
    </w:p>
    <w:p w:rsidR="00000000" w:rsidDel="00000000" w:rsidP="00000000" w:rsidRDefault="00000000" w:rsidRPr="00000000" w14:paraId="000002C6">
      <w:pPr>
        <w:ind w:firstLine="720"/>
        <w:rPr>
          <w:rFonts w:ascii="Georgia" w:cs="Georgia" w:eastAsia="Georgia" w:hAnsi="Georgia"/>
          <w:i w:val="1"/>
          <w:color w:val="004146"/>
          <w:sz w:val="48"/>
          <w:szCs w:val="48"/>
        </w:rPr>
      </w:pPr>
      <w:r w:rsidDel="00000000" w:rsidR="00000000" w:rsidRPr="00000000">
        <w:rPr>
          <w:rtl w:val="0"/>
        </w:rPr>
      </w:r>
    </w:p>
    <w:sectPr>
      <w:headerReference r:id="rId26" w:type="default"/>
      <w:footerReference r:id="rId27" w:type="default"/>
      <w:type w:val="nextPage"/>
      <w:pgSz w:h="16850" w:w="11901" w:orient="portrait"/>
      <w:pgMar w:bottom="1077" w:top="1134" w:left="1134" w:right="1134" w:header="575" w:footer="702"/>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 w:name="Times New Roman"/>
  <w:font w:name="Courier New"/>
  <w:font w:name="Noto Sans Symbols">
    <w:embedRegular w:fontKey="{00000000-0000-0000-0000-000000000000}" r:id="rId1" w:subsetted="0"/>
    <w:embedBold w:fontKey="{00000000-0000-0000-0000-000000000000}" r:id="rId2" w:subsetted="0"/>
  </w:font>
  <w:font w:name="Dancing Script">
    <w:embedRegular w:fontKey="{00000000-0000-0000-0000-000000000000}" r:id="rId3" w:subsetted="0"/>
    <w:embedBold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C8">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ffffff" w:val="clear"/>
      <w:spacing w:after="100" w:before="100" w:line="240" w:lineRule="auto"/>
      <w:ind w:left="720" w:right="0" w:hanging="360"/>
      <w:jc w:val="left"/>
      <w:rPr>
        <w:b w:val="1"/>
        <w:i w:val="0"/>
        <w:smallCaps w:val="0"/>
        <w:strike w:val="0"/>
        <w:color w:val="000000"/>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Version 1 – Released June 2023</w:t>
    </w:r>
  </w:p>
  <w:p w:rsidR="00000000" w:rsidDel="00000000" w:rsidP="00000000" w:rsidRDefault="00000000" w:rsidRPr="00000000" w14:paraId="000002C9">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100" w:before="100" w:line="240" w:lineRule="auto"/>
      <w:ind w:left="720" w:right="0" w:hanging="360"/>
      <w:jc w:val="left"/>
      <w:rPr>
        <w:b w:val="1"/>
        <w:i w:val="0"/>
        <w:smallCaps w:val="0"/>
        <w:strike w:val="0"/>
        <w:color w:val="000000"/>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Expires June 2024</w:t>
    </w:r>
  </w:p>
  <w:p w:rsidR="00000000" w:rsidDel="00000000" w:rsidP="00000000" w:rsidRDefault="00000000" w:rsidRPr="00000000" w14:paraId="000002CA">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100" w:before="100" w:line="240" w:lineRule="auto"/>
      <w:ind w:left="720" w:right="0" w:hanging="360"/>
      <w:jc w:val="left"/>
      <w:rPr>
        <w:b w:val="1"/>
        <w:i w:val="0"/>
        <w:smallCaps w:val="0"/>
        <w:strike w:val="0"/>
        <w:color w:val="000000"/>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Study Centre information only: Last moderation window is September 2024</w:t>
    </w:r>
  </w:p>
  <w:p w:rsidR="00000000" w:rsidDel="00000000" w:rsidP="00000000" w:rsidRDefault="00000000" w:rsidRPr="00000000" w14:paraId="000002CB">
    <w:pPr>
      <w:keepNext w:val="0"/>
      <w:keepLines w:val="0"/>
      <w:pageBreakBefore w:val="0"/>
      <w:widowControl w:val="0"/>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CC">
    <w:pPr>
      <w:rPr>
        <w:rFonts w:ascii="Arial" w:cs="Arial" w:eastAsia="Arial" w:hAnsi="Arial"/>
        <w:sz w:val="18"/>
        <w:szCs w:val="18"/>
      </w:rPr>
    </w:pPr>
    <w:r w:rsidDel="00000000" w:rsidR="00000000" w:rsidRPr="00000000">
      <w:rPr>
        <w:color w:val="ffffff"/>
      </w:rPr>
      <w:drawing>
        <wp:inline distB="0" distT="0" distL="0" distR="0">
          <wp:extent cx="741045" cy="251460"/>
          <wp:effectExtent b="0" l="0" r="0" t="0"/>
          <wp:docPr descr="A picture containing drawing&#10;&#10;Description automatically generated" id="13" name="image4.png"/>
          <a:graphic>
            <a:graphicData uri="http://schemas.openxmlformats.org/drawingml/2006/picture">
              <pic:pic>
                <pic:nvPicPr>
                  <pic:cNvPr descr="A picture containing drawing&#10;&#10;Description automatically generated" id="0" name="image4.png"/>
                  <pic:cNvPicPr preferRelativeResize="0"/>
                </pic:nvPicPr>
                <pic:blipFill>
                  <a:blip r:embed="rId1"/>
                  <a:srcRect b="0" l="0" r="0" t="0"/>
                  <a:stretch>
                    <a:fillRect/>
                  </a:stretch>
                </pic:blipFill>
                <pic:spPr>
                  <a:xfrm>
                    <a:off x="0" y="0"/>
                    <a:ext cx="741045" cy="251460"/>
                  </a:xfrm>
                  <a:prstGeom prst="rect"/>
                  <a:ln/>
                </pic:spPr>
              </pic:pic>
            </a:graphicData>
          </a:graphic>
        </wp:inline>
      </w:drawing>
    </w:r>
    <w:r w:rsidDel="00000000" w:rsidR="00000000" w:rsidRPr="00000000">
      <w:rPr>
        <w:rtl w:val="0"/>
      </w:rPr>
    </w:r>
  </w:p>
  <w:p w:rsidR="00000000" w:rsidDel="00000000" w:rsidP="00000000" w:rsidRDefault="00000000" w:rsidRPr="00000000" w14:paraId="000002CD">
    <w:pPr>
      <w:jc w:val="center"/>
      <w:rPr/>
    </w:pPr>
    <w:r w:rsidDel="00000000" w:rsidR="00000000" w:rsidRPr="00000000">
      <w:rPr>
        <w:rFonts w:ascii="Arial" w:cs="Arial" w:eastAsia="Arial" w:hAnsi="Arial"/>
        <w:sz w:val="22"/>
        <w:szCs w:val="22"/>
        <w:rtl w:val="0"/>
      </w:rPr>
      <w:t xml:space="preserve">Version 1 - Released June 2023</w:t>
    </w:r>
    <w:r w:rsidDel="00000000" w:rsidR="00000000" w:rsidRPr="00000000">
      <w:rPr>
        <w:rtl w:val="0"/>
      </w:rPr>
    </w:r>
  </w:p>
  <w:p w:rsidR="00000000" w:rsidDel="00000000" w:rsidP="00000000" w:rsidRDefault="00000000" w:rsidRPr="00000000" w14:paraId="000002CE">
    <w:pPr>
      <w:keepNext w:val="0"/>
      <w:keepLines w:val="0"/>
      <w:pageBreakBefore w:val="0"/>
      <w:widowControl w:val="0"/>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rPr>
        <w:rFonts w:ascii="Arial" w:cs="Arial" w:eastAsia="Arial" w:hAnsi="Arial"/>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2C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14.399999999999999"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C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14.399999999999999"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2b579a"/>
        <w:sz w:val="22"/>
        <w:szCs w:val="22"/>
        <w:u w:val="none"/>
        <w:shd w:fill="e6e6e6" w:val="clear"/>
        <w:vertAlign w:val="baseline"/>
      </w:rPr>
      <mc:AlternateContent>
        <mc:Choice Requires="wpg">
          <w:drawing>
            <wp:anchor allowOverlap="1" behindDoc="1" distB="0" distT="0" distL="0" distR="0" hidden="0" layoutInCell="1" locked="0" relativeHeight="0" simplePos="0">
              <wp:simplePos x="0" y="0"/>
              <wp:positionH relativeFrom="page">
                <wp:posOffset>5172393</wp:posOffset>
              </wp:positionH>
              <wp:positionV relativeFrom="page">
                <wp:posOffset>347663</wp:posOffset>
              </wp:positionV>
              <wp:extent cx="1682750" cy="191770"/>
              <wp:effectExtent b="0" l="0" r="0" t="0"/>
              <wp:wrapNone/>
              <wp:docPr id="1" name=""/>
              <a:graphic>
                <a:graphicData uri="http://schemas.microsoft.com/office/word/2010/wordprocessingShape">
                  <wps:wsp>
                    <wps:cNvSpPr/>
                    <wps:cNvPr id="2" name="Shape 2"/>
                    <wps:spPr>
                      <a:xfrm>
                        <a:off x="4509388" y="3688878"/>
                        <a:ext cx="1673225" cy="182245"/>
                      </a:xfrm>
                      <a:prstGeom prst="rect">
                        <a:avLst/>
                      </a:prstGeom>
                      <a:noFill/>
                      <a:ln>
                        <a:noFill/>
                      </a:ln>
                    </wps:spPr>
                    <wps:txbx>
                      <w:txbxContent>
                        <w:p w:rsidR="00000000" w:rsidDel="00000000" w:rsidP="00000000" w:rsidRDefault="00000000" w:rsidRPr="00000000">
                          <w:pPr>
                            <w:spacing w:after="0" w:before="12.999999523162842" w:line="240"/>
                            <w:ind w:left="20" w:right="0" w:firstLine="0"/>
                            <w:jc w:val="left"/>
                            <w:textDirection w:val="btLr"/>
                          </w:pPr>
                          <w:r w:rsidDel="00000000" w:rsidR="00000000" w:rsidRPr="00000000">
                            <w:rPr>
                              <w:rFonts w:ascii="Arial" w:cs="Arial" w:eastAsia="Arial" w:hAnsi="Arial"/>
                              <w:b w:val="0"/>
                              <w:i w:val="0"/>
                              <w:smallCaps w:val="0"/>
                              <w:strike w:val="0"/>
                              <w:color w:val="808080"/>
                              <w:sz w:val="28"/>
                              <w:vertAlign w:val="baseline"/>
                            </w:rPr>
                            <w:t xml:space="preserve">Level 5 Associate Diploma</w:t>
                          </w:r>
                        </w:p>
                      </w:txbxContent>
                    </wps:txbx>
                    <wps:bodyPr anchorCtr="0" anchor="t" bIns="0" lIns="0" spcFirstLastPara="1" rIns="0" wrap="square" tIns="0">
                      <a:noAutofit/>
                    </wps:bodyPr>
                  </wps:wsp>
                </a:graphicData>
              </a:graphic>
            </wp:anchor>
          </w:drawing>
        </mc:Choice>
        <mc:Fallback>
          <w:drawing>
            <wp:anchor allowOverlap="1" behindDoc="1" distB="0" distT="0" distL="0" distR="0" hidden="0" layoutInCell="1" locked="0" relativeHeight="0" simplePos="0">
              <wp:simplePos x="0" y="0"/>
              <wp:positionH relativeFrom="page">
                <wp:posOffset>5172393</wp:posOffset>
              </wp:positionH>
              <wp:positionV relativeFrom="page">
                <wp:posOffset>347663</wp:posOffset>
              </wp:positionV>
              <wp:extent cx="1682750" cy="191770"/>
              <wp:effectExtent b="0" l="0" r="0" t="0"/>
              <wp:wrapNone/>
              <wp:docPr id="1" name="image8.png"/>
              <a:graphic>
                <a:graphicData uri="http://schemas.openxmlformats.org/drawingml/2006/picture">
                  <pic:pic>
                    <pic:nvPicPr>
                      <pic:cNvPr id="0" name="image8.png"/>
                      <pic:cNvPicPr preferRelativeResize="0"/>
                    </pic:nvPicPr>
                    <pic:blipFill>
                      <a:blip r:embed="rId1"/>
                      <a:srcRect/>
                      <a:stretch>
                        <a:fillRect/>
                      </a:stretch>
                    </pic:blipFill>
                    <pic:spPr>
                      <a:xfrm>
                        <a:off x="0" y="0"/>
                        <a:ext cx="1682750" cy="191770"/>
                      </a:xfrm>
                      <a:prstGeom prst="rect"/>
                      <a:ln/>
                    </pic:spPr>
                  </pic:pic>
                </a:graphicData>
              </a:graphic>
            </wp:anchor>
          </w:drawing>
        </mc:Fallback>
      </mc:AlternateContent>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0"/>
      <w:numFmt w:val="bullet"/>
      <w:lvlText w:val="▪"/>
      <w:lvlJc w:val="left"/>
      <w:pPr>
        <w:ind w:left="541" w:hanging="342"/>
      </w:pPr>
      <w:rPr>
        <w:rFonts w:ascii="Noto Sans Symbols" w:cs="Noto Sans Symbols" w:eastAsia="Noto Sans Symbols" w:hAnsi="Noto Sans Symbols"/>
        <w:color w:val="004146"/>
        <w:sz w:val="22"/>
        <w:szCs w:val="22"/>
      </w:rPr>
    </w:lvl>
    <w:lvl w:ilvl="1">
      <w:start w:val="0"/>
      <w:numFmt w:val="bullet"/>
      <w:lvlText w:val="•"/>
      <w:lvlJc w:val="left"/>
      <w:pPr>
        <w:ind w:left="1459" w:hanging="342"/>
      </w:pPr>
      <w:rPr/>
    </w:lvl>
    <w:lvl w:ilvl="2">
      <w:start w:val="0"/>
      <w:numFmt w:val="bullet"/>
      <w:lvlText w:val="•"/>
      <w:lvlJc w:val="left"/>
      <w:pPr>
        <w:ind w:left="2378" w:hanging="341.9999999999998"/>
      </w:pPr>
      <w:rPr/>
    </w:lvl>
    <w:lvl w:ilvl="3">
      <w:start w:val="0"/>
      <w:numFmt w:val="bullet"/>
      <w:lvlText w:val="•"/>
      <w:lvlJc w:val="left"/>
      <w:pPr>
        <w:ind w:left="3297" w:hanging="342"/>
      </w:pPr>
      <w:rPr/>
    </w:lvl>
    <w:lvl w:ilvl="4">
      <w:start w:val="0"/>
      <w:numFmt w:val="bullet"/>
      <w:lvlText w:val="•"/>
      <w:lvlJc w:val="left"/>
      <w:pPr>
        <w:ind w:left="4217" w:hanging="342"/>
      </w:pPr>
      <w:rPr/>
    </w:lvl>
    <w:lvl w:ilvl="5">
      <w:start w:val="0"/>
      <w:numFmt w:val="bullet"/>
      <w:lvlText w:val="•"/>
      <w:lvlJc w:val="left"/>
      <w:pPr>
        <w:ind w:left="5136" w:hanging="342"/>
      </w:pPr>
      <w:rPr/>
    </w:lvl>
    <w:lvl w:ilvl="6">
      <w:start w:val="0"/>
      <w:numFmt w:val="bullet"/>
      <w:lvlText w:val="•"/>
      <w:lvlJc w:val="left"/>
      <w:pPr>
        <w:ind w:left="6055" w:hanging="342"/>
      </w:pPr>
      <w:rPr/>
    </w:lvl>
    <w:lvl w:ilvl="7">
      <w:start w:val="0"/>
      <w:numFmt w:val="bullet"/>
      <w:lvlText w:val="•"/>
      <w:lvlJc w:val="left"/>
      <w:pPr>
        <w:ind w:left="6975" w:hanging="342"/>
      </w:pPr>
      <w:rPr/>
    </w:lvl>
    <w:lvl w:ilvl="8">
      <w:start w:val="0"/>
      <w:numFmt w:val="bullet"/>
      <w:lvlText w:val="•"/>
      <w:lvlJc w:val="left"/>
      <w:pPr>
        <w:ind w:left="7894" w:hanging="342.0000000000009"/>
      </w:pPr>
      <w:rPr/>
    </w:lvl>
  </w:abstractNum>
  <w:abstractNum w:abstractNumId="2">
    <w:lvl w:ilvl="0">
      <w:start w:val="0"/>
      <w:numFmt w:val="bullet"/>
      <w:lvlText w:val="▪"/>
      <w:lvlJc w:val="left"/>
      <w:pPr>
        <w:ind w:left="720" w:hanging="360"/>
      </w:pPr>
      <w:rPr>
        <w:rFonts w:ascii="Noto Sans Symbols" w:cs="Noto Sans Symbols" w:eastAsia="Noto Sans Symbols" w:hAnsi="Noto Sans Symbols"/>
        <w:color w:val="00606a"/>
        <w:sz w:val="22"/>
        <w:szCs w:val="22"/>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0"/>
      <w:numFmt w:val="bullet"/>
      <w:lvlText w:val="▪"/>
      <w:lvlJc w:val="left"/>
      <w:pPr>
        <w:ind w:left="1072" w:hanging="360"/>
      </w:pPr>
      <w:rPr>
        <w:rFonts w:ascii="Noto Sans Symbols" w:cs="Noto Sans Symbols" w:eastAsia="Noto Sans Symbols" w:hAnsi="Noto Sans Symbols"/>
        <w:color w:val="00606a"/>
        <w:sz w:val="22"/>
        <w:szCs w:val="22"/>
      </w:rPr>
    </w:lvl>
    <w:lvl w:ilvl="1">
      <w:start w:val="1"/>
      <w:numFmt w:val="bullet"/>
      <w:lvlText w:val="o"/>
      <w:lvlJc w:val="left"/>
      <w:pPr>
        <w:ind w:left="1792" w:hanging="360"/>
      </w:pPr>
      <w:rPr>
        <w:rFonts w:ascii="Courier New" w:cs="Courier New" w:eastAsia="Courier New" w:hAnsi="Courier New"/>
      </w:rPr>
    </w:lvl>
    <w:lvl w:ilvl="2">
      <w:start w:val="1"/>
      <w:numFmt w:val="bullet"/>
      <w:lvlText w:val="▪"/>
      <w:lvlJc w:val="left"/>
      <w:pPr>
        <w:ind w:left="2512" w:hanging="360"/>
      </w:pPr>
      <w:rPr>
        <w:rFonts w:ascii="Noto Sans Symbols" w:cs="Noto Sans Symbols" w:eastAsia="Noto Sans Symbols" w:hAnsi="Noto Sans Symbols"/>
      </w:rPr>
    </w:lvl>
    <w:lvl w:ilvl="3">
      <w:start w:val="1"/>
      <w:numFmt w:val="bullet"/>
      <w:lvlText w:val="●"/>
      <w:lvlJc w:val="left"/>
      <w:pPr>
        <w:ind w:left="3232" w:hanging="360"/>
      </w:pPr>
      <w:rPr>
        <w:rFonts w:ascii="Noto Sans Symbols" w:cs="Noto Sans Symbols" w:eastAsia="Noto Sans Symbols" w:hAnsi="Noto Sans Symbols"/>
      </w:rPr>
    </w:lvl>
    <w:lvl w:ilvl="4">
      <w:start w:val="1"/>
      <w:numFmt w:val="bullet"/>
      <w:lvlText w:val="o"/>
      <w:lvlJc w:val="left"/>
      <w:pPr>
        <w:ind w:left="3952" w:hanging="360"/>
      </w:pPr>
      <w:rPr>
        <w:rFonts w:ascii="Courier New" w:cs="Courier New" w:eastAsia="Courier New" w:hAnsi="Courier New"/>
      </w:rPr>
    </w:lvl>
    <w:lvl w:ilvl="5">
      <w:start w:val="1"/>
      <w:numFmt w:val="bullet"/>
      <w:lvlText w:val="▪"/>
      <w:lvlJc w:val="left"/>
      <w:pPr>
        <w:ind w:left="4672" w:hanging="360"/>
      </w:pPr>
      <w:rPr>
        <w:rFonts w:ascii="Noto Sans Symbols" w:cs="Noto Sans Symbols" w:eastAsia="Noto Sans Symbols" w:hAnsi="Noto Sans Symbols"/>
      </w:rPr>
    </w:lvl>
    <w:lvl w:ilvl="6">
      <w:start w:val="1"/>
      <w:numFmt w:val="bullet"/>
      <w:lvlText w:val="●"/>
      <w:lvlJc w:val="left"/>
      <w:pPr>
        <w:ind w:left="5392" w:hanging="360"/>
      </w:pPr>
      <w:rPr>
        <w:rFonts w:ascii="Noto Sans Symbols" w:cs="Noto Sans Symbols" w:eastAsia="Noto Sans Symbols" w:hAnsi="Noto Sans Symbols"/>
      </w:rPr>
    </w:lvl>
    <w:lvl w:ilvl="7">
      <w:start w:val="1"/>
      <w:numFmt w:val="bullet"/>
      <w:lvlText w:val="o"/>
      <w:lvlJc w:val="left"/>
      <w:pPr>
        <w:ind w:left="6112" w:hanging="360"/>
      </w:pPr>
      <w:rPr>
        <w:rFonts w:ascii="Courier New" w:cs="Courier New" w:eastAsia="Courier New" w:hAnsi="Courier New"/>
      </w:rPr>
    </w:lvl>
    <w:lvl w:ilvl="8">
      <w:start w:val="1"/>
      <w:numFmt w:val="bullet"/>
      <w:lvlText w:val="▪"/>
      <w:lvlJc w:val="left"/>
      <w:pPr>
        <w:ind w:left="6832" w:hanging="360"/>
      </w:pPr>
      <w:rPr>
        <w:rFonts w:ascii="Noto Sans Symbols" w:cs="Noto Sans Symbols" w:eastAsia="Noto Sans Symbols" w:hAnsi="Noto Sans Symbols"/>
      </w:rPr>
    </w:lvl>
  </w:abstractNum>
  <w:abstractNum w:abstractNumId="4">
    <w:lvl w:ilvl="0">
      <w:start w:val="1"/>
      <w:numFmt w:val="bullet"/>
      <w:lvlText w:val="▪"/>
      <w:lvlJc w:val="left"/>
      <w:pPr>
        <w:ind w:left="1440" w:hanging="360"/>
      </w:pPr>
      <w:rPr>
        <w:rFonts w:ascii="Noto Sans Symbols" w:cs="Noto Sans Symbols" w:eastAsia="Noto Sans Symbols" w:hAnsi="Noto Sans Symbols"/>
        <w:color w:val="00606a"/>
      </w:rPr>
    </w:lvl>
    <w:lvl w:ilvl="1">
      <w:start w:val="1"/>
      <w:numFmt w:val="bullet"/>
      <w:lvlText w:val="o"/>
      <w:lvlJc w:val="left"/>
      <w:pPr>
        <w:ind w:left="2160" w:hanging="360"/>
      </w:pPr>
      <w:rPr>
        <w:rFonts w:ascii="Courier New" w:cs="Courier New" w:eastAsia="Courier New" w:hAnsi="Courier New"/>
      </w:rPr>
    </w:lvl>
    <w:lvl w:ilvl="2">
      <w:start w:val="1"/>
      <w:numFmt w:val="bullet"/>
      <w:lvlText w:val="▪"/>
      <w:lvlJc w:val="left"/>
      <w:pPr>
        <w:ind w:left="2880" w:hanging="360"/>
      </w:pPr>
      <w:rPr>
        <w:rFonts w:ascii="Noto Sans Symbols" w:cs="Noto Sans Symbols" w:eastAsia="Noto Sans Symbols" w:hAnsi="Noto Sans Symbols"/>
      </w:rPr>
    </w:lvl>
    <w:lvl w:ilvl="3">
      <w:start w:val="1"/>
      <w:numFmt w:val="bullet"/>
      <w:lvlText w:val="●"/>
      <w:lvlJc w:val="left"/>
      <w:pPr>
        <w:ind w:left="3600" w:hanging="360"/>
      </w:pPr>
      <w:rPr>
        <w:rFonts w:ascii="Noto Sans Symbols" w:cs="Noto Sans Symbols" w:eastAsia="Noto Sans Symbols" w:hAnsi="Noto Sans Symbols"/>
      </w:rPr>
    </w:lvl>
    <w:lvl w:ilvl="4">
      <w:start w:val="1"/>
      <w:numFmt w:val="bullet"/>
      <w:lvlText w:val="o"/>
      <w:lvlJc w:val="left"/>
      <w:pPr>
        <w:ind w:left="4320" w:hanging="360"/>
      </w:pPr>
      <w:rPr>
        <w:rFonts w:ascii="Courier New" w:cs="Courier New" w:eastAsia="Courier New" w:hAnsi="Courier New"/>
      </w:rPr>
    </w:lvl>
    <w:lvl w:ilvl="5">
      <w:start w:val="1"/>
      <w:numFmt w:val="bullet"/>
      <w:lvlText w:val="▪"/>
      <w:lvlJc w:val="left"/>
      <w:pPr>
        <w:ind w:left="5040" w:hanging="360"/>
      </w:pPr>
      <w:rPr>
        <w:rFonts w:ascii="Noto Sans Symbols" w:cs="Noto Sans Symbols" w:eastAsia="Noto Sans Symbols" w:hAnsi="Noto Sans Symbols"/>
      </w:rPr>
    </w:lvl>
    <w:lvl w:ilvl="6">
      <w:start w:val="1"/>
      <w:numFmt w:val="bullet"/>
      <w:lvlText w:val="●"/>
      <w:lvlJc w:val="left"/>
      <w:pPr>
        <w:ind w:left="5760" w:hanging="360"/>
      </w:pPr>
      <w:rPr>
        <w:rFonts w:ascii="Noto Sans Symbols" w:cs="Noto Sans Symbols" w:eastAsia="Noto Sans Symbols" w:hAnsi="Noto Sans Symbols"/>
      </w:rPr>
    </w:lvl>
    <w:lvl w:ilvl="7">
      <w:start w:val="1"/>
      <w:numFmt w:val="bullet"/>
      <w:lvlText w:val="o"/>
      <w:lvlJc w:val="left"/>
      <w:pPr>
        <w:ind w:left="6480" w:hanging="360"/>
      </w:pPr>
      <w:rPr>
        <w:rFonts w:ascii="Courier New" w:cs="Courier New" w:eastAsia="Courier New" w:hAnsi="Courier New"/>
      </w:rPr>
    </w:lvl>
    <w:lvl w:ilvl="8">
      <w:start w:val="1"/>
      <w:numFmt w:val="bullet"/>
      <w:lvlText w:val="▪"/>
      <w:lvlJc w:val="left"/>
      <w:pPr>
        <w:ind w:left="7200" w:hanging="360"/>
      </w:pPr>
      <w:rPr>
        <w:rFonts w:ascii="Noto Sans Symbols" w:cs="Noto Sans Symbols" w:eastAsia="Noto Sans Symbols" w:hAnsi="Noto Sans Symbols"/>
      </w:rPr>
    </w:lvl>
  </w:abstractNum>
  <w:abstractNum w:abstractNumId="5">
    <w:lvl w:ilvl="0">
      <w:start w:val="0"/>
      <w:numFmt w:val="bullet"/>
      <w:lvlText w:val="●"/>
      <w:lvlJc w:val="left"/>
      <w:pPr>
        <w:ind w:left="720" w:hanging="360"/>
      </w:pPr>
      <w:rPr>
        <w:rFonts w:ascii="Noto Sans Symbols" w:cs="Noto Sans Symbols" w:eastAsia="Noto Sans Symbols" w:hAnsi="Noto Sans Symbols"/>
        <w:sz w:val="20"/>
        <w:szCs w:val="20"/>
      </w:rPr>
    </w:lvl>
    <w:lvl w:ilvl="1">
      <w:start w:val="0"/>
      <w:numFmt w:val="bullet"/>
      <w:lvlText w:val="o"/>
      <w:lvlJc w:val="left"/>
      <w:pPr>
        <w:ind w:left="1440" w:hanging="360"/>
      </w:pPr>
      <w:rPr>
        <w:rFonts w:ascii="Courier New" w:cs="Courier New" w:eastAsia="Courier New" w:hAnsi="Courier New"/>
        <w:sz w:val="20"/>
        <w:szCs w:val="20"/>
      </w:rPr>
    </w:lvl>
    <w:lvl w:ilvl="2">
      <w:start w:val="0"/>
      <w:numFmt w:val="bullet"/>
      <w:lvlText w:val="▪"/>
      <w:lvlJc w:val="left"/>
      <w:pPr>
        <w:ind w:left="2160" w:hanging="360"/>
      </w:pPr>
      <w:rPr>
        <w:rFonts w:ascii="Noto Sans Symbols" w:cs="Noto Sans Symbols" w:eastAsia="Noto Sans Symbols" w:hAnsi="Noto Sans Symbols"/>
        <w:sz w:val="20"/>
        <w:szCs w:val="20"/>
      </w:rPr>
    </w:lvl>
    <w:lvl w:ilvl="3">
      <w:start w:val="0"/>
      <w:numFmt w:val="bullet"/>
      <w:lvlText w:val="▪"/>
      <w:lvlJc w:val="left"/>
      <w:pPr>
        <w:ind w:left="2880" w:hanging="360"/>
      </w:pPr>
      <w:rPr>
        <w:rFonts w:ascii="Noto Sans Symbols" w:cs="Noto Sans Symbols" w:eastAsia="Noto Sans Symbols" w:hAnsi="Noto Sans Symbols"/>
        <w:sz w:val="20"/>
        <w:szCs w:val="20"/>
      </w:rPr>
    </w:lvl>
    <w:lvl w:ilvl="4">
      <w:start w:val="0"/>
      <w:numFmt w:val="bullet"/>
      <w:lvlText w:val="▪"/>
      <w:lvlJc w:val="left"/>
      <w:pPr>
        <w:ind w:left="3600" w:hanging="360"/>
      </w:pPr>
      <w:rPr>
        <w:rFonts w:ascii="Noto Sans Symbols" w:cs="Noto Sans Symbols" w:eastAsia="Noto Sans Symbols" w:hAnsi="Noto Sans Symbols"/>
        <w:sz w:val="20"/>
        <w:szCs w:val="20"/>
      </w:rPr>
    </w:lvl>
    <w:lvl w:ilvl="5">
      <w:start w:val="0"/>
      <w:numFmt w:val="bullet"/>
      <w:lvlText w:val="▪"/>
      <w:lvlJc w:val="left"/>
      <w:pPr>
        <w:ind w:left="4320" w:hanging="360"/>
      </w:pPr>
      <w:rPr>
        <w:rFonts w:ascii="Noto Sans Symbols" w:cs="Noto Sans Symbols" w:eastAsia="Noto Sans Symbols" w:hAnsi="Noto Sans Symbols"/>
        <w:sz w:val="20"/>
        <w:szCs w:val="20"/>
      </w:rPr>
    </w:lvl>
    <w:lvl w:ilvl="6">
      <w:start w:val="0"/>
      <w:numFmt w:val="bullet"/>
      <w:lvlText w:val="▪"/>
      <w:lvlJc w:val="left"/>
      <w:pPr>
        <w:ind w:left="5040" w:hanging="360"/>
      </w:pPr>
      <w:rPr>
        <w:rFonts w:ascii="Noto Sans Symbols" w:cs="Noto Sans Symbols" w:eastAsia="Noto Sans Symbols" w:hAnsi="Noto Sans Symbols"/>
        <w:sz w:val="20"/>
        <w:szCs w:val="20"/>
      </w:rPr>
    </w:lvl>
    <w:lvl w:ilvl="7">
      <w:start w:val="0"/>
      <w:numFmt w:val="bullet"/>
      <w:lvlText w:val="▪"/>
      <w:lvlJc w:val="left"/>
      <w:pPr>
        <w:ind w:left="5760" w:hanging="360"/>
      </w:pPr>
      <w:rPr>
        <w:rFonts w:ascii="Noto Sans Symbols" w:cs="Noto Sans Symbols" w:eastAsia="Noto Sans Symbols" w:hAnsi="Noto Sans Symbols"/>
        <w:sz w:val="20"/>
        <w:szCs w:val="20"/>
      </w:rPr>
    </w:lvl>
    <w:lvl w:ilvl="8">
      <w:start w:val="0"/>
      <w:numFmt w:val="bullet"/>
      <w:lvlText w:val="▪"/>
      <w:lvlJc w:val="left"/>
      <w:pPr>
        <w:ind w:left="6480" w:hanging="360"/>
      </w:pPr>
      <w:rPr>
        <w:rFonts w:ascii="Noto Sans Symbols" w:cs="Noto Sans Symbols" w:eastAsia="Noto Sans Symbols" w:hAnsi="Noto Sans Symbols"/>
        <w:sz w:val="20"/>
        <w:szCs w:val="20"/>
      </w:rPr>
    </w:lvl>
  </w:abstractNum>
  <w:abstractNum w:abstractNumId="6">
    <w:lvl w:ilvl="0">
      <w:start w:val="1"/>
      <w:numFmt w:val="bullet"/>
      <w:lvlText w:val="▪"/>
      <w:lvlJc w:val="left"/>
      <w:pPr>
        <w:ind w:left="720" w:hanging="360"/>
      </w:pPr>
      <w:rPr>
        <w:rFonts w:ascii="Noto Sans Symbols" w:cs="Noto Sans Symbols" w:eastAsia="Noto Sans Symbols" w:hAnsi="Noto Sans Symbols"/>
        <w:color w:val="00616a"/>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7">
    <w:lvl w:ilvl="0">
      <w:start w:val="1"/>
      <w:numFmt w:val="lowerLetter"/>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GB"/>
      </w:rPr>
    </w:rPrDefault>
    <w:pPrDefault>
      <w:pPr>
        <w:widowControl w:val="0"/>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spacing w:after="360" w:before="120" w:lineRule="auto"/>
    </w:pPr>
    <w:rPr>
      <w:rFonts w:ascii="Georgia" w:cs="Georgia" w:eastAsia="Georgia" w:hAnsi="Georgia"/>
      <w:i w:val="1"/>
      <w:color w:val="004146"/>
      <w:sz w:val="48"/>
      <w:szCs w:val="48"/>
    </w:rPr>
  </w:style>
  <w:style w:type="paragraph" w:styleId="Heading2">
    <w:name w:val="heading 2"/>
    <w:basedOn w:val="Normal"/>
    <w:next w:val="Normal"/>
    <w:pPr>
      <w:keepNext w:val="1"/>
      <w:keepLines w:val="1"/>
      <w:widowControl w:val="1"/>
      <w:spacing w:after="120" w:before="240" w:line="259" w:lineRule="auto"/>
    </w:pPr>
    <w:rPr>
      <w:rFonts w:ascii="Arial" w:cs="Arial" w:eastAsia="Arial" w:hAnsi="Arial"/>
      <w:color w:val="7f7f7f"/>
      <w:sz w:val="28"/>
      <w:szCs w:val="28"/>
    </w:rPr>
  </w:style>
  <w:style w:type="paragraph" w:styleId="Heading3">
    <w:name w:val="heading 3"/>
    <w:basedOn w:val="Normal"/>
    <w:next w:val="Normal"/>
    <w:pPr>
      <w:spacing w:after="360" w:before="240" w:lineRule="auto"/>
    </w:pPr>
    <w:rPr>
      <w:b w:val="1"/>
      <w:color w:val="004146"/>
      <w:sz w:val="32"/>
      <w:szCs w:val="32"/>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0.0" w:type="dxa"/>
        <w:bottom w:w="0.0" w:type="dxa"/>
        <w:right w:w="0.0" w:type="dxa"/>
      </w:tblCellMar>
    </w:tblPr>
  </w:style>
  <w:style w:type="table" w:styleId="Table2">
    <w:basedOn w:val="TableNormal"/>
    <w:pPr>
      <w:widowControl w:val="1"/>
    </w:pPr>
    <w:rPr>
      <w:sz w:val="24"/>
      <w:szCs w:val="24"/>
    </w:rPr>
    <w:tblPr>
      <w:tblStyleRowBandSize w:val="1"/>
      <w:tblStyleColBandSize w:val="1"/>
      <w:tblCellMar>
        <w:top w:w="0.0" w:type="dxa"/>
        <w:left w:w="108.0" w:type="dxa"/>
        <w:bottom w:w="0.0" w:type="dxa"/>
        <w:right w:w="10.0" w:type="dxa"/>
      </w:tblCellMar>
    </w:tblPr>
  </w:style>
  <w:style w:type="table" w:styleId="Table3">
    <w:basedOn w:val="TableNormal"/>
    <w:pPr>
      <w:widowControl w:val="1"/>
    </w:pPr>
    <w:rPr>
      <w:sz w:val="24"/>
      <w:szCs w:val="24"/>
    </w:rPr>
    <w:tblPr>
      <w:tblStyleRowBandSize w:val="1"/>
      <w:tblStyleColBandSize w:val="1"/>
      <w:tblCellMar>
        <w:top w:w="85.0" w:type="dxa"/>
        <w:left w:w="108.0" w:type="dxa"/>
        <w:bottom w:w="28.0" w:type="dxa"/>
        <w:right w:w="108.0" w:type="dxa"/>
      </w:tblCellMar>
    </w:tblPr>
  </w:style>
  <w:style w:type="table" w:styleId="Table4">
    <w:basedOn w:val="TableNormal"/>
    <w:pPr>
      <w:widowControl w:val="1"/>
    </w:pPr>
    <w:rPr>
      <w:sz w:val="24"/>
      <w:szCs w:val="24"/>
    </w:rPr>
    <w:tblPr>
      <w:tblStyleRowBandSize w:val="1"/>
      <w:tblStyleColBandSize w:val="1"/>
      <w:tblCellMar>
        <w:top w:w="85.0" w:type="dxa"/>
        <w:left w:w="108.0" w:type="dxa"/>
        <w:bottom w:w="28.0" w:type="dxa"/>
        <w:right w:w="108.0" w:type="dxa"/>
      </w:tblCellMar>
    </w:tblPr>
  </w:style>
  <w:style w:type="table" w:styleId="Table5">
    <w:basedOn w:val="TableNormal"/>
    <w:pPr>
      <w:widowControl w:val="1"/>
    </w:pPr>
    <w:rPr>
      <w:sz w:val="24"/>
      <w:szCs w:val="24"/>
    </w:rPr>
    <w:tblPr>
      <w:tblStyleRowBandSize w:val="1"/>
      <w:tblStyleColBandSize w:val="1"/>
      <w:tblCellMar>
        <w:top w:w="57.0" w:type="dxa"/>
        <w:left w:w="108.0" w:type="dxa"/>
        <w:bottom w:w="0.0" w:type="dxa"/>
        <w:right w:w="108.0" w:type="dxa"/>
      </w:tblCellMar>
    </w:tblPr>
  </w:style>
  <w:style w:type="table" w:styleId="Table6">
    <w:basedOn w:val="TableNormal"/>
    <w:pPr>
      <w:widowControl w:val="1"/>
    </w:pPr>
    <w:rPr>
      <w:sz w:val="24"/>
      <w:szCs w:val="24"/>
    </w:rPr>
    <w:tblPr>
      <w:tblStyleRowBandSize w:val="1"/>
      <w:tblStyleColBandSize w:val="1"/>
      <w:tblCellMar>
        <w:top w:w="57.0" w:type="dxa"/>
        <w:left w:w="255.0" w:type="dxa"/>
        <w:bottom w:w="0.0" w:type="dxa"/>
        <w:right w:w="108.0" w:type="dxa"/>
      </w:tblCellMar>
    </w:tblPr>
  </w:style>
  <w:style w:type="table" w:styleId="Table7">
    <w:basedOn w:val="TableNormal"/>
    <w:pPr>
      <w:widowControl w:val="1"/>
    </w:pPr>
    <w:rPr>
      <w:sz w:val="24"/>
      <w:szCs w:val="24"/>
    </w:rPr>
    <w:tblPr>
      <w:tblStyleRowBandSize w:val="1"/>
      <w:tblStyleColBandSize w:val="1"/>
      <w:tblCellMar>
        <w:top w:w="57.0" w:type="dxa"/>
        <w:left w:w="108.0" w:type="dxa"/>
        <w:bottom w:w="57.0" w:type="dxa"/>
        <w:right w:w="108.0" w:type="dxa"/>
      </w:tblCellMar>
    </w:tblPr>
  </w:style>
  <w:style w:type="table" w:styleId="Table8">
    <w:basedOn w:val="TableNormal"/>
    <w:pPr>
      <w:widowControl w:val="1"/>
    </w:pPr>
    <w:rPr>
      <w:sz w:val="24"/>
      <w:szCs w:val="24"/>
    </w:rPr>
    <w:tblPr>
      <w:tblStyleRowBandSize w:val="1"/>
      <w:tblStyleColBandSize w:val="1"/>
      <w:tblCellMar>
        <w:top w:w="0.0" w:type="dxa"/>
        <w:left w:w="108.0" w:type="dxa"/>
        <w:bottom w:w="0.0" w:type="dxa"/>
        <w:right w:w="108.0" w:type="dxa"/>
      </w:tblCellMar>
    </w:tblPr>
  </w:style>
  <w:style w:type="table" w:styleId="Table9">
    <w:basedOn w:val="TableNormal"/>
    <w:pPr>
      <w:widowControl w:val="1"/>
    </w:pPr>
    <w:rPr>
      <w:sz w:val="24"/>
      <w:szCs w:val="24"/>
    </w:rPr>
    <w:tblPr>
      <w:tblStyleRowBandSize w:val="1"/>
      <w:tblStyleColBandSize w:val="1"/>
      <w:tblCellMar>
        <w:top w:w="0.0" w:type="dxa"/>
        <w:left w:w="108.0" w:type="dxa"/>
        <w:bottom w:w="0.0" w:type="dxa"/>
        <w:right w:w="108.0" w:type="dxa"/>
      </w:tblCellMar>
    </w:tblPr>
  </w:style>
  <w:style w:type="table" w:styleId="Table10">
    <w:basedOn w:val="TableNormal"/>
    <w:pPr>
      <w:widowControl w:val="1"/>
    </w:pPr>
    <w:rPr>
      <w:sz w:val="24"/>
      <w:szCs w:val="24"/>
    </w:rPr>
    <w:tblPr>
      <w:tblStyleRowBandSize w:val="1"/>
      <w:tblStyleColBandSize w:val="1"/>
      <w:tblCellMar>
        <w:top w:w="0.0" w:type="dxa"/>
        <w:left w:w="108.0" w:type="dxa"/>
        <w:bottom w:w="0.0" w:type="dxa"/>
        <w:right w:w="108.0" w:type="dxa"/>
      </w:tblCellMar>
    </w:tblPr>
  </w:style>
  <w:style w:type="table" w:styleId="Table11">
    <w:basedOn w:val="TableNormal"/>
    <w:pPr>
      <w:widowControl w:val="1"/>
    </w:pPr>
    <w:rPr>
      <w:sz w:val="24"/>
      <w:szCs w:val="24"/>
    </w:r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20" Type="http://schemas.openxmlformats.org/officeDocument/2006/relationships/image" Target="media/image5.png"/><Relationship Id="rId22" Type="http://schemas.openxmlformats.org/officeDocument/2006/relationships/image" Target="media/image10.png"/><Relationship Id="rId21" Type="http://schemas.openxmlformats.org/officeDocument/2006/relationships/image" Target="media/image2.png"/><Relationship Id="rId24" Type="http://schemas.openxmlformats.org/officeDocument/2006/relationships/image" Target="media/image11.png"/><Relationship Id="rId23" Type="http://schemas.openxmlformats.org/officeDocument/2006/relationships/image" Target="media/image7.jp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4.png"/><Relationship Id="rId26" Type="http://schemas.openxmlformats.org/officeDocument/2006/relationships/header" Target="header1.xml"/><Relationship Id="rId25" Type="http://schemas.openxmlformats.org/officeDocument/2006/relationships/image" Target="media/image6.png"/><Relationship Id="rId27" Type="http://schemas.openxmlformats.org/officeDocument/2006/relationships/footer" Target="footer2.xml"/><Relationship Id="rId5" Type="http://schemas.openxmlformats.org/officeDocument/2006/relationships/styles" Target="styles.xml"/><Relationship Id="rId6" Type="http://schemas.openxmlformats.org/officeDocument/2006/relationships/image" Target="media/image17.png"/><Relationship Id="rId7" Type="http://schemas.openxmlformats.org/officeDocument/2006/relationships/image" Target="media/image16.png"/><Relationship Id="rId8" Type="http://schemas.openxmlformats.org/officeDocument/2006/relationships/image" Target="media/image9.png"/><Relationship Id="rId11" Type="http://schemas.openxmlformats.org/officeDocument/2006/relationships/image" Target="media/image13.png"/><Relationship Id="rId10" Type="http://schemas.openxmlformats.org/officeDocument/2006/relationships/footer" Target="footer1.xml"/><Relationship Id="rId13" Type="http://schemas.openxmlformats.org/officeDocument/2006/relationships/image" Target="media/image15.png"/><Relationship Id="rId12" Type="http://schemas.openxmlformats.org/officeDocument/2006/relationships/image" Target="media/image1.png"/><Relationship Id="rId15" Type="http://schemas.openxmlformats.org/officeDocument/2006/relationships/hyperlink" Target="https://www.cipd.co.uk/knowledge/work/technology/workplace-people-management/technology-data-hr-functions" TargetMode="External"/><Relationship Id="rId14" Type="http://schemas.openxmlformats.org/officeDocument/2006/relationships/hyperlink" Target="https://www.cipd.co.uk/knowledge/work/technology/workplace-people-management/hr-software-investment/" TargetMode="External"/><Relationship Id="rId17" Type="http://schemas.openxmlformats.org/officeDocument/2006/relationships/hyperlink" Target="https://www.cipd.co.uk/knowledge/strategy/analytics/factsheet" TargetMode="External"/><Relationship Id="rId16" Type="http://schemas.openxmlformats.org/officeDocument/2006/relationships/hyperlink" Target="https://www.cipd.co.uk/knowledge/strategy/analytics/evidence-based-practice-factsheet" TargetMode="External"/><Relationship Id="rId19" Type="http://schemas.openxmlformats.org/officeDocument/2006/relationships/image" Target="media/image3.png"/><Relationship Id="rId18" Type="http://schemas.openxmlformats.org/officeDocument/2006/relationships/image" Target="media/image12.png"/></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 Id="rId3" Type="http://schemas.openxmlformats.org/officeDocument/2006/relationships/font" Target="fonts/DancingScript-regular.ttf"/><Relationship Id="rId4" Type="http://schemas.openxmlformats.org/officeDocument/2006/relationships/font" Target="fonts/DancingScript-bold.ttf"/></Relationships>
</file>

<file path=word/_rels/footer2.xml.rels><?xml version="1.0" encoding="UTF-8" standalone="yes"?><Relationships xmlns="http://schemas.openxmlformats.org/package/2006/relationships"><Relationship Id="rId1" Type="http://schemas.openxmlformats.org/officeDocument/2006/relationships/image" Target="media/image4.png"/></Relationships>
</file>

<file path=word/_rels/header1.xml.rels><?xml version="1.0" encoding="UTF-8" standalone="yes"?><Relationships xmlns="http://schemas.openxmlformats.org/package/2006/relationships"><Relationship Id="rId1"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