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15394" w14:textId="1FD8E445" w:rsidR="0089220C" w:rsidRPr="0010265E" w:rsidRDefault="00463598" w:rsidP="00CC62E9">
      <w:pPr>
        <w:jc w:val="center"/>
        <w:rPr>
          <w:color w:val="ED7D31" w:themeColor="accent2"/>
          <w:sz w:val="96"/>
          <w:szCs w:val="52"/>
        </w:rPr>
      </w:pPr>
      <w:r w:rsidRPr="0010265E">
        <w:rPr>
          <w:noProof/>
          <w:color w:val="ED7D31" w:themeColor="accent2"/>
          <w:sz w:val="72"/>
          <w:szCs w:val="72"/>
          <w:lang w:eastAsia="en-GB"/>
        </w:rPr>
        <w:drawing>
          <wp:anchor distT="0" distB="0" distL="114300" distR="114300" simplePos="0" relativeHeight="251669504" behindDoc="1" locked="0" layoutInCell="1" allowOverlap="1" wp14:anchorId="6C659080" wp14:editId="0EF53111">
            <wp:simplePos x="0" y="0"/>
            <wp:positionH relativeFrom="margin">
              <wp:posOffset>-117475</wp:posOffset>
            </wp:positionH>
            <wp:positionV relativeFrom="paragraph">
              <wp:posOffset>7620</wp:posOffset>
            </wp:positionV>
            <wp:extent cx="7294245" cy="1007745"/>
            <wp:effectExtent l="0" t="0" r="1905" b="1905"/>
            <wp:wrapTight wrapText="bothSides">
              <wp:wrapPolygon edited="0">
                <wp:start x="0" y="0"/>
                <wp:lineTo x="0" y="21233"/>
                <wp:lineTo x="21549" y="21233"/>
                <wp:lineTo x="21549" y="0"/>
                <wp:lineTo x="0" y="0"/>
              </wp:wrapPolygon>
            </wp:wrapTight>
            <wp:docPr id="5" name="Picture 5"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ackground pattern&#10;&#10;Description automatically generated"/>
                    <pic:cNvPicPr/>
                  </pic:nvPicPr>
                  <pic:blipFill rotWithShape="1">
                    <a:blip r:embed="rId6">
                      <a:extLst>
                        <a:ext uri="{28A0092B-C50C-407E-A947-70E740481C1C}">
                          <a14:useLocalDpi xmlns:a14="http://schemas.microsoft.com/office/drawing/2010/main" val="0"/>
                        </a:ext>
                      </a:extLst>
                    </a:blip>
                    <a:srcRect b="89661"/>
                    <a:stretch/>
                  </pic:blipFill>
                  <pic:spPr bwMode="auto">
                    <a:xfrm>
                      <a:off x="0" y="0"/>
                      <a:ext cx="7294245" cy="1007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0885" w:rsidRPr="0010265E">
        <w:rPr>
          <w:noProof/>
          <w:color w:val="ED7D31" w:themeColor="accent2"/>
          <w:sz w:val="14"/>
          <w:szCs w:val="14"/>
          <w:lang w:eastAsia="en-GB"/>
        </w:rPr>
        <mc:AlternateContent>
          <mc:Choice Requires="wps">
            <w:drawing>
              <wp:anchor distT="45720" distB="45720" distL="114300" distR="114300" simplePos="0" relativeHeight="251659264" behindDoc="0" locked="0" layoutInCell="1" allowOverlap="1" wp14:anchorId="26B06664" wp14:editId="4033931C">
                <wp:simplePos x="0" y="0"/>
                <wp:positionH relativeFrom="margin">
                  <wp:posOffset>-69850</wp:posOffset>
                </wp:positionH>
                <wp:positionV relativeFrom="paragraph">
                  <wp:posOffset>1144905</wp:posOffset>
                </wp:positionV>
                <wp:extent cx="3381375" cy="5885180"/>
                <wp:effectExtent l="19050" t="19050" r="2857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5885180"/>
                        </a:xfrm>
                        <a:prstGeom prst="rect">
                          <a:avLst/>
                        </a:prstGeom>
                        <a:solidFill>
                          <a:srgbClr val="FFFFFF"/>
                        </a:solidFill>
                        <a:ln w="28575">
                          <a:solidFill>
                            <a:schemeClr val="accent2"/>
                          </a:solidFill>
                          <a:miter lim="800000"/>
                          <a:headEnd/>
                          <a:tailEnd/>
                        </a:ln>
                      </wps:spPr>
                      <wps:txbx>
                        <w:txbxContent>
                          <w:p w14:paraId="711FCBB7" w14:textId="4DD95C8E" w:rsidR="00E36458" w:rsidRPr="004D0885" w:rsidRDefault="00CC62E9" w:rsidP="008E6E01">
                            <w:pPr>
                              <w:jc w:val="center"/>
                              <w:rPr>
                                <w:rFonts w:asciiTheme="majorHAnsi" w:hAnsiTheme="majorHAnsi" w:cstheme="majorHAnsi"/>
                                <w:b/>
                                <w:color w:val="1F3864" w:themeColor="accent1" w:themeShade="80"/>
                                <w:sz w:val="20"/>
                                <w:szCs w:val="20"/>
                              </w:rPr>
                            </w:pPr>
                            <w:r w:rsidRPr="004D0885">
                              <w:rPr>
                                <w:rFonts w:asciiTheme="majorHAnsi" w:hAnsiTheme="majorHAnsi" w:cstheme="majorHAnsi"/>
                                <w:b/>
                                <w:color w:val="1F3864" w:themeColor="accent1" w:themeShade="80"/>
                                <w:sz w:val="20"/>
                                <w:szCs w:val="20"/>
                                <w:u w:val="single"/>
                              </w:rPr>
                              <w:t>Benefit to organisation</w:t>
                            </w:r>
                            <w:r w:rsidR="001242BF" w:rsidRPr="004D0885">
                              <w:rPr>
                                <w:rFonts w:asciiTheme="majorHAnsi" w:hAnsiTheme="majorHAnsi" w:cstheme="majorHAnsi"/>
                                <w:b/>
                                <w:color w:val="1F3864" w:themeColor="accent1" w:themeShade="80"/>
                                <w:sz w:val="20"/>
                                <w:szCs w:val="20"/>
                                <w:u w:val="single"/>
                              </w:rPr>
                              <w:t xml:space="preserve"> (6.1)</w:t>
                            </w:r>
                          </w:p>
                          <w:p w14:paraId="15F055C9" w14:textId="2A6184C7" w:rsidR="00CC62E9" w:rsidRPr="004D0885" w:rsidRDefault="00CC62E9" w:rsidP="001469C6">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 xml:space="preserve">Learning and development initiatives are vital to organisations </w:t>
                            </w:r>
                            <w:r w:rsidR="002D4F2D" w:rsidRPr="004D0885">
                              <w:rPr>
                                <w:rFonts w:asciiTheme="majorHAnsi" w:hAnsiTheme="majorHAnsi" w:cstheme="majorHAnsi"/>
                                <w:color w:val="1F3864" w:themeColor="accent1" w:themeShade="80"/>
                                <w:sz w:val="20"/>
                                <w:szCs w:val="20"/>
                              </w:rPr>
                              <w:t>to</w:t>
                            </w:r>
                            <w:r w:rsidRPr="004D0885">
                              <w:rPr>
                                <w:rFonts w:asciiTheme="majorHAnsi" w:hAnsiTheme="majorHAnsi" w:cstheme="majorHAnsi"/>
                                <w:color w:val="1F3864" w:themeColor="accent1" w:themeShade="80"/>
                                <w:sz w:val="20"/>
                                <w:szCs w:val="20"/>
                              </w:rPr>
                              <w:t xml:space="preserve"> allow their workforce to develop their skills and knowledge which in </w:t>
                            </w:r>
                            <w:r w:rsidR="00147CF1" w:rsidRPr="004D0885">
                              <w:rPr>
                                <w:rFonts w:asciiTheme="majorHAnsi" w:hAnsiTheme="majorHAnsi" w:cstheme="majorHAnsi"/>
                                <w:color w:val="1F3864" w:themeColor="accent1" w:themeShade="80"/>
                                <w:sz w:val="20"/>
                                <w:szCs w:val="20"/>
                              </w:rPr>
                              <w:t>its</w:t>
                            </w:r>
                            <w:r w:rsidRPr="004D0885">
                              <w:rPr>
                                <w:rFonts w:asciiTheme="majorHAnsi" w:hAnsiTheme="majorHAnsi" w:cstheme="majorHAnsi"/>
                                <w:color w:val="1F3864" w:themeColor="accent1" w:themeShade="80"/>
                                <w:sz w:val="20"/>
                                <w:szCs w:val="20"/>
                              </w:rPr>
                              <w:t xml:space="preserve"> turn enriches the quality of work carried out by the workforce. In a competitive market </w:t>
                            </w:r>
                            <w:r w:rsidR="001242BF" w:rsidRPr="004D0885">
                              <w:rPr>
                                <w:rFonts w:asciiTheme="majorHAnsi" w:hAnsiTheme="majorHAnsi" w:cstheme="majorHAnsi"/>
                                <w:color w:val="1F3864" w:themeColor="accent1" w:themeShade="80"/>
                                <w:sz w:val="20"/>
                                <w:szCs w:val="20"/>
                              </w:rPr>
                              <w:t>currently,</w:t>
                            </w:r>
                            <w:r w:rsidRPr="004D0885">
                              <w:rPr>
                                <w:rFonts w:asciiTheme="majorHAnsi" w:hAnsiTheme="majorHAnsi" w:cstheme="majorHAnsi"/>
                                <w:color w:val="1F3864" w:themeColor="accent1" w:themeShade="80"/>
                                <w:sz w:val="20"/>
                                <w:szCs w:val="20"/>
                              </w:rPr>
                              <w:t xml:space="preserve"> it</w:t>
                            </w:r>
                            <w:r w:rsidR="00EB3152" w:rsidRPr="004D0885">
                              <w:rPr>
                                <w:rFonts w:asciiTheme="majorHAnsi" w:hAnsiTheme="majorHAnsi" w:cstheme="majorHAnsi"/>
                                <w:color w:val="1F3864" w:themeColor="accent1" w:themeShade="80"/>
                                <w:sz w:val="20"/>
                                <w:szCs w:val="20"/>
                              </w:rPr>
                              <w:t>’</w:t>
                            </w:r>
                            <w:r w:rsidRPr="004D0885">
                              <w:rPr>
                                <w:rFonts w:asciiTheme="majorHAnsi" w:hAnsiTheme="majorHAnsi" w:cstheme="majorHAnsi"/>
                                <w:color w:val="1F3864" w:themeColor="accent1" w:themeShade="80"/>
                                <w:sz w:val="20"/>
                                <w:szCs w:val="20"/>
                              </w:rPr>
                              <w:t>s vital we are ensuring our workforce ar</w:t>
                            </w:r>
                            <w:r w:rsidR="001242BF" w:rsidRPr="004D0885">
                              <w:rPr>
                                <w:rFonts w:asciiTheme="majorHAnsi" w:hAnsiTheme="majorHAnsi" w:cstheme="majorHAnsi"/>
                                <w:color w:val="1F3864" w:themeColor="accent1" w:themeShade="80"/>
                                <w:sz w:val="20"/>
                                <w:szCs w:val="20"/>
                              </w:rPr>
                              <w:t>e</w:t>
                            </w:r>
                            <w:r w:rsidRPr="004D0885">
                              <w:rPr>
                                <w:rFonts w:asciiTheme="majorHAnsi" w:hAnsiTheme="majorHAnsi" w:cstheme="majorHAnsi"/>
                                <w:color w:val="1F3864" w:themeColor="accent1" w:themeShade="80"/>
                                <w:sz w:val="20"/>
                                <w:szCs w:val="20"/>
                              </w:rPr>
                              <w:t xml:space="preserve"> up to date with training opportunities, as</w:t>
                            </w:r>
                            <w:r w:rsidR="00157519" w:rsidRPr="004D0885">
                              <w:rPr>
                                <w:rFonts w:asciiTheme="majorHAnsi" w:hAnsiTheme="majorHAnsi" w:cstheme="majorHAnsi"/>
                                <w:color w:val="1F3864" w:themeColor="accent1" w:themeShade="80"/>
                                <w:sz w:val="20"/>
                                <w:szCs w:val="20"/>
                              </w:rPr>
                              <w:t xml:space="preserve"> Page-Tickell (2014, p. 152)</w:t>
                            </w:r>
                            <w:r w:rsidRPr="004D0885">
                              <w:rPr>
                                <w:rFonts w:asciiTheme="majorHAnsi" w:hAnsiTheme="majorHAnsi" w:cstheme="majorHAnsi"/>
                                <w:color w:val="1F3864" w:themeColor="accent1" w:themeShade="80"/>
                                <w:sz w:val="20"/>
                                <w:szCs w:val="20"/>
                              </w:rPr>
                              <w:t xml:space="preserve"> notes in their discussion “The benefits of sending employees on the courses include learning the content of the course as well as picking up ideas from other organizations.” </w:t>
                            </w:r>
                          </w:p>
                          <w:p w14:paraId="6D57449D" w14:textId="6359FC50" w:rsidR="00EB1814" w:rsidRPr="004D0885" w:rsidRDefault="00EB1814" w:rsidP="001469C6">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 xml:space="preserve">Learning can often be used </w:t>
                            </w:r>
                            <w:r w:rsidR="00834E19" w:rsidRPr="004D0885">
                              <w:rPr>
                                <w:rFonts w:asciiTheme="majorHAnsi" w:hAnsiTheme="majorHAnsi" w:cstheme="majorHAnsi"/>
                                <w:color w:val="1F3864" w:themeColor="accent1" w:themeShade="80"/>
                                <w:sz w:val="20"/>
                                <w:szCs w:val="20"/>
                              </w:rPr>
                              <w:t>t</w:t>
                            </w:r>
                            <w:r w:rsidR="004F3AE3" w:rsidRPr="004D0885">
                              <w:rPr>
                                <w:rFonts w:asciiTheme="majorHAnsi" w:hAnsiTheme="majorHAnsi" w:cstheme="majorHAnsi"/>
                                <w:color w:val="1F3864" w:themeColor="accent1" w:themeShade="80"/>
                                <w:sz w:val="20"/>
                                <w:szCs w:val="20"/>
                              </w:rPr>
                              <w:t>o</w:t>
                            </w:r>
                            <w:r w:rsidR="00834E19" w:rsidRPr="004D0885">
                              <w:rPr>
                                <w:rFonts w:asciiTheme="majorHAnsi" w:hAnsiTheme="majorHAnsi" w:cstheme="majorHAnsi"/>
                                <w:color w:val="1F3864" w:themeColor="accent1" w:themeShade="80"/>
                                <w:sz w:val="20"/>
                                <w:szCs w:val="20"/>
                              </w:rPr>
                              <w:t xml:space="preserve"> develop a workplace. This often will involve improving a workplaces’ culture to be on</w:t>
                            </w:r>
                            <w:r w:rsidR="00501D77" w:rsidRPr="004D0885">
                              <w:rPr>
                                <w:rFonts w:asciiTheme="majorHAnsi" w:hAnsiTheme="majorHAnsi" w:cstheme="majorHAnsi"/>
                                <w:color w:val="1F3864" w:themeColor="accent1" w:themeShade="80"/>
                                <w:sz w:val="20"/>
                                <w:szCs w:val="20"/>
                              </w:rPr>
                              <w:t>e</w:t>
                            </w:r>
                            <w:r w:rsidR="00834E19" w:rsidRPr="004D0885">
                              <w:rPr>
                                <w:rFonts w:asciiTheme="majorHAnsi" w:hAnsiTheme="majorHAnsi" w:cstheme="majorHAnsi"/>
                                <w:color w:val="1F3864" w:themeColor="accent1" w:themeShade="80"/>
                                <w:sz w:val="20"/>
                                <w:szCs w:val="20"/>
                              </w:rPr>
                              <w:t xml:space="preserve"> “that values </w:t>
                            </w:r>
                            <w:r w:rsidR="004F3AE3" w:rsidRPr="004D0885">
                              <w:rPr>
                                <w:rFonts w:asciiTheme="majorHAnsi" w:hAnsiTheme="majorHAnsi" w:cstheme="majorHAnsi"/>
                                <w:color w:val="1F3864" w:themeColor="accent1" w:themeShade="80"/>
                                <w:sz w:val="20"/>
                                <w:szCs w:val="20"/>
                              </w:rPr>
                              <w:t>individual’s</w:t>
                            </w:r>
                            <w:r w:rsidR="00834E19" w:rsidRPr="004D0885">
                              <w:rPr>
                                <w:rFonts w:asciiTheme="majorHAnsi" w:hAnsiTheme="majorHAnsi" w:cstheme="majorHAnsi"/>
                                <w:color w:val="1F3864" w:themeColor="accent1" w:themeShade="80"/>
                                <w:sz w:val="20"/>
                                <w:szCs w:val="20"/>
                              </w:rPr>
                              <w:t xml:space="preserve"> performance, continuous improvement, innovation and customer service.”</w:t>
                            </w:r>
                            <w:r w:rsidR="00BD4E56" w:rsidRPr="004D0885">
                              <w:rPr>
                                <w:rFonts w:asciiTheme="majorHAnsi" w:hAnsiTheme="majorHAnsi" w:cstheme="majorHAnsi"/>
                                <w:color w:val="1F3864" w:themeColor="accent1" w:themeShade="80"/>
                                <w:sz w:val="20"/>
                                <w:szCs w:val="20"/>
                              </w:rPr>
                              <w:t xml:space="preserve"> as </w:t>
                            </w:r>
                            <w:r w:rsidR="006C7C66" w:rsidRPr="004D0885">
                              <w:rPr>
                                <w:rFonts w:asciiTheme="majorHAnsi" w:hAnsiTheme="majorHAnsi" w:cstheme="majorHAnsi"/>
                                <w:color w:val="1F3864" w:themeColor="accent1" w:themeShade="80"/>
                                <w:sz w:val="20"/>
                                <w:szCs w:val="20"/>
                              </w:rPr>
                              <w:t xml:space="preserve">Patton, Higgs and Smith (2018, p. </w:t>
                            </w:r>
                            <w:r w:rsidR="00BD4E56" w:rsidRPr="004D0885">
                              <w:rPr>
                                <w:rFonts w:asciiTheme="majorHAnsi" w:hAnsiTheme="majorHAnsi" w:cstheme="majorHAnsi"/>
                                <w:color w:val="1F3864" w:themeColor="accent1" w:themeShade="80"/>
                                <w:sz w:val="20"/>
                                <w:szCs w:val="20"/>
                              </w:rPr>
                              <w:t>32</w:t>
                            </w:r>
                            <w:r w:rsidR="006C7C66" w:rsidRPr="004D0885">
                              <w:rPr>
                                <w:rFonts w:asciiTheme="majorHAnsi" w:hAnsiTheme="majorHAnsi" w:cstheme="majorHAnsi"/>
                                <w:color w:val="1F3864" w:themeColor="accent1" w:themeShade="80"/>
                                <w:sz w:val="20"/>
                                <w:szCs w:val="20"/>
                              </w:rPr>
                              <w:t>) discusses.</w:t>
                            </w:r>
                            <w:r w:rsidR="00834E19" w:rsidRPr="004D0885">
                              <w:rPr>
                                <w:rFonts w:asciiTheme="majorHAnsi" w:hAnsiTheme="majorHAnsi" w:cstheme="majorHAnsi"/>
                                <w:color w:val="1F3864" w:themeColor="accent1" w:themeShade="80"/>
                                <w:sz w:val="20"/>
                                <w:szCs w:val="20"/>
                              </w:rPr>
                              <w:t xml:space="preserve"> </w:t>
                            </w:r>
                            <w:r w:rsidR="004F3AE3" w:rsidRPr="004D0885">
                              <w:rPr>
                                <w:rFonts w:asciiTheme="majorHAnsi" w:hAnsiTheme="majorHAnsi" w:cstheme="majorHAnsi"/>
                                <w:color w:val="1F3864" w:themeColor="accent1" w:themeShade="80"/>
                                <w:sz w:val="20"/>
                                <w:szCs w:val="20"/>
                              </w:rPr>
                              <w:t xml:space="preserve">If a company </w:t>
                            </w:r>
                            <w:r w:rsidR="006721A3" w:rsidRPr="004D0885">
                              <w:rPr>
                                <w:rFonts w:asciiTheme="majorHAnsi" w:hAnsiTheme="majorHAnsi" w:cstheme="majorHAnsi"/>
                                <w:color w:val="1F3864" w:themeColor="accent1" w:themeShade="80"/>
                                <w:sz w:val="20"/>
                                <w:szCs w:val="20"/>
                              </w:rPr>
                              <w:t>are</w:t>
                            </w:r>
                            <w:r w:rsidR="00F42F61" w:rsidRPr="004D0885">
                              <w:rPr>
                                <w:rFonts w:asciiTheme="majorHAnsi" w:hAnsiTheme="majorHAnsi" w:cstheme="majorHAnsi"/>
                                <w:color w:val="1F3864" w:themeColor="accent1" w:themeShade="80"/>
                                <w:sz w:val="20"/>
                                <w:szCs w:val="20"/>
                              </w:rPr>
                              <w:t xml:space="preserve"> investing time in their employees, they will feel valued, which improves culture within the workforce. This in the long term will benefit the organisation as it will</w:t>
                            </w:r>
                            <w:r w:rsidR="003A2F11" w:rsidRPr="004D0885">
                              <w:rPr>
                                <w:rFonts w:asciiTheme="majorHAnsi" w:hAnsiTheme="majorHAnsi" w:cstheme="majorHAnsi"/>
                                <w:color w:val="1F3864" w:themeColor="accent1" w:themeShade="80"/>
                                <w:sz w:val="20"/>
                                <w:szCs w:val="20"/>
                              </w:rPr>
                              <w:t xml:space="preserve"> improve retention </w:t>
                            </w:r>
                            <w:r w:rsidR="00071A0B" w:rsidRPr="004D0885">
                              <w:rPr>
                                <w:rFonts w:asciiTheme="majorHAnsi" w:hAnsiTheme="majorHAnsi" w:cstheme="majorHAnsi"/>
                                <w:color w:val="1F3864" w:themeColor="accent1" w:themeShade="80"/>
                                <w:sz w:val="20"/>
                                <w:szCs w:val="20"/>
                              </w:rPr>
                              <w:t>ease pressures on recruitment strategies.</w:t>
                            </w:r>
                            <w:r w:rsidR="003A2F11" w:rsidRPr="004D0885">
                              <w:rPr>
                                <w:rFonts w:asciiTheme="majorHAnsi" w:hAnsiTheme="majorHAnsi" w:cstheme="majorHAnsi"/>
                                <w:color w:val="1F3864" w:themeColor="accent1" w:themeShade="80"/>
                                <w:sz w:val="20"/>
                                <w:szCs w:val="20"/>
                              </w:rPr>
                              <w:t xml:space="preserve"> </w:t>
                            </w:r>
                          </w:p>
                          <w:p w14:paraId="40F569B2" w14:textId="1B803D7E" w:rsidR="003A2F11" w:rsidRPr="004D0885" w:rsidRDefault="00991671" w:rsidP="001469C6">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It's</w:t>
                            </w:r>
                            <w:r w:rsidR="00DA5876" w:rsidRPr="004D0885">
                              <w:rPr>
                                <w:rFonts w:asciiTheme="majorHAnsi" w:hAnsiTheme="majorHAnsi" w:cstheme="majorHAnsi"/>
                                <w:color w:val="1F3864" w:themeColor="accent1" w:themeShade="80"/>
                                <w:sz w:val="20"/>
                                <w:szCs w:val="20"/>
                              </w:rPr>
                              <w:t xml:space="preserve"> </w:t>
                            </w:r>
                            <w:r w:rsidR="00B602D4" w:rsidRPr="004D0885">
                              <w:rPr>
                                <w:rFonts w:asciiTheme="majorHAnsi" w:hAnsiTheme="majorHAnsi" w:cstheme="majorHAnsi"/>
                                <w:color w:val="1F3864" w:themeColor="accent1" w:themeShade="80"/>
                                <w:sz w:val="20"/>
                                <w:szCs w:val="20"/>
                              </w:rPr>
                              <w:t>discussed</w:t>
                            </w:r>
                            <w:r w:rsidRPr="004D0885">
                              <w:rPr>
                                <w:rFonts w:asciiTheme="majorHAnsi" w:hAnsiTheme="majorHAnsi" w:cstheme="majorHAnsi"/>
                                <w:color w:val="1F3864" w:themeColor="accent1" w:themeShade="80"/>
                                <w:sz w:val="20"/>
                                <w:szCs w:val="20"/>
                              </w:rPr>
                              <w:t xml:space="preserve"> that there are numerous</w:t>
                            </w:r>
                            <w:r w:rsidR="00DA5876" w:rsidRPr="004D0885">
                              <w:rPr>
                                <w:rFonts w:asciiTheme="majorHAnsi" w:hAnsiTheme="majorHAnsi" w:cstheme="majorHAnsi"/>
                                <w:color w:val="1F3864" w:themeColor="accent1" w:themeShade="80"/>
                                <w:sz w:val="20"/>
                                <w:szCs w:val="20"/>
                              </w:rPr>
                              <w:t xml:space="preserve"> benefits of </w:t>
                            </w:r>
                            <w:r w:rsidR="00071A0B" w:rsidRPr="004D0885">
                              <w:rPr>
                                <w:rFonts w:asciiTheme="majorHAnsi" w:hAnsiTheme="majorHAnsi" w:cstheme="majorHAnsi"/>
                                <w:color w:val="1F3864" w:themeColor="accent1" w:themeShade="80"/>
                                <w:sz w:val="20"/>
                                <w:szCs w:val="20"/>
                              </w:rPr>
                              <w:t>l</w:t>
                            </w:r>
                            <w:r w:rsidR="00DA5876" w:rsidRPr="004D0885">
                              <w:rPr>
                                <w:rFonts w:asciiTheme="majorHAnsi" w:hAnsiTheme="majorHAnsi" w:cstheme="majorHAnsi"/>
                                <w:color w:val="1F3864" w:themeColor="accent1" w:themeShade="80"/>
                                <w:sz w:val="20"/>
                                <w:szCs w:val="20"/>
                              </w:rPr>
                              <w:t>earning and development on the whole wider team. It notes that team training and learning can be beneficial to improving organizational performance as “</w:t>
                            </w:r>
                            <w:r w:rsidR="00B602D4" w:rsidRPr="004D0885">
                              <w:rPr>
                                <w:rFonts w:asciiTheme="majorHAnsi" w:hAnsiTheme="majorHAnsi" w:cstheme="majorHAnsi"/>
                                <w:color w:val="1F3864" w:themeColor="accent1" w:themeShade="80"/>
                                <w:sz w:val="20"/>
                                <w:szCs w:val="20"/>
                              </w:rPr>
                              <w:t>teamwork</w:t>
                            </w:r>
                            <w:r w:rsidR="00DA5876" w:rsidRPr="004D0885">
                              <w:rPr>
                                <w:rFonts w:asciiTheme="majorHAnsi" w:hAnsiTheme="majorHAnsi" w:cstheme="majorHAnsi"/>
                                <w:color w:val="1F3864" w:themeColor="accent1" w:themeShade="80"/>
                                <w:sz w:val="20"/>
                                <w:szCs w:val="20"/>
                              </w:rPr>
                              <w:t xml:space="preserve"> enable employees to actively participate on the job and produces better performances.”</w:t>
                            </w:r>
                            <w:r w:rsidRPr="004D0885">
                              <w:rPr>
                                <w:rFonts w:asciiTheme="majorHAnsi" w:hAnsiTheme="majorHAnsi" w:cstheme="majorHAnsi"/>
                                <w:color w:val="1F3864" w:themeColor="accent1" w:themeShade="80"/>
                                <w:sz w:val="20"/>
                                <w:szCs w:val="20"/>
                              </w:rPr>
                              <w:t xml:space="preserve"> (Elnaga et al., 2013)</w:t>
                            </w:r>
                          </w:p>
                          <w:p w14:paraId="578B46BE" w14:textId="245A0F01" w:rsidR="00DA5876" w:rsidRPr="004D0885" w:rsidRDefault="00DA5876" w:rsidP="001469C6">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 xml:space="preserve">Whilst undertaking </w:t>
                            </w:r>
                            <w:r w:rsidR="00945297" w:rsidRPr="004D0885">
                              <w:rPr>
                                <w:rFonts w:asciiTheme="majorHAnsi" w:hAnsiTheme="majorHAnsi" w:cstheme="majorHAnsi"/>
                                <w:color w:val="1F3864" w:themeColor="accent1" w:themeShade="80"/>
                                <w:sz w:val="20"/>
                                <w:szCs w:val="20"/>
                              </w:rPr>
                              <w:t xml:space="preserve">a </w:t>
                            </w:r>
                            <w:r w:rsidRPr="004D0885">
                              <w:rPr>
                                <w:rFonts w:asciiTheme="majorHAnsi" w:hAnsiTheme="majorHAnsi" w:cstheme="majorHAnsi"/>
                                <w:color w:val="1F3864" w:themeColor="accent1" w:themeShade="80"/>
                                <w:sz w:val="20"/>
                                <w:szCs w:val="20"/>
                              </w:rPr>
                              <w:t>study on the effect of training and development</w:t>
                            </w:r>
                            <w:r w:rsidR="00945297" w:rsidRPr="004D0885">
                              <w:rPr>
                                <w:rFonts w:asciiTheme="majorHAnsi" w:hAnsiTheme="majorHAnsi" w:cstheme="majorHAnsi"/>
                                <w:color w:val="1F3864" w:themeColor="accent1" w:themeShade="80"/>
                                <w:sz w:val="20"/>
                                <w:szCs w:val="20"/>
                              </w:rPr>
                              <w:t>,</w:t>
                            </w:r>
                            <w:r w:rsidR="00AD14CA" w:rsidRPr="004D0885">
                              <w:rPr>
                                <w:rFonts w:asciiTheme="majorHAnsi" w:hAnsiTheme="majorHAnsi" w:cstheme="majorHAnsi"/>
                                <w:color w:val="1F3864" w:themeColor="accent1" w:themeShade="80"/>
                                <w:sz w:val="20"/>
                                <w:szCs w:val="20"/>
                              </w:rPr>
                              <w:t xml:space="preserve"> </w:t>
                            </w:r>
                            <w:r w:rsidR="00AD14CA" w:rsidRPr="004D0885">
                              <w:rPr>
                                <w:rFonts w:asciiTheme="majorHAnsi" w:hAnsiTheme="majorHAnsi" w:cstheme="majorHAnsi"/>
                                <w:color w:val="1F3864" w:themeColor="accent1" w:themeShade="80"/>
                                <w:sz w:val="20"/>
                                <w:szCs w:val="20"/>
                              </w:rPr>
                              <w:t>(Karim et al., 2019)</w:t>
                            </w:r>
                            <w:r w:rsidR="00AD14CA" w:rsidRPr="004D0885">
                              <w:rPr>
                                <w:rFonts w:asciiTheme="majorHAnsi" w:hAnsiTheme="majorHAnsi" w:cstheme="majorHAnsi"/>
                                <w:color w:val="1F3864" w:themeColor="accent1" w:themeShade="80"/>
                                <w:sz w:val="20"/>
                                <w:szCs w:val="20"/>
                              </w:rPr>
                              <w:t>,</w:t>
                            </w:r>
                            <w:r w:rsidRPr="004D0885">
                              <w:rPr>
                                <w:rFonts w:asciiTheme="majorHAnsi" w:hAnsiTheme="majorHAnsi" w:cstheme="majorHAnsi"/>
                                <w:color w:val="1F3864" w:themeColor="accent1" w:themeShade="80"/>
                                <w:sz w:val="20"/>
                                <w:szCs w:val="20"/>
                              </w:rPr>
                              <w:t xml:space="preserve"> 50% of the respondents in </w:t>
                            </w:r>
                            <w:r w:rsidR="00991671" w:rsidRPr="004D0885">
                              <w:rPr>
                                <w:rFonts w:asciiTheme="majorHAnsi" w:hAnsiTheme="majorHAnsi" w:cstheme="majorHAnsi"/>
                                <w:color w:val="1F3864" w:themeColor="accent1" w:themeShade="80"/>
                                <w:sz w:val="20"/>
                                <w:szCs w:val="20"/>
                              </w:rPr>
                              <w:t xml:space="preserve">the study </w:t>
                            </w:r>
                            <w:r w:rsidRPr="004D0885">
                              <w:rPr>
                                <w:rFonts w:asciiTheme="majorHAnsi" w:hAnsiTheme="majorHAnsi" w:cstheme="majorHAnsi"/>
                                <w:color w:val="1F3864" w:themeColor="accent1" w:themeShade="80"/>
                                <w:sz w:val="20"/>
                                <w:szCs w:val="20"/>
                              </w:rPr>
                              <w:t>noted that they strongly agree that training and development improved their job satisfaction. We must consider this as a factor</w:t>
                            </w:r>
                            <w:r w:rsidR="00AD14CA" w:rsidRPr="004D0885">
                              <w:rPr>
                                <w:rFonts w:asciiTheme="majorHAnsi" w:hAnsiTheme="majorHAnsi" w:cstheme="majorHAnsi"/>
                                <w:color w:val="1F3864" w:themeColor="accent1" w:themeShade="80"/>
                                <w:sz w:val="20"/>
                                <w:szCs w:val="20"/>
                              </w:rPr>
                              <w:t>.</w:t>
                            </w:r>
                            <w:r w:rsidRPr="004D0885">
                              <w:rPr>
                                <w:rFonts w:asciiTheme="majorHAnsi" w:hAnsiTheme="majorHAnsi" w:cstheme="majorHAnsi"/>
                                <w:color w:val="1F3864" w:themeColor="accent1" w:themeShade="80"/>
                                <w:sz w:val="20"/>
                                <w:szCs w:val="20"/>
                              </w:rPr>
                              <w:t xml:space="preserve"> </w:t>
                            </w:r>
                            <w:r w:rsidR="00AD14CA" w:rsidRPr="004D0885">
                              <w:rPr>
                                <w:rFonts w:asciiTheme="majorHAnsi" w:hAnsiTheme="majorHAnsi" w:cstheme="majorHAnsi"/>
                                <w:color w:val="1F3864" w:themeColor="accent1" w:themeShade="80"/>
                                <w:sz w:val="20"/>
                                <w:szCs w:val="20"/>
                              </w:rPr>
                              <w:t>I</w:t>
                            </w:r>
                            <w:r w:rsidRPr="004D0885">
                              <w:rPr>
                                <w:rFonts w:asciiTheme="majorHAnsi" w:hAnsiTheme="majorHAnsi" w:cstheme="majorHAnsi"/>
                                <w:color w:val="1F3864" w:themeColor="accent1" w:themeShade="80"/>
                                <w:sz w:val="20"/>
                                <w:szCs w:val="20"/>
                              </w:rPr>
                              <w:t xml:space="preserve">f our employees are </w:t>
                            </w:r>
                            <w:r w:rsidR="00B602D4" w:rsidRPr="004D0885">
                              <w:rPr>
                                <w:rFonts w:asciiTheme="majorHAnsi" w:hAnsiTheme="majorHAnsi" w:cstheme="majorHAnsi"/>
                                <w:color w:val="1F3864" w:themeColor="accent1" w:themeShade="80"/>
                                <w:sz w:val="20"/>
                                <w:szCs w:val="20"/>
                              </w:rPr>
                              <w:t>satisfied,</w:t>
                            </w:r>
                            <w:r w:rsidRPr="004D0885">
                              <w:rPr>
                                <w:rFonts w:asciiTheme="majorHAnsi" w:hAnsiTheme="majorHAnsi" w:cstheme="majorHAnsi"/>
                                <w:color w:val="1F3864" w:themeColor="accent1" w:themeShade="80"/>
                                <w:sz w:val="20"/>
                                <w:szCs w:val="20"/>
                              </w:rPr>
                              <w:t xml:space="preserve"> they will produce better work more effectively, cr</w:t>
                            </w:r>
                            <w:r w:rsidR="001469C6" w:rsidRPr="004D0885">
                              <w:rPr>
                                <w:rFonts w:asciiTheme="majorHAnsi" w:hAnsiTheme="majorHAnsi" w:cstheme="majorHAnsi"/>
                                <w:color w:val="1F3864" w:themeColor="accent1" w:themeShade="80"/>
                                <w:sz w:val="20"/>
                                <w:szCs w:val="20"/>
                              </w:rPr>
                              <w:t>eating better results within our workforce.</w:t>
                            </w:r>
                          </w:p>
                          <w:p w14:paraId="3BF0577A" w14:textId="77777777" w:rsidR="009E214F" w:rsidRDefault="009E214F" w:rsidP="009E214F">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B06664" id="_x0000_t202" coordsize="21600,21600" o:spt="202" path="m,l,21600r21600,l21600,xe">
                <v:stroke joinstyle="miter"/>
                <v:path gradientshapeok="t" o:connecttype="rect"/>
              </v:shapetype>
              <v:shape id="Text Box 2" o:spid="_x0000_s1026" type="#_x0000_t202" style="position:absolute;left:0;text-align:left;margin-left:-5.5pt;margin-top:90.15pt;width:266.25pt;height:463.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" strokecolor="#ed7d31 [3205]" strokeweight="2.25pt">
                <v:textbox>
                  <w:txbxContent>
                    <w:p w14:paraId="711FCBB7" w14:textId="4DD95C8E" w:rsidR="00E36458" w:rsidRPr="004D0885" w:rsidRDefault="00CC62E9" w:rsidP="008E6E01">
                      <w:pPr>
                        <w:jc w:val="center"/>
                        <w:rPr>
                          <w:rFonts w:asciiTheme="majorHAnsi" w:hAnsiTheme="majorHAnsi" w:cstheme="majorHAnsi"/>
                          <w:b/>
                          <w:color w:val="1F3864" w:themeColor="accent1" w:themeShade="80"/>
                          <w:sz w:val="20"/>
                          <w:szCs w:val="20"/>
                        </w:rPr>
                      </w:pPr>
                      <w:r w:rsidRPr="004D0885">
                        <w:rPr>
                          <w:rFonts w:asciiTheme="majorHAnsi" w:hAnsiTheme="majorHAnsi" w:cstheme="majorHAnsi"/>
                          <w:b/>
                          <w:color w:val="1F3864" w:themeColor="accent1" w:themeShade="80"/>
                          <w:sz w:val="20"/>
                          <w:szCs w:val="20"/>
                          <w:u w:val="single"/>
                        </w:rPr>
                        <w:t>Benefit to organisation</w:t>
                      </w:r>
                      <w:r w:rsidR="001242BF" w:rsidRPr="004D0885">
                        <w:rPr>
                          <w:rFonts w:asciiTheme="majorHAnsi" w:hAnsiTheme="majorHAnsi" w:cstheme="majorHAnsi"/>
                          <w:b/>
                          <w:color w:val="1F3864" w:themeColor="accent1" w:themeShade="80"/>
                          <w:sz w:val="20"/>
                          <w:szCs w:val="20"/>
                          <w:u w:val="single"/>
                        </w:rPr>
                        <w:t xml:space="preserve"> (6.1)</w:t>
                      </w:r>
                    </w:p>
                    <w:p w14:paraId="15F055C9" w14:textId="2A6184C7" w:rsidR="00CC62E9" w:rsidRPr="004D0885" w:rsidRDefault="00CC62E9" w:rsidP="001469C6">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 xml:space="preserve">Learning and development initiatives are vital to organisations </w:t>
                      </w:r>
                      <w:r w:rsidR="002D4F2D" w:rsidRPr="004D0885">
                        <w:rPr>
                          <w:rFonts w:asciiTheme="majorHAnsi" w:hAnsiTheme="majorHAnsi" w:cstheme="majorHAnsi"/>
                          <w:color w:val="1F3864" w:themeColor="accent1" w:themeShade="80"/>
                          <w:sz w:val="20"/>
                          <w:szCs w:val="20"/>
                        </w:rPr>
                        <w:t>to</w:t>
                      </w:r>
                      <w:r w:rsidRPr="004D0885">
                        <w:rPr>
                          <w:rFonts w:asciiTheme="majorHAnsi" w:hAnsiTheme="majorHAnsi" w:cstheme="majorHAnsi"/>
                          <w:color w:val="1F3864" w:themeColor="accent1" w:themeShade="80"/>
                          <w:sz w:val="20"/>
                          <w:szCs w:val="20"/>
                        </w:rPr>
                        <w:t xml:space="preserve"> allow their workforce to develop their skills and knowledge which in </w:t>
                      </w:r>
                      <w:r w:rsidR="00147CF1" w:rsidRPr="004D0885">
                        <w:rPr>
                          <w:rFonts w:asciiTheme="majorHAnsi" w:hAnsiTheme="majorHAnsi" w:cstheme="majorHAnsi"/>
                          <w:color w:val="1F3864" w:themeColor="accent1" w:themeShade="80"/>
                          <w:sz w:val="20"/>
                          <w:szCs w:val="20"/>
                        </w:rPr>
                        <w:t>its</w:t>
                      </w:r>
                      <w:r w:rsidRPr="004D0885">
                        <w:rPr>
                          <w:rFonts w:asciiTheme="majorHAnsi" w:hAnsiTheme="majorHAnsi" w:cstheme="majorHAnsi"/>
                          <w:color w:val="1F3864" w:themeColor="accent1" w:themeShade="80"/>
                          <w:sz w:val="20"/>
                          <w:szCs w:val="20"/>
                        </w:rPr>
                        <w:t xml:space="preserve"> turn enriches the quality of work carried out by the workforce. In a competitive market </w:t>
                      </w:r>
                      <w:r w:rsidR="001242BF" w:rsidRPr="004D0885">
                        <w:rPr>
                          <w:rFonts w:asciiTheme="majorHAnsi" w:hAnsiTheme="majorHAnsi" w:cstheme="majorHAnsi"/>
                          <w:color w:val="1F3864" w:themeColor="accent1" w:themeShade="80"/>
                          <w:sz w:val="20"/>
                          <w:szCs w:val="20"/>
                        </w:rPr>
                        <w:t>currently,</w:t>
                      </w:r>
                      <w:r w:rsidRPr="004D0885">
                        <w:rPr>
                          <w:rFonts w:asciiTheme="majorHAnsi" w:hAnsiTheme="majorHAnsi" w:cstheme="majorHAnsi"/>
                          <w:color w:val="1F3864" w:themeColor="accent1" w:themeShade="80"/>
                          <w:sz w:val="20"/>
                          <w:szCs w:val="20"/>
                        </w:rPr>
                        <w:t xml:space="preserve"> it</w:t>
                      </w:r>
                      <w:r w:rsidR="00EB3152" w:rsidRPr="004D0885">
                        <w:rPr>
                          <w:rFonts w:asciiTheme="majorHAnsi" w:hAnsiTheme="majorHAnsi" w:cstheme="majorHAnsi"/>
                          <w:color w:val="1F3864" w:themeColor="accent1" w:themeShade="80"/>
                          <w:sz w:val="20"/>
                          <w:szCs w:val="20"/>
                        </w:rPr>
                        <w:t>’</w:t>
                      </w:r>
                      <w:r w:rsidRPr="004D0885">
                        <w:rPr>
                          <w:rFonts w:asciiTheme="majorHAnsi" w:hAnsiTheme="majorHAnsi" w:cstheme="majorHAnsi"/>
                          <w:color w:val="1F3864" w:themeColor="accent1" w:themeShade="80"/>
                          <w:sz w:val="20"/>
                          <w:szCs w:val="20"/>
                        </w:rPr>
                        <w:t>s vital we are ensuring our workforce ar</w:t>
                      </w:r>
                      <w:r w:rsidR="001242BF" w:rsidRPr="004D0885">
                        <w:rPr>
                          <w:rFonts w:asciiTheme="majorHAnsi" w:hAnsiTheme="majorHAnsi" w:cstheme="majorHAnsi"/>
                          <w:color w:val="1F3864" w:themeColor="accent1" w:themeShade="80"/>
                          <w:sz w:val="20"/>
                          <w:szCs w:val="20"/>
                        </w:rPr>
                        <w:t>e</w:t>
                      </w:r>
                      <w:r w:rsidRPr="004D0885">
                        <w:rPr>
                          <w:rFonts w:asciiTheme="majorHAnsi" w:hAnsiTheme="majorHAnsi" w:cstheme="majorHAnsi"/>
                          <w:color w:val="1F3864" w:themeColor="accent1" w:themeShade="80"/>
                          <w:sz w:val="20"/>
                          <w:szCs w:val="20"/>
                        </w:rPr>
                        <w:t xml:space="preserve"> up to date with training opportunities, as</w:t>
                      </w:r>
                      <w:r w:rsidR="00157519" w:rsidRPr="004D0885">
                        <w:rPr>
                          <w:rFonts w:asciiTheme="majorHAnsi" w:hAnsiTheme="majorHAnsi" w:cstheme="majorHAnsi"/>
                          <w:color w:val="1F3864" w:themeColor="accent1" w:themeShade="80"/>
                          <w:sz w:val="20"/>
                          <w:szCs w:val="20"/>
                        </w:rPr>
                        <w:t xml:space="preserve"> Page-Tickell (2014, p. 152)</w:t>
                      </w:r>
                      <w:r w:rsidRPr="004D0885">
                        <w:rPr>
                          <w:rFonts w:asciiTheme="majorHAnsi" w:hAnsiTheme="majorHAnsi" w:cstheme="majorHAnsi"/>
                          <w:color w:val="1F3864" w:themeColor="accent1" w:themeShade="80"/>
                          <w:sz w:val="20"/>
                          <w:szCs w:val="20"/>
                        </w:rPr>
                        <w:t xml:space="preserve"> notes in their discussion “The benefits of sending employees on the courses include learning the content of the course as well as picking up ideas from other organizations.” </w:t>
                      </w:r>
                    </w:p>
                    <w:p w14:paraId="6D57449D" w14:textId="6359FC50" w:rsidR="00EB1814" w:rsidRPr="004D0885" w:rsidRDefault="00EB1814" w:rsidP="001469C6">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 xml:space="preserve">Learning can often be used </w:t>
                      </w:r>
                      <w:r w:rsidR="00834E19" w:rsidRPr="004D0885">
                        <w:rPr>
                          <w:rFonts w:asciiTheme="majorHAnsi" w:hAnsiTheme="majorHAnsi" w:cstheme="majorHAnsi"/>
                          <w:color w:val="1F3864" w:themeColor="accent1" w:themeShade="80"/>
                          <w:sz w:val="20"/>
                          <w:szCs w:val="20"/>
                        </w:rPr>
                        <w:t>t</w:t>
                      </w:r>
                      <w:r w:rsidR="004F3AE3" w:rsidRPr="004D0885">
                        <w:rPr>
                          <w:rFonts w:asciiTheme="majorHAnsi" w:hAnsiTheme="majorHAnsi" w:cstheme="majorHAnsi"/>
                          <w:color w:val="1F3864" w:themeColor="accent1" w:themeShade="80"/>
                          <w:sz w:val="20"/>
                          <w:szCs w:val="20"/>
                        </w:rPr>
                        <w:t>o</w:t>
                      </w:r>
                      <w:r w:rsidR="00834E19" w:rsidRPr="004D0885">
                        <w:rPr>
                          <w:rFonts w:asciiTheme="majorHAnsi" w:hAnsiTheme="majorHAnsi" w:cstheme="majorHAnsi"/>
                          <w:color w:val="1F3864" w:themeColor="accent1" w:themeShade="80"/>
                          <w:sz w:val="20"/>
                          <w:szCs w:val="20"/>
                        </w:rPr>
                        <w:t xml:space="preserve"> develop a workplace. This often will involve improving a workplaces’ culture to be on</w:t>
                      </w:r>
                      <w:r w:rsidR="00501D77" w:rsidRPr="004D0885">
                        <w:rPr>
                          <w:rFonts w:asciiTheme="majorHAnsi" w:hAnsiTheme="majorHAnsi" w:cstheme="majorHAnsi"/>
                          <w:color w:val="1F3864" w:themeColor="accent1" w:themeShade="80"/>
                          <w:sz w:val="20"/>
                          <w:szCs w:val="20"/>
                        </w:rPr>
                        <w:t>e</w:t>
                      </w:r>
                      <w:r w:rsidR="00834E19" w:rsidRPr="004D0885">
                        <w:rPr>
                          <w:rFonts w:asciiTheme="majorHAnsi" w:hAnsiTheme="majorHAnsi" w:cstheme="majorHAnsi"/>
                          <w:color w:val="1F3864" w:themeColor="accent1" w:themeShade="80"/>
                          <w:sz w:val="20"/>
                          <w:szCs w:val="20"/>
                        </w:rPr>
                        <w:t xml:space="preserve"> “that values </w:t>
                      </w:r>
                      <w:r w:rsidR="004F3AE3" w:rsidRPr="004D0885">
                        <w:rPr>
                          <w:rFonts w:asciiTheme="majorHAnsi" w:hAnsiTheme="majorHAnsi" w:cstheme="majorHAnsi"/>
                          <w:color w:val="1F3864" w:themeColor="accent1" w:themeShade="80"/>
                          <w:sz w:val="20"/>
                          <w:szCs w:val="20"/>
                        </w:rPr>
                        <w:t>individual’s</w:t>
                      </w:r>
                      <w:r w:rsidR="00834E19" w:rsidRPr="004D0885">
                        <w:rPr>
                          <w:rFonts w:asciiTheme="majorHAnsi" w:hAnsiTheme="majorHAnsi" w:cstheme="majorHAnsi"/>
                          <w:color w:val="1F3864" w:themeColor="accent1" w:themeShade="80"/>
                          <w:sz w:val="20"/>
                          <w:szCs w:val="20"/>
                        </w:rPr>
                        <w:t xml:space="preserve"> performance, continuous improvement, innovation and customer service.”</w:t>
                      </w:r>
                      <w:r w:rsidR="00BD4E56" w:rsidRPr="004D0885">
                        <w:rPr>
                          <w:rFonts w:asciiTheme="majorHAnsi" w:hAnsiTheme="majorHAnsi" w:cstheme="majorHAnsi"/>
                          <w:color w:val="1F3864" w:themeColor="accent1" w:themeShade="80"/>
                          <w:sz w:val="20"/>
                          <w:szCs w:val="20"/>
                        </w:rPr>
                        <w:t xml:space="preserve"> as </w:t>
                      </w:r>
                      <w:r w:rsidR="006C7C66" w:rsidRPr="004D0885">
                        <w:rPr>
                          <w:rFonts w:asciiTheme="majorHAnsi" w:hAnsiTheme="majorHAnsi" w:cstheme="majorHAnsi"/>
                          <w:color w:val="1F3864" w:themeColor="accent1" w:themeShade="80"/>
                          <w:sz w:val="20"/>
                          <w:szCs w:val="20"/>
                        </w:rPr>
                        <w:t xml:space="preserve">Patton, Higgs and Smith (2018, p. </w:t>
                      </w:r>
                      <w:r w:rsidR="00BD4E56" w:rsidRPr="004D0885">
                        <w:rPr>
                          <w:rFonts w:asciiTheme="majorHAnsi" w:hAnsiTheme="majorHAnsi" w:cstheme="majorHAnsi"/>
                          <w:color w:val="1F3864" w:themeColor="accent1" w:themeShade="80"/>
                          <w:sz w:val="20"/>
                          <w:szCs w:val="20"/>
                        </w:rPr>
                        <w:t>32</w:t>
                      </w:r>
                      <w:r w:rsidR="006C7C66" w:rsidRPr="004D0885">
                        <w:rPr>
                          <w:rFonts w:asciiTheme="majorHAnsi" w:hAnsiTheme="majorHAnsi" w:cstheme="majorHAnsi"/>
                          <w:color w:val="1F3864" w:themeColor="accent1" w:themeShade="80"/>
                          <w:sz w:val="20"/>
                          <w:szCs w:val="20"/>
                        </w:rPr>
                        <w:t>) discusses.</w:t>
                      </w:r>
                      <w:r w:rsidR="00834E19" w:rsidRPr="004D0885">
                        <w:rPr>
                          <w:rFonts w:asciiTheme="majorHAnsi" w:hAnsiTheme="majorHAnsi" w:cstheme="majorHAnsi"/>
                          <w:color w:val="1F3864" w:themeColor="accent1" w:themeShade="80"/>
                          <w:sz w:val="20"/>
                          <w:szCs w:val="20"/>
                        </w:rPr>
                        <w:t xml:space="preserve"> </w:t>
                      </w:r>
                      <w:r w:rsidR="004F3AE3" w:rsidRPr="004D0885">
                        <w:rPr>
                          <w:rFonts w:asciiTheme="majorHAnsi" w:hAnsiTheme="majorHAnsi" w:cstheme="majorHAnsi"/>
                          <w:color w:val="1F3864" w:themeColor="accent1" w:themeShade="80"/>
                          <w:sz w:val="20"/>
                          <w:szCs w:val="20"/>
                        </w:rPr>
                        <w:t xml:space="preserve">If a company </w:t>
                      </w:r>
                      <w:r w:rsidR="006721A3" w:rsidRPr="004D0885">
                        <w:rPr>
                          <w:rFonts w:asciiTheme="majorHAnsi" w:hAnsiTheme="majorHAnsi" w:cstheme="majorHAnsi"/>
                          <w:color w:val="1F3864" w:themeColor="accent1" w:themeShade="80"/>
                          <w:sz w:val="20"/>
                          <w:szCs w:val="20"/>
                        </w:rPr>
                        <w:t>are</w:t>
                      </w:r>
                      <w:r w:rsidR="00F42F61" w:rsidRPr="004D0885">
                        <w:rPr>
                          <w:rFonts w:asciiTheme="majorHAnsi" w:hAnsiTheme="majorHAnsi" w:cstheme="majorHAnsi"/>
                          <w:color w:val="1F3864" w:themeColor="accent1" w:themeShade="80"/>
                          <w:sz w:val="20"/>
                          <w:szCs w:val="20"/>
                        </w:rPr>
                        <w:t xml:space="preserve"> investing time in their employees, they will feel valued, which improves culture within the workforce. This in the long term will benefit the organisation as it will</w:t>
                      </w:r>
                      <w:r w:rsidR="003A2F11" w:rsidRPr="004D0885">
                        <w:rPr>
                          <w:rFonts w:asciiTheme="majorHAnsi" w:hAnsiTheme="majorHAnsi" w:cstheme="majorHAnsi"/>
                          <w:color w:val="1F3864" w:themeColor="accent1" w:themeShade="80"/>
                          <w:sz w:val="20"/>
                          <w:szCs w:val="20"/>
                        </w:rPr>
                        <w:t xml:space="preserve"> improve retention </w:t>
                      </w:r>
                      <w:r w:rsidR="00071A0B" w:rsidRPr="004D0885">
                        <w:rPr>
                          <w:rFonts w:asciiTheme="majorHAnsi" w:hAnsiTheme="majorHAnsi" w:cstheme="majorHAnsi"/>
                          <w:color w:val="1F3864" w:themeColor="accent1" w:themeShade="80"/>
                          <w:sz w:val="20"/>
                          <w:szCs w:val="20"/>
                        </w:rPr>
                        <w:t>ease pressures on recruitment strategies.</w:t>
                      </w:r>
                      <w:r w:rsidR="003A2F11" w:rsidRPr="004D0885">
                        <w:rPr>
                          <w:rFonts w:asciiTheme="majorHAnsi" w:hAnsiTheme="majorHAnsi" w:cstheme="majorHAnsi"/>
                          <w:color w:val="1F3864" w:themeColor="accent1" w:themeShade="80"/>
                          <w:sz w:val="20"/>
                          <w:szCs w:val="20"/>
                        </w:rPr>
                        <w:t xml:space="preserve"> </w:t>
                      </w:r>
                    </w:p>
                    <w:p w14:paraId="40F569B2" w14:textId="1B803D7E" w:rsidR="003A2F11" w:rsidRPr="004D0885" w:rsidRDefault="00991671" w:rsidP="001469C6">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It's</w:t>
                      </w:r>
                      <w:r w:rsidR="00DA5876" w:rsidRPr="004D0885">
                        <w:rPr>
                          <w:rFonts w:asciiTheme="majorHAnsi" w:hAnsiTheme="majorHAnsi" w:cstheme="majorHAnsi"/>
                          <w:color w:val="1F3864" w:themeColor="accent1" w:themeShade="80"/>
                          <w:sz w:val="20"/>
                          <w:szCs w:val="20"/>
                        </w:rPr>
                        <w:t xml:space="preserve"> </w:t>
                      </w:r>
                      <w:r w:rsidR="00B602D4" w:rsidRPr="004D0885">
                        <w:rPr>
                          <w:rFonts w:asciiTheme="majorHAnsi" w:hAnsiTheme="majorHAnsi" w:cstheme="majorHAnsi"/>
                          <w:color w:val="1F3864" w:themeColor="accent1" w:themeShade="80"/>
                          <w:sz w:val="20"/>
                          <w:szCs w:val="20"/>
                        </w:rPr>
                        <w:t>discussed</w:t>
                      </w:r>
                      <w:r w:rsidRPr="004D0885">
                        <w:rPr>
                          <w:rFonts w:asciiTheme="majorHAnsi" w:hAnsiTheme="majorHAnsi" w:cstheme="majorHAnsi"/>
                          <w:color w:val="1F3864" w:themeColor="accent1" w:themeShade="80"/>
                          <w:sz w:val="20"/>
                          <w:szCs w:val="20"/>
                        </w:rPr>
                        <w:t xml:space="preserve"> that there are numerous</w:t>
                      </w:r>
                      <w:r w:rsidR="00DA5876" w:rsidRPr="004D0885">
                        <w:rPr>
                          <w:rFonts w:asciiTheme="majorHAnsi" w:hAnsiTheme="majorHAnsi" w:cstheme="majorHAnsi"/>
                          <w:color w:val="1F3864" w:themeColor="accent1" w:themeShade="80"/>
                          <w:sz w:val="20"/>
                          <w:szCs w:val="20"/>
                        </w:rPr>
                        <w:t xml:space="preserve"> benefits of </w:t>
                      </w:r>
                      <w:r w:rsidR="00071A0B" w:rsidRPr="004D0885">
                        <w:rPr>
                          <w:rFonts w:asciiTheme="majorHAnsi" w:hAnsiTheme="majorHAnsi" w:cstheme="majorHAnsi"/>
                          <w:color w:val="1F3864" w:themeColor="accent1" w:themeShade="80"/>
                          <w:sz w:val="20"/>
                          <w:szCs w:val="20"/>
                        </w:rPr>
                        <w:t>l</w:t>
                      </w:r>
                      <w:r w:rsidR="00DA5876" w:rsidRPr="004D0885">
                        <w:rPr>
                          <w:rFonts w:asciiTheme="majorHAnsi" w:hAnsiTheme="majorHAnsi" w:cstheme="majorHAnsi"/>
                          <w:color w:val="1F3864" w:themeColor="accent1" w:themeShade="80"/>
                          <w:sz w:val="20"/>
                          <w:szCs w:val="20"/>
                        </w:rPr>
                        <w:t>earning and development on the whole wider team. It notes that team training and learning can be beneficial to improving organizational performance as “</w:t>
                      </w:r>
                      <w:r w:rsidR="00B602D4" w:rsidRPr="004D0885">
                        <w:rPr>
                          <w:rFonts w:asciiTheme="majorHAnsi" w:hAnsiTheme="majorHAnsi" w:cstheme="majorHAnsi"/>
                          <w:color w:val="1F3864" w:themeColor="accent1" w:themeShade="80"/>
                          <w:sz w:val="20"/>
                          <w:szCs w:val="20"/>
                        </w:rPr>
                        <w:t>teamwork</w:t>
                      </w:r>
                      <w:r w:rsidR="00DA5876" w:rsidRPr="004D0885">
                        <w:rPr>
                          <w:rFonts w:asciiTheme="majorHAnsi" w:hAnsiTheme="majorHAnsi" w:cstheme="majorHAnsi"/>
                          <w:color w:val="1F3864" w:themeColor="accent1" w:themeShade="80"/>
                          <w:sz w:val="20"/>
                          <w:szCs w:val="20"/>
                        </w:rPr>
                        <w:t xml:space="preserve"> enable employees to actively participate on the job and produces better performances.”</w:t>
                      </w:r>
                      <w:r w:rsidRPr="004D0885">
                        <w:rPr>
                          <w:rFonts w:asciiTheme="majorHAnsi" w:hAnsiTheme="majorHAnsi" w:cstheme="majorHAnsi"/>
                          <w:color w:val="1F3864" w:themeColor="accent1" w:themeShade="80"/>
                          <w:sz w:val="20"/>
                          <w:szCs w:val="20"/>
                        </w:rPr>
                        <w:t xml:space="preserve"> (Elnaga et al., 2013)</w:t>
                      </w:r>
                    </w:p>
                    <w:p w14:paraId="578B46BE" w14:textId="245A0F01" w:rsidR="00DA5876" w:rsidRPr="004D0885" w:rsidRDefault="00DA5876" w:rsidP="001469C6">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 xml:space="preserve">Whilst undertaking </w:t>
                      </w:r>
                      <w:r w:rsidR="00945297" w:rsidRPr="004D0885">
                        <w:rPr>
                          <w:rFonts w:asciiTheme="majorHAnsi" w:hAnsiTheme="majorHAnsi" w:cstheme="majorHAnsi"/>
                          <w:color w:val="1F3864" w:themeColor="accent1" w:themeShade="80"/>
                          <w:sz w:val="20"/>
                          <w:szCs w:val="20"/>
                        </w:rPr>
                        <w:t xml:space="preserve">a </w:t>
                      </w:r>
                      <w:r w:rsidRPr="004D0885">
                        <w:rPr>
                          <w:rFonts w:asciiTheme="majorHAnsi" w:hAnsiTheme="majorHAnsi" w:cstheme="majorHAnsi"/>
                          <w:color w:val="1F3864" w:themeColor="accent1" w:themeShade="80"/>
                          <w:sz w:val="20"/>
                          <w:szCs w:val="20"/>
                        </w:rPr>
                        <w:t>study on the effect of training and development</w:t>
                      </w:r>
                      <w:r w:rsidR="00945297" w:rsidRPr="004D0885">
                        <w:rPr>
                          <w:rFonts w:asciiTheme="majorHAnsi" w:hAnsiTheme="majorHAnsi" w:cstheme="majorHAnsi"/>
                          <w:color w:val="1F3864" w:themeColor="accent1" w:themeShade="80"/>
                          <w:sz w:val="20"/>
                          <w:szCs w:val="20"/>
                        </w:rPr>
                        <w:t>,</w:t>
                      </w:r>
                      <w:r w:rsidR="00AD14CA" w:rsidRPr="004D0885">
                        <w:rPr>
                          <w:rFonts w:asciiTheme="majorHAnsi" w:hAnsiTheme="majorHAnsi" w:cstheme="majorHAnsi"/>
                          <w:color w:val="1F3864" w:themeColor="accent1" w:themeShade="80"/>
                          <w:sz w:val="20"/>
                          <w:szCs w:val="20"/>
                        </w:rPr>
                        <w:t xml:space="preserve"> </w:t>
                      </w:r>
                      <w:r w:rsidR="00AD14CA" w:rsidRPr="004D0885">
                        <w:rPr>
                          <w:rFonts w:asciiTheme="majorHAnsi" w:hAnsiTheme="majorHAnsi" w:cstheme="majorHAnsi"/>
                          <w:color w:val="1F3864" w:themeColor="accent1" w:themeShade="80"/>
                          <w:sz w:val="20"/>
                          <w:szCs w:val="20"/>
                        </w:rPr>
                        <w:t>(Karim et al., 2019)</w:t>
                      </w:r>
                      <w:r w:rsidR="00AD14CA" w:rsidRPr="004D0885">
                        <w:rPr>
                          <w:rFonts w:asciiTheme="majorHAnsi" w:hAnsiTheme="majorHAnsi" w:cstheme="majorHAnsi"/>
                          <w:color w:val="1F3864" w:themeColor="accent1" w:themeShade="80"/>
                          <w:sz w:val="20"/>
                          <w:szCs w:val="20"/>
                        </w:rPr>
                        <w:t>,</w:t>
                      </w:r>
                      <w:r w:rsidRPr="004D0885">
                        <w:rPr>
                          <w:rFonts w:asciiTheme="majorHAnsi" w:hAnsiTheme="majorHAnsi" w:cstheme="majorHAnsi"/>
                          <w:color w:val="1F3864" w:themeColor="accent1" w:themeShade="80"/>
                          <w:sz w:val="20"/>
                          <w:szCs w:val="20"/>
                        </w:rPr>
                        <w:t xml:space="preserve"> 50% of the respondents in </w:t>
                      </w:r>
                      <w:r w:rsidR="00991671" w:rsidRPr="004D0885">
                        <w:rPr>
                          <w:rFonts w:asciiTheme="majorHAnsi" w:hAnsiTheme="majorHAnsi" w:cstheme="majorHAnsi"/>
                          <w:color w:val="1F3864" w:themeColor="accent1" w:themeShade="80"/>
                          <w:sz w:val="20"/>
                          <w:szCs w:val="20"/>
                        </w:rPr>
                        <w:t xml:space="preserve">the study </w:t>
                      </w:r>
                      <w:r w:rsidRPr="004D0885">
                        <w:rPr>
                          <w:rFonts w:asciiTheme="majorHAnsi" w:hAnsiTheme="majorHAnsi" w:cstheme="majorHAnsi"/>
                          <w:color w:val="1F3864" w:themeColor="accent1" w:themeShade="80"/>
                          <w:sz w:val="20"/>
                          <w:szCs w:val="20"/>
                        </w:rPr>
                        <w:t>noted that they strongly agree that training and development improved their job satisfaction. We must consider this as a factor</w:t>
                      </w:r>
                      <w:r w:rsidR="00AD14CA" w:rsidRPr="004D0885">
                        <w:rPr>
                          <w:rFonts w:asciiTheme="majorHAnsi" w:hAnsiTheme="majorHAnsi" w:cstheme="majorHAnsi"/>
                          <w:color w:val="1F3864" w:themeColor="accent1" w:themeShade="80"/>
                          <w:sz w:val="20"/>
                          <w:szCs w:val="20"/>
                        </w:rPr>
                        <w:t>.</w:t>
                      </w:r>
                      <w:r w:rsidRPr="004D0885">
                        <w:rPr>
                          <w:rFonts w:asciiTheme="majorHAnsi" w:hAnsiTheme="majorHAnsi" w:cstheme="majorHAnsi"/>
                          <w:color w:val="1F3864" w:themeColor="accent1" w:themeShade="80"/>
                          <w:sz w:val="20"/>
                          <w:szCs w:val="20"/>
                        </w:rPr>
                        <w:t xml:space="preserve"> </w:t>
                      </w:r>
                      <w:r w:rsidR="00AD14CA" w:rsidRPr="004D0885">
                        <w:rPr>
                          <w:rFonts w:asciiTheme="majorHAnsi" w:hAnsiTheme="majorHAnsi" w:cstheme="majorHAnsi"/>
                          <w:color w:val="1F3864" w:themeColor="accent1" w:themeShade="80"/>
                          <w:sz w:val="20"/>
                          <w:szCs w:val="20"/>
                        </w:rPr>
                        <w:t>I</w:t>
                      </w:r>
                      <w:r w:rsidRPr="004D0885">
                        <w:rPr>
                          <w:rFonts w:asciiTheme="majorHAnsi" w:hAnsiTheme="majorHAnsi" w:cstheme="majorHAnsi"/>
                          <w:color w:val="1F3864" w:themeColor="accent1" w:themeShade="80"/>
                          <w:sz w:val="20"/>
                          <w:szCs w:val="20"/>
                        </w:rPr>
                        <w:t xml:space="preserve">f our employees are </w:t>
                      </w:r>
                      <w:r w:rsidR="00B602D4" w:rsidRPr="004D0885">
                        <w:rPr>
                          <w:rFonts w:asciiTheme="majorHAnsi" w:hAnsiTheme="majorHAnsi" w:cstheme="majorHAnsi"/>
                          <w:color w:val="1F3864" w:themeColor="accent1" w:themeShade="80"/>
                          <w:sz w:val="20"/>
                          <w:szCs w:val="20"/>
                        </w:rPr>
                        <w:t>satisfied,</w:t>
                      </w:r>
                      <w:r w:rsidRPr="004D0885">
                        <w:rPr>
                          <w:rFonts w:asciiTheme="majorHAnsi" w:hAnsiTheme="majorHAnsi" w:cstheme="majorHAnsi"/>
                          <w:color w:val="1F3864" w:themeColor="accent1" w:themeShade="80"/>
                          <w:sz w:val="20"/>
                          <w:szCs w:val="20"/>
                        </w:rPr>
                        <w:t xml:space="preserve"> they will produce better work more effectively, cr</w:t>
                      </w:r>
                      <w:r w:rsidR="001469C6" w:rsidRPr="004D0885">
                        <w:rPr>
                          <w:rFonts w:asciiTheme="majorHAnsi" w:hAnsiTheme="majorHAnsi" w:cstheme="majorHAnsi"/>
                          <w:color w:val="1F3864" w:themeColor="accent1" w:themeShade="80"/>
                          <w:sz w:val="20"/>
                          <w:szCs w:val="20"/>
                        </w:rPr>
                        <w:t>eating better results within our workforce.</w:t>
                      </w:r>
                    </w:p>
                    <w:p w14:paraId="3BF0577A" w14:textId="77777777" w:rsidR="009E214F" w:rsidRDefault="009E214F" w:rsidP="009E214F">
                      <w:pPr>
                        <w:pStyle w:val="ListParagraph"/>
                      </w:pPr>
                    </w:p>
                  </w:txbxContent>
                </v:textbox>
                <w10:wrap type="square" anchorx="margin"/>
              </v:shape>
            </w:pict>
          </mc:Fallback>
        </mc:AlternateContent>
      </w:r>
      <w:r w:rsidR="008E6E01" w:rsidRPr="0010265E">
        <w:rPr>
          <w:rFonts w:ascii="Calibri Light" w:hAnsi="Calibri Light" w:cs="Calibri Light"/>
          <w:b/>
          <w:bCs/>
          <w:color w:val="ED7D31" w:themeColor="accent2"/>
          <w:sz w:val="72"/>
          <w:szCs w:val="72"/>
        </w:rPr>
        <w:t>L</w:t>
      </w:r>
      <w:r w:rsidR="00CC62E9" w:rsidRPr="0010265E">
        <w:rPr>
          <w:rFonts w:ascii="Calibri Light" w:hAnsi="Calibri Light" w:cs="Calibri Light"/>
          <w:b/>
          <w:bCs/>
          <w:color w:val="ED7D31" w:themeColor="accent2"/>
          <w:sz w:val="72"/>
          <w:szCs w:val="48"/>
        </w:rPr>
        <w:t>earning and Development Factsheet</w:t>
      </w:r>
    </w:p>
    <w:p w14:paraId="42353B68" w14:textId="2583F720" w:rsidR="00CC62E9" w:rsidRPr="00C2305B" w:rsidRDefault="00463598" w:rsidP="00463598">
      <w:pPr>
        <w:jc w:val="both"/>
        <w:rPr>
          <w:rFonts w:asciiTheme="majorHAnsi" w:hAnsiTheme="majorHAnsi" w:cstheme="majorHAnsi"/>
          <w:color w:val="1F3864" w:themeColor="accent1" w:themeShade="80"/>
        </w:rPr>
      </w:pPr>
      <w:r>
        <w:rPr>
          <w:color w:val="1F3864" w:themeColor="accent1" w:themeShade="80"/>
        </w:rPr>
        <w:br/>
      </w:r>
      <w:r w:rsidR="00441058" w:rsidRPr="00C2305B">
        <w:rPr>
          <w:rFonts w:asciiTheme="majorHAnsi" w:hAnsiTheme="majorHAnsi" w:cstheme="majorHAnsi"/>
          <w:noProof/>
          <w:lang w:eastAsia="en-GB"/>
        </w:rPr>
        <mc:AlternateContent>
          <mc:Choice Requires="wps">
            <w:drawing>
              <wp:anchor distT="45720" distB="45720" distL="114300" distR="114300" simplePos="0" relativeHeight="251671552" behindDoc="1" locked="0" layoutInCell="1" allowOverlap="1" wp14:anchorId="091F0C1C" wp14:editId="1CA69062">
                <wp:simplePos x="0" y="0"/>
                <wp:positionH relativeFrom="margin">
                  <wp:align>right</wp:align>
                </wp:positionH>
                <wp:positionV relativeFrom="paragraph">
                  <wp:posOffset>4090035</wp:posOffset>
                </wp:positionV>
                <wp:extent cx="7118985" cy="3046730"/>
                <wp:effectExtent l="19050" t="19050" r="24765" b="20320"/>
                <wp:wrapTight wrapText="bothSides">
                  <wp:wrapPolygon edited="0">
                    <wp:start x="-58" y="-135"/>
                    <wp:lineTo x="-58" y="21609"/>
                    <wp:lineTo x="21617" y="21609"/>
                    <wp:lineTo x="21617" y="-135"/>
                    <wp:lineTo x="-58" y="-135"/>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985" cy="3046730"/>
                        </a:xfrm>
                        <a:prstGeom prst="rect">
                          <a:avLst/>
                        </a:prstGeom>
                        <a:solidFill>
                          <a:srgbClr val="FFFFFF"/>
                        </a:solidFill>
                        <a:ln w="28575">
                          <a:solidFill>
                            <a:schemeClr val="accent2"/>
                          </a:solidFill>
                          <a:miter lim="800000"/>
                          <a:headEnd/>
                          <a:tailEnd/>
                        </a:ln>
                      </wps:spPr>
                      <wps:txbx>
                        <w:txbxContent>
                          <w:p w14:paraId="240E8305" w14:textId="77777777" w:rsidR="0066742A" w:rsidRPr="004D0885" w:rsidRDefault="0066742A" w:rsidP="0066742A">
                            <w:pPr>
                              <w:jc w:val="center"/>
                              <w:rPr>
                                <w:rFonts w:asciiTheme="majorHAnsi" w:hAnsiTheme="majorHAnsi" w:cstheme="majorHAnsi"/>
                                <w:b/>
                                <w:color w:val="1F3864" w:themeColor="accent1" w:themeShade="80"/>
                                <w:sz w:val="20"/>
                                <w:szCs w:val="20"/>
                                <w:u w:val="single"/>
                              </w:rPr>
                            </w:pPr>
                            <w:r w:rsidRPr="004D0885">
                              <w:rPr>
                                <w:rFonts w:asciiTheme="majorHAnsi" w:hAnsiTheme="majorHAnsi" w:cstheme="majorHAnsi"/>
                                <w:b/>
                                <w:color w:val="1F3864" w:themeColor="accent1" w:themeShade="80"/>
                                <w:sz w:val="20"/>
                                <w:szCs w:val="20"/>
                                <w:u w:val="single"/>
                              </w:rPr>
                              <w:t>Learning Needs (6.2)</w:t>
                            </w:r>
                          </w:p>
                          <w:p w14:paraId="5BC51348" w14:textId="77777777" w:rsidR="0066742A" w:rsidRPr="004D0885" w:rsidRDefault="0066742A" w:rsidP="0066742A">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Learning needs must be assessed for both the individual and organisation, and the effect on an individual often influences an organisation. Patton, Higgs and Smith (2018, p. 223) discusses in their work how professional development “opens up powerful pedagogical possibilities” and then to benefit the organisation this can “harness contextual clinical workplace influences and opportunities to shape the overall development of future health professional graduates.” Professional development can often arise when there is a need within the department or if an employee has points needing to reach following an appraisal or for the needs of wages for example.</w:t>
                            </w:r>
                          </w:p>
                          <w:p w14:paraId="3281A166" w14:textId="77777777" w:rsidR="0066742A" w:rsidRPr="004D0885" w:rsidRDefault="0066742A" w:rsidP="0066742A">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In the field that we are carrying out our work, it is vital that we are updating our skills and knowledge through learning and development schemes to ensure we have the latest information. As Crowley (2022) has noted, “</w:t>
                            </w:r>
                            <w:r w:rsidRPr="004D0885">
                              <w:rPr>
                                <w:rFonts w:asciiTheme="majorHAnsi" w:hAnsiTheme="majorHAnsi" w:cstheme="majorHAnsi"/>
                                <w:color w:val="1F3864" w:themeColor="accent1" w:themeShade="80"/>
                                <w:sz w:val="20"/>
                                <w:szCs w:val="20"/>
                                <w:shd w:val="clear" w:color="auto" w:fill="FFFFFF"/>
                              </w:rPr>
                              <w:t>In today’s competitive and fast-changing world, the skills and capabilities of the workforce are vital to economic sustainability and growth.” Therefore, we can conclude from this, as legislation regarding economic policies for example are changing, we need to ensure our relevant departments are armed with the best and most relevant knowledge to carry out their work within our organisation.</w:t>
                            </w:r>
                          </w:p>
                          <w:p w14:paraId="3219A3A4" w14:textId="77777777" w:rsidR="0066742A" w:rsidRPr="004D0885" w:rsidRDefault="0066742A" w:rsidP="0066742A">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 xml:space="preserve">In many workforces, there will be gaps in the skills sets. It is vital we as an organisation recognise the learning needs of the workforce and use Learning and Development schemes to </w:t>
                            </w:r>
                            <w:r w:rsidRPr="004D0885">
                              <w:rPr>
                                <w:rFonts w:asciiTheme="majorHAnsi" w:hAnsiTheme="majorHAnsi" w:cstheme="majorHAnsi"/>
                                <w:color w:val="1F3864" w:themeColor="accent1" w:themeShade="80"/>
                                <w:sz w:val="20"/>
                                <w:szCs w:val="20"/>
                                <w:shd w:val="clear" w:color="auto" w:fill="FFFFFF"/>
                              </w:rPr>
                              <w:t>bridge “skills gaps by identifying the gaps, designing effective training programmes, promoting continuous learning” as Cholteeva (2023) notes in their work.</w:t>
                            </w:r>
                          </w:p>
                          <w:p w14:paraId="1CA79F66" w14:textId="77777777" w:rsidR="0066742A" w:rsidRDefault="0066742A" w:rsidP="006674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F0C1C" id="_x0000_s1027" type="#_x0000_t202" style="position:absolute;left:0;text-align:left;margin-left:509.35pt;margin-top:322.05pt;width:560.55pt;height:239.9pt;z-index:-2516449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" strokecolor="#ed7d31 [3205]" strokeweight="2.25pt">
                <v:textbox>
                  <w:txbxContent>
                    <w:p w14:paraId="240E8305" w14:textId="77777777" w:rsidR="0066742A" w:rsidRPr="004D0885" w:rsidRDefault="0066742A" w:rsidP="0066742A">
                      <w:pPr>
                        <w:jc w:val="center"/>
                        <w:rPr>
                          <w:rFonts w:asciiTheme="majorHAnsi" w:hAnsiTheme="majorHAnsi" w:cstheme="majorHAnsi"/>
                          <w:b/>
                          <w:color w:val="1F3864" w:themeColor="accent1" w:themeShade="80"/>
                          <w:sz w:val="20"/>
                          <w:szCs w:val="20"/>
                          <w:u w:val="single"/>
                        </w:rPr>
                      </w:pPr>
                      <w:r w:rsidRPr="004D0885">
                        <w:rPr>
                          <w:rFonts w:asciiTheme="majorHAnsi" w:hAnsiTheme="majorHAnsi" w:cstheme="majorHAnsi"/>
                          <w:b/>
                          <w:color w:val="1F3864" w:themeColor="accent1" w:themeShade="80"/>
                          <w:sz w:val="20"/>
                          <w:szCs w:val="20"/>
                          <w:u w:val="single"/>
                        </w:rPr>
                        <w:t>Learning Needs (6.2)</w:t>
                      </w:r>
                    </w:p>
                    <w:p w14:paraId="5BC51348" w14:textId="77777777" w:rsidR="0066742A" w:rsidRPr="004D0885" w:rsidRDefault="0066742A" w:rsidP="0066742A">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Learning needs must be assessed for both the individual and organisation, and the effect on an individual often influences an organisation. Patton, Higgs and Smith (2018, p. 223) discusses in their work how professional development “opens up powerful pedagogical possibilities” and then to benefit the organisation this can “harness contextual clinical workplace influences and opportunities to shape the overall development of future health professional graduates.” Professional development can often arise when there is a need within the department or if an employee has points needing to reach following an appraisal or for the needs of wages for example.</w:t>
                      </w:r>
                    </w:p>
                    <w:p w14:paraId="3281A166" w14:textId="77777777" w:rsidR="0066742A" w:rsidRPr="004D0885" w:rsidRDefault="0066742A" w:rsidP="0066742A">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In the field that we are carrying out our work, it is vital that we are updating our skills and knowledge through learning and development schemes to ensure we have the latest information. As Crowley (2022) has noted, “</w:t>
                      </w:r>
                      <w:r w:rsidRPr="004D0885">
                        <w:rPr>
                          <w:rFonts w:asciiTheme="majorHAnsi" w:hAnsiTheme="majorHAnsi" w:cstheme="majorHAnsi"/>
                          <w:color w:val="1F3864" w:themeColor="accent1" w:themeShade="80"/>
                          <w:sz w:val="20"/>
                          <w:szCs w:val="20"/>
                          <w:shd w:val="clear" w:color="auto" w:fill="FFFFFF"/>
                        </w:rPr>
                        <w:t>In today’s competitive and fast-changing world, the skills and capabilities of the workforce are vital to economic sustainability and growth.” Therefore, we can conclude from this, as legislation regarding economic policies for example are changing, we need to ensure our relevant departments are armed with the best and most relevant knowledge to carry out their work within our organisation.</w:t>
                      </w:r>
                    </w:p>
                    <w:p w14:paraId="3219A3A4" w14:textId="77777777" w:rsidR="0066742A" w:rsidRPr="004D0885" w:rsidRDefault="0066742A" w:rsidP="0066742A">
                      <w:pPr>
                        <w:jc w:val="both"/>
                        <w:rPr>
                          <w:rFonts w:asciiTheme="majorHAnsi" w:hAnsiTheme="majorHAnsi" w:cstheme="majorHAnsi"/>
                          <w:color w:val="1F3864" w:themeColor="accent1" w:themeShade="80"/>
                          <w:sz w:val="20"/>
                          <w:szCs w:val="20"/>
                        </w:rPr>
                      </w:pPr>
                      <w:r w:rsidRPr="004D0885">
                        <w:rPr>
                          <w:rFonts w:asciiTheme="majorHAnsi" w:hAnsiTheme="majorHAnsi" w:cstheme="majorHAnsi"/>
                          <w:color w:val="1F3864" w:themeColor="accent1" w:themeShade="80"/>
                          <w:sz w:val="20"/>
                          <w:szCs w:val="20"/>
                        </w:rPr>
                        <w:t xml:space="preserve">In many workforces, there will be gaps in the skills sets. It is vital we as an organisation recognise the learning needs of the workforce and use Learning and Development schemes to </w:t>
                      </w:r>
                      <w:r w:rsidRPr="004D0885">
                        <w:rPr>
                          <w:rFonts w:asciiTheme="majorHAnsi" w:hAnsiTheme="majorHAnsi" w:cstheme="majorHAnsi"/>
                          <w:color w:val="1F3864" w:themeColor="accent1" w:themeShade="80"/>
                          <w:sz w:val="20"/>
                          <w:szCs w:val="20"/>
                          <w:shd w:val="clear" w:color="auto" w:fill="FFFFFF"/>
                        </w:rPr>
                        <w:t>bridge “skills gaps by identifying the gaps, designing effective training programmes, promoting continuous learning” as Cholteeva (2023) notes in their work.</w:t>
                      </w:r>
                    </w:p>
                    <w:p w14:paraId="1CA79F66" w14:textId="77777777" w:rsidR="0066742A" w:rsidRDefault="0066742A" w:rsidP="0066742A"/>
                  </w:txbxContent>
                </v:textbox>
                <w10:wrap type="tight" anchorx="margin"/>
              </v:shape>
            </w:pict>
          </mc:Fallback>
        </mc:AlternateContent>
      </w:r>
      <w:r w:rsidR="00012586" w:rsidRPr="00C2305B">
        <w:rPr>
          <w:rFonts w:asciiTheme="majorHAnsi" w:hAnsiTheme="majorHAnsi" w:cstheme="majorHAnsi"/>
          <w:color w:val="1F3864" w:themeColor="accent1" w:themeShade="80"/>
        </w:rPr>
        <w:t>Employee development is important for both existing employees and new starters at Healthcare on Hand and this is the responsibility of the People Team.</w:t>
      </w:r>
      <w:r w:rsidR="00CF0310" w:rsidRPr="00C2305B">
        <w:rPr>
          <w:rFonts w:asciiTheme="majorHAnsi" w:hAnsiTheme="majorHAnsi" w:cstheme="majorHAnsi"/>
          <w:color w:val="1F3864" w:themeColor="accent1" w:themeShade="80"/>
        </w:rPr>
        <w:t xml:space="preserve"> Please use the content below to raise awareness of the benefits of learning and development schemes</w:t>
      </w:r>
      <w:r w:rsidRPr="00C2305B">
        <w:rPr>
          <w:rFonts w:asciiTheme="majorHAnsi" w:hAnsiTheme="majorHAnsi" w:cstheme="majorHAnsi"/>
          <w:color w:val="1F3864" w:themeColor="accent1" w:themeShade="80"/>
        </w:rPr>
        <w:t>, including the types of learning needs and the various approaches to learning and development, individuals’ requirements and preferences and how learning and development can be evaluated.</w:t>
      </w:r>
    </w:p>
    <w:p w14:paraId="0C4F78F1" w14:textId="75625A2A" w:rsidR="008D582C" w:rsidRDefault="008D582C" w:rsidP="00463598">
      <w:pPr>
        <w:jc w:val="both"/>
        <w:rPr>
          <w:color w:val="1F3864" w:themeColor="accent1" w:themeShade="80"/>
        </w:rPr>
      </w:pPr>
      <w:r>
        <w:rPr>
          <w:noProof/>
        </w:rPr>
        <w:drawing>
          <wp:anchor distT="0" distB="0" distL="114300" distR="114300" simplePos="0" relativeHeight="251672576" behindDoc="1" locked="0" layoutInCell="1" allowOverlap="1" wp14:anchorId="46685D33" wp14:editId="5840A2D2">
            <wp:simplePos x="0" y="0"/>
            <wp:positionH relativeFrom="column">
              <wp:posOffset>3508179</wp:posOffset>
            </wp:positionH>
            <wp:positionV relativeFrom="paragraph">
              <wp:posOffset>32776</wp:posOffset>
            </wp:positionV>
            <wp:extent cx="2098040" cy="2098040"/>
            <wp:effectExtent l="0" t="0" r="0" b="0"/>
            <wp:wrapTight wrapText="bothSides">
              <wp:wrapPolygon edited="0">
                <wp:start x="8041" y="588"/>
                <wp:lineTo x="6472" y="1177"/>
                <wp:lineTo x="2942" y="3334"/>
                <wp:lineTo x="2550" y="4511"/>
                <wp:lineTo x="785" y="7257"/>
                <wp:lineTo x="2354" y="10395"/>
                <wp:lineTo x="588" y="13337"/>
                <wp:lineTo x="785" y="13925"/>
                <wp:lineTo x="2157" y="16671"/>
                <wp:lineTo x="5884" y="20201"/>
                <wp:lineTo x="12552" y="20789"/>
                <wp:lineTo x="13729" y="20789"/>
                <wp:lineTo x="15886" y="19809"/>
                <wp:lineTo x="19220" y="17259"/>
                <wp:lineTo x="19024" y="16671"/>
                <wp:lineTo x="20201" y="15886"/>
                <wp:lineTo x="20005" y="14906"/>
                <wp:lineTo x="18632" y="13533"/>
                <wp:lineTo x="19220" y="10395"/>
                <wp:lineTo x="20789" y="10395"/>
                <wp:lineTo x="20985" y="9414"/>
                <wp:lineTo x="20593" y="7061"/>
                <wp:lineTo x="18632" y="3923"/>
                <wp:lineTo x="15886" y="1765"/>
                <wp:lineTo x="14317" y="588"/>
                <wp:lineTo x="8041" y="588"/>
              </wp:wrapPolygon>
            </wp:wrapTight>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2098040" cy="2098040"/>
                    </a:xfrm>
                    <a:prstGeom prst="rect">
                      <a:avLst/>
                    </a:prstGeom>
                  </pic:spPr>
                </pic:pic>
              </a:graphicData>
            </a:graphic>
            <wp14:sizeRelH relativeFrom="margin">
              <wp14:pctWidth>0</wp14:pctWidth>
            </wp14:sizeRelH>
            <wp14:sizeRelV relativeFrom="margin">
              <wp14:pctHeight>0</wp14:pctHeight>
            </wp14:sizeRelV>
          </wp:anchor>
        </w:drawing>
      </w:r>
    </w:p>
    <w:p w14:paraId="6CEBA532" w14:textId="5929F0A5" w:rsidR="008D582C" w:rsidRDefault="00C2305B" w:rsidP="00463598">
      <w:pPr>
        <w:jc w:val="both"/>
      </w:pPr>
      <w:r w:rsidRPr="00C2305B">
        <w:rPr>
          <w:noProof/>
          <w:color w:val="1F3864" w:themeColor="accent1" w:themeShade="80"/>
        </w:rPr>
        <mc:AlternateContent>
          <mc:Choice Requires="wps">
            <w:drawing>
              <wp:anchor distT="45720" distB="45720" distL="114300" distR="114300" simplePos="0" relativeHeight="251674624" behindDoc="0" locked="0" layoutInCell="1" allowOverlap="1" wp14:anchorId="5BC91F4C" wp14:editId="7EA12ECC">
                <wp:simplePos x="0" y="0"/>
                <wp:positionH relativeFrom="page">
                  <wp:align>right</wp:align>
                </wp:positionH>
                <wp:positionV relativeFrom="paragraph">
                  <wp:posOffset>1621741</wp:posOffset>
                </wp:positionV>
                <wp:extent cx="2095500" cy="231775"/>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231775"/>
                        </a:xfrm>
                        <a:prstGeom prst="rect">
                          <a:avLst/>
                        </a:prstGeom>
                        <a:solidFill>
                          <a:srgbClr val="FFFFFF"/>
                        </a:solidFill>
                        <a:ln w="9525">
                          <a:noFill/>
                          <a:miter lim="800000"/>
                          <a:headEnd/>
                          <a:tailEnd/>
                        </a:ln>
                      </wps:spPr>
                      <wps:txbx>
                        <w:txbxContent>
                          <w:p w14:paraId="71FDC1E6" w14:textId="528A0146" w:rsidR="00C2305B" w:rsidRDefault="00C2305B">
                            <w:r w:rsidRPr="004D0885">
                              <w:rPr>
                                <w:rFonts w:asciiTheme="majorHAnsi" w:hAnsiTheme="majorHAnsi" w:cstheme="majorHAnsi"/>
                                <w:color w:val="1F3864" w:themeColor="accent1" w:themeShade="80"/>
                                <w:sz w:val="20"/>
                                <w:szCs w:val="20"/>
                                <w:shd w:val="clear" w:color="auto" w:fill="FFFFFF"/>
                              </w:rPr>
                              <w:t>(Professional Development, no date</w:t>
                            </w:r>
                            <w:r>
                              <w:rPr>
                                <w:rFonts w:asciiTheme="majorHAnsi" w:hAnsiTheme="majorHAnsi" w:cstheme="majorHAnsi"/>
                                <w:color w:val="1F3864" w:themeColor="accent1" w:themeShade="80"/>
                                <w:sz w:val="20"/>
                                <w:szCs w:val="20"/>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91F4C" id="_x0000_s1028" type="#_x0000_t202" style="position:absolute;left:0;text-align:left;margin-left:113.8pt;margin-top:127.7pt;width:165pt;height:18.25pt;z-index:25167462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" stroked="f">
                <v:textbox>
                  <w:txbxContent>
                    <w:p w14:paraId="71FDC1E6" w14:textId="528A0146" w:rsidR="00C2305B" w:rsidRDefault="00C2305B">
                      <w:r w:rsidRPr="004D0885">
                        <w:rPr>
                          <w:rFonts w:asciiTheme="majorHAnsi" w:hAnsiTheme="majorHAnsi" w:cstheme="majorHAnsi"/>
                          <w:color w:val="1F3864" w:themeColor="accent1" w:themeShade="80"/>
                          <w:sz w:val="20"/>
                          <w:szCs w:val="20"/>
                          <w:shd w:val="clear" w:color="auto" w:fill="FFFFFF"/>
                        </w:rPr>
                        <w:t>(Professional Development, no date</w:t>
                      </w:r>
                      <w:r>
                        <w:rPr>
                          <w:rFonts w:asciiTheme="majorHAnsi" w:hAnsiTheme="majorHAnsi" w:cstheme="majorHAnsi"/>
                          <w:color w:val="1F3864" w:themeColor="accent1" w:themeShade="80"/>
                          <w:sz w:val="20"/>
                          <w:szCs w:val="20"/>
                          <w:shd w:val="clear" w:color="auto" w:fill="FFFFFF"/>
                        </w:rPr>
                        <w:t>)</w:t>
                      </w:r>
                    </w:p>
                  </w:txbxContent>
                </v:textbox>
                <w10:wrap type="square" anchorx="page"/>
              </v:shape>
            </w:pict>
          </mc:Fallback>
        </mc:AlternateContent>
      </w:r>
    </w:p>
    <w:p w14:paraId="64ADCE50" w14:textId="6963EDC2" w:rsidR="00461182" w:rsidRPr="004D0885" w:rsidRDefault="004D0885">
      <w:pPr>
        <w:rPr>
          <w:rFonts w:asciiTheme="majorHAnsi" w:hAnsiTheme="majorHAnsi" w:cstheme="majorHAnsi"/>
        </w:rPr>
      </w:pPr>
      <w:r w:rsidRPr="004D0885">
        <w:rPr>
          <w:rFonts w:asciiTheme="majorHAnsi" w:hAnsiTheme="majorHAnsi" w:cstheme="majorHAnsi"/>
          <w:noProof/>
          <w:color w:val="C45911" w:themeColor="accent2" w:themeShade="BF"/>
          <w:sz w:val="52"/>
          <w:szCs w:val="52"/>
          <w:lang w:eastAsia="en-GB"/>
        </w:rPr>
        <w:lastRenderedPageBreak/>
        <mc:AlternateContent>
          <mc:Choice Requires="wps">
            <w:drawing>
              <wp:anchor distT="45720" distB="45720" distL="114300" distR="114300" simplePos="0" relativeHeight="251667456" behindDoc="1" locked="0" layoutInCell="1" allowOverlap="1" wp14:anchorId="22F39C8C" wp14:editId="00A9AC10">
                <wp:simplePos x="0" y="0"/>
                <wp:positionH relativeFrom="margin">
                  <wp:posOffset>-109220</wp:posOffset>
                </wp:positionH>
                <wp:positionV relativeFrom="paragraph">
                  <wp:posOffset>6448425</wp:posOffset>
                </wp:positionV>
                <wp:extent cx="7269480" cy="2965450"/>
                <wp:effectExtent l="19050" t="19050" r="26670" b="25400"/>
                <wp:wrapTight wrapText="bothSides">
                  <wp:wrapPolygon edited="0">
                    <wp:start x="-57" y="-139"/>
                    <wp:lineTo x="-57" y="21646"/>
                    <wp:lineTo x="21623" y="21646"/>
                    <wp:lineTo x="21623" y="-139"/>
                    <wp:lineTo x="-57" y="-139"/>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9480" cy="2965450"/>
                        </a:xfrm>
                        <a:prstGeom prst="rect">
                          <a:avLst/>
                        </a:prstGeom>
                        <a:solidFill>
                          <a:srgbClr val="FFFFFF"/>
                        </a:solidFill>
                        <a:ln w="28575">
                          <a:solidFill>
                            <a:schemeClr val="accent2"/>
                          </a:solidFill>
                          <a:miter lim="800000"/>
                          <a:headEnd/>
                          <a:tailEnd/>
                        </a:ln>
                      </wps:spPr>
                      <wps:txbx>
                        <w:txbxContent>
                          <w:p w14:paraId="539868E4" w14:textId="11052046" w:rsidR="00E67AE4" w:rsidRPr="004D0885" w:rsidRDefault="001C7776" w:rsidP="001C7776">
                            <w:pPr>
                              <w:jc w:val="center"/>
                              <w:rPr>
                                <w:b/>
                                <w:color w:val="1F3864" w:themeColor="accent1" w:themeShade="80"/>
                                <w:sz w:val="20"/>
                                <w:szCs w:val="20"/>
                                <w:u w:val="single"/>
                              </w:rPr>
                            </w:pPr>
                            <w:r w:rsidRPr="004D0885">
                              <w:rPr>
                                <w:b/>
                                <w:color w:val="1F3864" w:themeColor="accent1" w:themeShade="80"/>
                                <w:sz w:val="20"/>
                                <w:szCs w:val="20"/>
                                <w:u w:val="single"/>
                              </w:rPr>
                              <w:t>Evaluating Learning and Development (6.5)</w:t>
                            </w:r>
                          </w:p>
                          <w:p w14:paraId="66F591F8" w14:textId="6D8BE2F9" w:rsidR="005C396D" w:rsidRPr="004D0885" w:rsidRDefault="00FD1342" w:rsidP="008461A5">
                            <w:pPr>
                              <w:jc w:val="both"/>
                              <w:rPr>
                                <w:rFonts w:asciiTheme="majorHAnsi" w:hAnsiTheme="majorHAnsi" w:cstheme="majorHAnsi"/>
                                <w:color w:val="1F3864" w:themeColor="accent1" w:themeShade="80"/>
                                <w:sz w:val="20"/>
                                <w:szCs w:val="20"/>
                                <w:shd w:val="clear" w:color="auto" w:fill="FFFFFF"/>
                              </w:rPr>
                            </w:pPr>
                            <w:r w:rsidRPr="004D0885">
                              <w:rPr>
                                <w:rFonts w:asciiTheme="majorHAnsi" w:hAnsiTheme="majorHAnsi" w:cstheme="majorHAnsi"/>
                                <w:color w:val="1F3864" w:themeColor="accent1" w:themeShade="80"/>
                                <w:sz w:val="20"/>
                                <w:szCs w:val="20"/>
                              </w:rPr>
                              <w:t>In their work, Goel (2021)</w:t>
                            </w:r>
                            <w:r w:rsidR="001C7776" w:rsidRPr="004D0885">
                              <w:rPr>
                                <w:rFonts w:asciiTheme="majorHAnsi" w:hAnsiTheme="majorHAnsi" w:cstheme="majorHAnsi"/>
                                <w:color w:val="1F3864" w:themeColor="accent1" w:themeShade="80"/>
                                <w:sz w:val="20"/>
                                <w:szCs w:val="20"/>
                              </w:rPr>
                              <w:t xml:space="preserve"> define</w:t>
                            </w:r>
                            <w:r w:rsidRPr="004D0885">
                              <w:rPr>
                                <w:rFonts w:asciiTheme="majorHAnsi" w:hAnsiTheme="majorHAnsi" w:cstheme="majorHAnsi"/>
                                <w:color w:val="1F3864" w:themeColor="accent1" w:themeShade="80"/>
                                <w:sz w:val="20"/>
                                <w:szCs w:val="20"/>
                              </w:rPr>
                              <w:t>s</w:t>
                            </w:r>
                            <w:r w:rsidR="001C7776" w:rsidRPr="004D0885">
                              <w:rPr>
                                <w:rFonts w:asciiTheme="majorHAnsi" w:hAnsiTheme="majorHAnsi" w:cstheme="majorHAnsi"/>
                                <w:color w:val="1F3864" w:themeColor="accent1" w:themeShade="80"/>
                                <w:sz w:val="20"/>
                                <w:szCs w:val="20"/>
                              </w:rPr>
                              <w:t xml:space="preserve"> evaluation in the context of learning and development as, “the process of judging or putting a value on a learning process using established criteria to identify the degree to which knowledge or skill has been gained and applied</w:t>
                            </w:r>
                            <w:r w:rsidR="001C7776" w:rsidRPr="004D0885">
                              <w:rPr>
                                <w:rFonts w:asciiTheme="majorHAnsi" w:hAnsiTheme="majorHAnsi" w:cstheme="majorHAnsi"/>
                                <w:color w:val="1F3864" w:themeColor="accent1" w:themeShade="80"/>
                                <w:sz w:val="20"/>
                                <w:szCs w:val="20"/>
                                <w:shd w:val="clear" w:color="auto" w:fill="FFFFFF"/>
                              </w:rPr>
                              <w:t>.”</w:t>
                            </w:r>
                            <w:r w:rsidR="00A53375" w:rsidRPr="004D0885">
                              <w:rPr>
                                <w:rFonts w:asciiTheme="majorHAnsi" w:hAnsiTheme="majorHAnsi" w:cstheme="majorHAnsi"/>
                                <w:color w:val="1F3864" w:themeColor="accent1" w:themeShade="80"/>
                                <w:sz w:val="20"/>
                                <w:szCs w:val="20"/>
                                <w:shd w:val="clear" w:color="auto" w:fill="FFFFFF"/>
                              </w:rPr>
                              <w:t xml:space="preserve"> To ensure the effectiveness of our </w:t>
                            </w:r>
                            <w:r w:rsidR="0061418A" w:rsidRPr="004D0885">
                              <w:rPr>
                                <w:rFonts w:asciiTheme="majorHAnsi" w:hAnsiTheme="majorHAnsi" w:cstheme="majorHAnsi"/>
                                <w:color w:val="1F3864" w:themeColor="accent1" w:themeShade="80"/>
                                <w:sz w:val="20"/>
                                <w:szCs w:val="20"/>
                                <w:shd w:val="clear" w:color="auto" w:fill="FFFFFF"/>
                              </w:rPr>
                              <w:t>learning and development therefore the evaluation needs to be a vital part of the cycle</w:t>
                            </w:r>
                            <w:r w:rsidR="00B538D7" w:rsidRPr="004D0885">
                              <w:rPr>
                                <w:rFonts w:asciiTheme="majorHAnsi" w:hAnsiTheme="majorHAnsi" w:cstheme="majorHAnsi"/>
                                <w:color w:val="1F3864" w:themeColor="accent1" w:themeShade="80"/>
                                <w:sz w:val="20"/>
                                <w:szCs w:val="20"/>
                                <w:shd w:val="clear" w:color="auto" w:fill="FFFFFF"/>
                              </w:rPr>
                              <w:t>,</w:t>
                            </w:r>
                            <w:r w:rsidR="00872004" w:rsidRPr="004D0885">
                              <w:rPr>
                                <w:rFonts w:asciiTheme="majorHAnsi" w:hAnsiTheme="majorHAnsi" w:cstheme="majorHAnsi"/>
                                <w:color w:val="1F3864" w:themeColor="accent1" w:themeShade="80"/>
                                <w:sz w:val="20"/>
                                <w:szCs w:val="20"/>
                                <w:shd w:val="clear" w:color="auto" w:fill="FFFFFF"/>
                              </w:rPr>
                              <w:t xml:space="preserve"> which is</w:t>
                            </w:r>
                            <w:r w:rsidR="005C396D" w:rsidRPr="004D0885">
                              <w:rPr>
                                <w:rFonts w:asciiTheme="majorHAnsi" w:hAnsiTheme="majorHAnsi" w:cstheme="majorHAnsi"/>
                                <w:color w:val="1F3864" w:themeColor="accent1" w:themeShade="80"/>
                                <w:sz w:val="20"/>
                                <w:szCs w:val="20"/>
                                <w:shd w:val="clear" w:color="auto" w:fill="FFFFFF"/>
                              </w:rPr>
                              <w:t xml:space="preserve"> identifying training needs, designing the training, delivering the training and finally evaluating the training</w:t>
                            </w:r>
                            <w:r w:rsidR="00325DE6" w:rsidRPr="004D0885">
                              <w:rPr>
                                <w:rFonts w:asciiTheme="majorHAnsi" w:hAnsiTheme="majorHAnsi" w:cstheme="majorHAnsi"/>
                                <w:color w:val="1F3864" w:themeColor="accent1" w:themeShade="80"/>
                                <w:sz w:val="20"/>
                                <w:szCs w:val="20"/>
                                <w:shd w:val="clear" w:color="auto" w:fill="FFFFFF"/>
                              </w:rPr>
                              <w:t xml:space="preserve"> (Professional Development, no date). </w:t>
                            </w:r>
                            <w:r w:rsidR="005C396D" w:rsidRPr="004D0885">
                              <w:rPr>
                                <w:rFonts w:asciiTheme="majorHAnsi" w:hAnsiTheme="majorHAnsi" w:cstheme="majorHAnsi"/>
                                <w:color w:val="1F3864" w:themeColor="accent1" w:themeShade="80"/>
                                <w:sz w:val="20"/>
                                <w:szCs w:val="20"/>
                                <w:shd w:val="clear" w:color="auto" w:fill="FFFFFF"/>
                              </w:rPr>
                              <w:t xml:space="preserve">We must consider that </w:t>
                            </w:r>
                            <w:r w:rsidR="007679AB" w:rsidRPr="004D0885">
                              <w:rPr>
                                <w:rFonts w:asciiTheme="majorHAnsi" w:hAnsiTheme="majorHAnsi" w:cstheme="majorHAnsi"/>
                                <w:color w:val="1F3864" w:themeColor="accent1" w:themeShade="80"/>
                                <w:sz w:val="20"/>
                                <w:szCs w:val="20"/>
                                <w:shd w:val="clear" w:color="auto" w:fill="FFFFFF"/>
                              </w:rPr>
                              <w:t xml:space="preserve">before we restart the cycle </w:t>
                            </w:r>
                            <w:r w:rsidR="0021595E" w:rsidRPr="004D0885">
                              <w:rPr>
                                <w:rFonts w:asciiTheme="majorHAnsi" w:hAnsiTheme="majorHAnsi" w:cstheme="majorHAnsi"/>
                                <w:color w:val="1F3864" w:themeColor="accent1" w:themeShade="80"/>
                                <w:sz w:val="20"/>
                                <w:szCs w:val="20"/>
                                <w:shd w:val="clear" w:color="auto" w:fill="FFFFFF"/>
                              </w:rPr>
                              <w:t>to identifying the training needs, we must evaluate the training that has been carried out to ensure it is fulfilling the needs for the employee and the employer.</w:t>
                            </w:r>
                          </w:p>
                          <w:p w14:paraId="0D91D2F5" w14:textId="719C000E" w:rsidR="002823C8" w:rsidRPr="004D0885" w:rsidRDefault="00872004" w:rsidP="008461A5">
                            <w:pPr>
                              <w:jc w:val="both"/>
                              <w:rPr>
                                <w:rFonts w:asciiTheme="majorHAnsi" w:hAnsiTheme="majorHAnsi" w:cstheme="majorHAnsi"/>
                                <w:color w:val="1F3864" w:themeColor="accent1" w:themeShade="80"/>
                                <w:sz w:val="20"/>
                                <w:szCs w:val="20"/>
                                <w:shd w:val="clear" w:color="auto" w:fill="FFFFFF"/>
                              </w:rPr>
                            </w:pPr>
                            <w:r w:rsidRPr="004D0885">
                              <w:rPr>
                                <w:rFonts w:asciiTheme="majorHAnsi" w:hAnsiTheme="majorHAnsi" w:cstheme="majorHAnsi"/>
                                <w:color w:val="1F3864" w:themeColor="accent1" w:themeShade="80"/>
                                <w:sz w:val="20"/>
                                <w:szCs w:val="20"/>
                                <w:shd w:val="clear" w:color="auto" w:fill="FFFFFF"/>
                              </w:rPr>
                              <w:t>As</w:t>
                            </w:r>
                            <w:r w:rsidR="005C4C02" w:rsidRPr="004D0885">
                              <w:rPr>
                                <w:rFonts w:asciiTheme="majorHAnsi" w:hAnsiTheme="majorHAnsi" w:cstheme="majorHAnsi"/>
                                <w:color w:val="1F3864" w:themeColor="accent1" w:themeShade="80"/>
                                <w:sz w:val="20"/>
                                <w:szCs w:val="20"/>
                                <w:shd w:val="clear" w:color="auto" w:fill="FFFFFF"/>
                              </w:rPr>
                              <w:t xml:space="preserve"> </w:t>
                            </w:r>
                            <w:r w:rsidR="00C848EA" w:rsidRPr="004D0885">
                              <w:rPr>
                                <w:rFonts w:asciiTheme="majorHAnsi" w:hAnsiTheme="majorHAnsi" w:cstheme="majorHAnsi"/>
                                <w:color w:val="1F3864" w:themeColor="accent1" w:themeShade="80"/>
                                <w:sz w:val="20"/>
                                <w:szCs w:val="20"/>
                              </w:rPr>
                              <w:t xml:space="preserve">Waite </w:t>
                            </w:r>
                            <w:r w:rsidR="00C848EA" w:rsidRPr="004D0885">
                              <w:rPr>
                                <w:rFonts w:asciiTheme="majorHAnsi" w:hAnsiTheme="majorHAnsi" w:cstheme="majorHAnsi"/>
                                <w:i/>
                                <w:iCs/>
                                <w:color w:val="1F3864" w:themeColor="accent1" w:themeShade="80"/>
                                <w:sz w:val="20"/>
                                <w:szCs w:val="20"/>
                              </w:rPr>
                              <w:t xml:space="preserve">et al. </w:t>
                            </w:r>
                            <w:r w:rsidR="00C848EA" w:rsidRPr="004D0885">
                              <w:rPr>
                                <w:rFonts w:asciiTheme="majorHAnsi" w:hAnsiTheme="majorHAnsi" w:cstheme="majorHAnsi"/>
                                <w:color w:val="1F3864" w:themeColor="accent1" w:themeShade="80"/>
                                <w:sz w:val="20"/>
                                <w:szCs w:val="20"/>
                              </w:rPr>
                              <w:t xml:space="preserve">(2021, p. </w:t>
                            </w:r>
                            <w:r w:rsidR="00C848EA" w:rsidRPr="004D0885">
                              <w:rPr>
                                <w:rFonts w:asciiTheme="majorHAnsi" w:hAnsiTheme="majorHAnsi" w:cstheme="majorHAnsi"/>
                                <w:color w:val="1F3864" w:themeColor="accent1" w:themeShade="80"/>
                                <w:sz w:val="20"/>
                                <w:szCs w:val="20"/>
                              </w:rPr>
                              <w:t>225</w:t>
                            </w:r>
                            <w:r w:rsidR="00C848EA" w:rsidRPr="004D0885">
                              <w:rPr>
                                <w:rFonts w:asciiTheme="majorHAnsi" w:hAnsiTheme="majorHAnsi" w:cstheme="majorHAnsi"/>
                                <w:color w:val="1F3864" w:themeColor="accent1" w:themeShade="80"/>
                                <w:sz w:val="20"/>
                                <w:szCs w:val="20"/>
                              </w:rPr>
                              <w:t xml:space="preserve">) </w:t>
                            </w:r>
                            <w:r w:rsidR="005C4C02" w:rsidRPr="004D0885">
                              <w:rPr>
                                <w:rFonts w:asciiTheme="majorHAnsi" w:hAnsiTheme="majorHAnsi" w:cstheme="majorHAnsi"/>
                                <w:color w:val="1F3864" w:themeColor="accent1" w:themeShade="80"/>
                                <w:sz w:val="20"/>
                                <w:szCs w:val="20"/>
                                <w:shd w:val="clear" w:color="auto" w:fill="FFFFFF"/>
                              </w:rPr>
                              <w:t>note</w:t>
                            </w:r>
                            <w:r w:rsidRPr="004D0885">
                              <w:rPr>
                                <w:rFonts w:asciiTheme="majorHAnsi" w:hAnsiTheme="majorHAnsi" w:cstheme="majorHAnsi"/>
                                <w:color w:val="1F3864" w:themeColor="accent1" w:themeShade="80"/>
                                <w:sz w:val="20"/>
                                <w:szCs w:val="20"/>
                                <w:shd w:val="clear" w:color="auto" w:fill="FFFFFF"/>
                              </w:rPr>
                              <w:t>s</w:t>
                            </w:r>
                            <w:r w:rsidR="00DE5E65" w:rsidRPr="004D0885">
                              <w:rPr>
                                <w:rFonts w:asciiTheme="majorHAnsi" w:hAnsiTheme="majorHAnsi" w:cstheme="majorHAnsi"/>
                                <w:color w:val="1F3864" w:themeColor="accent1" w:themeShade="80"/>
                                <w:sz w:val="20"/>
                                <w:szCs w:val="20"/>
                                <w:shd w:val="clear" w:color="auto" w:fill="FFFFFF"/>
                              </w:rPr>
                              <w:t>,</w:t>
                            </w:r>
                            <w:r w:rsidR="005C4C02" w:rsidRPr="004D0885">
                              <w:rPr>
                                <w:rFonts w:asciiTheme="majorHAnsi" w:hAnsiTheme="majorHAnsi" w:cstheme="majorHAnsi"/>
                                <w:color w:val="1F3864" w:themeColor="accent1" w:themeShade="80"/>
                                <w:sz w:val="20"/>
                                <w:szCs w:val="20"/>
                                <w:shd w:val="clear" w:color="auto" w:fill="FFFFFF"/>
                              </w:rPr>
                              <w:t xml:space="preserve"> timing of evaluation is key to the success of learning and development initiatives. </w:t>
                            </w:r>
                            <w:r w:rsidR="00361509" w:rsidRPr="004D0885">
                              <w:rPr>
                                <w:rFonts w:asciiTheme="majorHAnsi" w:hAnsiTheme="majorHAnsi" w:cstheme="majorHAnsi"/>
                                <w:color w:val="1F3864" w:themeColor="accent1" w:themeShade="80"/>
                                <w:sz w:val="20"/>
                                <w:szCs w:val="20"/>
                                <w:shd w:val="clear" w:color="auto" w:fill="FFFFFF"/>
                              </w:rPr>
                              <w:t xml:space="preserve">They discuss how a large majority conduct evaluation after the programme has finished, but they note that </w:t>
                            </w:r>
                            <w:r w:rsidR="003863BD" w:rsidRPr="004D0885">
                              <w:rPr>
                                <w:rFonts w:asciiTheme="majorHAnsi" w:hAnsiTheme="majorHAnsi" w:cstheme="majorHAnsi"/>
                                <w:color w:val="1F3864" w:themeColor="accent1" w:themeShade="80"/>
                                <w:sz w:val="20"/>
                                <w:szCs w:val="20"/>
                                <w:shd w:val="clear" w:color="auto" w:fill="FFFFFF"/>
                              </w:rPr>
                              <w:t xml:space="preserve">“To be useful, evaluation needs to be considered from the beginning of a training/learning process.” </w:t>
                            </w:r>
                            <w:r w:rsidR="002823C8" w:rsidRPr="004D0885">
                              <w:rPr>
                                <w:rFonts w:asciiTheme="majorHAnsi" w:hAnsiTheme="majorHAnsi" w:cstheme="majorHAnsi"/>
                                <w:color w:val="1F3864" w:themeColor="accent1" w:themeShade="80"/>
                                <w:sz w:val="20"/>
                                <w:szCs w:val="20"/>
                                <w:shd w:val="clear" w:color="auto" w:fill="FFFFFF"/>
                              </w:rPr>
                              <w:t>To do this, it needs to be integrated into the learning as it is carried out</w:t>
                            </w:r>
                            <w:r w:rsidR="004B7BB6" w:rsidRPr="004D0885">
                              <w:rPr>
                                <w:rFonts w:asciiTheme="majorHAnsi" w:hAnsiTheme="majorHAnsi" w:cstheme="majorHAnsi"/>
                                <w:color w:val="1F3864" w:themeColor="accent1" w:themeShade="80"/>
                                <w:sz w:val="20"/>
                                <w:szCs w:val="20"/>
                                <w:shd w:val="clear" w:color="auto" w:fill="FFFFFF"/>
                              </w:rPr>
                              <w:t xml:space="preserve">, a factor that we as a workforce must be considering as part of our </w:t>
                            </w:r>
                            <w:r w:rsidR="00F05B61" w:rsidRPr="004D0885">
                              <w:rPr>
                                <w:rFonts w:asciiTheme="majorHAnsi" w:hAnsiTheme="majorHAnsi" w:cstheme="majorHAnsi"/>
                                <w:color w:val="1F3864" w:themeColor="accent1" w:themeShade="80"/>
                                <w:sz w:val="20"/>
                                <w:szCs w:val="20"/>
                                <w:shd w:val="clear" w:color="auto" w:fill="FFFFFF"/>
                              </w:rPr>
                              <w:t xml:space="preserve">learning and development schemes. </w:t>
                            </w:r>
                          </w:p>
                          <w:p w14:paraId="053EB8D5" w14:textId="46E331AB" w:rsidR="002823C8" w:rsidRPr="004D0885" w:rsidRDefault="002823C8" w:rsidP="008461A5">
                            <w:pPr>
                              <w:jc w:val="both"/>
                              <w:rPr>
                                <w:rFonts w:asciiTheme="majorHAnsi" w:hAnsiTheme="majorHAnsi" w:cstheme="majorHAnsi"/>
                                <w:color w:val="1F3864" w:themeColor="accent1" w:themeShade="80"/>
                                <w:sz w:val="20"/>
                                <w:szCs w:val="20"/>
                                <w:shd w:val="clear" w:color="auto" w:fill="FFFFFF"/>
                              </w:rPr>
                            </w:pPr>
                            <w:r w:rsidRPr="004D0885">
                              <w:rPr>
                                <w:rFonts w:asciiTheme="majorHAnsi" w:hAnsiTheme="majorHAnsi" w:cstheme="majorHAnsi"/>
                                <w:color w:val="1F3864" w:themeColor="accent1" w:themeShade="80"/>
                                <w:sz w:val="20"/>
                                <w:szCs w:val="20"/>
                                <w:shd w:val="clear" w:color="auto" w:fill="FFFFFF"/>
                              </w:rPr>
                              <w:t xml:space="preserve">There are various methods to </w:t>
                            </w:r>
                            <w:r w:rsidR="00BC2202" w:rsidRPr="004D0885">
                              <w:rPr>
                                <w:rFonts w:asciiTheme="majorHAnsi" w:hAnsiTheme="majorHAnsi" w:cstheme="majorHAnsi"/>
                                <w:color w:val="1F3864" w:themeColor="accent1" w:themeShade="80"/>
                                <w:sz w:val="20"/>
                                <w:szCs w:val="20"/>
                                <w:shd w:val="clear" w:color="auto" w:fill="FFFFFF"/>
                              </w:rPr>
                              <w:t xml:space="preserve">collect feedback and from various aspects, i.e., from the learners and the learning providers perspectives and these can be collected through the methods of open discussions verbally or written, assessments at various stages in the </w:t>
                            </w:r>
                            <w:r w:rsidR="00F430AF" w:rsidRPr="004D0885">
                              <w:rPr>
                                <w:rFonts w:asciiTheme="majorHAnsi" w:hAnsiTheme="majorHAnsi" w:cstheme="majorHAnsi"/>
                                <w:color w:val="1F3864" w:themeColor="accent1" w:themeShade="80"/>
                                <w:sz w:val="20"/>
                                <w:szCs w:val="20"/>
                                <w:shd w:val="clear" w:color="auto" w:fill="FFFFFF"/>
                              </w:rPr>
                              <w:t xml:space="preserve">process, anonymous surveys, interviews and feedback at the end of the process. It is vital that a combination of all the above is considered when evaluating learning and development schemes within our organisation. </w:t>
                            </w:r>
                          </w:p>
                          <w:p w14:paraId="553CA714" w14:textId="12E29CE9" w:rsidR="001C7776" w:rsidRDefault="001C7776" w:rsidP="00E67AE4">
                            <w:pPr>
                              <w:pStyle w:val="ListParagraph"/>
                            </w:pPr>
                          </w:p>
                          <w:p w14:paraId="6CF40E8B" w14:textId="2A9F2651" w:rsidR="000A5ABD" w:rsidRPr="001C7776" w:rsidRDefault="000A5ABD" w:rsidP="007606AF">
                            <w:pPr>
                              <w:rPr>
                                <w:rFonts w:asciiTheme="majorHAnsi" w:hAnsiTheme="majorHAnsi" w:cstheme="majorHAnsi"/>
                                <w:color w:val="1F3864"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F39C8C" id="_x0000_s1029" type="#_x0000_t202" style="position:absolute;margin-left:-8.6pt;margin-top:507.75pt;width:572.4pt;height:233.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" strokecolor="#ed7d31 [3205]" strokeweight="2.25pt">
                <v:textbox>
                  <w:txbxContent>
                    <w:p w14:paraId="539868E4" w14:textId="11052046" w:rsidR="00E67AE4" w:rsidRPr="004D0885" w:rsidRDefault="001C7776" w:rsidP="001C7776">
                      <w:pPr>
                        <w:jc w:val="center"/>
                        <w:rPr>
                          <w:b/>
                          <w:color w:val="1F3864" w:themeColor="accent1" w:themeShade="80"/>
                          <w:sz w:val="20"/>
                          <w:szCs w:val="20"/>
                          <w:u w:val="single"/>
                        </w:rPr>
                      </w:pPr>
                      <w:r w:rsidRPr="004D0885">
                        <w:rPr>
                          <w:b/>
                          <w:color w:val="1F3864" w:themeColor="accent1" w:themeShade="80"/>
                          <w:sz w:val="20"/>
                          <w:szCs w:val="20"/>
                          <w:u w:val="single"/>
                        </w:rPr>
                        <w:t>Evaluating Learning and Development (6.5)</w:t>
                      </w:r>
                    </w:p>
                    <w:p w14:paraId="66F591F8" w14:textId="6D8BE2F9" w:rsidR="005C396D" w:rsidRPr="004D0885" w:rsidRDefault="00FD1342" w:rsidP="008461A5">
                      <w:pPr>
                        <w:jc w:val="both"/>
                        <w:rPr>
                          <w:rFonts w:asciiTheme="majorHAnsi" w:hAnsiTheme="majorHAnsi" w:cstheme="majorHAnsi"/>
                          <w:color w:val="1F3864" w:themeColor="accent1" w:themeShade="80"/>
                          <w:sz w:val="20"/>
                          <w:szCs w:val="20"/>
                          <w:shd w:val="clear" w:color="auto" w:fill="FFFFFF"/>
                        </w:rPr>
                      </w:pPr>
                      <w:r w:rsidRPr="004D0885">
                        <w:rPr>
                          <w:rFonts w:asciiTheme="majorHAnsi" w:hAnsiTheme="majorHAnsi" w:cstheme="majorHAnsi"/>
                          <w:color w:val="1F3864" w:themeColor="accent1" w:themeShade="80"/>
                          <w:sz w:val="20"/>
                          <w:szCs w:val="20"/>
                        </w:rPr>
                        <w:t>In their work, Goel (2021)</w:t>
                      </w:r>
                      <w:r w:rsidR="001C7776" w:rsidRPr="004D0885">
                        <w:rPr>
                          <w:rFonts w:asciiTheme="majorHAnsi" w:hAnsiTheme="majorHAnsi" w:cstheme="majorHAnsi"/>
                          <w:color w:val="1F3864" w:themeColor="accent1" w:themeShade="80"/>
                          <w:sz w:val="20"/>
                          <w:szCs w:val="20"/>
                        </w:rPr>
                        <w:t xml:space="preserve"> define</w:t>
                      </w:r>
                      <w:r w:rsidRPr="004D0885">
                        <w:rPr>
                          <w:rFonts w:asciiTheme="majorHAnsi" w:hAnsiTheme="majorHAnsi" w:cstheme="majorHAnsi"/>
                          <w:color w:val="1F3864" w:themeColor="accent1" w:themeShade="80"/>
                          <w:sz w:val="20"/>
                          <w:szCs w:val="20"/>
                        </w:rPr>
                        <w:t>s</w:t>
                      </w:r>
                      <w:r w:rsidR="001C7776" w:rsidRPr="004D0885">
                        <w:rPr>
                          <w:rFonts w:asciiTheme="majorHAnsi" w:hAnsiTheme="majorHAnsi" w:cstheme="majorHAnsi"/>
                          <w:color w:val="1F3864" w:themeColor="accent1" w:themeShade="80"/>
                          <w:sz w:val="20"/>
                          <w:szCs w:val="20"/>
                        </w:rPr>
                        <w:t xml:space="preserve"> evaluation in the context of learning and development as, “the process of judging or putting a value on a learning process using established criteria to identify the degree to which knowledge or skill has been gained and applied</w:t>
                      </w:r>
                      <w:r w:rsidR="001C7776" w:rsidRPr="004D0885">
                        <w:rPr>
                          <w:rFonts w:asciiTheme="majorHAnsi" w:hAnsiTheme="majorHAnsi" w:cstheme="majorHAnsi"/>
                          <w:color w:val="1F3864" w:themeColor="accent1" w:themeShade="80"/>
                          <w:sz w:val="20"/>
                          <w:szCs w:val="20"/>
                          <w:shd w:val="clear" w:color="auto" w:fill="FFFFFF"/>
                        </w:rPr>
                        <w:t>.”</w:t>
                      </w:r>
                      <w:r w:rsidR="00A53375" w:rsidRPr="004D0885">
                        <w:rPr>
                          <w:rFonts w:asciiTheme="majorHAnsi" w:hAnsiTheme="majorHAnsi" w:cstheme="majorHAnsi"/>
                          <w:color w:val="1F3864" w:themeColor="accent1" w:themeShade="80"/>
                          <w:sz w:val="20"/>
                          <w:szCs w:val="20"/>
                          <w:shd w:val="clear" w:color="auto" w:fill="FFFFFF"/>
                        </w:rPr>
                        <w:t xml:space="preserve"> To ensure the effectiveness of our </w:t>
                      </w:r>
                      <w:r w:rsidR="0061418A" w:rsidRPr="004D0885">
                        <w:rPr>
                          <w:rFonts w:asciiTheme="majorHAnsi" w:hAnsiTheme="majorHAnsi" w:cstheme="majorHAnsi"/>
                          <w:color w:val="1F3864" w:themeColor="accent1" w:themeShade="80"/>
                          <w:sz w:val="20"/>
                          <w:szCs w:val="20"/>
                          <w:shd w:val="clear" w:color="auto" w:fill="FFFFFF"/>
                        </w:rPr>
                        <w:t>learning and development therefore the evaluation needs to be a vital part of the cycle</w:t>
                      </w:r>
                      <w:r w:rsidR="00B538D7" w:rsidRPr="004D0885">
                        <w:rPr>
                          <w:rFonts w:asciiTheme="majorHAnsi" w:hAnsiTheme="majorHAnsi" w:cstheme="majorHAnsi"/>
                          <w:color w:val="1F3864" w:themeColor="accent1" w:themeShade="80"/>
                          <w:sz w:val="20"/>
                          <w:szCs w:val="20"/>
                          <w:shd w:val="clear" w:color="auto" w:fill="FFFFFF"/>
                        </w:rPr>
                        <w:t>,</w:t>
                      </w:r>
                      <w:r w:rsidR="00872004" w:rsidRPr="004D0885">
                        <w:rPr>
                          <w:rFonts w:asciiTheme="majorHAnsi" w:hAnsiTheme="majorHAnsi" w:cstheme="majorHAnsi"/>
                          <w:color w:val="1F3864" w:themeColor="accent1" w:themeShade="80"/>
                          <w:sz w:val="20"/>
                          <w:szCs w:val="20"/>
                          <w:shd w:val="clear" w:color="auto" w:fill="FFFFFF"/>
                        </w:rPr>
                        <w:t xml:space="preserve"> which is</w:t>
                      </w:r>
                      <w:r w:rsidR="005C396D" w:rsidRPr="004D0885">
                        <w:rPr>
                          <w:rFonts w:asciiTheme="majorHAnsi" w:hAnsiTheme="majorHAnsi" w:cstheme="majorHAnsi"/>
                          <w:color w:val="1F3864" w:themeColor="accent1" w:themeShade="80"/>
                          <w:sz w:val="20"/>
                          <w:szCs w:val="20"/>
                          <w:shd w:val="clear" w:color="auto" w:fill="FFFFFF"/>
                        </w:rPr>
                        <w:t xml:space="preserve"> identifying training needs, designing the training, delivering the training and finally evaluating the training</w:t>
                      </w:r>
                      <w:r w:rsidR="00325DE6" w:rsidRPr="004D0885">
                        <w:rPr>
                          <w:rFonts w:asciiTheme="majorHAnsi" w:hAnsiTheme="majorHAnsi" w:cstheme="majorHAnsi"/>
                          <w:color w:val="1F3864" w:themeColor="accent1" w:themeShade="80"/>
                          <w:sz w:val="20"/>
                          <w:szCs w:val="20"/>
                          <w:shd w:val="clear" w:color="auto" w:fill="FFFFFF"/>
                        </w:rPr>
                        <w:t xml:space="preserve"> (Professional Development, no date). </w:t>
                      </w:r>
                      <w:r w:rsidR="005C396D" w:rsidRPr="004D0885">
                        <w:rPr>
                          <w:rFonts w:asciiTheme="majorHAnsi" w:hAnsiTheme="majorHAnsi" w:cstheme="majorHAnsi"/>
                          <w:color w:val="1F3864" w:themeColor="accent1" w:themeShade="80"/>
                          <w:sz w:val="20"/>
                          <w:szCs w:val="20"/>
                          <w:shd w:val="clear" w:color="auto" w:fill="FFFFFF"/>
                        </w:rPr>
                        <w:t xml:space="preserve">We must consider that </w:t>
                      </w:r>
                      <w:r w:rsidR="007679AB" w:rsidRPr="004D0885">
                        <w:rPr>
                          <w:rFonts w:asciiTheme="majorHAnsi" w:hAnsiTheme="majorHAnsi" w:cstheme="majorHAnsi"/>
                          <w:color w:val="1F3864" w:themeColor="accent1" w:themeShade="80"/>
                          <w:sz w:val="20"/>
                          <w:szCs w:val="20"/>
                          <w:shd w:val="clear" w:color="auto" w:fill="FFFFFF"/>
                        </w:rPr>
                        <w:t xml:space="preserve">before we restart the cycle </w:t>
                      </w:r>
                      <w:r w:rsidR="0021595E" w:rsidRPr="004D0885">
                        <w:rPr>
                          <w:rFonts w:asciiTheme="majorHAnsi" w:hAnsiTheme="majorHAnsi" w:cstheme="majorHAnsi"/>
                          <w:color w:val="1F3864" w:themeColor="accent1" w:themeShade="80"/>
                          <w:sz w:val="20"/>
                          <w:szCs w:val="20"/>
                          <w:shd w:val="clear" w:color="auto" w:fill="FFFFFF"/>
                        </w:rPr>
                        <w:t>to identifying the training needs, we must evaluate the training that has been carried out to ensure it is fulfilling the needs for the employee and the employer.</w:t>
                      </w:r>
                    </w:p>
                    <w:p w14:paraId="0D91D2F5" w14:textId="719C000E" w:rsidR="002823C8" w:rsidRPr="004D0885" w:rsidRDefault="00872004" w:rsidP="008461A5">
                      <w:pPr>
                        <w:jc w:val="both"/>
                        <w:rPr>
                          <w:rFonts w:asciiTheme="majorHAnsi" w:hAnsiTheme="majorHAnsi" w:cstheme="majorHAnsi"/>
                          <w:color w:val="1F3864" w:themeColor="accent1" w:themeShade="80"/>
                          <w:sz w:val="20"/>
                          <w:szCs w:val="20"/>
                          <w:shd w:val="clear" w:color="auto" w:fill="FFFFFF"/>
                        </w:rPr>
                      </w:pPr>
                      <w:r w:rsidRPr="004D0885">
                        <w:rPr>
                          <w:rFonts w:asciiTheme="majorHAnsi" w:hAnsiTheme="majorHAnsi" w:cstheme="majorHAnsi"/>
                          <w:color w:val="1F3864" w:themeColor="accent1" w:themeShade="80"/>
                          <w:sz w:val="20"/>
                          <w:szCs w:val="20"/>
                          <w:shd w:val="clear" w:color="auto" w:fill="FFFFFF"/>
                        </w:rPr>
                        <w:t>As</w:t>
                      </w:r>
                      <w:r w:rsidR="005C4C02" w:rsidRPr="004D0885">
                        <w:rPr>
                          <w:rFonts w:asciiTheme="majorHAnsi" w:hAnsiTheme="majorHAnsi" w:cstheme="majorHAnsi"/>
                          <w:color w:val="1F3864" w:themeColor="accent1" w:themeShade="80"/>
                          <w:sz w:val="20"/>
                          <w:szCs w:val="20"/>
                          <w:shd w:val="clear" w:color="auto" w:fill="FFFFFF"/>
                        </w:rPr>
                        <w:t xml:space="preserve"> </w:t>
                      </w:r>
                      <w:r w:rsidR="00C848EA" w:rsidRPr="004D0885">
                        <w:rPr>
                          <w:rFonts w:asciiTheme="majorHAnsi" w:hAnsiTheme="majorHAnsi" w:cstheme="majorHAnsi"/>
                          <w:color w:val="1F3864" w:themeColor="accent1" w:themeShade="80"/>
                          <w:sz w:val="20"/>
                          <w:szCs w:val="20"/>
                        </w:rPr>
                        <w:t xml:space="preserve">Waite </w:t>
                      </w:r>
                      <w:r w:rsidR="00C848EA" w:rsidRPr="004D0885">
                        <w:rPr>
                          <w:rFonts w:asciiTheme="majorHAnsi" w:hAnsiTheme="majorHAnsi" w:cstheme="majorHAnsi"/>
                          <w:i/>
                          <w:iCs/>
                          <w:color w:val="1F3864" w:themeColor="accent1" w:themeShade="80"/>
                          <w:sz w:val="20"/>
                          <w:szCs w:val="20"/>
                        </w:rPr>
                        <w:t xml:space="preserve">et al. </w:t>
                      </w:r>
                      <w:r w:rsidR="00C848EA" w:rsidRPr="004D0885">
                        <w:rPr>
                          <w:rFonts w:asciiTheme="majorHAnsi" w:hAnsiTheme="majorHAnsi" w:cstheme="majorHAnsi"/>
                          <w:color w:val="1F3864" w:themeColor="accent1" w:themeShade="80"/>
                          <w:sz w:val="20"/>
                          <w:szCs w:val="20"/>
                        </w:rPr>
                        <w:t xml:space="preserve">(2021, p. </w:t>
                      </w:r>
                      <w:r w:rsidR="00C848EA" w:rsidRPr="004D0885">
                        <w:rPr>
                          <w:rFonts w:asciiTheme="majorHAnsi" w:hAnsiTheme="majorHAnsi" w:cstheme="majorHAnsi"/>
                          <w:color w:val="1F3864" w:themeColor="accent1" w:themeShade="80"/>
                          <w:sz w:val="20"/>
                          <w:szCs w:val="20"/>
                        </w:rPr>
                        <w:t>225</w:t>
                      </w:r>
                      <w:r w:rsidR="00C848EA" w:rsidRPr="004D0885">
                        <w:rPr>
                          <w:rFonts w:asciiTheme="majorHAnsi" w:hAnsiTheme="majorHAnsi" w:cstheme="majorHAnsi"/>
                          <w:color w:val="1F3864" w:themeColor="accent1" w:themeShade="80"/>
                          <w:sz w:val="20"/>
                          <w:szCs w:val="20"/>
                        </w:rPr>
                        <w:t xml:space="preserve">) </w:t>
                      </w:r>
                      <w:r w:rsidR="005C4C02" w:rsidRPr="004D0885">
                        <w:rPr>
                          <w:rFonts w:asciiTheme="majorHAnsi" w:hAnsiTheme="majorHAnsi" w:cstheme="majorHAnsi"/>
                          <w:color w:val="1F3864" w:themeColor="accent1" w:themeShade="80"/>
                          <w:sz w:val="20"/>
                          <w:szCs w:val="20"/>
                          <w:shd w:val="clear" w:color="auto" w:fill="FFFFFF"/>
                        </w:rPr>
                        <w:t>note</w:t>
                      </w:r>
                      <w:r w:rsidRPr="004D0885">
                        <w:rPr>
                          <w:rFonts w:asciiTheme="majorHAnsi" w:hAnsiTheme="majorHAnsi" w:cstheme="majorHAnsi"/>
                          <w:color w:val="1F3864" w:themeColor="accent1" w:themeShade="80"/>
                          <w:sz w:val="20"/>
                          <w:szCs w:val="20"/>
                          <w:shd w:val="clear" w:color="auto" w:fill="FFFFFF"/>
                        </w:rPr>
                        <w:t>s</w:t>
                      </w:r>
                      <w:r w:rsidR="00DE5E65" w:rsidRPr="004D0885">
                        <w:rPr>
                          <w:rFonts w:asciiTheme="majorHAnsi" w:hAnsiTheme="majorHAnsi" w:cstheme="majorHAnsi"/>
                          <w:color w:val="1F3864" w:themeColor="accent1" w:themeShade="80"/>
                          <w:sz w:val="20"/>
                          <w:szCs w:val="20"/>
                          <w:shd w:val="clear" w:color="auto" w:fill="FFFFFF"/>
                        </w:rPr>
                        <w:t>,</w:t>
                      </w:r>
                      <w:r w:rsidR="005C4C02" w:rsidRPr="004D0885">
                        <w:rPr>
                          <w:rFonts w:asciiTheme="majorHAnsi" w:hAnsiTheme="majorHAnsi" w:cstheme="majorHAnsi"/>
                          <w:color w:val="1F3864" w:themeColor="accent1" w:themeShade="80"/>
                          <w:sz w:val="20"/>
                          <w:szCs w:val="20"/>
                          <w:shd w:val="clear" w:color="auto" w:fill="FFFFFF"/>
                        </w:rPr>
                        <w:t xml:space="preserve"> timing of evaluation is key to the success of learning and development initiatives. </w:t>
                      </w:r>
                      <w:r w:rsidR="00361509" w:rsidRPr="004D0885">
                        <w:rPr>
                          <w:rFonts w:asciiTheme="majorHAnsi" w:hAnsiTheme="majorHAnsi" w:cstheme="majorHAnsi"/>
                          <w:color w:val="1F3864" w:themeColor="accent1" w:themeShade="80"/>
                          <w:sz w:val="20"/>
                          <w:szCs w:val="20"/>
                          <w:shd w:val="clear" w:color="auto" w:fill="FFFFFF"/>
                        </w:rPr>
                        <w:t xml:space="preserve">They discuss how a large majority conduct evaluation after the programme has finished, but they note that </w:t>
                      </w:r>
                      <w:r w:rsidR="003863BD" w:rsidRPr="004D0885">
                        <w:rPr>
                          <w:rFonts w:asciiTheme="majorHAnsi" w:hAnsiTheme="majorHAnsi" w:cstheme="majorHAnsi"/>
                          <w:color w:val="1F3864" w:themeColor="accent1" w:themeShade="80"/>
                          <w:sz w:val="20"/>
                          <w:szCs w:val="20"/>
                          <w:shd w:val="clear" w:color="auto" w:fill="FFFFFF"/>
                        </w:rPr>
                        <w:t xml:space="preserve">“To be useful, evaluation needs to be considered from the beginning of a training/learning process.” </w:t>
                      </w:r>
                      <w:r w:rsidR="002823C8" w:rsidRPr="004D0885">
                        <w:rPr>
                          <w:rFonts w:asciiTheme="majorHAnsi" w:hAnsiTheme="majorHAnsi" w:cstheme="majorHAnsi"/>
                          <w:color w:val="1F3864" w:themeColor="accent1" w:themeShade="80"/>
                          <w:sz w:val="20"/>
                          <w:szCs w:val="20"/>
                          <w:shd w:val="clear" w:color="auto" w:fill="FFFFFF"/>
                        </w:rPr>
                        <w:t>To do this, it needs to be integrated into the learning as it is carried out</w:t>
                      </w:r>
                      <w:r w:rsidR="004B7BB6" w:rsidRPr="004D0885">
                        <w:rPr>
                          <w:rFonts w:asciiTheme="majorHAnsi" w:hAnsiTheme="majorHAnsi" w:cstheme="majorHAnsi"/>
                          <w:color w:val="1F3864" w:themeColor="accent1" w:themeShade="80"/>
                          <w:sz w:val="20"/>
                          <w:szCs w:val="20"/>
                          <w:shd w:val="clear" w:color="auto" w:fill="FFFFFF"/>
                        </w:rPr>
                        <w:t xml:space="preserve">, a factor that we as a workforce must be considering as part of our </w:t>
                      </w:r>
                      <w:r w:rsidR="00F05B61" w:rsidRPr="004D0885">
                        <w:rPr>
                          <w:rFonts w:asciiTheme="majorHAnsi" w:hAnsiTheme="majorHAnsi" w:cstheme="majorHAnsi"/>
                          <w:color w:val="1F3864" w:themeColor="accent1" w:themeShade="80"/>
                          <w:sz w:val="20"/>
                          <w:szCs w:val="20"/>
                          <w:shd w:val="clear" w:color="auto" w:fill="FFFFFF"/>
                        </w:rPr>
                        <w:t xml:space="preserve">learning and development schemes. </w:t>
                      </w:r>
                    </w:p>
                    <w:p w14:paraId="053EB8D5" w14:textId="46E331AB" w:rsidR="002823C8" w:rsidRPr="004D0885" w:rsidRDefault="002823C8" w:rsidP="008461A5">
                      <w:pPr>
                        <w:jc w:val="both"/>
                        <w:rPr>
                          <w:rFonts w:asciiTheme="majorHAnsi" w:hAnsiTheme="majorHAnsi" w:cstheme="majorHAnsi"/>
                          <w:color w:val="1F3864" w:themeColor="accent1" w:themeShade="80"/>
                          <w:sz w:val="20"/>
                          <w:szCs w:val="20"/>
                          <w:shd w:val="clear" w:color="auto" w:fill="FFFFFF"/>
                        </w:rPr>
                      </w:pPr>
                      <w:r w:rsidRPr="004D0885">
                        <w:rPr>
                          <w:rFonts w:asciiTheme="majorHAnsi" w:hAnsiTheme="majorHAnsi" w:cstheme="majorHAnsi"/>
                          <w:color w:val="1F3864" w:themeColor="accent1" w:themeShade="80"/>
                          <w:sz w:val="20"/>
                          <w:szCs w:val="20"/>
                          <w:shd w:val="clear" w:color="auto" w:fill="FFFFFF"/>
                        </w:rPr>
                        <w:t xml:space="preserve">There are various methods to </w:t>
                      </w:r>
                      <w:r w:rsidR="00BC2202" w:rsidRPr="004D0885">
                        <w:rPr>
                          <w:rFonts w:asciiTheme="majorHAnsi" w:hAnsiTheme="majorHAnsi" w:cstheme="majorHAnsi"/>
                          <w:color w:val="1F3864" w:themeColor="accent1" w:themeShade="80"/>
                          <w:sz w:val="20"/>
                          <w:szCs w:val="20"/>
                          <w:shd w:val="clear" w:color="auto" w:fill="FFFFFF"/>
                        </w:rPr>
                        <w:t xml:space="preserve">collect feedback and from various aspects, i.e., from the learners and the learning providers perspectives and these can be collected through the methods of open discussions verbally or written, assessments at various stages in the </w:t>
                      </w:r>
                      <w:r w:rsidR="00F430AF" w:rsidRPr="004D0885">
                        <w:rPr>
                          <w:rFonts w:asciiTheme="majorHAnsi" w:hAnsiTheme="majorHAnsi" w:cstheme="majorHAnsi"/>
                          <w:color w:val="1F3864" w:themeColor="accent1" w:themeShade="80"/>
                          <w:sz w:val="20"/>
                          <w:szCs w:val="20"/>
                          <w:shd w:val="clear" w:color="auto" w:fill="FFFFFF"/>
                        </w:rPr>
                        <w:t xml:space="preserve">process, anonymous surveys, interviews and feedback at the end of the process. It is vital that a combination of all the above is considered when evaluating learning and development schemes within our organisation. </w:t>
                      </w:r>
                    </w:p>
                    <w:p w14:paraId="553CA714" w14:textId="12E29CE9" w:rsidR="001C7776" w:rsidRDefault="001C7776" w:rsidP="00E67AE4">
                      <w:pPr>
                        <w:pStyle w:val="ListParagraph"/>
                      </w:pPr>
                    </w:p>
                    <w:p w14:paraId="6CF40E8B" w14:textId="2A9F2651" w:rsidR="000A5ABD" w:rsidRPr="001C7776" w:rsidRDefault="000A5ABD" w:rsidP="007606AF">
                      <w:pPr>
                        <w:rPr>
                          <w:rFonts w:asciiTheme="majorHAnsi" w:hAnsiTheme="majorHAnsi" w:cstheme="majorHAnsi"/>
                          <w:color w:val="1F3864" w:themeColor="accent1" w:themeShade="80"/>
                        </w:rPr>
                      </w:pPr>
                    </w:p>
                  </w:txbxContent>
                </v:textbox>
                <w10:wrap type="tight" anchorx="margin"/>
              </v:shape>
            </w:pict>
          </mc:Fallback>
        </mc:AlternateContent>
      </w:r>
      <w:r w:rsidRPr="004D0885">
        <w:rPr>
          <w:rFonts w:asciiTheme="majorHAnsi" w:hAnsiTheme="majorHAnsi" w:cstheme="majorHAnsi"/>
          <w:noProof/>
          <w:color w:val="C45911" w:themeColor="accent2" w:themeShade="BF"/>
          <w:sz w:val="52"/>
          <w:szCs w:val="52"/>
          <w:lang w:eastAsia="en-GB"/>
        </w:rPr>
        <mc:AlternateContent>
          <mc:Choice Requires="wps">
            <w:drawing>
              <wp:anchor distT="45720" distB="45720" distL="114300" distR="114300" simplePos="0" relativeHeight="251665408" behindDoc="0" locked="0" layoutInCell="1" allowOverlap="1" wp14:anchorId="23CA9D4D" wp14:editId="0F7D2E95">
                <wp:simplePos x="0" y="0"/>
                <wp:positionH relativeFrom="margin">
                  <wp:align>center</wp:align>
                </wp:positionH>
                <wp:positionV relativeFrom="paragraph">
                  <wp:posOffset>3475900</wp:posOffset>
                </wp:positionV>
                <wp:extent cx="7296150" cy="2887345"/>
                <wp:effectExtent l="19050" t="19050" r="19050" b="273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0" cy="2887436"/>
                        </a:xfrm>
                        <a:prstGeom prst="rect">
                          <a:avLst/>
                        </a:prstGeom>
                        <a:solidFill>
                          <a:srgbClr val="FFFFFF"/>
                        </a:solidFill>
                        <a:ln w="28575">
                          <a:solidFill>
                            <a:schemeClr val="accent2"/>
                          </a:solidFill>
                          <a:miter lim="800000"/>
                          <a:headEnd/>
                          <a:tailEnd/>
                        </a:ln>
                      </wps:spPr>
                      <wps:txbx>
                        <w:txbxContent>
                          <w:p w14:paraId="28932345" w14:textId="560B1347" w:rsidR="00E36458" w:rsidRPr="007A6495" w:rsidRDefault="00FD3F12" w:rsidP="00FD3F12">
                            <w:pPr>
                              <w:jc w:val="center"/>
                              <w:rPr>
                                <w:b/>
                                <w:color w:val="1F3864" w:themeColor="accent1" w:themeShade="80"/>
                                <w:sz w:val="20"/>
                                <w:szCs w:val="20"/>
                                <w:u w:val="single"/>
                              </w:rPr>
                            </w:pPr>
                            <w:r w:rsidRPr="007A6495">
                              <w:rPr>
                                <w:b/>
                                <w:color w:val="1F3864" w:themeColor="accent1" w:themeShade="80"/>
                                <w:sz w:val="20"/>
                                <w:szCs w:val="20"/>
                                <w:u w:val="single"/>
                              </w:rPr>
                              <w:t>Design and Delivery of Learning and development (</w:t>
                            </w:r>
                            <w:r w:rsidR="00E36458" w:rsidRPr="007A6495">
                              <w:rPr>
                                <w:b/>
                                <w:color w:val="1F3864" w:themeColor="accent1" w:themeShade="80"/>
                                <w:sz w:val="20"/>
                                <w:szCs w:val="20"/>
                                <w:u w:val="single"/>
                              </w:rPr>
                              <w:t>6.4</w:t>
                            </w:r>
                            <w:r w:rsidRPr="007A6495">
                              <w:rPr>
                                <w:b/>
                                <w:color w:val="1F3864" w:themeColor="accent1" w:themeShade="80"/>
                                <w:sz w:val="20"/>
                                <w:szCs w:val="20"/>
                                <w:u w:val="single"/>
                              </w:rPr>
                              <w:t>)</w:t>
                            </w:r>
                          </w:p>
                          <w:p w14:paraId="366A75D4" w14:textId="1A7A0121" w:rsidR="002B29AE" w:rsidRPr="007A6495" w:rsidRDefault="00595A9D" w:rsidP="007032F6">
                            <w:pPr>
                              <w:jc w:val="both"/>
                              <w:rPr>
                                <w:rFonts w:asciiTheme="majorHAnsi" w:hAnsiTheme="majorHAnsi" w:cstheme="majorHAnsi"/>
                                <w:color w:val="1F3864" w:themeColor="accent1" w:themeShade="80"/>
                                <w:sz w:val="20"/>
                                <w:szCs w:val="20"/>
                              </w:rPr>
                            </w:pPr>
                            <w:r w:rsidRPr="007A6495">
                              <w:rPr>
                                <w:rFonts w:asciiTheme="majorHAnsi" w:hAnsiTheme="majorHAnsi" w:cstheme="majorHAnsi"/>
                                <w:color w:val="1F3864" w:themeColor="accent1" w:themeShade="80"/>
                                <w:sz w:val="20"/>
                                <w:szCs w:val="20"/>
                              </w:rPr>
                              <w:t>Evans (</w:t>
                            </w:r>
                            <w:r w:rsidR="00C0764F" w:rsidRPr="007A6495">
                              <w:rPr>
                                <w:rFonts w:asciiTheme="majorHAnsi" w:hAnsiTheme="majorHAnsi" w:cstheme="majorHAnsi"/>
                                <w:color w:val="1F3864" w:themeColor="accent1" w:themeShade="80"/>
                                <w:sz w:val="20"/>
                                <w:szCs w:val="20"/>
                              </w:rPr>
                              <w:t>2007, p. 77-78) in her</w:t>
                            </w:r>
                            <w:r w:rsidR="002B29AE" w:rsidRPr="007A6495">
                              <w:rPr>
                                <w:rFonts w:asciiTheme="majorHAnsi" w:hAnsiTheme="majorHAnsi" w:cstheme="majorHAnsi"/>
                                <w:color w:val="1F3864" w:themeColor="accent1" w:themeShade="80"/>
                                <w:sz w:val="20"/>
                                <w:szCs w:val="20"/>
                              </w:rPr>
                              <w:t xml:space="preserve"> work discuss</w:t>
                            </w:r>
                            <w:r w:rsidR="00BB2EF1" w:rsidRPr="007A6495">
                              <w:rPr>
                                <w:rFonts w:asciiTheme="majorHAnsi" w:hAnsiTheme="majorHAnsi" w:cstheme="majorHAnsi"/>
                                <w:color w:val="1F3864" w:themeColor="accent1" w:themeShade="80"/>
                                <w:sz w:val="20"/>
                                <w:szCs w:val="20"/>
                              </w:rPr>
                              <w:t>es</w:t>
                            </w:r>
                            <w:r w:rsidR="002B29AE" w:rsidRPr="007A6495">
                              <w:rPr>
                                <w:rFonts w:asciiTheme="majorHAnsi" w:hAnsiTheme="majorHAnsi" w:cstheme="majorHAnsi"/>
                                <w:color w:val="1F3864" w:themeColor="accent1" w:themeShade="80"/>
                                <w:sz w:val="20"/>
                                <w:szCs w:val="20"/>
                              </w:rPr>
                              <w:t xml:space="preserve"> the </w:t>
                            </w:r>
                            <w:r w:rsidR="006627C1" w:rsidRPr="007A6495">
                              <w:rPr>
                                <w:rFonts w:asciiTheme="majorHAnsi" w:hAnsiTheme="majorHAnsi" w:cstheme="majorHAnsi"/>
                                <w:color w:val="1F3864" w:themeColor="accent1" w:themeShade="80"/>
                                <w:sz w:val="20"/>
                                <w:szCs w:val="20"/>
                              </w:rPr>
                              <w:t xml:space="preserve">skills learnt </w:t>
                            </w:r>
                            <w:r w:rsidR="007F66CE" w:rsidRPr="007A6495">
                              <w:rPr>
                                <w:rFonts w:asciiTheme="majorHAnsi" w:hAnsiTheme="majorHAnsi" w:cstheme="majorHAnsi"/>
                                <w:color w:val="1F3864" w:themeColor="accent1" w:themeShade="80"/>
                                <w:sz w:val="20"/>
                                <w:szCs w:val="20"/>
                              </w:rPr>
                              <w:t>whilst learning from first hand experiences. They note that</w:t>
                            </w:r>
                            <w:r w:rsidR="003C2444" w:rsidRPr="007A6495">
                              <w:rPr>
                                <w:rFonts w:asciiTheme="majorHAnsi" w:hAnsiTheme="majorHAnsi" w:cstheme="majorHAnsi"/>
                                <w:color w:val="1F3864" w:themeColor="accent1" w:themeShade="80"/>
                                <w:sz w:val="20"/>
                                <w:szCs w:val="20"/>
                              </w:rPr>
                              <w:t xml:space="preserve"> whilst considering adult learners following </w:t>
                            </w:r>
                            <w:r w:rsidR="00BB2EF1" w:rsidRPr="007A6495">
                              <w:rPr>
                                <w:rFonts w:asciiTheme="majorHAnsi" w:hAnsiTheme="majorHAnsi" w:cstheme="majorHAnsi"/>
                                <w:color w:val="1F3864" w:themeColor="accent1" w:themeShade="80"/>
                                <w:sz w:val="20"/>
                                <w:szCs w:val="20"/>
                              </w:rPr>
                              <w:t>c</w:t>
                            </w:r>
                            <w:r w:rsidR="004F3A65" w:rsidRPr="007A6495">
                              <w:rPr>
                                <w:rFonts w:asciiTheme="majorHAnsi" w:hAnsiTheme="majorHAnsi" w:cstheme="majorHAnsi"/>
                                <w:color w:val="1F3864" w:themeColor="accent1" w:themeShade="80"/>
                                <w:sz w:val="20"/>
                                <w:szCs w:val="20"/>
                              </w:rPr>
                              <w:t xml:space="preserve">ollege </w:t>
                            </w:r>
                            <w:r w:rsidR="00C6101A" w:rsidRPr="007A6495">
                              <w:rPr>
                                <w:rFonts w:asciiTheme="majorHAnsi" w:hAnsiTheme="majorHAnsi" w:cstheme="majorHAnsi"/>
                                <w:color w:val="1F3864" w:themeColor="accent1" w:themeShade="80"/>
                                <w:sz w:val="20"/>
                                <w:szCs w:val="20"/>
                              </w:rPr>
                              <w:t>courses,</w:t>
                            </w:r>
                            <w:r w:rsidR="004F3A65" w:rsidRPr="007A6495">
                              <w:rPr>
                                <w:rFonts w:asciiTheme="majorHAnsi" w:hAnsiTheme="majorHAnsi" w:cstheme="majorHAnsi"/>
                                <w:color w:val="1F3864" w:themeColor="accent1" w:themeShade="80"/>
                                <w:sz w:val="20"/>
                                <w:szCs w:val="20"/>
                              </w:rPr>
                              <w:t xml:space="preserve"> they can use previous experience that they may have had and “use them in the learning process as a key to deepening and extending knowledge and skills to unlock new capabilities.” </w:t>
                            </w:r>
                            <w:r w:rsidR="004F3A65" w:rsidRPr="007A6495">
                              <w:rPr>
                                <w:rFonts w:asciiTheme="majorHAnsi" w:hAnsiTheme="majorHAnsi" w:cstheme="majorHAnsi"/>
                                <w:color w:val="1F3864" w:themeColor="accent1" w:themeShade="80"/>
                                <w:sz w:val="20"/>
                                <w:szCs w:val="20"/>
                              </w:rPr>
                              <w:br/>
                              <w:t xml:space="preserve">This therefore </w:t>
                            </w:r>
                            <w:r w:rsidR="00C6101A" w:rsidRPr="007A6495">
                              <w:rPr>
                                <w:rFonts w:asciiTheme="majorHAnsi" w:hAnsiTheme="majorHAnsi" w:cstheme="majorHAnsi"/>
                                <w:color w:val="1F3864" w:themeColor="accent1" w:themeShade="80"/>
                                <w:sz w:val="20"/>
                                <w:szCs w:val="20"/>
                              </w:rPr>
                              <w:t xml:space="preserve">highlights the need mix methods for certain individuals, whilst also taking into consideration whilst in this example, adult learners may have already gained this first hand experience, when we consider a wide range of </w:t>
                            </w:r>
                            <w:r w:rsidR="002B236A" w:rsidRPr="007A6495">
                              <w:rPr>
                                <w:rFonts w:asciiTheme="majorHAnsi" w:hAnsiTheme="majorHAnsi" w:cstheme="majorHAnsi"/>
                                <w:color w:val="1F3864" w:themeColor="accent1" w:themeShade="80"/>
                                <w:sz w:val="20"/>
                                <w:szCs w:val="20"/>
                              </w:rPr>
                              <w:t xml:space="preserve">backgrounds and age range, we must be careful to ensure </w:t>
                            </w:r>
                            <w:r w:rsidR="00536AB9" w:rsidRPr="007A6495">
                              <w:rPr>
                                <w:rFonts w:asciiTheme="majorHAnsi" w:hAnsiTheme="majorHAnsi" w:cstheme="majorHAnsi"/>
                                <w:color w:val="1F3864" w:themeColor="accent1" w:themeShade="80"/>
                                <w:sz w:val="20"/>
                                <w:szCs w:val="20"/>
                              </w:rPr>
                              <w:t xml:space="preserve">that our learning methods are not reliant on first hand experiences as perhaps a large percentage of the audience will not have experienced this prior.  </w:t>
                            </w:r>
                          </w:p>
                          <w:p w14:paraId="7AF25375" w14:textId="0C99C952" w:rsidR="00FD3F12" w:rsidRPr="00FD3F12" w:rsidRDefault="00FD3F12" w:rsidP="00FD3F12">
                            <w:pPr>
                              <w:jc w:val="both"/>
                              <w:rPr>
                                <w:color w:val="1F3864" w:themeColor="accent1" w:themeShade="80"/>
                              </w:rPr>
                            </w:pPr>
                            <w:r w:rsidRPr="007A6495">
                              <w:rPr>
                                <w:rFonts w:asciiTheme="majorHAnsi" w:hAnsiTheme="majorHAnsi" w:cstheme="majorHAnsi"/>
                                <w:color w:val="1F3864" w:themeColor="accent1" w:themeShade="80"/>
                                <w:sz w:val="20"/>
                                <w:szCs w:val="20"/>
                              </w:rPr>
                              <w:t xml:space="preserve">It is vital whilst developing training opportunities that they are fulfilling the needs of the employees but as importantly are being delivered in a way that the employees </w:t>
                            </w:r>
                            <w:r w:rsidR="00B602D4" w:rsidRPr="007A6495">
                              <w:rPr>
                                <w:rFonts w:asciiTheme="majorHAnsi" w:hAnsiTheme="majorHAnsi" w:cstheme="majorHAnsi"/>
                                <w:color w:val="1F3864" w:themeColor="accent1" w:themeShade="80"/>
                                <w:sz w:val="20"/>
                                <w:szCs w:val="20"/>
                              </w:rPr>
                              <w:t>can</w:t>
                            </w:r>
                            <w:r w:rsidRPr="007A6495">
                              <w:rPr>
                                <w:rFonts w:asciiTheme="majorHAnsi" w:hAnsiTheme="majorHAnsi" w:cstheme="majorHAnsi"/>
                                <w:color w:val="1F3864" w:themeColor="accent1" w:themeShade="80"/>
                                <w:sz w:val="20"/>
                                <w:szCs w:val="20"/>
                              </w:rPr>
                              <w:t xml:space="preserve"> engage and benefit from the training provided. In </w:t>
                            </w:r>
                            <w:r w:rsidR="00916625" w:rsidRPr="007A6495">
                              <w:rPr>
                                <w:rFonts w:asciiTheme="majorHAnsi" w:hAnsiTheme="majorHAnsi" w:cstheme="majorHAnsi"/>
                                <w:color w:val="1F3864" w:themeColor="accent1" w:themeShade="80"/>
                                <w:sz w:val="20"/>
                                <w:szCs w:val="20"/>
                              </w:rPr>
                              <w:t xml:space="preserve">a </w:t>
                            </w:r>
                            <w:r w:rsidR="00147CF1" w:rsidRPr="007A6495">
                              <w:rPr>
                                <w:rFonts w:asciiTheme="majorHAnsi" w:hAnsiTheme="majorHAnsi" w:cstheme="majorHAnsi"/>
                                <w:color w:val="1F3864" w:themeColor="accent1" w:themeShade="80"/>
                                <w:sz w:val="20"/>
                                <w:szCs w:val="20"/>
                              </w:rPr>
                              <w:t xml:space="preserve">report (Perna, 2022) </w:t>
                            </w:r>
                            <w:r w:rsidRPr="007A6495">
                              <w:rPr>
                                <w:rFonts w:asciiTheme="majorHAnsi" w:hAnsiTheme="majorHAnsi" w:cstheme="majorHAnsi"/>
                                <w:color w:val="1F3864" w:themeColor="accent1" w:themeShade="80"/>
                                <w:sz w:val="20"/>
                                <w:szCs w:val="20"/>
                              </w:rPr>
                              <w:t xml:space="preserve">where they look at the effectiveness of learning and training initiatives, out of the ones who noted they were unhappy with the training provided 50% noted that this was because they felt it could be more relevant and 37% of them noted they would have liked to be given more control over their learning and development needs. It is vital therefore that we are constantly evaluating the need for learning and development within out teams noting if there </w:t>
                            </w:r>
                            <w:r w:rsidR="002B1349" w:rsidRPr="007A6495">
                              <w:rPr>
                                <w:rFonts w:asciiTheme="majorHAnsi" w:hAnsiTheme="majorHAnsi" w:cstheme="majorHAnsi"/>
                                <w:color w:val="1F3864" w:themeColor="accent1" w:themeShade="80"/>
                                <w:sz w:val="20"/>
                                <w:szCs w:val="20"/>
                              </w:rPr>
                              <w:t>are</w:t>
                            </w:r>
                            <w:r w:rsidRPr="007A6495">
                              <w:rPr>
                                <w:rFonts w:asciiTheme="majorHAnsi" w:hAnsiTheme="majorHAnsi" w:cstheme="majorHAnsi"/>
                                <w:color w:val="1F3864" w:themeColor="accent1" w:themeShade="80"/>
                                <w:sz w:val="20"/>
                                <w:szCs w:val="20"/>
                              </w:rPr>
                              <w:t xml:space="preserve"> </w:t>
                            </w:r>
                            <w:r w:rsidR="007A6495" w:rsidRPr="007A6495">
                              <w:rPr>
                                <w:rFonts w:asciiTheme="majorHAnsi" w:hAnsiTheme="majorHAnsi" w:cstheme="majorHAnsi"/>
                                <w:color w:val="1F3864" w:themeColor="accent1" w:themeShade="80"/>
                                <w:sz w:val="20"/>
                                <w:szCs w:val="20"/>
                              </w:rPr>
                              <w:t>needs</w:t>
                            </w:r>
                            <w:r w:rsidRPr="007A6495">
                              <w:rPr>
                                <w:rFonts w:asciiTheme="majorHAnsi" w:hAnsiTheme="majorHAnsi" w:cstheme="majorHAnsi"/>
                                <w:color w:val="1F3864" w:themeColor="accent1" w:themeShade="80"/>
                                <w:sz w:val="20"/>
                                <w:szCs w:val="20"/>
                              </w:rPr>
                              <w:t xml:space="preserve"> within the audience and what suits them </w:t>
                            </w:r>
                            <w:r w:rsidR="007A6495" w:rsidRPr="007A6495">
                              <w:rPr>
                                <w:rFonts w:asciiTheme="majorHAnsi" w:hAnsiTheme="majorHAnsi" w:cstheme="majorHAnsi"/>
                                <w:color w:val="1F3864" w:themeColor="accent1" w:themeShade="80"/>
                                <w:sz w:val="20"/>
                                <w:szCs w:val="20"/>
                              </w:rPr>
                              <w:t>regarding</w:t>
                            </w:r>
                            <w:r w:rsidRPr="007A6495">
                              <w:rPr>
                                <w:rFonts w:asciiTheme="majorHAnsi" w:hAnsiTheme="majorHAnsi" w:cstheme="majorHAnsi"/>
                                <w:color w:val="1F3864" w:themeColor="accent1" w:themeShade="80"/>
                                <w:sz w:val="20"/>
                                <w:szCs w:val="20"/>
                              </w:rPr>
                              <w:t xml:space="preserve"> delivery method, time, location and topics discussed. This will enable employees to engage more and in the long term, feed more effective benefits back within the wider team and workforce.</w:t>
                            </w:r>
                            <w:r w:rsidRPr="001C7776">
                              <w:rPr>
                                <w:color w:val="1F3864" w:themeColor="accent1" w:themeShade="80"/>
                              </w:rPr>
                              <w:t xml:space="preserve"> </w:t>
                            </w:r>
                            <w:r w:rsidRPr="00FD3F12">
                              <w:rPr>
                                <w:color w:val="1F3864" w:themeColor="accent1" w:themeShade="80"/>
                              </w:rPr>
                              <w:br/>
                            </w:r>
                          </w:p>
                          <w:p w14:paraId="47298973" w14:textId="3FC0A1E1" w:rsidR="006F3D37" w:rsidRPr="00C6101A" w:rsidRDefault="006F3D37" w:rsidP="002B29AE">
                            <w:pPr>
                              <w:rPr>
                                <w:rFonts w:asciiTheme="majorHAnsi" w:hAnsiTheme="majorHAnsi" w:cstheme="majorHAnsi"/>
                                <w:color w:val="1F3864"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A9D4D" id="_x0000_s1030" type="#_x0000_t202" style="position:absolute;margin-left:0;margin-top:273.7pt;width:574.5pt;height:227.3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" strokecolor="#ed7d31 [3205]" strokeweight="2.25pt">
                <v:textbox>
                  <w:txbxContent>
                    <w:p w14:paraId="28932345" w14:textId="560B1347" w:rsidR="00E36458" w:rsidRPr="007A6495" w:rsidRDefault="00FD3F12" w:rsidP="00FD3F12">
                      <w:pPr>
                        <w:jc w:val="center"/>
                        <w:rPr>
                          <w:b/>
                          <w:color w:val="1F3864" w:themeColor="accent1" w:themeShade="80"/>
                          <w:sz w:val="20"/>
                          <w:szCs w:val="20"/>
                          <w:u w:val="single"/>
                        </w:rPr>
                      </w:pPr>
                      <w:r w:rsidRPr="007A6495">
                        <w:rPr>
                          <w:b/>
                          <w:color w:val="1F3864" w:themeColor="accent1" w:themeShade="80"/>
                          <w:sz w:val="20"/>
                          <w:szCs w:val="20"/>
                          <w:u w:val="single"/>
                        </w:rPr>
                        <w:t>Design and Delivery of Learning and development (</w:t>
                      </w:r>
                      <w:r w:rsidR="00E36458" w:rsidRPr="007A6495">
                        <w:rPr>
                          <w:b/>
                          <w:color w:val="1F3864" w:themeColor="accent1" w:themeShade="80"/>
                          <w:sz w:val="20"/>
                          <w:szCs w:val="20"/>
                          <w:u w:val="single"/>
                        </w:rPr>
                        <w:t>6.4</w:t>
                      </w:r>
                      <w:r w:rsidRPr="007A6495">
                        <w:rPr>
                          <w:b/>
                          <w:color w:val="1F3864" w:themeColor="accent1" w:themeShade="80"/>
                          <w:sz w:val="20"/>
                          <w:szCs w:val="20"/>
                          <w:u w:val="single"/>
                        </w:rPr>
                        <w:t>)</w:t>
                      </w:r>
                    </w:p>
                    <w:p w14:paraId="366A75D4" w14:textId="1A7A0121" w:rsidR="002B29AE" w:rsidRPr="007A6495" w:rsidRDefault="00595A9D" w:rsidP="007032F6">
                      <w:pPr>
                        <w:jc w:val="both"/>
                        <w:rPr>
                          <w:rFonts w:asciiTheme="majorHAnsi" w:hAnsiTheme="majorHAnsi" w:cstheme="majorHAnsi"/>
                          <w:color w:val="1F3864" w:themeColor="accent1" w:themeShade="80"/>
                          <w:sz w:val="20"/>
                          <w:szCs w:val="20"/>
                        </w:rPr>
                      </w:pPr>
                      <w:r w:rsidRPr="007A6495">
                        <w:rPr>
                          <w:rFonts w:asciiTheme="majorHAnsi" w:hAnsiTheme="majorHAnsi" w:cstheme="majorHAnsi"/>
                          <w:color w:val="1F3864" w:themeColor="accent1" w:themeShade="80"/>
                          <w:sz w:val="20"/>
                          <w:szCs w:val="20"/>
                        </w:rPr>
                        <w:t>Evans (</w:t>
                      </w:r>
                      <w:r w:rsidR="00C0764F" w:rsidRPr="007A6495">
                        <w:rPr>
                          <w:rFonts w:asciiTheme="majorHAnsi" w:hAnsiTheme="majorHAnsi" w:cstheme="majorHAnsi"/>
                          <w:color w:val="1F3864" w:themeColor="accent1" w:themeShade="80"/>
                          <w:sz w:val="20"/>
                          <w:szCs w:val="20"/>
                        </w:rPr>
                        <w:t>2007, p. 77-78) in her</w:t>
                      </w:r>
                      <w:r w:rsidR="002B29AE" w:rsidRPr="007A6495">
                        <w:rPr>
                          <w:rFonts w:asciiTheme="majorHAnsi" w:hAnsiTheme="majorHAnsi" w:cstheme="majorHAnsi"/>
                          <w:color w:val="1F3864" w:themeColor="accent1" w:themeShade="80"/>
                          <w:sz w:val="20"/>
                          <w:szCs w:val="20"/>
                        </w:rPr>
                        <w:t xml:space="preserve"> work discuss</w:t>
                      </w:r>
                      <w:r w:rsidR="00BB2EF1" w:rsidRPr="007A6495">
                        <w:rPr>
                          <w:rFonts w:asciiTheme="majorHAnsi" w:hAnsiTheme="majorHAnsi" w:cstheme="majorHAnsi"/>
                          <w:color w:val="1F3864" w:themeColor="accent1" w:themeShade="80"/>
                          <w:sz w:val="20"/>
                          <w:szCs w:val="20"/>
                        </w:rPr>
                        <w:t>es</w:t>
                      </w:r>
                      <w:r w:rsidR="002B29AE" w:rsidRPr="007A6495">
                        <w:rPr>
                          <w:rFonts w:asciiTheme="majorHAnsi" w:hAnsiTheme="majorHAnsi" w:cstheme="majorHAnsi"/>
                          <w:color w:val="1F3864" w:themeColor="accent1" w:themeShade="80"/>
                          <w:sz w:val="20"/>
                          <w:szCs w:val="20"/>
                        </w:rPr>
                        <w:t xml:space="preserve"> the </w:t>
                      </w:r>
                      <w:r w:rsidR="006627C1" w:rsidRPr="007A6495">
                        <w:rPr>
                          <w:rFonts w:asciiTheme="majorHAnsi" w:hAnsiTheme="majorHAnsi" w:cstheme="majorHAnsi"/>
                          <w:color w:val="1F3864" w:themeColor="accent1" w:themeShade="80"/>
                          <w:sz w:val="20"/>
                          <w:szCs w:val="20"/>
                        </w:rPr>
                        <w:t xml:space="preserve">skills learnt </w:t>
                      </w:r>
                      <w:r w:rsidR="007F66CE" w:rsidRPr="007A6495">
                        <w:rPr>
                          <w:rFonts w:asciiTheme="majorHAnsi" w:hAnsiTheme="majorHAnsi" w:cstheme="majorHAnsi"/>
                          <w:color w:val="1F3864" w:themeColor="accent1" w:themeShade="80"/>
                          <w:sz w:val="20"/>
                          <w:szCs w:val="20"/>
                        </w:rPr>
                        <w:t>whilst learning from first hand experiences. They note that</w:t>
                      </w:r>
                      <w:r w:rsidR="003C2444" w:rsidRPr="007A6495">
                        <w:rPr>
                          <w:rFonts w:asciiTheme="majorHAnsi" w:hAnsiTheme="majorHAnsi" w:cstheme="majorHAnsi"/>
                          <w:color w:val="1F3864" w:themeColor="accent1" w:themeShade="80"/>
                          <w:sz w:val="20"/>
                          <w:szCs w:val="20"/>
                        </w:rPr>
                        <w:t xml:space="preserve"> whilst considering adult learners following </w:t>
                      </w:r>
                      <w:r w:rsidR="00BB2EF1" w:rsidRPr="007A6495">
                        <w:rPr>
                          <w:rFonts w:asciiTheme="majorHAnsi" w:hAnsiTheme="majorHAnsi" w:cstheme="majorHAnsi"/>
                          <w:color w:val="1F3864" w:themeColor="accent1" w:themeShade="80"/>
                          <w:sz w:val="20"/>
                          <w:szCs w:val="20"/>
                        </w:rPr>
                        <w:t>c</w:t>
                      </w:r>
                      <w:r w:rsidR="004F3A65" w:rsidRPr="007A6495">
                        <w:rPr>
                          <w:rFonts w:asciiTheme="majorHAnsi" w:hAnsiTheme="majorHAnsi" w:cstheme="majorHAnsi"/>
                          <w:color w:val="1F3864" w:themeColor="accent1" w:themeShade="80"/>
                          <w:sz w:val="20"/>
                          <w:szCs w:val="20"/>
                        </w:rPr>
                        <w:t xml:space="preserve">ollege </w:t>
                      </w:r>
                      <w:r w:rsidR="00C6101A" w:rsidRPr="007A6495">
                        <w:rPr>
                          <w:rFonts w:asciiTheme="majorHAnsi" w:hAnsiTheme="majorHAnsi" w:cstheme="majorHAnsi"/>
                          <w:color w:val="1F3864" w:themeColor="accent1" w:themeShade="80"/>
                          <w:sz w:val="20"/>
                          <w:szCs w:val="20"/>
                        </w:rPr>
                        <w:t>courses,</w:t>
                      </w:r>
                      <w:r w:rsidR="004F3A65" w:rsidRPr="007A6495">
                        <w:rPr>
                          <w:rFonts w:asciiTheme="majorHAnsi" w:hAnsiTheme="majorHAnsi" w:cstheme="majorHAnsi"/>
                          <w:color w:val="1F3864" w:themeColor="accent1" w:themeShade="80"/>
                          <w:sz w:val="20"/>
                          <w:szCs w:val="20"/>
                        </w:rPr>
                        <w:t xml:space="preserve"> they can use previous experience that they may have had and “use them in the learning process as a key to deepening and extending knowledge and skills to unlock new capabilities.” </w:t>
                      </w:r>
                      <w:r w:rsidR="004F3A65" w:rsidRPr="007A6495">
                        <w:rPr>
                          <w:rFonts w:asciiTheme="majorHAnsi" w:hAnsiTheme="majorHAnsi" w:cstheme="majorHAnsi"/>
                          <w:color w:val="1F3864" w:themeColor="accent1" w:themeShade="80"/>
                          <w:sz w:val="20"/>
                          <w:szCs w:val="20"/>
                        </w:rPr>
                        <w:br/>
                        <w:t xml:space="preserve">This therefore </w:t>
                      </w:r>
                      <w:r w:rsidR="00C6101A" w:rsidRPr="007A6495">
                        <w:rPr>
                          <w:rFonts w:asciiTheme="majorHAnsi" w:hAnsiTheme="majorHAnsi" w:cstheme="majorHAnsi"/>
                          <w:color w:val="1F3864" w:themeColor="accent1" w:themeShade="80"/>
                          <w:sz w:val="20"/>
                          <w:szCs w:val="20"/>
                        </w:rPr>
                        <w:t xml:space="preserve">highlights the need mix methods for certain individuals, whilst also taking into consideration whilst in this example, adult learners may have already gained this first hand experience, when we consider a wide range of </w:t>
                      </w:r>
                      <w:r w:rsidR="002B236A" w:rsidRPr="007A6495">
                        <w:rPr>
                          <w:rFonts w:asciiTheme="majorHAnsi" w:hAnsiTheme="majorHAnsi" w:cstheme="majorHAnsi"/>
                          <w:color w:val="1F3864" w:themeColor="accent1" w:themeShade="80"/>
                          <w:sz w:val="20"/>
                          <w:szCs w:val="20"/>
                        </w:rPr>
                        <w:t xml:space="preserve">backgrounds and age range, we must be careful to ensure </w:t>
                      </w:r>
                      <w:r w:rsidR="00536AB9" w:rsidRPr="007A6495">
                        <w:rPr>
                          <w:rFonts w:asciiTheme="majorHAnsi" w:hAnsiTheme="majorHAnsi" w:cstheme="majorHAnsi"/>
                          <w:color w:val="1F3864" w:themeColor="accent1" w:themeShade="80"/>
                          <w:sz w:val="20"/>
                          <w:szCs w:val="20"/>
                        </w:rPr>
                        <w:t xml:space="preserve">that our learning methods are not reliant on first hand experiences as perhaps a large percentage of the audience will not have experienced this prior.  </w:t>
                      </w:r>
                    </w:p>
                    <w:p w14:paraId="7AF25375" w14:textId="0C99C952" w:rsidR="00FD3F12" w:rsidRPr="00FD3F12" w:rsidRDefault="00FD3F12" w:rsidP="00FD3F12">
                      <w:pPr>
                        <w:jc w:val="both"/>
                        <w:rPr>
                          <w:color w:val="1F3864" w:themeColor="accent1" w:themeShade="80"/>
                        </w:rPr>
                      </w:pPr>
                      <w:r w:rsidRPr="007A6495">
                        <w:rPr>
                          <w:rFonts w:asciiTheme="majorHAnsi" w:hAnsiTheme="majorHAnsi" w:cstheme="majorHAnsi"/>
                          <w:color w:val="1F3864" w:themeColor="accent1" w:themeShade="80"/>
                          <w:sz w:val="20"/>
                          <w:szCs w:val="20"/>
                        </w:rPr>
                        <w:t xml:space="preserve">It is vital whilst developing training opportunities that they are fulfilling the needs of the employees but as importantly are being delivered in a way that the employees </w:t>
                      </w:r>
                      <w:r w:rsidR="00B602D4" w:rsidRPr="007A6495">
                        <w:rPr>
                          <w:rFonts w:asciiTheme="majorHAnsi" w:hAnsiTheme="majorHAnsi" w:cstheme="majorHAnsi"/>
                          <w:color w:val="1F3864" w:themeColor="accent1" w:themeShade="80"/>
                          <w:sz w:val="20"/>
                          <w:szCs w:val="20"/>
                        </w:rPr>
                        <w:t>can</w:t>
                      </w:r>
                      <w:r w:rsidRPr="007A6495">
                        <w:rPr>
                          <w:rFonts w:asciiTheme="majorHAnsi" w:hAnsiTheme="majorHAnsi" w:cstheme="majorHAnsi"/>
                          <w:color w:val="1F3864" w:themeColor="accent1" w:themeShade="80"/>
                          <w:sz w:val="20"/>
                          <w:szCs w:val="20"/>
                        </w:rPr>
                        <w:t xml:space="preserve"> engage and benefit from the training provided. In </w:t>
                      </w:r>
                      <w:r w:rsidR="00916625" w:rsidRPr="007A6495">
                        <w:rPr>
                          <w:rFonts w:asciiTheme="majorHAnsi" w:hAnsiTheme="majorHAnsi" w:cstheme="majorHAnsi"/>
                          <w:color w:val="1F3864" w:themeColor="accent1" w:themeShade="80"/>
                          <w:sz w:val="20"/>
                          <w:szCs w:val="20"/>
                        </w:rPr>
                        <w:t xml:space="preserve">a </w:t>
                      </w:r>
                      <w:r w:rsidR="00147CF1" w:rsidRPr="007A6495">
                        <w:rPr>
                          <w:rFonts w:asciiTheme="majorHAnsi" w:hAnsiTheme="majorHAnsi" w:cstheme="majorHAnsi"/>
                          <w:color w:val="1F3864" w:themeColor="accent1" w:themeShade="80"/>
                          <w:sz w:val="20"/>
                          <w:szCs w:val="20"/>
                        </w:rPr>
                        <w:t xml:space="preserve">report (Perna, 2022) </w:t>
                      </w:r>
                      <w:r w:rsidRPr="007A6495">
                        <w:rPr>
                          <w:rFonts w:asciiTheme="majorHAnsi" w:hAnsiTheme="majorHAnsi" w:cstheme="majorHAnsi"/>
                          <w:color w:val="1F3864" w:themeColor="accent1" w:themeShade="80"/>
                          <w:sz w:val="20"/>
                          <w:szCs w:val="20"/>
                        </w:rPr>
                        <w:t xml:space="preserve">where they look at the effectiveness of learning and training initiatives, out of the ones who noted they were unhappy with the training provided 50% noted that this was because they felt it could be more relevant and 37% of them noted they would have liked to be given more control over their learning and development needs. It is vital therefore that we are constantly evaluating the need for learning and development within out teams noting if there </w:t>
                      </w:r>
                      <w:r w:rsidR="002B1349" w:rsidRPr="007A6495">
                        <w:rPr>
                          <w:rFonts w:asciiTheme="majorHAnsi" w:hAnsiTheme="majorHAnsi" w:cstheme="majorHAnsi"/>
                          <w:color w:val="1F3864" w:themeColor="accent1" w:themeShade="80"/>
                          <w:sz w:val="20"/>
                          <w:szCs w:val="20"/>
                        </w:rPr>
                        <w:t>are</w:t>
                      </w:r>
                      <w:r w:rsidRPr="007A6495">
                        <w:rPr>
                          <w:rFonts w:asciiTheme="majorHAnsi" w:hAnsiTheme="majorHAnsi" w:cstheme="majorHAnsi"/>
                          <w:color w:val="1F3864" w:themeColor="accent1" w:themeShade="80"/>
                          <w:sz w:val="20"/>
                          <w:szCs w:val="20"/>
                        </w:rPr>
                        <w:t xml:space="preserve"> </w:t>
                      </w:r>
                      <w:r w:rsidR="007A6495" w:rsidRPr="007A6495">
                        <w:rPr>
                          <w:rFonts w:asciiTheme="majorHAnsi" w:hAnsiTheme="majorHAnsi" w:cstheme="majorHAnsi"/>
                          <w:color w:val="1F3864" w:themeColor="accent1" w:themeShade="80"/>
                          <w:sz w:val="20"/>
                          <w:szCs w:val="20"/>
                        </w:rPr>
                        <w:t>needs</w:t>
                      </w:r>
                      <w:r w:rsidRPr="007A6495">
                        <w:rPr>
                          <w:rFonts w:asciiTheme="majorHAnsi" w:hAnsiTheme="majorHAnsi" w:cstheme="majorHAnsi"/>
                          <w:color w:val="1F3864" w:themeColor="accent1" w:themeShade="80"/>
                          <w:sz w:val="20"/>
                          <w:szCs w:val="20"/>
                        </w:rPr>
                        <w:t xml:space="preserve"> within the audience and what suits them </w:t>
                      </w:r>
                      <w:r w:rsidR="007A6495" w:rsidRPr="007A6495">
                        <w:rPr>
                          <w:rFonts w:asciiTheme="majorHAnsi" w:hAnsiTheme="majorHAnsi" w:cstheme="majorHAnsi"/>
                          <w:color w:val="1F3864" w:themeColor="accent1" w:themeShade="80"/>
                          <w:sz w:val="20"/>
                          <w:szCs w:val="20"/>
                        </w:rPr>
                        <w:t>regarding</w:t>
                      </w:r>
                      <w:r w:rsidRPr="007A6495">
                        <w:rPr>
                          <w:rFonts w:asciiTheme="majorHAnsi" w:hAnsiTheme="majorHAnsi" w:cstheme="majorHAnsi"/>
                          <w:color w:val="1F3864" w:themeColor="accent1" w:themeShade="80"/>
                          <w:sz w:val="20"/>
                          <w:szCs w:val="20"/>
                        </w:rPr>
                        <w:t xml:space="preserve"> delivery method, time, location and topics discussed. This will enable employees to engage more and in the long term, feed more effective benefits back within the wider team and workforce.</w:t>
                      </w:r>
                      <w:r w:rsidRPr="001C7776">
                        <w:rPr>
                          <w:color w:val="1F3864" w:themeColor="accent1" w:themeShade="80"/>
                        </w:rPr>
                        <w:t xml:space="preserve"> </w:t>
                      </w:r>
                      <w:r w:rsidRPr="00FD3F12">
                        <w:rPr>
                          <w:color w:val="1F3864" w:themeColor="accent1" w:themeShade="80"/>
                        </w:rPr>
                        <w:br/>
                      </w:r>
                    </w:p>
                    <w:p w14:paraId="47298973" w14:textId="3FC0A1E1" w:rsidR="006F3D37" w:rsidRPr="00C6101A" w:rsidRDefault="006F3D37" w:rsidP="002B29AE">
                      <w:pPr>
                        <w:rPr>
                          <w:rFonts w:asciiTheme="majorHAnsi" w:hAnsiTheme="majorHAnsi" w:cstheme="majorHAnsi"/>
                          <w:color w:val="1F3864" w:themeColor="accent1" w:themeShade="80"/>
                        </w:rPr>
                      </w:pPr>
                    </w:p>
                  </w:txbxContent>
                </v:textbox>
                <w10:wrap type="square" anchorx="margin"/>
              </v:shape>
            </w:pict>
          </mc:Fallback>
        </mc:AlternateContent>
      </w:r>
      <w:r w:rsidR="007A6495" w:rsidRPr="004D0885">
        <w:rPr>
          <w:rFonts w:asciiTheme="majorHAnsi" w:hAnsiTheme="majorHAnsi" w:cstheme="majorHAnsi"/>
          <w:noProof/>
          <w:color w:val="ED7D31" w:themeColor="accent2"/>
          <w:sz w:val="36"/>
          <w:szCs w:val="36"/>
          <w:lang w:eastAsia="en-GB"/>
        </w:rPr>
        <mc:AlternateContent>
          <mc:Choice Requires="wps">
            <w:drawing>
              <wp:anchor distT="45720" distB="45720" distL="114300" distR="114300" simplePos="0" relativeHeight="251663360" behindDoc="1" locked="0" layoutInCell="1" allowOverlap="1" wp14:anchorId="18D4FF54" wp14:editId="32C21D08">
                <wp:simplePos x="0" y="0"/>
                <wp:positionH relativeFrom="margin">
                  <wp:posOffset>-115570</wp:posOffset>
                </wp:positionH>
                <wp:positionV relativeFrom="paragraph">
                  <wp:posOffset>34290</wp:posOffset>
                </wp:positionV>
                <wp:extent cx="7296150" cy="3311525"/>
                <wp:effectExtent l="19050" t="19050" r="19050" b="22225"/>
                <wp:wrapTight wrapText="bothSides">
                  <wp:wrapPolygon edited="0">
                    <wp:start x="-56" y="-124"/>
                    <wp:lineTo x="-56" y="21621"/>
                    <wp:lineTo x="21600" y="21621"/>
                    <wp:lineTo x="21600" y="-124"/>
                    <wp:lineTo x="-56" y="-124"/>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0" cy="3311525"/>
                        </a:xfrm>
                        <a:prstGeom prst="rect">
                          <a:avLst/>
                        </a:prstGeom>
                        <a:solidFill>
                          <a:srgbClr val="FFFFFF"/>
                        </a:solidFill>
                        <a:ln w="28575">
                          <a:solidFill>
                            <a:schemeClr val="accent2"/>
                          </a:solidFill>
                          <a:miter lim="800000"/>
                          <a:headEnd/>
                          <a:tailEnd/>
                        </a:ln>
                      </wps:spPr>
                      <wps:txbx>
                        <w:txbxContent>
                          <w:p w14:paraId="3FFEF477" w14:textId="63BBEB93" w:rsidR="00D067E9" w:rsidRPr="007A6495" w:rsidRDefault="00EC5DBC" w:rsidP="00EC5DBC">
                            <w:pPr>
                              <w:jc w:val="center"/>
                              <w:rPr>
                                <w:rFonts w:asciiTheme="majorHAnsi" w:hAnsiTheme="majorHAnsi" w:cstheme="majorHAnsi"/>
                                <w:b/>
                                <w:color w:val="1F3864" w:themeColor="accent1" w:themeShade="80"/>
                                <w:sz w:val="20"/>
                                <w:szCs w:val="20"/>
                                <w:u w:val="single"/>
                              </w:rPr>
                            </w:pPr>
                            <w:r w:rsidRPr="007A6495">
                              <w:rPr>
                                <w:rFonts w:asciiTheme="majorHAnsi" w:hAnsiTheme="majorHAnsi" w:cstheme="majorHAnsi"/>
                                <w:b/>
                                <w:color w:val="1F3864" w:themeColor="accent1" w:themeShade="80"/>
                                <w:sz w:val="20"/>
                                <w:szCs w:val="20"/>
                                <w:u w:val="single"/>
                              </w:rPr>
                              <w:t>Learning and Development approaches (6.3)</w:t>
                            </w:r>
                          </w:p>
                          <w:p w14:paraId="51A81D59" w14:textId="2EA71BCC" w:rsidR="00CC62E9" w:rsidRPr="007A6495" w:rsidRDefault="00B140B7" w:rsidP="00A258AC">
                            <w:pPr>
                              <w:jc w:val="both"/>
                              <w:rPr>
                                <w:rFonts w:asciiTheme="majorHAnsi" w:hAnsiTheme="majorHAnsi" w:cstheme="majorHAnsi"/>
                                <w:color w:val="1F3864" w:themeColor="accent1" w:themeShade="80"/>
                                <w:sz w:val="20"/>
                                <w:szCs w:val="20"/>
                              </w:rPr>
                            </w:pPr>
                            <w:r w:rsidRPr="007A6495">
                              <w:rPr>
                                <w:rFonts w:asciiTheme="majorHAnsi" w:hAnsiTheme="majorHAnsi" w:cstheme="majorHAnsi"/>
                                <w:color w:val="1F3864" w:themeColor="accent1" w:themeShade="80"/>
                                <w:sz w:val="20"/>
                                <w:szCs w:val="20"/>
                              </w:rPr>
                              <w:t xml:space="preserve">When considering </w:t>
                            </w:r>
                            <w:r w:rsidR="007059CE" w:rsidRPr="007A6495">
                              <w:rPr>
                                <w:rFonts w:asciiTheme="majorHAnsi" w:hAnsiTheme="majorHAnsi" w:cstheme="majorHAnsi"/>
                                <w:color w:val="1F3864" w:themeColor="accent1" w:themeShade="80"/>
                                <w:sz w:val="20"/>
                                <w:szCs w:val="20"/>
                              </w:rPr>
                              <w:t>l</w:t>
                            </w:r>
                            <w:r w:rsidRPr="007A6495">
                              <w:rPr>
                                <w:rFonts w:asciiTheme="majorHAnsi" w:hAnsiTheme="majorHAnsi" w:cstheme="majorHAnsi"/>
                                <w:color w:val="1F3864" w:themeColor="accent1" w:themeShade="80"/>
                                <w:sz w:val="20"/>
                                <w:szCs w:val="20"/>
                              </w:rPr>
                              <w:t xml:space="preserve">earning and </w:t>
                            </w:r>
                            <w:r w:rsidR="007059CE" w:rsidRPr="007A6495">
                              <w:rPr>
                                <w:rFonts w:asciiTheme="majorHAnsi" w:hAnsiTheme="majorHAnsi" w:cstheme="majorHAnsi"/>
                                <w:color w:val="1F3864" w:themeColor="accent1" w:themeShade="80"/>
                                <w:sz w:val="20"/>
                                <w:szCs w:val="20"/>
                              </w:rPr>
                              <w:t>d</w:t>
                            </w:r>
                            <w:r w:rsidRPr="007A6495">
                              <w:rPr>
                                <w:rFonts w:asciiTheme="majorHAnsi" w:hAnsiTheme="majorHAnsi" w:cstheme="majorHAnsi"/>
                                <w:color w:val="1F3864" w:themeColor="accent1" w:themeShade="80"/>
                                <w:sz w:val="20"/>
                                <w:szCs w:val="20"/>
                              </w:rPr>
                              <w:t>evelopment</w:t>
                            </w:r>
                            <w:r w:rsidR="0094723F" w:rsidRPr="007A6495">
                              <w:rPr>
                                <w:rFonts w:asciiTheme="majorHAnsi" w:hAnsiTheme="majorHAnsi" w:cstheme="majorHAnsi"/>
                                <w:color w:val="1F3864" w:themeColor="accent1" w:themeShade="80"/>
                                <w:sz w:val="20"/>
                                <w:szCs w:val="20"/>
                              </w:rPr>
                              <w:t xml:space="preserve"> approaches there</w:t>
                            </w:r>
                            <w:r w:rsidR="00AA7601" w:rsidRPr="007A6495">
                              <w:rPr>
                                <w:rFonts w:asciiTheme="majorHAnsi" w:hAnsiTheme="majorHAnsi" w:cstheme="majorHAnsi"/>
                                <w:color w:val="1F3864" w:themeColor="accent1" w:themeShade="80"/>
                                <w:sz w:val="20"/>
                                <w:szCs w:val="20"/>
                              </w:rPr>
                              <w:t xml:space="preserve"> are</w:t>
                            </w:r>
                            <w:r w:rsidR="0094723F" w:rsidRPr="007A6495">
                              <w:rPr>
                                <w:rFonts w:asciiTheme="majorHAnsi" w:hAnsiTheme="majorHAnsi" w:cstheme="majorHAnsi"/>
                                <w:color w:val="1F3864" w:themeColor="accent1" w:themeShade="80"/>
                                <w:sz w:val="20"/>
                                <w:szCs w:val="20"/>
                              </w:rPr>
                              <w:t xml:space="preserve"> numerous methods that can be used.</w:t>
                            </w:r>
                            <w:r w:rsidR="00034A13" w:rsidRPr="007A6495">
                              <w:rPr>
                                <w:rFonts w:asciiTheme="majorHAnsi" w:hAnsiTheme="majorHAnsi" w:cstheme="majorHAnsi"/>
                                <w:color w:val="1F3864" w:themeColor="accent1" w:themeShade="80"/>
                                <w:sz w:val="20"/>
                                <w:szCs w:val="20"/>
                              </w:rPr>
                              <w:t xml:space="preserve"> Firstly, </w:t>
                            </w:r>
                            <w:r w:rsidR="004411BB" w:rsidRPr="007A6495">
                              <w:rPr>
                                <w:rFonts w:asciiTheme="majorHAnsi" w:hAnsiTheme="majorHAnsi" w:cstheme="majorHAnsi"/>
                                <w:color w:val="1F3864" w:themeColor="accent1" w:themeShade="80"/>
                                <w:sz w:val="20"/>
                                <w:szCs w:val="20"/>
                              </w:rPr>
                              <w:t>Page-Tickell (2014, p. 156)</w:t>
                            </w:r>
                            <w:r w:rsidR="00034A13" w:rsidRPr="007A6495">
                              <w:rPr>
                                <w:rFonts w:asciiTheme="majorHAnsi" w:hAnsiTheme="majorHAnsi" w:cstheme="majorHAnsi"/>
                                <w:color w:val="1F3864" w:themeColor="accent1" w:themeShade="80"/>
                                <w:sz w:val="20"/>
                                <w:szCs w:val="20"/>
                              </w:rPr>
                              <w:t xml:space="preserve"> highlights the benefits of blended learning, </w:t>
                            </w:r>
                            <w:r w:rsidR="00B81F6C" w:rsidRPr="007A6495">
                              <w:rPr>
                                <w:rFonts w:asciiTheme="majorHAnsi" w:hAnsiTheme="majorHAnsi" w:cstheme="majorHAnsi"/>
                                <w:color w:val="1F3864" w:themeColor="accent1" w:themeShade="80"/>
                                <w:sz w:val="20"/>
                                <w:szCs w:val="20"/>
                              </w:rPr>
                              <w:t>as it puts the learner in the centre and gives them the freedom to learn a</w:t>
                            </w:r>
                            <w:r w:rsidR="00DC5360" w:rsidRPr="007A6495">
                              <w:rPr>
                                <w:rFonts w:asciiTheme="majorHAnsi" w:hAnsiTheme="majorHAnsi" w:cstheme="majorHAnsi"/>
                                <w:color w:val="1F3864" w:themeColor="accent1" w:themeShade="80"/>
                                <w:sz w:val="20"/>
                                <w:szCs w:val="20"/>
                              </w:rPr>
                              <w:t>t a pace that suits and works best for them as an individual.</w:t>
                            </w:r>
                          </w:p>
                          <w:p w14:paraId="7E59222B" w14:textId="2BD5C6BE" w:rsidR="00CD2726" w:rsidRPr="007A6495" w:rsidRDefault="00EC5DBC" w:rsidP="00A258AC">
                            <w:pPr>
                              <w:jc w:val="both"/>
                              <w:rPr>
                                <w:rFonts w:asciiTheme="majorHAnsi" w:hAnsiTheme="majorHAnsi" w:cstheme="majorHAnsi"/>
                                <w:color w:val="1F3864" w:themeColor="accent1" w:themeShade="80"/>
                                <w:sz w:val="20"/>
                                <w:szCs w:val="20"/>
                              </w:rPr>
                            </w:pPr>
                            <w:r w:rsidRPr="007A6495">
                              <w:rPr>
                                <w:rFonts w:asciiTheme="majorHAnsi" w:hAnsiTheme="majorHAnsi" w:cstheme="majorHAnsi"/>
                                <w:color w:val="1F3864" w:themeColor="accent1" w:themeShade="80"/>
                                <w:sz w:val="20"/>
                                <w:szCs w:val="20"/>
                              </w:rPr>
                              <w:t>I</w:t>
                            </w:r>
                            <w:r w:rsidR="00CD2726" w:rsidRPr="007A6495">
                              <w:rPr>
                                <w:rFonts w:asciiTheme="majorHAnsi" w:hAnsiTheme="majorHAnsi" w:cstheme="majorHAnsi"/>
                                <w:color w:val="1F3864" w:themeColor="accent1" w:themeShade="80"/>
                                <w:sz w:val="20"/>
                                <w:szCs w:val="20"/>
                              </w:rPr>
                              <w:t xml:space="preserve">f we consider the benefits of </w:t>
                            </w:r>
                            <w:r w:rsidR="008D7ABE" w:rsidRPr="007A6495">
                              <w:rPr>
                                <w:rFonts w:asciiTheme="majorHAnsi" w:hAnsiTheme="majorHAnsi" w:cstheme="majorHAnsi"/>
                                <w:color w:val="1F3864" w:themeColor="accent1" w:themeShade="80"/>
                                <w:sz w:val="20"/>
                                <w:szCs w:val="20"/>
                              </w:rPr>
                              <w:t>on-the-job</w:t>
                            </w:r>
                            <w:r w:rsidR="00893B27" w:rsidRPr="007A6495">
                              <w:rPr>
                                <w:rFonts w:asciiTheme="majorHAnsi" w:hAnsiTheme="majorHAnsi" w:cstheme="majorHAnsi"/>
                                <w:color w:val="1F3864" w:themeColor="accent1" w:themeShade="80"/>
                                <w:sz w:val="20"/>
                                <w:szCs w:val="20"/>
                              </w:rPr>
                              <w:t xml:space="preserve"> training where an individual learns the requirements of the role by observing and being assisted by a college within the same team. </w:t>
                            </w:r>
                            <w:r w:rsidR="00622C81" w:rsidRPr="007A6495">
                              <w:rPr>
                                <w:rFonts w:asciiTheme="majorHAnsi" w:hAnsiTheme="majorHAnsi" w:cstheme="majorHAnsi"/>
                                <w:color w:val="1F3864" w:themeColor="accent1" w:themeShade="80"/>
                                <w:sz w:val="20"/>
                                <w:szCs w:val="20"/>
                              </w:rPr>
                              <w:t>Hayden (202</w:t>
                            </w:r>
                            <w:r w:rsidR="00A133EC" w:rsidRPr="007A6495">
                              <w:rPr>
                                <w:rFonts w:asciiTheme="majorHAnsi" w:hAnsiTheme="majorHAnsi" w:cstheme="majorHAnsi"/>
                                <w:color w:val="1F3864" w:themeColor="accent1" w:themeShade="80"/>
                                <w:sz w:val="20"/>
                                <w:szCs w:val="20"/>
                              </w:rPr>
                              <w:t>2</w:t>
                            </w:r>
                            <w:r w:rsidR="00622C81" w:rsidRPr="007A6495">
                              <w:rPr>
                                <w:rFonts w:asciiTheme="majorHAnsi" w:hAnsiTheme="majorHAnsi" w:cstheme="majorHAnsi"/>
                                <w:color w:val="1F3864" w:themeColor="accent1" w:themeShade="80"/>
                                <w:sz w:val="20"/>
                                <w:szCs w:val="20"/>
                              </w:rPr>
                              <w:t>)</w:t>
                            </w:r>
                            <w:r w:rsidR="00893B27" w:rsidRPr="007A6495">
                              <w:rPr>
                                <w:rFonts w:asciiTheme="majorHAnsi" w:hAnsiTheme="majorHAnsi" w:cstheme="majorHAnsi"/>
                                <w:color w:val="1F3864" w:themeColor="accent1" w:themeShade="80"/>
                                <w:sz w:val="20"/>
                                <w:szCs w:val="20"/>
                              </w:rPr>
                              <w:t xml:space="preserve"> notes the benefits of this as </w:t>
                            </w:r>
                            <w:r w:rsidR="001C1E0F" w:rsidRPr="007A6495">
                              <w:rPr>
                                <w:rFonts w:asciiTheme="majorHAnsi" w:hAnsiTheme="majorHAnsi" w:cstheme="majorHAnsi"/>
                                <w:color w:val="1F3864" w:themeColor="accent1" w:themeShade="80"/>
                                <w:sz w:val="20"/>
                                <w:szCs w:val="20"/>
                              </w:rPr>
                              <w:t>it is a “specified, planned and structured activity.”</w:t>
                            </w:r>
                          </w:p>
                          <w:p w14:paraId="524513C4" w14:textId="458870FF" w:rsidR="008D7ABE" w:rsidRPr="007A6495" w:rsidRDefault="001E1475" w:rsidP="00A258AC">
                            <w:pPr>
                              <w:jc w:val="both"/>
                              <w:rPr>
                                <w:rFonts w:asciiTheme="majorHAnsi" w:hAnsiTheme="majorHAnsi" w:cstheme="majorHAnsi"/>
                                <w:color w:val="1F3864" w:themeColor="accent1" w:themeShade="80"/>
                                <w:sz w:val="20"/>
                                <w:szCs w:val="20"/>
                              </w:rPr>
                            </w:pPr>
                            <w:r w:rsidRPr="007A6495">
                              <w:rPr>
                                <w:rFonts w:asciiTheme="majorHAnsi" w:hAnsiTheme="majorHAnsi" w:cstheme="majorHAnsi"/>
                                <w:color w:val="1F3864" w:themeColor="accent1" w:themeShade="80"/>
                                <w:sz w:val="20"/>
                                <w:szCs w:val="20"/>
                              </w:rPr>
                              <w:t>E</w:t>
                            </w:r>
                            <w:r w:rsidR="003D362D" w:rsidRPr="007A6495">
                              <w:rPr>
                                <w:rFonts w:asciiTheme="majorHAnsi" w:hAnsiTheme="majorHAnsi" w:cstheme="majorHAnsi"/>
                                <w:color w:val="1F3864" w:themeColor="accent1" w:themeShade="80"/>
                                <w:sz w:val="20"/>
                                <w:szCs w:val="20"/>
                              </w:rPr>
                              <w:t xml:space="preserve">-learning </w:t>
                            </w:r>
                            <w:r w:rsidRPr="007A6495">
                              <w:rPr>
                                <w:rFonts w:asciiTheme="majorHAnsi" w:hAnsiTheme="majorHAnsi" w:cstheme="majorHAnsi"/>
                                <w:color w:val="1F3864" w:themeColor="accent1" w:themeShade="80"/>
                                <w:sz w:val="20"/>
                                <w:szCs w:val="20"/>
                              </w:rPr>
                              <w:t xml:space="preserve">is now </w:t>
                            </w:r>
                            <w:r w:rsidR="003D362D" w:rsidRPr="007A6495">
                              <w:rPr>
                                <w:rFonts w:asciiTheme="majorHAnsi" w:hAnsiTheme="majorHAnsi" w:cstheme="majorHAnsi"/>
                                <w:color w:val="1F3864" w:themeColor="accent1" w:themeShade="80"/>
                                <w:sz w:val="20"/>
                                <w:szCs w:val="20"/>
                              </w:rPr>
                              <w:t>playing a vital role within th</w:t>
                            </w:r>
                            <w:r w:rsidRPr="007A6495">
                              <w:rPr>
                                <w:rFonts w:asciiTheme="majorHAnsi" w:hAnsiTheme="majorHAnsi" w:cstheme="majorHAnsi"/>
                                <w:color w:val="1F3864" w:themeColor="accent1" w:themeShade="80"/>
                                <w:sz w:val="20"/>
                                <w:szCs w:val="20"/>
                              </w:rPr>
                              <w:t xml:space="preserve">e </w:t>
                            </w:r>
                            <w:r w:rsidR="003D362D" w:rsidRPr="007A6495">
                              <w:rPr>
                                <w:rFonts w:asciiTheme="majorHAnsi" w:hAnsiTheme="majorHAnsi" w:cstheme="majorHAnsi"/>
                                <w:color w:val="1F3864" w:themeColor="accent1" w:themeShade="80"/>
                                <w:sz w:val="20"/>
                                <w:szCs w:val="20"/>
                              </w:rPr>
                              <w:t xml:space="preserve">approach to </w:t>
                            </w:r>
                            <w:r w:rsidR="00AE7A96" w:rsidRPr="007A6495">
                              <w:rPr>
                                <w:rFonts w:asciiTheme="majorHAnsi" w:hAnsiTheme="majorHAnsi" w:cstheme="majorHAnsi"/>
                                <w:color w:val="1F3864" w:themeColor="accent1" w:themeShade="80"/>
                                <w:sz w:val="20"/>
                                <w:szCs w:val="20"/>
                              </w:rPr>
                              <w:t>l</w:t>
                            </w:r>
                            <w:r w:rsidR="003D362D" w:rsidRPr="007A6495">
                              <w:rPr>
                                <w:rFonts w:asciiTheme="majorHAnsi" w:hAnsiTheme="majorHAnsi" w:cstheme="majorHAnsi"/>
                                <w:color w:val="1F3864" w:themeColor="accent1" w:themeShade="80"/>
                                <w:sz w:val="20"/>
                                <w:szCs w:val="20"/>
                              </w:rPr>
                              <w:t xml:space="preserve">earning and </w:t>
                            </w:r>
                            <w:r w:rsidR="00AE7A96" w:rsidRPr="007A6495">
                              <w:rPr>
                                <w:rFonts w:asciiTheme="majorHAnsi" w:hAnsiTheme="majorHAnsi" w:cstheme="majorHAnsi"/>
                                <w:color w:val="1F3864" w:themeColor="accent1" w:themeShade="80"/>
                                <w:sz w:val="20"/>
                                <w:szCs w:val="20"/>
                              </w:rPr>
                              <w:t>d</w:t>
                            </w:r>
                            <w:r w:rsidR="003D362D" w:rsidRPr="007A6495">
                              <w:rPr>
                                <w:rFonts w:asciiTheme="majorHAnsi" w:hAnsiTheme="majorHAnsi" w:cstheme="majorHAnsi"/>
                                <w:color w:val="1F3864" w:themeColor="accent1" w:themeShade="80"/>
                                <w:sz w:val="20"/>
                                <w:szCs w:val="20"/>
                              </w:rPr>
                              <w:t>evelopment</w:t>
                            </w:r>
                            <w:r w:rsidR="00E36294" w:rsidRPr="007A6495">
                              <w:rPr>
                                <w:rFonts w:asciiTheme="majorHAnsi" w:hAnsiTheme="majorHAnsi" w:cstheme="majorHAnsi"/>
                                <w:color w:val="1F3864" w:themeColor="accent1" w:themeShade="80"/>
                                <w:sz w:val="20"/>
                                <w:szCs w:val="20"/>
                              </w:rPr>
                              <w:t xml:space="preserve">. </w:t>
                            </w:r>
                            <w:r w:rsidR="00401F70" w:rsidRPr="007A6495">
                              <w:rPr>
                                <w:rFonts w:asciiTheme="majorHAnsi" w:hAnsiTheme="majorHAnsi" w:cstheme="majorHAnsi"/>
                                <w:color w:val="1F3864" w:themeColor="accent1" w:themeShade="80"/>
                                <w:sz w:val="20"/>
                                <w:szCs w:val="20"/>
                              </w:rPr>
                              <w:t>Rennie and Smith (2019, p.</w:t>
                            </w:r>
                            <w:r w:rsidR="00E36294" w:rsidRPr="007A6495">
                              <w:rPr>
                                <w:rFonts w:asciiTheme="majorHAnsi" w:hAnsiTheme="majorHAnsi" w:cstheme="majorHAnsi"/>
                                <w:color w:val="1F3864" w:themeColor="accent1" w:themeShade="80"/>
                                <w:sz w:val="20"/>
                                <w:szCs w:val="20"/>
                              </w:rPr>
                              <w:t xml:space="preserve"> </w:t>
                            </w:r>
                            <w:r w:rsidR="00833341" w:rsidRPr="007A6495">
                              <w:rPr>
                                <w:rFonts w:asciiTheme="majorHAnsi" w:hAnsiTheme="majorHAnsi" w:cstheme="majorHAnsi"/>
                                <w:color w:val="1F3864" w:themeColor="accent1" w:themeShade="80"/>
                                <w:sz w:val="20"/>
                                <w:szCs w:val="20"/>
                              </w:rPr>
                              <w:t>73</w:t>
                            </w:r>
                            <w:r w:rsidR="00401F70" w:rsidRPr="007A6495">
                              <w:rPr>
                                <w:rFonts w:asciiTheme="majorHAnsi" w:hAnsiTheme="majorHAnsi" w:cstheme="majorHAnsi"/>
                                <w:color w:val="1F3864" w:themeColor="accent1" w:themeShade="80"/>
                                <w:sz w:val="20"/>
                                <w:szCs w:val="20"/>
                              </w:rPr>
                              <w:t>)</w:t>
                            </w:r>
                            <w:r w:rsidR="00833341" w:rsidRPr="007A6495">
                              <w:rPr>
                                <w:rFonts w:asciiTheme="majorHAnsi" w:hAnsiTheme="majorHAnsi" w:cstheme="majorHAnsi"/>
                                <w:color w:val="1F3864" w:themeColor="accent1" w:themeShade="80"/>
                                <w:sz w:val="20"/>
                                <w:szCs w:val="20"/>
                              </w:rPr>
                              <w:t xml:space="preserve"> </w:t>
                            </w:r>
                            <w:r w:rsidR="00E36294" w:rsidRPr="007A6495">
                              <w:rPr>
                                <w:rFonts w:asciiTheme="majorHAnsi" w:hAnsiTheme="majorHAnsi" w:cstheme="majorHAnsi"/>
                                <w:color w:val="1F3864" w:themeColor="accent1" w:themeShade="80"/>
                                <w:sz w:val="20"/>
                                <w:szCs w:val="20"/>
                              </w:rPr>
                              <w:t xml:space="preserve">in their work discuss the benefits of learning online as “computer-based materials can be more motivating, interactive and dynamic than print.” It’s important to consider learning online </w:t>
                            </w:r>
                            <w:r w:rsidR="00F17DF7" w:rsidRPr="007A6495">
                              <w:rPr>
                                <w:rFonts w:asciiTheme="majorHAnsi" w:hAnsiTheme="majorHAnsi" w:cstheme="majorHAnsi"/>
                                <w:color w:val="1F3864" w:themeColor="accent1" w:themeShade="80"/>
                                <w:sz w:val="20"/>
                                <w:szCs w:val="20"/>
                              </w:rPr>
                              <w:t xml:space="preserve">learning </w:t>
                            </w:r>
                            <w:r w:rsidR="00E36294" w:rsidRPr="007A6495">
                              <w:rPr>
                                <w:rFonts w:asciiTheme="majorHAnsi" w:hAnsiTheme="majorHAnsi" w:cstheme="majorHAnsi"/>
                                <w:color w:val="1F3864" w:themeColor="accent1" w:themeShade="80"/>
                                <w:sz w:val="20"/>
                                <w:szCs w:val="20"/>
                              </w:rPr>
                              <w:t>as a</w:t>
                            </w:r>
                            <w:r w:rsidR="00F17DF7" w:rsidRPr="007A6495">
                              <w:rPr>
                                <w:rFonts w:asciiTheme="majorHAnsi" w:hAnsiTheme="majorHAnsi" w:cstheme="majorHAnsi"/>
                                <w:color w:val="1F3864" w:themeColor="accent1" w:themeShade="80"/>
                                <w:sz w:val="20"/>
                                <w:szCs w:val="20"/>
                              </w:rPr>
                              <w:t xml:space="preserve"> vital </w:t>
                            </w:r>
                            <w:r w:rsidR="006501BF" w:rsidRPr="007A6495">
                              <w:rPr>
                                <w:rFonts w:asciiTheme="majorHAnsi" w:hAnsiTheme="majorHAnsi" w:cstheme="majorHAnsi"/>
                                <w:color w:val="1F3864" w:themeColor="accent1" w:themeShade="80"/>
                                <w:sz w:val="20"/>
                                <w:szCs w:val="20"/>
                              </w:rPr>
                              <w:t>approach to ensure we</w:t>
                            </w:r>
                            <w:r w:rsidR="00F17DF7" w:rsidRPr="007A6495">
                              <w:rPr>
                                <w:rFonts w:asciiTheme="majorHAnsi" w:hAnsiTheme="majorHAnsi" w:cstheme="majorHAnsi"/>
                                <w:color w:val="1F3864" w:themeColor="accent1" w:themeShade="80"/>
                                <w:sz w:val="20"/>
                                <w:szCs w:val="20"/>
                              </w:rPr>
                              <w:t>’</w:t>
                            </w:r>
                            <w:r w:rsidR="006501BF" w:rsidRPr="007A6495">
                              <w:rPr>
                                <w:rFonts w:asciiTheme="majorHAnsi" w:hAnsiTheme="majorHAnsi" w:cstheme="majorHAnsi"/>
                                <w:color w:val="1F3864" w:themeColor="accent1" w:themeShade="80"/>
                                <w:sz w:val="20"/>
                                <w:szCs w:val="20"/>
                              </w:rPr>
                              <w:t xml:space="preserve">re engaging our employees. </w:t>
                            </w:r>
                          </w:p>
                          <w:p w14:paraId="1A4260D5" w14:textId="0F36F544" w:rsidR="006501BF" w:rsidRPr="007A6495" w:rsidRDefault="008B4C02" w:rsidP="00A258AC">
                            <w:pPr>
                              <w:jc w:val="both"/>
                              <w:rPr>
                                <w:rFonts w:asciiTheme="majorHAnsi" w:hAnsiTheme="majorHAnsi" w:cstheme="majorHAnsi"/>
                                <w:color w:val="1F3864" w:themeColor="accent1" w:themeShade="80"/>
                                <w:sz w:val="20"/>
                                <w:szCs w:val="20"/>
                              </w:rPr>
                            </w:pPr>
                            <w:r w:rsidRPr="007A6495">
                              <w:rPr>
                                <w:rFonts w:asciiTheme="majorHAnsi" w:hAnsiTheme="majorHAnsi" w:cstheme="majorHAnsi"/>
                                <w:color w:val="1F3864" w:themeColor="accent1" w:themeShade="80"/>
                                <w:sz w:val="20"/>
                                <w:szCs w:val="20"/>
                              </w:rPr>
                              <w:t xml:space="preserve">Coaching and </w:t>
                            </w:r>
                            <w:r w:rsidR="00240FB7" w:rsidRPr="007A6495">
                              <w:rPr>
                                <w:rFonts w:asciiTheme="majorHAnsi" w:hAnsiTheme="majorHAnsi" w:cstheme="majorHAnsi"/>
                                <w:color w:val="1F3864" w:themeColor="accent1" w:themeShade="80"/>
                                <w:sz w:val="20"/>
                                <w:szCs w:val="20"/>
                              </w:rPr>
                              <w:t>Mentoring</w:t>
                            </w:r>
                            <w:r w:rsidRPr="007A6495">
                              <w:rPr>
                                <w:rFonts w:asciiTheme="majorHAnsi" w:hAnsiTheme="majorHAnsi" w:cstheme="majorHAnsi"/>
                                <w:color w:val="1F3864" w:themeColor="accent1" w:themeShade="80"/>
                                <w:sz w:val="20"/>
                                <w:szCs w:val="20"/>
                              </w:rPr>
                              <w:t xml:space="preserve"> are also two </w:t>
                            </w:r>
                            <w:r w:rsidR="003824DE" w:rsidRPr="007A6495">
                              <w:rPr>
                                <w:rFonts w:asciiTheme="majorHAnsi" w:hAnsiTheme="majorHAnsi" w:cstheme="majorHAnsi"/>
                                <w:color w:val="1F3864" w:themeColor="accent1" w:themeShade="80"/>
                                <w:sz w:val="20"/>
                                <w:szCs w:val="20"/>
                              </w:rPr>
                              <w:t>key</w:t>
                            </w:r>
                            <w:r w:rsidR="00592FC9" w:rsidRPr="007A6495">
                              <w:rPr>
                                <w:rFonts w:asciiTheme="majorHAnsi" w:hAnsiTheme="majorHAnsi" w:cstheme="majorHAnsi"/>
                                <w:color w:val="1F3864" w:themeColor="accent1" w:themeShade="80"/>
                                <w:sz w:val="20"/>
                                <w:szCs w:val="20"/>
                              </w:rPr>
                              <w:t xml:space="preserve"> approaches to consider </w:t>
                            </w:r>
                            <w:r w:rsidR="005E11AB" w:rsidRPr="007A6495">
                              <w:rPr>
                                <w:rFonts w:asciiTheme="majorHAnsi" w:hAnsiTheme="majorHAnsi" w:cstheme="majorHAnsi"/>
                                <w:color w:val="1F3864" w:themeColor="accent1" w:themeShade="80"/>
                                <w:sz w:val="20"/>
                                <w:szCs w:val="20"/>
                              </w:rPr>
                              <w:t xml:space="preserve">with different purposes. </w:t>
                            </w:r>
                            <w:r w:rsidR="002B06CA" w:rsidRPr="007A6495">
                              <w:rPr>
                                <w:rFonts w:asciiTheme="majorHAnsi" w:hAnsiTheme="majorHAnsi" w:cstheme="majorHAnsi"/>
                                <w:color w:val="1F3864" w:themeColor="accent1" w:themeShade="80"/>
                                <w:sz w:val="20"/>
                                <w:szCs w:val="20"/>
                              </w:rPr>
                              <w:t>As he</w:t>
                            </w:r>
                            <w:r w:rsidR="009D27BB" w:rsidRPr="007A6495">
                              <w:rPr>
                                <w:rFonts w:asciiTheme="majorHAnsi" w:hAnsiTheme="majorHAnsi" w:cstheme="majorHAnsi"/>
                                <w:color w:val="1F3864" w:themeColor="accent1" w:themeShade="80"/>
                                <w:sz w:val="20"/>
                                <w:szCs w:val="20"/>
                              </w:rPr>
                              <w:t xml:space="preserve"> discusses</w:t>
                            </w:r>
                            <w:r w:rsidR="002B06CA" w:rsidRPr="007A6495">
                              <w:rPr>
                                <w:rFonts w:asciiTheme="majorHAnsi" w:hAnsiTheme="majorHAnsi" w:cstheme="majorHAnsi"/>
                                <w:color w:val="1F3864" w:themeColor="accent1" w:themeShade="80"/>
                                <w:sz w:val="20"/>
                                <w:szCs w:val="20"/>
                              </w:rPr>
                              <w:t xml:space="preserve"> this</w:t>
                            </w:r>
                            <w:r w:rsidR="00BB25FB" w:rsidRPr="007A6495">
                              <w:rPr>
                                <w:rFonts w:asciiTheme="majorHAnsi" w:hAnsiTheme="majorHAnsi" w:cstheme="majorHAnsi"/>
                                <w:color w:val="1F3864" w:themeColor="accent1" w:themeShade="80"/>
                                <w:sz w:val="20"/>
                                <w:szCs w:val="20"/>
                              </w:rPr>
                              <w:t>,</w:t>
                            </w:r>
                            <w:r w:rsidR="002B06CA" w:rsidRPr="007A6495">
                              <w:rPr>
                                <w:rFonts w:asciiTheme="majorHAnsi" w:hAnsiTheme="majorHAnsi" w:cstheme="majorHAnsi"/>
                                <w:color w:val="1F3864" w:themeColor="accent1" w:themeShade="80"/>
                                <w:sz w:val="20"/>
                                <w:szCs w:val="20"/>
                              </w:rPr>
                              <w:t xml:space="preserve"> Hayden (2023) notes that</w:t>
                            </w:r>
                            <w:r w:rsidR="00BB25FB" w:rsidRPr="007A6495">
                              <w:rPr>
                                <w:rFonts w:asciiTheme="majorHAnsi" w:hAnsiTheme="majorHAnsi" w:cstheme="majorHAnsi"/>
                                <w:color w:val="1F3864" w:themeColor="accent1" w:themeShade="80"/>
                                <w:sz w:val="20"/>
                                <w:szCs w:val="20"/>
                              </w:rPr>
                              <w:t xml:space="preserve"> coaching “focuses on specific skills and goals</w:t>
                            </w:r>
                            <w:r w:rsidR="004F1FEC" w:rsidRPr="007A6495">
                              <w:rPr>
                                <w:rFonts w:asciiTheme="majorHAnsi" w:hAnsiTheme="majorHAnsi" w:cstheme="majorHAnsi"/>
                                <w:color w:val="1F3864" w:themeColor="accent1" w:themeShade="80"/>
                                <w:sz w:val="20"/>
                                <w:szCs w:val="20"/>
                              </w:rPr>
                              <w:t xml:space="preserve">” whilst mentoring “describes a relationship in which a more experienced colleague shared their greater knowledge to support the development of an inexperienced individual.” </w:t>
                            </w:r>
                          </w:p>
                          <w:p w14:paraId="5D80336E" w14:textId="19655025" w:rsidR="006501BF" w:rsidRPr="007A6495" w:rsidRDefault="004A1967" w:rsidP="00A258AC">
                            <w:pPr>
                              <w:jc w:val="both"/>
                              <w:rPr>
                                <w:rFonts w:asciiTheme="majorHAnsi" w:hAnsiTheme="majorHAnsi" w:cstheme="majorHAnsi"/>
                                <w:color w:val="1F3864" w:themeColor="accent1" w:themeShade="80"/>
                                <w:sz w:val="20"/>
                                <w:szCs w:val="20"/>
                              </w:rPr>
                            </w:pPr>
                            <w:r w:rsidRPr="007A6495">
                              <w:rPr>
                                <w:rFonts w:asciiTheme="majorHAnsi" w:hAnsiTheme="majorHAnsi" w:cstheme="majorHAnsi"/>
                                <w:color w:val="1F3864" w:themeColor="accent1" w:themeShade="80"/>
                                <w:sz w:val="20"/>
                                <w:szCs w:val="20"/>
                              </w:rPr>
                              <w:t xml:space="preserve">We as an organisation must </w:t>
                            </w:r>
                            <w:r w:rsidR="00EB5CF7" w:rsidRPr="007A6495">
                              <w:rPr>
                                <w:rFonts w:asciiTheme="majorHAnsi" w:hAnsiTheme="majorHAnsi" w:cstheme="majorHAnsi"/>
                                <w:color w:val="1F3864" w:themeColor="accent1" w:themeShade="80"/>
                                <w:sz w:val="20"/>
                                <w:szCs w:val="20"/>
                              </w:rPr>
                              <w:t xml:space="preserve">utilise </w:t>
                            </w:r>
                            <w:r w:rsidR="0096418A" w:rsidRPr="007A6495">
                              <w:rPr>
                                <w:rFonts w:asciiTheme="majorHAnsi" w:hAnsiTheme="majorHAnsi" w:cstheme="majorHAnsi"/>
                                <w:color w:val="1F3864" w:themeColor="accent1" w:themeShade="80"/>
                                <w:sz w:val="20"/>
                                <w:szCs w:val="20"/>
                              </w:rPr>
                              <w:t>in house and external training and use these to our benefit for the various topics of training. For example, in house training will work effectively when delivering on a process we have established and is working well for us. If a process is new to us, with no employees confident or trained in this field, we must then utilise external training opportunities to gain the knowledge and skills we require.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D4FF54" id="_x0000_s1031" type="#_x0000_t202" style="position:absolute;margin-left:-9.1pt;margin-top:2.7pt;width:574.5pt;height:260.7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" strokecolor="#ed7d31 [3205]" strokeweight="2.25pt">
                <v:textbox>
                  <w:txbxContent>
                    <w:p w14:paraId="3FFEF477" w14:textId="63BBEB93" w:rsidR="00D067E9" w:rsidRPr="007A6495" w:rsidRDefault="00EC5DBC" w:rsidP="00EC5DBC">
                      <w:pPr>
                        <w:jc w:val="center"/>
                        <w:rPr>
                          <w:rFonts w:asciiTheme="majorHAnsi" w:hAnsiTheme="majorHAnsi" w:cstheme="majorHAnsi"/>
                          <w:b/>
                          <w:color w:val="1F3864" w:themeColor="accent1" w:themeShade="80"/>
                          <w:sz w:val="20"/>
                          <w:szCs w:val="20"/>
                          <w:u w:val="single"/>
                        </w:rPr>
                      </w:pPr>
                      <w:r w:rsidRPr="007A6495">
                        <w:rPr>
                          <w:rFonts w:asciiTheme="majorHAnsi" w:hAnsiTheme="majorHAnsi" w:cstheme="majorHAnsi"/>
                          <w:b/>
                          <w:color w:val="1F3864" w:themeColor="accent1" w:themeShade="80"/>
                          <w:sz w:val="20"/>
                          <w:szCs w:val="20"/>
                          <w:u w:val="single"/>
                        </w:rPr>
                        <w:t>Learning and Development approaches (6.3)</w:t>
                      </w:r>
                    </w:p>
                    <w:p w14:paraId="51A81D59" w14:textId="2EA71BCC" w:rsidR="00CC62E9" w:rsidRPr="007A6495" w:rsidRDefault="00B140B7" w:rsidP="00A258AC">
                      <w:pPr>
                        <w:jc w:val="both"/>
                        <w:rPr>
                          <w:rFonts w:asciiTheme="majorHAnsi" w:hAnsiTheme="majorHAnsi" w:cstheme="majorHAnsi"/>
                          <w:color w:val="1F3864" w:themeColor="accent1" w:themeShade="80"/>
                          <w:sz w:val="20"/>
                          <w:szCs w:val="20"/>
                        </w:rPr>
                      </w:pPr>
                      <w:r w:rsidRPr="007A6495">
                        <w:rPr>
                          <w:rFonts w:asciiTheme="majorHAnsi" w:hAnsiTheme="majorHAnsi" w:cstheme="majorHAnsi"/>
                          <w:color w:val="1F3864" w:themeColor="accent1" w:themeShade="80"/>
                          <w:sz w:val="20"/>
                          <w:szCs w:val="20"/>
                        </w:rPr>
                        <w:t xml:space="preserve">When considering </w:t>
                      </w:r>
                      <w:r w:rsidR="007059CE" w:rsidRPr="007A6495">
                        <w:rPr>
                          <w:rFonts w:asciiTheme="majorHAnsi" w:hAnsiTheme="majorHAnsi" w:cstheme="majorHAnsi"/>
                          <w:color w:val="1F3864" w:themeColor="accent1" w:themeShade="80"/>
                          <w:sz w:val="20"/>
                          <w:szCs w:val="20"/>
                        </w:rPr>
                        <w:t>l</w:t>
                      </w:r>
                      <w:r w:rsidRPr="007A6495">
                        <w:rPr>
                          <w:rFonts w:asciiTheme="majorHAnsi" w:hAnsiTheme="majorHAnsi" w:cstheme="majorHAnsi"/>
                          <w:color w:val="1F3864" w:themeColor="accent1" w:themeShade="80"/>
                          <w:sz w:val="20"/>
                          <w:szCs w:val="20"/>
                        </w:rPr>
                        <w:t xml:space="preserve">earning and </w:t>
                      </w:r>
                      <w:r w:rsidR="007059CE" w:rsidRPr="007A6495">
                        <w:rPr>
                          <w:rFonts w:asciiTheme="majorHAnsi" w:hAnsiTheme="majorHAnsi" w:cstheme="majorHAnsi"/>
                          <w:color w:val="1F3864" w:themeColor="accent1" w:themeShade="80"/>
                          <w:sz w:val="20"/>
                          <w:szCs w:val="20"/>
                        </w:rPr>
                        <w:t>d</w:t>
                      </w:r>
                      <w:r w:rsidRPr="007A6495">
                        <w:rPr>
                          <w:rFonts w:asciiTheme="majorHAnsi" w:hAnsiTheme="majorHAnsi" w:cstheme="majorHAnsi"/>
                          <w:color w:val="1F3864" w:themeColor="accent1" w:themeShade="80"/>
                          <w:sz w:val="20"/>
                          <w:szCs w:val="20"/>
                        </w:rPr>
                        <w:t>evelopment</w:t>
                      </w:r>
                      <w:r w:rsidR="0094723F" w:rsidRPr="007A6495">
                        <w:rPr>
                          <w:rFonts w:asciiTheme="majorHAnsi" w:hAnsiTheme="majorHAnsi" w:cstheme="majorHAnsi"/>
                          <w:color w:val="1F3864" w:themeColor="accent1" w:themeShade="80"/>
                          <w:sz w:val="20"/>
                          <w:szCs w:val="20"/>
                        </w:rPr>
                        <w:t xml:space="preserve"> approaches there</w:t>
                      </w:r>
                      <w:r w:rsidR="00AA7601" w:rsidRPr="007A6495">
                        <w:rPr>
                          <w:rFonts w:asciiTheme="majorHAnsi" w:hAnsiTheme="majorHAnsi" w:cstheme="majorHAnsi"/>
                          <w:color w:val="1F3864" w:themeColor="accent1" w:themeShade="80"/>
                          <w:sz w:val="20"/>
                          <w:szCs w:val="20"/>
                        </w:rPr>
                        <w:t xml:space="preserve"> are</w:t>
                      </w:r>
                      <w:r w:rsidR="0094723F" w:rsidRPr="007A6495">
                        <w:rPr>
                          <w:rFonts w:asciiTheme="majorHAnsi" w:hAnsiTheme="majorHAnsi" w:cstheme="majorHAnsi"/>
                          <w:color w:val="1F3864" w:themeColor="accent1" w:themeShade="80"/>
                          <w:sz w:val="20"/>
                          <w:szCs w:val="20"/>
                        </w:rPr>
                        <w:t xml:space="preserve"> numerous methods that can be used.</w:t>
                      </w:r>
                      <w:r w:rsidR="00034A13" w:rsidRPr="007A6495">
                        <w:rPr>
                          <w:rFonts w:asciiTheme="majorHAnsi" w:hAnsiTheme="majorHAnsi" w:cstheme="majorHAnsi"/>
                          <w:color w:val="1F3864" w:themeColor="accent1" w:themeShade="80"/>
                          <w:sz w:val="20"/>
                          <w:szCs w:val="20"/>
                        </w:rPr>
                        <w:t xml:space="preserve"> Firstly, </w:t>
                      </w:r>
                      <w:r w:rsidR="004411BB" w:rsidRPr="007A6495">
                        <w:rPr>
                          <w:rFonts w:asciiTheme="majorHAnsi" w:hAnsiTheme="majorHAnsi" w:cstheme="majorHAnsi"/>
                          <w:color w:val="1F3864" w:themeColor="accent1" w:themeShade="80"/>
                          <w:sz w:val="20"/>
                          <w:szCs w:val="20"/>
                        </w:rPr>
                        <w:t>Page-Tickell (2014, p. 156)</w:t>
                      </w:r>
                      <w:r w:rsidR="00034A13" w:rsidRPr="007A6495">
                        <w:rPr>
                          <w:rFonts w:asciiTheme="majorHAnsi" w:hAnsiTheme="majorHAnsi" w:cstheme="majorHAnsi"/>
                          <w:color w:val="1F3864" w:themeColor="accent1" w:themeShade="80"/>
                          <w:sz w:val="20"/>
                          <w:szCs w:val="20"/>
                        </w:rPr>
                        <w:t xml:space="preserve"> highlights the benefits of blended learning, </w:t>
                      </w:r>
                      <w:r w:rsidR="00B81F6C" w:rsidRPr="007A6495">
                        <w:rPr>
                          <w:rFonts w:asciiTheme="majorHAnsi" w:hAnsiTheme="majorHAnsi" w:cstheme="majorHAnsi"/>
                          <w:color w:val="1F3864" w:themeColor="accent1" w:themeShade="80"/>
                          <w:sz w:val="20"/>
                          <w:szCs w:val="20"/>
                        </w:rPr>
                        <w:t>as it puts the learner in the centre and gives them the freedom to learn a</w:t>
                      </w:r>
                      <w:r w:rsidR="00DC5360" w:rsidRPr="007A6495">
                        <w:rPr>
                          <w:rFonts w:asciiTheme="majorHAnsi" w:hAnsiTheme="majorHAnsi" w:cstheme="majorHAnsi"/>
                          <w:color w:val="1F3864" w:themeColor="accent1" w:themeShade="80"/>
                          <w:sz w:val="20"/>
                          <w:szCs w:val="20"/>
                        </w:rPr>
                        <w:t>t a pace that suits and works best for them as an individual.</w:t>
                      </w:r>
                    </w:p>
                    <w:p w14:paraId="7E59222B" w14:textId="2BD5C6BE" w:rsidR="00CD2726" w:rsidRPr="007A6495" w:rsidRDefault="00EC5DBC" w:rsidP="00A258AC">
                      <w:pPr>
                        <w:jc w:val="both"/>
                        <w:rPr>
                          <w:rFonts w:asciiTheme="majorHAnsi" w:hAnsiTheme="majorHAnsi" w:cstheme="majorHAnsi"/>
                          <w:color w:val="1F3864" w:themeColor="accent1" w:themeShade="80"/>
                          <w:sz w:val="20"/>
                          <w:szCs w:val="20"/>
                        </w:rPr>
                      </w:pPr>
                      <w:r w:rsidRPr="007A6495">
                        <w:rPr>
                          <w:rFonts w:asciiTheme="majorHAnsi" w:hAnsiTheme="majorHAnsi" w:cstheme="majorHAnsi"/>
                          <w:color w:val="1F3864" w:themeColor="accent1" w:themeShade="80"/>
                          <w:sz w:val="20"/>
                          <w:szCs w:val="20"/>
                        </w:rPr>
                        <w:t>I</w:t>
                      </w:r>
                      <w:r w:rsidR="00CD2726" w:rsidRPr="007A6495">
                        <w:rPr>
                          <w:rFonts w:asciiTheme="majorHAnsi" w:hAnsiTheme="majorHAnsi" w:cstheme="majorHAnsi"/>
                          <w:color w:val="1F3864" w:themeColor="accent1" w:themeShade="80"/>
                          <w:sz w:val="20"/>
                          <w:szCs w:val="20"/>
                        </w:rPr>
                        <w:t xml:space="preserve">f we consider the benefits of </w:t>
                      </w:r>
                      <w:r w:rsidR="008D7ABE" w:rsidRPr="007A6495">
                        <w:rPr>
                          <w:rFonts w:asciiTheme="majorHAnsi" w:hAnsiTheme="majorHAnsi" w:cstheme="majorHAnsi"/>
                          <w:color w:val="1F3864" w:themeColor="accent1" w:themeShade="80"/>
                          <w:sz w:val="20"/>
                          <w:szCs w:val="20"/>
                        </w:rPr>
                        <w:t>on-the-job</w:t>
                      </w:r>
                      <w:r w:rsidR="00893B27" w:rsidRPr="007A6495">
                        <w:rPr>
                          <w:rFonts w:asciiTheme="majorHAnsi" w:hAnsiTheme="majorHAnsi" w:cstheme="majorHAnsi"/>
                          <w:color w:val="1F3864" w:themeColor="accent1" w:themeShade="80"/>
                          <w:sz w:val="20"/>
                          <w:szCs w:val="20"/>
                        </w:rPr>
                        <w:t xml:space="preserve"> training where an individual learns the requirements of the role by observing and being assisted by a college within the same team. </w:t>
                      </w:r>
                      <w:r w:rsidR="00622C81" w:rsidRPr="007A6495">
                        <w:rPr>
                          <w:rFonts w:asciiTheme="majorHAnsi" w:hAnsiTheme="majorHAnsi" w:cstheme="majorHAnsi"/>
                          <w:color w:val="1F3864" w:themeColor="accent1" w:themeShade="80"/>
                          <w:sz w:val="20"/>
                          <w:szCs w:val="20"/>
                        </w:rPr>
                        <w:t>Hayden (202</w:t>
                      </w:r>
                      <w:r w:rsidR="00A133EC" w:rsidRPr="007A6495">
                        <w:rPr>
                          <w:rFonts w:asciiTheme="majorHAnsi" w:hAnsiTheme="majorHAnsi" w:cstheme="majorHAnsi"/>
                          <w:color w:val="1F3864" w:themeColor="accent1" w:themeShade="80"/>
                          <w:sz w:val="20"/>
                          <w:szCs w:val="20"/>
                        </w:rPr>
                        <w:t>2</w:t>
                      </w:r>
                      <w:r w:rsidR="00622C81" w:rsidRPr="007A6495">
                        <w:rPr>
                          <w:rFonts w:asciiTheme="majorHAnsi" w:hAnsiTheme="majorHAnsi" w:cstheme="majorHAnsi"/>
                          <w:color w:val="1F3864" w:themeColor="accent1" w:themeShade="80"/>
                          <w:sz w:val="20"/>
                          <w:szCs w:val="20"/>
                        </w:rPr>
                        <w:t>)</w:t>
                      </w:r>
                      <w:r w:rsidR="00893B27" w:rsidRPr="007A6495">
                        <w:rPr>
                          <w:rFonts w:asciiTheme="majorHAnsi" w:hAnsiTheme="majorHAnsi" w:cstheme="majorHAnsi"/>
                          <w:color w:val="1F3864" w:themeColor="accent1" w:themeShade="80"/>
                          <w:sz w:val="20"/>
                          <w:szCs w:val="20"/>
                        </w:rPr>
                        <w:t xml:space="preserve"> notes the benefits of this as </w:t>
                      </w:r>
                      <w:r w:rsidR="001C1E0F" w:rsidRPr="007A6495">
                        <w:rPr>
                          <w:rFonts w:asciiTheme="majorHAnsi" w:hAnsiTheme="majorHAnsi" w:cstheme="majorHAnsi"/>
                          <w:color w:val="1F3864" w:themeColor="accent1" w:themeShade="80"/>
                          <w:sz w:val="20"/>
                          <w:szCs w:val="20"/>
                        </w:rPr>
                        <w:t>it is a “specified, planned and structured activity.”</w:t>
                      </w:r>
                    </w:p>
                    <w:p w14:paraId="524513C4" w14:textId="458870FF" w:rsidR="008D7ABE" w:rsidRPr="007A6495" w:rsidRDefault="001E1475" w:rsidP="00A258AC">
                      <w:pPr>
                        <w:jc w:val="both"/>
                        <w:rPr>
                          <w:rFonts w:asciiTheme="majorHAnsi" w:hAnsiTheme="majorHAnsi" w:cstheme="majorHAnsi"/>
                          <w:color w:val="1F3864" w:themeColor="accent1" w:themeShade="80"/>
                          <w:sz w:val="20"/>
                          <w:szCs w:val="20"/>
                        </w:rPr>
                      </w:pPr>
                      <w:r w:rsidRPr="007A6495">
                        <w:rPr>
                          <w:rFonts w:asciiTheme="majorHAnsi" w:hAnsiTheme="majorHAnsi" w:cstheme="majorHAnsi"/>
                          <w:color w:val="1F3864" w:themeColor="accent1" w:themeShade="80"/>
                          <w:sz w:val="20"/>
                          <w:szCs w:val="20"/>
                        </w:rPr>
                        <w:t>E</w:t>
                      </w:r>
                      <w:r w:rsidR="003D362D" w:rsidRPr="007A6495">
                        <w:rPr>
                          <w:rFonts w:asciiTheme="majorHAnsi" w:hAnsiTheme="majorHAnsi" w:cstheme="majorHAnsi"/>
                          <w:color w:val="1F3864" w:themeColor="accent1" w:themeShade="80"/>
                          <w:sz w:val="20"/>
                          <w:szCs w:val="20"/>
                        </w:rPr>
                        <w:t xml:space="preserve">-learning </w:t>
                      </w:r>
                      <w:r w:rsidRPr="007A6495">
                        <w:rPr>
                          <w:rFonts w:asciiTheme="majorHAnsi" w:hAnsiTheme="majorHAnsi" w:cstheme="majorHAnsi"/>
                          <w:color w:val="1F3864" w:themeColor="accent1" w:themeShade="80"/>
                          <w:sz w:val="20"/>
                          <w:szCs w:val="20"/>
                        </w:rPr>
                        <w:t xml:space="preserve">is now </w:t>
                      </w:r>
                      <w:r w:rsidR="003D362D" w:rsidRPr="007A6495">
                        <w:rPr>
                          <w:rFonts w:asciiTheme="majorHAnsi" w:hAnsiTheme="majorHAnsi" w:cstheme="majorHAnsi"/>
                          <w:color w:val="1F3864" w:themeColor="accent1" w:themeShade="80"/>
                          <w:sz w:val="20"/>
                          <w:szCs w:val="20"/>
                        </w:rPr>
                        <w:t>playing a vital role within th</w:t>
                      </w:r>
                      <w:r w:rsidRPr="007A6495">
                        <w:rPr>
                          <w:rFonts w:asciiTheme="majorHAnsi" w:hAnsiTheme="majorHAnsi" w:cstheme="majorHAnsi"/>
                          <w:color w:val="1F3864" w:themeColor="accent1" w:themeShade="80"/>
                          <w:sz w:val="20"/>
                          <w:szCs w:val="20"/>
                        </w:rPr>
                        <w:t xml:space="preserve">e </w:t>
                      </w:r>
                      <w:r w:rsidR="003D362D" w:rsidRPr="007A6495">
                        <w:rPr>
                          <w:rFonts w:asciiTheme="majorHAnsi" w:hAnsiTheme="majorHAnsi" w:cstheme="majorHAnsi"/>
                          <w:color w:val="1F3864" w:themeColor="accent1" w:themeShade="80"/>
                          <w:sz w:val="20"/>
                          <w:szCs w:val="20"/>
                        </w:rPr>
                        <w:t xml:space="preserve">approach to </w:t>
                      </w:r>
                      <w:r w:rsidR="00AE7A96" w:rsidRPr="007A6495">
                        <w:rPr>
                          <w:rFonts w:asciiTheme="majorHAnsi" w:hAnsiTheme="majorHAnsi" w:cstheme="majorHAnsi"/>
                          <w:color w:val="1F3864" w:themeColor="accent1" w:themeShade="80"/>
                          <w:sz w:val="20"/>
                          <w:szCs w:val="20"/>
                        </w:rPr>
                        <w:t>l</w:t>
                      </w:r>
                      <w:r w:rsidR="003D362D" w:rsidRPr="007A6495">
                        <w:rPr>
                          <w:rFonts w:asciiTheme="majorHAnsi" w:hAnsiTheme="majorHAnsi" w:cstheme="majorHAnsi"/>
                          <w:color w:val="1F3864" w:themeColor="accent1" w:themeShade="80"/>
                          <w:sz w:val="20"/>
                          <w:szCs w:val="20"/>
                        </w:rPr>
                        <w:t xml:space="preserve">earning and </w:t>
                      </w:r>
                      <w:r w:rsidR="00AE7A96" w:rsidRPr="007A6495">
                        <w:rPr>
                          <w:rFonts w:asciiTheme="majorHAnsi" w:hAnsiTheme="majorHAnsi" w:cstheme="majorHAnsi"/>
                          <w:color w:val="1F3864" w:themeColor="accent1" w:themeShade="80"/>
                          <w:sz w:val="20"/>
                          <w:szCs w:val="20"/>
                        </w:rPr>
                        <w:t>d</w:t>
                      </w:r>
                      <w:r w:rsidR="003D362D" w:rsidRPr="007A6495">
                        <w:rPr>
                          <w:rFonts w:asciiTheme="majorHAnsi" w:hAnsiTheme="majorHAnsi" w:cstheme="majorHAnsi"/>
                          <w:color w:val="1F3864" w:themeColor="accent1" w:themeShade="80"/>
                          <w:sz w:val="20"/>
                          <w:szCs w:val="20"/>
                        </w:rPr>
                        <w:t>evelopment</w:t>
                      </w:r>
                      <w:r w:rsidR="00E36294" w:rsidRPr="007A6495">
                        <w:rPr>
                          <w:rFonts w:asciiTheme="majorHAnsi" w:hAnsiTheme="majorHAnsi" w:cstheme="majorHAnsi"/>
                          <w:color w:val="1F3864" w:themeColor="accent1" w:themeShade="80"/>
                          <w:sz w:val="20"/>
                          <w:szCs w:val="20"/>
                        </w:rPr>
                        <w:t xml:space="preserve">. </w:t>
                      </w:r>
                      <w:r w:rsidR="00401F70" w:rsidRPr="007A6495">
                        <w:rPr>
                          <w:rFonts w:asciiTheme="majorHAnsi" w:hAnsiTheme="majorHAnsi" w:cstheme="majorHAnsi"/>
                          <w:color w:val="1F3864" w:themeColor="accent1" w:themeShade="80"/>
                          <w:sz w:val="20"/>
                          <w:szCs w:val="20"/>
                        </w:rPr>
                        <w:t>Rennie and Smith (2019, p.</w:t>
                      </w:r>
                      <w:r w:rsidR="00E36294" w:rsidRPr="007A6495">
                        <w:rPr>
                          <w:rFonts w:asciiTheme="majorHAnsi" w:hAnsiTheme="majorHAnsi" w:cstheme="majorHAnsi"/>
                          <w:color w:val="1F3864" w:themeColor="accent1" w:themeShade="80"/>
                          <w:sz w:val="20"/>
                          <w:szCs w:val="20"/>
                        </w:rPr>
                        <w:t xml:space="preserve"> </w:t>
                      </w:r>
                      <w:r w:rsidR="00833341" w:rsidRPr="007A6495">
                        <w:rPr>
                          <w:rFonts w:asciiTheme="majorHAnsi" w:hAnsiTheme="majorHAnsi" w:cstheme="majorHAnsi"/>
                          <w:color w:val="1F3864" w:themeColor="accent1" w:themeShade="80"/>
                          <w:sz w:val="20"/>
                          <w:szCs w:val="20"/>
                        </w:rPr>
                        <w:t>73</w:t>
                      </w:r>
                      <w:r w:rsidR="00401F70" w:rsidRPr="007A6495">
                        <w:rPr>
                          <w:rFonts w:asciiTheme="majorHAnsi" w:hAnsiTheme="majorHAnsi" w:cstheme="majorHAnsi"/>
                          <w:color w:val="1F3864" w:themeColor="accent1" w:themeShade="80"/>
                          <w:sz w:val="20"/>
                          <w:szCs w:val="20"/>
                        </w:rPr>
                        <w:t>)</w:t>
                      </w:r>
                      <w:r w:rsidR="00833341" w:rsidRPr="007A6495">
                        <w:rPr>
                          <w:rFonts w:asciiTheme="majorHAnsi" w:hAnsiTheme="majorHAnsi" w:cstheme="majorHAnsi"/>
                          <w:color w:val="1F3864" w:themeColor="accent1" w:themeShade="80"/>
                          <w:sz w:val="20"/>
                          <w:szCs w:val="20"/>
                        </w:rPr>
                        <w:t xml:space="preserve"> </w:t>
                      </w:r>
                      <w:r w:rsidR="00E36294" w:rsidRPr="007A6495">
                        <w:rPr>
                          <w:rFonts w:asciiTheme="majorHAnsi" w:hAnsiTheme="majorHAnsi" w:cstheme="majorHAnsi"/>
                          <w:color w:val="1F3864" w:themeColor="accent1" w:themeShade="80"/>
                          <w:sz w:val="20"/>
                          <w:szCs w:val="20"/>
                        </w:rPr>
                        <w:t xml:space="preserve">in their work discuss the benefits of learning online as “computer-based materials can be more motivating, interactive and dynamic than print.” It’s important to consider learning online </w:t>
                      </w:r>
                      <w:r w:rsidR="00F17DF7" w:rsidRPr="007A6495">
                        <w:rPr>
                          <w:rFonts w:asciiTheme="majorHAnsi" w:hAnsiTheme="majorHAnsi" w:cstheme="majorHAnsi"/>
                          <w:color w:val="1F3864" w:themeColor="accent1" w:themeShade="80"/>
                          <w:sz w:val="20"/>
                          <w:szCs w:val="20"/>
                        </w:rPr>
                        <w:t xml:space="preserve">learning </w:t>
                      </w:r>
                      <w:r w:rsidR="00E36294" w:rsidRPr="007A6495">
                        <w:rPr>
                          <w:rFonts w:asciiTheme="majorHAnsi" w:hAnsiTheme="majorHAnsi" w:cstheme="majorHAnsi"/>
                          <w:color w:val="1F3864" w:themeColor="accent1" w:themeShade="80"/>
                          <w:sz w:val="20"/>
                          <w:szCs w:val="20"/>
                        </w:rPr>
                        <w:t>as a</w:t>
                      </w:r>
                      <w:r w:rsidR="00F17DF7" w:rsidRPr="007A6495">
                        <w:rPr>
                          <w:rFonts w:asciiTheme="majorHAnsi" w:hAnsiTheme="majorHAnsi" w:cstheme="majorHAnsi"/>
                          <w:color w:val="1F3864" w:themeColor="accent1" w:themeShade="80"/>
                          <w:sz w:val="20"/>
                          <w:szCs w:val="20"/>
                        </w:rPr>
                        <w:t xml:space="preserve"> vital </w:t>
                      </w:r>
                      <w:r w:rsidR="006501BF" w:rsidRPr="007A6495">
                        <w:rPr>
                          <w:rFonts w:asciiTheme="majorHAnsi" w:hAnsiTheme="majorHAnsi" w:cstheme="majorHAnsi"/>
                          <w:color w:val="1F3864" w:themeColor="accent1" w:themeShade="80"/>
                          <w:sz w:val="20"/>
                          <w:szCs w:val="20"/>
                        </w:rPr>
                        <w:t>approach to ensure we</w:t>
                      </w:r>
                      <w:r w:rsidR="00F17DF7" w:rsidRPr="007A6495">
                        <w:rPr>
                          <w:rFonts w:asciiTheme="majorHAnsi" w:hAnsiTheme="majorHAnsi" w:cstheme="majorHAnsi"/>
                          <w:color w:val="1F3864" w:themeColor="accent1" w:themeShade="80"/>
                          <w:sz w:val="20"/>
                          <w:szCs w:val="20"/>
                        </w:rPr>
                        <w:t>’</w:t>
                      </w:r>
                      <w:r w:rsidR="006501BF" w:rsidRPr="007A6495">
                        <w:rPr>
                          <w:rFonts w:asciiTheme="majorHAnsi" w:hAnsiTheme="majorHAnsi" w:cstheme="majorHAnsi"/>
                          <w:color w:val="1F3864" w:themeColor="accent1" w:themeShade="80"/>
                          <w:sz w:val="20"/>
                          <w:szCs w:val="20"/>
                        </w:rPr>
                        <w:t xml:space="preserve">re engaging our employees. </w:t>
                      </w:r>
                    </w:p>
                    <w:p w14:paraId="1A4260D5" w14:textId="0F36F544" w:rsidR="006501BF" w:rsidRPr="007A6495" w:rsidRDefault="008B4C02" w:rsidP="00A258AC">
                      <w:pPr>
                        <w:jc w:val="both"/>
                        <w:rPr>
                          <w:rFonts w:asciiTheme="majorHAnsi" w:hAnsiTheme="majorHAnsi" w:cstheme="majorHAnsi"/>
                          <w:color w:val="1F3864" w:themeColor="accent1" w:themeShade="80"/>
                          <w:sz w:val="20"/>
                          <w:szCs w:val="20"/>
                        </w:rPr>
                      </w:pPr>
                      <w:r w:rsidRPr="007A6495">
                        <w:rPr>
                          <w:rFonts w:asciiTheme="majorHAnsi" w:hAnsiTheme="majorHAnsi" w:cstheme="majorHAnsi"/>
                          <w:color w:val="1F3864" w:themeColor="accent1" w:themeShade="80"/>
                          <w:sz w:val="20"/>
                          <w:szCs w:val="20"/>
                        </w:rPr>
                        <w:t xml:space="preserve">Coaching and </w:t>
                      </w:r>
                      <w:r w:rsidR="00240FB7" w:rsidRPr="007A6495">
                        <w:rPr>
                          <w:rFonts w:asciiTheme="majorHAnsi" w:hAnsiTheme="majorHAnsi" w:cstheme="majorHAnsi"/>
                          <w:color w:val="1F3864" w:themeColor="accent1" w:themeShade="80"/>
                          <w:sz w:val="20"/>
                          <w:szCs w:val="20"/>
                        </w:rPr>
                        <w:t>Mentoring</w:t>
                      </w:r>
                      <w:r w:rsidRPr="007A6495">
                        <w:rPr>
                          <w:rFonts w:asciiTheme="majorHAnsi" w:hAnsiTheme="majorHAnsi" w:cstheme="majorHAnsi"/>
                          <w:color w:val="1F3864" w:themeColor="accent1" w:themeShade="80"/>
                          <w:sz w:val="20"/>
                          <w:szCs w:val="20"/>
                        </w:rPr>
                        <w:t xml:space="preserve"> are also two </w:t>
                      </w:r>
                      <w:r w:rsidR="003824DE" w:rsidRPr="007A6495">
                        <w:rPr>
                          <w:rFonts w:asciiTheme="majorHAnsi" w:hAnsiTheme="majorHAnsi" w:cstheme="majorHAnsi"/>
                          <w:color w:val="1F3864" w:themeColor="accent1" w:themeShade="80"/>
                          <w:sz w:val="20"/>
                          <w:szCs w:val="20"/>
                        </w:rPr>
                        <w:t>key</w:t>
                      </w:r>
                      <w:r w:rsidR="00592FC9" w:rsidRPr="007A6495">
                        <w:rPr>
                          <w:rFonts w:asciiTheme="majorHAnsi" w:hAnsiTheme="majorHAnsi" w:cstheme="majorHAnsi"/>
                          <w:color w:val="1F3864" w:themeColor="accent1" w:themeShade="80"/>
                          <w:sz w:val="20"/>
                          <w:szCs w:val="20"/>
                        </w:rPr>
                        <w:t xml:space="preserve"> approaches to consider </w:t>
                      </w:r>
                      <w:r w:rsidR="005E11AB" w:rsidRPr="007A6495">
                        <w:rPr>
                          <w:rFonts w:asciiTheme="majorHAnsi" w:hAnsiTheme="majorHAnsi" w:cstheme="majorHAnsi"/>
                          <w:color w:val="1F3864" w:themeColor="accent1" w:themeShade="80"/>
                          <w:sz w:val="20"/>
                          <w:szCs w:val="20"/>
                        </w:rPr>
                        <w:t xml:space="preserve">with different purposes. </w:t>
                      </w:r>
                      <w:r w:rsidR="002B06CA" w:rsidRPr="007A6495">
                        <w:rPr>
                          <w:rFonts w:asciiTheme="majorHAnsi" w:hAnsiTheme="majorHAnsi" w:cstheme="majorHAnsi"/>
                          <w:color w:val="1F3864" w:themeColor="accent1" w:themeShade="80"/>
                          <w:sz w:val="20"/>
                          <w:szCs w:val="20"/>
                        </w:rPr>
                        <w:t>As he</w:t>
                      </w:r>
                      <w:r w:rsidR="009D27BB" w:rsidRPr="007A6495">
                        <w:rPr>
                          <w:rFonts w:asciiTheme="majorHAnsi" w:hAnsiTheme="majorHAnsi" w:cstheme="majorHAnsi"/>
                          <w:color w:val="1F3864" w:themeColor="accent1" w:themeShade="80"/>
                          <w:sz w:val="20"/>
                          <w:szCs w:val="20"/>
                        </w:rPr>
                        <w:t xml:space="preserve"> discusses</w:t>
                      </w:r>
                      <w:r w:rsidR="002B06CA" w:rsidRPr="007A6495">
                        <w:rPr>
                          <w:rFonts w:asciiTheme="majorHAnsi" w:hAnsiTheme="majorHAnsi" w:cstheme="majorHAnsi"/>
                          <w:color w:val="1F3864" w:themeColor="accent1" w:themeShade="80"/>
                          <w:sz w:val="20"/>
                          <w:szCs w:val="20"/>
                        </w:rPr>
                        <w:t xml:space="preserve"> this</w:t>
                      </w:r>
                      <w:r w:rsidR="00BB25FB" w:rsidRPr="007A6495">
                        <w:rPr>
                          <w:rFonts w:asciiTheme="majorHAnsi" w:hAnsiTheme="majorHAnsi" w:cstheme="majorHAnsi"/>
                          <w:color w:val="1F3864" w:themeColor="accent1" w:themeShade="80"/>
                          <w:sz w:val="20"/>
                          <w:szCs w:val="20"/>
                        </w:rPr>
                        <w:t>,</w:t>
                      </w:r>
                      <w:r w:rsidR="002B06CA" w:rsidRPr="007A6495">
                        <w:rPr>
                          <w:rFonts w:asciiTheme="majorHAnsi" w:hAnsiTheme="majorHAnsi" w:cstheme="majorHAnsi"/>
                          <w:color w:val="1F3864" w:themeColor="accent1" w:themeShade="80"/>
                          <w:sz w:val="20"/>
                          <w:szCs w:val="20"/>
                        </w:rPr>
                        <w:t xml:space="preserve"> Hayden (2023) notes that</w:t>
                      </w:r>
                      <w:r w:rsidR="00BB25FB" w:rsidRPr="007A6495">
                        <w:rPr>
                          <w:rFonts w:asciiTheme="majorHAnsi" w:hAnsiTheme="majorHAnsi" w:cstheme="majorHAnsi"/>
                          <w:color w:val="1F3864" w:themeColor="accent1" w:themeShade="80"/>
                          <w:sz w:val="20"/>
                          <w:szCs w:val="20"/>
                        </w:rPr>
                        <w:t xml:space="preserve"> coaching “focuses on specific skills and goals</w:t>
                      </w:r>
                      <w:r w:rsidR="004F1FEC" w:rsidRPr="007A6495">
                        <w:rPr>
                          <w:rFonts w:asciiTheme="majorHAnsi" w:hAnsiTheme="majorHAnsi" w:cstheme="majorHAnsi"/>
                          <w:color w:val="1F3864" w:themeColor="accent1" w:themeShade="80"/>
                          <w:sz w:val="20"/>
                          <w:szCs w:val="20"/>
                        </w:rPr>
                        <w:t xml:space="preserve">” whilst mentoring “describes a relationship in which a more experienced colleague shared their greater knowledge to support the development of an inexperienced individual.” </w:t>
                      </w:r>
                    </w:p>
                    <w:p w14:paraId="5D80336E" w14:textId="19655025" w:rsidR="006501BF" w:rsidRPr="007A6495" w:rsidRDefault="004A1967" w:rsidP="00A258AC">
                      <w:pPr>
                        <w:jc w:val="both"/>
                        <w:rPr>
                          <w:rFonts w:asciiTheme="majorHAnsi" w:hAnsiTheme="majorHAnsi" w:cstheme="majorHAnsi"/>
                          <w:color w:val="1F3864" w:themeColor="accent1" w:themeShade="80"/>
                          <w:sz w:val="20"/>
                          <w:szCs w:val="20"/>
                        </w:rPr>
                      </w:pPr>
                      <w:r w:rsidRPr="007A6495">
                        <w:rPr>
                          <w:rFonts w:asciiTheme="majorHAnsi" w:hAnsiTheme="majorHAnsi" w:cstheme="majorHAnsi"/>
                          <w:color w:val="1F3864" w:themeColor="accent1" w:themeShade="80"/>
                          <w:sz w:val="20"/>
                          <w:szCs w:val="20"/>
                        </w:rPr>
                        <w:t xml:space="preserve">We as an organisation must </w:t>
                      </w:r>
                      <w:r w:rsidR="00EB5CF7" w:rsidRPr="007A6495">
                        <w:rPr>
                          <w:rFonts w:asciiTheme="majorHAnsi" w:hAnsiTheme="majorHAnsi" w:cstheme="majorHAnsi"/>
                          <w:color w:val="1F3864" w:themeColor="accent1" w:themeShade="80"/>
                          <w:sz w:val="20"/>
                          <w:szCs w:val="20"/>
                        </w:rPr>
                        <w:t xml:space="preserve">utilise </w:t>
                      </w:r>
                      <w:r w:rsidR="0096418A" w:rsidRPr="007A6495">
                        <w:rPr>
                          <w:rFonts w:asciiTheme="majorHAnsi" w:hAnsiTheme="majorHAnsi" w:cstheme="majorHAnsi"/>
                          <w:color w:val="1F3864" w:themeColor="accent1" w:themeShade="80"/>
                          <w:sz w:val="20"/>
                          <w:szCs w:val="20"/>
                        </w:rPr>
                        <w:t>in house and external training and use these to our benefit for the various topics of training. For example, in house training will work effectively when delivering on a process we have established and is working well for us. If a process is new to us, with no employees confident or trained in this field, we must then utilise external training opportunities to gain the knowledge and skills we require.</w:t>
                      </w:r>
                    </w:p>
                  </w:txbxContent>
                </v:textbox>
                <w10:wrap type="tight" anchorx="margin"/>
              </v:shape>
            </w:pict>
          </mc:Fallback>
        </mc:AlternateContent>
      </w:r>
      <w:r w:rsidR="007032F6" w:rsidRPr="004D0885">
        <w:rPr>
          <w:rFonts w:asciiTheme="majorHAnsi" w:hAnsiTheme="majorHAnsi" w:cstheme="majorHAnsi"/>
          <w:i/>
          <w:iCs/>
          <w:sz w:val="18"/>
          <w:szCs w:val="18"/>
        </w:rPr>
        <w:t xml:space="preserve">Declared Word Count: </w:t>
      </w:r>
      <w:r w:rsidR="00710578" w:rsidRPr="004D0885">
        <w:rPr>
          <w:rFonts w:asciiTheme="majorHAnsi" w:hAnsiTheme="majorHAnsi" w:cstheme="majorHAnsi"/>
          <w:i/>
          <w:iCs/>
          <w:sz w:val="18"/>
          <w:szCs w:val="18"/>
        </w:rPr>
        <w:t>1,37</w:t>
      </w:r>
      <w:r w:rsidRPr="004D0885">
        <w:rPr>
          <w:rFonts w:asciiTheme="majorHAnsi" w:hAnsiTheme="majorHAnsi" w:cstheme="majorHAnsi"/>
          <w:i/>
          <w:iCs/>
          <w:sz w:val="18"/>
          <w:szCs w:val="18"/>
        </w:rPr>
        <w:t>0</w:t>
      </w:r>
      <w:r w:rsidR="00CC62E9" w:rsidRPr="004D0885">
        <w:rPr>
          <w:rFonts w:asciiTheme="majorHAnsi" w:hAnsiTheme="majorHAnsi" w:cstheme="majorHAnsi"/>
        </w:rPr>
        <w:br w:type="page"/>
      </w:r>
    </w:p>
    <w:p w14:paraId="1411287A" w14:textId="2AF145AD" w:rsidR="004B14BC" w:rsidRPr="006B4DA7" w:rsidRDefault="00237148">
      <w:pPr>
        <w:rPr>
          <w:rFonts w:asciiTheme="majorHAnsi" w:hAnsiTheme="majorHAnsi" w:cstheme="majorHAnsi"/>
        </w:rPr>
      </w:pPr>
      <w:r w:rsidRPr="006B4DA7">
        <w:rPr>
          <w:rFonts w:asciiTheme="majorHAnsi" w:hAnsiTheme="majorHAnsi" w:cstheme="majorHAnsi"/>
          <w:u w:val="single"/>
        </w:rPr>
        <w:lastRenderedPageBreak/>
        <w:t xml:space="preserve">References </w:t>
      </w:r>
      <w:r w:rsidR="00D66262" w:rsidRPr="006B4DA7">
        <w:rPr>
          <w:rFonts w:asciiTheme="majorHAnsi" w:hAnsiTheme="majorHAnsi" w:cstheme="majorHAnsi"/>
          <w:u w:val="single"/>
        </w:rPr>
        <w:br/>
      </w:r>
      <w:r w:rsidR="00D66262" w:rsidRPr="006B4DA7">
        <w:rPr>
          <w:rFonts w:asciiTheme="majorHAnsi" w:hAnsiTheme="majorHAnsi" w:cstheme="majorHAnsi"/>
          <w:color w:val="000000" w:themeColor="text1"/>
          <w:u w:val="single"/>
        </w:rPr>
        <w:br/>
      </w:r>
      <w:r w:rsidR="00D66262" w:rsidRPr="006B4DA7">
        <w:rPr>
          <w:rFonts w:asciiTheme="majorHAnsi" w:hAnsiTheme="majorHAnsi" w:cstheme="majorHAnsi"/>
          <w:color w:val="000000" w:themeColor="text1"/>
          <w:shd w:val="clear" w:color="auto" w:fill="FFFFFF"/>
        </w:rPr>
        <w:t>Cholteeva</w:t>
      </w:r>
      <w:r w:rsidR="00D66262" w:rsidRPr="006B4DA7">
        <w:rPr>
          <w:rFonts w:asciiTheme="majorHAnsi" w:hAnsiTheme="majorHAnsi" w:cstheme="majorHAnsi"/>
          <w:color w:val="000000" w:themeColor="text1"/>
          <w:shd w:val="clear" w:color="auto" w:fill="FBFBFB"/>
        </w:rPr>
        <w:t>, Y. (2023) </w:t>
      </w:r>
      <w:r w:rsidR="00D66262" w:rsidRPr="006B4DA7">
        <w:rPr>
          <w:rFonts w:asciiTheme="majorHAnsi" w:hAnsiTheme="majorHAnsi" w:cstheme="majorHAnsi"/>
          <w:i/>
          <w:iCs/>
          <w:color w:val="000000" w:themeColor="text1"/>
          <w:shd w:val="clear" w:color="auto" w:fill="FBFBFB"/>
        </w:rPr>
        <w:t xml:space="preserve">The UK is facing a green skills crisis - what can we </w:t>
      </w:r>
      <w:proofErr w:type="gramStart"/>
      <w:r w:rsidR="00D66262" w:rsidRPr="006B4DA7">
        <w:rPr>
          <w:rFonts w:asciiTheme="majorHAnsi" w:hAnsiTheme="majorHAnsi" w:cstheme="majorHAnsi"/>
          <w:i/>
          <w:iCs/>
          <w:color w:val="000000" w:themeColor="text1"/>
          <w:shd w:val="clear" w:color="auto" w:fill="FBFBFB"/>
        </w:rPr>
        <w:t>do?</w:t>
      </w:r>
      <w:r w:rsidR="00D66262" w:rsidRPr="006B4DA7">
        <w:rPr>
          <w:rFonts w:asciiTheme="majorHAnsi" w:hAnsiTheme="majorHAnsi" w:cstheme="majorHAnsi"/>
          <w:color w:val="000000" w:themeColor="text1"/>
          <w:shd w:val="clear" w:color="auto" w:fill="FBFBFB"/>
        </w:rPr>
        <w:t>.</w:t>
      </w:r>
      <w:proofErr w:type="gramEnd"/>
      <w:r w:rsidR="00D66262" w:rsidRPr="006B4DA7">
        <w:rPr>
          <w:rFonts w:asciiTheme="majorHAnsi" w:hAnsiTheme="majorHAnsi" w:cstheme="majorHAnsi"/>
          <w:color w:val="000000" w:themeColor="text1"/>
          <w:shd w:val="clear" w:color="auto" w:fill="FBFBFB"/>
        </w:rPr>
        <w:t xml:space="preserve"> Available at: </w:t>
      </w:r>
      <w:hyperlink r:id="rId9" w:history="1">
        <w:r w:rsidR="00250E5E" w:rsidRPr="006B4DA7">
          <w:rPr>
            <w:rStyle w:val="Hyperlink"/>
            <w:rFonts w:asciiTheme="majorHAnsi" w:hAnsiTheme="majorHAnsi" w:cstheme="majorHAnsi"/>
            <w:shd w:val="clear" w:color="auto" w:fill="FBFBFB"/>
          </w:rPr>
          <w:t>https://www.peoplemanagement.co.uk/article/1826654/uk-facing-green-skills-crisis-%E2%80%93-do</w:t>
        </w:r>
      </w:hyperlink>
      <w:r w:rsidR="00250E5E" w:rsidRPr="006B4DA7">
        <w:rPr>
          <w:rFonts w:asciiTheme="majorHAnsi" w:hAnsiTheme="majorHAnsi" w:cstheme="majorHAnsi"/>
          <w:color w:val="000000" w:themeColor="text1"/>
          <w:shd w:val="clear" w:color="auto" w:fill="FBFBFB"/>
        </w:rPr>
        <w:t xml:space="preserve"> </w:t>
      </w:r>
      <w:r w:rsidR="00D66262" w:rsidRPr="006B4DA7">
        <w:rPr>
          <w:rFonts w:asciiTheme="majorHAnsi" w:hAnsiTheme="majorHAnsi" w:cstheme="majorHAnsi"/>
          <w:color w:val="000000" w:themeColor="text1"/>
          <w:shd w:val="clear" w:color="auto" w:fill="FBFBFB"/>
        </w:rPr>
        <w:t>(Accessed: 28/07/2023).</w:t>
      </w:r>
      <w:r w:rsidR="006B4DA7" w:rsidRPr="006B4DA7">
        <w:rPr>
          <w:rFonts w:asciiTheme="majorHAnsi" w:hAnsiTheme="majorHAnsi" w:cstheme="majorHAnsi"/>
          <w:color w:val="000000" w:themeColor="text1"/>
          <w:shd w:val="clear" w:color="auto" w:fill="FBFBFB"/>
        </w:rPr>
        <w:br/>
      </w:r>
      <w:r w:rsidR="006B4DA7" w:rsidRPr="006B4DA7">
        <w:rPr>
          <w:rFonts w:asciiTheme="majorHAnsi" w:hAnsiTheme="majorHAnsi" w:cstheme="majorHAnsi"/>
          <w:color w:val="000000" w:themeColor="text1"/>
          <w:shd w:val="clear" w:color="auto" w:fill="FBFBFB"/>
        </w:rPr>
        <w:br/>
      </w:r>
      <w:r w:rsidR="006B4DA7" w:rsidRPr="006B4DA7">
        <w:rPr>
          <w:rFonts w:asciiTheme="majorHAnsi" w:hAnsiTheme="majorHAnsi" w:cstheme="majorHAnsi"/>
          <w:color w:val="333333"/>
          <w:shd w:val="clear" w:color="auto" w:fill="FBFBFB"/>
        </w:rPr>
        <w:t>Crowley, L. (2022) </w:t>
      </w:r>
      <w:r w:rsidR="006B4DA7" w:rsidRPr="006B4DA7">
        <w:rPr>
          <w:rFonts w:asciiTheme="majorHAnsi" w:hAnsiTheme="majorHAnsi" w:cstheme="majorHAnsi"/>
          <w:i/>
          <w:iCs/>
          <w:color w:val="333333"/>
          <w:shd w:val="clear" w:color="auto" w:fill="FBFBFB"/>
        </w:rPr>
        <w:t>Skills development in the UK workplace</w:t>
      </w:r>
      <w:r w:rsidR="006B4DA7" w:rsidRPr="006B4DA7">
        <w:rPr>
          <w:rFonts w:asciiTheme="majorHAnsi" w:hAnsiTheme="majorHAnsi" w:cstheme="majorHAnsi"/>
          <w:color w:val="333333"/>
          <w:shd w:val="clear" w:color="auto" w:fill="FBFBFB"/>
        </w:rPr>
        <w:t xml:space="preserve">. Available at: </w:t>
      </w:r>
      <w:hyperlink r:id="rId10" w:history="1">
        <w:r w:rsidR="00BE53DD" w:rsidRPr="00BE53DD">
          <w:rPr>
            <w:rStyle w:val="Hyperlink"/>
            <w:rFonts w:asciiTheme="majorHAnsi" w:hAnsiTheme="majorHAnsi" w:cstheme="majorHAnsi"/>
            <w:shd w:val="clear" w:color="auto" w:fill="FBFBFB"/>
          </w:rPr>
          <w:t>https://www.cipd.org/uk/knowledge/factsheets/skills-factsheet/</w:t>
        </w:r>
      </w:hyperlink>
      <w:r w:rsidR="006B4DA7" w:rsidRPr="006B4DA7">
        <w:rPr>
          <w:rFonts w:asciiTheme="majorHAnsi" w:hAnsiTheme="majorHAnsi" w:cstheme="majorHAnsi"/>
          <w:color w:val="333333"/>
          <w:shd w:val="clear" w:color="auto" w:fill="FBFBFB"/>
        </w:rPr>
        <w:t xml:space="preserve"> (Accessed: 26/07/2023).</w:t>
      </w:r>
      <w:r w:rsidR="00595A9D" w:rsidRPr="006B4DA7">
        <w:rPr>
          <w:rFonts w:asciiTheme="majorHAnsi" w:hAnsiTheme="majorHAnsi" w:cstheme="majorHAnsi"/>
          <w:u w:val="single"/>
        </w:rPr>
        <w:br/>
      </w:r>
      <w:r w:rsidR="00595A9D" w:rsidRPr="006B4DA7">
        <w:rPr>
          <w:rFonts w:asciiTheme="majorHAnsi" w:hAnsiTheme="majorHAnsi" w:cstheme="majorHAnsi"/>
          <w:u w:val="single"/>
        </w:rPr>
        <w:br/>
      </w:r>
      <w:r w:rsidR="00595A9D" w:rsidRPr="006B4DA7">
        <w:rPr>
          <w:rFonts w:asciiTheme="majorHAnsi" w:hAnsiTheme="majorHAnsi" w:cstheme="majorHAnsi"/>
          <w:color w:val="333333"/>
          <w:shd w:val="clear" w:color="auto" w:fill="FBFBFB"/>
        </w:rPr>
        <w:t>Evans, K. (2007) </w:t>
      </w:r>
      <w:r w:rsidR="00595A9D" w:rsidRPr="006B4DA7">
        <w:rPr>
          <w:rFonts w:asciiTheme="majorHAnsi" w:hAnsiTheme="majorHAnsi" w:cstheme="majorHAnsi"/>
          <w:i/>
          <w:iCs/>
          <w:color w:val="333333"/>
          <w:shd w:val="clear" w:color="auto" w:fill="FBFBFB"/>
        </w:rPr>
        <w:t>Improving Workplace Learning</w:t>
      </w:r>
      <w:r w:rsidR="00595A9D" w:rsidRPr="006B4DA7">
        <w:rPr>
          <w:rFonts w:asciiTheme="majorHAnsi" w:hAnsiTheme="majorHAnsi" w:cstheme="majorHAnsi"/>
          <w:color w:val="333333"/>
          <w:shd w:val="clear" w:color="auto" w:fill="FBFBFB"/>
        </w:rPr>
        <w:t>. New York: Nova Science.</w:t>
      </w:r>
      <w:r w:rsidR="00991671" w:rsidRPr="006B4DA7">
        <w:rPr>
          <w:rFonts w:asciiTheme="majorHAnsi" w:hAnsiTheme="majorHAnsi" w:cstheme="majorHAnsi"/>
          <w:color w:val="333333"/>
          <w:shd w:val="clear" w:color="auto" w:fill="FBFBFB"/>
        </w:rPr>
        <w:br/>
      </w:r>
      <w:r w:rsidR="00991671" w:rsidRPr="006B4DA7">
        <w:rPr>
          <w:rFonts w:asciiTheme="majorHAnsi" w:hAnsiTheme="majorHAnsi" w:cstheme="majorHAnsi"/>
          <w:color w:val="333333"/>
          <w:shd w:val="clear" w:color="auto" w:fill="FBFBFB"/>
        </w:rPr>
        <w:br/>
      </w:r>
      <w:r w:rsidR="00991671" w:rsidRPr="006B4DA7">
        <w:rPr>
          <w:rFonts w:asciiTheme="majorHAnsi" w:hAnsiTheme="majorHAnsi" w:cstheme="majorHAnsi"/>
        </w:rPr>
        <w:t>Elnaga, A. et al. (2013) 'The Effect of Training on Employee Performance', European Journal of Business and Management, 5(4)</w:t>
      </w:r>
      <w:r w:rsidR="00424743" w:rsidRPr="006B4DA7">
        <w:rPr>
          <w:rFonts w:asciiTheme="majorHAnsi" w:hAnsiTheme="majorHAnsi" w:cstheme="majorHAnsi"/>
        </w:rPr>
        <w:br/>
      </w:r>
      <w:r w:rsidR="00424743" w:rsidRPr="006B4DA7">
        <w:rPr>
          <w:rFonts w:asciiTheme="majorHAnsi" w:hAnsiTheme="majorHAnsi" w:cstheme="majorHAnsi"/>
        </w:rPr>
        <w:br/>
      </w:r>
      <w:r w:rsidR="00424743" w:rsidRPr="006B4DA7">
        <w:rPr>
          <w:rFonts w:asciiTheme="majorHAnsi" w:hAnsiTheme="majorHAnsi" w:cstheme="majorHAnsi"/>
          <w:color w:val="333333"/>
          <w:shd w:val="clear" w:color="auto" w:fill="FBFBFB"/>
        </w:rPr>
        <w:t>Goel, T. (2021) </w:t>
      </w:r>
      <w:r w:rsidR="00424743" w:rsidRPr="006B4DA7">
        <w:rPr>
          <w:rFonts w:asciiTheme="majorHAnsi" w:hAnsiTheme="majorHAnsi" w:cstheme="majorHAnsi"/>
          <w:i/>
          <w:iCs/>
          <w:shd w:val="clear" w:color="auto" w:fill="FBFBFB"/>
        </w:rPr>
        <w:t>Assessment and Evaluation in Learning</w:t>
      </w:r>
      <w:r w:rsidR="00424743" w:rsidRPr="006B4DA7">
        <w:rPr>
          <w:rFonts w:asciiTheme="majorHAnsi" w:hAnsiTheme="majorHAnsi" w:cstheme="majorHAnsi"/>
          <w:color w:val="333333"/>
          <w:shd w:val="clear" w:color="auto" w:fill="FBFBFB"/>
        </w:rPr>
        <w:t xml:space="preserve">. Available at: </w:t>
      </w:r>
      <w:hyperlink r:id="rId11" w:history="1">
        <w:r w:rsidR="00FD1342" w:rsidRPr="006B4DA7">
          <w:rPr>
            <w:rStyle w:val="Hyperlink"/>
            <w:rFonts w:asciiTheme="majorHAnsi" w:hAnsiTheme="majorHAnsi" w:cstheme="majorHAnsi"/>
            <w:shd w:val="clear" w:color="auto" w:fill="FBFBFB"/>
          </w:rPr>
          <w:t>https://www.linkedin.com/pulse/assessment-evaluation-learning-taruna-goel/</w:t>
        </w:r>
      </w:hyperlink>
      <w:r w:rsidR="00FD1342" w:rsidRPr="006B4DA7">
        <w:rPr>
          <w:rFonts w:asciiTheme="majorHAnsi" w:hAnsiTheme="majorHAnsi" w:cstheme="majorHAnsi"/>
          <w:color w:val="333333"/>
          <w:shd w:val="clear" w:color="auto" w:fill="FBFBFB"/>
        </w:rPr>
        <w:t xml:space="preserve"> </w:t>
      </w:r>
      <w:r w:rsidR="00424743" w:rsidRPr="006B4DA7">
        <w:rPr>
          <w:rFonts w:asciiTheme="majorHAnsi" w:hAnsiTheme="majorHAnsi" w:cstheme="majorHAnsi"/>
          <w:color w:val="333333"/>
          <w:shd w:val="clear" w:color="auto" w:fill="FBFBFB"/>
        </w:rPr>
        <w:t>(Accessed: 02/08/2023).</w:t>
      </w:r>
      <w:r w:rsidR="004349E4" w:rsidRPr="006B4DA7">
        <w:rPr>
          <w:rFonts w:asciiTheme="majorHAnsi" w:hAnsiTheme="majorHAnsi" w:cstheme="majorHAnsi"/>
          <w:u w:val="single"/>
        </w:rPr>
        <w:br/>
      </w:r>
      <w:r w:rsidR="004349E4" w:rsidRPr="006B4DA7">
        <w:rPr>
          <w:rFonts w:asciiTheme="majorHAnsi" w:hAnsiTheme="majorHAnsi" w:cstheme="majorHAnsi"/>
          <w:u w:val="single"/>
        </w:rPr>
        <w:br/>
      </w:r>
      <w:r w:rsidR="004349E4" w:rsidRPr="006B4DA7">
        <w:rPr>
          <w:rFonts w:asciiTheme="majorHAnsi" w:hAnsiTheme="majorHAnsi" w:cstheme="majorHAnsi"/>
          <w:color w:val="333333"/>
          <w:shd w:val="clear" w:color="auto" w:fill="FBFBFB"/>
        </w:rPr>
        <w:t>Hayden, David. (2022) </w:t>
      </w:r>
      <w:r w:rsidR="004349E4" w:rsidRPr="006B4DA7">
        <w:rPr>
          <w:rFonts w:asciiTheme="majorHAnsi" w:hAnsiTheme="majorHAnsi" w:cstheme="majorHAnsi"/>
          <w:i/>
          <w:iCs/>
          <w:color w:val="333333"/>
          <w:shd w:val="clear" w:color="auto" w:fill="FBFBFB"/>
        </w:rPr>
        <w:t>Learning Methods</w:t>
      </w:r>
      <w:r w:rsidR="004349E4" w:rsidRPr="006B4DA7">
        <w:rPr>
          <w:rFonts w:asciiTheme="majorHAnsi" w:hAnsiTheme="majorHAnsi" w:cstheme="majorHAnsi"/>
          <w:color w:val="333333"/>
          <w:shd w:val="clear" w:color="auto" w:fill="FBFBFB"/>
        </w:rPr>
        <w:t xml:space="preserve">. Available at: </w:t>
      </w:r>
      <w:hyperlink r:id="rId12" w:history="1">
        <w:r w:rsidR="00FD1142" w:rsidRPr="006B4DA7">
          <w:rPr>
            <w:rStyle w:val="Hyperlink"/>
            <w:rFonts w:asciiTheme="majorHAnsi" w:hAnsiTheme="majorHAnsi" w:cstheme="majorHAnsi"/>
            <w:shd w:val="clear" w:color="auto" w:fill="FBFBFB"/>
          </w:rPr>
          <w:t>https://www.cipd.org/uk/knowledge/factsheets/learning-methods-factsheet/</w:t>
        </w:r>
      </w:hyperlink>
      <w:r w:rsidR="00FD1142" w:rsidRPr="006B4DA7">
        <w:rPr>
          <w:rFonts w:asciiTheme="majorHAnsi" w:hAnsiTheme="majorHAnsi" w:cstheme="majorHAnsi"/>
          <w:color w:val="333333"/>
          <w:shd w:val="clear" w:color="auto" w:fill="FBFBFB"/>
        </w:rPr>
        <w:t xml:space="preserve"> </w:t>
      </w:r>
      <w:r w:rsidR="004349E4" w:rsidRPr="006B4DA7">
        <w:rPr>
          <w:rFonts w:asciiTheme="majorHAnsi" w:hAnsiTheme="majorHAnsi" w:cstheme="majorHAnsi"/>
          <w:color w:val="333333"/>
          <w:shd w:val="clear" w:color="auto" w:fill="FBFBFB"/>
        </w:rPr>
        <w:t>(Accessed: 26/07/2023).</w:t>
      </w:r>
      <w:r w:rsidR="00622C81" w:rsidRPr="006B4DA7">
        <w:rPr>
          <w:rFonts w:asciiTheme="majorHAnsi" w:hAnsiTheme="majorHAnsi" w:cstheme="majorHAnsi"/>
          <w:color w:val="333333"/>
          <w:shd w:val="clear" w:color="auto" w:fill="FBFBFB"/>
        </w:rPr>
        <w:br/>
      </w:r>
      <w:r w:rsidR="00622C81" w:rsidRPr="006B4DA7">
        <w:rPr>
          <w:rFonts w:asciiTheme="majorHAnsi" w:hAnsiTheme="majorHAnsi" w:cstheme="majorHAnsi"/>
          <w:color w:val="333333"/>
          <w:shd w:val="clear" w:color="auto" w:fill="FBFBFB"/>
        </w:rPr>
        <w:br/>
        <w:t>Hayden, David. (2023) </w:t>
      </w:r>
      <w:r w:rsidR="00622C81" w:rsidRPr="006B4DA7">
        <w:rPr>
          <w:rFonts w:asciiTheme="majorHAnsi" w:hAnsiTheme="majorHAnsi" w:cstheme="majorHAnsi"/>
          <w:i/>
          <w:iCs/>
          <w:color w:val="333333"/>
          <w:shd w:val="clear" w:color="auto" w:fill="FBFBFB"/>
        </w:rPr>
        <w:t>Coaching and mentoring</w:t>
      </w:r>
      <w:r w:rsidR="00622C81" w:rsidRPr="006B4DA7">
        <w:rPr>
          <w:rFonts w:asciiTheme="majorHAnsi" w:hAnsiTheme="majorHAnsi" w:cstheme="majorHAnsi"/>
          <w:color w:val="333333"/>
          <w:shd w:val="clear" w:color="auto" w:fill="FBFBFB"/>
        </w:rPr>
        <w:t xml:space="preserve">. Available at: </w:t>
      </w:r>
      <w:hyperlink r:id="rId13" w:history="1">
        <w:r w:rsidR="00622C81" w:rsidRPr="006B4DA7">
          <w:rPr>
            <w:rStyle w:val="Hyperlink"/>
            <w:rFonts w:asciiTheme="majorHAnsi" w:hAnsiTheme="majorHAnsi" w:cstheme="majorHAnsi"/>
            <w:shd w:val="clear" w:color="auto" w:fill="FBFBFB"/>
          </w:rPr>
          <w:t>https://www.cipd.org/uk/knowledge/factsheets/learning-methods-factsheet/</w:t>
        </w:r>
      </w:hyperlink>
      <w:r w:rsidR="00622C81" w:rsidRPr="006B4DA7">
        <w:rPr>
          <w:rFonts w:asciiTheme="majorHAnsi" w:hAnsiTheme="majorHAnsi" w:cstheme="majorHAnsi"/>
          <w:color w:val="333333"/>
          <w:shd w:val="clear" w:color="auto" w:fill="FBFBFB"/>
        </w:rPr>
        <w:t xml:space="preserve"> (Accessed: 27/07/2023).</w:t>
      </w:r>
      <w:r w:rsidR="00991671" w:rsidRPr="006B4DA7">
        <w:rPr>
          <w:rFonts w:asciiTheme="majorHAnsi" w:hAnsiTheme="majorHAnsi" w:cstheme="majorHAnsi"/>
          <w:color w:val="333333"/>
          <w:shd w:val="clear" w:color="auto" w:fill="FBFBFB"/>
        </w:rPr>
        <w:br/>
      </w:r>
      <w:r w:rsidR="00991671" w:rsidRPr="006B4DA7">
        <w:rPr>
          <w:rFonts w:asciiTheme="majorHAnsi" w:hAnsiTheme="majorHAnsi" w:cstheme="majorHAnsi"/>
          <w:color w:val="333333"/>
          <w:shd w:val="clear" w:color="auto" w:fill="FBFBFB"/>
        </w:rPr>
        <w:br/>
      </w:r>
      <w:r w:rsidR="00991671" w:rsidRPr="006B4DA7">
        <w:rPr>
          <w:rFonts w:asciiTheme="majorHAnsi" w:hAnsiTheme="majorHAnsi" w:cstheme="majorHAnsi"/>
        </w:rPr>
        <w:t xml:space="preserve">Karim, M. </w:t>
      </w:r>
      <w:r w:rsidR="00991671" w:rsidRPr="006B4DA7">
        <w:rPr>
          <w:rFonts w:asciiTheme="majorHAnsi" w:hAnsiTheme="majorHAnsi" w:cstheme="majorHAnsi"/>
          <w:i/>
        </w:rPr>
        <w:t>et al.</w:t>
      </w:r>
      <w:r w:rsidR="00991671" w:rsidRPr="006B4DA7">
        <w:rPr>
          <w:rFonts w:asciiTheme="majorHAnsi" w:hAnsiTheme="majorHAnsi" w:cstheme="majorHAnsi"/>
        </w:rPr>
        <w:t xml:space="preserve"> (2019) 'The Impact of Training and Development on Employees' Performance: An analysis of Quantitative Data', Noble International Journal of Business and Management Research, Vol. 03, No. 02, pp: 25-33e.</w:t>
      </w:r>
      <w:r w:rsidR="0048575B" w:rsidRPr="006B4DA7">
        <w:rPr>
          <w:rFonts w:asciiTheme="majorHAnsi" w:hAnsiTheme="majorHAnsi" w:cstheme="majorHAnsi"/>
        </w:rPr>
        <w:br/>
      </w:r>
      <w:r w:rsidR="0048575B" w:rsidRPr="006B4DA7">
        <w:rPr>
          <w:rFonts w:asciiTheme="majorHAnsi" w:hAnsiTheme="majorHAnsi" w:cstheme="majorHAnsi"/>
        </w:rPr>
        <w:br/>
      </w:r>
      <w:r w:rsidR="0048575B" w:rsidRPr="006B4DA7">
        <w:rPr>
          <w:rFonts w:asciiTheme="majorHAnsi" w:hAnsiTheme="majorHAnsi" w:cstheme="majorHAnsi"/>
          <w:color w:val="333333"/>
          <w:shd w:val="clear" w:color="auto" w:fill="FBFBFB"/>
        </w:rPr>
        <w:t>Patton, N., Higgs, J. and Smith, M. (2018) </w:t>
      </w:r>
      <w:r w:rsidR="0048575B" w:rsidRPr="006B4DA7">
        <w:rPr>
          <w:rFonts w:asciiTheme="majorHAnsi" w:hAnsiTheme="majorHAnsi" w:cstheme="majorHAnsi"/>
          <w:i/>
          <w:iCs/>
          <w:color w:val="333333"/>
          <w:shd w:val="clear" w:color="auto" w:fill="FBFBFB"/>
        </w:rPr>
        <w:t>Developing Practice Capability, Transforming Workplace Learning</w:t>
      </w:r>
      <w:r w:rsidR="0048575B" w:rsidRPr="006B4DA7">
        <w:rPr>
          <w:rFonts w:asciiTheme="majorHAnsi" w:hAnsiTheme="majorHAnsi" w:cstheme="majorHAnsi"/>
          <w:color w:val="333333"/>
          <w:shd w:val="clear" w:color="auto" w:fill="FBFBFB"/>
        </w:rPr>
        <w:t>. Netherlands: Brill.</w:t>
      </w:r>
      <w:r w:rsidR="004349E4" w:rsidRPr="006B4DA7">
        <w:rPr>
          <w:rFonts w:asciiTheme="majorHAnsi" w:hAnsiTheme="majorHAnsi" w:cstheme="majorHAnsi"/>
          <w:u w:val="single"/>
        </w:rPr>
        <w:br/>
      </w:r>
      <w:r w:rsidR="004349E4" w:rsidRPr="006B4DA7">
        <w:rPr>
          <w:rFonts w:asciiTheme="majorHAnsi" w:hAnsiTheme="majorHAnsi" w:cstheme="majorHAnsi"/>
          <w:u w:val="single"/>
        </w:rPr>
        <w:br/>
      </w:r>
      <w:r w:rsidRPr="006B4DA7">
        <w:rPr>
          <w:rFonts w:asciiTheme="majorHAnsi" w:hAnsiTheme="majorHAnsi" w:cstheme="majorHAnsi"/>
          <w:color w:val="333333"/>
          <w:shd w:val="clear" w:color="auto" w:fill="FBFBFB"/>
        </w:rPr>
        <w:t>Page-Tickell, R. (2014) </w:t>
      </w:r>
      <w:r w:rsidRPr="006B4DA7">
        <w:rPr>
          <w:rFonts w:asciiTheme="majorHAnsi" w:hAnsiTheme="majorHAnsi" w:cstheme="majorHAnsi"/>
          <w:i/>
          <w:iCs/>
          <w:color w:val="333333"/>
          <w:shd w:val="clear" w:color="auto" w:fill="FBFBFB"/>
        </w:rPr>
        <w:t>Learning and Development</w:t>
      </w:r>
      <w:r w:rsidRPr="006B4DA7">
        <w:rPr>
          <w:rFonts w:asciiTheme="majorHAnsi" w:hAnsiTheme="majorHAnsi" w:cstheme="majorHAnsi"/>
          <w:color w:val="333333"/>
          <w:shd w:val="clear" w:color="auto" w:fill="FBFBFB"/>
        </w:rPr>
        <w:t>. London: Kogan Page.</w:t>
      </w:r>
      <w:r w:rsidR="00147CF1" w:rsidRPr="006B4DA7">
        <w:rPr>
          <w:rFonts w:asciiTheme="majorHAnsi" w:hAnsiTheme="majorHAnsi" w:cstheme="majorHAnsi"/>
          <w:color w:val="333333"/>
          <w:shd w:val="clear" w:color="auto" w:fill="FBFBFB"/>
        </w:rPr>
        <w:br/>
      </w:r>
      <w:r w:rsidR="00147CF1" w:rsidRPr="006B4DA7">
        <w:rPr>
          <w:rFonts w:asciiTheme="majorHAnsi" w:hAnsiTheme="majorHAnsi" w:cstheme="majorHAnsi"/>
          <w:color w:val="333333"/>
          <w:shd w:val="clear" w:color="auto" w:fill="FBFBFB"/>
        </w:rPr>
        <w:br/>
        <w:t xml:space="preserve">Perna, M. (2022) Why Learning </w:t>
      </w:r>
      <w:proofErr w:type="gramStart"/>
      <w:r w:rsidR="00147CF1" w:rsidRPr="006B4DA7">
        <w:rPr>
          <w:rFonts w:asciiTheme="majorHAnsi" w:hAnsiTheme="majorHAnsi" w:cstheme="majorHAnsi"/>
          <w:color w:val="333333"/>
          <w:shd w:val="clear" w:color="auto" w:fill="FBFBFB"/>
        </w:rPr>
        <w:t>And</w:t>
      </w:r>
      <w:proofErr w:type="gramEnd"/>
      <w:r w:rsidR="00147CF1" w:rsidRPr="006B4DA7">
        <w:rPr>
          <w:rFonts w:asciiTheme="majorHAnsi" w:hAnsiTheme="majorHAnsi" w:cstheme="majorHAnsi"/>
          <w:color w:val="333333"/>
          <w:shd w:val="clear" w:color="auto" w:fill="FBFBFB"/>
        </w:rPr>
        <w:t xml:space="preserve"> Development Is Now A Competitive Differentiator. Available at: </w:t>
      </w:r>
      <w:hyperlink r:id="rId14" w:history="1">
        <w:r w:rsidR="00147CF1" w:rsidRPr="006B4DA7">
          <w:rPr>
            <w:rStyle w:val="Hyperlink"/>
            <w:rFonts w:asciiTheme="majorHAnsi" w:hAnsiTheme="majorHAnsi" w:cstheme="majorHAnsi"/>
            <w:shd w:val="clear" w:color="auto" w:fill="FBFBFB"/>
          </w:rPr>
          <w:t>https://www.forbes.com/sites/markcperna/2022/04/12/why-learning--development-is-now-a-competitive-differentiator-and-how-to-get-on-board/?sh=68e6066a30ff</w:t>
        </w:r>
      </w:hyperlink>
      <w:r w:rsidR="00147CF1" w:rsidRPr="006B4DA7">
        <w:rPr>
          <w:rFonts w:asciiTheme="majorHAnsi" w:hAnsiTheme="majorHAnsi" w:cstheme="majorHAnsi"/>
          <w:color w:val="333333"/>
          <w:shd w:val="clear" w:color="auto" w:fill="FBFBFB"/>
        </w:rPr>
        <w:t xml:space="preserve"> (Accessed: 1/08/2023).</w:t>
      </w:r>
      <w:r w:rsidR="006C7C66" w:rsidRPr="006B4DA7">
        <w:rPr>
          <w:rFonts w:asciiTheme="majorHAnsi" w:hAnsiTheme="majorHAnsi" w:cstheme="majorHAnsi"/>
          <w:color w:val="333333"/>
          <w:shd w:val="clear" w:color="auto" w:fill="FBFBFB"/>
        </w:rPr>
        <w:br/>
      </w:r>
      <w:r w:rsidR="006C7C66" w:rsidRPr="006B4DA7">
        <w:rPr>
          <w:rFonts w:asciiTheme="majorHAnsi" w:hAnsiTheme="majorHAnsi" w:cstheme="majorHAnsi"/>
          <w:color w:val="333333"/>
          <w:shd w:val="clear" w:color="auto" w:fill="FBFBFB"/>
        </w:rPr>
        <w:br/>
      </w:r>
      <w:r w:rsidR="00DF49A9" w:rsidRPr="006B4DA7">
        <w:rPr>
          <w:rFonts w:asciiTheme="majorHAnsi" w:hAnsiTheme="majorHAnsi" w:cstheme="majorHAnsi"/>
          <w:color w:val="333333"/>
          <w:shd w:val="clear" w:color="auto" w:fill="FBFBFB"/>
        </w:rPr>
        <w:t>Professional Development (no date) </w:t>
      </w:r>
      <w:r w:rsidR="00DF49A9" w:rsidRPr="006B4DA7">
        <w:rPr>
          <w:rFonts w:asciiTheme="majorHAnsi" w:hAnsiTheme="majorHAnsi" w:cstheme="majorHAnsi"/>
          <w:i/>
          <w:iCs/>
          <w:color w:val="333333"/>
          <w:shd w:val="clear" w:color="auto" w:fill="FBFBFB"/>
        </w:rPr>
        <w:t>Why is completing the Training Cycle important?</w:t>
      </w:r>
      <w:r w:rsidR="00DF49A9" w:rsidRPr="006B4DA7">
        <w:rPr>
          <w:rFonts w:asciiTheme="majorHAnsi" w:hAnsiTheme="majorHAnsi" w:cstheme="majorHAnsi"/>
          <w:color w:val="333333"/>
          <w:shd w:val="clear" w:color="auto" w:fill="FBFBFB"/>
        </w:rPr>
        <w:t>. Available at:</w:t>
      </w:r>
      <w:r w:rsidR="00DF49A9" w:rsidRPr="006B4DA7">
        <w:rPr>
          <w:rFonts w:asciiTheme="majorHAnsi" w:hAnsiTheme="majorHAnsi" w:cstheme="majorHAnsi"/>
          <w:color w:val="333333"/>
          <w:shd w:val="clear" w:color="auto" w:fill="FBFBFB"/>
        </w:rPr>
        <w:t xml:space="preserve"> </w:t>
      </w:r>
      <w:hyperlink r:id="rId15" w:history="1">
        <w:r w:rsidR="00DF49A9" w:rsidRPr="006B4DA7">
          <w:rPr>
            <w:rStyle w:val="Hyperlink"/>
            <w:rFonts w:asciiTheme="majorHAnsi" w:hAnsiTheme="majorHAnsi" w:cstheme="majorHAnsi"/>
            <w:shd w:val="clear" w:color="auto" w:fill="FBFBFB"/>
          </w:rPr>
          <w:t>https://www.professionaldevelopment.ie/the-training-cycle</w:t>
        </w:r>
      </w:hyperlink>
      <w:r w:rsidR="00DF49A9" w:rsidRPr="006B4DA7">
        <w:rPr>
          <w:rFonts w:asciiTheme="majorHAnsi" w:hAnsiTheme="majorHAnsi" w:cstheme="majorHAnsi"/>
          <w:color w:val="333333"/>
          <w:shd w:val="clear" w:color="auto" w:fill="FBFBFB"/>
        </w:rPr>
        <w:t xml:space="preserve"> (Accessed: 01/08/2023).</w:t>
      </w:r>
      <w:r w:rsidR="004B14BC" w:rsidRPr="006B4DA7">
        <w:rPr>
          <w:rFonts w:asciiTheme="majorHAnsi" w:hAnsiTheme="majorHAnsi" w:cstheme="majorHAnsi"/>
          <w:color w:val="333333"/>
          <w:shd w:val="clear" w:color="auto" w:fill="FBFBFB"/>
        </w:rPr>
        <w:br/>
      </w:r>
      <w:r w:rsidR="004B14BC" w:rsidRPr="006B4DA7">
        <w:rPr>
          <w:rFonts w:asciiTheme="majorHAnsi" w:hAnsiTheme="majorHAnsi" w:cstheme="majorHAnsi"/>
          <w:color w:val="333333"/>
          <w:shd w:val="clear" w:color="auto" w:fill="FBFBFB"/>
        </w:rPr>
        <w:br/>
        <w:t>Rennie, F. and Smyth, K. (2019) </w:t>
      </w:r>
      <w:r w:rsidR="004B14BC" w:rsidRPr="006B4DA7">
        <w:rPr>
          <w:rFonts w:asciiTheme="majorHAnsi" w:hAnsiTheme="majorHAnsi" w:cstheme="majorHAnsi"/>
          <w:i/>
          <w:iCs/>
          <w:color w:val="333333"/>
          <w:shd w:val="clear" w:color="auto" w:fill="FBFBFB"/>
        </w:rPr>
        <w:t>Digital Learning: The Key Concepts</w:t>
      </w:r>
      <w:r w:rsidR="004B14BC" w:rsidRPr="006B4DA7">
        <w:rPr>
          <w:rFonts w:asciiTheme="majorHAnsi" w:hAnsiTheme="majorHAnsi" w:cstheme="majorHAnsi"/>
          <w:color w:val="333333"/>
          <w:shd w:val="clear" w:color="auto" w:fill="FBFBFB"/>
        </w:rPr>
        <w:t>. London: Routledge.</w:t>
      </w:r>
      <w:r w:rsidR="00B602D4" w:rsidRPr="006B4DA7">
        <w:rPr>
          <w:rFonts w:asciiTheme="majorHAnsi" w:hAnsiTheme="majorHAnsi" w:cstheme="majorHAnsi"/>
          <w:color w:val="333333"/>
          <w:shd w:val="clear" w:color="auto" w:fill="FBFBFB"/>
        </w:rPr>
        <w:br/>
      </w:r>
      <w:r w:rsidR="00B602D4" w:rsidRPr="006B4DA7">
        <w:rPr>
          <w:rFonts w:asciiTheme="majorHAnsi" w:hAnsiTheme="majorHAnsi" w:cstheme="majorHAnsi"/>
          <w:color w:val="333333"/>
          <w:shd w:val="clear" w:color="auto" w:fill="FBFBFB"/>
        </w:rPr>
        <w:br/>
      </w:r>
      <w:r w:rsidR="00B602D4" w:rsidRPr="006B4DA7">
        <w:rPr>
          <w:rFonts w:asciiTheme="majorHAnsi" w:hAnsiTheme="majorHAnsi" w:cstheme="majorHAnsi"/>
          <w:color w:val="333333"/>
          <w:shd w:val="clear" w:color="auto" w:fill="FBFBFB"/>
        </w:rPr>
        <w:t>Waite, K. </w:t>
      </w:r>
      <w:r w:rsidR="00B602D4" w:rsidRPr="006B4DA7">
        <w:rPr>
          <w:rFonts w:asciiTheme="majorHAnsi" w:hAnsiTheme="majorHAnsi" w:cstheme="majorHAnsi"/>
          <w:i/>
          <w:iCs/>
          <w:color w:val="333333"/>
          <w:shd w:val="clear" w:color="auto" w:fill="FBFBFB"/>
        </w:rPr>
        <w:t>et al. </w:t>
      </w:r>
      <w:r w:rsidR="00B602D4" w:rsidRPr="006B4DA7">
        <w:rPr>
          <w:rFonts w:asciiTheme="majorHAnsi" w:hAnsiTheme="majorHAnsi" w:cstheme="majorHAnsi"/>
          <w:color w:val="333333"/>
          <w:shd w:val="clear" w:color="auto" w:fill="FBFBFB"/>
        </w:rPr>
        <w:t>(2021) </w:t>
      </w:r>
      <w:r w:rsidR="00B602D4" w:rsidRPr="006B4DA7">
        <w:rPr>
          <w:rFonts w:asciiTheme="majorHAnsi" w:hAnsiTheme="majorHAnsi" w:cstheme="majorHAnsi"/>
          <w:i/>
          <w:iCs/>
          <w:color w:val="333333"/>
          <w:shd w:val="clear" w:color="auto" w:fill="FBFBFB"/>
        </w:rPr>
        <w:t xml:space="preserve">People Practice </w:t>
      </w:r>
      <w:proofErr w:type="gramStart"/>
      <w:r w:rsidR="00B602D4" w:rsidRPr="006B4DA7">
        <w:rPr>
          <w:rFonts w:asciiTheme="majorHAnsi" w:hAnsiTheme="majorHAnsi" w:cstheme="majorHAnsi"/>
          <w:i/>
          <w:iCs/>
          <w:color w:val="333333"/>
          <w:shd w:val="clear" w:color="auto" w:fill="FBFBFB"/>
        </w:rPr>
        <w:t>A</w:t>
      </w:r>
      <w:proofErr w:type="gramEnd"/>
      <w:r w:rsidR="00B602D4" w:rsidRPr="006B4DA7">
        <w:rPr>
          <w:rFonts w:asciiTheme="majorHAnsi" w:hAnsiTheme="majorHAnsi" w:cstheme="majorHAnsi"/>
          <w:i/>
          <w:iCs/>
          <w:color w:val="333333"/>
          <w:shd w:val="clear" w:color="auto" w:fill="FBFBFB"/>
        </w:rPr>
        <w:t xml:space="preserve"> Complete Guide</w:t>
      </w:r>
      <w:r w:rsidR="00B602D4" w:rsidRPr="006B4DA7">
        <w:rPr>
          <w:rFonts w:asciiTheme="majorHAnsi" w:hAnsiTheme="majorHAnsi" w:cstheme="majorHAnsi"/>
          <w:color w:val="333333"/>
          <w:shd w:val="clear" w:color="auto" w:fill="FBFBFB"/>
        </w:rPr>
        <w:t>. London: Kogan Page. </w:t>
      </w:r>
    </w:p>
    <w:sectPr w:rsidR="004B14BC" w:rsidRPr="006B4DA7" w:rsidSect="00EC5DBC">
      <w:pgSz w:w="11906" w:h="16838"/>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D28"/>
    <w:multiLevelType w:val="hybridMultilevel"/>
    <w:tmpl w:val="7E5E82A0"/>
    <w:lvl w:ilvl="0" w:tplc="A86E378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44EE0"/>
    <w:multiLevelType w:val="hybridMultilevel"/>
    <w:tmpl w:val="4E8CD5EE"/>
    <w:lvl w:ilvl="0" w:tplc="3CD8A7D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739C6"/>
    <w:multiLevelType w:val="hybridMultilevel"/>
    <w:tmpl w:val="AF2836A4"/>
    <w:lvl w:ilvl="0" w:tplc="CE5C5B72">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0D3146"/>
    <w:multiLevelType w:val="hybridMultilevel"/>
    <w:tmpl w:val="4CEA3922"/>
    <w:lvl w:ilvl="0" w:tplc="6416F778">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E55BE0"/>
    <w:multiLevelType w:val="multilevel"/>
    <w:tmpl w:val="C5EE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825D00"/>
    <w:multiLevelType w:val="hybridMultilevel"/>
    <w:tmpl w:val="91E0DB00"/>
    <w:lvl w:ilvl="0" w:tplc="839C6C06">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5350321">
    <w:abstractNumId w:val="2"/>
  </w:num>
  <w:num w:numId="2" w16cid:durableId="2003391958">
    <w:abstractNumId w:val="5"/>
  </w:num>
  <w:num w:numId="3" w16cid:durableId="1533421377">
    <w:abstractNumId w:val="1"/>
  </w:num>
  <w:num w:numId="4" w16cid:durableId="1138037663">
    <w:abstractNumId w:val="3"/>
  </w:num>
  <w:num w:numId="5" w16cid:durableId="709651285">
    <w:abstractNumId w:val="0"/>
  </w:num>
  <w:num w:numId="6" w16cid:durableId="10062509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458"/>
    <w:rsid w:val="00012586"/>
    <w:rsid w:val="00034A13"/>
    <w:rsid w:val="00036374"/>
    <w:rsid w:val="00071A0B"/>
    <w:rsid w:val="000A5ABD"/>
    <w:rsid w:val="000A788F"/>
    <w:rsid w:val="000B485A"/>
    <w:rsid w:val="000C6CD0"/>
    <w:rsid w:val="000F3B3C"/>
    <w:rsid w:val="0010265E"/>
    <w:rsid w:val="001242BF"/>
    <w:rsid w:val="00146392"/>
    <w:rsid w:val="001469C6"/>
    <w:rsid w:val="00147CF1"/>
    <w:rsid w:val="001526AE"/>
    <w:rsid w:val="00157519"/>
    <w:rsid w:val="00166DC3"/>
    <w:rsid w:val="001750A7"/>
    <w:rsid w:val="001B41CB"/>
    <w:rsid w:val="001C1E0F"/>
    <w:rsid w:val="001C7776"/>
    <w:rsid w:val="001C7C41"/>
    <w:rsid w:val="001E1475"/>
    <w:rsid w:val="00210531"/>
    <w:rsid w:val="0021595E"/>
    <w:rsid w:val="0021788F"/>
    <w:rsid w:val="00237148"/>
    <w:rsid w:val="00240FB7"/>
    <w:rsid w:val="00250E5E"/>
    <w:rsid w:val="0027532A"/>
    <w:rsid w:val="002823C8"/>
    <w:rsid w:val="00283C11"/>
    <w:rsid w:val="002A5761"/>
    <w:rsid w:val="002B06CA"/>
    <w:rsid w:val="002B1349"/>
    <w:rsid w:val="002B236A"/>
    <w:rsid w:val="002B29AE"/>
    <w:rsid w:val="002D4F2D"/>
    <w:rsid w:val="002E3248"/>
    <w:rsid w:val="002E38AD"/>
    <w:rsid w:val="00314604"/>
    <w:rsid w:val="00325DE6"/>
    <w:rsid w:val="0035777C"/>
    <w:rsid w:val="00361509"/>
    <w:rsid w:val="00374698"/>
    <w:rsid w:val="003824DE"/>
    <w:rsid w:val="003863BD"/>
    <w:rsid w:val="003A2F11"/>
    <w:rsid w:val="003C2444"/>
    <w:rsid w:val="003D362D"/>
    <w:rsid w:val="003F675F"/>
    <w:rsid w:val="00401F70"/>
    <w:rsid w:val="00424743"/>
    <w:rsid w:val="004349E4"/>
    <w:rsid w:val="00441058"/>
    <w:rsid w:val="004411BB"/>
    <w:rsid w:val="00461182"/>
    <w:rsid w:val="004619D9"/>
    <w:rsid w:val="00463598"/>
    <w:rsid w:val="00481F81"/>
    <w:rsid w:val="0048575B"/>
    <w:rsid w:val="004A1967"/>
    <w:rsid w:val="004B14BC"/>
    <w:rsid w:val="004B7BB6"/>
    <w:rsid w:val="004D0885"/>
    <w:rsid w:val="004F1FEC"/>
    <w:rsid w:val="004F3A65"/>
    <w:rsid w:val="004F3AE3"/>
    <w:rsid w:val="004F5998"/>
    <w:rsid w:val="00501D77"/>
    <w:rsid w:val="00536AB9"/>
    <w:rsid w:val="00592FC9"/>
    <w:rsid w:val="00595A9D"/>
    <w:rsid w:val="005C396D"/>
    <w:rsid w:val="005C4B22"/>
    <w:rsid w:val="005C4C02"/>
    <w:rsid w:val="005E11AB"/>
    <w:rsid w:val="005F3A62"/>
    <w:rsid w:val="005F7F3F"/>
    <w:rsid w:val="0061418A"/>
    <w:rsid w:val="00622C81"/>
    <w:rsid w:val="006452F8"/>
    <w:rsid w:val="006501BF"/>
    <w:rsid w:val="0065691C"/>
    <w:rsid w:val="006627C1"/>
    <w:rsid w:val="00666326"/>
    <w:rsid w:val="0066742A"/>
    <w:rsid w:val="006721A3"/>
    <w:rsid w:val="006A2BAF"/>
    <w:rsid w:val="006B4DA7"/>
    <w:rsid w:val="006C7C66"/>
    <w:rsid w:val="006F3D37"/>
    <w:rsid w:val="007032F6"/>
    <w:rsid w:val="007059CE"/>
    <w:rsid w:val="00710578"/>
    <w:rsid w:val="007606AF"/>
    <w:rsid w:val="007679AB"/>
    <w:rsid w:val="00796EFB"/>
    <w:rsid w:val="007A6495"/>
    <w:rsid w:val="007C6058"/>
    <w:rsid w:val="007D0802"/>
    <w:rsid w:val="007F66CE"/>
    <w:rsid w:val="0082029A"/>
    <w:rsid w:val="00825F87"/>
    <w:rsid w:val="00833341"/>
    <w:rsid w:val="00834E19"/>
    <w:rsid w:val="00842855"/>
    <w:rsid w:val="008461A5"/>
    <w:rsid w:val="00872004"/>
    <w:rsid w:val="00882EFF"/>
    <w:rsid w:val="0089220C"/>
    <w:rsid w:val="00893B27"/>
    <w:rsid w:val="008B4C02"/>
    <w:rsid w:val="008D582C"/>
    <w:rsid w:val="008D7ABE"/>
    <w:rsid w:val="008E6E01"/>
    <w:rsid w:val="00916625"/>
    <w:rsid w:val="009324FA"/>
    <w:rsid w:val="00945297"/>
    <w:rsid w:val="0094723F"/>
    <w:rsid w:val="0095423E"/>
    <w:rsid w:val="0096418A"/>
    <w:rsid w:val="009656D5"/>
    <w:rsid w:val="00991671"/>
    <w:rsid w:val="009D27BB"/>
    <w:rsid w:val="009E214F"/>
    <w:rsid w:val="00A02EF0"/>
    <w:rsid w:val="00A11168"/>
    <w:rsid w:val="00A133EC"/>
    <w:rsid w:val="00A258AC"/>
    <w:rsid w:val="00A53375"/>
    <w:rsid w:val="00A571A8"/>
    <w:rsid w:val="00A60673"/>
    <w:rsid w:val="00A622C8"/>
    <w:rsid w:val="00A62933"/>
    <w:rsid w:val="00A97B31"/>
    <w:rsid w:val="00AA7601"/>
    <w:rsid w:val="00AC5F2F"/>
    <w:rsid w:val="00AD14CA"/>
    <w:rsid w:val="00AE7A96"/>
    <w:rsid w:val="00AF512A"/>
    <w:rsid w:val="00B140B7"/>
    <w:rsid w:val="00B17702"/>
    <w:rsid w:val="00B21343"/>
    <w:rsid w:val="00B2417B"/>
    <w:rsid w:val="00B332D1"/>
    <w:rsid w:val="00B538D7"/>
    <w:rsid w:val="00B602D4"/>
    <w:rsid w:val="00B81F6C"/>
    <w:rsid w:val="00BB25FB"/>
    <w:rsid w:val="00BB2EF1"/>
    <w:rsid w:val="00BC2202"/>
    <w:rsid w:val="00BC319D"/>
    <w:rsid w:val="00BC368D"/>
    <w:rsid w:val="00BD4E56"/>
    <w:rsid w:val="00BE53DD"/>
    <w:rsid w:val="00BF4BA6"/>
    <w:rsid w:val="00C0764F"/>
    <w:rsid w:val="00C2305B"/>
    <w:rsid w:val="00C373C7"/>
    <w:rsid w:val="00C41341"/>
    <w:rsid w:val="00C47627"/>
    <w:rsid w:val="00C50129"/>
    <w:rsid w:val="00C6101A"/>
    <w:rsid w:val="00C848EA"/>
    <w:rsid w:val="00CA0AF3"/>
    <w:rsid w:val="00CB6332"/>
    <w:rsid w:val="00CC3A17"/>
    <w:rsid w:val="00CC62E9"/>
    <w:rsid w:val="00CD2726"/>
    <w:rsid w:val="00CF0310"/>
    <w:rsid w:val="00D067E9"/>
    <w:rsid w:val="00D11DC7"/>
    <w:rsid w:val="00D2627E"/>
    <w:rsid w:val="00D27A03"/>
    <w:rsid w:val="00D604EB"/>
    <w:rsid w:val="00D642D0"/>
    <w:rsid w:val="00D66262"/>
    <w:rsid w:val="00D74CDF"/>
    <w:rsid w:val="00D75945"/>
    <w:rsid w:val="00DA5876"/>
    <w:rsid w:val="00DC5360"/>
    <w:rsid w:val="00DD1D68"/>
    <w:rsid w:val="00DE5E65"/>
    <w:rsid w:val="00DF49A9"/>
    <w:rsid w:val="00E16CFB"/>
    <w:rsid w:val="00E36294"/>
    <w:rsid w:val="00E36458"/>
    <w:rsid w:val="00E67AE4"/>
    <w:rsid w:val="00E75DDB"/>
    <w:rsid w:val="00E8051D"/>
    <w:rsid w:val="00EA3894"/>
    <w:rsid w:val="00EB1814"/>
    <w:rsid w:val="00EB3152"/>
    <w:rsid w:val="00EB5CF7"/>
    <w:rsid w:val="00EC5DBC"/>
    <w:rsid w:val="00ED31F6"/>
    <w:rsid w:val="00F05B61"/>
    <w:rsid w:val="00F17DF7"/>
    <w:rsid w:val="00F27F21"/>
    <w:rsid w:val="00F35817"/>
    <w:rsid w:val="00F42F61"/>
    <w:rsid w:val="00F430AF"/>
    <w:rsid w:val="00F95E4B"/>
    <w:rsid w:val="00FB309A"/>
    <w:rsid w:val="00FB5A58"/>
    <w:rsid w:val="00FD1142"/>
    <w:rsid w:val="00FD1342"/>
    <w:rsid w:val="00FD3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90872"/>
  <w15:chartTrackingRefBased/>
  <w15:docId w15:val="{DA797BD2-A167-4E31-B6A0-0859259B6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458"/>
    <w:pPr>
      <w:ind w:left="720"/>
      <w:contextualSpacing/>
    </w:pPr>
  </w:style>
  <w:style w:type="character" w:customStyle="1" w:styleId="hit">
    <w:name w:val="hit"/>
    <w:basedOn w:val="DefaultParagraphFont"/>
    <w:rsid w:val="00CC62E9"/>
  </w:style>
  <w:style w:type="paragraph" w:styleId="NormalWeb">
    <w:name w:val="Normal (Web)"/>
    <w:basedOn w:val="Normal"/>
    <w:uiPriority w:val="99"/>
    <w:semiHidden/>
    <w:unhideWhenUsed/>
    <w:rsid w:val="00CC62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runcatedauthor">
    <w:name w:val="truncatedauthor"/>
    <w:basedOn w:val="DefaultParagraphFont"/>
    <w:rsid w:val="00BF4BA6"/>
  </w:style>
  <w:style w:type="character" w:styleId="Hyperlink">
    <w:name w:val="Hyperlink"/>
    <w:basedOn w:val="DefaultParagraphFont"/>
    <w:uiPriority w:val="99"/>
    <w:unhideWhenUsed/>
    <w:rsid w:val="00BF4BA6"/>
    <w:rPr>
      <w:color w:val="0000FF"/>
      <w:u w:val="single"/>
    </w:rPr>
  </w:style>
  <w:style w:type="character" w:customStyle="1" w:styleId="roboto-bold">
    <w:name w:val="roboto-bold"/>
    <w:basedOn w:val="DefaultParagraphFont"/>
    <w:rsid w:val="00BF4BA6"/>
  </w:style>
  <w:style w:type="character" w:customStyle="1" w:styleId="titleauthoretc">
    <w:name w:val="titleauthoretc"/>
    <w:basedOn w:val="DefaultParagraphFont"/>
    <w:rsid w:val="00BF4BA6"/>
  </w:style>
  <w:style w:type="character" w:styleId="Emphasis">
    <w:name w:val="Emphasis"/>
    <w:basedOn w:val="DefaultParagraphFont"/>
    <w:uiPriority w:val="20"/>
    <w:qFormat/>
    <w:rsid w:val="00BF4BA6"/>
    <w:rPr>
      <w:i/>
      <w:iCs/>
    </w:rPr>
  </w:style>
  <w:style w:type="character" w:customStyle="1" w:styleId="UnresolvedMention1">
    <w:name w:val="Unresolved Mention1"/>
    <w:basedOn w:val="DefaultParagraphFont"/>
    <w:uiPriority w:val="99"/>
    <w:semiHidden/>
    <w:unhideWhenUsed/>
    <w:rsid w:val="00FD1142"/>
    <w:rPr>
      <w:color w:val="605E5C"/>
      <w:shd w:val="clear" w:color="auto" w:fill="E1DFDD"/>
    </w:rPr>
  </w:style>
  <w:style w:type="character" w:styleId="UnresolvedMention">
    <w:name w:val="Unresolved Mention"/>
    <w:basedOn w:val="DefaultParagraphFont"/>
    <w:uiPriority w:val="99"/>
    <w:semiHidden/>
    <w:unhideWhenUsed/>
    <w:rsid w:val="00FD13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200960">
      <w:bodyDiv w:val="1"/>
      <w:marLeft w:val="0"/>
      <w:marRight w:val="0"/>
      <w:marTop w:val="0"/>
      <w:marBottom w:val="0"/>
      <w:divBdr>
        <w:top w:val="none" w:sz="0" w:space="0" w:color="auto"/>
        <w:left w:val="none" w:sz="0" w:space="0" w:color="auto"/>
        <w:bottom w:val="none" w:sz="0" w:space="0" w:color="auto"/>
        <w:right w:val="none" w:sz="0" w:space="0" w:color="auto"/>
      </w:divBdr>
    </w:div>
    <w:div w:id="1318338080">
      <w:bodyDiv w:val="1"/>
      <w:marLeft w:val="0"/>
      <w:marRight w:val="0"/>
      <w:marTop w:val="0"/>
      <w:marBottom w:val="0"/>
      <w:divBdr>
        <w:top w:val="none" w:sz="0" w:space="0" w:color="auto"/>
        <w:left w:val="none" w:sz="0" w:space="0" w:color="auto"/>
        <w:bottom w:val="none" w:sz="0" w:space="0" w:color="auto"/>
        <w:right w:val="none" w:sz="0" w:space="0" w:color="auto"/>
      </w:divBdr>
      <w:divsChild>
        <w:div w:id="953175144">
          <w:marLeft w:val="0"/>
          <w:marRight w:val="0"/>
          <w:marTop w:val="0"/>
          <w:marBottom w:val="0"/>
          <w:divBdr>
            <w:top w:val="none" w:sz="0" w:space="0" w:color="auto"/>
            <w:left w:val="none" w:sz="0" w:space="0" w:color="auto"/>
            <w:bottom w:val="none" w:sz="0" w:space="0" w:color="auto"/>
            <w:right w:val="none" w:sz="0" w:space="0" w:color="auto"/>
          </w:divBdr>
        </w:div>
      </w:divsChild>
    </w:div>
    <w:div w:id="194198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hyperlink" Target="https://www.cipd.org/uk/knowledge/factsheets/learning-methods-factsheet/"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cipd.org/uk/knowledge/factsheets/learning-methods-factshe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inkedin.com/pulse/assessment-evaluation-learning-taruna-goel/" TargetMode="External"/><Relationship Id="rId5" Type="http://schemas.openxmlformats.org/officeDocument/2006/relationships/webSettings" Target="webSettings.xml"/><Relationship Id="rId15" Type="http://schemas.openxmlformats.org/officeDocument/2006/relationships/hyperlink" Target="https://www.professionaldevelopment.ie/the-training-cycle" TargetMode="External"/><Relationship Id="rId10" Type="http://schemas.openxmlformats.org/officeDocument/2006/relationships/hyperlink" Target="https://www.cipd.org/uk/knowledge/factsheets/skills-factsheet/" TargetMode="External"/><Relationship Id="rId4" Type="http://schemas.openxmlformats.org/officeDocument/2006/relationships/settings" Target="settings.xml"/><Relationship Id="rId9" Type="http://schemas.openxmlformats.org/officeDocument/2006/relationships/hyperlink" Target="https://www.peoplemanagement.co.uk/article/1826654/uk-facing-green-skills-crisis-%E2%80%93-do" TargetMode="External"/><Relationship Id="rId14" Type="http://schemas.openxmlformats.org/officeDocument/2006/relationships/hyperlink" Target="https://www.forbes.com/sites/markcperna/2022/04/12/why-learning--development-is-now-a-competitive-differentiator-and-how-to-get-on-board/?sh=68e6066a30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353B2-F4FC-45A5-82F3-0B1A6BE90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3</Pages>
  <Words>496</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Ceris Thomas (Hywel Dda UHB - Candidate Resourcing Officer)</dc:creator>
  <cp:keywords/>
  <dc:description/>
  <cp:lastModifiedBy>Ceris Thomas (Hywel Dda UHB - Candidate Resourcing Officer)</cp:lastModifiedBy>
  <cp:revision>190</cp:revision>
  <dcterms:created xsi:type="dcterms:W3CDTF">2023-08-01T12:05:00Z</dcterms:created>
  <dcterms:modified xsi:type="dcterms:W3CDTF">2023-08-11T09:35:00Z</dcterms:modified>
</cp:coreProperties>
</file>