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36F5CF" w14:textId="77777777" w:rsidR="00035016" w:rsidRDefault="00035016" w:rsidP="00035016">
      <w:pPr>
        <w:pStyle w:val="Title"/>
      </w:pPr>
    </w:p>
    <w:p w14:paraId="5BC4DF87" w14:textId="77777777" w:rsidR="008322E9" w:rsidRDefault="008322E9" w:rsidP="00035016">
      <w:pPr>
        <w:pStyle w:val="Title"/>
      </w:pPr>
    </w:p>
    <w:p w14:paraId="2777DE3B" w14:textId="77777777" w:rsidR="008322E9" w:rsidRDefault="008322E9" w:rsidP="00035016">
      <w:pPr>
        <w:pStyle w:val="Title"/>
      </w:pPr>
    </w:p>
    <w:p w14:paraId="22F01BE8" w14:textId="7E2F61C1" w:rsidR="00035016" w:rsidRPr="002E5637" w:rsidRDefault="002E5637" w:rsidP="00035016">
      <w:pPr>
        <w:jc w:val="center"/>
        <w:rPr>
          <w:b/>
          <w:bCs/>
          <w:sz w:val="36"/>
          <w:szCs w:val="36"/>
        </w:rPr>
      </w:pPr>
      <w:r w:rsidRPr="002E5637">
        <w:rPr>
          <w:b/>
          <w:bCs/>
          <w:sz w:val="36"/>
          <w:szCs w:val="36"/>
        </w:rPr>
        <w:t>The importance of effectively monitoring guest service strategies</w:t>
      </w:r>
    </w:p>
    <w:p w14:paraId="6135533D" w14:textId="77777777" w:rsidR="00035016" w:rsidRDefault="00035016" w:rsidP="00035016">
      <w:pPr>
        <w:jc w:val="center"/>
        <w:rPr>
          <w:b/>
          <w:bCs/>
        </w:rPr>
      </w:pPr>
    </w:p>
    <w:p w14:paraId="55B4EDB8" w14:textId="77777777" w:rsidR="00035016" w:rsidRDefault="00035016" w:rsidP="00035016">
      <w:pPr>
        <w:jc w:val="center"/>
        <w:rPr>
          <w:b/>
          <w:bCs/>
        </w:rPr>
      </w:pPr>
    </w:p>
    <w:p w14:paraId="2D43B573" w14:textId="77777777" w:rsidR="00035016" w:rsidRDefault="00035016" w:rsidP="00035016">
      <w:pPr>
        <w:jc w:val="center"/>
        <w:rPr>
          <w:b/>
          <w:bCs/>
        </w:rPr>
      </w:pPr>
    </w:p>
    <w:p w14:paraId="7C9B8CD8" w14:textId="28B4C1F0" w:rsidR="00035016" w:rsidRDefault="002E5637" w:rsidP="00035016">
      <w:pPr>
        <w:jc w:val="center"/>
        <w:rPr>
          <w:b/>
          <w:bCs/>
        </w:rPr>
      </w:pPr>
      <w:r w:rsidRPr="002E5637">
        <w:rPr>
          <w:b/>
          <w:bCs/>
        </w:rPr>
        <w:t xml:space="preserve">Module name: Hospitality and guest service </w:t>
      </w:r>
      <w:r w:rsidR="000667BC" w:rsidRPr="002E5637">
        <w:rPr>
          <w:b/>
          <w:bCs/>
        </w:rPr>
        <w:t>management (</w:t>
      </w:r>
      <w:r w:rsidRPr="002E5637">
        <w:rPr>
          <w:b/>
          <w:bCs/>
        </w:rPr>
        <w:t>BMIH4003)</w:t>
      </w:r>
      <w:r w:rsidRPr="002E5637">
        <w:rPr>
          <w:b/>
          <w:bCs/>
        </w:rPr>
        <w:br/>
        <w:t>Student name: Antonela Costiuc</w:t>
      </w:r>
      <w:r w:rsidRPr="002E5637">
        <w:rPr>
          <w:b/>
          <w:bCs/>
        </w:rPr>
        <w:br/>
        <w:t>Student number: 2117337</w:t>
      </w:r>
      <w:r w:rsidRPr="002E5637">
        <w:rPr>
          <w:b/>
          <w:bCs/>
        </w:rPr>
        <w:br/>
        <w:t>Lecturer name: Charlotte Joyner</w:t>
      </w:r>
    </w:p>
    <w:p w14:paraId="39491812" w14:textId="77777777" w:rsidR="00035016" w:rsidRDefault="00035016" w:rsidP="00035016">
      <w:pPr>
        <w:pStyle w:val="Heading1"/>
      </w:pPr>
      <w:r>
        <w:br w:type="page"/>
      </w:r>
      <w:bookmarkStart w:id="0" w:name="_Toc148119924"/>
      <w:r>
        <w:lastRenderedPageBreak/>
        <w:t>Executive summary</w:t>
      </w:r>
      <w:bookmarkEnd w:id="0"/>
      <w:r>
        <w:t xml:space="preserve"> </w:t>
      </w:r>
    </w:p>
    <w:p w14:paraId="157A47DF" w14:textId="505CB190" w:rsidR="00035016" w:rsidRDefault="00C462CA" w:rsidP="00C462CA">
      <w:r w:rsidRPr="00C462CA">
        <w:t xml:space="preserve">In the </w:t>
      </w:r>
      <w:r>
        <w:t>report</w:t>
      </w:r>
      <w:r w:rsidRPr="00C462CA">
        <w:t xml:space="preserve">, which provides information through examples and case studies, the crucial relevance of monitoring guest service methods in the hotel and hospitality business is emphasised. It emphasises how important brand consistency, service culture, reputation management, and adherence to hotel standards are for fostering customer loyalty. It also emphasises the significance of technology development and efficient service failure management. The </w:t>
      </w:r>
      <w:r>
        <w:t>report</w:t>
      </w:r>
      <w:r w:rsidRPr="00C462CA">
        <w:t xml:space="preserve"> ends with thorough suggestions for the sector, highlighting the necessity of ongoing consumer preferences and expectations adaption to preserve a competitive advantage.</w:t>
      </w:r>
      <w:r w:rsidR="00035016">
        <w:br w:type="page"/>
      </w:r>
    </w:p>
    <w:sdt>
      <w:sdtPr>
        <w:rPr>
          <w:rFonts w:ascii="Arial" w:eastAsia="Times New Roman" w:hAnsi="Arial" w:cs="Times New Roman"/>
          <w:color w:val="000000" w:themeColor="text1"/>
          <w:sz w:val="24"/>
          <w:szCs w:val="20"/>
          <w:lang w:val="en-GB" w:eastAsia="en-GB"/>
        </w:rPr>
        <w:id w:val="997769862"/>
        <w:docPartObj>
          <w:docPartGallery w:val="Table of Contents"/>
          <w:docPartUnique/>
        </w:docPartObj>
      </w:sdtPr>
      <w:sdtEndPr>
        <w:rPr>
          <w:b/>
          <w:bCs/>
          <w:noProof/>
        </w:rPr>
      </w:sdtEndPr>
      <w:sdtContent>
        <w:p w14:paraId="545568B4" w14:textId="067175C9" w:rsidR="00035016" w:rsidRPr="00035016" w:rsidRDefault="00035016">
          <w:pPr>
            <w:pStyle w:val="TOCHeading"/>
            <w:rPr>
              <w:rFonts w:ascii="Arial" w:hAnsi="Arial" w:cs="Arial"/>
              <w:b/>
              <w:bCs/>
              <w:color w:val="auto"/>
            </w:rPr>
          </w:pPr>
          <w:r w:rsidRPr="00035016">
            <w:rPr>
              <w:rFonts w:ascii="Arial" w:hAnsi="Arial" w:cs="Arial"/>
              <w:b/>
              <w:bCs/>
              <w:color w:val="auto"/>
            </w:rPr>
            <w:t>Table of Contents</w:t>
          </w:r>
        </w:p>
        <w:p w14:paraId="5FC14FEC" w14:textId="53B2C770" w:rsidR="00BA4637" w:rsidRDefault="00035016">
          <w:pPr>
            <w:pStyle w:val="TOC1"/>
            <w:tabs>
              <w:tab w:val="right" w:leader="dot" w:pos="9016"/>
            </w:tabs>
            <w:rPr>
              <w:rFonts w:asciiTheme="minorHAnsi" w:eastAsiaTheme="minorEastAsia" w:hAnsiTheme="minorHAnsi" w:cstheme="minorBidi"/>
              <w:noProof/>
              <w:color w:val="auto"/>
              <w:sz w:val="22"/>
              <w:szCs w:val="22"/>
              <w:lang w:val="en-IN" w:eastAsia="en-IN"/>
            </w:rPr>
          </w:pPr>
          <w:r>
            <w:fldChar w:fldCharType="begin"/>
          </w:r>
          <w:r>
            <w:instrText xml:space="preserve"> TOC \o "1-3" \h \z \u </w:instrText>
          </w:r>
          <w:r>
            <w:fldChar w:fldCharType="separate"/>
          </w:r>
          <w:hyperlink w:anchor="_Toc148119924" w:history="1">
            <w:r w:rsidR="00BA4637" w:rsidRPr="00EE07EE">
              <w:rPr>
                <w:rStyle w:val="Hyperlink"/>
                <w:noProof/>
              </w:rPr>
              <w:t>Executive summary</w:t>
            </w:r>
            <w:r w:rsidR="00BA4637">
              <w:rPr>
                <w:noProof/>
                <w:webHidden/>
              </w:rPr>
              <w:tab/>
            </w:r>
            <w:r w:rsidR="00BA4637">
              <w:rPr>
                <w:noProof/>
                <w:webHidden/>
              </w:rPr>
              <w:fldChar w:fldCharType="begin"/>
            </w:r>
            <w:r w:rsidR="00BA4637">
              <w:rPr>
                <w:noProof/>
                <w:webHidden/>
              </w:rPr>
              <w:instrText xml:space="preserve"> PAGEREF _Toc148119924 \h </w:instrText>
            </w:r>
            <w:r w:rsidR="00BA4637">
              <w:rPr>
                <w:noProof/>
                <w:webHidden/>
              </w:rPr>
            </w:r>
            <w:r w:rsidR="00BA4637">
              <w:rPr>
                <w:noProof/>
                <w:webHidden/>
              </w:rPr>
              <w:fldChar w:fldCharType="separate"/>
            </w:r>
            <w:r w:rsidR="00BA4637">
              <w:rPr>
                <w:noProof/>
                <w:webHidden/>
              </w:rPr>
              <w:t>2</w:t>
            </w:r>
            <w:r w:rsidR="00BA4637">
              <w:rPr>
                <w:noProof/>
                <w:webHidden/>
              </w:rPr>
              <w:fldChar w:fldCharType="end"/>
            </w:r>
          </w:hyperlink>
        </w:p>
        <w:p w14:paraId="1623FDD5" w14:textId="134719FD"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25" w:history="1">
            <w:r w:rsidR="00BA4637" w:rsidRPr="00EE07EE">
              <w:rPr>
                <w:rStyle w:val="Hyperlink"/>
                <w:noProof/>
              </w:rPr>
              <w:t>Introduction</w:t>
            </w:r>
            <w:r w:rsidR="00BA4637">
              <w:rPr>
                <w:noProof/>
                <w:webHidden/>
              </w:rPr>
              <w:tab/>
            </w:r>
            <w:r w:rsidR="00BA4637">
              <w:rPr>
                <w:noProof/>
                <w:webHidden/>
              </w:rPr>
              <w:fldChar w:fldCharType="begin"/>
            </w:r>
            <w:r w:rsidR="00BA4637">
              <w:rPr>
                <w:noProof/>
                <w:webHidden/>
              </w:rPr>
              <w:instrText xml:space="preserve"> PAGEREF _Toc148119925 \h </w:instrText>
            </w:r>
            <w:r w:rsidR="00BA4637">
              <w:rPr>
                <w:noProof/>
                <w:webHidden/>
              </w:rPr>
            </w:r>
            <w:r w:rsidR="00BA4637">
              <w:rPr>
                <w:noProof/>
                <w:webHidden/>
              </w:rPr>
              <w:fldChar w:fldCharType="separate"/>
            </w:r>
            <w:r w:rsidR="00BA4637">
              <w:rPr>
                <w:noProof/>
                <w:webHidden/>
              </w:rPr>
              <w:t>4</w:t>
            </w:r>
            <w:r w:rsidR="00BA4637">
              <w:rPr>
                <w:noProof/>
                <w:webHidden/>
              </w:rPr>
              <w:fldChar w:fldCharType="end"/>
            </w:r>
          </w:hyperlink>
        </w:p>
        <w:p w14:paraId="7DCD99D6" w14:textId="08ACCAC3"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26" w:history="1">
            <w:r w:rsidR="00BA4637" w:rsidRPr="00EE07EE">
              <w:rPr>
                <w:rStyle w:val="Hyperlink"/>
                <w:noProof/>
              </w:rPr>
              <w:t>Main Findings</w:t>
            </w:r>
            <w:r w:rsidR="00BA4637">
              <w:rPr>
                <w:noProof/>
                <w:webHidden/>
              </w:rPr>
              <w:tab/>
            </w:r>
            <w:r w:rsidR="00BA4637">
              <w:rPr>
                <w:noProof/>
                <w:webHidden/>
              </w:rPr>
              <w:fldChar w:fldCharType="begin"/>
            </w:r>
            <w:r w:rsidR="00BA4637">
              <w:rPr>
                <w:noProof/>
                <w:webHidden/>
              </w:rPr>
              <w:instrText xml:space="preserve"> PAGEREF _Toc148119926 \h </w:instrText>
            </w:r>
            <w:r w:rsidR="00BA4637">
              <w:rPr>
                <w:noProof/>
                <w:webHidden/>
              </w:rPr>
            </w:r>
            <w:r w:rsidR="00BA4637">
              <w:rPr>
                <w:noProof/>
                <w:webHidden/>
              </w:rPr>
              <w:fldChar w:fldCharType="separate"/>
            </w:r>
            <w:r w:rsidR="00BA4637">
              <w:rPr>
                <w:noProof/>
                <w:webHidden/>
              </w:rPr>
              <w:t>5</w:t>
            </w:r>
            <w:r w:rsidR="00BA4637">
              <w:rPr>
                <w:noProof/>
                <w:webHidden/>
              </w:rPr>
              <w:fldChar w:fldCharType="end"/>
            </w:r>
          </w:hyperlink>
        </w:p>
        <w:p w14:paraId="53938F31" w14:textId="42745C02"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27" w:history="1">
            <w:r w:rsidR="00BA4637" w:rsidRPr="00EE07EE">
              <w:rPr>
                <w:rStyle w:val="Hyperlink"/>
                <w:noProof/>
              </w:rPr>
              <w:t>Reputation Management</w:t>
            </w:r>
            <w:r w:rsidR="00BA4637">
              <w:rPr>
                <w:noProof/>
                <w:webHidden/>
              </w:rPr>
              <w:tab/>
            </w:r>
            <w:r w:rsidR="00BA4637">
              <w:rPr>
                <w:noProof/>
                <w:webHidden/>
              </w:rPr>
              <w:fldChar w:fldCharType="begin"/>
            </w:r>
            <w:r w:rsidR="00BA4637">
              <w:rPr>
                <w:noProof/>
                <w:webHidden/>
              </w:rPr>
              <w:instrText xml:space="preserve"> PAGEREF _Toc148119927 \h </w:instrText>
            </w:r>
            <w:r w:rsidR="00BA4637">
              <w:rPr>
                <w:noProof/>
                <w:webHidden/>
              </w:rPr>
            </w:r>
            <w:r w:rsidR="00BA4637">
              <w:rPr>
                <w:noProof/>
                <w:webHidden/>
              </w:rPr>
              <w:fldChar w:fldCharType="separate"/>
            </w:r>
            <w:r w:rsidR="00BA4637">
              <w:rPr>
                <w:noProof/>
                <w:webHidden/>
              </w:rPr>
              <w:t>5</w:t>
            </w:r>
            <w:r w:rsidR="00BA4637">
              <w:rPr>
                <w:noProof/>
                <w:webHidden/>
              </w:rPr>
              <w:fldChar w:fldCharType="end"/>
            </w:r>
          </w:hyperlink>
        </w:p>
        <w:p w14:paraId="5EE92CBB" w14:textId="79B8528E"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28" w:history="1">
            <w:r w:rsidR="00BA4637" w:rsidRPr="00EE07EE">
              <w:rPr>
                <w:rStyle w:val="Hyperlink"/>
                <w:noProof/>
              </w:rPr>
              <w:t>Service Culture</w:t>
            </w:r>
            <w:r w:rsidR="00BA4637">
              <w:rPr>
                <w:noProof/>
                <w:webHidden/>
              </w:rPr>
              <w:tab/>
            </w:r>
            <w:r w:rsidR="00BA4637">
              <w:rPr>
                <w:noProof/>
                <w:webHidden/>
              </w:rPr>
              <w:fldChar w:fldCharType="begin"/>
            </w:r>
            <w:r w:rsidR="00BA4637">
              <w:rPr>
                <w:noProof/>
                <w:webHidden/>
              </w:rPr>
              <w:instrText xml:space="preserve"> PAGEREF _Toc148119928 \h </w:instrText>
            </w:r>
            <w:r w:rsidR="00BA4637">
              <w:rPr>
                <w:noProof/>
                <w:webHidden/>
              </w:rPr>
            </w:r>
            <w:r w:rsidR="00BA4637">
              <w:rPr>
                <w:noProof/>
                <w:webHidden/>
              </w:rPr>
              <w:fldChar w:fldCharType="separate"/>
            </w:r>
            <w:r w:rsidR="00BA4637">
              <w:rPr>
                <w:noProof/>
                <w:webHidden/>
              </w:rPr>
              <w:t>5</w:t>
            </w:r>
            <w:r w:rsidR="00BA4637">
              <w:rPr>
                <w:noProof/>
                <w:webHidden/>
              </w:rPr>
              <w:fldChar w:fldCharType="end"/>
            </w:r>
          </w:hyperlink>
        </w:p>
        <w:p w14:paraId="3265EB49" w14:textId="65A3C49F"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29" w:history="1">
            <w:r w:rsidR="00BA4637" w:rsidRPr="00EE07EE">
              <w:rPr>
                <w:rStyle w:val="Hyperlink"/>
                <w:noProof/>
              </w:rPr>
              <w:t>Brand Consistency</w:t>
            </w:r>
            <w:r w:rsidR="00BA4637">
              <w:rPr>
                <w:noProof/>
                <w:webHidden/>
              </w:rPr>
              <w:tab/>
            </w:r>
            <w:r w:rsidR="00BA4637">
              <w:rPr>
                <w:noProof/>
                <w:webHidden/>
              </w:rPr>
              <w:fldChar w:fldCharType="begin"/>
            </w:r>
            <w:r w:rsidR="00BA4637">
              <w:rPr>
                <w:noProof/>
                <w:webHidden/>
              </w:rPr>
              <w:instrText xml:space="preserve"> PAGEREF _Toc148119929 \h </w:instrText>
            </w:r>
            <w:r w:rsidR="00BA4637">
              <w:rPr>
                <w:noProof/>
                <w:webHidden/>
              </w:rPr>
            </w:r>
            <w:r w:rsidR="00BA4637">
              <w:rPr>
                <w:noProof/>
                <w:webHidden/>
              </w:rPr>
              <w:fldChar w:fldCharType="separate"/>
            </w:r>
            <w:r w:rsidR="00BA4637">
              <w:rPr>
                <w:noProof/>
                <w:webHidden/>
              </w:rPr>
              <w:t>6</w:t>
            </w:r>
            <w:r w:rsidR="00BA4637">
              <w:rPr>
                <w:noProof/>
                <w:webHidden/>
              </w:rPr>
              <w:fldChar w:fldCharType="end"/>
            </w:r>
          </w:hyperlink>
        </w:p>
        <w:p w14:paraId="0B0011D6" w14:textId="2EB2CDE6" w:rsidR="00BA4637" w:rsidRDefault="00000000">
          <w:pPr>
            <w:pStyle w:val="TOC2"/>
            <w:tabs>
              <w:tab w:val="right" w:leader="dot" w:pos="9016"/>
            </w:tabs>
            <w:rPr>
              <w:rFonts w:asciiTheme="minorHAnsi" w:eastAsiaTheme="minorEastAsia" w:hAnsiTheme="minorHAnsi" w:cstheme="minorBidi"/>
              <w:noProof/>
              <w:color w:val="auto"/>
              <w:sz w:val="22"/>
              <w:szCs w:val="22"/>
              <w:lang w:val="en-IN" w:eastAsia="en-IN"/>
            </w:rPr>
          </w:pPr>
          <w:hyperlink w:anchor="_Toc148119930" w:history="1">
            <w:r w:rsidR="00BA4637" w:rsidRPr="00EE07EE">
              <w:rPr>
                <w:rStyle w:val="Hyperlink"/>
                <w:noProof/>
              </w:rPr>
              <w:t>Importance of brand consistency</w:t>
            </w:r>
            <w:r w:rsidR="00BA4637">
              <w:rPr>
                <w:noProof/>
                <w:webHidden/>
              </w:rPr>
              <w:tab/>
            </w:r>
            <w:r w:rsidR="00BA4637">
              <w:rPr>
                <w:noProof/>
                <w:webHidden/>
              </w:rPr>
              <w:fldChar w:fldCharType="begin"/>
            </w:r>
            <w:r w:rsidR="00BA4637">
              <w:rPr>
                <w:noProof/>
                <w:webHidden/>
              </w:rPr>
              <w:instrText xml:space="preserve"> PAGEREF _Toc148119930 \h </w:instrText>
            </w:r>
            <w:r w:rsidR="00BA4637">
              <w:rPr>
                <w:noProof/>
                <w:webHidden/>
              </w:rPr>
            </w:r>
            <w:r w:rsidR="00BA4637">
              <w:rPr>
                <w:noProof/>
                <w:webHidden/>
              </w:rPr>
              <w:fldChar w:fldCharType="separate"/>
            </w:r>
            <w:r w:rsidR="00BA4637">
              <w:rPr>
                <w:noProof/>
                <w:webHidden/>
              </w:rPr>
              <w:t>7</w:t>
            </w:r>
            <w:r w:rsidR="00BA4637">
              <w:rPr>
                <w:noProof/>
                <w:webHidden/>
              </w:rPr>
              <w:fldChar w:fldCharType="end"/>
            </w:r>
          </w:hyperlink>
        </w:p>
        <w:p w14:paraId="1CB8E8B4" w14:textId="318C939C"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1" w:history="1">
            <w:r w:rsidR="00BA4637" w:rsidRPr="00EE07EE">
              <w:rPr>
                <w:rStyle w:val="Hyperlink"/>
                <w:noProof/>
              </w:rPr>
              <w:t>Hotel Standards</w:t>
            </w:r>
            <w:r w:rsidR="00BA4637">
              <w:rPr>
                <w:noProof/>
                <w:webHidden/>
              </w:rPr>
              <w:tab/>
            </w:r>
            <w:r w:rsidR="00BA4637">
              <w:rPr>
                <w:noProof/>
                <w:webHidden/>
              </w:rPr>
              <w:fldChar w:fldCharType="begin"/>
            </w:r>
            <w:r w:rsidR="00BA4637">
              <w:rPr>
                <w:noProof/>
                <w:webHidden/>
              </w:rPr>
              <w:instrText xml:space="preserve"> PAGEREF _Toc148119931 \h </w:instrText>
            </w:r>
            <w:r w:rsidR="00BA4637">
              <w:rPr>
                <w:noProof/>
                <w:webHidden/>
              </w:rPr>
            </w:r>
            <w:r w:rsidR="00BA4637">
              <w:rPr>
                <w:noProof/>
                <w:webHidden/>
              </w:rPr>
              <w:fldChar w:fldCharType="separate"/>
            </w:r>
            <w:r w:rsidR="00BA4637">
              <w:rPr>
                <w:noProof/>
                <w:webHidden/>
              </w:rPr>
              <w:t>7</w:t>
            </w:r>
            <w:r w:rsidR="00BA4637">
              <w:rPr>
                <w:noProof/>
                <w:webHidden/>
              </w:rPr>
              <w:fldChar w:fldCharType="end"/>
            </w:r>
          </w:hyperlink>
        </w:p>
        <w:p w14:paraId="7CC41070" w14:textId="57A661B8"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2" w:history="1">
            <w:r w:rsidR="00BA4637" w:rsidRPr="00EE07EE">
              <w:rPr>
                <w:rStyle w:val="Hyperlink"/>
                <w:noProof/>
              </w:rPr>
              <w:t>Customer Loyalty</w:t>
            </w:r>
            <w:r w:rsidR="00BA4637">
              <w:rPr>
                <w:noProof/>
                <w:webHidden/>
              </w:rPr>
              <w:tab/>
            </w:r>
            <w:r w:rsidR="00BA4637">
              <w:rPr>
                <w:noProof/>
                <w:webHidden/>
              </w:rPr>
              <w:fldChar w:fldCharType="begin"/>
            </w:r>
            <w:r w:rsidR="00BA4637">
              <w:rPr>
                <w:noProof/>
                <w:webHidden/>
              </w:rPr>
              <w:instrText xml:space="preserve"> PAGEREF _Toc148119932 \h </w:instrText>
            </w:r>
            <w:r w:rsidR="00BA4637">
              <w:rPr>
                <w:noProof/>
                <w:webHidden/>
              </w:rPr>
            </w:r>
            <w:r w:rsidR="00BA4637">
              <w:rPr>
                <w:noProof/>
                <w:webHidden/>
              </w:rPr>
              <w:fldChar w:fldCharType="separate"/>
            </w:r>
            <w:r w:rsidR="00BA4637">
              <w:rPr>
                <w:noProof/>
                <w:webHidden/>
              </w:rPr>
              <w:t>8</w:t>
            </w:r>
            <w:r w:rsidR="00BA4637">
              <w:rPr>
                <w:noProof/>
                <w:webHidden/>
              </w:rPr>
              <w:fldChar w:fldCharType="end"/>
            </w:r>
          </w:hyperlink>
        </w:p>
        <w:p w14:paraId="08B78ABB" w14:textId="32EAAA0F"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3" w:history="1">
            <w:r w:rsidR="00BA4637" w:rsidRPr="00EE07EE">
              <w:rPr>
                <w:rStyle w:val="Hyperlink"/>
                <w:noProof/>
              </w:rPr>
              <w:t>Future Technological Impacts</w:t>
            </w:r>
            <w:r w:rsidR="00BA4637">
              <w:rPr>
                <w:noProof/>
                <w:webHidden/>
              </w:rPr>
              <w:tab/>
            </w:r>
            <w:r w:rsidR="00BA4637">
              <w:rPr>
                <w:noProof/>
                <w:webHidden/>
              </w:rPr>
              <w:fldChar w:fldCharType="begin"/>
            </w:r>
            <w:r w:rsidR="00BA4637">
              <w:rPr>
                <w:noProof/>
                <w:webHidden/>
              </w:rPr>
              <w:instrText xml:space="preserve"> PAGEREF _Toc148119933 \h </w:instrText>
            </w:r>
            <w:r w:rsidR="00BA4637">
              <w:rPr>
                <w:noProof/>
                <w:webHidden/>
              </w:rPr>
            </w:r>
            <w:r w:rsidR="00BA4637">
              <w:rPr>
                <w:noProof/>
                <w:webHidden/>
              </w:rPr>
              <w:fldChar w:fldCharType="separate"/>
            </w:r>
            <w:r w:rsidR="00BA4637">
              <w:rPr>
                <w:noProof/>
                <w:webHidden/>
              </w:rPr>
              <w:t>8</w:t>
            </w:r>
            <w:r w:rsidR="00BA4637">
              <w:rPr>
                <w:noProof/>
                <w:webHidden/>
              </w:rPr>
              <w:fldChar w:fldCharType="end"/>
            </w:r>
          </w:hyperlink>
        </w:p>
        <w:p w14:paraId="0451ED19" w14:textId="77AA5D6A"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4" w:history="1">
            <w:r w:rsidR="00BA4637" w:rsidRPr="00EE07EE">
              <w:rPr>
                <w:rStyle w:val="Hyperlink"/>
                <w:noProof/>
              </w:rPr>
              <w:t>Service Failure</w:t>
            </w:r>
            <w:r w:rsidR="00BA4637">
              <w:rPr>
                <w:noProof/>
                <w:webHidden/>
              </w:rPr>
              <w:tab/>
            </w:r>
            <w:r w:rsidR="00BA4637">
              <w:rPr>
                <w:noProof/>
                <w:webHidden/>
              </w:rPr>
              <w:fldChar w:fldCharType="begin"/>
            </w:r>
            <w:r w:rsidR="00BA4637">
              <w:rPr>
                <w:noProof/>
                <w:webHidden/>
              </w:rPr>
              <w:instrText xml:space="preserve"> PAGEREF _Toc148119934 \h </w:instrText>
            </w:r>
            <w:r w:rsidR="00BA4637">
              <w:rPr>
                <w:noProof/>
                <w:webHidden/>
              </w:rPr>
            </w:r>
            <w:r w:rsidR="00BA4637">
              <w:rPr>
                <w:noProof/>
                <w:webHidden/>
              </w:rPr>
              <w:fldChar w:fldCharType="separate"/>
            </w:r>
            <w:r w:rsidR="00BA4637">
              <w:rPr>
                <w:noProof/>
                <w:webHidden/>
              </w:rPr>
              <w:t>9</w:t>
            </w:r>
            <w:r w:rsidR="00BA4637">
              <w:rPr>
                <w:noProof/>
                <w:webHidden/>
              </w:rPr>
              <w:fldChar w:fldCharType="end"/>
            </w:r>
          </w:hyperlink>
        </w:p>
        <w:p w14:paraId="56017E4B" w14:textId="525672FD"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5" w:history="1">
            <w:r w:rsidR="00BA4637" w:rsidRPr="00EE07EE">
              <w:rPr>
                <w:rStyle w:val="Hyperlink"/>
                <w:noProof/>
              </w:rPr>
              <w:t>Conclusion</w:t>
            </w:r>
            <w:r w:rsidR="00BA4637">
              <w:rPr>
                <w:noProof/>
                <w:webHidden/>
              </w:rPr>
              <w:tab/>
            </w:r>
            <w:r w:rsidR="00BA4637">
              <w:rPr>
                <w:noProof/>
                <w:webHidden/>
              </w:rPr>
              <w:fldChar w:fldCharType="begin"/>
            </w:r>
            <w:r w:rsidR="00BA4637">
              <w:rPr>
                <w:noProof/>
                <w:webHidden/>
              </w:rPr>
              <w:instrText xml:space="preserve"> PAGEREF _Toc148119935 \h </w:instrText>
            </w:r>
            <w:r w:rsidR="00BA4637">
              <w:rPr>
                <w:noProof/>
                <w:webHidden/>
              </w:rPr>
            </w:r>
            <w:r w:rsidR="00BA4637">
              <w:rPr>
                <w:noProof/>
                <w:webHidden/>
              </w:rPr>
              <w:fldChar w:fldCharType="separate"/>
            </w:r>
            <w:r w:rsidR="00BA4637">
              <w:rPr>
                <w:noProof/>
                <w:webHidden/>
              </w:rPr>
              <w:t>11</w:t>
            </w:r>
            <w:r w:rsidR="00BA4637">
              <w:rPr>
                <w:noProof/>
                <w:webHidden/>
              </w:rPr>
              <w:fldChar w:fldCharType="end"/>
            </w:r>
          </w:hyperlink>
        </w:p>
        <w:p w14:paraId="1256F584" w14:textId="2D154E66"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6" w:history="1">
            <w:r w:rsidR="00BA4637" w:rsidRPr="00EE07EE">
              <w:rPr>
                <w:rStyle w:val="Hyperlink"/>
                <w:noProof/>
              </w:rPr>
              <w:t>Recommendations to the Industry</w:t>
            </w:r>
            <w:r w:rsidR="00BA4637">
              <w:rPr>
                <w:noProof/>
                <w:webHidden/>
              </w:rPr>
              <w:tab/>
            </w:r>
            <w:r w:rsidR="00BA4637">
              <w:rPr>
                <w:noProof/>
                <w:webHidden/>
              </w:rPr>
              <w:fldChar w:fldCharType="begin"/>
            </w:r>
            <w:r w:rsidR="00BA4637">
              <w:rPr>
                <w:noProof/>
                <w:webHidden/>
              </w:rPr>
              <w:instrText xml:space="preserve"> PAGEREF _Toc148119936 \h </w:instrText>
            </w:r>
            <w:r w:rsidR="00BA4637">
              <w:rPr>
                <w:noProof/>
                <w:webHidden/>
              </w:rPr>
            </w:r>
            <w:r w:rsidR="00BA4637">
              <w:rPr>
                <w:noProof/>
                <w:webHidden/>
              </w:rPr>
              <w:fldChar w:fldCharType="separate"/>
            </w:r>
            <w:r w:rsidR="00BA4637">
              <w:rPr>
                <w:noProof/>
                <w:webHidden/>
              </w:rPr>
              <w:t>12</w:t>
            </w:r>
            <w:r w:rsidR="00BA4637">
              <w:rPr>
                <w:noProof/>
                <w:webHidden/>
              </w:rPr>
              <w:fldChar w:fldCharType="end"/>
            </w:r>
          </w:hyperlink>
        </w:p>
        <w:p w14:paraId="2D157C81" w14:textId="7A0A2729" w:rsidR="00BA4637" w:rsidRDefault="00000000">
          <w:pPr>
            <w:pStyle w:val="TOC1"/>
            <w:tabs>
              <w:tab w:val="right" w:leader="dot" w:pos="9016"/>
            </w:tabs>
            <w:rPr>
              <w:rFonts w:asciiTheme="minorHAnsi" w:eastAsiaTheme="minorEastAsia" w:hAnsiTheme="minorHAnsi" w:cstheme="minorBidi"/>
              <w:noProof/>
              <w:color w:val="auto"/>
              <w:sz w:val="22"/>
              <w:szCs w:val="22"/>
              <w:lang w:val="en-IN" w:eastAsia="en-IN"/>
            </w:rPr>
          </w:pPr>
          <w:hyperlink w:anchor="_Toc148119937" w:history="1">
            <w:r w:rsidR="00BA4637" w:rsidRPr="00EE07EE">
              <w:rPr>
                <w:rStyle w:val="Hyperlink"/>
                <w:noProof/>
              </w:rPr>
              <w:t>References</w:t>
            </w:r>
            <w:r w:rsidR="00BA4637">
              <w:rPr>
                <w:noProof/>
                <w:webHidden/>
              </w:rPr>
              <w:tab/>
            </w:r>
            <w:r w:rsidR="00BA4637">
              <w:rPr>
                <w:noProof/>
                <w:webHidden/>
              </w:rPr>
              <w:fldChar w:fldCharType="begin"/>
            </w:r>
            <w:r w:rsidR="00BA4637">
              <w:rPr>
                <w:noProof/>
                <w:webHidden/>
              </w:rPr>
              <w:instrText xml:space="preserve"> PAGEREF _Toc148119937 \h </w:instrText>
            </w:r>
            <w:r w:rsidR="00BA4637">
              <w:rPr>
                <w:noProof/>
                <w:webHidden/>
              </w:rPr>
            </w:r>
            <w:r w:rsidR="00BA4637">
              <w:rPr>
                <w:noProof/>
                <w:webHidden/>
              </w:rPr>
              <w:fldChar w:fldCharType="separate"/>
            </w:r>
            <w:r w:rsidR="00BA4637">
              <w:rPr>
                <w:noProof/>
                <w:webHidden/>
              </w:rPr>
              <w:t>13</w:t>
            </w:r>
            <w:r w:rsidR="00BA4637">
              <w:rPr>
                <w:noProof/>
                <w:webHidden/>
              </w:rPr>
              <w:fldChar w:fldCharType="end"/>
            </w:r>
          </w:hyperlink>
        </w:p>
        <w:p w14:paraId="4F90F501" w14:textId="2C563981" w:rsidR="00803542" w:rsidRDefault="00035016">
          <w:pPr>
            <w:rPr>
              <w:b/>
              <w:bCs/>
              <w:noProof/>
            </w:rPr>
          </w:pPr>
          <w:r>
            <w:rPr>
              <w:b/>
              <w:bCs/>
              <w:noProof/>
            </w:rPr>
            <w:fldChar w:fldCharType="end"/>
          </w:r>
          <w:r w:rsidR="00803542">
            <w:rPr>
              <w:b/>
              <w:bCs/>
              <w:noProof/>
            </w:rPr>
            <w:t xml:space="preserve">Table of </w:t>
          </w:r>
          <w:r w:rsidR="00020CE1">
            <w:rPr>
              <w:b/>
              <w:bCs/>
              <w:noProof/>
            </w:rPr>
            <w:t>F</w:t>
          </w:r>
          <w:r w:rsidR="00803542">
            <w:rPr>
              <w:b/>
              <w:bCs/>
              <w:noProof/>
            </w:rPr>
            <w:t>igures</w:t>
          </w:r>
        </w:p>
        <w:p w14:paraId="4C0C1972" w14:textId="0B705EC4" w:rsidR="00803542" w:rsidRDefault="00803542">
          <w:pPr>
            <w:pStyle w:val="TableofFigures"/>
            <w:tabs>
              <w:tab w:val="right" w:leader="dot" w:pos="9016"/>
            </w:tabs>
            <w:rPr>
              <w:noProof/>
            </w:rPr>
          </w:pPr>
          <w:r>
            <w:rPr>
              <w:b/>
              <w:bCs/>
              <w:noProof/>
            </w:rPr>
            <w:fldChar w:fldCharType="begin"/>
          </w:r>
          <w:r>
            <w:rPr>
              <w:b/>
              <w:bCs/>
              <w:noProof/>
            </w:rPr>
            <w:instrText xml:space="preserve"> TOC \h \z \c "Figure" </w:instrText>
          </w:r>
          <w:r>
            <w:rPr>
              <w:b/>
              <w:bCs/>
              <w:noProof/>
            </w:rPr>
            <w:fldChar w:fldCharType="separate"/>
          </w:r>
          <w:hyperlink w:anchor="_Toc148095791" w:history="1">
            <w:r w:rsidRPr="00E363DC">
              <w:rPr>
                <w:rStyle w:val="Hyperlink"/>
                <w:noProof/>
              </w:rPr>
              <w:t>Figure 1 Brand Consistency</w:t>
            </w:r>
            <w:r>
              <w:rPr>
                <w:noProof/>
                <w:webHidden/>
              </w:rPr>
              <w:tab/>
            </w:r>
            <w:r>
              <w:rPr>
                <w:noProof/>
                <w:webHidden/>
              </w:rPr>
              <w:fldChar w:fldCharType="begin"/>
            </w:r>
            <w:r>
              <w:rPr>
                <w:noProof/>
                <w:webHidden/>
              </w:rPr>
              <w:instrText xml:space="preserve"> PAGEREF _Toc148095791 \h </w:instrText>
            </w:r>
            <w:r>
              <w:rPr>
                <w:noProof/>
                <w:webHidden/>
              </w:rPr>
            </w:r>
            <w:r>
              <w:rPr>
                <w:noProof/>
                <w:webHidden/>
              </w:rPr>
              <w:fldChar w:fldCharType="separate"/>
            </w:r>
            <w:r>
              <w:rPr>
                <w:noProof/>
                <w:webHidden/>
              </w:rPr>
              <w:t>6</w:t>
            </w:r>
            <w:r>
              <w:rPr>
                <w:noProof/>
                <w:webHidden/>
              </w:rPr>
              <w:fldChar w:fldCharType="end"/>
            </w:r>
          </w:hyperlink>
        </w:p>
        <w:p w14:paraId="07391364" w14:textId="49412D65" w:rsidR="00803542" w:rsidRDefault="00000000">
          <w:pPr>
            <w:pStyle w:val="TableofFigures"/>
            <w:tabs>
              <w:tab w:val="right" w:leader="dot" w:pos="9016"/>
            </w:tabs>
            <w:rPr>
              <w:noProof/>
            </w:rPr>
          </w:pPr>
          <w:hyperlink w:anchor="_Toc148095792" w:history="1">
            <w:r w:rsidR="00803542" w:rsidRPr="00E363DC">
              <w:rPr>
                <w:rStyle w:val="Hyperlink"/>
                <w:noProof/>
              </w:rPr>
              <w:t>Figure 2 Smart Rooms</w:t>
            </w:r>
            <w:r w:rsidR="00803542">
              <w:rPr>
                <w:noProof/>
                <w:webHidden/>
              </w:rPr>
              <w:tab/>
            </w:r>
            <w:r w:rsidR="00803542">
              <w:rPr>
                <w:noProof/>
                <w:webHidden/>
              </w:rPr>
              <w:fldChar w:fldCharType="begin"/>
            </w:r>
            <w:r w:rsidR="00803542">
              <w:rPr>
                <w:noProof/>
                <w:webHidden/>
              </w:rPr>
              <w:instrText xml:space="preserve"> PAGEREF _Toc148095792 \h </w:instrText>
            </w:r>
            <w:r w:rsidR="00803542">
              <w:rPr>
                <w:noProof/>
                <w:webHidden/>
              </w:rPr>
            </w:r>
            <w:r w:rsidR="00803542">
              <w:rPr>
                <w:noProof/>
                <w:webHidden/>
              </w:rPr>
              <w:fldChar w:fldCharType="separate"/>
            </w:r>
            <w:r w:rsidR="00803542">
              <w:rPr>
                <w:noProof/>
                <w:webHidden/>
              </w:rPr>
              <w:t>9</w:t>
            </w:r>
            <w:r w:rsidR="00803542">
              <w:rPr>
                <w:noProof/>
                <w:webHidden/>
              </w:rPr>
              <w:fldChar w:fldCharType="end"/>
            </w:r>
          </w:hyperlink>
        </w:p>
        <w:p w14:paraId="5DA046EC" w14:textId="33A9A92A" w:rsidR="00803542" w:rsidRDefault="00803542">
          <w:pPr>
            <w:rPr>
              <w:b/>
              <w:bCs/>
              <w:noProof/>
            </w:rPr>
          </w:pPr>
          <w:r>
            <w:rPr>
              <w:b/>
              <w:bCs/>
              <w:noProof/>
            </w:rPr>
            <w:fldChar w:fldCharType="end"/>
          </w:r>
          <w:r>
            <w:rPr>
              <w:b/>
              <w:bCs/>
              <w:noProof/>
            </w:rPr>
            <w:t xml:space="preserve"> </w:t>
          </w:r>
        </w:p>
        <w:p w14:paraId="6B9EA112" w14:textId="3FAFFD96" w:rsidR="00035016" w:rsidRDefault="00000000"/>
      </w:sdtContent>
    </w:sdt>
    <w:p w14:paraId="73E5E25C" w14:textId="77777777" w:rsidR="00035016" w:rsidRPr="00035016" w:rsidRDefault="00035016" w:rsidP="00035016"/>
    <w:p w14:paraId="5545BD51" w14:textId="3A786F0D" w:rsidR="00035016" w:rsidRDefault="00035016">
      <w:pPr>
        <w:spacing w:after="160" w:line="259" w:lineRule="auto"/>
        <w:jc w:val="left"/>
        <w:rPr>
          <w:b/>
          <w:bCs/>
        </w:rPr>
      </w:pPr>
      <w:r>
        <w:rPr>
          <w:b/>
          <w:bCs/>
        </w:rPr>
        <w:br w:type="page"/>
      </w:r>
    </w:p>
    <w:p w14:paraId="5967C24E" w14:textId="4B35C5FC" w:rsidR="00035016" w:rsidRDefault="00035016" w:rsidP="00035016">
      <w:pPr>
        <w:pStyle w:val="Heading1"/>
      </w:pPr>
      <w:bookmarkStart w:id="1" w:name="_Toc148119925"/>
      <w:r>
        <w:lastRenderedPageBreak/>
        <w:t>Introduction</w:t>
      </w:r>
      <w:bookmarkEnd w:id="1"/>
      <w:r>
        <w:t xml:space="preserve"> </w:t>
      </w:r>
    </w:p>
    <w:p w14:paraId="71625B2A" w14:textId="21DE49CE" w:rsidR="00035016" w:rsidRDefault="00035016" w:rsidP="00035016">
      <w:r w:rsidRPr="00035016">
        <w:t xml:space="preserve">Staying ahead and succeeding in the brutally competitive hotel and hospitality sector depends on consistently adjusting to the most recent trends and providing top-notch client experiences. It is essential for companies in this industry to successfully analyse and adjust their guest service strategy to keep a competitive advantage. This </w:t>
      </w:r>
      <w:r w:rsidR="00187F52">
        <w:t>report</w:t>
      </w:r>
      <w:r w:rsidRPr="00035016">
        <w:t xml:space="preserve"> examines the value of keeping track of these tactics and how </w:t>
      </w:r>
      <w:r w:rsidR="0018689F">
        <w:t>they</w:t>
      </w:r>
      <w:r w:rsidRPr="00035016">
        <w:t xml:space="preserve"> may affect the hospitality sector. With the use of case studies and real-world situations, it gives a thorough </w:t>
      </w:r>
      <w:r w:rsidR="00187F52">
        <w:t>report</w:t>
      </w:r>
      <w:r w:rsidR="00331982">
        <w:t>.</w:t>
      </w:r>
      <w:r>
        <w:br w:type="page"/>
      </w:r>
    </w:p>
    <w:p w14:paraId="607C0394" w14:textId="2F6B344F" w:rsidR="004A1414" w:rsidRDefault="004A1414" w:rsidP="00035016">
      <w:pPr>
        <w:pStyle w:val="Heading1"/>
      </w:pPr>
      <w:bookmarkStart w:id="2" w:name="_Toc148119926"/>
      <w:r>
        <w:lastRenderedPageBreak/>
        <w:t>Main Findings</w:t>
      </w:r>
      <w:bookmarkEnd w:id="2"/>
    </w:p>
    <w:p w14:paraId="7BC34CC1" w14:textId="670907C5" w:rsidR="00035016" w:rsidRDefault="00035016" w:rsidP="00035016">
      <w:pPr>
        <w:pStyle w:val="Heading1"/>
      </w:pPr>
      <w:bookmarkStart w:id="3" w:name="_Toc148119927"/>
      <w:r>
        <w:t>Reputation Management</w:t>
      </w:r>
      <w:bookmarkEnd w:id="3"/>
      <w:r>
        <w:t xml:space="preserve"> </w:t>
      </w:r>
    </w:p>
    <w:p w14:paraId="08049092" w14:textId="0CFF3376" w:rsidR="00035016" w:rsidRDefault="00035016" w:rsidP="00035016">
      <w:pPr>
        <w:spacing w:after="240"/>
      </w:pPr>
      <w:r w:rsidRPr="00035016">
        <w:t>Every prosperous hospitality company understands the importance of reputation management. A good reputation may be a potent marketing weapon, drawing in new customers and keeping the business of returning ones</w:t>
      </w:r>
      <w:r w:rsidR="009D191F">
        <w:t xml:space="preserve"> (</w:t>
      </w:r>
      <w:r w:rsidR="009D191F">
        <w:rPr>
          <w:shd w:val="clear" w:color="auto" w:fill="FFFFFF"/>
        </w:rPr>
        <w:t xml:space="preserve">Chang </w:t>
      </w:r>
      <w:r w:rsidR="006E32C7">
        <w:rPr>
          <w:shd w:val="clear" w:color="auto" w:fill="FFFFFF"/>
        </w:rPr>
        <w:t>and</w:t>
      </w:r>
      <w:r w:rsidR="009D191F">
        <w:rPr>
          <w:shd w:val="clear" w:color="auto" w:fill="FFFFFF"/>
        </w:rPr>
        <w:t xml:space="preserve"> Busser, 2020</w:t>
      </w:r>
      <w:r w:rsidR="009D191F">
        <w:t>)</w:t>
      </w:r>
      <w:r w:rsidRPr="00035016">
        <w:t>. On the other hand, a single bad experience might damage a hotel's reputation. Take the Ritz-Carlton, for instance, which is renowned for its outstanding service. In one extraordinary case, the hotel staff not only discovered and returned a costly item that a visitor had left behind but also gave the person a picture book documenting the item's prolonged stay. These kind</w:t>
      </w:r>
      <w:r w:rsidR="0018689F">
        <w:t>s</w:t>
      </w:r>
      <w:r w:rsidRPr="00035016">
        <w:t xml:space="preserve"> of tales enhance the brand's reputation and foster consumer loyalty.</w:t>
      </w:r>
      <w:r>
        <w:t xml:space="preserve"> </w:t>
      </w:r>
    </w:p>
    <w:p w14:paraId="0C691506" w14:textId="1262796F" w:rsidR="00035016" w:rsidRDefault="00035016" w:rsidP="00035016">
      <w:pPr>
        <w:spacing w:after="240"/>
      </w:pPr>
      <w:r w:rsidRPr="00035016">
        <w:t>The Ritz-Carlton's remarkable dedication to guest service created a lasting effect on the visitor</w:t>
      </w:r>
      <w:r w:rsidR="0018689F">
        <w:t>s</w:t>
      </w:r>
      <w:r w:rsidRPr="00035016">
        <w:t>, who then spread the word about it through word-of-mouth and online reviews</w:t>
      </w:r>
      <w:r w:rsidR="009D191F">
        <w:t xml:space="preserve"> (</w:t>
      </w:r>
      <w:r w:rsidR="009D191F">
        <w:rPr>
          <w:shd w:val="clear" w:color="auto" w:fill="FFFFFF"/>
        </w:rPr>
        <w:t>Floricic, 2016</w:t>
      </w:r>
      <w:r w:rsidR="009D191F">
        <w:t>)</w:t>
      </w:r>
      <w:r w:rsidRPr="00035016">
        <w:t>. In the era of social media and online review sites, such touching tales not only spread goodwill but also act as effective marketing tools. This incident emphasises how crucial reputation management is in the connected world of today. The Ritz-Carlton's reputation for excellent service may be solidified and the loyalty of not just the guest in question but also other guests who hear the tale can be assured by a single act of remarkable service that transforms an isolated occurrence into a potent marketing narrative.</w:t>
      </w:r>
    </w:p>
    <w:p w14:paraId="4E7D5D45" w14:textId="76787587" w:rsidR="00035016" w:rsidRDefault="00035016" w:rsidP="00035016">
      <w:pPr>
        <w:pStyle w:val="Heading1"/>
      </w:pPr>
      <w:bookmarkStart w:id="4" w:name="_Toc148119928"/>
      <w:r w:rsidRPr="00035016">
        <w:t>Service Culture</w:t>
      </w:r>
      <w:bookmarkEnd w:id="4"/>
    </w:p>
    <w:p w14:paraId="39F66D6B" w14:textId="6FDEA519" w:rsidR="00035016" w:rsidRDefault="00035016" w:rsidP="00035016">
      <w:r w:rsidRPr="00035016">
        <w:t>A solid service culture serves as the cornerstone for consistently providing top-notch customer service. In this sense, The Four Seasons Hotels and Resorts stand</w:t>
      </w:r>
      <w:r w:rsidR="0018689F">
        <w:t>s</w:t>
      </w:r>
      <w:r w:rsidRPr="00035016">
        <w:t xml:space="preserve"> out as a model for excellence, demonstrating how a constant dedication to a customer-centric culture can result in a long-lasting reputation for first-rate service</w:t>
      </w:r>
      <w:r w:rsidR="002A0D27">
        <w:t xml:space="preserve"> (</w:t>
      </w:r>
      <w:r w:rsidR="002A0D27">
        <w:rPr>
          <w:shd w:val="clear" w:color="auto" w:fill="FFFFFF"/>
        </w:rPr>
        <w:t>Webb, 2016</w:t>
      </w:r>
      <w:r w:rsidR="002A0D27">
        <w:t>)</w:t>
      </w:r>
      <w:r w:rsidRPr="00035016">
        <w:t>.</w:t>
      </w:r>
      <w:r>
        <w:t xml:space="preserve"> </w:t>
      </w:r>
    </w:p>
    <w:p w14:paraId="603D90B5" w14:textId="17CADDB6" w:rsidR="00035016" w:rsidRDefault="00035016" w:rsidP="00035016">
      <w:r>
        <w:t xml:space="preserve">Four Seasons commitment to establishing a service culture is demonstrated by </w:t>
      </w:r>
      <w:r w:rsidR="0018689F">
        <w:t>several</w:t>
      </w:r>
      <w:r>
        <w:t xml:space="preserve"> fundamental values and procedures:</w:t>
      </w:r>
    </w:p>
    <w:p w14:paraId="34E56205" w14:textId="73436592" w:rsidR="00035016" w:rsidRDefault="00035016" w:rsidP="00035016">
      <w:r w:rsidRPr="00035016">
        <w:rPr>
          <w:b/>
          <w:bCs/>
        </w:rPr>
        <w:t>Employee Development</w:t>
      </w:r>
      <w:r>
        <w:t>: Four Seasons places a high priority on employee training, making sure that every member of staff—from housekeepers to front desk agents—</w:t>
      </w:r>
      <w:r>
        <w:lastRenderedPageBreak/>
        <w:t xml:space="preserve">has the information, abilities, and attitude required to deliver unmatched client experiences. </w:t>
      </w:r>
    </w:p>
    <w:p w14:paraId="5EEE33BB" w14:textId="7B9C8DAB" w:rsidR="00035016" w:rsidRDefault="00035016" w:rsidP="00035016">
      <w:r w:rsidRPr="00035016">
        <w:rPr>
          <w:b/>
          <w:bCs/>
        </w:rPr>
        <w:t>Empowerment</w:t>
      </w:r>
      <w:r>
        <w:t>: Four Seasons workers may respond to specific requirements by giving them the freedom to handle client complaints or perform unplanned, kind gestures, resulting in highly personalised and memorable visits.</w:t>
      </w:r>
    </w:p>
    <w:p w14:paraId="638665BF" w14:textId="77777777" w:rsidR="00035016" w:rsidRDefault="00035016" w:rsidP="00035016">
      <w:r w:rsidRPr="00035016">
        <w:rPr>
          <w:b/>
          <w:bCs/>
        </w:rPr>
        <w:t>Teamwork</w:t>
      </w:r>
      <w:r>
        <w:t>: Four Seasons promotes open dialogue and cooperation among its employees because it understands that providing excellent service is a team effort. A seamless guest experience from check-in through check-out is achieved when teams work together effectively.</w:t>
      </w:r>
    </w:p>
    <w:p w14:paraId="073BAA0B" w14:textId="5F6EC497" w:rsidR="00035016" w:rsidRDefault="00035016" w:rsidP="00035016">
      <w:r w:rsidRPr="00035016">
        <w:rPr>
          <w:b/>
          <w:bCs/>
        </w:rPr>
        <w:t>Celebrating Success</w:t>
      </w:r>
      <w:r>
        <w:t>: The service culture is strengthened when workers who regularly go above and beyond to provide great service are recognised and celebrated</w:t>
      </w:r>
      <w:r w:rsidR="002A0D27">
        <w:t xml:space="preserve"> (</w:t>
      </w:r>
      <w:r w:rsidR="002A0D27">
        <w:rPr>
          <w:shd w:val="clear" w:color="auto" w:fill="FFFFFF"/>
        </w:rPr>
        <w:t>Groysberg et al., 2018</w:t>
      </w:r>
      <w:r w:rsidR="002A0D27">
        <w:t>)</w:t>
      </w:r>
      <w:r>
        <w:t>. Employee motivation is increased when exceptional performance is recognised and rewarded.</w:t>
      </w:r>
    </w:p>
    <w:p w14:paraId="3E168B66" w14:textId="6DF1BCAE" w:rsidR="00035016" w:rsidRDefault="00035016" w:rsidP="00035016">
      <w:pPr>
        <w:pStyle w:val="Heading1"/>
      </w:pPr>
      <w:bookmarkStart w:id="5" w:name="_Toc148119929"/>
      <w:r w:rsidRPr="00035016">
        <w:t>Brand Consistency</w:t>
      </w:r>
      <w:bookmarkEnd w:id="5"/>
    </w:p>
    <w:p w14:paraId="640E8150" w14:textId="24AC8480" w:rsidR="00035016" w:rsidRDefault="00035016" w:rsidP="00035016">
      <w:pPr>
        <w:rPr>
          <w:rFonts w:eastAsiaTheme="majorEastAsia"/>
        </w:rPr>
      </w:pPr>
      <w:r w:rsidRPr="00035016">
        <w:rPr>
          <w:rFonts w:eastAsiaTheme="majorEastAsia"/>
        </w:rPr>
        <w:t>Maintaining brand consistency across numerous locations and properties in the dynamic hotel and hospitality sector is more than simply a part of business strategy—it is a crucial element in attaining long-term success</w:t>
      </w:r>
      <w:r w:rsidR="00B33C8B">
        <w:rPr>
          <w:rFonts w:eastAsiaTheme="majorEastAsia"/>
        </w:rPr>
        <w:t xml:space="preserve"> (</w:t>
      </w:r>
      <w:r w:rsidR="00B33C8B">
        <w:rPr>
          <w:shd w:val="clear" w:color="auto" w:fill="FFFFFF"/>
        </w:rPr>
        <w:t xml:space="preserve">Gulati, Mathur, </w:t>
      </w:r>
      <w:r w:rsidR="006E32C7">
        <w:rPr>
          <w:shd w:val="clear" w:color="auto" w:fill="FFFFFF"/>
        </w:rPr>
        <w:t>and</w:t>
      </w:r>
      <w:r w:rsidR="00B33C8B">
        <w:rPr>
          <w:shd w:val="clear" w:color="auto" w:fill="FFFFFF"/>
        </w:rPr>
        <w:t xml:space="preserve"> Upadhyay, 2023</w:t>
      </w:r>
      <w:r w:rsidR="00B33C8B">
        <w:rPr>
          <w:rFonts w:eastAsiaTheme="majorEastAsia"/>
        </w:rPr>
        <w:t>)</w:t>
      </w:r>
      <w:r w:rsidRPr="00035016">
        <w:rPr>
          <w:rFonts w:eastAsiaTheme="majorEastAsia"/>
        </w:rPr>
        <w:t>. When it comes to promoting brand consistency, Marriott International, one of the biggest and most recognisable hotel companies in the world, offers an excellent case study.</w:t>
      </w:r>
    </w:p>
    <w:p w14:paraId="7D30A0EB" w14:textId="77777777" w:rsidR="003D55AA" w:rsidRDefault="003D55AA" w:rsidP="003D55AA">
      <w:pPr>
        <w:keepNext/>
        <w:jc w:val="center"/>
      </w:pPr>
      <w:r>
        <w:rPr>
          <w:noProof/>
        </w:rPr>
        <w:drawing>
          <wp:inline distT="0" distB="0" distL="0" distR="0" wp14:anchorId="3D548497" wp14:editId="30FB9F9B">
            <wp:extent cx="4039870" cy="2272371"/>
            <wp:effectExtent l="0" t="0" r="0" b="0"/>
            <wp:docPr id="758351666" name="Picture 1" descr="Brand Consistency - Definition, Importance and Examples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Consistency - Definition, Importance and Examples | Marketing9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43225" cy="2274258"/>
                    </a:xfrm>
                    <a:prstGeom prst="rect">
                      <a:avLst/>
                    </a:prstGeom>
                    <a:noFill/>
                    <a:ln>
                      <a:noFill/>
                    </a:ln>
                  </pic:spPr>
                </pic:pic>
              </a:graphicData>
            </a:graphic>
          </wp:inline>
        </w:drawing>
      </w:r>
    </w:p>
    <w:p w14:paraId="5D534049" w14:textId="15409CAF" w:rsidR="003D55AA" w:rsidRDefault="003D55AA" w:rsidP="003D55AA">
      <w:pPr>
        <w:jc w:val="center"/>
        <w:rPr>
          <w:sz w:val="20"/>
          <w:szCs w:val="16"/>
        </w:rPr>
      </w:pPr>
      <w:bookmarkStart w:id="6" w:name="_Toc148095791"/>
      <w:r w:rsidRPr="003D55AA">
        <w:rPr>
          <w:sz w:val="20"/>
          <w:szCs w:val="16"/>
        </w:rPr>
        <w:t xml:space="preserve">Figure </w:t>
      </w:r>
      <w:r w:rsidRPr="003D55AA">
        <w:rPr>
          <w:sz w:val="20"/>
          <w:szCs w:val="16"/>
        </w:rPr>
        <w:fldChar w:fldCharType="begin"/>
      </w:r>
      <w:r w:rsidRPr="003D55AA">
        <w:rPr>
          <w:sz w:val="20"/>
          <w:szCs w:val="16"/>
        </w:rPr>
        <w:instrText xml:space="preserve"> SEQ Figure \* ARABIC </w:instrText>
      </w:r>
      <w:r w:rsidRPr="003D55AA">
        <w:rPr>
          <w:sz w:val="20"/>
          <w:szCs w:val="16"/>
        </w:rPr>
        <w:fldChar w:fldCharType="separate"/>
      </w:r>
      <w:r>
        <w:rPr>
          <w:noProof/>
          <w:sz w:val="20"/>
          <w:szCs w:val="16"/>
        </w:rPr>
        <w:t>1</w:t>
      </w:r>
      <w:r w:rsidRPr="003D55AA">
        <w:rPr>
          <w:sz w:val="20"/>
          <w:szCs w:val="16"/>
        </w:rPr>
        <w:fldChar w:fldCharType="end"/>
      </w:r>
      <w:r w:rsidRPr="003D55AA">
        <w:rPr>
          <w:sz w:val="20"/>
          <w:szCs w:val="16"/>
        </w:rPr>
        <w:t xml:space="preserve"> Brand Consistency</w:t>
      </w:r>
      <w:bookmarkEnd w:id="6"/>
      <w:r w:rsidRPr="003D55AA">
        <w:rPr>
          <w:sz w:val="20"/>
          <w:szCs w:val="16"/>
        </w:rPr>
        <w:t xml:space="preserve"> </w:t>
      </w:r>
    </w:p>
    <w:p w14:paraId="5BCD93B2" w14:textId="5E221A2E" w:rsidR="003D55AA" w:rsidRPr="003D55AA" w:rsidRDefault="003D55AA" w:rsidP="003D55AA">
      <w:pPr>
        <w:jc w:val="center"/>
        <w:rPr>
          <w:rFonts w:eastAsiaTheme="majorEastAsia"/>
          <w:sz w:val="20"/>
          <w:szCs w:val="16"/>
        </w:rPr>
      </w:pPr>
      <w:r w:rsidRPr="003D55AA">
        <w:rPr>
          <w:sz w:val="20"/>
          <w:szCs w:val="16"/>
        </w:rPr>
        <w:lastRenderedPageBreak/>
        <w:t>Source:(marketing91.com, 2021)</w:t>
      </w:r>
    </w:p>
    <w:p w14:paraId="74D23CC8" w14:textId="45CA9AEF" w:rsidR="00035016" w:rsidRPr="00035016" w:rsidRDefault="00035016" w:rsidP="00035016">
      <w:pPr>
        <w:pStyle w:val="Heading2"/>
      </w:pPr>
      <w:bookmarkStart w:id="7" w:name="_Toc148119930"/>
      <w:r>
        <w:t>I</w:t>
      </w:r>
      <w:r w:rsidRPr="00035016">
        <w:t>mportance of brand consistency</w:t>
      </w:r>
      <w:bookmarkEnd w:id="7"/>
    </w:p>
    <w:p w14:paraId="4072B0A1" w14:textId="1AFDB497" w:rsidR="00035016" w:rsidRDefault="00035016" w:rsidP="00035016">
      <w:pPr>
        <w:rPr>
          <w:rFonts w:eastAsiaTheme="majorEastAsia"/>
        </w:rPr>
      </w:pPr>
      <w:r w:rsidRPr="00035016">
        <w:rPr>
          <w:rFonts w:eastAsiaTheme="majorEastAsia"/>
          <w:b/>
          <w:bCs/>
        </w:rPr>
        <w:t>Customer Expectations</w:t>
      </w:r>
      <w:r w:rsidRPr="00035016">
        <w:rPr>
          <w:rFonts w:eastAsiaTheme="majorEastAsia"/>
        </w:rPr>
        <w:t xml:space="preserve">: </w:t>
      </w:r>
      <w:r w:rsidR="00210754">
        <w:rPr>
          <w:rFonts w:eastAsiaTheme="majorEastAsia"/>
        </w:rPr>
        <w:t>C</w:t>
      </w:r>
      <w:r w:rsidRPr="00035016">
        <w:rPr>
          <w:rFonts w:eastAsiaTheme="majorEastAsia"/>
        </w:rPr>
        <w:t>lient expectations Brand consistency serves as a reassuring anchor in a world where tourists are looking for one-of-a-kind experiences</w:t>
      </w:r>
      <w:r w:rsidR="00210754">
        <w:rPr>
          <w:rFonts w:eastAsiaTheme="majorEastAsia"/>
        </w:rPr>
        <w:t xml:space="preserve"> (</w:t>
      </w:r>
      <w:r w:rsidR="00210754">
        <w:rPr>
          <w:shd w:val="clear" w:color="auto" w:fill="FFFFFF"/>
        </w:rPr>
        <w:t>Master, 2018</w:t>
      </w:r>
      <w:r w:rsidR="00210754">
        <w:rPr>
          <w:rFonts w:eastAsiaTheme="majorEastAsia"/>
        </w:rPr>
        <w:t>)</w:t>
      </w:r>
      <w:r w:rsidRPr="00035016">
        <w:rPr>
          <w:rFonts w:eastAsiaTheme="majorEastAsia"/>
        </w:rPr>
        <w:t xml:space="preserve">. When they see the recognisable Marriott emblem, visitors have certain expectations, whether they are travelling for business or pleasure. </w:t>
      </w:r>
    </w:p>
    <w:p w14:paraId="0AEEE097" w14:textId="4F4219DF" w:rsidR="00035016" w:rsidRDefault="00035016" w:rsidP="00035016">
      <w:pPr>
        <w:rPr>
          <w:rFonts w:eastAsiaTheme="majorEastAsia"/>
        </w:rPr>
      </w:pPr>
      <w:r w:rsidRPr="00035016">
        <w:rPr>
          <w:rFonts w:eastAsiaTheme="majorEastAsia"/>
          <w:b/>
          <w:bCs/>
        </w:rPr>
        <w:t>Loyalty and Retention</w:t>
      </w:r>
      <w:r w:rsidRPr="00035016">
        <w:rPr>
          <w:rFonts w:eastAsiaTheme="majorEastAsia"/>
        </w:rPr>
        <w:t xml:space="preserve">: Guests </w:t>
      </w:r>
      <w:r w:rsidR="0018689F">
        <w:rPr>
          <w:rFonts w:eastAsiaTheme="majorEastAsia"/>
        </w:rPr>
        <w:t>tend</w:t>
      </w:r>
      <w:r w:rsidRPr="00035016">
        <w:rPr>
          <w:rFonts w:eastAsiaTheme="majorEastAsia"/>
        </w:rPr>
        <w:t xml:space="preserve"> to stay with what they are familiar with and confident in. Bonvoy, Marriott's loyalty programme, is evidence of this. For customers to stick around the Marriott ecosystem, it gives rewards, exclusive privileges, and recognition to members across all of its brands.</w:t>
      </w:r>
    </w:p>
    <w:p w14:paraId="2EE6C9F7" w14:textId="59B23FD9" w:rsidR="00035016" w:rsidRDefault="00035016" w:rsidP="00035016">
      <w:pPr>
        <w:rPr>
          <w:rFonts w:eastAsiaTheme="majorEastAsia"/>
        </w:rPr>
      </w:pPr>
      <w:r w:rsidRPr="00035016">
        <w:rPr>
          <w:rFonts w:eastAsiaTheme="majorEastAsia"/>
          <w:b/>
          <w:bCs/>
        </w:rPr>
        <w:t>Guest Confidence</w:t>
      </w:r>
      <w:r w:rsidRPr="00035016">
        <w:rPr>
          <w:rFonts w:eastAsiaTheme="majorEastAsia"/>
        </w:rPr>
        <w:t>: When guests make a reservation at a Marriott property, they do so with some degree of trust in the company's reputation. They have faith that Marriott will consistently provide a specific level of quality and service, independent of the location or brand segment</w:t>
      </w:r>
      <w:r w:rsidR="002A0D27">
        <w:rPr>
          <w:rFonts w:eastAsiaTheme="majorEastAsia"/>
        </w:rPr>
        <w:t xml:space="preserve"> (</w:t>
      </w:r>
      <w:r w:rsidR="002A0D27">
        <w:rPr>
          <w:shd w:val="clear" w:color="auto" w:fill="FFFFFF"/>
        </w:rPr>
        <w:t xml:space="preserve">Lukanova </w:t>
      </w:r>
      <w:r w:rsidR="006E32C7">
        <w:rPr>
          <w:shd w:val="clear" w:color="auto" w:fill="FFFFFF"/>
        </w:rPr>
        <w:t>and</w:t>
      </w:r>
      <w:r w:rsidR="002A0D27">
        <w:rPr>
          <w:shd w:val="clear" w:color="auto" w:fill="FFFFFF"/>
        </w:rPr>
        <w:t xml:space="preserve"> Ilieva, 2019</w:t>
      </w:r>
      <w:r w:rsidR="002A0D27">
        <w:rPr>
          <w:rFonts w:eastAsiaTheme="majorEastAsia"/>
        </w:rPr>
        <w:t>)</w:t>
      </w:r>
      <w:r>
        <w:rPr>
          <w:rFonts w:eastAsiaTheme="majorEastAsia"/>
        </w:rPr>
        <w:t xml:space="preserve">. </w:t>
      </w:r>
    </w:p>
    <w:p w14:paraId="4E11523B" w14:textId="26C73A01" w:rsidR="00035016" w:rsidRDefault="00035016" w:rsidP="00035016">
      <w:pPr>
        <w:pStyle w:val="Heading1"/>
      </w:pPr>
      <w:bookmarkStart w:id="8" w:name="_Toc148119931"/>
      <w:r w:rsidRPr="00035016">
        <w:t>Hotel Standards</w:t>
      </w:r>
      <w:bookmarkEnd w:id="8"/>
    </w:p>
    <w:p w14:paraId="533A86EC" w14:textId="5A78CD53" w:rsidR="00035016" w:rsidRDefault="0018689F" w:rsidP="00035016">
      <w:pPr>
        <w:rPr>
          <w:rFonts w:eastAsiaTheme="majorEastAsia"/>
        </w:rPr>
      </w:pPr>
      <w:r>
        <w:rPr>
          <w:rFonts w:eastAsiaTheme="majorEastAsia"/>
        </w:rPr>
        <w:t>T</w:t>
      </w:r>
      <w:r w:rsidR="00035016" w:rsidRPr="00035016">
        <w:rPr>
          <w:rFonts w:eastAsiaTheme="majorEastAsia"/>
        </w:rPr>
        <w:t xml:space="preserve">o achieve excellence and guarantee customer happiness in the hotel and hospitality business, monitoring and adhering to set industry standards is a crucial component. One organisation that offers standardised certification programmes and a structured framework for hotels to follow is the American Hotel </w:t>
      </w:r>
      <w:r w:rsidR="006E32C7">
        <w:rPr>
          <w:rFonts w:eastAsiaTheme="majorEastAsia"/>
        </w:rPr>
        <w:t>and</w:t>
      </w:r>
      <w:r w:rsidR="00035016" w:rsidRPr="00035016">
        <w:rPr>
          <w:rFonts w:eastAsiaTheme="majorEastAsia"/>
        </w:rPr>
        <w:t xml:space="preserve"> Lodging Educational Institute (AHLEI)</w:t>
      </w:r>
      <w:r w:rsidR="009150EF">
        <w:rPr>
          <w:rFonts w:eastAsiaTheme="majorEastAsia"/>
        </w:rPr>
        <w:t xml:space="preserve"> (</w:t>
      </w:r>
      <w:r w:rsidR="009150EF">
        <w:rPr>
          <w:shd w:val="clear" w:color="auto" w:fill="FFFFFF"/>
        </w:rPr>
        <w:t xml:space="preserve">Martínez, Herrero, </w:t>
      </w:r>
      <w:r w:rsidR="006E32C7">
        <w:rPr>
          <w:shd w:val="clear" w:color="auto" w:fill="FFFFFF"/>
        </w:rPr>
        <w:t>and</w:t>
      </w:r>
      <w:r w:rsidR="009150EF">
        <w:rPr>
          <w:shd w:val="clear" w:color="auto" w:fill="FFFFFF"/>
        </w:rPr>
        <w:t xml:space="preserve"> Gómez</w:t>
      </w:r>
      <w:r w:rsidR="009150EF">
        <w:rPr>
          <w:rFonts w:ascii="Cambria Math" w:hAnsi="Cambria Math" w:cs="Cambria Math"/>
          <w:shd w:val="clear" w:color="auto" w:fill="FFFFFF"/>
        </w:rPr>
        <w:t>‐</w:t>
      </w:r>
      <w:r w:rsidR="009150EF">
        <w:rPr>
          <w:shd w:val="clear" w:color="auto" w:fill="FFFFFF"/>
        </w:rPr>
        <w:t>López, 2019</w:t>
      </w:r>
      <w:r w:rsidR="009150EF">
        <w:rPr>
          <w:rFonts w:eastAsiaTheme="majorEastAsia"/>
        </w:rPr>
        <w:t>)</w:t>
      </w:r>
      <w:r w:rsidR="00035016" w:rsidRPr="00035016">
        <w:rPr>
          <w:rFonts w:eastAsiaTheme="majorEastAsia"/>
        </w:rPr>
        <w:t>.</w:t>
      </w:r>
    </w:p>
    <w:p w14:paraId="558B0610" w14:textId="7FA87E46" w:rsidR="00035016" w:rsidRDefault="00035016" w:rsidP="00035016">
      <w:pPr>
        <w:rPr>
          <w:rFonts w:eastAsiaTheme="majorEastAsia"/>
        </w:rPr>
      </w:pPr>
      <w:r w:rsidRPr="00035016">
        <w:rPr>
          <w:rFonts w:eastAsiaTheme="majorEastAsia"/>
        </w:rPr>
        <w:t xml:space="preserve">Hotels may get </w:t>
      </w:r>
      <w:r w:rsidR="0018689F">
        <w:rPr>
          <w:rFonts w:eastAsiaTheme="majorEastAsia"/>
        </w:rPr>
        <w:t>some</w:t>
      </w:r>
      <w:r w:rsidRPr="00035016">
        <w:rPr>
          <w:rFonts w:eastAsiaTheme="majorEastAsia"/>
        </w:rPr>
        <w:t xml:space="preserve"> benefits by strictly upholding these standards, which not only improves their operational effectiveness but also improves the entire visitor experience:</w:t>
      </w:r>
    </w:p>
    <w:p w14:paraId="7B20CB84" w14:textId="117E1053" w:rsidR="00035016" w:rsidRPr="00035016" w:rsidRDefault="00035016" w:rsidP="00035016">
      <w:pPr>
        <w:rPr>
          <w:rFonts w:eastAsiaTheme="majorEastAsia"/>
        </w:rPr>
      </w:pPr>
      <w:r w:rsidRPr="00035016">
        <w:rPr>
          <w:rFonts w:eastAsiaTheme="majorEastAsia"/>
          <w:b/>
          <w:bCs/>
        </w:rPr>
        <w:t>Quality Control</w:t>
      </w:r>
      <w:r w:rsidRPr="00035016">
        <w:rPr>
          <w:rFonts w:eastAsiaTheme="majorEastAsia"/>
        </w:rPr>
        <w:t xml:space="preserve">: Standardised certificates issued by organisations like AHLEI cover a wide range of standards, including management procedures, food safety, cleanliness, and guest services. Hotels may </w:t>
      </w:r>
      <w:r w:rsidR="0018689F">
        <w:rPr>
          <w:rFonts w:eastAsiaTheme="majorEastAsia"/>
        </w:rPr>
        <w:t>en</w:t>
      </w:r>
      <w:r w:rsidRPr="00035016">
        <w:rPr>
          <w:rFonts w:eastAsiaTheme="majorEastAsia"/>
        </w:rPr>
        <w:t>sure uniform quality across all departments with limited tolerance for error by following these rules.</w:t>
      </w:r>
    </w:p>
    <w:p w14:paraId="246EDC08" w14:textId="5EE06227" w:rsidR="00035016" w:rsidRDefault="00035016" w:rsidP="00035016">
      <w:pPr>
        <w:rPr>
          <w:rFonts w:eastAsiaTheme="majorEastAsia"/>
        </w:rPr>
      </w:pPr>
      <w:r w:rsidRPr="00035016">
        <w:rPr>
          <w:rFonts w:eastAsiaTheme="majorEastAsia"/>
          <w:b/>
          <w:bCs/>
        </w:rPr>
        <w:t>Improved Training and Development</w:t>
      </w:r>
      <w:r w:rsidRPr="00035016">
        <w:rPr>
          <w:rFonts w:eastAsiaTheme="majorEastAsia"/>
        </w:rPr>
        <w:t xml:space="preserve">: </w:t>
      </w:r>
      <w:r w:rsidR="0018689F">
        <w:rPr>
          <w:rFonts w:eastAsiaTheme="majorEastAsia"/>
        </w:rPr>
        <w:t>T</w:t>
      </w:r>
      <w:r w:rsidRPr="00035016">
        <w:rPr>
          <w:rFonts w:eastAsiaTheme="majorEastAsia"/>
        </w:rPr>
        <w:t>o achieve these requirements, hotels frequently make significant investments in staff training and advancement</w:t>
      </w:r>
      <w:r w:rsidR="00B054AD">
        <w:rPr>
          <w:rFonts w:eastAsiaTheme="majorEastAsia"/>
        </w:rPr>
        <w:t xml:space="preserve"> (</w:t>
      </w:r>
      <w:r w:rsidR="00B054AD">
        <w:rPr>
          <w:shd w:val="clear" w:color="auto" w:fill="FFFFFF"/>
        </w:rPr>
        <w:t xml:space="preserve">Sheehan, Grant, </w:t>
      </w:r>
      <w:r w:rsidR="006E32C7">
        <w:rPr>
          <w:shd w:val="clear" w:color="auto" w:fill="FFFFFF"/>
        </w:rPr>
        <w:t>and</w:t>
      </w:r>
      <w:r w:rsidR="00B054AD">
        <w:rPr>
          <w:shd w:val="clear" w:color="auto" w:fill="FFFFFF"/>
        </w:rPr>
        <w:t xml:space="preserve"> Garavan, 2018</w:t>
      </w:r>
      <w:r w:rsidR="00B054AD">
        <w:rPr>
          <w:rFonts w:eastAsiaTheme="majorEastAsia"/>
        </w:rPr>
        <w:t>)</w:t>
      </w:r>
      <w:r w:rsidRPr="00035016">
        <w:rPr>
          <w:rFonts w:eastAsiaTheme="majorEastAsia"/>
        </w:rPr>
        <w:t xml:space="preserve">. The ability to deliver exceptional service is directly </w:t>
      </w:r>
      <w:r w:rsidRPr="00035016">
        <w:rPr>
          <w:rFonts w:eastAsiaTheme="majorEastAsia"/>
        </w:rPr>
        <w:lastRenderedPageBreak/>
        <w:t>impacted by a staff's level of training. For instance, Marriott's dedication to training, which is heavily influenced by AHLEI standards, produces informed and productive employees.</w:t>
      </w:r>
    </w:p>
    <w:p w14:paraId="462579EB" w14:textId="7C9F70D3" w:rsidR="00035016" w:rsidRDefault="00035016" w:rsidP="00035016">
      <w:pPr>
        <w:rPr>
          <w:rFonts w:eastAsiaTheme="majorEastAsia"/>
        </w:rPr>
      </w:pPr>
      <w:r w:rsidRPr="00035016">
        <w:rPr>
          <w:rFonts w:eastAsiaTheme="majorEastAsia"/>
          <w:b/>
          <w:bCs/>
        </w:rPr>
        <w:t>Guest satisfaction and loyalty</w:t>
      </w:r>
      <w:r w:rsidRPr="00035016">
        <w:rPr>
          <w:rFonts w:eastAsiaTheme="majorEastAsia"/>
        </w:rPr>
        <w:t xml:space="preserve">: When guests' expectations are fulfilled or surpassed, they are more likely to be pleased with their stay. Increased customer loyalty follows higher levels of visitor pleasure. For instance, Wyndham Hotels </w:t>
      </w:r>
      <w:r w:rsidR="006E32C7">
        <w:rPr>
          <w:rFonts w:eastAsiaTheme="majorEastAsia"/>
        </w:rPr>
        <w:t>and</w:t>
      </w:r>
      <w:r w:rsidRPr="00035016">
        <w:rPr>
          <w:rFonts w:eastAsiaTheme="majorEastAsia"/>
        </w:rPr>
        <w:t xml:space="preserve"> Resorts used the AHLEI criteria to develop a guest-centric strategy, which has led to high levels of patron loyalty.</w:t>
      </w:r>
    </w:p>
    <w:p w14:paraId="712CC75D" w14:textId="69B3E553" w:rsidR="00035016" w:rsidRDefault="00035016" w:rsidP="00035016">
      <w:pPr>
        <w:pStyle w:val="Heading1"/>
      </w:pPr>
      <w:bookmarkStart w:id="9" w:name="_Toc148119932"/>
      <w:r w:rsidRPr="00035016">
        <w:t>Customer Loyalty</w:t>
      </w:r>
      <w:bookmarkEnd w:id="9"/>
    </w:p>
    <w:p w14:paraId="4D7D1C8F" w14:textId="5DD607BC" w:rsidR="00035016" w:rsidRPr="00035016" w:rsidRDefault="00035016" w:rsidP="00035016">
      <w:pPr>
        <w:rPr>
          <w:rFonts w:eastAsiaTheme="majorEastAsia"/>
        </w:rPr>
      </w:pPr>
      <w:r w:rsidRPr="00035016">
        <w:rPr>
          <w:rFonts w:eastAsiaTheme="majorEastAsia"/>
        </w:rPr>
        <w:t>Customer retention and satisfaction strategies in the hotel sector now include loyalty programmes as essential elements</w:t>
      </w:r>
      <w:r w:rsidR="00FA709C">
        <w:rPr>
          <w:rFonts w:eastAsiaTheme="majorEastAsia"/>
        </w:rPr>
        <w:t xml:space="preserve"> (</w:t>
      </w:r>
      <w:r w:rsidR="00FA709C">
        <w:rPr>
          <w:shd w:val="clear" w:color="auto" w:fill="FFFFFF"/>
        </w:rPr>
        <w:t>Elgarhy, 2022</w:t>
      </w:r>
      <w:r w:rsidR="00FA709C">
        <w:rPr>
          <w:rFonts w:eastAsiaTheme="majorEastAsia"/>
        </w:rPr>
        <w:t>)</w:t>
      </w:r>
      <w:r w:rsidRPr="00035016">
        <w:rPr>
          <w:rFonts w:eastAsiaTheme="majorEastAsia"/>
        </w:rPr>
        <w:t xml:space="preserve">. Although Hilton's Honours programme was previously noted, </w:t>
      </w:r>
      <w:r w:rsidR="0018689F">
        <w:rPr>
          <w:rFonts w:eastAsiaTheme="majorEastAsia"/>
        </w:rPr>
        <w:t>many other effective loyalty programmes</w:t>
      </w:r>
      <w:r w:rsidRPr="00035016">
        <w:rPr>
          <w:rFonts w:eastAsiaTheme="majorEastAsia"/>
        </w:rPr>
        <w:t xml:space="preserve"> have had a big impact on the market.</w:t>
      </w:r>
    </w:p>
    <w:p w14:paraId="4E5E75DF" w14:textId="53BD70B7" w:rsidR="00035016" w:rsidRDefault="00035016" w:rsidP="00035016">
      <w:pPr>
        <w:rPr>
          <w:rFonts w:eastAsiaTheme="majorEastAsia"/>
        </w:rPr>
      </w:pPr>
      <w:r w:rsidRPr="00035016">
        <w:rPr>
          <w:rFonts w:eastAsiaTheme="majorEastAsia"/>
        </w:rPr>
        <w:t>By providing a variety of benefits, such as exclusive access to VIP lounges, room upgrades, and a wide range of participating properties, from luxury resorts to affordable options, Marriott Bonvoy, which encompasses a sizable network of hotels and resorts, has successfully fostered customer loyalty. This wide range of choices appeals to a wide range of tourists, strengthening Marriott's attractiveness and making sure that visitors may discover the ideal fit for their interests.</w:t>
      </w:r>
    </w:p>
    <w:p w14:paraId="1EA65F06" w14:textId="474FE890" w:rsidR="00035016" w:rsidRDefault="00035016" w:rsidP="00035016">
      <w:pPr>
        <w:pStyle w:val="Heading1"/>
      </w:pPr>
      <w:bookmarkStart w:id="10" w:name="_Toc148119933"/>
      <w:r w:rsidRPr="00035016">
        <w:t>Future Technological Impacts</w:t>
      </w:r>
      <w:bookmarkEnd w:id="10"/>
    </w:p>
    <w:p w14:paraId="254CFA98" w14:textId="79E8EA98" w:rsidR="00035016" w:rsidRDefault="00035016" w:rsidP="00035016">
      <w:pPr>
        <w:rPr>
          <w:rFonts w:eastAsiaTheme="majorEastAsia"/>
        </w:rPr>
      </w:pPr>
      <w:r w:rsidRPr="00035016">
        <w:rPr>
          <w:rFonts w:eastAsiaTheme="majorEastAsia"/>
        </w:rPr>
        <w:t xml:space="preserve">The world of hospitality is constantly changing as a result of technological advancements, which promise better guest experiences, more operational effectiveness, and increased sustainability. The future of the sector is expected to be significantly impacted by </w:t>
      </w:r>
      <w:r w:rsidR="0018689F">
        <w:rPr>
          <w:rFonts w:eastAsiaTheme="majorEastAsia"/>
        </w:rPr>
        <w:t>some</w:t>
      </w:r>
      <w:r w:rsidRPr="00035016">
        <w:rPr>
          <w:rFonts w:eastAsiaTheme="majorEastAsia"/>
        </w:rPr>
        <w:t xml:space="preserve"> crucial technical developments.</w:t>
      </w:r>
    </w:p>
    <w:p w14:paraId="0FBDA566" w14:textId="38EF76B8" w:rsidR="00035016" w:rsidRDefault="00035016" w:rsidP="00035016">
      <w:pPr>
        <w:rPr>
          <w:rFonts w:eastAsiaTheme="majorEastAsia"/>
        </w:rPr>
      </w:pPr>
      <w:r w:rsidRPr="00035016">
        <w:rPr>
          <w:rFonts w:eastAsiaTheme="majorEastAsia"/>
          <w:b/>
          <w:bCs/>
        </w:rPr>
        <w:t>Smart Rooms</w:t>
      </w:r>
      <w:r w:rsidRPr="00035016">
        <w:rPr>
          <w:rFonts w:eastAsiaTheme="majorEastAsia"/>
        </w:rPr>
        <w:t>: As was previously indicated, voice-activated gadgets like Amazon's Alexa or Google Home are increasingly being incorporated into hotel rooms</w:t>
      </w:r>
      <w:r w:rsidR="00403D63">
        <w:rPr>
          <w:rFonts w:eastAsiaTheme="majorEastAsia"/>
        </w:rPr>
        <w:t xml:space="preserve"> (</w:t>
      </w:r>
      <w:r w:rsidR="00403D63">
        <w:rPr>
          <w:shd w:val="clear" w:color="auto" w:fill="FFFFFF"/>
        </w:rPr>
        <w:t xml:space="preserve">Buhalis </w:t>
      </w:r>
      <w:r w:rsidR="006E32C7">
        <w:rPr>
          <w:shd w:val="clear" w:color="auto" w:fill="FFFFFF"/>
        </w:rPr>
        <w:t>and</w:t>
      </w:r>
      <w:r w:rsidR="00403D63">
        <w:rPr>
          <w:shd w:val="clear" w:color="auto" w:fill="FFFFFF"/>
        </w:rPr>
        <w:t xml:space="preserve"> Moldavska, 2022</w:t>
      </w:r>
      <w:r w:rsidR="00403D63">
        <w:rPr>
          <w:rFonts w:eastAsiaTheme="majorEastAsia"/>
        </w:rPr>
        <w:t>)</w:t>
      </w:r>
      <w:r w:rsidRPr="00035016">
        <w:rPr>
          <w:rFonts w:eastAsiaTheme="majorEastAsia"/>
        </w:rPr>
        <w:t xml:space="preserve">. With the use of these gadgets, visitors may use voice commands to manage room amenities, order services, and access information. </w:t>
      </w:r>
    </w:p>
    <w:p w14:paraId="5B31337E" w14:textId="77777777" w:rsidR="003D55AA" w:rsidRDefault="003D55AA" w:rsidP="003D55AA">
      <w:pPr>
        <w:keepNext/>
        <w:jc w:val="center"/>
      </w:pPr>
      <w:r>
        <w:rPr>
          <w:noProof/>
        </w:rPr>
        <w:lastRenderedPageBreak/>
        <w:drawing>
          <wp:inline distT="0" distB="0" distL="0" distR="0" wp14:anchorId="37000110" wp14:editId="0400E270">
            <wp:extent cx="4188460" cy="2791688"/>
            <wp:effectExtent l="0" t="0" r="2540" b="8890"/>
            <wp:docPr id="919355172" name="Picture 2" descr="Future hotel technology - 6 trends to watch in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ture hotel technology - 6 trends to watch in 202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91624" cy="2793797"/>
                    </a:xfrm>
                    <a:prstGeom prst="rect">
                      <a:avLst/>
                    </a:prstGeom>
                    <a:noFill/>
                    <a:ln>
                      <a:noFill/>
                    </a:ln>
                  </pic:spPr>
                </pic:pic>
              </a:graphicData>
            </a:graphic>
          </wp:inline>
        </w:drawing>
      </w:r>
    </w:p>
    <w:p w14:paraId="7B33EF05" w14:textId="77777777" w:rsidR="003D55AA" w:rsidRDefault="003D55AA" w:rsidP="003D55AA">
      <w:pPr>
        <w:jc w:val="center"/>
        <w:rPr>
          <w:sz w:val="18"/>
          <w:szCs w:val="14"/>
        </w:rPr>
      </w:pPr>
      <w:bookmarkStart w:id="11" w:name="_Toc148095792"/>
      <w:r w:rsidRPr="003D55AA">
        <w:rPr>
          <w:sz w:val="18"/>
          <w:szCs w:val="14"/>
        </w:rPr>
        <w:t xml:space="preserve">Figure </w:t>
      </w:r>
      <w:r w:rsidRPr="003D55AA">
        <w:rPr>
          <w:sz w:val="18"/>
          <w:szCs w:val="14"/>
        </w:rPr>
        <w:fldChar w:fldCharType="begin"/>
      </w:r>
      <w:r w:rsidRPr="003D55AA">
        <w:rPr>
          <w:sz w:val="18"/>
          <w:szCs w:val="14"/>
        </w:rPr>
        <w:instrText xml:space="preserve"> SEQ Figure \* ARABIC </w:instrText>
      </w:r>
      <w:r w:rsidRPr="003D55AA">
        <w:rPr>
          <w:sz w:val="18"/>
          <w:szCs w:val="14"/>
        </w:rPr>
        <w:fldChar w:fldCharType="separate"/>
      </w:r>
      <w:r w:rsidRPr="003D55AA">
        <w:rPr>
          <w:noProof/>
          <w:sz w:val="18"/>
          <w:szCs w:val="14"/>
        </w:rPr>
        <w:t>2</w:t>
      </w:r>
      <w:r w:rsidRPr="003D55AA">
        <w:rPr>
          <w:sz w:val="18"/>
          <w:szCs w:val="14"/>
        </w:rPr>
        <w:fldChar w:fldCharType="end"/>
      </w:r>
      <w:r w:rsidRPr="003D55AA">
        <w:rPr>
          <w:sz w:val="18"/>
          <w:szCs w:val="14"/>
        </w:rPr>
        <w:t xml:space="preserve"> Smart Rooms</w:t>
      </w:r>
      <w:bookmarkEnd w:id="11"/>
      <w:r w:rsidRPr="003D55AA">
        <w:rPr>
          <w:sz w:val="18"/>
          <w:szCs w:val="14"/>
        </w:rPr>
        <w:t xml:space="preserve"> </w:t>
      </w:r>
    </w:p>
    <w:p w14:paraId="0BC615B6" w14:textId="43DFC922" w:rsidR="003D55AA" w:rsidRPr="003D55AA" w:rsidRDefault="003D55AA" w:rsidP="003D55AA">
      <w:pPr>
        <w:jc w:val="center"/>
        <w:rPr>
          <w:rFonts w:eastAsiaTheme="majorEastAsia"/>
          <w:sz w:val="18"/>
          <w:szCs w:val="14"/>
        </w:rPr>
      </w:pPr>
      <w:r w:rsidRPr="003D55AA">
        <w:rPr>
          <w:sz w:val="18"/>
          <w:szCs w:val="14"/>
        </w:rPr>
        <w:t>Source:(faundit.com, 2023)</w:t>
      </w:r>
    </w:p>
    <w:p w14:paraId="7F581243" w14:textId="011F8BD4" w:rsidR="00035016" w:rsidRDefault="00035016" w:rsidP="00035016">
      <w:pPr>
        <w:rPr>
          <w:rFonts w:eastAsiaTheme="majorEastAsia"/>
        </w:rPr>
      </w:pPr>
      <w:r w:rsidRPr="00035016">
        <w:rPr>
          <w:rFonts w:eastAsiaTheme="majorEastAsia"/>
          <w:b/>
          <w:bCs/>
        </w:rPr>
        <w:t>Sustainability Initiatives</w:t>
      </w:r>
      <w:r w:rsidRPr="00035016">
        <w:rPr>
          <w:rFonts w:eastAsiaTheme="majorEastAsia"/>
        </w:rPr>
        <w:t>: The usage of eco-friendly technology is expanding, with hotels making investments in water-saving technologies, waste-reduction strategies, and energy-efficient lighting</w:t>
      </w:r>
      <w:r w:rsidR="00423CE2">
        <w:rPr>
          <w:rFonts w:eastAsiaTheme="majorEastAsia"/>
        </w:rPr>
        <w:t xml:space="preserve"> (</w:t>
      </w:r>
      <w:r w:rsidR="00423CE2">
        <w:rPr>
          <w:shd w:val="clear" w:color="auto" w:fill="FFFFFF"/>
        </w:rPr>
        <w:t xml:space="preserve">Rodríguez-Antón </w:t>
      </w:r>
      <w:r w:rsidR="006E32C7">
        <w:rPr>
          <w:shd w:val="clear" w:color="auto" w:fill="FFFFFF"/>
        </w:rPr>
        <w:t>and</w:t>
      </w:r>
      <w:r w:rsidR="00423CE2">
        <w:rPr>
          <w:shd w:val="clear" w:color="auto" w:fill="FFFFFF"/>
        </w:rPr>
        <w:t xml:space="preserve"> Alonso-Almeida,  2019</w:t>
      </w:r>
      <w:r w:rsidR="00423CE2">
        <w:rPr>
          <w:rFonts w:eastAsiaTheme="majorEastAsia"/>
        </w:rPr>
        <w:t>)</w:t>
      </w:r>
      <w:r w:rsidRPr="00035016">
        <w:rPr>
          <w:rFonts w:eastAsiaTheme="majorEastAsia"/>
        </w:rPr>
        <w:t>. For instance, Marriott's Green Hotels Global programme encourages sustainable practises across all of its hotels, minimising environmental effect</w:t>
      </w:r>
      <w:r w:rsidR="0018689F">
        <w:rPr>
          <w:rFonts w:eastAsiaTheme="majorEastAsia"/>
        </w:rPr>
        <w:t>s</w:t>
      </w:r>
      <w:r w:rsidRPr="00035016">
        <w:rPr>
          <w:rFonts w:eastAsiaTheme="majorEastAsia"/>
        </w:rPr>
        <w:t xml:space="preserve"> and luring eco-aware travellers.</w:t>
      </w:r>
    </w:p>
    <w:p w14:paraId="151E0F5A" w14:textId="673DFDB4" w:rsidR="00035016" w:rsidRDefault="00035016" w:rsidP="00035016">
      <w:pPr>
        <w:rPr>
          <w:rFonts w:eastAsiaTheme="majorEastAsia"/>
        </w:rPr>
      </w:pPr>
      <w:r w:rsidRPr="00035016">
        <w:rPr>
          <w:rFonts w:eastAsiaTheme="majorEastAsia"/>
          <w:b/>
          <w:bCs/>
        </w:rPr>
        <w:t xml:space="preserve">Virtual Reality (VR) and Augmented Reality (AR): </w:t>
      </w:r>
      <w:r w:rsidRPr="00035016">
        <w:rPr>
          <w:rFonts w:eastAsiaTheme="majorEastAsia"/>
        </w:rPr>
        <w:t>Before booking a reservation, potential visitors may explore hotel facilities, rooms, and neighbouring activities thanks to these immersive experiences</w:t>
      </w:r>
      <w:r w:rsidR="009150EF">
        <w:rPr>
          <w:rFonts w:eastAsiaTheme="majorEastAsia"/>
        </w:rPr>
        <w:t xml:space="preserve"> (</w:t>
      </w:r>
      <w:r w:rsidR="002312F1" w:rsidRPr="006E32C7">
        <w:rPr>
          <w:shd w:val="clear" w:color="auto" w:fill="FFFFFF"/>
        </w:rPr>
        <w:t xml:space="preserve">Nayyar, Mahapatra, </w:t>
      </w:r>
      <w:r w:rsidR="002312F1">
        <w:rPr>
          <w:shd w:val="clear" w:color="auto" w:fill="FFFFFF"/>
        </w:rPr>
        <w:t>and</w:t>
      </w:r>
      <w:r w:rsidR="002312F1" w:rsidRPr="006E32C7">
        <w:rPr>
          <w:shd w:val="clear" w:color="auto" w:fill="FFFFFF"/>
        </w:rPr>
        <w:t xml:space="preserve"> Suseendran, </w:t>
      </w:r>
      <w:r w:rsidR="009150EF">
        <w:rPr>
          <w:shd w:val="clear" w:color="auto" w:fill="FFFFFF"/>
        </w:rPr>
        <w:t>2018</w:t>
      </w:r>
      <w:r w:rsidR="009150EF">
        <w:rPr>
          <w:rFonts w:eastAsiaTheme="majorEastAsia"/>
        </w:rPr>
        <w:t>)</w:t>
      </w:r>
      <w:r w:rsidRPr="00035016">
        <w:rPr>
          <w:rFonts w:eastAsiaTheme="majorEastAsia"/>
        </w:rPr>
        <w:t>. For instance, Hilton uses virtual reality to let visitors see properties and plan their vacations.</w:t>
      </w:r>
    </w:p>
    <w:p w14:paraId="7CDD54D1" w14:textId="27E0E73E" w:rsidR="00035016" w:rsidRPr="00035016" w:rsidRDefault="00035016" w:rsidP="00035016">
      <w:pPr>
        <w:pStyle w:val="Heading1"/>
      </w:pPr>
      <w:bookmarkStart w:id="12" w:name="_Toc148119934"/>
      <w:r w:rsidRPr="00035016">
        <w:t>Service Failure</w:t>
      </w:r>
      <w:bookmarkEnd w:id="12"/>
    </w:p>
    <w:p w14:paraId="3AE52597" w14:textId="520BC066" w:rsidR="00035016" w:rsidRDefault="00035016" w:rsidP="00035016">
      <w:pPr>
        <w:rPr>
          <w:rFonts w:eastAsiaTheme="majorEastAsia"/>
        </w:rPr>
      </w:pPr>
      <w:r w:rsidRPr="00035016">
        <w:rPr>
          <w:rFonts w:eastAsiaTheme="majorEastAsia"/>
        </w:rPr>
        <w:t>Although service lapses are unavoidable, hotels must manage them properly. A prime example is the situation with the Miraval Resort in Arizona. They swiftly handle customer complaints and offer tailored solutions, transforming unpleasant encounters into chances for improvement and education.</w:t>
      </w:r>
    </w:p>
    <w:p w14:paraId="6AB8C155" w14:textId="62947662" w:rsidR="00035016" w:rsidRDefault="00035016" w:rsidP="00035016">
      <w:pPr>
        <w:rPr>
          <w:rFonts w:eastAsiaTheme="majorEastAsia"/>
        </w:rPr>
      </w:pPr>
      <w:r w:rsidRPr="00035016">
        <w:rPr>
          <w:rFonts w:eastAsiaTheme="majorEastAsia"/>
        </w:rPr>
        <w:t xml:space="preserve">Another crucial aspect is making sure that personnel is ready to manage service problems. To give their staff the knowledge and abilities to successfully handle </w:t>
      </w:r>
      <w:r w:rsidRPr="00035016">
        <w:rPr>
          <w:rFonts w:eastAsiaTheme="majorEastAsia"/>
        </w:rPr>
        <w:lastRenderedPageBreak/>
        <w:t>customer concerns, Miraval Resort makes ongoing training investments</w:t>
      </w:r>
      <w:r w:rsidR="009150EF">
        <w:rPr>
          <w:rFonts w:eastAsiaTheme="majorEastAsia"/>
        </w:rPr>
        <w:t xml:space="preserve"> (</w:t>
      </w:r>
      <w:r w:rsidR="009150EF">
        <w:rPr>
          <w:shd w:val="clear" w:color="auto" w:fill="FFFFFF"/>
        </w:rPr>
        <w:t>Yfantidou et al., 2019</w:t>
      </w:r>
      <w:r w:rsidR="009150EF">
        <w:rPr>
          <w:rFonts w:eastAsiaTheme="majorEastAsia"/>
        </w:rPr>
        <w:t>)</w:t>
      </w:r>
      <w:r w:rsidRPr="00035016">
        <w:rPr>
          <w:rFonts w:eastAsiaTheme="majorEastAsia"/>
        </w:rPr>
        <w:t>. They provide their workers the freedom to make decisions on the spot so that the visitors receive a prompt and satisfactory conclusion. In addition to improving the visitor experience, this empower</w:t>
      </w:r>
      <w:r w:rsidR="0018689F">
        <w:rPr>
          <w:rFonts w:eastAsiaTheme="majorEastAsia"/>
        </w:rPr>
        <w:t>ment</w:t>
      </w:r>
      <w:r w:rsidRPr="00035016">
        <w:rPr>
          <w:rFonts w:eastAsiaTheme="majorEastAsia"/>
        </w:rPr>
        <w:t xml:space="preserve"> of the employees also raises employee morale.</w:t>
      </w:r>
    </w:p>
    <w:p w14:paraId="4E823F6F" w14:textId="77777777" w:rsidR="00035016" w:rsidRDefault="00035016">
      <w:pPr>
        <w:spacing w:before="0" w:after="160" w:line="259" w:lineRule="auto"/>
        <w:jc w:val="left"/>
        <w:rPr>
          <w:rFonts w:eastAsiaTheme="majorEastAsia"/>
        </w:rPr>
      </w:pPr>
      <w:r>
        <w:rPr>
          <w:rFonts w:eastAsiaTheme="majorEastAsia"/>
        </w:rPr>
        <w:br w:type="page"/>
      </w:r>
    </w:p>
    <w:p w14:paraId="36C81946" w14:textId="0DDBD984" w:rsidR="00035016" w:rsidRDefault="00035016" w:rsidP="00035016">
      <w:pPr>
        <w:pStyle w:val="Heading1"/>
      </w:pPr>
      <w:bookmarkStart w:id="13" w:name="_Toc148119935"/>
      <w:r>
        <w:lastRenderedPageBreak/>
        <w:t>Conclusion</w:t>
      </w:r>
      <w:bookmarkEnd w:id="13"/>
      <w:r>
        <w:t xml:space="preserve"> </w:t>
      </w:r>
    </w:p>
    <w:p w14:paraId="3591443E" w14:textId="77777777" w:rsidR="00E10971" w:rsidRDefault="00035016" w:rsidP="00035016">
      <w:pPr>
        <w:rPr>
          <w:rFonts w:eastAsiaTheme="majorEastAsia"/>
        </w:rPr>
      </w:pPr>
      <w:r w:rsidRPr="00035016">
        <w:rPr>
          <w:rFonts w:eastAsiaTheme="majorEastAsia"/>
        </w:rPr>
        <w:t xml:space="preserve">In the hotel and hospitality sector, it is crucial to effectively monitor customer service tactics. Businesses </w:t>
      </w:r>
      <w:r w:rsidR="0018689F">
        <w:rPr>
          <w:rFonts w:eastAsiaTheme="majorEastAsia"/>
        </w:rPr>
        <w:t>that</w:t>
      </w:r>
      <w:r w:rsidRPr="00035016">
        <w:rPr>
          <w:rFonts w:eastAsiaTheme="majorEastAsia"/>
        </w:rPr>
        <w:t xml:space="preserve"> accomplish this may improve their reputation, establish a culture of great customer service, assure brand continuity, follow hotel standards, encourage client loyalty, accommodate technology advancements, and manage service failures with tact. The industry's success and viability in a brutally competitive market will depend on its capacity to heed th</w:t>
      </w:r>
      <w:r w:rsidR="0018689F">
        <w:rPr>
          <w:rFonts w:eastAsiaTheme="majorEastAsia"/>
        </w:rPr>
        <w:t>is</w:t>
      </w:r>
      <w:r w:rsidRPr="00035016">
        <w:rPr>
          <w:rFonts w:eastAsiaTheme="majorEastAsia"/>
        </w:rPr>
        <w:t xml:space="preserve"> advice and continuously enhance its guest service tactics.</w:t>
      </w:r>
    </w:p>
    <w:p w14:paraId="07ECB4FE" w14:textId="77777777" w:rsidR="00E10971" w:rsidRDefault="00E10971">
      <w:pPr>
        <w:spacing w:before="0" w:after="160" w:line="259" w:lineRule="auto"/>
        <w:jc w:val="left"/>
        <w:rPr>
          <w:rFonts w:eastAsiaTheme="majorEastAsia" w:cstheme="majorBidi"/>
          <w:b/>
          <w:sz w:val="36"/>
          <w:szCs w:val="32"/>
        </w:rPr>
      </w:pPr>
      <w:r>
        <w:br w:type="page"/>
      </w:r>
    </w:p>
    <w:p w14:paraId="20F3CCE7" w14:textId="2B66202A" w:rsidR="00E10971" w:rsidRDefault="00E10971" w:rsidP="00E10971">
      <w:pPr>
        <w:pStyle w:val="Heading1"/>
      </w:pPr>
      <w:bookmarkStart w:id="14" w:name="_Toc148119936"/>
      <w:r w:rsidRPr="00035016">
        <w:lastRenderedPageBreak/>
        <w:t>Recommendations to the Industry</w:t>
      </w:r>
      <w:bookmarkEnd w:id="14"/>
    </w:p>
    <w:p w14:paraId="44086D3E" w14:textId="77777777" w:rsidR="00E10971" w:rsidRPr="00035016" w:rsidRDefault="00E10971" w:rsidP="00E10971">
      <w:pPr>
        <w:rPr>
          <w:rFonts w:eastAsiaTheme="majorEastAsia"/>
        </w:rPr>
      </w:pPr>
      <w:r w:rsidRPr="00035016">
        <w:rPr>
          <w:rFonts w:eastAsiaTheme="majorEastAsia"/>
        </w:rPr>
        <w:t xml:space="preserve">The </w:t>
      </w:r>
      <w:r>
        <w:rPr>
          <w:rFonts w:eastAsiaTheme="majorEastAsia"/>
        </w:rPr>
        <w:t>analysis</w:t>
      </w:r>
      <w:r w:rsidRPr="00035016">
        <w:rPr>
          <w:rFonts w:eastAsiaTheme="majorEastAsia"/>
        </w:rPr>
        <w:t xml:space="preserve"> leads to the following </w:t>
      </w:r>
      <w:r>
        <w:rPr>
          <w:rFonts w:eastAsiaTheme="majorEastAsia"/>
        </w:rPr>
        <w:t>recommendations</w:t>
      </w:r>
      <w:r w:rsidRPr="00035016">
        <w:rPr>
          <w:rFonts w:eastAsiaTheme="majorEastAsia"/>
        </w:rPr>
        <w:t xml:space="preserve"> for the hospitality sector:</w:t>
      </w:r>
    </w:p>
    <w:p w14:paraId="1253CDA0" w14:textId="77777777" w:rsidR="00E10971" w:rsidRPr="00035016" w:rsidRDefault="00E10971" w:rsidP="00E10971">
      <w:pPr>
        <w:pStyle w:val="ListParagraph"/>
        <w:numPr>
          <w:ilvl w:val="0"/>
          <w:numId w:val="1"/>
        </w:numPr>
        <w:rPr>
          <w:rFonts w:eastAsiaTheme="majorEastAsia"/>
        </w:rPr>
      </w:pPr>
      <w:r w:rsidRPr="00035016">
        <w:rPr>
          <w:rFonts w:eastAsiaTheme="majorEastAsia"/>
        </w:rPr>
        <w:t>Maintain a constant eye on consumer feedback and adjust your methods accordingly.</w:t>
      </w:r>
    </w:p>
    <w:p w14:paraId="34042E65" w14:textId="77777777" w:rsidR="00E10971" w:rsidRDefault="00E10971" w:rsidP="00E10971">
      <w:pPr>
        <w:pStyle w:val="ListParagraph"/>
        <w:numPr>
          <w:ilvl w:val="0"/>
          <w:numId w:val="1"/>
        </w:numPr>
        <w:rPr>
          <w:rFonts w:eastAsiaTheme="majorEastAsia"/>
        </w:rPr>
      </w:pPr>
      <w:r w:rsidRPr="00035016">
        <w:rPr>
          <w:rFonts w:eastAsiaTheme="majorEastAsia"/>
        </w:rPr>
        <w:t xml:space="preserve">To guarantee constant service quality, </w:t>
      </w:r>
      <w:r>
        <w:rPr>
          <w:rFonts w:eastAsiaTheme="majorEastAsia"/>
        </w:rPr>
        <w:t>inves</w:t>
      </w:r>
      <w:r w:rsidRPr="00035016">
        <w:rPr>
          <w:rFonts w:eastAsiaTheme="majorEastAsia"/>
        </w:rPr>
        <w:t>t in personnel training and establish a strong service culture</w:t>
      </w:r>
      <w:r>
        <w:rPr>
          <w:rFonts w:eastAsiaTheme="majorEastAsia"/>
        </w:rPr>
        <w:t xml:space="preserve"> (</w:t>
      </w:r>
      <w:r>
        <w:rPr>
          <w:shd w:val="clear" w:color="auto" w:fill="FFFFFF"/>
        </w:rPr>
        <w:t>Khassawneh, 2018</w:t>
      </w:r>
      <w:r>
        <w:rPr>
          <w:rFonts w:eastAsiaTheme="majorEastAsia"/>
        </w:rPr>
        <w:t>).</w:t>
      </w:r>
    </w:p>
    <w:p w14:paraId="1F74A62B" w14:textId="77777777" w:rsidR="00E10971" w:rsidRPr="00035016" w:rsidRDefault="00E10971" w:rsidP="00E10971">
      <w:pPr>
        <w:pStyle w:val="ListParagraph"/>
        <w:numPr>
          <w:ilvl w:val="0"/>
          <w:numId w:val="1"/>
        </w:numPr>
        <w:rPr>
          <w:rFonts w:eastAsiaTheme="majorEastAsia"/>
        </w:rPr>
      </w:pPr>
      <w:r w:rsidRPr="00035016">
        <w:rPr>
          <w:rFonts w:eastAsiaTheme="majorEastAsia"/>
        </w:rPr>
        <w:t>Implement and uphold brand coherence throughout all properties.</w:t>
      </w:r>
    </w:p>
    <w:p w14:paraId="5917926A" w14:textId="77777777" w:rsidR="00E10971" w:rsidRPr="00035016" w:rsidRDefault="00E10971" w:rsidP="00E10971">
      <w:pPr>
        <w:pStyle w:val="ListParagraph"/>
        <w:numPr>
          <w:ilvl w:val="0"/>
          <w:numId w:val="1"/>
        </w:numPr>
        <w:rPr>
          <w:rFonts w:eastAsiaTheme="majorEastAsia"/>
        </w:rPr>
      </w:pPr>
      <w:r w:rsidRPr="00035016">
        <w:rPr>
          <w:rFonts w:eastAsiaTheme="majorEastAsia"/>
        </w:rPr>
        <w:t>Establish certifications and industry norms, and uphold them.</w:t>
      </w:r>
    </w:p>
    <w:p w14:paraId="7858E1B1" w14:textId="77777777" w:rsidR="00E10971" w:rsidRPr="00035016" w:rsidRDefault="00E10971" w:rsidP="00E10971">
      <w:pPr>
        <w:pStyle w:val="ListParagraph"/>
        <w:numPr>
          <w:ilvl w:val="0"/>
          <w:numId w:val="1"/>
        </w:numPr>
        <w:rPr>
          <w:rFonts w:eastAsiaTheme="majorEastAsia"/>
        </w:rPr>
      </w:pPr>
      <w:r w:rsidRPr="00035016">
        <w:rPr>
          <w:rFonts w:eastAsiaTheme="majorEastAsia"/>
        </w:rPr>
        <w:t>Create and maintain programmes that reward loyal customers.</w:t>
      </w:r>
    </w:p>
    <w:p w14:paraId="04D746CE" w14:textId="77777777" w:rsidR="00E10971" w:rsidRPr="00035016" w:rsidRDefault="00E10971" w:rsidP="00E10971">
      <w:pPr>
        <w:pStyle w:val="ListParagraph"/>
        <w:numPr>
          <w:ilvl w:val="0"/>
          <w:numId w:val="1"/>
        </w:numPr>
        <w:rPr>
          <w:rFonts w:eastAsiaTheme="majorEastAsia"/>
        </w:rPr>
      </w:pPr>
      <w:r w:rsidRPr="00035016">
        <w:rPr>
          <w:rFonts w:eastAsiaTheme="majorEastAsia"/>
        </w:rPr>
        <w:t>Accept technological progress for better visitor experiences.</w:t>
      </w:r>
    </w:p>
    <w:p w14:paraId="51C3F7EB" w14:textId="77777777" w:rsidR="00E10971" w:rsidRDefault="00E10971" w:rsidP="00E10971">
      <w:pPr>
        <w:pStyle w:val="ListParagraph"/>
        <w:numPr>
          <w:ilvl w:val="0"/>
          <w:numId w:val="1"/>
        </w:numPr>
        <w:rPr>
          <w:rFonts w:eastAsiaTheme="majorEastAsia"/>
        </w:rPr>
      </w:pPr>
      <w:r w:rsidRPr="00035016">
        <w:rPr>
          <w:rFonts w:eastAsiaTheme="majorEastAsia"/>
        </w:rPr>
        <w:t>Create thorough strategies for dealing with service lapses with an emphasis on using them as opportunities for development.</w:t>
      </w:r>
    </w:p>
    <w:p w14:paraId="21153F5F" w14:textId="0EE65681" w:rsidR="00C462CA" w:rsidRDefault="00035016" w:rsidP="00035016">
      <w:pPr>
        <w:rPr>
          <w:rFonts w:eastAsiaTheme="majorEastAsia"/>
        </w:rPr>
      </w:pPr>
      <w:r>
        <w:rPr>
          <w:rFonts w:eastAsiaTheme="majorEastAsia"/>
        </w:rPr>
        <w:tab/>
      </w:r>
    </w:p>
    <w:p w14:paraId="55D02B16" w14:textId="77777777" w:rsidR="00C462CA" w:rsidRDefault="00C462CA">
      <w:pPr>
        <w:spacing w:before="0" w:after="160" w:line="259" w:lineRule="auto"/>
        <w:jc w:val="left"/>
        <w:rPr>
          <w:rFonts w:eastAsiaTheme="majorEastAsia"/>
        </w:rPr>
      </w:pPr>
      <w:r>
        <w:rPr>
          <w:rFonts w:eastAsiaTheme="majorEastAsia"/>
        </w:rPr>
        <w:br w:type="page"/>
      </w:r>
    </w:p>
    <w:p w14:paraId="06516C69" w14:textId="35DCDB63" w:rsidR="00035016" w:rsidRDefault="002E5637" w:rsidP="00C462CA">
      <w:pPr>
        <w:pStyle w:val="Heading1"/>
      </w:pPr>
      <w:bookmarkStart w:id="15" w:name="_Toc148119937"/>
      <w:r>
        <w:lastRenderedPageBreak/>
        <w:t xml:space="preserve">                               </w:t>
      </w:r>
      <w:r w:rsidR="00C462CA">
        <w:t>References</w:t>
      </w:r>
      <w:bookmarkEnd w:id="15"/>
      <w:r w:rsidR="00C462CA">
        <w:t xml:space="preserve"> </w:t>
      </w:r>
      <w:r>
        <w:t>list</w:t>
      </w:r>
    </w:p>
    <w:p w14:paraId="0941EC28" w14:textId="77777777" w:rsidR="002E5637" w:rsidRDefault="002E5637" w:rsidP="002E5637"/>
    <w:p w14:paraId="3911A49C" w14:textId="77777777" w:rsidR="002E5637" w:rsidRPr="002E5637" w:rsidRDefault="002E5637" w:rsidP="002E5637"/>
    <w:p w14:paraId="7527CF80" w14:textId="77777777" w:rsidR="001870A5" w:rsidRPr="006E32C7" w:rsidRDefault="001870A5" w:rsidP="006E32C7">
      <w:pPr>
        <w:rPr>
          <w:rFonts w:eastAsiaTheme="majorEastAsia"/>
        </w:rPr>
      </w:pPr>
      <w:r w:rsidRPr="006E32C7">
        <w:rPr>
          <w:shd w:val="clear" w:color="auto" w:fill="FFFFFF"/>
        </w:rPr>
        <w:t xml:space="preserve">Buhalis, D., </w:t>
      </w:r>
      <w:r>
        <w:rPr>
          <w:shd w:val="clear" w:color="auto" w:fill="FFFFFF"/>
        </w:rPr>
        <w:t>and</w:t>
      </w:r>
      <w:r w:rsidRPr="006E32C7">
        <w:rPr>
          <w:shd w:val="clear" w:color="auto" w:fill="FFFFFF"/>
        </w:rPr>
        <w:t xml:space="preserve"> Moldavska, I. (2022). Voice assistants in hospitality: using artificial intelligence for customer service. </w:t>
      </w:r>
      <w:r w:rsidRPr="006E32C7">
        <w:rPr>
          <w:i/>
          <w:iCs/>
          <w:shd w:val="clear" w:color="auto" w:fill="FFFFFF"/>
        </w:rPr>
        <w:t>Journal of Hospitality and Tourism Technology</w:t>
      </w:r>
      <w:r w:rsidRPr="006E32C7">
        <w:rPr>
          <w:shd w:val="clear" w:color="auto" w:fill="FFFFFF"/>
        </w:rPr>
        <w:t>, </w:t>
      </w:r>
      <w:r w:rsidRPr="006E32C7">
        <w:rPr>
          <w:i/>
          <w:iCs/>
          <w:shd w:val="clear" w:color="auto" w:fill="FFFFFF"/>
        </w:rPr>
        <w:t>13</w:t>
      </w:r>
      <w:r w:rsidRPr="006E32C7">
        <w:rPr>
          <w:shd w:val="clear" w:color="auto" w:fill="FFFFFF"/>
        </w:rPr>
        <w:t>(3), 386-403.</w:t>
      </w:r>
    </w:p>
    <w:p w14:paraId="13505B43" w14:textId="77777777" w:rsidR="001870A5" w:rsidRDefault="001870A5" w:rsidP="006E32C7">
      <w:r w:rsidRPr="006E32C7">
        <w:rPr>
          <w:shd w:val="clear" w:color="auto" w:fill="FFFFFF"/>
        </w:rPr>
        <w:t xml:space="preserve">Chang, W., </w:t>
      </w:r>
      <w:r>
        <w:rPr>
          <w:shd w:val="clear" w:color="auto" w:fill="FFFFFF"/>
        </w:rPr>
        <w:t>and</w:t>
      </w:r>
      <w:r w:rsidRPr="006E32C7">
        <w:rPr>
          <w:shd w:val="clear" w:color="auto" w:fill="FFFFFF"/>
        </w:rPr>
        <w:t xml:space="preserve"> Busser, J. A. (2020). Hospitality career retention: the role of contextual factors and thriving at work. </w:t>
      </w:r>
      <w:r w:rsidRPr="006E32C7">
        <w:rPr>
          <w:i/>
          <w:iCs/>
          <w:shd w:val="clear" w:color="auto" w:fill="FFFFFF"/>
        </w:rPr>
        <w:t>International Journal of Contemporary Hospitality Management</w:t>
      </w:r>
      <w:r w:rsidRPr="006E32C7">
        <w:rPr>
          <w:shd w:val="clear" w:color="auto" w:fill="FFFFFF"/>
        </w:rPr>
        <w:t>, </w:t>
      </w:r>
      <w:r w:rsidRPr="006E32C7">
        <w:rPr>
          <w:i/>
          <w:iCs/>
          <w:shd w:val="clear" w:color="auto" w:fill="FFFFFF"/>
        </w:rPr>
        <w:t>32</w:t>
      </w:r>
      <w:r w:rsidRPr="006E32C7">
        <w:rPr>
          <w:shd w:val="clear" w:color="auto" w:fill="FFFFFF"/>
        </w:rPr>
        <w:t>(1), 193-211.</w:t>
      </w:r>
    </w:p>
    <w:p w14:paraId="0CC9D343" w14:textId="77777777" w:rsidR="001870A5" w:rsidRPr="006E32C7" w:rsidRDefault="001870A5" w:rsidP="006E32C7">
      <w:pPr>
        <w:rPr>
          <w:rFonts w:eastAsiaTheme="majorEastAsia"/>
        </w:rPr>
      </w:pPr>
      <w:r w:rsidRPr="006E32C7">
        <w:rPr>
          <w:shd w:val="clear" w:color="auto" w:fill="FFFFFF"/>
        </w:rPr>
        <w:t>Elgarhy, S. D. (2022). Effects of service quality, loyalty programs, pricing strategies, and customer engagement on firms’ performance in Egyptian travel agencies: Mediating effects of customer retention. </w:t>
      </w:r>
      <w:r w:rsidRPr="006E32C7">
        <w:rPr>
          <w:i/>
          <w:iCs/>
          <w:shd w:val="clear" w:color="auto" w:fill="FFFFFF"/>
        </w:rPr>
        <w:t xml:space="preserve">Journal of Quality Assurance in Hospitality </w:t>
      </w:r>
      <w:r>
        <w:rPr>
          <w:i/>
          <w:iCs/>
          <w:shd w:val="clear" w:color="auto" w:fill="FFFFFF"/>
        </w:rPr>
        <w:t>and</w:t>
      </w:r>
      <w:r w:rsidRPr="006E32C7">
        <w:rPr>
          <w:i/>
          <w:iCs/>
          <w:shd w:val="clear" w:color="auto" w:fill="FFFFFF"/>
        </w:rPr>
        <w:t xml:space="preserve"> Tourism</w:t>
      </w:r>
      <w:r w:rsidRPr="006E32C7">
        <w:rPr>
          <w:shd w:val="clear" w:color="auto" w:fill="FFFFFF"/>
        </w:rPr>
        <w:t>, 1-29.</w:t>
      </w:r>
    </w:p>
    <w:p w14:paraId="35BA747A" w14:textId="77777777" w:rsidR="001870A5" w:rsidRDefault="001870A5" w:rsidP="006E32C7">
      <w:r w:rsidRPr="006E32C7">
        <w:rPr>
          <w:shd w:val="clear" w:color="auto" w:fill="FFFFFF"/>
        </w:rPr>
        <w:t>Floricic, T. (2016). Comprehention of innovative solutions in hospitality industry. </w:t>
      </w:r>
      <w:r w:rsidRPr="006E32C7">
        <w:rPr>
          <w:i/>
          <w:iCs/>
          <w:shd w:val="clear" w:color="auto" w:fill="FFFFFF"/>
        </w:rPr>
        <w:t>Economic and Social Development: Book of Proceedings</w:t>
      </w:r>
      <w:r w:rsidRPr="006E32C7">
        <w:rPr>
          <w:shd w:val="clear" w:color="auto" w:fill="FFFFFF"/>
        </w:rPr>
        <w:t>, 695.</w:t>
      </w:r>
    </w:p>
    <w:p w14:paraId="4D133C91" w14:textId="77777777" w:rsidR="001870A5" w:rsidRDefault="001870A5" w:rsidP="006E32C7">
      <w:r w:rsidRPr="006E32C7">
        <w:rPr>
          <w:shd w:val="clear" w:color="auto" w:fill="FFFFFF"/>
        </w:rPr>
        <w:t xml:space="preserve">Groysberg, B., Lee, J., Price, J., </w:t>
      </w:r>
      <w:r>
        <w:rPr>
          <w:shd w:val="clear" w:color="auto" w:fill="FFFFFF"/>
        </w:rPr>
        <w:t>and</w:t>
      </w:r>
      <w:r w:rsidRPr="006E32C7">
        <w:rPr>
          <w:shd w:val="clear" w:color="auto" w:fill="FFFFFF"/>
        </w:rPr>
        <w:t xml:space="preserve"> Cheng, J. (2018). The leader’s guide to corporate culture. </w:t>
      </w:r>
      <w:r w:rsidRPr="006E32C7">
        <w:rPr>
          <w:i/>
          <w:iCs/>
          <w:shd w:val="clear" w:color="auto" w:fill="FFFFFF"/>
        </w:rPr>
        <w:t>Harvard business review</w:t>
      </w:r>
      <w:r w:rsidRPr="006E32C7">
        <w:rPr>
          <w:shd w:val="clear" w:color="auto" w:fill="FFFFFF"/>
        </w:rPr>
        <w:t>, </w:t>
      </w:r>
      <w:r w:rsidRPr="006E32C7">
        <w:rPr>
          <w:i/>
          <w:iCs/>
          <w:shd w:val="clear" w:color="auto" w:fill="FFFFFF"/>
        </w:rPr>
        <w:t>96</w:t>
      </w:r>
      <w:r w:rsidRPr="006E32C7">
        <w:rPr>
          <w:shd w:val="clear" w:color="auto" w:fill="FFFFFF"/>
        </w:rPr>
        <w:t>(1), 44-52.</w:t>
      </w:r>
    </w:p>
    <w:p w14:paraId="7607751E" w14:textId="77777777" w:rsidR="001870A5" w:rsidRPr="006E32C7" w:rsidRDefault="001870A5" w:rsidP="006E32C7">
      <w:pPr>
        <w:rPr>
          <w:rFonts w:eastAsiaTheme="majorEastAsia"/>
        </w:rPr>
      </w:pPr>
      <w:r w:rsidRPr="006E32C7">
        <w:rPr>
          <w:shd w:val="clear" w:color="auto" w:fill="FFFFFF"/>
        </w:rPr>
        <w:t xml:space="preserve">Gulati, C., Mathur, G., </w:t>
      </w:r>
      <w:r>
        <w:rPr>
          <w:shd w:val="clear" w:color="auto" w:fill="FFFFFF"/>
        </w:rPr>
        <w:t>and</w:t>
      </w:r>
      <w:r w:rsidRPr="006E32C7">
        <w:rPr>
          <w:shd w:val="clear" w:color="auto" w:fill="FFFFFF"/>
        </w:rPr>
        <w:t xml:space="preserve"> Upadhyay, Y. (2023). Internal branding: Connecting links to establish employees’ brand behaviour in hospitality sector. </w:t>
      </w:r>
      <w:r w:rsidRPr="006E32C7">
        <w:rPr>
          <w:i/>
          <w:iCs/>
          <w:shd w:val="clear" w:color="auto" w:fill="FFFFFF"/>
        </w:rPr>
        <w:t>FIIB Business Review</w:t>
      </w:r>
      <w:r w:rsidRPr="006E32C7">
        <w:rPr>
          <w:shd w:val="clear" w:color="auto" w:fill="FFFFFF"/>
        </w:rPr>
        <w:t>, 23197145221143831.</w:t>
      </w:r>
    </w:p>
    <w:p w14:paraId="1724F610" w14:textId="77777777" w:rsidR="001870A5" w:rsidRPr="006E32C7" w:rsidRDefault="001870A5" w:rsidP="006E32C7">
      <w:pPr>
        <w:rPr>
          <w:rFonts w:eastAsiaTheme="majorEastAsia"/>
        </w:rPr>
      </w:pPr>
      <w:r w:rsidRPr="006E32C7">
        <w:rPr>
          <w:shd w:val="clear" w:color="auto" w:fill="FFFFFF"/>
        </w:rPr>
        <w:t>Khassawneh, O. (2018). An Evaluation of the Relationship Between Human Resource Practices and Service Quality: An Empirical Investigation in the Canadian Hotel Industry (Doctoral dissertation, University of Gloucestershire).</w:t>
      </w:r>
    </w:p>
    <w:p w14:paraId="00008887" w14:textId="77777777" w:rsidR="001870A5" w:rsidRPr="006E32C7" w:rsidRDefault="001870A5" w:rsidP="006E32C7">
      <w:pPr>
        <w:rPr>
          <w:shd w:val="clear" w:color="auto" w:fill="FFFFFF"/>
        </w:rPr>
      </w:pPr>
      <w:r w:rsidRPr="006E32C7">
        <w:rPr>
          <w:shd w:val="clear" w:color="auto" w:fill="FFFFFF"/>
        </w:rPr>
        <w:t xml:space="preserve">Lukanova, G., </w:t>
      </w:r>
      <w:r>
        <w:rPr>
          <w:shd w:val="clear" w:color="auto" w:fill="FFFFFF"/>
        </w:rPr>
        <w:t>and</w:t>
      </w:r>
      <w:r w:rsidRPr="006E32C7">
        <w:rPr>
          <w:shd w:val="clear" w:color="auto" w:fill="FFFFFF"/>
        </w:rPr>
        <w:t xml:space="preserve"> Ilieva, G. (2019). Robots, artificial intelligence, and service automation in hotels. In </w:t>
      </w:r>
      <w:r w:rsidRPr="006E32C7">
        <w:rPr>
          <w:i/>
          <w:iCs/>
          <w:shd w:val="clear" w:color="auto" w:fill="FFFFFF"/>
        </w:rPr>
        <w:t>Robots, artificial intelligence, and service automation in travel, tourism and hospitality</w:t>
      </w:r>
      <w:r w:rsidRPr="006E32C7">
        <w:rPr>
          <w:shd w:val="clear" w:color="auto" w:fill="FFFFFF"/>
        </w:rPr>
        <w:t> (pp. 157-183). Emerald Publishing Limited.</w:t>
      </w:r>
    </w:p>
    <w:p w14:paraId="2F8245D0" w14:textId="77777777" w:rsidR="001870A5" w:rsidRPr="006E32C7" w:rsidRDefault="001870A5" w:rsidP="006E32C7">
      <w:pPr>
        <w:rPr>
          <w:shd w:val="clear" w:color="auto" w:fill="FFFFFF"/>
        </w:rPr>
      </w:pPr>
      <w:r w:rsidRPr="006E32C7">
        <w:rPr>
          <w:shd w:val="clear" w:color="auto" w:fill="FFFFFF"/>
        </w:rPr>
        <w:t xml:space="preserve">Martínez, P., Herrero, Á., </w:t>
      </w:r>
      <w:r>
        <w:rPr>
          <w:shd w:val="clear" w:color="auto" w:fill="FFFFFF"/>
        </w:rPr>
        <w:t>and</w:t>
      </w:r>
      <w:r w:rsidRPr="006E32C7">
        <w:rPr>
          <w:shd w:val="clear" w:color="auto" w:fill="FFFFFF"/>
        </w:rPr>
        <w:t xml:space="preserve"> Gómez</w:t>
      </w:r>
      <w:r w:rsidRPr="006E32C7">
        <w:rPr>
          <w:rFonts w:ascii="Cambria Math" w:hAnsi="Cambria Math" w:cs="Cambria Math"/>
          <w:shd w:val="clear" w:color="auto" w:fill="FFFFFF"/>
        </w:rPr>
        <w:t>‐</w:t>
      </w:r>
      <w:r w:rsidRPr="006E32C7">
        <w:rPr>
          <w:shd w:val="clear" w:color="auto" w:fill="FFFFFF"/>
        </w:rPr>
        <w:t xml:space="preserve">López, R. (2019). Corporate images and customer behavioral intentions in an environmentally certified context: Promoting </w:t>
      </w:r>
      <w:r w:rsidRPr="006E32C7">
        <w:rPr>
          <w:shd w:val="clear" w:color="auto" w:fill="FFFFFF"/>
        </w:rPr>
        <w:lastRenderedPageBreak/>
        <w:t>environmental sustainability in the hospitality industry. </w:t>
      </w:r>
      <w:r w:rsidRPr="006E32C7">
        <w:rPr>
          <w:i/>
          <w:iCs/>
          <w:shd w:val="clear" w:color="auto" w:fill="FFFFFF"/>
        </w:rPr>
        <w:t>Corporate Social Responsibility and Environmental Management</w:t>
      </w:r>
      <w:r w:rsidRPr="006E32C7">
        <w:rPr>
          <w:shd w:val="clear" w:color="auto" w:fill="FFFFFF"/>
        </w:rPr>
        <w:t>, </w:t>
      </w:r>
      <w:r w:rsidRPr="006E32C7">
        <w:rPr>
          <w:i/>
          <w:iCs/>
          <w:shd w:val="clear" w:color="auto" w:fill="FFFFFF"/>
        </w:rPr>
        <w:t>26</w:t>
      </w:r>
      <w:r w:rsidRPr="006E32C7">
        <w:rPr>
          <w:shd w:val="clear" w:color="auto" w:fill="FFFFFF"/>
        </w:rPr>
        <w:t>(6), 1382-1391.</w:t>
      </w:r>
    </w:p>
    <w:p w14:paraId="33BCFAD5" w14:textId="77777777" w:rsidR="001870A5" w:rsidRPr="006E32C7" w:rsidRDefault="001870A5" w:rsidP="006E32C7">
      <w:pPr>
        <w:rPr>
          <w:shd w:val="clear" w:color="auto" w:fill="FFFFFF"/>
        </w:rPr>
      </w:pPr>
      <w:r w:rsidRPr="006E32C7">
        <w:rPr>
          <w:shd w:val="clear" w:color="auto" w:fill="FFFFFF"/>
        </w:rPr>
        <w:t>Master, A. (2018). The significance of holistic marketing on motivations, expectations and experiences of travellers: A case study on Queenstown’s first-time tourists (Doctoral dissertation, Auckland University of Technology).</w:t>
      </w:r>
    </w:p>
    <w:p w14:paraId="73EF7C77" w14:textId="77777777" w:rsidR="001870A5" w:rsidRPr="006E32C7" w:rsidRDefault="001870A5" w:rsidP="006E32C7">
      <w:pPr>
        <w:rPr>
          <w:rFonts w:eastAsiaTheme="majorEastAsia"/>
        </w:rPr>
      </w:pPr>
      <w:r w:rsidRPr="006E32C7">
        <w:rPr>
          <w:shd w:val="clear" w:color="auto" w:fill="FFFFFF"/>
        </w:rPr>
        <w:t xml:space="preserve">Nayyar, A., Mahapatra, B., Le, D., </w:t>
      </w:r>
      <w:r>
        <w:rPr>
          <w:shd w:val="clear" w:color="auto" w:fill="FFFFFF"/>
        </w:rPr>
        <w:t>and</w:t>
      </w:r>
      <w:r w:rsidRPr="006E32C7">
        <w:rPr>
          <w:shd w:val="clear" w:color="auto" w:fill="FFFFFF"/>
        </w:rPr>
        <w:t xml:space="preserve"> Suseendran, G. (2018). Virtual Reality (VR) </w:t>
      </w:r>
      <w:r>
        <w:rPr>
          <w:shd w:val="clear" w:color="auto" w:fill="FFFFFF"/>
        </w:rPr>
        <w:t>and</w:t>
      </w:r>
      <w:r w:rsidRPr="006E32C7">
        <w:rPr>
          <w:shd w:val="clear" w:color="auto" w:fill="FFFFFF"/>
        </w:rPr>
        <w:t xml:space="preserve"> Augmented Reality (AR) technologies for tourism and hospitality industry. </w:t>
      </w:r>
      <w:r w:rsidRPr="006E32C7">
        <w:rPr>
          <w:i/>
          <w:iCs/>
          <w:shd w:val="clear" w:color="auto" w:fill="FFFFFF"/>
        </w:rPr>
        <w:t xml:space="preserve">International journal of engineering </w:t>
      </w:r>
      <w:r>
        <w:rPr>
          <w:i/>
          <w:iCs/>
          <w:shd w:val="clear" w:color="auto" w:fill="FFFFFF"/>
        </w:rPr>
        <w:t>and</w:t>
      </w:r>
      <w:r w:rsidRPr="006E32C7">
        <w:rPr>
          <w:i/>
          <w:iCs/>
          <w:shd w:val="clear" w:color="auto" w:fill="FFFFFF"/>
        </w:rPr>
        <w:t xml:space="preserve"> technology</w:t>
      </w:r>
      <w:r w:rsidRPr="006E32C7">
        <w:rPr>
          <w:shd w:val="clear" w:color="auto" w:fill="FFFFFF"/>
        </w:rPr>
        <w:t>, </w:t>
      </w:r>
      <w:r w:rsidRPr="006E32C7">
        <w:rPr>
          <w:i/>
          <w:iCs/>
          <w:shd w:val="clear" w:color="auto" w:fill="FFFFFF"/>
        </w:rPr>
        <w:t>7</w:t>
      </w:r>
      <w:r w:rsidRPr="006E32C7">
        <w:rPr>
          <w:shd w:val="clear" w:color="auto" w:fill="FFFFFF"/>
        </w:rPr>
        <w:t>(2.21), 156-160.</w:t>
      </w:r>
    </w:p>
    <w:p w14:paraId="4586DF2F" w14:textId="77777777" w:rsidR="001870A5" w:rsidRPr="006E32C7" w:rsidRDefault="001870A5" w:rsidP="006E32C7">
      <w:pPr>
        <w:rPr>
          <w:rFonts w:eastAsiaTheme="majorEastAsia"/>
        </w:rPr>
      </w:pPr>
      <w:r w:rsidRPr="006E32C7">
        <w:rPr>
          <w:shd w:val="clear" w:color="auto" w:fill="FFFFFF"/>
        </w:rPr>
        <w:t xml:space="preserve">Rodríguez-Antón, J. M., </w:t>
      </w:r>
      <w:r>
        <w:rPr>
          <w:shd w:val="clear" w:color="auto" w:fill="FFFFFF"/>
        </w:rPr>
        <w:t>and</w:t>
      </w:r>
      <w:r w:rsidRPr="006E32C7">
        <w:rPr>
          <w:shd w:val="clear" w:color="auto" w:fill="FFFFFF"/>
        </w:rPr>
        <w:t xml:space="preserve"> Alonso-Almeida, M. D. M. (2019). The circular economy strategy in hospitality: A multicase approach. </w:t>
      </w:r>
      <w:r w:rsidRPr="006E32C7">
        <w:rPr>
          <w:i/>
          <w:iCs/>
          <w:shd w:val="clear" w:color="auto" w:fill="FFFFFF"/>
        </w:rPr>
        <w:t>Sustainability</w:t>
      </w:r>
      <w:r w:rsidRPr="006E32C7">
        <w:rPr>
          <w:shd w:val="clear" w:color="auto" w:fill="FFFFFF"/>
        </w:rPr>
        <w:t>, </w:t>
      </w:r>
      <w:r w:rsidRPr="006E32C7">
        <w:rPr>
          <w:i/>
          <w:iCs/>
          <w:shd w:val="clear" w:color="auto" w:fill="FFFFFF"/>
        </w:rPr>
        <w:t>11</w:t>
      </w:r>
      <w:r w:rsidRPr="006E32C7">
        <w:rPr>
          <w:shd w:val="clear" w:color="auto" w:fill="FFFFFF"/>
        </w:rPr>
        <w:t>(20), 5665.</w:t>
      </w:r>
    </w:p>
    <w:p w14:paraId="622CF4F3" w14:textId="77777777" w:rsidR="001870A5" w:rsidRPr="006E32C7" w:rsidRDefault="001870A5" w:rsidP="006E32C7">
      <w:pPr>
        <w:rPr>
          <w:rFonts w:eastAsiaTheme="majorEastAsia"/>
        </w:rPr>
      </w:pPr>
      <w:r w:rsidRPr="006E32C7">
        <w:rPr>
          <w:shd w:val="clear" w:color="auto" w:fill="FFFFFF"/>
        </w:rPr>
        <w:t xml:space="preserve">Sheehan, M., Grant, K., </w:t>
      </w:r>
      <w:r>
        <w:rPr>
          <w:shd w:val="clear" w:color="auto" w:fill="FFFFFF"/>
        </w:rPr>
        <w:t>and</w:t>
      </w:r>
      <w:r w:rsidRPr="006E32C7">
        <w:rPr>
          <w:shd w:val="clear" w:color="auto" w:fill="FFFFFF"/>
        </w:rPr>
        <w:t xml:space="preserve"> Garavan, T. (2018). Strategic talent management: A macro and micro analysis of current issues in hospitality and tourism. </w:t>
      </w:r>
      <w:r w:rsidRPr="006E32C7">
        <w:rPr>
          <w:i/>
          <w:iCs/>
          <w:shd w:val="clear" w:color="auto" w:fill="FFFFFF"/>
        </w:rPr>
        <w:t>Worldwide Hospitality and Tourism Themes</w:t>
      </w:r>
      <w:r w:rsidRPr="006E32C7">
        <w:rPr>
          <w:shd w:val="clear" w:color="auto" w:fill="FFFFFF"/>
        </w:rPr>
        <w:t>, </w:t>
      </w:r>
      <w:r w:rsidRPr="006E32C7">
        <w:rPr>
          <w:i/>
          <w:iCs/>
          <w:shd w:val="clear" w:color="auto" w:fill="FFFFFF"/>
        </w:rPr>
        <w:t>10</w:t>
      </w:r>
      <w:r w:rsidRPr="006E32C7">
        <w:rPr>
          <w:shd w:val="clear" w:color="auto" w:fill="FFFFFF"/>
        </w:rPr>
        <w:t>(1), 28-41.</w:t>
      </w:r>
    </w:p>
    <w:p w14:paraId="71BDF72D" w14:textId="77777777" w:rsidR="001870A5" w:rsidRDefault="001870A5" w:rsidP="006E32C7">
      <w:r w:rsidRPr="006E32C7">
        <w:rPr>
          <w:shd w:val="clear" w:color="auto" w:fill="FFFFFF"/>
        </w:rPr>
        <w:t>Webb, N. (2016). What customers crave: How to create relevant and memorable experiences at every touchpoint. Amacom.</w:t>
      </w:r>
    </w:p>
    <w:p w14:paraId="1FC05E94" w14:textId="77777777" w:rsidR="001870A5" w:rsidRPr="006E32C7" w:rsidRDefault="001870A5" w:rsidP="006E32C7">
      <w:pPr>
        <w:rPr>
          <w:rFonts w:eastAsiaTheme="majorEastAsia"/>
        </w:rPr>
      </w:pPr>
      <w:r w:rsidRPr="006E32C7">
        <w:rPr>
          <w:shd w:val="clear" w:color="auto" w:fill="FFFFFF"/>
        </w:rPr>
        <w:t xml:space="preserve">Yfantidou, G., Spyridopoulou, E., Chatzigeorgiou, T., </w:t>
      </w:r>
      <w:r>
        <w:rPr>
          <w:shd w:val="clear" w:color="auto" w:fill="FFFFFF"/>
        </w:rPr>
        <w:t>and</w:t>
      </w:r>
      <w:r w:rsidRPr="006E32C7">
        <w:rPr>
          <w:shd w:val="clear" w:color="auto" w:fill="FFFFFF"/>
        </w:rPr>
        <w:t xml:space="preserve"> Malliou, P. (2019). Hotel innovation and the creation of competitive advantage. In </w:t>
      </w:r>
      <w:r w:rsidRPr="006E32C7">
        <w:rPr>
          <w:i/>
          <w:iCs/>
          <w:shd w:val="clear" w:color="auto" w:fill="FFFFFF"/>
        </w:rPr>
        <w:t>Smart Tourism as a Driver for Culture and Sustainability: Fifth International Conference IACuDiT, Athens 2018</w:t>
      </w:r>
      <w:r w:rsidRPr="006E32C7">
        <w:rPr>
          <w:shd w:val="clear" w:color="auto" w:fill="FFFFFF"/>
        </w:rPr>
        <w:t> (pp. 135-144). Springer International Publishing.</w:t>
      </w:r>
    </w:p>
    <w:p w14:paraId="335F1A7A" w14:textId="77777777" w:rsidR="00423CE2" w:rsidRPr="00423CE2" w:rsidRDefault="00423CE2" w:rsidP="00423CE2">
      <w:pPr>
        <w:rPr>
          <w:rFonts w:eastAsiaTheme="majorEastAsia"/>
        </w:rPr>
      </w:pPr>
    </w:p>
    <w:p w14:paraId="31A1F898" w14:textId="77777777" w:rsidR="00035016" w:rsidRPr="00035016" w:rsidRDefault="00035016" w:rsidP="00035016">
      <w:pPr>
        <w:rPr>
          <w:rFonts w:eastAsiaTheme="majorEastAsia"/>
        </w:rPr>
      </w:pPr>
    </w:p>
    <w:p w14:paraId="7DA56C96" w14:textId="77777777" w:rsidR="00035016" w:rsidRPr="00035016" w:rsidRDefault="00035016" w:rsidP="00035016">
      <w:pPr>
        <w:rPr>
          <w:rFonts w:eastAsiaTheme="majorEastAsia"/>
        </w:rPr>
      </w:pPr>
    </w:p>
    <w:p w14:paraId="4D2759E4" w14:textId="77777777" w:rsidR="00035016" w:rsidRPr="00035016" w:rsidRDefault="00035016" w:rsidP="00035016"/>
    <w:p w14:paraId="71C8852C" w14:textId="6BFE7DB3" w:rsidR="00035016" w:rsidRDefault="00035016" w:rsidP="00035016">
      <w:pPr>
        <w:spacing w:after="240"/>
      </w:pPr>
    </w:p>
    <w:p w14:paraId="7CE5D220" w14:textId="77777777" w:rsidR="00035016" w:rsidRPr="00035016" w:rsidRDefault="00035016" w:rsidP="00035016">
      <w:pPr>
        <w:spacing w:after="240"/>
      </w:pPr>
    </w:p>
    <w:p w14:paraId="5E855398" w14:textId="77777777" w:rsidR="00035016" w:rsidRDefault="00035016" w:rsidP="00035016">
      <w:pPr>
        <w:jc w:val="center"/>
        <w:rPr>
          <w:b/>
          <w:bCs/>
        </w:rPr>
      </w:pPr>
    </w:p>
    <w:p w14:paraId="0C98B6ED" w14:textId="77777777" w:rsidR="00035016" w:rsidRPr="00035016" w:rsidRDefault="00035016" w:rsidP="00035016">
      <w:pPr>
        <w:jc w:val="center"/>
        <w:rPr>
          <w:b/>
          <w:bCs/>
        </w:rPr>
      </w:pPr>
    </w:p>
    <w:p w14:paraId="5ACEC648" w14:textId="77777777" w:rsidR="00035016" w:rsidRPr="00035016" w:rsidRDefault="00035016" w:rsidP="00035016"/>
    <w:sectPr w:rsidR="00035016" w:rsidRPr="00035016">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89ED34" w14:textId="77777777" w:rsidR="00F543F4" w:rsidRDefault="00F543F4" w:rsidP="00035016">
      <w:pPr>
        <w:spacing w:before="0" w:after="0" w:line="240" w:lineRule="auto"/>
      </w:pPr>
      <w:r>
        <w:separator/>
      </w:r>
    </w:p>
  </w:endnote>
  <w:endnote w:type="continuationSeparator" w:id="0">
    <w:p w14:paraId="0C84EE55" w14:textId="77777777" w:rsidR="00F543F4" w:rsidRDefault="00F543F4" w:rsidP="0003501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1309725"/>
      <w:docPartObj>
        <w:docPartGallery w:val="Page Numbers (Bottom of Page)"/>
        <w:docPartUnique/>
      </w:docPartObj>
    </w:sdtPr>
    <w:sdtEndPr>
      <w:rPr>
        <w:noProof/>
      </w:rPr>
    </w:sdtEndPr>
    <w:sdtContent>
      <w:p w14:paraId="699478C3" w14:textId="43F4DEF3" w:rsidR="00035016" w:rsidRDefault="0003501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3128A3" w14:textId="77777777" w:rsidR="00035016" w:rsidRDefault="00035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A75BA" w14:textId="77777777" w:rsidR="00F543F4" w:rsidRDefault="00F543F4" w:rsidP="00035016">
      <w:pPr>
        <w:spacing w:before="0" w:after="0" w:line="240" w:lineRule="auto"/>
      </w:pPr>
      <w:r>
        <w:separator/>
      </w:r>
    </w:p>
  </w:footnote>
  <w:footnote w:type="continuationSeparator" w:id="0">
    <w:p w14:paraId="199F83B7" w14:textId="77777777" w:rsidR="00F543F4" w:rsidRDefault="00F543F4" w:rsidP="0003501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B5D20"/>
    <w:multiLevelType w:val="hybridMultilevel"/>
    <w:tmpl w:val="D60626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4B44BDA"/>
    <w:multiLevelType w:val="hybridMultilevel"/>
    <w:tmpl w:val="7902B5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E6E62D7"/>
    <w:multiLevelType w:val="hybridMultilevel"/>
    <w:tmpl w:val="5A2019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6FD75BE0"/>
    <w:multiLevelType w:val="hybridMultilevel"/>
    <w:tmpl w:val="D23604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5924173">
    <w:abstractNumId w:val="2"/>
  </w:num>
  <w:num w:numId="2" w16cid:durableId="370570368">
    <w:abstractNumId w:val="0"/>
  </w:num>
  <w:num w:numId="3" w16cid:durableId="65300597">
    <w:abstractNumId w:val="3"/>
  </w:num>
  <w:num w:numId="4" w16cid:durableId="390083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NbQ0NjYyMzU3NzdQ0lEKTi0uzszPAykwqgUASlATaSwAAAA="/>
  </w:docVars>
  <w:rsids>
    <w:rsidRoot w:val="00035016"/>
    <w:rsid w:val="00020CE1"/>
    <w:rsid w:val="00035016"/>
    <w:rsid w:val="000667BC"/>
    <w:rsid w:val="00105AE6"/>
    <w:rsid w:val="0015321C"/>
    <w:rsid w:val="0018689F"/>
    <w:rsid w:val="001870A5"/>
    <w:rsid w:val="00187F52"/>
    <w:rsid w:val="001B6485"/>
    <w:rsid w:val="001E614B"/>
    <w:rsid w:val="00210754"/>
    <w:rsid w:val="00223B73"/>
    <w:rsid w:val="002272AF"/>
    <w:rsid w:val="002312F1"/>
    <w:rsid w:val="002A0D27"/>
    <w:rsid w:val="002C4475"/>
    <w:rsid w:val="002E5637"/>
    <w:rsid w:val="00331982"/>
    <w:rsid w:val="0038377E"/>
    <w:rsid w:val="003D55AA"/>
    <w:rsid w:val="003F1CB1"/>
    <w:rsid w:val="00403D63"/>
    <w:rsid w:val="00423CE2"/>
    <w:rsid w:val="004438E5"/>
    <w:rsid w:val="004A1414"/>
    <w:rsid w:val="004C3C2B"/>
    <w:rsid w:val="005B46AF"/>
    <w:rsid w:val="00611CC8"/>
    <w:rsid w:val="006179E9"/>
    <w:rsid w:val="006A42A7"/>
    <w:rsid w:val="006E32C7"/>
    <w:rsid w:val="007857BB"/>
    <w:rsid w:val="007E2C40"/>
    <w:rsid w:val="00803542"/>
    <w:rsid w:val="008322E9"/>
    <w:rsid w:val="0085489B"/>
    <w:rsid w:val="009150EF"/>
    <w:rsid w:val="0092662C"/>
    <w:rsid w:val="009D191F"/>
    <w:rsid w:val="00A51792"/>
    <w:rsid w:val="00AE29EA"/>
    <w:rsid w:val="00B054AD"/>
    <w:rsid w:val="00B05B5C"/>
    <w:rsid w:val="00B33C8B"/>
    <w:rsid w:val="00B45738"/>
    <w:rsid w:val="00B84354"/>
    <w:rsid w:val="00BA4637"/>
    <w:rsid w:val="00C462CA"/>
    <w:rsid w:val="00C662F9"/>
    <w:rsid w:val="00C93F1B"/>
    <w:rsid w:val="00CE4E24"/>
    <w:rsid w:val="00E10971"/>
    <w:rsid w:val="00ED15B9"/>
    <w:rsid w:val="00F543F4"/>
    <w:rsid w:val="00F8527C"/>
    <w:rsid w:val="00FA709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362D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016"/>
    <w:pPr>
      <w:spacing w:before="120" w:after="120" w:line="360" w:lineRule="auto"/>
      <w:jc w:val="both"/>
    </w:pPr>
    <w:rPr>
      <w:rFonts w:ascii="Arial" w:hAnsi="Arial" w:cs="Times New Roman"/>
      <w:color w:val="000000" w:themeColor="text1"/>
      <w:kern w:val="0"/>
      <w:sz w:val="24"/>
      <w:szCs w:val="20"/>
      <w:lang w:val="en-GB" w:eastAsia="en-GB"/>
      <w14:ligatures w14:val="none"/>
    </w:rPr>
  </w:style>
  <w:style w:type="paragraph" w:styleId="Heading1">
    <w:name w:val="heading 1"/>
    <w:basedOn w:val="Normal"/>
    <w:next w:val="Normal"/>
    <w:link w:val="Heading1Char"/>
    <w:uiPriority w:val="9"/>
    <w:qFormat/>
    <w:rsid w:val="004C3C2B"/>
    <w:pPr>
      <w:keepNext/>
      <w:keepLines/>
      <w:spacing w:before="240"/>
      <w:outlineLvl w:val="0"/>
    </w:pPr>
    <w:rPr>
      <w:rFonts w:eastAsiaTheme="majorEastAsia" w:cstheme="majorBidi"/>
      <w:b/>
      <w:sz w:val="36"/>
      <w:szCs w:val="32"/>
    </w:rPr>
  </w:style>
  <w:style w:type="paragraph" w:styleId="Heading2">
    <w:name w:val="heading 2"/>
    <w:basedOn w:val="Normal"/>
    <w:next w:val="Normal"/>
    <w:link w:val="Heading2Char"/>
    <w:uiPriority w:val="9"/>
    <w:unhideWhenUsed/>
    <w:qFormat/>
    <w:rsid w:val="003F1CB1"/>
    <w:pPr>
      <w:keepNext/>
      <w:keepLines/>
      <w:spacing w:before="4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3F1CB1"/>
    <w:pPr>
      <w:keepNext/>
      <w:keepLines/>
      <w:spacing w:before="40"/>
      <w:outlineLvl w:val="2"/>
    </w:pPr>
    <w:rPr>
      <w:rFonts w:eastAsiaTheme="majorEastAsia" w:cstheme="majorBidi"/>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C2B"/>
    <w:rPr>
      <w:rFonts w:ascii="Times New Roman" w:eastAsiaTheme="majorEastAsia" w:hAnsi="Times New Roman" w:cstheme="majorBidi"/>
      <w:b/>
      <w:sz w:val="36"/>
      <w:szCs w:val="32"/>
    </w:rPr>
  </w:style>
  <w:style w:type="paragraph" w:styleId="Title">
    <w:name w:val="Title"/>
    <w:basedOn w:val="Normal"/>
    <w:next w:val="Normal"/>
    <w:link w:val="TitleChar"/>
    <w:uiPriority w:val="10"/>
    <w:qFormat/>
    <w:rsid w:val="004C3C2B"/>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C3C2B"/>
    <w:rPr>
      <w:rFonts w:ascii="Times New Roman" w:eastAsiaTheme="majorEastAsia" w:hAnsi="Times New Roman" w:cstheme="majorBidi"/>
      <w:b/>
      <w:spacing w:val="-10"/>
      <w:kern w:val="28"/>
      <w:sz w:val="56"/>
      <w:szCs w:val="56"/>
    </w:rPr>
  </w:style>
  <w:style w:type="paragraph" w:styleId="ListParagraph">
    <w:name w:val="List Paragraph"/>
    <w:basedOn w:val="Normal"/>
    <w:uiPriority w:val="34"/>
    <w:qFormat/>
    <w:rsid w:val="00223B73"/>
    <w:pPr>
      <w:ind w:left="720"/>
      <w:contextualSpacing/>
    </w:pPr>
  </w:style>
  <w:style w:type="character" w:customStyle="1" w:styleId="Heading2Char">
    <w:name w:val="Heading 2 Char"/>
    <w:basedOn w:val="DefaultParagraphFont"/>
    <w:link w:val="Heading2"/>
    <w:uiPriority w:val="9"/>
    <w:rsid w:val="003F1CB1"/>
    <w:rPr>
      <w:rFonts w:ascii="Times New Roman" w:eastAsiaTheme="majorEastAsia" w:hAnsi="Times New Roman" w:cstheme="majorBidi"/>
      <w:b/>
      <w:sz w:val="32"/>
      <w:szCs w:val="26"/>
    </w:rPr>
  </w:style>
  <w:style w:type="character" w:customStyle="1" w:styleId="Heading3Char">
    <w:name w:val="Heading 3 Char"/>
    <w:basedOn w:val="DefaultParagraphFont"/>
    <w:link w:val="Heading3"/>
    <w:uiPriority w:val="9"/>
    <w:rsid w:val="003F1CB1"/>
    <w:rPr>
      <w:rFonts w:ascii="Times New Roman" w:eastAsiaTheme="majorEastAsia" w:hAnsi="Times New Roman" w:cstheme="majorBidi"/>
      <w:b/>
      <w:kern w:val="0"/>
      <w:sz w:val="28"/>
      <w:szCs w:val="24"/>
      <w:lang w:val="en-GB"/>
      <w14:ligatures w14:val="none"/>
    </w:rPr>
  </w:style>
  <w:style w:type="paragraph" w:styleId="TOCHeading">
    <w:name w:val="TOC Heading"/>
    <w:basedOn w:val="Heading1"/>
    <w:next w:val="Normal"/>
    <w:uiPriority w:val="39"/>
    <w:unhideWhenUsed/>
    <w:qFormat/>
    <w:rsid w:val="00035016"/>
    <w:pPr>
      <w:spacing w:line="259" w:lineRule="auto"/>
      <w:jc w:val="left"/>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035016"/>
    <w:pPr>
      <w:spacing w:after="100"/>
    </w:pPr>
  </w:style>
  <w:style w:type="character" w:styleId="Hyperlink">
    <w:name w:val="Hyperlink"/>
    <w:basedOn w:val="DefaultParagraphFont"/>
    <w:uiPriority w:val="99"/>
    <w:unhideWhenUsed/>
    <w:rsid w:val="00035016"/>
    <w:rPr>
      <w:color w:val="0563C1" w:themeColor="hyperlink"/>
      <w:u w:val="single"/>
    </w:rPr>
  </w:style>
  <w:style w:type="paragraph" w:styleId="Header">
    <w:name w:val="header"/>
    <w:basedOn w:val="Normal"/>
    <w:link w:val="HeaderChar"/>
    <w:uiPriority w:val="99"/>
    <w:unhideWhenUsed/>
    <w:rsid w:val="00035016"/>
    <w:pPr>
      <w:tabs>
        <w:tab w:val="center" w:pos="4513"/>
        <w:tab w:val="right" w:pos="9026"/>
      </w:tabs>
      <w:spacing w:line="240" w:lineRule="auto"/>
    </w:pPr>
  </w:style>
  <w:style w:type="character" w:customStyle="1" w:styleId="HeaderChar">
    <w:name w:val="Header Char"/>
    <w:basedOn w:val="DefaultParagraphFont"/>
    <w:link w:val="Header"/>
    <w:uiPriority w:val="99"/>
    <w:rsid w:val="00035016"/>
    <w:rPr>
      <w:rFonts w:ascii="Arial" w:hAnsi="Arial" w:cs="Times New Roman"/>
      <w:color w:val="000000" w:themeColor="text1"/>
      <w:kern w:val="0"/>
      <w:sz w:val="24"/>
      <w:szCs w:val="20"/>
      <w:lang w:val="en-GB" w:eastAsia="en-GB"/>
      <w14:ligatures w14:val="none"/>
    </w:rPr>
  </w:style>
  <w:style w:type="paragraph" w:styleId="Footer">
    <w:name w:val="footer"/>
    <w:basedOn w:val="Normal"/>
    <w:link w:val="FooterChar"/>
    <w:uiPriority w:val="99"/>
    <w:unhideWhenUsed/>
    <w:rsid w:val="00035016"/>
    <w:pPr>
      <w:tabs>
        <w:tab w:val="center" w:pos="4513"/>
        <w:tab w:val="right" w:pos="9026"/>
      </w:tabs>
      <w:spacing w:line="240" w:lineRule="auto"/>
    </w:pPr>
  </w:style>
  <w:style w:type="character" w:customStyle="1" w:styleId="FooterChar">
    <w:name w:val="Footer Char"/>
    <w:basedOn w:val="DefaultParagraphFont"/>
    <w:link w:val="Footer"/>
    <w:uiPriority w:val="99"/>
    <w:rsid w:val="00035016"/>
    <w:rPr>
      <w:rFonts w:ascii="Arial" w:hAnsi="Arial" w:cs="Times New Roman"/>
      <w:color w:val="000000" w:themeColor="text1"/>
      <w:kern w:val="0"/>
      <w:sz w:val="24"/>
      <w:szCs w:val="20"/>
      <w:lang w:val="en-GB" w:eastAsia="en-GB"/>
      <w14:ligatures w14:val="none"/>
    </w:rPr>
  </w:style>
  <w:style w:type="paragraph" w:styleId="TOC2">
    <w:name w:val="toc 2"/>
    <w:basedOn w:val="Normal"/>
    <w:next w:val="Normal"/>
    <w:autoRedefine/>
    <w:uiPriority w:val="39"/>
    <w:unhideWhenUsed/>
    <w:rsid w:val="00C462CA"/>
    <w:pPr>
      <w:spacing w:after="100"/>
      <w:ind w:left="240"/>
    </w:pPr>
  </w:style>
  <w:style w:type="paragraph" w:styleId="Caption">
    <w:name w:val="caption"/>
    <w:basedOn w:val="Normal"/>
    <w:next w:val="Normal"/>
    <w:uiPriority w:val="35"/>
    <w:unhideWhenUsed/>
    <w:qFormat/>
    <w:rsid w:val="003D55AA"/>
    <w:pPr>
      <w:spacing w:before="0"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035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C9108-53B2-4D5E-A831-6B566B881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2452</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2023-10-14T08:45:00Z</dcterms:created>
  <dcterms:modified xsi:type="dcterms:W3CDTF">2023-10-25T12:38:00Z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4bfd7f875849b6191149e6083b4d1d2d7571f5e93c6458aeed121b401a7d3a78</vt:lpwstr>
  </property>
</Properties>
</file>