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 Type="http://schemas.microsoft.com/office/2011/relationships/webextensiontaskpanes" Target="word/webextensions/taskpanes.xml" Id="Rd73531764c5e4602"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CA29448" w:rsidP="0CA29448" w:rsidRDefault="0CA29448" w14:paraId="42794039" w14:textId="49DD0C6E">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0CA29448" w14:paraId="2F184DBC" wp14:textId="5E53C7B7">
      <w:pPr>
        <w:pStyle w:val="Normal"/>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Hugo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Münsterberg</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recognised the effects of television on children and young adults when he examined media and television. When investigating this area, Hugo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Münsterberg</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understood that encouraging a specific scene may potentially allow a person to perceive, separating them from truth.</w:t>
      </w:r>
      <w:r w:rsidRPr="0CA29448" w:rsidR="1250A1B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sdt>
        <w:sdtPr>
          <w:id w:val="982509312"/>
          <w:alias w:val="Citation"/>
          <w:tag w:val="{&quot;referencesIds&quot;:[&quot;doc:61ed72868f08f33cf0e43aaa&quot;],&quot;referencesOptions&quot;:{&quot;doc:61ed72868f08f33cf0e43aaa&quot;:{&quot;author&quot;:true,&quot;year&quot;:true,&quot;pageReplace&quot;:&quot;&quot;,&quot;prefix&quot;:&quot;&quot;,&quot;suffix&quot;:&quot;&quot;}},&quot;hasBrokenReferences&quot;:false,&quot;hasManualEdits&quot;:false,&quot;citationType&quot;:&quot;inline&quot;,&quot;id&quot;:1108343088,&quot;citationText&quot;:&quot;&lt;span style=\&quot;font-family:Times New Roman;font-size:14.666666666666666px;color:#000000\&quot;&gt;(Fischoff, 2005)&lt;/span&gt;&quot;}"/>
          <w:placeholder>
            <w:docPart w:val="DefaultPlaceholder_1081868574"/>
          </w:placeholder>
        </w:sdtPr>
        <w:sdtContent>
          <w:r w:rsidRPr="0CA29448" w:rsidR="0CA29448">
            <w:rPr>
              <w:rFonts w:ascii="Times New Roman" w:hAnsi="Times New Roman" w:eastAsia="Times New Roman" w:cs="Times New Roman"/>
              <w:noProof w:val="0"/>
              <w:color w:val="000000" w:themeColor="text1" w:themeTint="FF" w:themeShade="FF"/>
              <w:sz w:val="22"/>
              <w:szCs w:val="22"/>
              <w:lang w:val="en-GB"/>
            </w:rPr>
            <w:t>(Fischoff, 2005)</w:t>
          </w:r>
        </w:sdtContent>
      </w:sdt>
      <w:r w:rsidRPr="0CA29448" w:rsidR="0CB7AA28">
        <w:rPr>
          <w:rFonts w:ascii="Times New Roman" w:hAnsi="Times New Roman" w:eastAsia="Times New Roman" w:cs="Times New Roman"/>
          <w:sz w:val="22"/>
          <w:szCs w:val="22"/>
        </w:rPr>
        <w:t>. According to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Stangor</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&amp;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Schallor</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1996), stereotypes are described as "mental representations of the world" and are employed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across the modern world, with fundamental changes in the way media exists and continues to play a function in influencing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perceptions</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 the world.</w:t>
      </w:r>
      <w:r w:rsidRPr="0CA29448" w:rsidR="420FF9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sdt>
        <w:sdtPr>
          <w:id w:val="1837142420"/>
          <w:alias w:val="Citation"/>
          <w:tag w:val="{&quot;referencesIds&quot;:[&quot;doc:61ed62368f080ecaa3bb12c8&quot;],&quot;referencesOptions&quot;:{&quot;doc:61ed62368f080ecaa3bb12c8&quot;:{&quot;author&quot;:true,&quot;year&quot;:true,&quot;pageReplace&quot;:&quot;&quot;,&quot;prefix&quot;:&quot;&quot;,&quot;suffix&quot;:&quot;&quot;}},&quot;hasBrokenReferences&quot;:false,&quot;hasManualEdits&quot;:false,&quot;citationType&quot;:&quot;inline&quot;,&quot;id&quot;:1893277580,&quot;citationText&quot;:&quot;&lt;span style=\&quot;font-family:Times New Roman;font-size:14.666666666666666px;color:#000000\&quot;&gt;(Brewer, 2011)&lt;/span&gt;&quot;}"/>
          <w:placeholder>
            <w:docPart w:val="DefaultPlaceholder_1081868574"/>
          </w:placeholder>
        </w:sdtPr>
        <w:sdtContent>
          <w:r w:rsidRPr="0CA29448" w:rsidR="0CA29448">
            <w:rPr>
              <w:rFonts w:ascii="Times New Roman" w:hAnsi="Times New Roman" w:eastAsia="Times New Roman" w:cs="Times New Roman"/>
              <w:noProof w:val="0"/>
              <w:color w:val="000000" w:themeColor="text1" w:themeTint="FF" w:themeShade="FF"/>
              <w:sz w:val="22"/>
              <w:szCs w:val="22"/>
              <w:lang w:val="en-GB"/>
            </w:rPr>
            <w:t>(Brewer, 2011)</w:t>
          </w:r>
        </w:sdtContent>
      </w:sdt>
      <w:r w:rsidRPr="0CA29448" w:rsidR="2DF240B6">
        <w:rPr>
          <w:rFonts w:ascii="Times New Roman" w:hAnsi="Times New Roman" w:eastAsia="Times New Roman" w:cs="Times New Roman"/>
          <w:noProof w:val="0"/>
          <w:color w:val="000000" w:themeColor="text1" w:themeTint="FF" w:themeShade="FF"/>
          <w:sz w:val="22"/>
          <w:szCs w:val="22"/>
          <w:lang w:val="en-GB"/>
        </w:rPr>
        <w:t>.</w:t>
      </w:r>
    </w:p>
    <w:p xmlns:wp14="http://schemas.microsoft.com/office/word/2010/wordml" w:rsidP="0CA29448" w14:paraId="7369555E" wp14:textId="3F6FE92A">
      <w:pPr>
        <w:pStyle w:val="Normal"/>
        <w:spacing w:after="160" w:line="259" w:lineRule="auto"/>
        <w:rPr>
          <w:rFonts w:ascii="Times New Roman" w:hAnsi="Times New Roman" w:eastAsia="Times New Roman" w:cs="Times New Roman"/>
          <w:noProof w:val="0"/>
          <w:sz w:val="22"/>
          <w:szCs w:val="22"/>
          <w:lang w:val="en-GB"/>
        </w:rPr>
      </w:pP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This essay will examine how media platforms have influenced social behaviour relating to terrorism, as well as the consequences of how the media has portrayed terrorists to society through stereotyping, allowing the public to make extremely quick decisions based on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extraordinarily little</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information, including discriminating against a person based on this information.</w:t>
      </w:r>
      <w:r w:rsidRPr="0CA29448" w:rsidR="420FF9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sdt>
        <w:sdtPr>
          <w:id w:val="1834166022"/>
          <w:alias w:val="Citation"/>
          <w:tag w:val="{&quot;referencesIds&quot;:[&quot;doc:61f97da28f080ecaa3bd7be9&quot;],&quot;referencesOptions&quot;:{&quot;doc:61f97da28f080ecaa3bd7be9&quot;:{&quot;author&quot;:true,&quot;year&quot;:true,&quot;pageReplace&quot;:&quot;&quot;,&quot;prefix&quot;:&quot;&quot;,&quot;suffix&quot;:&quot;&quot;}},&quot;hasBrokenReferences&quot;:false,&quot;hasManualEdits&quot;:false,&quot;citationType&quot;:&quot;inline&quot;,&quot;id&quot;:1878871016,&quot;citationText&quot;:&quot;&lt;span style=\&quot;font-family:Times New Roman;font-size:14.666666666666666px;color:#000000\&quot;&gt;(Allport et al., 1954)&lt;/span&gt;&quot;}"/>
          <w:placeholder>
            <w:docPart w:val="DefaultPlaceholder_1081868574"/>
          </w:placeholder>
        </w:sdtPr>
        <w:sdtContent>
          <w:r w:rsidRPr="0CA29448" w:rsidR="0CA29448">
            <w:rPr>
              <w:rFonts w:ascii="Times New Roman" w:hAnsi="Times New Roman" w:eastAsia="Times New Roman" w:cs="Times New Roman"/>
              <w:noProof w:val="0"/>
              <w:color w:val="000000" w:themeColor="text1" w:themeTint="FF" w:themeShade="FF"/>
              <w:sz w:val="22"/>
              <w:szCs w:val="22"/>
              <w:lang w:val="en-GB"/>
            </w:rPr>
            <w:t>(Allport et al., 1954)</w:t>
          </w:r>
        </w:sdtContent>
      </w:sdt>
      <w:r w:rsidRPr="0CA29448" w:rsidR="0CA29448">
        <w:rPr>
          <w:rFonts w:ascii="Times New Roman" w:hAnsi="Times New Roman" w:eastAsia="Times New Roman" w:cs="Times New Roman"/>
          <w:noProof w:val="0"/>
          <w:sz w:val="22"/>
          <w:szCs w:val="22"/>
          <w:lang w:val="en-GB"/>
        </w:rPr>
        <w:t xml:space="preserve"> </w:t>
      </w:r>
      <w:r w:rsidRPr="0CA29448" w:rsidR="0CA29448">
        <w:rPr>
          <w:rFonts w:ascii="Times New Roman" w:hAnsi="Times New Roman" w:eastAsia="Times New Roman" w:cs="Times New Roman"/>
          <w:noProof w:val="0"/>
          <w:sz w:val="22"/>
          <w:szCs w:val="22"/>
          <w:lang w:val="en-GB"/>
        </w:rPr>
        <w:t>whether or not</w:t>
      </w:r>
      <w:r w:rsidRPr="0CA29448" w:rsidR="0CA29448">
        <w:rPr>
          <w:rFonts w:ascii="Times New Roman" w:hAnsi="Times New Roman" w:eastAsia="Times New Roman" w:cs="Times New Roman"/>
          <w:noProof w:val="0"/>
          <w:sz w:val="22"/>
          <w:szCs w:val="22"/>
          <w:lang w:val="en-GB"/>
        </w:rPr>
        <w:t xml:space="preserve"> stereotyping and discrimination still exist in today's media.</w:t>
      </w:r>
    </w:p>
    <w:p xmlns:wp14="http://schemas.microsoft.com/office/word/2010/wordml" w:rsidP="4736807E" w14:paraId="285DC241" wp14:textId="71C66436">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Because the media is one of the key sources of immediate information for individuals, and because technology has connected the world, misconceptions about Arabs and Muslims have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affected</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stereotypes that are not at all good. Arabs and Muslims are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often</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associated with violence and labelled as terrorists, as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shown</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by stereotyping in newspapers, television, video games, and other forms of media, the majority of which is negative, leading the public to believe that all Muslims and Arabs are terrorists. (Saleem,</w:t>
      </w:r>
      <w:r w:rsidRPr="4736807E" w:rsidR="06CA49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2012).</w:t>
      </w:r>
      <w:r w:rsidRPr="4736807E" w:rsidR="7200E9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736807E" w:rsidR="00F94464">
        <w:rPr>
          <w:rFonts w:ascii="Times New Roman" w:hAnsi="Times New Roman" w:eastAsia="Times New Roman" w:cs="Times New Roman"/>
          <w:sz w:val="22"/>
          <w:szCs w:val="22"/>
        </w:rPr>
        <w:t>Within</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 de</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cade, the recurrence of Arabs and Muslims in the media has become the standard,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operating</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as the first point of contact for depi</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cting mid</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dle eastern groups as terrorists, with less negative images just a decade ago than now. (Shaheen,2009). </w:t>
      </w:r>
    </w:p>
    <w:p w:rsidR="0CA29448" w:rsidP="0CA29448" w:rsidRDefault="0CA29448" w14:paraId="45FA4DC6" w14:textId="0AA5E9B0">
      <w:pPr>
        <w:pStyle w:val="Normal"/>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4736807E" w:rsidR="7AF01735">
        <w:rPr>
          <w:rFonts w:ascii="Times New Roman" w:hAnsi="Times New Roman" w:eastAsia="Times New Roman" w:cs="Times New Roman"/>
          <w:noProof w:val="0"/>
          <w:sz w:val="22"/>
          <w:szCs w:val="22"/>
          <w:lang w:val="en-GB"/>
        </w:rPr>
        <w:t xml:space="preserve">By enhancing their moral thinking when publishing such graphic photos, the media and professional journalists can contribute to </w:t>
      </w:r>
      <w:r w:rsidRPr="4736807E" w:rsidR="7AF01735">
        <w:rPr>
          <w:rFonts w:ascii="Times New Roman" w:hAnsi="Times New Roman" w:eastAsia="Times New Roman" w:cs="Times New Roman"/>
          <w:noProof w:val="0"/>
          <w:sz w:val="22"/>
          <w:szCs w:val="22"/>
          <w:lang w:val="en-GB"/>
        </w:rPr>
        <w:t>ending</w:t>
      </w:r>
      <w:r w:rsidRPr="4736807E" w:rsidR="7AF01735">
        <w:rPr>
          <w:rFonts w:ascii="Times New Roman" w:hAnsi="Times New Roman" w:eastAsia="Times New Roman" w:cs="Times New Roman"/>
          <w:noProof w:val="0"/>
          <w:sz w:val="22"/>
          <w:szCs w:val="22"/>
          <w:lang w:val="en-GB"/>
        </w:rPr>
        <w:t xml:space="preserve"> the stigma of Arabs and Muslims preventing discriminating behaviour. By intervening early in presenting correct news coverage, the public's fear can be limited, influencing better moral behaviour.</w:t>
      </w:r>
      <w:r w:rsidRPr="4736807E" w:rsidR="7AF01735">
        <w:rPr>
          <w:rFonts w:ascii="Times New Roman" w:hAnsi="Times New Roman" w:eastAsia="Times New Roman" w:cs="Times New Roman"/>
          <w:noProof w:val="0"/>
          <w:sz w:val="22"/>
          <w:szCs w:val="22"/>
          <w:lang w:val="en-GB"/>
        </w:rPr>
        <w:t xml:space="preserve"> </w:t>
      </w:r>
      <w:sdt>
        <w:sdtPr>
          <w:id w:val="843382283"/>
          <w:alias w:val="Citation"/>
          <w:tag w:val="{&quot;referencesIds&quot;:[&quot;doc:6207afbf8f08e0eb27c71ba6&quot;],&quot;referencesOptions&quot;:{&quot;doc:6207afbf8f08e0eb27c71ba6&quot;:{&quot;author&quot;:true,&quot;year&quot;:true,&quot;pageReplace&quot;:&quot;&quot;,&quot;prefix&quot;:&quot;&quot;,&quot;suffix&quot;:&quot;&quot;}},&quot;hasBrokenReferences&quot;:false,&quot;hasManualEdits&quot;:false,&quot;citationType&quot;:&quot;inline&quot;,&quot;id&quot;:863812819,&quot;citationText&quot;:&quot;&lt;span style=\&quot;font-family:Times New Roman;font-size:14.666666666666666px;color:#000000\&quot;&gt;(Totten, 2004)&lt;/span&gt;&quot;}"/>
          <w:placeholder>
            <w:docPart w:val="DefaultPlaceholder_1081868574"/>
          </w:placeholder>
        </w:sdtPr>
        <w:sdtContent>
          <w:r w:rsidRPr="4736807E" w:rsidR="7AF01735">
            <w:rPr>
              <w:rFonts w:ascii="Times New Roman" w:hAnsi="Times New Roman" w:eastAsia="Times New Roman" w:cs="Times New Roman"/>
              <w:noProof w:val="0"/>
              <w:color w:val="000000" w:themeColor="text1" w:themeTint="FF" w:themeShade="FF"/>
              <w:sz w:val="22"/>
              <w:szCs w:val="22"/>
              <w:lang w:val="en-GB"/>
            </w:rPr>
            <w:t>(Totten, 2004)</w:t>
          </w:r>
        </w:sdtContent>
      </w:sdt>
      <w:r w:rsidRPr="4736807E" w:rsidR="7AF01735">
        <w:rPr>
          <w:rFonts w:ascii="Times New Roman" w:hAnsi="Times New Roman" w:eastAsia="Times New Roman" w:cs="Times New Roman"/>
          <w:noProof w:val="0"/>
          <w:color w:val="000000" w:themeColor="text1" w:themeTint="FF" w:themeShade="FF"/>
          <w:sz w:val="22"/>
          <w:szCs w:val="22"/>
          <w:lang w:val="en-GB"/>
        </w:rPr>
        <w:t>.</w:t>
      </w:r>
    </w:p>
    <w:p xmlns:wp14="http://schemas.microsoft.com/office/word/2010/wordml" w:rsidP="4736807E" w14:paraId="24337D0E" wp14:textId="7646BC5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media is a significant source of social learning, reinforcing stereotypical views all throughout the world and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aiding</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 the demoni</w:t>
      </w:r>
      <w:r w:rsidRPr="4736807E" w:rsidR="68F638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ation of Arabs and Muslims through discriminatory behaviour. Videogames are a powerful source of media depicting and categorising Arabs and Muslims as terrorists. Acting as an Arab character usually entails identifying as a terrorist, scenes set in Middle Eastern locations such as deserts, the use of weapons of mass destruction, car bombs, and suicide bombers, and the portrayal of aggressive characteristics. Games like 'Call of Duty' and 'Modern Warfare,' which are popular among gamers, depict Arabs and Muslims as wearing turbans, having dark skin, and wearing loose clothing, all of which are stereotypical of Middle Eastern groups, even though U.S. soldiers are influenced by expensive, powerful weapons.</w:t>
      </w:r>
      <w:r w:rsidRPr="4736807E" w:rsidR="7200E9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sdt>
        <w:sdtPr>
          <w:id w:val="919513715"/>
          <w:alias w:val="Citation"/>
          <w:tag w:val="{&quot;referencesIds&quot;:[&quot;doc:61f98ed18f08071fc39861f3&quot;],&quot;referencesOptions&quot;:{&quot;doc:61f98ed18f08071fc39861f3&quot;:{&quot;author&quot;:true,&quot;year&quot;:true,&quot;pageReplace&quot;:&quot;&quot;,&quot;prefix&quot;:&quot;&quot;,&quot;suffix&quot;:&quot;&quot;}},&quot;hasBrokenReferences&quot;:false,&quot;hasManualEdits&quot;:false,&quot;citationType&quot;:&quot;inline&quot;,&quot;id&quot;:1237646273,&quot;citationText&quot;:&quot;&lt;span style=\&quot;font-family:Times New Roman;font-size:14.666666666666666px;color:#000000\&quot;&gt;(Šisler, 2008)&lt;/span&gt;&quot;}"/>
          <w:placeholder>
            <w:docPart w:val="DefaultPlaceholder_1081868574"/>
          </w:placeholder>
        </w:sdtPr>
        <w:sdtContent>
          <w:r w:rsidRPr="4736807E" w:rsidR="7AF01735">
            <w:rPr>
              <w:rFonts w:ascii="Times New Roman" w:hAnsi="Times New Roman" w:eastAsia="Times New Roman" w:cs="Times New Roman"/>
              <w:noProof w:val="0"/>
              <w:color w:val="000000" w:themeColor="text1" w:themeTint="FF" w:themeShade="FF"/>
              <w:sz w:val="22"/>
              <w:szCs w:val="22"/>
              <w:lang w:val="en-GB"/>
            </w:rPr>
            <w:t>(Šisler, 2008)</w:t>
          </w:r>
        </w:sdtContent>
      </w:sdt>
      <w:r w:rsidRPr="4736807E" w:rsidR="6D11A899">
        <w:rPr>
          <w:rFonts w:ascii="Times New Roman" w:hAnsi="Times New Roman" w:eastAsia="Times New Roman" w:cs="Times New Roman"/>
          <w:sz w:val="22"/>
          <w:szCs w:val="22"/>
        </w:rPr>
        <w:t>.</w:t>
      </w:r>
      <w:r w:rsidRPr="4736807E" w:rsidR="38D195D1">
        <w:rPr>
          <w:rFonts w:ascii="Times New Roman" w:hAnsi="Times New Roman" w:eastAsia="Times New Roman" w:cs="Times New Roman"/>
          <w:sz w:val="22"/>
          <w:szCs w:val="22"/>
        </w:rPr>
        <w:t xml:space="preserve"> What consequences might these games have on the participants, and how might this contribute </w:t>
      </w:r>
      <w:r w:rsidRPr="4736807E" w:rsidR="5CD7E633">
        <w:rPr>
          <w:rFonts w:ascii="Times New Roman" w:hAnsi="Times New Roman" w:eastAsia="Times New Roman" w:cs="Times New Roman"/>
          <w:sz w:val="22"/>
          <w:szCs w:val="22"/>
        </w:rPr>
        <w:t>to</w:t>
      </w:r>
      <w:r w:rsidRPr="4736807E" w:rsidR="38D195D1">
        <w:rPr>
          <w:rFonts w:ascii="Times New Roman" w:hAnsi="Times New Roman" w:eastAsia="Times New Roman" w:cs="Times New Roman"/>
          <w:sz w:val="22"/>
          <w:szCs w:val="22"/>
        </w:rPr>
        <w:t xml:space="preserve"> violent activities against Middle Eastern ethnic communities, generating discrimination.</w:t>
      </w:r>
    </w:p>
    <w:p xmlns:wp14="http://schemas.microsoft.com/office/word/2010/wordml" w:rsidP="0CA29448" w14:paraId="54B8822E" wp14:textId="552580EC">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Model of General Aggression (GAM). </w:t>
      </w:r>
      <w:sdt>
        <w:sdtPr>
          <w:id w:val="219368644"/>
          <w:alias w:val="Citation"/>
          <w:tag w:val="{&quot;referencesIds&quot;:[&quot;doc:61fe79c28f08f462378ad542&quot;],&quot;referencesOptions&quot;:{&quot;doc:61fe79c28f08f462378ad542&quot;:{&quot;author&quot;:true,&quot;year&quot;:true,&quot;pageReplace&quot;:&quot;&quot;,&quot;prefix&quot;:&quot;&quot;,&quot;suffix&quot;:&quot;&quot;}},&quot;hasBrokenReferences&quot;:false,&quot;hasManualEdits&quot;:false,&quot;citationType&quot;:&quot;inline&quot;,&quot;id&quot;:1493928028,&quot;citationText&quot;:&quot;&lt;span style=\&quot;font-family:Times New Roman;font-size:14.666666666666666px;color:#000000\&quot;&gt;(Anderson &amp;amp; Bushman, 2018)&lt;/span&gt;&quot;}"/>
          <w:placeholder>
            <w:docPart w:val="DefaultPlaceholder_1081868574"/>
          </w:placeholder>
        </w:sdtPr>
        <w:sdtContent>
          <w:r w:rsidRPr="0CA29448" w:rsidR="0CA29448">
            <w:rPr>
              <w:rFonts w:ascii="Times New Roman" w:hAnsi="Times New Roman" w:eastAsia="Times New Roman" w:cs="Times New Roman"/>
              <w:noProof w:val="0"/>
              <w:color w:val="000000" w:themeColor="text1" w:themeTint="FF" w:themeShade="FF"/>
              <w:sz w:val="22"/>
              <w:szCs w:val="22"/>
              <w:lang w:val="en-GB"/>
            </w:rPr>
            <w:t>(Anderson &amp; Bushman, 2018)</w:t>
          </w:r>
        </w:sdtContent>
      </w:sdt>
      <w:r w:rsidRPr="0CA29448" w:rsidR="0CB7AA28">
        <w:rPr>
          <w:rFonts w:ascii="Times New Roman" w:hAnsi="Times New Roman" w:eastAsia="Times New Roman" w:cs="Times New Roman"/>
          <w:sz w:val="22"/>
          <w:szCs w:val="22"/>
        </w:rPr>
        <w:t xml:space="preserve"> Explains me</w:t>
      </w:r>
      <w:r w:rsidRPr="0CA29448" w:rsidR="0CB7AA28">
        <w:rPr>
          <w:rFonts w:ascii="Times New Roman" w:hAnsi="Times New Roman" w:eastAsia="Times New Roman" w:cs="Times New Roman"/>
          <w:sz w:val="22"/>
          <w:szCs w:val="22"/>
        </w:rPr>
        <w:t>dia violence,</w:t>
      </w:r>
      <w:r w:rsidRPr="0CA29448" w:rsidR="0CB7AA28">
        <w:rPr>
          <w:rFonts w:ascii="Times New Roman" w:hAnsi="Times New Roman" w:eastAsia="Times New Roman" w:cs="Times New Roman"/>
          <w:sz w:val="22"/>
          <w:szCs w:val="22"/>
        </w:rPr>
        <w:t xml:space="preserve"> the hostility portrayed by violent influences in the media, and assesses the effects of aggressive behaviour. Further theories in psychology, such as The Social Learning Theory, are supported by GAM, which uses a cognitive technique to enhance concepts. According to the Social Learning Theory, behaviour is learned by </w:t>
      </w:r>
      <w:r w:rsidRPr="0CA29448" w:rsidR="0CB7AA28">
        <w:rPr>
          <w:rFonts w:ascii="Times New Roman" w:hAnsi="Times New Roman" w:eastAsia="Times New Roman" w:cs="Times New Roman"/>
          <w:sz w:val="22"/>
          <w:szCs w:val="22"/>
        </w:rPr>
        <w:t>witnessing</w:t>
      </w:r>
      <w:r w:rsidRPr="0CA29448" w:rsidR="0CB7AA28">
        <w:rPr>
          <w:rFonts w:ascii="Times New Roman" w:hAnsi="Times New Roman" w:eastAsia="Times New Roman" w:cs="Times New Roman"/>
          <w:sz w:val="22"/>
          <w:szCs w:val="22"/>
        </w:rPr>
        <w:t xml:space="preserve"> attitudes, being influenced by persons through cognitive variables, reinforcing emotional behaviours linked to discriminating, and influencing people's emotional reactions. </w:t>
      </w:r>
      <w:sdt>
        <w:sdtPr>
          <w:id w:val="942166070"/>
          <w:alias w:val="Citation"/>
          <w:tag w:val="{&quot;referencesIds&quot;:[&quot;doc:61fe764e8f08d0cb8272dcc8&quot;],&quot;referencesOptions&quot;:{&quot;doc:61fe764e8f08d0cb8272dcc8&quot;:{&quot;author&quot;:true,&quot;year&quot;:true,&quot;pageReplace&quot;:&quot;&quot;,&quot;prefix&quot;:&quot;&quot;,&quot;suffix&quot;:&quot;&quot;}},&quot;hasBrokenReferences&quot;:false,&quot;hasManualEdits&quot;:false,&quot;citationType&quot;:&quot;inline&quot;,&quot;id&quot;:1755704727,&quot;citationText&quot;:&quot;&lt;span style=\&quot;font-family:Times New Roman;font-size:14.666666666666666px;color:#000000\&quot;&gt;(Bandura &amp;amp; Walters, 1977)&lt;/span&gt;&quot;}"/>
          <w:placeholder>
            <w:docPart w:val="DefaultPlaceholder_1081868574"/>
          </w:placeholder>
        </w:sdtPr>
        <w:sdtContent>
          <w:r w:rsidRPr="0CA29448" w:rsidR="0CA29448">
            <w:rPr>
              <w:rFonts w:ascii="Times New Roman" w:hAnsi="Times New Roman" w:eastAsia="Times New Roman" w:cs="Times New Roman"/>
              <w:noProof w:val="0"/>
              <w:color w:val="000000" w:themeColor="text1" w:themeTint="FF" w:themeShade="FF"/>
              <w:sz w:val="22"/>
              <w:szCs w:val="22"/>
              <w:lang w:val="en-GB"/>
            </w:rPr>
            <w:t>(Bandura &amp; Walters, 1977)</w:t>
          </w:r>
        </w:sdtContent>
      </w:sdt>
      <w:r w:rsidRPr="0CA29448" w:rsidR="0CB7AA28">
        <w:rPr>
          <w:rFonts w:ascii="Times New Roman" w:hAnsi="Times New Roman" w:eastAsia="Times New Roman" w:cs="Times New Roman"/>
          <w:sz w:val="22"/>
          <w:szCs w:val="22"/>
        </w:rPr>
        <w:t>. Given this</w:t>
      </w:r>
      <w:r w:rsidRPr="0CA29448" w:rsidR="0CB7AA28">
        <w:rPr>
          <w:rFonts w:ascii="Times New Roman" w:hAnsi="Times New Roman" w:eastAsia="Times New Roman" w:cs="Times New Roman"/>
          <w:sz w:val="22"/>
          <w:szCs w:val="22"/>
        </w:rPr>
        <w:t>,</w:t>
      </w:r>
      <w:r w:rsidRPr="0CA29448" w:rsidR="0CB7AA28">
        <w:rPr>
          <w:rFonts w:ascii="Times New Roman" w:hAnsi="Times New Roman" w:eastAsia="Times New Roman" w:cs="Times New Roman"/>
          <w:sz w:val="22"/>
          <w:szCs w:val="22"/>
        </w:rPr>
        <w:t xml:space="preserve"> </w:t>
      </w:r>
      <w:r w:rsidRPr="0CA29448" w:rsidR="0CB7AA28">
        <w:rPr>
          <w:rFonts w:ascii="Times New Roman" w:hAnsi="Times New Roman" w:eastAsia="Times New Roman" w:cs="Times New Roman"/>
          <w:sz w:val="22"/>
          <w:szCs w:val="22"/>
        </w:rPr>
        <w:t>it is</w:t>
      </w:r>
      <w:r w:rsidRPr="0CA29448" w:rsidR="0CB7AA28">
        <w:rPr>
          <w:rFonts w:ascii="Times New Roman" w:hAnsi="Times New Roman" w:eastAsia="Times New Roman" w:cs="Times New Roman"/>
          <w:sz w:val="22"/>
          <w:szCs w:val="22"/>
        </w:rPr>
        <w:t xml:space="preserve"> easy t</w:t>
      </w:r>
      <w:r w:rsidRPr="0CA29448" w:rsidR="0CB7AA28">
        <w:rPr>
          <w:rFonts w:ascii="Times New Roman" w:hAnsi="Times New Roman" w:eastAsia="Times New Roman" w:cs="Times New Roman"/>
          <w:sz w:val="22"/>
          <w:szCs w:val="22"/>
        </w:rPr>
        <w:t>o see how med</w:t>
      </w:r>
      <w:r w:rsidRPr="0CA29448" w:rsidR="0CB7AA28">
        <w:rPr>
          <w:rFonts w:ascii="Times New Roman" w:hAnsi="Times New Roman" w:eastAsia="Times New Roman" w:cs="Times New Roman"/>
          <w:sz w:val="22"/>
          <w:szCs w:val="22"/>
        </w:rPr>
        <w:t>ia stereotypi</w:t>
      </w:r>
      <w:r w:rsidRPr="0CA29448" w:rsidR="0CB7AA28">
        <w:rPr>
          <w:rFonts w:ascii="Times New Roman" w:hAnsi="Times New Roman" w:eastAsia="Times New Roman" w:cs="Times New Roman"/>
          <w:sz w:val="22"/>
          <w:szCs w:val="22"/>
        </w:rPr>
        <w:t>ng can lead to discriminatory and hostile behaviour.</w:t>
      </w:r>
    </w:p>
    <w:p w:rsidR="420FF930" w:rsidP="0CA29448" w:rsidRDefault="420FF930" w14:paraId="43A4FFA9" w14:textId="4A224F7E">
      <w:pPr>
        <w:pStyle w:val="Normal"/>
        <w:rPr>
          <w:rFonts w:ascii="Times New Roman" w:hAnsi="Times New Roman" w:eastAsia="Times New Roman" w:cs="Times New Roman"/>
          <w:noProof w:val="0"/>
          <w:color w:val="000000" w:themeColor="text1" w:themeTint="FF" w:themeShade="FF"/>
          <w:sz w:val="22"/>
          <w:szCs w:val="22"/>
          <w:lang w:val="en-GB"/>
        </w:rPr>
      </w:pPr>
      <w:r w:rsidRPr="0CA29448" w:rsidR="420FF930">
        <w:rPr>
          <w:rFonts w:ascii="Times New Roman" w:hAnsi="Times New Roman" w:eastAsia="Times New Roman" w:cs="Times New Roman"/>
          <w:noProof w:val="0"/>
          <w:sz w:val="22"/>
          <w:szCs w:val="22"/>
          <w:lang w:val="en-GB"/>
        </w:rPr>
        <w:t xml:space="preserve">GAM concludes that a person's memories and decisions are based on networks that </w:t>
      </w:r>
      <w:r w:rsidRPr="0CA29448" w:rsidR="420FF930">
        <w:rPr>
          <w:rFonts w:ascii="Times New Roman" w:hAnsi="Times New Roman" w:eastAsia="Times New Roman" w:cs="Times New Roman"/>
          <w:noProof w:val="0"/>
          <w:sz w:val="22"/>
          <w:szCs w:val="22"/>
          <w:lang w:val="en-GB"/>
        </w:rPr>
        <w:t>represent</w:t>
      </w:r>
      <w:r w:rsidRPr="0CA29448" w:rsidR="420FF930">
        <w:rPr>
          <w:rFonts w:ascii="Times New Roman" w:hAnsi="Times New Roman" w:eastAsia="Times New Roman" w:cs="Times New Roman"/>
          <w:noProof w:val="0"/>
          <w:sz w:val="22"/>
          <w:szCs w:val="22"/>
          <w:lang w:val="en-GB"/>
        </w:rPr>
        <w:t xml:space="preserve"> cognitions and emotions. When a person is exposed to influences, whether actual or virtual, it develops into relationships that may be intertwined at the same time, this information has an impact on a person's behaviour.</w:t>
      </w:r>
      <w:r w:rsidRPr="0CA29448" w:rsidR="420FF930">
        <w:rPr>
          <w:rFonts w:ascii="Times New Roman" w:hAnsi="Times New Roman" w:eastAsia="Times New Roman" w:cs="Times New Roman"/>
          <w:noProof w:val="0"/>
          <w:sz w:val="22"/>
          <w:szCs w:val="22"/>
          <w:lang w:val="en-GB"/>
        </w:rPr>
        <w:t xml:space="preserve"> </w:t>
      </w:r>
      <w:r w:rsidRPr="0CA29448" w:rsidR="0CA29448">
        <w:rPr>
          <w:rFonts w:ascii="Times New Roman" w:hAnsi="Times New Roman" w:eastAsia="Times New Roman" w:cs="Times New Roman"/>
          <w:noProof w:val="0"/>
          <w:sz w:val="22"/>
          <w:szCs w:val="22"/>
          <w:lang w:val="en-GB"/>
        </w:rPr>
        <w:t>When people play these video games repeatedly, they can develop a view through experience or cultural teachings that a certain sort of person is a threat, which can quickly lead to discriminatory behaviour. Exposure to representations of specific groups as terrorists on a regular basis instructs a person that members of those organisations are a threat.</w:t>
      </w:r>
      <w:r w:rsidRPr="0CA29448" w:rsidR="0CA29448">
        <w:rPr>
          <w:rFonts w:ascii="Times New Roman" w:hAnsi="Times New Roman" w:eastAsia="Times New Roman" w:cs="Times New Roman"/>
          <w:noProof w:val="0"/>
          <w:color w:val="000000" w:themeColor="text1" w:themeTint="FF" w:themeShade="FF"/>
          <w:sz w:val="22"/>
          <w:szCs w:val="22"/>
          <w:lang w:val="en-GB"/>
        </w:rPr>
        <w:t xml:space="preserve"> </w:t>
      </w:r>
      <w:sdt>
        <w:sdtPr>
          <w:id w:val="631137421"/>
          <w:alias w:val="Citation"/>
          <w:tag w:val="{&quot;referencesIds&quot;:[&quot;doc:61f986f88f08d0cb82721e01&quot;],&quot;referencesOptions&quot;:{&quot;doc:61f986f88f08d0cb82721e01&quot;:{&quot;author&quot;:true,&quot;year&quot;:true,&quot;pageReplace&quot;:&quot;&quot;,&quot;prefix&quot;:&quot;&quot;,&quot;suffix&quot;:&quot;&quot;}},&quot;hasBrokenReferences&quot;:false,&quot;hasManualEdits&quot;:false,&quot;citationType&quot;:&quot;inline&quot;,&quot;id&quot;:2078084707,&quot;citationText&quot;:&quot;&lt;span style=\&quot;font-family:Times New Roman;font-size:14.666666666666666px;color:#000000\&quot;&gt;(Saleem, 2012)&lt;/span&gt;&quot;}"/>
          <w:placeholder>
            <w:docPart w:val="DefaultPlaceholder_1081868574"/>
          </w:placeholder>
        </w:sdtPr>
        <w:sdtContent>
          <w:r w:rsidRPr="0CA29448" w:rsidR="0CA29448">
            <w:rPr>
              <w:rFonts w:ascii="Times New Roman" w:hAnsi="Times New Roman" w:eastAsia="Times New Roman" w:cs="Times New Roman"/>
              <w:noProof w:val="0"/>
              <w:color w:val="000000" w:themeColor="text1" w:themeTint="FF" w:themeShade="FF"/>
              <w:sz w:val="22"/>
              <w:szCs w:val="22"/>
              <w:lang w:val="en-GB"/>
            </w:rPr>
            <w:t>(Saleem, 2012)</w:t>
          </w:r>
        </w:sdtContent>
      </w:sdt>
      <w:r w:rsidRPr="0CA29448" w:rsidR="199B7867">
        <w:rPr>
          <w:rFonts w:ascii="Times New Roman" w:hAnsi="Times New Roman" w:eastAsia="Times New Roman" w:cs="Times New Roman"/>
          <w:noProof w:val="0"/>
          <w:color w:val="000000" w:themeColor="text1" w:themeTint="FF" w:themeShade="FF"/>
          <w:sz w:val="22"/>
          <w:szCs w:val="22"/>
          <w:lang w:val="en-GB"/>
        </w:rPr>
        <w:t>.</w:t>
      </w:r>
    </w:p>
    <w:p xmlns:wp14="http://schemas.microsoft.com/office/word/2010/wordml" w:rsidP="0CA29448" w14:paraId="4634400E" wp14:textId="15DE41D8">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most devastating terrorist assault in New York history occurred in September 2011(911), when the Twin Towers were demolished in horrific circumstances. The media coverage in the following months was at an all-time high, fuelling anti-Arab and anti-Muslim sentiment. Following 911, research into the identity of the Muslim community in New York (as cited in Al-Arian, 2007,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Nacos</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&amp; Torres-Reyna, 2007)</w:t>
      </w:r>
      <w:r w:rsidRPr="0CA29448" w:rsidR="34B2FB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0CA29448" w:rsidR="0CB7AA28">
        <w:rPr>
          <w:rFonts w:ascii="Times New Roman" w:hAnsi="Times New Roman" w:eastAsia="Times New Roman" w:cs="Times New Roman"/>
          <w:sz w:val="22"/>
          <w:szCs w:val="22"/>
        </w:rPr>
        <w:t>found the results, which included quantitative and qualitative analysis and mostly centred on media coverage, to be primarily unfavourable exposure of Muslims.</w:t>
      </w:r>
    </w:p>
    <w:p xmlns:wp14="http://schemas.microsoft.com/office/word/2010/wordml" w:rsidP="0CA29448" w14:paraId="118B2C3D" wp14:textId="53D776B6">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Before the attacks, the findings of the media material were comparable to those of other ethnic and religious groups in the city. After 9/11, there had been a tenfold increase in media coverage of Muslims, with articles and news coverage being 10 times higher than previously</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(Al-Arian,2007). Muslims were suddenly the target of discrimination, racism, and violence. In more recent years, as of 2010, there were allegations of discrimination in the workplace of many Americans in New York City, and emotions were still high, with Muslims being verbally attacked, portraying them as terrorists, and referring to them as "Osama" in their employment. Prayer breaks were eliminated, and women's head scarves were prohibited.</w:t>
      </w:r>
      <w:r w:rsidRPr="0CA29448" w:rsidR="420FF9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sdt>
        <w:sdtPr>
          <w:id w:val="551399430"/>
          <w:alias w:val="Citation"/>
          <w:tag w:val="{&quot;referencesIds&quot;:[&quot;doc:6202a54d8f08e989d6de2038&quot;],&quot;referencesOptions&quot;:{&quot;doc:6202a54d8f08e989d6de2038&quot;:{&quot;author&quot;:true,&quot;year&quot;:true,&quot;pageReplace&quot;:&quot;&quot;,&quot;prefix&quot;:&quot;&quot;,&quot;suffix&quot;:&quot;&quot;}},&quot;hasBrokenReferences&quot;:false,&quot;hasManualEdits&quot;:false,&quot;citationType&quot;:&quot;inline&quot;,&quot;id&quot;:90086425,&quot;citationText&quot;:&quot;&lt;span style=\&quot;font-family:Times New Roman;font-size:14.666666666666666px;color:#000000\&quot;&gt;(Greenhouse, 2010)&lt;/span&gt;&quot;}"/>
          <w:placeholder>
            <w:docPart w:val="DefaultPlaceholder_1081868574"/>
          </w:placeholder>
        </w:sdtPr>
        <w:sdtContent>
          <w:r w:rsidRPr="0CA29448" w:rsidR="0CA29448">
            <w:rPr>
              <w:rFonts w:ascii="Times New Roman" w:hAnsi="Times New Roman" w:eastAsia="Times New Roman" w:cs="Times New Roman"/>
              <w:noProof w:val="0"/>
              <w:color w:val="000000" w:themeColor="text1" w:themeTint="FF" w:themeShade="FF"/>
              <w:sz w:val="22"/>
              <w:szCs w:val="22"/>
              <w:lang w:val="en-GB"/>
            </w:rPr>
            <w:t>(Greenhouse, 2010)</w:t>
          </w:r>
        </w:sdtContent>
      </w:sdt>
      <w:r w:rsidRPr="0CA29448" w:rsidR="2F7121CD">
        <w:rPr>
          <w:rFonts w:ascii="Times New Roman" w:hAnsi="Times New Roman" w:eastAsia="Times New Roman" w:cs="Times New Roman"/>
          <w:sz w:val="22"/>
          <w:szCs w:val="22"/>
        </w:rPr>
        <w:t>.</w:t>
      </w:r>
      <w:r w:rsidRPr="0CA29448" w:rsidR="0CB7AA28">
        <w:rPr>
          <w:rFonts w:ascii="Times New Roman" w:hAnsi="Times New Roman" w:eastAsia="Times New Roman" w:cs="Times New Roman"/>
          <w:sz w:val="22"/>
          <w:szCs w:val="22"/>
        </w:rPr>
        <w:t xml:space="preserve"> Complaints were at an all-time high.</w:t>
      </w:r>
    </w:p>
    <w:p xmlns:wp14="http://schemas.microsoft.com/office/word/2010/wordml" w:rsidP="4736807E" w14:paraId="14FC78E2" wp14:textId="5E4602F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Discriminatory behaviour became even worse, with death threats and mosques being burned down, inciting outrage among American citizens. In an interview with ABC News, a Muslim woman named Ilhan Omar, D-Minn.</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who</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later run for Government revisited the 911 attacks through the medium of television. "This is our community, this is our home, and there were Muslims who lost their lives in those towers, who were Muslim firemen, who lost their lives," Ilhan Omar, D-Minn, courageously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told</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through the media that Muslims were also slain during this attack.</w:t>
      </w:r>
      <w:r w:rsidRPr="4736807E" w:rsidR="38D195D1">
        <w:rPr>
          <w:rFonts w:ascii="Times New Roman" w:hAnsi="Times New Roman" w:eastAsia="Times New Roman" w:cs="Times New Roman"/>
          <w:b w:val="0"/>
          <w:bCs w:val="0"/>
          <w:i w:val="0"/>
          <w:iCs w:val="0"/>
          <w:caps w:val="0"/>
          <w:smallCaps w:val="0"/>
          <w:noProof w:val="0"/>
          <w:color w:val="FF0000"/>
          <w:sz w:val="22"/>
          <w:szCs w:val="22"/>
          <w:lang w:val="en-GB"/>
        </w:rPr>
        <w:t xml:space="preserve"> </w:t>
      </w:r>
      <w:r w:rsidRPr="4736807E" w:rsidR="38D195D1">
        <w:rPr>
          <w:rFonts w:ascii="Times New Roman" w:hAnsi="Times New Roman" w:eastAsia="Times New Roman" w:cs="Times New Roman"/>
          <w:b w:val="0"/>
          <w:bCs w:val="0"/>
          <w:i w:val="0"/>
          <w:iCs w:val="0"/>
          <w:caps w:val="0"/>
          <w:smallCaps w:val="0"/>
          <w:noProof w:val="0"/>
          <w:color w:val="auto"/>
          <w:sz w:val="22"/>
          <w:szCs w:val="22"/>
          <w:lang w:val="en-GB"/>
        </w:rPr>
        <w:t>(K. Alfonse</w:t>
      </w:r>
      <w:r w:rsidRPr="4736807E" w:rsidR="1E5B0A98">
        <w:rPr>
          <w:rFonts w:ascii="Times New Roman" w:hAnsi="Times New Roman" w:eastAsia="Times New Roman" w:cs="Times New Roman"/>
          <w:b w:val="0"/>
          <w:bCs w:val="0"/>
          <w:i w:val="0"/>
          <w:iCs w:val="0"/>
          <w:caps w:val="0"/>
          <w:smallCaps w:val="0"/>
          <w:noProof w:val="0"/>
          <w:color w:val="auto"/>
          <w:sz w:val="22"/>
          <w:szCs w:val="22"/>
          <w:lang w:val="en-GB"/>
        </w:rPr>
        <w:t>ca</w:t>
      </w:r>
      <w:r w:rsidRPr="4736807E" w:rsidR="38D195D1">
        <w:rPr>
          <w:rFonts w:ascii="Times New Roman" w:hAnsi="Times New Roman" w:eastAsia="Times New Roman" w:cs="Times New Roman"/>
          <w:b w:val="0"/>
          <w:bCs w:val="0"/>
          <w:i w:val="0"/>
          <w:iCs w:val="0"/>
          <w:caps w:val="0"/>
          <w:smallCaps w:val="0"/>
          <w:noProof w:val="0"/>
          <w:color w:val="auto"/>
          <w:sz w:val="22"/>
          <w:szCs w:val="22"/>
          <w:lang w:val="en-GB"/>
        </w:rPr>
        <w:t>. 2021).</w:t>
      </w:r>
      <w:r w:rsidRPr="4736807E" w:rsidR="38D195D1">
        <w:rPr>
          <w:rFonts w:ascii="Times New Roman" w:hAnsi="Times New Roman" w:eastAsia="Times New Roman" w:cs="Times New Roman"/>
          <w:b w:val="0"/>
          <w:bCs w:val="0"/>
          <w:i w:val="0"/>
          <w:iCs w:val="0"/>
          <w:caps w:val="0"/>
          <w:smallCaps w:val="0"/>
          <w:noProof w:val="0"/>
          <w:color w:val="auto"/>
          <w:sz w:val="22"/>
          <w:szCs w:val="22"/>
          <w:lang w:val="en-GB"/>
        </w:rPr>
        <w:t xml:space="preserve"> According to the FBI, there was a dramatic increase in hate crime and violence arising from stereotyping and prejudice in 2001, following the 911 attacks and a</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1617 percent increase in media coverag</w:t>
      </w:r>
      <w:r w:rsidRPr="4736807E" w:rsidR="38D195D1">
        <w:rPr>
          <w:rFonts w:ascii="Times New Roman" w:hAnsi="Times New Roman" w:eastAsia="Times New Roman" w:cs="Times New Roman"/>
          <w:b w:val="0"/>
          <w:bCs w:val="0"/>
          <w:i w:val="0"/>
          <w:iCs w:val="0"/>
          <w:caps w:val="0"/>
          <w:smallCaps w:val="0"/>
          <w:noProof w:val="0"/>
          <w:color w:val="auto"/>
          <w:sz w:val="22"/>
          <w:szCs w:val="22"/>
          <w:lang w:val="en-GB"/>
        </w:rPr>
        <w:t xml:space="preserve">e. </w:t>
      </w:r>
      <w:r w:rsidRPr="4736807E" w:rsidR="38D195D1">
        <w:rPr>
          <w:rFonts w:ascii="Times New Roman" w:hAnsi="Times New Roman" w:eastAsia="Times New Roman" w:cs="Times New Roman"/>
          <w:b w:val="0"/>
          <w:bCs w:val="0"/>
          <w:i w:val="0"/>
          <w:iCs w:val="0"/>
          <w:caps w:val="0"/>
          <w:smallCaps w:val="0"/>
          <w:noProof w:val="0"/>
          <w:color w:val="auto"/>
          <w:sz w:val="22"/>
          <w:szCs w:val="22"/>
          <w:lang w:val="en-GB"/>
        </w:rPr>
        <w:t>(Kishi, K.2017).</w:t>
      </w:r>
    </w:p>
    <w:p w:rsidR="420FF930" w:rsidP="0CA29448" w:rsidRDefault="420FF930" w14:paraId="5F49694A" w14:textId="05C14F19">
      <w:pPr>
        <w:pStyle w:val="Normal"/>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0CA29448" w:rsidR="420FF930">
        <w:rPr>
          <w:rFonts w:ascii="Times New Roman" w:hAnsi="Times New Roman" w:eastAsia="Times New Roman" w:cs="Times New Roman"/>
          <w:b w:val="0"/>
          <w:bCs w:val="0"/>
          <w:i w:val="0"/>
          <w:iCs w:val="0"/>
          <w:caps w:val="0"/>
          <w:smallCaps w:val="0"/>
          <w:noProof w:val="0"/>
          <w:color w:val="auto"/>
          <w:sz w:val="22"/>
          <w:szCs w:val="22"/>
          <w:lang w:val="en-GB"/>
        </w:rPr>
        <w:t>Furthermore, media supports the Exemplification Theory, repetitive exposure to case stories in the media will elicit higher reactions than exposure to abstract material. Media improves a person's judgments based on assumptions relevant to human cognitive processing.</w:t>
      </w:r>
      <w:r w:rsidRPr="0CA29448" w:rsidR="420FF930">
        <w:rPr>
          <w:rFonts w:ascii="Times New Roman" w:hAnsi="Times New Roman" w:eastAsia="Times New Roman" w:cs="Times New Roman"/>
          <w:b w:val="0"/>
          <w:bCs w:val="0"/>
          <w:i w:val="0"/>
          <w:iCs w:val="0"/>
          <w:caps w:val="0"/>
          <w:smallCaps w:val="0"/>
          <w:noProof w:val="0"/>
          <w:color w:val="auto"/>
          <w:sz w:val="22"/>
          <w:szCs w:val="22"/>
          <w:lang w:val="en-GB"/>
        </w:rPr>
        <w:t xml:space="preserve"> </w:t>
      </w:r>
      <w:sdt>
        <w:sdtPr>
          <w:id w:val="727825090"/>
          <w:alias w:val="Citation"/>
          <w:tag w:val="{&quot;referencesIds&quot;:[&quot;doc:6206accb8f0829d2c54ea168&quot;],&quot;referencesOptions&quot;:{&quot;doc:6206accb8f0829d2c54ea168&quot;:{&quot;author&quot;:true,&quot;year&quot;:true,&quot;pageReplace&quot;:&quot;&quot;,&quot;prefix&quot;:&quot;&quot;,&quot;suffix&quot;:&quot;&quot;}},&quot;hasBrokenReferences&quot;:false,&quot;hasManualEdits&quot;:false,&quot;citationType&quot;:&quot;inline&quot;,&quot;id&quot;:135185222,&quot;citationText&quot;:&quot;&lt;span style=\&quot;font-family:Times New Roman;font-size:14.666666666666666px;color:#000000\&quot;&gt;(Zillmann, 2002)&lt;/span&gt;&quot;}"/>
          <w:placeholder>
            <w:docPart w:val="DefaultPlaceholder_1081868574"/>
          </w:placeholder>
        </w:sdtPr>
        <w:sdtContent>
          <w:r w:rsidRPr="0CA29448" w:rsidR="0CA29448">
            <w:rPr>
              <w:rFonts w:ascii="Times New Roman" w:hAnsi="Times New Roman" w:eastAsia="Times New Roman" w:cs="Times New Roman"/>
              <w:noProof w:val="0"/>
              <w:color w:val="000000" w:themeColor="text1" w:themeTint="FF" w:themeShade="FF"/>
              <w:sz w:val="22"/>
              <w:szCs w:val="22"/>
              <w:lang w:val="en-GB"/>
            </w:rPr>
            <w:t>(Zillmann, 2002)</w:t>
          </w:r>
        </w:sdtContent>
      </w:sdt>
      <w:r w:rsidRPr="0CA29448" w:rsidR="420FF930">
        <w:rPr>
          <w:rFonts w:ascii="Times New Roman" w:hAnsi="Times New Roman" w:eastAsia="Times New Roman" w:cs="Times New Roman"/>
          <w:noProof w:val="0"/>
          <w:color w:val="000000" w:themeColor="text1" w:themeTint="FF" w:themeShade="FF"/>
          <w:sz w:val="22"/>
          <w:szCs w:val="22"/>
          <w:lang w:val="en-GB"/>
        </w:rPr>
        <w:t xml:space="preserve">. </w:t>
      </w:r>
      <w:r w:rsidRPr="0CA29448" w:rsidR="420FF930">
        <w:rPr>
          <w:rFonts w:ascii="Times New Roman" w:hAnsi="Times New Roman" w:eastAsia="Times New Roman" w:cs="Times New Roman"/>
          <w:noProof w:val="0"/>
          <w:color w:val="000000" w:themeColor="text1" w:themeTint="FF" w:themeShade="FF"/>
          <w:sz w:val="22"/>
          <w:szCs w:val="22"/>
          <w:lang w:val="en-GB"/>
        </w:rPr>
        <w:t>Storing discriminating thoughts within the cognition, supporting stereotyping,</w:t>
      </w:r>
      <w:r w:rsidRPr="0CA29448" w:rsidR="420FF930">
        <w:rPr>
          <w:rFonts w:ascii="Times New Roman" w:hAnsi="Times New Roman" w:eastAsia="Times New Roman" w:cs="Times New Roman"/>
          <w:noProof w:val="0"/>
          <w:color w:val="000000" w:themeColor="text1" w:themeTint="FF" w:themeShade="FF"/>
          <w:sz w:val="22"/>
          <w:szCs w:val="22"/>
          <w:lang w:val="en-GB"/>
        </w:rPr>
        <w:t xml:space="preserve"> and discriminating behaviour of some individuals.</w:t>
      </w:r>
    </w:p>
    <w:p xmlns:wp14="http://schemas.microsoft.com/office/word/2010/wordml" w:rsidP="0CA29448" w14:paraId="339E543D" wp14:textId="7FA4B2E3">
      <w:pPr>
        <w:pStyle w:val="Normal"/>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Not only does the media contribute to anti-Arab and anti-Muslim prejudice, but it also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supplies</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 platform for terrorist organisations to broadcast extreme violent content to the public.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Carr</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2014)</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execution relating to an American journalist executed in 2002 was horrific. The video was put together with dexterity, knowledge, and extreme care. The executioner grows ruthless, with the execution meticulously arranged for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maximum</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media impact. Under no circumstances should the quality of Islamic terrorist groups, equipment used or the </w:t>
      </w:r>
      <w:r w:rsidRPr="4736807E" w:rsidR="0E8DAEF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way</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they carry out these heinous terror assaults be underestimated.</w:t>
      </w:r>
      <w:r w:rsidRPr="4736807E" w:rsidR="7200E9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sdt>
        <w:sdtPr>
          <w:id w:val="146920116"/>
          <w:alias w:val="Citation"/>
          <w:tag w:val="{&quot;referencesIds&quot;:[&quot;doc:61ffbcfa8f0832eb3c2759c6&quot;],&quot;referencesOptions&quot;:{&quot;doc:61ffbcfa8f0832eb3c2759c6&quot;:{&quot;author&quot;:true,&quot;year&quot;:true,&quot;pageReplace&quot;:&quot;&quot;,&quot;prefix&quot;:&quot;&quot;,&quot;suffix&quot;:&quot;&quot;}},&quot;hasBrokenReferences&quot;:false,&quot;hasManualEdits&quot;:false,&quot;citationType&quot;:&quot;inline&quot;,&quot;id&quot;:1777525911,&quot;citationText&quot;:&quot;&lt;span style=\&quot;font-family:Times New Roman;font-size:14.666666666666666px;color:#000000\&quot;&gt;(Carr, 2014)&lt;/span&gt;&quot;}"/>
          <w:placeholder>
            <w:docPart w:val="DefaultPlaceholder_1081868574"/>
          </w:placeholder>
        </w:sdtPr>
        <w:sdtContent>
          <w:r w:rsidRPr="4736807E" w:rsidR="7AF01735">
            <w:rPr>
              <w:rFonts w:ascii="Times New Roman" w:hAnsi="Times New Roman" w:eastAsia="Times New Roman" w:cs="Times New Roman"/>
              <w:noProof w:val="0"/>
              <w:color w:val="000000" w:themeColor="text1" w:themeTint="FF" w:themeShade="FF"/>
              <w:sz w:val="22"/>
              <w:szCs w:val="22"/>
              <w:lang w:val="en-GB"/>
            </w:rPr>
            <w:t>(Carr, 2014)</w:t>
          </w:r>
        </w:sdtContent>
      </w:sdt>
      <w:r w:rsidRPr="4736807E" w:rsidR="6DB6C9CA">
        <w:rPr>
          <w:rFonts w:ascii="Times New Roman" w:hAnsi="Times New Roman" w:eastAsia="Times New Roman" w:cs="Times New Roman"/>
          <w:noProof w:val="0"/>
          <w:color w:val="000000" w:themeColor="text1" w:themeTint="FF" w:themeShade="FF"/>
          <w:sz w:val="22"/>
          <w:szCs w:val="22"/>
          <w:lang w:val="en-GB"/>
        </w:rPr>
        <w:t>.</w:t>
      </w:r>
    </w:p>
    <w:p xmlns:wp14="http://schemas.microsoft.com/office/word/2010/wordml" w:rsidP="0CA29448" w14:paraId="3B707322" wp14:textId="65B95919">
      <w:pPr>
        <w:pStyle w:val="Normal"/>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Although confronted with ethical repercussions when terrorists publish these violent videos, the news media is the primary source for covering these accounts of mass murders. As visual communication improves and social media trends become more dominant in people's lives, displaying graphic violence might lead to sensualisation</w:t>
      </w:r>
      <w:r w:rsidRPr="4736807E" w:rsidR="7200E9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sdt>
        <w:sdtPr>
          <w:id w:val="1613910211"/>
          <w:alias w:val="Citation"/>
          <w:tag w:val="{&quot;referencesIds&quot;:[&quot;doc:6202ae5e8f0803be3322c2c0&quot;],&quot;referencesOptions&quot;:{&quot;doc:6202ae5e8f0803be3322c2c0&quot;:{&quot;author&quot;:true,&quot;year&quot;:true,&quot;pageReplace&quot;:&quot;&quot;,&quot;prefix&quot;:&quot;&quot;,&quot;suffix&quot;:&quot;&quot;}},&quot;hasBrokenReferences&quot;:false,&quot;hasManualEdits&quot;:false,&quot;citationType&quot;:&quot;inline&quot;,&quot;id&quot;:501915297,&quot;citationText&quot;:&quot;&lt;span style=\&quot;font-family:Times New Roman;font-size:14.666666666666666px;color:#000000\&quot;&gt;(Fahmy et al., 2014)&lt;/span&gt;&quot;}"/>
          <w:placeholder>
            <w:docPart w:val="DefaultPlaceholder_1081868574"/>
          </w:placeholder>
        </w:sdtPr>
        <w:sdtContent>
          <w:r w:rsidRPr="4736807E" w:rsidR="7AF01735">
            <w:rPr>
              <w:rFonts w:ascii="Times New Roman" w:hAnsi="Times New Roman" w:eastAsia="Times New Roman" w:cs="Times New Roman"/>
              <w:noProof w:val="0"/>
              <w:color w:val="000000" w:themeColor="text1" w:themeTint="FF" w:themeShade="FF"/>
              <w:sz w:val="22"/>
              <w:szCs w:val="22"/>
              <w:lang w:val="en-GB"/>
            </w:rPr>
            <w:t>(Fahmy et al., 2014)</w:t>
          </w:r>
          <w:r w:rsidRPr="4736807E" w:rsidR="7AF01735">
            <w:rPr>
              <w:rFonts w:ascii="Times New Roman" w:hAnsi="Times New Roman" w:eastAsia="Times New Roman" w:cs="Times New Roman"/>
              <w:sz w:val="22"/>
              <w:szCs w:val="22"/>
            </w:rPr>
            <w:t xml:space="preserve"> </w:t>
          </w:r>
        </w:sdtContent>
      </w:sdt>
      <w:r w:rsidRPr="4736807E" w:rsidR="38D195D1">
        <w:rPr>
          <w:rFonts w:ascii="Times New Roman" w:hAnsi="Times New Roman" w:eastAsia="Times New Roman" w:cs="Times New Roman"/>
          <w:sz w:val="22"/>
          <w:szCs w:val="22"/>
        </w:rPr>
        <w:t xml:space="preserve">News of a tragedy may </w:t>
      </w:r>
      <w:r w:rsidRPr="4736807E" w:rsidR="38D195D1">
        <w:rPr>
          <w:rFonts w:ascii="Times New Roman" w:hAnsi="Times New Roman" w:eastAsia="Times New Roman" w:cs="Times New Roman"/>
          <w:sz w:val="22"/>
          <w:szCs w:val="22"/>
        </w:rPr>
        <w:t>acquire</w:t>
      </w:r>
      <w:r w:rsidRPr="4736807E" w:rsidR="38D195D1">
        <w:rPr>
          <w:rFonts w:ascii="Times New Roman" w:hAnsi="Times New Roman" w:eastAsia="Times New Roman" w:cs="Times New Roman"/>
          <w:sz w:val="22"/>
          <w:szCs w:val="22"/>
        </w:rPr>
        <w:t xml:space="preserve"> a larger audience in the media, motivating journalists to display visual anguish without considering the ramifications on society's discomfort with discriminatory behaviour. (Fahmy et al., 2014). Terrorist groups continue to use the media, </w:t>
      </w:r>
      <w:r w:rsidRPr="4736807E" w:rsidR="38D195D1">
        <w:rPr>
          <w:rFonts w:ascii="Times New Roman" w:hAnsi="Times New Roman" w:eastAsia="Times New Roman" w:cs="Times New Roman"/>
          <w:sz w:val="22"/>
          <w:szCs w:val="22"/>
        </w:rPr>
        <w:t>predicting</w:t>
      </w:r>
      <w:r w:rsidRPr="4736807E" w:rsidR="38D195D1">
        <w:rPr>
          <w:rFonts w:ascii="Times New Roman" w:hAnsi="Times New Roman" w:eastAsia="Times New Roman" w:cs="Times New Roman"/>
          <w:sz w:val="22"/>
          <w:szCs w:val="22"/>
        </w:rPr>
        <w:t xml:space="preserve"> that elevated levels of violence and terror will triumph in widespread coverage by the Western mainstream </w:t>
      </w:r>
      <w:r w:rsidRPr="4736807E" w:rsidR="3FEBC0AD">
        <w:rPr>
          <w:rFonts w:ascii="Times New Roman" w:hAnsi="Times New Roman" w:eastAsia="Times New Roman" w:cs="Times New Roman"/>
          <w:sz w:val="22"/>
          <w:szCs w:val="22"/>
        </w:rPr>
        <w:t xml:space="preserve">media. </w:t>
      </w:r>
      <w:sdt>
        <w:sdtPr>
          <w:id w:val="263882408"/>
          <w:alias w:val="Citation"/>
          <w:tag w:val="{&quot;referencesIds&quot;:[&quot;doc:6202b2f88f08f9c1aa024079&quot;],&quot;referencesOptions&quot;:{&quot;doc:6202b2f88f08f9c1aa024079&quot;:{&quot;author&quot;:true,&quot;year&quot;:true,&quot;pageReplace&quot;:&quot;&quot;,&quot;prefix&quot;:&quot;&quot;,&quot;suffix&quot;:&quot;&quot;}},&quot;hasBrokenReferences&quot;:false,&quot;hasManualEdits&quot;:false,&quot;citationType&quot;:&quot;inline&quot;,&quot;id&quot;:582014966,&quot;citationText&quot;:&quot;&lt;span style=\&quot;font-family:Times New Roman;font-size:14.666666666666666px;color:#000000\&quot;&gt;(Jetter, 2015)&lt;/span&gt;&quot;}"/>
          <w:placeholder>
            <w:docPart w:val="DefaultPlaceholder_1081868574"/>
          </w:placeholder>
        </w:sdtPr>
        <w:sdtContent>
          <w:r w:rsidRPr="4736807E" w:rsidR="7AF01735">
            <w:rPr>
              <w:rFonts w:ascii="Times New Roman" w:hAnsi="Times New Roman" w:eastAsia="Times New Roman" w:cs="Times New Roman"/>
              <w:noProof w:val="0"/>
              <w:color w:val="000000" w:themeColor="text1" w:themeTint="FF" w:themeShade="FF"/>
              <w:sz w:val="22"/>
              <w:szCs w:val="22"/>
              <w:lang w:val="en-GB"/>
            </w:rPr>
            <w:t>(Jetter, 2015)</w:t>
          </w:r>
        </w:sdtContent>
      </w:sdt>
      <w:r w:rsidRPr="4736807E" w:rsidR="56D8CCFB">
        <w:rPr>
          <w:rFonts w:ascii="Times New Roman" w:hAnsi="Times New Roman" w:eastAsia="Times New Roman" w:cs="Times New Roman"/>
          <w:noProof w:val="0"/>
          <w:color w:val="000000" w:themeColor="text1" w:themeTint="FF" w:themeShade="FF"/>
          <w:sz w:val="22"/>
          <w:szCs w:val="22"/>
          <w:lang w:val="en-GB"/>
        </w:rPr>
        <w:t>.</w:t>
      </w:r>
    </w:p>
    <w:p w:rsidR="0CB7AA28" w:rsidP="0CA29448" w:rsidRDefault="0CB7AA28" w14:paraId="0865DF23" w14:textId="394D110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Further to media coverage of terrorism, women terrorists are overlooked and played down. Between 2015 and 2017, it was considered that a higher percentage of women were travelling to Syria as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ISIS</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members, while media exposure was at an all-time high when three British adolescents travelled to Syria in 2015.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 is</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unclear whether this number has risen or if the media's focus on women travelling to the Middle East has increased.</w:t>
      </w:r>
      <w:r w:rsidRPr="0CA29448" w:rsidR="7296317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Younger girls are believed to be fascinated by the prospect of marrying jihadist fighters. Most are depicted as young, and masculine soldiers in ISIS propaganda publications. ISIS girls and women today often have little or no knowledge of Islam, despite ISIS's use of the Quran to justify their reign of terror.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Nacos</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2015).</w:t>
      </w:r>
    </w:p>
    <w:p xmlns:wp14="http://schemas.microsoft.com/office/word/2010/wordml" w:rsidP="0CA29448" w14:paraId="15A55F6C" wp14:textId="254FC78A">
      <w:pPr>
        <w:pStyle w:val="Normal"/>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representation of female terrorists in the media, as well as stereotypes and discrimination within media becomes an intriguing topic. Modern terrorist organisations increasingly have female leaders who are more educated and are becoming increasingly more violent. Although there is no evidence to differentiate between men and women in terms of recruiting or motivation, the media's depiction of women terrorists is modelled after gender stereotypes, with biased reports.</w:t>
      </w:r>
      <w:r w:rsidRPr="0CA29448" w:rsidR="420FF9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sdt>
        <w:sdtPr>
          <w:id w:val="342697006"/>
          <w:alias w:val="Citation"/>
          <w:tag w:val="{&quot;referencesIds&quot;:[&quot;doc:6202b94e8f08de40ddcd91fc&quot;],&quot;referencesOptions&quot;:{&quot;doc:6202b94e8f08de40ddcd91fc&quot;:{&quot;author&quot;:true,&quot;year&quot;:true,&quot;pageReplace&quot;:&quot;&quot;,&quot;prefix&quot;:&quot;&quot;,&quot;suffix&quot;:&quot;&quot;}},&quot;hasBrokenReferences&quot;:false,&quot;hasManualEdits&quot;:false,&quot;citationType&quot;:&quot;inline&quot;,&quot;id&quot;:1888652375,&quot;citationText&quot;:&quot;&lt;span style=\&quot;font-family:Times New Roman;font-size:14.666666666666666px;color:#000000\&quot;&gt;(Nacos, 2005)&lt;/span&gt;&quot;}"/>
          <w:placeholder>
            <w:docPart w:val="DefaultPlaceholder_1081868574"/>
          </w:placeholder>
        </w:sdtPr>
        <w:sdtContent>
          <w:r w:rsidRPr="0CA29448" w:rsidR="0CA29448">
            <w:rPr>
              <w:rFonts w:ascii="Times New Roman" w:hAnsi="Times New Roman" w:eastAsia="Times New Roman" w:cs="Times New Roman"/>
              <w:noProof w:val="0"/>
              <w:color w:val="000000" w:themeColor="text1" w:themeTint="FF" w:themeShade="FF"/>
              <w:sz w:val="22"/>
              <w:szCs w:val="22"/>
              <w:lang w:val="en-GB"/>
            </w:rPr>
            <w:t>(Nacos, 2005)</w:t>
          </w:r>
        </w:sdtContent>
      </w:sdt>
      <w:r w:rsidRPr="0CA29448" w:rsidR="05A8E83F">
        <w:rPr>
          <w:rFonts w:ascii="Times New Roman" w:hAnsi="Times New Roman" w:eastAsia="Times New Roman" w:cs="Times New Roman"/>
          <w:noProof w:val="0"/>
          <w:color w:val="000000" w:themeColor="text1" w:themeTint="FF" w:themeShade="FF"/>
          <w:sz w:val="22"/>
          <w:szCs w:val="22"/>
          <w:lang w:val="en-GB"/>
        </w:rPr>
        <w:t>.</w:t>
      </w:r>
    </w:p>
    <w:p xmlns:wp14="http://schemas.microsoft.com/office/word/2010/wordml" w:rsidP="0CA29448" w14:paraId="231AC6B8" wp14:textId="5C0794BF">
      <w:pPr>
        <w:pStyle w:val="Normal"/>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Idoia</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Lopez Riano was arrested in 1995 and charged with 23 assassinations. She was dubbed The Tigress and presented as a gorgeous Mediterranean film star, whilst also saying she looked beautiful in a </w:t>
      </w:r>
      <w:bookmarkStart w:name="_Int_q52uUzXe" w:id="697262669"/>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police</w:t>
      </w:r>
      <w:bookmarkEnd w:id="697262669"/>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shot. Anne </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McElvoy</w:t>
      </w:r>
      <w:r w:rsidRPr="0CA29448"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 The Times of London contributed to this report. Taking a fresh look at how female terrorists are stereotyped in the media, in which the way the woman looked seemed to weigh more than the brutal crimes she had carried out.</w:t>
      </w:r>
      <w:r w:rsidRPr="0CA29448" w:rsidR="420FF9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sdt>
        <w:sdtPr>
          <w:id w:val="888176923"/>
          <w:alias w:val="Citation"/>
          <w:tag w:val="{&quot;referencesIds&quot;:[&quot;doc:6202b94e8f08de40ddcd91fc&quot;],&quot;referencesOptions&quot;:{&quot;doc:6202b94e8f08de40ddcd91fc&quot;:{&quot;author&quot;:true,&quot;year&quot;:true,&quot;pageReplace&quot;:&quot;&quot;,&quot;prefix&quot;:&quot;&quot;,&quot;suffix&quot;:&quot;&quot;}},&quot;hasBrokenReferences&quot;:false,&quot;hasManualEdits&quot;:false,&quot;citationType&quot;:&quot;inline&quot;,&quot;id&quot;:499613387,&quot;citationText&quot;:&quot;&lt;span style=\&quot;font-family:Times New Roman;font-size:14.666666666666666px;color:#000000\&quot;&gt;(Nacos, 2005)&lt;/span&gt;&quot;}"/>
          <w:placeholder>
            <w:docPart w:val="DefaultPlaceholder_1081868574"/>
          </w:placeholder>
        </w:sdtPr>
        <w:sdtContent>
          <w:r w:rsidRPr="0CA29448" w:rsidR="0CA29448">
            <w:rPr>
              <w:rFonts w:ascii="Times New Roman" w:hAnsi="Times New Roman" w:eastAsia="Times New Roman" w:cs="Times New Roman"/>
              <w:noProof w:val="0"/>
              <w:color w:val="000000" w:themeColor="text1" w:themeTint="FF" w:themeShade="FF"/>
              <w:sz w:val="22"/>
              <w:szCs w:val="22"/>
              <w:lang w:val="en-GB"/>
            </w:rPr>
            <w:t>(Nacos, 2005)</w:t>
          </w:r>
        </w:sdtContent>
      </w:sdt>
      <w:r w:rsidRPr="0CA29448" w:rsidR="4769B989">
        <w:rPr>
          <w:rFonts w:ascii="Times New Roman" w:hAnsi="Times New Roman" w:eastAsia="Times New Roman" w:cs="Times New Roman"/>
          <w:noProof w:val="0"/>
          <w:color w:val="000000" w:themeColor="text1" w:themeTint="FF" w:themeShade="FF"/>
          <w:sz w:val="22"/>
          <w:szCs w:val="22"/>
          <w:lang w:val="en-GB"/>
        </w:rPr>
        <w:t>.</w:t>
      </w:r>
    </w:p>
    <w:p xmlns:wp14="http://schemas.microsoft.com/office/word/2010/wordml" w:rsidP="0CA29448" w14:paraId="0EE4616A" wp14:textId="5DE94AA8">
      <w:pPr>
        <w:pStyle w:val="Normal"/>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Women are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often</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depicted in the media as victims, victims of abuse, or pawns of men, they also receive significantly more media attention than male terrorists due to the stigma of gender stereotyping, and are depicted as caregivers, sweet natured, sympathetic, and peaceful women. When a female terrorist commits violence, she will receive significantly more media coverage than a male terrorist. The stereotypical female in terrorism is still portrayed as unstable and exploited</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sdt>
        <w:sdtPr>
          <w:id w:val="541644463"/>
          <w:alias w:val="Citation"/>
          <w:tag w:val="{&quot;referencesIds&quot;:[&quot;doc:6202c2708f087645d20f743f&quot;],&quot;referencesOptions&quot;:{&quot;doc:6202c2708f087645d20f743f&quot;:{&quot;author&quot;:true,&quot;year&quot;:true,&quot;pageReplace&quot;:&quot;&quot;,&quot;prefix&quot;:&quot;&quot;,&quot;suffix&quot;:&quot;&quot;}},&quot;hasBrokenReferences&quot;:false,&quot;hasManualEdits&quot;:false,&quot;citationType&quot;:&quot;inline&quot;,&quot;id&quot;:411147419,&quot;citationText&quot;:&quot;&lt;span style=\&quot;font-family:Times New Roman;font-size:14.666666666666666px;color:#000000\&quot;&gt;(Schmidt, 2020)&lt;/span&gt;&quot;}"/>
          <w:placeholder>
            <w:docPart w:val="DefaultPlaceholder_1081868574"/>
          </w:placeholder>
        </w:sdtPr>
        <w:sdtContent>
          <w:r w:rsidRPr="4736807E" w:rsidR="7AF01735">
            <w:rPr>
              <w:rFonts w:ascii="Times New Roman" w:hAnsi="Times New Roman" w:eastAsia="Times New Roman" w:cs="Times New Roman"/>
              <w:noProof w:val="0"/>
              <w:color w:val="000000" w:themeColor="text1" w:themeTint="FF" w:themeShade="FF"/>
              <w:sz w:val="22"/>
              <w:szCs w:val="22"/>
              <w:lang w:val="en-GB"/>
            </w:rPr>
            <w:t>(Schmidt, 2020)</w:t>
          </w:r>
        </w:sdtContent>
      </w:sdt>
      <w:r w:rsidRPr="4736807E" w:rsidR="32995FFF">
        <w:rPr>
          <w:rFonts w:ascii="Times New Roman" w:hAnsi="Times New Roman" w:eastAsia="Times New Roman" w:cs="Times New Roman"/>
          <w:noProof w:val="0"/>
          <w:color w:val="000000" w:themeColor="text1" w:themeTint="FF" w:themeShade="FF"/>
          <w:sz w:val="22"/>
          <w:szCs w:val="22"/>
          <w:lang w:val="en-GB"/>
        </w:rPr>
        <w:t>.</w:t>
      </w:r>
    </w:p>
    <w:p w:rsidR="420FF930" w:rsidP="103565EC" w:rsidRDefault="420FF930" w14:paraId="00D24EE7" w14:textId="04B3BB49">
      <w:pPr>
        <w:pStyle w:val="Normal"/>
        <w:spacing w:after="160" w:line="259" w:lineRule="auto"/>
        <w:rPr>
          <w:rFonts w:ascii="Times New Roman" w:hAnsi="Times New Roman" w:eastAsia="Times New Roman" w:cs="Times New Roman"/>
          <w:noProof w:val="0"/>
          <w:sz w:val="22"/>
          <w:szCs w:val="22"/>
          <w:lang w:val="en-GB"/>
        </w:rPr>
      </w:pPr>
      <w:r w:rsidRPr="103565EC" w:rsidR="420FF930">
        <w:rPr>
          <w:rFonts w:ascii="Times New Roman" w:hAnsi="Times New Roman" w:eastAsia="Times New Roman" w:cs="Times New Roman"/>
          <w:noProof w:val="0"/>
          <w:sz w:val="22"/>
          <w:szCs w:val="22"/>
          <w:lang w:val="en-GB"/>
        </w:rPr>
        <w:t xml:space="preserve">Referring previously to 2015, when Shamima Begam left to join ISIS along with another 2 British teenagers, she was depicted in the media as a regular Muslim woman, wearing a black veil and long black Muslim dress in videos. When she applied to return to the UK a few years later, the young lady was seen wearing Western clothes and a baseball cap, claiming she had left her Hijab and was ready to reclaim her British </w:t>
      </w:r>
      <w:r w:rsidRPr="103565EC" w:rsidR="420FF930">
        <w:rPr>
          <w:rFonts w:ascii="Times New Roman" w:hAnsi="Times New Roman" w:eastAsia="Times New Roman" w:cs="Times New Roman"/>
          <w:noProof w:val="0"/>
          <w:sz w:val="22"/>
          <w:szCs w:val="22"/>
          <w:lang w:val="en-GB"/>
        </w:rPr>
        <w:t>citizenship. (</w:t>
      </w:r>
      <w:r w:rsidRPr="103565EC" w:rsidR="420FF930">
        <w:rPr>
          <w:rFonts w:ascii="Times New Roman" w:hAnsi="Times New Roman" w:eastAsia="Times New Roman" w:cs="Times New Roman"/>
          <w:noProof w:val="0"/>
          <w:sz w:val="22"/>
          <w:szCs w:val="22"/>
          <w:lang w:val="en-GB"/>
        </w:rPr>
        <w:t xml:space="preserve">Needham 2021). The tool that is highlighted during the transformation of this young lady's look may lead others to pass judgement, is she truly regretful, or has she been recruited by ISIS and is now returning with an ulterior motive. </w:t>
      </w:r>
      <w:r w:rsidRPr="103565EC" w:rsidR="420FF930">
        <w:rPr>
          <w:rFonts w:ascii="Times New Roman" w:hAnsi="Times New Roman" w:eastAsia="Times New Roman" w:cs="Times New Roman"/>
          <w:noProof w:val="0"/>
          <w:sz w:val="22"/>
          <w:szCs w:val="22"/>
          <w:lang w:val="en-GB"/>
        </w:rPr>
        <w:t xml:space="preserve">As a result of this footage another media theory has been deployed by ISIS, which supports the Framing theory, in which the media concentrates on </w:t>
      </w:r>
      <w:bookmarkStart w:name="_Int_HgiXzupV" w:id="1030260875"/>
      <w:r w:rsidRPr="103565EC" w:rsidR="420FF930">
        <w:rPr>
          <w:rFonts w:ascii="Times New Roman" w:hAnsi="Times New Roman" w:eastAsia="Times New Roman" w:cs="Times New Roman"/>
          <w:noProof w:val="0"/>
          <w:sz w:val="22"/>
          <w:szCs w:val="22"/>
          <w:lang w:val="en-GB"/>
        </w:rPr>
        <w:t>p</w:t>
      </w:r>
      <w:r w:rsidRPr="103565EC" w:rsidR="420FF930">
        <w:rPr>
          <w:rFonts w:ascii="Times New Roman" w:hAnsi="Times New Roman" w:eastAsia="Times New Roman" w:cs="Times New Roman"/>
          <w:noProof w:val="0"/>
          <w:sz w:val="22"/>
          <w:szCs w:val="22"/>
          <w:lang w:val="en-GB"/>
        </w:rPr>
        <w:t>articular aspects</w:t>
      </w:r>
      <w:bookmarkEnd w:id="1030260875"/>
      <w:r w:rsidRPr="103565EC" w:rsidR="420FF930">
        <w:rPr>
          <w:rFonts w:ascii="Times New Roman" w:hAnsi="Times New Roman" w:eastAsia="Times New Roman" w:cs="Times New Roman"/>
          <w:noProof w:val="0"/>
          <w:sz w:val="22"/>
          <w:szCs w:val="22"/>
          <w:lang w:val="en-GB"/>
        </w:rPr>
        <w:t xml:space="preserve"> </w:t>
      </w:r>
      <w:r w:rsidRPr="103565EC" w:rsidR="420FF930">
        <w:rPr>
          <w:rFonts w:ascii="Times New Roman" w:hAnsi="Times New Roman" w:eastAsia="Times New Roman" w:cs="Times New Roman"/>
          <w:noProof w:val="0"/>
          <w:sz w:val="22"/>
          <w:szCs w:val="22"/>
          <w:lang w:val="en-GB"/>
        </w:rPr>
        <w:t xml:space="preserve">and sets them inside this area. When something is presented to an audience, the Framing theory </w:t>
      </w:r>
      <w:r w:rsidRPr="103565EC" w:rsidR="420FF930">
        <w:rPr>
          <w:rFonts w:ascii="Times New Roman" w:hAnsi="Times New Roman" w:eastAsia="Times New Roman" w:cs="Times New Roman"/>
          <w:noProof w:val="0"/>
          <w:sz w:val="22"/>
          <w:szCs w:val="22"/>
          <w:lang w:val="en-GB"/>
        </w:rPr>
        <w:t>s</w:t>
      </w:r>
      <w:r w:rsidRPr="103565EC" w:rsidR="420FF930">
        <w:rPr>
          <w:rFonts w:ascii="Times New Roman" w:hAnsi="Times New Roman" w:eastAsia="Times New Roman" w:cs="Times New Roman"/>
          <w:noProof w:val="0"/>
          <w:sz w:val="22"/>
          <w:szCs w:val="22"/>
          <w:lang w:val="en-GB"/>
        </w:rPr>
        <w:t>tates</w:t>
      </w:r>
      <w:r w:rsidRPr="103565EC" w:rsidR="420FF930">
        <w:rPr>
          <w:rFonts w:ascii="Times New Roman" w:hAnsi="Times New Roman" w:eastAsia="Times New Roman" w:cs="Times New Roman"/>
          <w:noProof w:val="0"/>
          <w:sz w:val="22"/>
          <w:szCs w:val="22"/>
          <w:lang w:val="en-GB"/>
        </w:rPr>
        <w:t xml:space="preserve"> </w:t>
      </w:r>
      <w:r w:rsidRPr="103565EC" w:rsidR="420FF930">
        <w:rPr>
          <w:rFonts w:ascii="Times New Roman" w:hAnsi="Times New Roman" w:eastAsia="Times New Roman" w:cs="Times New Roman"/>
          <w:noProof w:val="0"/>
          <w:sz w:val="22"/>
          <w:szCs w:val="22"/>
          <w:lang w:val="en-GB"/>
        </w:rPr>
        <w:t>that it affects how people see the situation and how they absorb the information, painting a picture of how they want their audience to see it.</w:t>
      </w:r>
      <w:r w:rsidRPr="103565EC" w:rsidR="420FF930">
        <w:rPr>
          <w:rFonts w:ascii="Times New Roman" w:hAnsi="Times New Roman" w:eastAsia="Times New Roman" w:cs="Times New Roman"/>
          <w:noProof w:val="0"/>
          <w:sz w:val="22"/>
          <w:szCs w:val="22"/>
          <w:lang w:val="en-GB"/>
        </w:rPr>
        <w:t xml:space="preserve"> </w:t>
      </w:r>
      <w:r w:rsidRPr="103565EC" w:rsidR="420FF930">
        <w:rPr>
          <w:rFonts w:ascii="Times New Roman" w:hAnsi="Times New Roman" w:eastAsia="Times New Roman" w:cs="Times New Roman"/>
          <w:noProof w:val="0"/>
          <w:color w:val="000000" w:themeColor="text1" w:themeTint="FF" w:themeShade="FF"/>
          <w:sz w:val="22"/>
          <w:szCs w:val="22"/>
          <w:lang w:val="en-GB"/>
        </w:rPr>
        <w:t>(De Vreese, 2005)</w:t>
      </w:r>
      <w:r w:rsidRPr="103565EC" w:rsidR="420FF930">
        <w:rPr>
          <w:rFonts w:ascii="Times New Roman" w:hAnsi="Times New Roman" w:eastAsia="Times New Roman" w:cs="Times New Roman"/>
          <w:noProof w:val="0"/>
          <w:color w:val="000000" w:themeColor="text1" w:themeTint="FF" w:themeShade="FF"/>
          <w:sz w:val="22"/>
          <w:szCs w:val="22"/>
          <w:lang w:val="en-GB"/>
        </w:rPr>
        <w:t xml:space="preserve">. </w:t>
      </w:r>
      <w:r w:rsidRPr="103565EC" w:rsidR="103565EC">
        <w:rPr>
          <w:rFonts w:ascii="Times New Roman" w:hAnsi="Times New Roman" w:eastAsia="Times New Roman" w:cs="Times New Roman"/>
          <w:noProof w:val="0"/>
          <w:sz w:val="22"/>
          <w:szCs w:val="22"/>
          <w:lang w:val="en-GB"/>
        </w:rPr>
        <w:t>Due to the style of her attire, the audience is left wondering if she is reformed in response to this media post.</w:t>
      </w:r>
    </w:p>
    <w:p xmlns:wp14="http://schemas.microsoft.com/office/word/2010/wordml" w:rsidP="4736807E" w14:paraId="3ED30C5A" wp14:textId="097A16EC">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736807E" w:rsidR="7AF01735">
        <w:rPr>
          <w:rFonts w:ascii="Times New Roman" w:hAnsi="Times New Roman" w:eastAsia="Times New Roman" w:cs="Times New Roman"/>
          <w:noProof w:val="0"/>
          <w:sz w:val="22"/>
          <w:szCs w:val="22"/>
          <w:lang w:val="en-GB"/>
        </w:rPr>
        <w:t xml:space="preserve">Terrorist groups also use the Social Learning Theory in their own unique way.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ISIS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maintains</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 online</w:t>
      </w:r>
      <w:r w:rsidRPr="4736807E" w:rsidR="5CFFEFC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media</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magazine,</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Dabiq, which has the declared intention of presenting realistic and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correct</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information to Muslims in opposition to the material of the international media, with each issue is lavishly decorated with images, but </w:t>
      </w:r>
      <w:r w:rsidRPr="4736807E" w:rsidR="139370D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all</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images are of men. When photographs of children are presented, they are mostly of boys of various ages. There are no women in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attendance or</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visualised in ISIS. Dabiq is only about male brothers, soldiers, fighters, and Muslims. The few times women and children are mentioned they are referred to as victims. (</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Nacos</w:t>
      </w:r>
      <w:r w:rsidRPr="4736807E" w:rsidR="38D195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2015).</w:t>
      </w:r>
    </w:p>
    <w:p w:rsidR="0CB7AA28" w:rsidP="0CA29448" w:rsidRDefault="0CB7AA28" w14:paraId="2BB6469A" w14:textId="73F8F493">
      <w:pPr>
        <w:spacing w:after="160" w:line="259" w:lineRule="auto"/>
        <w:rPr>
          <w:rFonts w:ascii="Times New Roman" w:hAnsi="Times New Roman" w:eastAsia="Times New Roman" w:cs="Times New Roman"/>
          <w:noProof w:val="0"/>
          <w:sz w:val="22"/>
          <w:szCs w:val="22"/>
          <w:lang w:val="en-GB"/>
        </w:rPr>
      </w:pPr>
      <w:r w:rsidRPr="103565EC"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Currently, there is a lack of data surrounding women's involvement in terrorism, and even more so about how to </w:t>
      </w:r>
      <w:r w:rsidRPr="103565EC"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comprehend</w:t>
      </w:r>
      <w:r w:rsidRPr="103565EC"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consequences when they return home.</w:t>
      </w:r>
      <w:r w:rsidRPr="103565EC" w:rsidR="35AA87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03565EC" w:rsidR="0CB7AA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When women are involved in extremism and terrorism, the consequences are amplified, therefore paying more attention to women increases the risk of securing Muslim women's lives. Disregarding women's roles, on the other hand, may jeopardise security and cause collateral damage. It is also easier to conclude the reality that women make deliberate decisions. In addition to gender norms causing discrimination, (Schmidt, 2020).</w:t>
      </w:r>
    </w:p>
    <w:p w:rsidR="70D91F8C" w:rsidP="0CA29448" w:rsidRDefault="70D91F8C" w14:paraId="19E923DE" w14:textId="1CE495ED">
      <w:pPr>
        <w:pStyle w:val="Normal"/>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103565EC" w:rsidR="103565EC">
        <w:rPr>
          <w:rFonts w:ascii="Times New Roman" w:hAnsi="Times New Roman" w:eastAsia="Times New Roman" w:cs="Times New Roman"/>
          <w:noProof w:val="0"/>
          <w:sz w:val="22"/>
          <w:szCs w:val="22"/>
          <w:lang w:val="en-GB"/>
        </w:rPr>
        <w:t>When it comes to Arabs and Muslims in film and television, the question is whether stereotypes exist, especially when discussing terrorism without including Arabs and Muslims is practically difficult. Screenwriters for movies and television shows primarily receive their knowledge from the news, reinforcing preconceptions that the general audience is already aware of. Films and television shows highlighting the rise of the Muslim threat in the Western world, associating to Arabs and Muslims characteristics of violence, terrorism, and hostility toward those seeking peace, such as 'The Siege' (1999). The drama, which depicts Muslim terrorists causing mayhem in New York, plays on stereotypes about Arabs and Muslims in the world of terrorism, revealing stereotyped behaviour, particularly in the West.</w:t>
      </w:r>
      <w:r w:rsidRPr="103565EC" w:rsidR="103565EC">
        <w:rPr>
          <w:rFonts w:ascii="Times New Roman" w:hAnsi="Times New Roman" w:eastAsia="Times New Roman" w:cs="Times New Roman"/>
          <w:noProof w:val="0"/>
          <w:color w:val="000000" w:themeColor="text1" w:themeTint="FF" w:themeShade="FF"/>
          <w:sz w:val="22"/>
          <w:szCs w:val="22"/>
          <w:lang w:val="en-GB"/>
        </w:rPr>
        <w:t xml:space="preserve"> </w:t>
      </w:r>
      <w:sdt>
        <w:sdtPr>
          <w:id w:val="1812990812"/>
          <w:alias w:val="Citation"/>
          <w:tag w:val="{&quot;referencesIds&quot;:[&quot;doc:6207999d8f0820d1039683e2&quot;],&quot;referencesOptions&quot;:{&quot;doc:6207999d8f0820d1039683e2&quot;:{&quot;author&quot;:true,&quot;year&quot;:true,&quot;pageReplace&quot;:&quot;&quot;,&quot;prefix&quot;:&quot;&quot;,&quot;suffix&quot;:&quot;&quot;}},&quot;hasBrokenReferences&quot;:false,&quot;hasManualEdits&quot;:false,&quot;citationType&quot;:&quot;inline&quot;,&quot;id&quot;:722938835,&quot;citationText&quot;:&quot;&lt;span style=\&quot;font-family:Times New Roman;font-size:14.666666666666666px;color:#000000\&quot;&gt;(Guterman, 2013)&lt;/span&gt;&quot;}"/>
          <w:placeholder>
            <w:docPart w:val="DefaultPlaceholder_1081868574"/>
          </w:placeholder>
        </w:sdtPr>
        <w:sdtContent>
          <w:r w:rsidRPr="103565EC" w:rsidR="0CA29448">
            <w:rPr>
              <w:rFonts w:ascii="Times New Roman" w:hAnsi="Times New Roman" w:eastAsia="Times New Roman" w:cs="Times New Roman"/>
              <w:noProof w:val="0"/>
              <w:color w:val="000000" w:themeColor="text1" w:themeTint="FF" w:themeShade="FF"/>
              <w:sz w:val="22"/>
              <w:szCs w:val="22"/>
              <w:lang w:val="en-GB"/>
            </w:rPr>
            <w:t>(Guterman, 2013)</w:t>
          </w:r>
        </w:sdtContent>
      </w:sdt>
      <w:r w:rsidRPr="103565EC" w:rsidR="0CA29448">
        <w:rPr>
          <w:rFonts w:ascii="Times New Roman" w:hAnsi="Times New Roman" w:eastAsia="Times New Roman" w:cs="Times New Roman"/>
          <w:noProof w:val="0"/>
          <w:color w:val="000000" w:themeColor="text1" w:themeTint="FF" w:themeShade="FF"/>
          <w:sz w:val="22"/>
          <w:szCs w:val="22"/>
          <w:lang w:val="en-GB"/>
        </w:rPr>
        <w:t>.</w:t>
      </w:r>
    </w:p>
    <w:p w:rsidR="70D91F8C" w:rsidP="0CA29448" w:rsidRDefault="70D91F8C" w14:paraId="3F4D0BF6" w14:textId="53127201">
      <w:pPr>
        <w:pStyle w:val="Normal"/>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0CA29448" w:rsidR="0CA29448">
        <w:rPr>
          <w:rFonts w:ascii="Times New Roman" w:hAnsi="Times New Roman" w:eastAsia="Times New Roman" w:cs="Times New Roman"/>
          <w:noProof w:val="0"/>
          <w:sz w:val="22"/>
          <w:szCs w:val="22"/>
          <w:lang w:val="en-GB"/>
        </w:rPr>
        <w:t xml:space="preserve">When the same preconceptions are repeated in film and television these views become constant, this knowledge becomes embedded in a person's cognition and is </w:t>
      </w:r>
      <w:r w:rsidRPr="0CA29448" w:rsidR="0CA29448">
        <w:rPr>
          <w:rFonts w:ascii="Times New Roman" w:hAnsi="Times New Roman" w:eastAsia="Times New Roman" w:cs="Times New Roman"/>
          <w:noProof w:val="0"/>
          <w:sz w:val="22"/>
          <w:szCs w:val="22"/>
          <w:lang w:val="en-GB"/>
        </w:rPr>
        <w:t>retained</w:t>
      </w:r>
      <w:r w:rsidRPr="0CA29448" w:rsidR="0CA29448">
        <w:rPr>
          <w:rFonts w:ascii="Times New Roman" w:hAnsi="Times New Roman" w:eastAsia="Times New Roman" w:cs="Times New Roman"/>
          <w:noProof w:val="0"/>
          <w:sz w:val="22"/>
          <w:szCs w:val="22"/>
          <w:lang w:val="en-GB"/>
        </w:rPr>
        <w:t>, leading to discriminatory behaviour in the future.</w:t>
      </w:r>
      <w:r w:rsidRPr="0CA29448" w:rsidR="0CA29448">
        <w:rPr>
          <w:rFonts w:ascii="Times New Roman" w:hAnsi="Times New Roman" w:eastAsia="Times New Roman" w:cs="Times New Roman"/>
          <w:noProof w:val="0"/>
          <w:sz w:val="22"/>
          <w:szCs w:val="22"/>
          <w:lang w:val="en-GB"/>
        </w:rPr>
        <w:t xml:space="preserve"> T</w:t>
      </w:r>
      <w:r w:rsidRPr="0CA29448" w:rsidR="0CA29448">
        <w:rPr>
          <w:rFonts w:ascii="Times New Roman" w:hAnsi="Times New Roman" w:eastAsia="Times New Roman" w:cs="Times New Roman"/>
          <w:noProof w:val="0"/>
          <w:sz w:val="22"/>
          <w:szCs w:val="22"/>
          <w:lang w:val="en-GB"/>
        </w:rPr>
        <w:t>he fact that the news media and the television industry are thought to give a true portrayal of the reality, indeed they play a part in causing discrimination through clearly framing these stereotypes within their film making.</w:t>
      </w:r>
      <w:r w:rsidRPr="0CA29448" w:rsidR="0CA29448">
        <w:rPr>
          <w:rFonts w:ascii="Times New Roman" w:hAnsi="Times New Roman" w:eastAsia="Times New Roman" w:cs="Times New Roman"/>
          <w:noProof w:val="0"/>
          <w:sz w:val="22"/>
          <w:szCs w:val="22"/>
          <w:lang w:val="en-GB"/>
        </w:rPr>
        <w:t xml:space="preserve"> </w:t>
      </w:r>
      <w:sdt>
        <w:sdtPr>
          <w:id w:val="1122549431"/>
          <w:alias w:val="Citation"/>
          <w:tag w:val="{&quot;referencesIds&quot;:[&quot;doc:6207a0148f08eb3aaddf2beb&quot;],&quot;referencesOptions&quot;:{&quot;doc:6207a0148f08eb3aaddf2beb&quot;:{&quot;author&quot;:true,&quot;year&quot;:true,&quot;pageReplace&quot;:&quot;&quot;,&quot;prefix&quot;:&quot;&quot;,&quot;suffix&quot;:&quot;&quot;}},&quot;hasBrokenReferences&quot;:false,&quot;hasManualEdits&quot;:false,&quot;citationType&quot;:&quot;inline&quot;,&quot;id&quot;:1615470195,&quot;citationText&quot;:&quot;&lt;span style=\&quot;font-family:Times New Roman;font-size:14.666666666666666px;color:#000000\&quot;&gt;(Ramji, 2016)&lt;/span&gt;&quot;}"/>
          <w:placeholder>
            <w:docPart w:val="DefaultPlaceholder_1081868574"/>
          </w:placeholder>
        </w:sdtPr>
        <w:sdtContent>
          <w:r w:rsidRPr="0CA29448" w:rsidR="0CA29448">
            <w:rPr>
              <w:rFonts w:ascii="Times New Roman" w:hAnsi="Times New Roman" w:eastAsia="Times New Roman" w:cs="Times New Roman"/>
              <w:noProof w:val="0"/>
              <w:color w:val="000000" w:themeColor="text1" w:themeTint="FF" w:themeShade="FF"/>
              <w:sz w:val="22"/>
              <w:szCs w:val="22"/>
              <w:lang w:val="en-GB"/>
            </w:rPr>
            <w:t>(Ramji, 2016)</w:t>
          </w:r>
        </w:sdtContent>
      </w:sdt>
      <w:r w:rsidRPr="0CA29448" w:rsidR="0CA29448">
        <w:rPr>
          <w:rFonts w:ascii="Times New Roman" w:hAnsi="Times New Roman" w:eastAsia="Times New Roman" w:cs="Times New Roman"/>
          <w:noProof w:val="0"/>
          <w:color w:val="000000" w:themeColor="text1" w:themeTint="FF" w:themeShade="FF"/>
          <w:sz w:val="22"/>
          <w:szCs w:val="22"/>
          <w:lang w:val="en-GB"/>
        </w:rPr>
        <w:t xml:space="preserve">. </w:t>
      </w:r>
      <w:r w:rsidRPr="0CA29448" w:rsidR="0CA29448">
        <w:rPr>
          <w:rFonts w:ascii="Times New Roman" w:hAnsi="Times New Roman" w:eastAsia="Times New Roman" w:cs="Times New Roman"/>
          <w:noProof w:val="0"/>
          <w:sz w:val="22"/>
          <w:szCs w:val="22"/>
          <w:lang w:val="en-GB"/>
        </w:rPr>
        <w:t xml:space="preserve">Recent Framing research shows that this theory not only supports cognitive but also emotional functions. Media Frames can stimulate collective emotions such as guilt, as well as specific feelings like as fear and happiness. As a result, the media </w:t>
      </w:r>
      <w:proofErr w:type="gramStart"/>
      <w:r w:rsidRPr="0CA29448" w:rsidR="0CA29448">
        <w:rPr>
          <w:rFonts w:ascii="Times New Roman" w:hAnsi="Times New Roman" w:eastAsia="Times New Roman" w:cs="Times New Roman"/>
          <w:noProof w:val="0"/>
          <w:sz w:val="22"/>
          <w:szCs w:val="22"/>
          <w:lang w:val="en-GB"/>
        </w:rPr>
        <w:t>has the ability to</w:t>
      </w:r>
      <w:proofErr w:type="gramEnd"/>
      <w:r w:rsidRPr="0CA29448" w:rsidR="0CA29448">
        <w:rPr>
          <w:rFonts w:ascii="Times New Roman" w:hAnsi="Times New Roman" w:eastAsia="Times New Roman" w:cs="Times New Roman"/>
          <w:noProof w:val="0"/>
          <w:sz w:val="22"/>
          <w:szCs w:val="22"/>
          <w:lang w:val="en-GB"/>
        </w:rPr>
        <w:t xml:space="preserve"> trigger not only immediate reactions, but also individual's impulses to act.</w:t>
      </w:r>
      <w:r w:rsidRPr="0CA29448" w:rsidR="0CA29448">
        <w:rPr>
          <w:rFonts w:ascii="Times New Roman" w:hAnsi="Times New Roman" w:eastAsia="Times New Roman" w:cs="Times New Roman"/>
          <w:noProof w:val="0"/>
          <w:sz w:val="22"/>
          <w:szCs w:val="22"/>
          <w:lang w:val="en-GB"/>
        </w:rPr>
        <w:t xml:space="preserve"> </w:t>
      </w:r>
      <w:sdt>
        <w:sdtPr>
          <w:id w:val="1288660209"/>
          <w:alias w:val="Citation"/>
          <w:tag w:val="{&quot;referencesIds&quot;:[&quot;doc:6207b63b8f0868c73d5770a4&quot;],&quot;referencesOptions&quot;:{&quot;doc:6207b63b8f0868c73d5770a4&quot;:{&quot;author&quot;:true,&quot;year&quot;:true,&quot;pageReplace&quot;:&quot;&quot;,&quot;prefix&quot;:&quot;&quot;,&quot;suffix&quot;:&quot;&quot;}},&quot;hasBrokenReferences&quot;:false,&quot;hasManualEdits&quot;:false,&quot;citationType&quot;:&quot;inline&quot;,&quot;id&quot;:1306165279,&quot;citationText&quot;:&quot;&lt;span style=\&quot;font-family:Times New Roman;font-size:14.666666666666666px;color:#000000\&quot;&gt;(Kühne et al., 2015)&lt;/span&gt;&quot;}"/>
          <w:placeholder>
            <w:docPart w:val="DefaultPlaceholder_1081868574"/>
          </w:placeholder>
        </w:sdtPr>
        <w:sdtContent>
          <w:r w:rsidRPr="0CA29448" w:rsidR="0CA29448">
            <w:rPr>
              <w:rFonts w:ascii="Times New Roman" w:hAnsi="Times New Roman" w:eastAsia="Times New Roman" w:cs="Times New Roman"/>
              <w:noProof w:val="0"/>
              <w:color w:val="000000" w:themeColor="text1" w:themeTint="FF" w:themeShade="FF"/>
              <w:sz w:val="22"/>
              <w:szCs w:val="22"/>
              <w:lang w:val="en-GB"/>
            </w:rPr>
            <w:t>(Kühne et al., 2015)</w:t>
          </w:r>
        </w:sdtContent>
      </w:sdt>
      <w:r w:rsidRPr="0CA29448" w:rsidR="0CA29448">
        <w:rPr>
          <w:rFonts w:ascii="Times New Roman" w:hAnsi="Times New Roman" w:eastAsia="Times New Roman" w:cs="Times New Roman"/>
          <w:noProof w:val="0"/>
          <w:color w:val="000000" w:themeColor="text1" w:themeTint="FF" w:themeShade="FF"/>
          <w:sz w:val="22"/>
          <w:szCs w:val="22"/>
          <w:lang w:val="en-GB"/>
        </w:rPr>
        <w:t>.</w:t>
      </w:r>
    </w:p>
    <w:p w:rsidR="420FF930" w:rsidP="0CA29448" w:rsidRDefault="420FF930" w14:paraId="7456C372" w14:textId="23DC74C8">
      <w:pPr>
        <w:pStyle w:val="Normal"/>
        <w:spacing w:after="160" w:line="259" w:lineRule="auto"/>
        <w:rPr>
          <w:rFonts w:ascii="Times New Roman" w:hAnsi="Times New Roman" w:eastAsia="Times New Roman" w:cs="Times New Roman"/>
          <w:noProof w:val="0"/>
          <w:sz w:val="22"/>
          <w:szCs w:val="22"/>
          <w:lang w:val="en-GB"/>
        </w:rPr>
      </w:pPr>
      <w:r w:rsidRPr="4736807E" w:rsidR="3C526262">
        <w:rPr>
          <w:rFonts w:ascii="Times New Roman" w:hAnsi="Times New Roman" w:eastAsia="Times New Roman" w:cs="Times New Roman"/>
          <w:noProof w:val="0"/>
          <w:sz w:val="22"/>
          <w:szCs w:val="22"/>
          <w:lang w:val="en-GB"/>
        </w:rPr>
        <w:t xml:space="preserve">Due to anti-social behaviour toward Muslim groups, discrimination against Muslim communities continues to exist </w:t>
      </w:r>
      <w:r w:rsidRPr="4736807E" w:rsidR="561651D6">
        <w:rPr>
          <w:rFonts w:ascii="Times New Roman" w:hAnsi="Times New Roman" w:eastAsia="Times New Roman" w:cs="Times New Roman"/>
          <w:noProof w:val="0"/>
          <w:sz w:val="22"/>
          <w:szCs w:val="22"/>
          <w:lang w:val="en-GB"/>
        </w:rPr>
        <w:t>today</w:t>
      </w:r>
      <w:r w:rsidRPr="4736807E" w:rsidR="3C526262">
        <w:rPr>
          <w:rFonts w:ascii="Times New Roman" w:hAnsi="Times New Roman" w:eastAsia="Times New Roman" w:cs="Times New Roman"/>
          <w:noProof w:val="0"/>
          <w:sz w:val="22"/>
          <w:szCs w:val="22"/>
          <w:lang w:val="en-GB"/>
        </w:rPr>
        <w:t>. The Human Rights Council heard that institutional distrust and fear of Muslims and those considered to be Muslims has reached alarming proportions.</w:t>
      </w:r>
      <w:r w:rsidRPr="4736807E" w:rsidR="0120B818">
        <w:rPr>
          <w:rFonts w:ascii="Times New Roman" w:hAnsi="Times New Roman" w:eastAsia="Times New Roman" w:cs="Times New Roman"/>
          <w:noProof w:val="0"/>
          <w:sz w:val="22"/>
          <w:szCs w:val="22"/>
          <w:lang w:val="en-GB"/>
        </w:rPr>
        <w:t xml:space="preserve"> In 2018 and 2019, approximately four out of ten people had negative feelings about Muslims. In 2017, 30% of Americans expressed a negative </w:t>
      </w:r>
      <w:r w:rsidRPr="4736807E" w:rsidR="0120B818">
        <w:rPr>
          <w:rFonts w:ascii="Times New Roman" w:hAnsi="Times New Roman" w:eastAsia="Times New Roman" w:cs="Times New Roman"/>
          <w:noProof w:val="0"/>
          <w:sz w:val="22"/>
          <w:szCs w:val="22"/>
          <w:lang w:val="en-GB"/>
        </w:rPr>
        <w:t>belief</w:t>
      </w:r>
      <w:r w:rsidRPr="4736807E" w:rsidR="0120B818">
        <w:rPr>
          <w:rFonts w:ascii="Times New Roman" w:hAnsi="Times New Roman" w:eastAsia="Times New Roman" w:cs="Times New Roman"/>
          <w:noProof w:val="0"/>
          <w:sz w:val="22"/>
          <w:szCs w:val="22"/>
          <w:lang w:val="en-GB"/>
        </w:rPr>
        <w:t xml:space="preserve"> of Muslims.</w:t>
      </w:r>
      <w:r w:rsidRPr="4736807E" w:rsidR="64E23A8F">
        <w:rPr>
          <w:rFonts w:ascii="Times New Roman" w:hAnsi="Times New Roman" w:eastAsia="Times New Roman" w:cs="Times New Roman"/>
          <w:noProof w:val="0"/>
          <w:sz w:val="22"/>
          <w:szCs w:val="22"/>
          <w:lang w:val="en-GB"/>
        </w:rPr>
        <w:t xml:space="preserve"> These methods include preventing Muslims from practising their faith and limiting access to </w:t>
      </w:r>
      <w:r w:rsidRPr="4736807E" w:rsidR="3528535F">
        <w:rPr>
          <w:rFonts w:ascii="Times New Roman" w:hAnsi="Times New Roman" w:eastAsia="Times New Roman" w:cs="Times New Roman"/>
          <w:noProof w:val="0"/>
          <w:sz w:val="22"/>
          <w:szCs w:val="22"/>
          <w:lang w:val="en-GB"/>
        </w:rPr>
        <w:t>citizenship. (U</w:t>
      </w:r>
      <w:r w:rsidRPr="4736807E" w:rsidR="19795D46">
        <w:rPr>
          <w:rFonts w:ascii="Times New Roman" w:hAnsi="Times New Roman" w:eastAsia="Times New Roman" w:cs="Times New Roman"/>
          <w:noProof w:val="0"/>
          <w:sz w:val="22"/>
          <w:szCs w:val="22"/>
          <w:lang w:val="en-GB"/>
        </w:rPr>
        <w:t xml:space="preserve">nited Nations </w:t>
      </w:r>
      <w:r w:rsidRPr="4736807E" w:rsidR="3528535F">
        <w:rPr>
          <w:rFonts w:ascii="Times New Roman" w:hAnsi="Times New Roman" w:eastAsia="Times New Roman" w:cs="Times New Roman"/>
          <w:noProof w:val="0"/>
          <w:sz w:val="22"/>
          <w:szCs w:val="22"/>
          <w:lang w:val="en-GB"/>
        </w:rPr>
        <w:t>2021).</w:t>
      </w:r>
      <w:r w:rsidRPr="4736807E" w:rsidR="4F7CEB16">
        <w:rPr>
          <w:rFonts w:ascii="Times New Roman" w:hAnsi="Times New Roman" w:eastAsia="Times New Roman" w:cs="Times New Roman"/>
          <w:noProof w:val="0"/>
          <w:sz w:val="22"/>
          <w:szCs w:val="22"/>
          <w:lang w:val="en-GB"/>
        </w:rPr>
        <w:t xml:space="preserve"> </w:t>
      </w:r>
      <w:r w:rsidRPr="4736807E" w:rsidR="7AF01735">
        <w:rPr>
          <w:rFonts w:ascii="Times New Roman" w:hAnsi="Times New Roman" w:eastAsia="Times New Roman" w:cs="Times New Roman"/>
          <w:noProof w:val="0"/>
          <w:sz w:val="22"/>
          <w:szCs w:val="22"/>
          <w:lang w:val="en-GB"/>
        </w:rPr>
        <w:t>It was also suggested that the mainstream media is always promoting negative stereotypical views about Muslims and Islam, so contributing to Muslim human rights exposure.</w:t>
      </w:r>
    </w:p>
    <w:p w:rsidR="420FF930" w:rsidP="0CA29448" w:rsidRDefault="420FF930" w14:paraId="41FD4226" w14:textId="122FC5E0">
      <w:pPr>
        <w:spacing w:after="160" w:line="259" w:lineRule="auto"/>
      </w:pPr>
      <w:r w:rsidRPr="0CA29448" w:rsidR="0CA29448">
        <w:rPr>
          <w:rFonts w:ascii="Times New Roman" w:hAnsi="Times New Roman" w:eastAsia="Times New Roman" w:cs="Times New Roman"/>
          <w:noProof w:val="0"/>
          <w:sz w:val="22"/>
          <w:szCs w:val="22"/>
          <w:lang w:val="en-GB"/>
        </w:rPr>
        <w:t>In conclusion to this essay's investigation and the existence of stereotyping and discrimination in the media surrounding terrorism, there is evidence that the media adopts specific ideas to decide a person's views, resulting in discriminatory behaviour. The Learning Theory, including the importance of the Framing Theory, are examples of theories that contribute to discriminating behaviour.</w:t>
      </w:r>
    </w:p>
    <w:p w:rsidR="420FF930" w:rsidP="0CA29448" w:rsidRDefault="420FF930" w14:paraId="11A7E77F" w14:textId="0EDE09DA">
      <w:pPr>
        <w:pStyle w:val="Normal"/>
        <w:spacing w:after="160" w:line="259" w:lineRule="auto"/>
        <w:rPr>
          <w:rFonts w:ascii="Times New Roman" w:hAnsi="Times New Roman" w:eastAsia="Times New Roman" w:cs="Times New Roman"/>
          <w:noProof w:val="0"/>
          <w:sz w:val="22"/>
          <w:szCs w:val="22"/>
          <w:lang w:val="en-GB"/>
        </w:rPr>
      </w:pPr>
      <w:r w:rsidRPr="4736807E" w:rsidR="7AF01735">
        <w:rPr>
          <w:rFonts w:ascii="Times New Roman" w:hAnsi="Times New Roman" w:eastAsia="Times New Roman" w:cs="Times New Roman"/>
          <w:noProof w:val="0"/>
          <w:sz w:val="22"/>
          <w:szCs w:val="22"/>
          <w:lang w:val="en-GB"/>
        </w:rPr>
        <w:t xml:space="preserve">Videogames, film, television, and newspaper coverage are all used as stereotypical triggers. Furthermore, there is evidence of gender discrimination in terrorism within the media sectors, where women terrorists are depicted in the media in a completely different light than male terrorists. The </w:t>
      </w:r>
      <w:proofErr w:type="gramStart"/>
      <w:r w:rsidRPr="4736807E" w:rsidR="7AF01735">
        <w:rPr>
          <w:rFonts w:ascii="Times New Roman" w:hAnsi="Times New Roman" w:eastAsia="Times New Roman" w:cs="Times New Roman"/>
          <w:noProof w:val="0"/>
          <w:sz w:val="22"/>
          <w:szCs w:val="22"/>
          <w:lang w:val="en-GB"/>
        </w:rPr>
        <w:t>main focus</w:t>
      </w:r>
      <w:proofErr w:type="gramEnd"/>
      <w:r w:rsidRPr="4736807E" w:rsidR="7AF01735">
        <w:rPr>
          <w:rFonts w:ascii="Times New Roman" w:hAnsi="Times New Roman" w:eastAsia="Times New Roman" w:cs="Times New Roman"/>
          <w:noProof w:val="0"/>
          <w:sz w:val="22"/>
          <w:szCs w:val="22"/>
          <w:lang w:val="en-GB"/>
        </w:rPr>
        <w:t xml:space="preserve"> of research has been on the United States of America, and there is evidence suggesting that the public in general adopt discriminating feelings against Muslims.</w:t>
      </w:r>
      <w:r w:rsidRPr="4736807E" w:rsidR="7AF01735">
        <w:rPr>
          <w:rFonts w:ascii="Times New Roman" w:hAnsi="Times New Roman" w:eastAsia="Times New Roman" w:cs="Times New Roman"/>
          <w:noProof w:val="0"/>
          <w:sz w:val="22"/>
          <w:szCs w:val="22"/>
          <w:lang w:val="en-GB"/>
        </w:rPr>
        <w:t xml:space="preserve"> </w:t>
      </w:r>
      <w:sdt>
        <w:sdtPr>
          <w:id w:val="1098183406"/>
          <w:alias w:val="Citation"/>
          <w:tag w:val="{&quot;referencesIds&quot;:[&quot;doc:6207bb4e8f08f9113c78de9a&quot;],&quot;referencesOptions&quot;:{&quot;doc:6207bb4e8f08f9113c78de9a&quot;:{&quot;author&quot;:true,&quot;year&quot;:true,&quot;pageReplace&quot;:&quot;&quot;,&quot;prefix&quot;:&quot;&quot;,&quot;suffix&quot;:&quot;&quot;}},&quot;hasBrokenReferences&quot;:false,&quot;hasManualEdits&quot;:false,&quot;citationType&quot;:&quot;inline&quot;,&quot;id&quot;:1444382424,&quot;citationText&quot;:&quot;&lt;span style=\&quot;font-family:Times New Roman;font-size:14.666666666666666px;color:#000000\&quot;&gt;(Poll, 2010)&lt;/span&gt;&quot;}"/>
          <w:placeholder>
            <w:docPart w:val="DefaultPlaceholder_1081868574"/>
          </w:placeholder>
        </w:sdtPr>
        <w:sdtContent>
          <w:r w:rsidRPr="4736807E" w:rsidR="7AF01735">
            <w:rPr>
              <w:rFonts w:ascii="Times New Roman" w:hAnsi="Times New Roman" w:eastAsia="Times New Roman" w:cs="Times New Roman"/>
              <w:noProof w:val="0"/>
              <w:color w:val="000000" w:themeColor="text1" w:themeTint="FF" w:themeShade="FF"/>
              <w:sz w:val="22"/>
              <w:szCs w:val="22"/>
              <w:lang w:val="en-GB"/>
            </w:rPr>
            <w:t>(Poll, 2010)</w:t>
          </w:r>
        </w:sdtContent>
      </w:sdt>
      <w:r w:rsidRPr="4736807E" w:rsidR="7AF01735">
        <w:rPr>
          <w:rFonts w:ascii="Times New Roman" w:hAnsi="Times New Roman" w:eastAsia="Times New Roman" w:cs="Times New Roman"/>
          <w:noProof w:val="0"/>
          <w:color w:val="000000" w:themeColor="text1" w:themeTint="FF" w:themeShade="FF"/>
          <w:sz w:val="22"/>
          <w:szCs w:val="22"/>
          <w:lang w:val="en-GB"/>
        </w:rPr>
        <w:t>. This essay suggests m</w:t>
      </w:r>
      <w:r w:rsidRPr="4736807E" w:rsidR="7AF01735">
        <w:rPr>
          <w:rFonts w:ascii="Times New Roman" w:hAnsi="Times New Roman" w:eastAsia="Times New Roman" w:cs="Times New Roman"/>
          <w:noProof w:val="0"/>
          <w:sz w:val="22"/>
          <w:szCs w:val="22"/>
          <w:lang w:val="en-GB"/>
        </w:rPr>
        <w:t xml:space="preserve">ore work needs to be done in the media in general, including a responsibility to </w:t>
      </w:r>
      <w:r w:rsidRPr="4736807E" w:rsidR="7AF01735">
        <w:rPr>
          <w:rFonts w:ascii="Times New Roman" w:hAnsi="Times New Roman" w:eastAsia="Times New Roman" w:cs="Times New Roman"/>
          <w:noProof w:val="0"/>
          <w:sz w:val="22"/>
          <w:szCs w:val="22"/>
          <w:lang w:val="en-GB"/>
        </w:rPr>
        <w:t>help</w:t>
      </w:r>
      <w:r w:rsidRPr="4736807E" w:rsidR="7AF01735">
        <w:rPr>
          <w:rFonts w:ascii="Times New Roman" w:hAnsi="Times New Roman" w:eastAsia="Times New Roman" w:cs="Times New Roman"/>
          <w:noProof w:val="0"/>
          <w:sz w:val="22"/>
          <w:szCs w:val="22"/>
          <w:lang w:val="en-GB"/>
        </w:rPr>
        <w:t xml:space="preserve"> in better communication and presentation of violent images and stereotypes to </w:t>
      </w:r>
      <w:r w:rsidRPr="4736807E" w:rsidR="7AF01735">
        <w:rPr>
          <w:rFonts w:ascii="Times New Roman" w:hAnsi="Times New Roman" w:eastAsia="Times New Roman" w:cs="Times New Roman"/>
          <w:noProof w:val="0"/>
          <w:sz w:val="22"/>
          <w:szCs w:val="22"/>
          <w:lang w:val="en-GB"/>
        </w:rPr>
        <w:t>represent</w:t>
      </w:r>
      <w:r w:rsidRPr="4736807E" w:rsidR="7AF01735">
        <w:rPr>
          <w:rFonts w:ascii="Times New Roman" w:hAnsi="Times New Roman" w:eastAsia="Times New Roman" w:cs="Times New Roman"/>
          <w:noProof w:val="0"/>
          <w:sz w:val="22"/>
          <w:szCs w:val="22"/>
          <w:lang w:val="en-GB"/>
        </w:rPr>
        <w:t xml:space="preserve"> Arabs and Muslims as having a place in society rather than stereotyping all Muslims as violent opponents.</w:t>
      </w:r>
      <w:r w:rsidRPr="4736807E" w:rsidR="7AF01735">
        <w:rPr>
          <w:rFonts w:ascii="Times New Roman" w:hAnsi="Times New Roman" w:eastAsia="Times New Roman" w:cs="Times New Roman"/>
          <w:noProof w:val="0"/>
          <w:sz w:val="22"/>
          <w:szCs w:val="22"/>
          <w:lang w:val="en-GB"/>
        </w:rPr>
        <w:t xml:space="preserve"> </w:t>
      </w:r>
    </w:p>
    <w:p xmlns:wp14="http://schemas.microsoft.com/office/word/2010/wordml" w:rsidP="6ABD9C82" w14:paraId="12768943" wp14:textId="2F6E2B2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6ABD9C82" w14:paraId="79A7BDC5" wp14:textId="2ECBCEC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ABD9C82" w14:paraId="596AAA93" wp14:textId="05559D5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ABD9C82" w:rsidR="0CB7AA2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6ABD9C82" w14:paraId="21F49E4D" wp14:textId="0E10504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sdt>
      <w:sdtPr>
        <w:id w:val="896318207"/>
        <w:tag w:val="rw.biblio"/>
        <w:placeholder>
          <w:docPart w:val="DefaultPlaceholder_1081868574"/>
        </w:placeholder>
      </w:sdtPr>
      <w:sdtContent>
        <w:p w:rsidR="420FF930" w:rsidP="103565EC" w:rsidRDefault="420FF930" w14:paraId="3F0AE4F4" w14:textId="517A29AD">
          <w:pPr>
            <w:pStyle w:val="Normal"/>
            <w:jc w:val="left"/>
          </w:pPr>
          <w:r w:rsidRPr="103565EC" w:rsidR="0CA29448">
            <w:rPr>
              <w:rFonts w:ascii="Times New Roman" w:hAnsi="Times New Roman" w:eastAsia="Times New Roman" w:cs="Times New Roman"/>
              <w:noProof w:val="0"/>
              <w:color w:val="000000" w:themeColor="text1" w:themeTint="FF" w:themeShade="FF"/>
              <w:sz w:val="22"/>
              <w:szCs w:val="22"/>
              <w:lang w:val="en-GB"/>
            </w:rPr>
            <w:t>References</w:t>
          </w:r>
        </w:p>
        <w:p w:rsidR="420FF930" w:rsidP="0CA29448" w:rsidRDefault="420FF930" w14:paraId="7785EE42" w14:textId="1E9C3D04">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Allport, G. W., Clark, K., &amp; Pettigrew, T. (1954). The nature of prejudice.</w:t>
          </w:r>
        </w:p>
        <w:p w:rsidR="420FF930" w:rsidP="0CA29448" w:rsidRDefault="420FF930" w14:paraId="08977EE6" w14:textId="3D5A2F9F">
          <w:pPr>
            <w:ind w:left="450" w:hanging="450"/>
          </w:pPr>
          <w:r w:rsidRPr="4736807E" w:rsidR="7AF01735">
            <w:rPr>
              <w:rFonts w:ascii="Times New Roman" w:hAnsi="Times New Roman" w:eastAsia="Times New Roman" w:cs="Times New Roman"/>
              <w:noProof w:val="0"/>
              <w:color w:val="000000" w:themeColor="text1" w:themeTint="FF" w:themeShade="FF"/>
              <w:sz w:val="22"/>
              <w:szCs w:val="22"/>
              <w:lang w:val="en-GB"/>
            </w:rPr>
            <w:t xml:space="preserve">Anderson, C. A., &amp; Bushman, B. J. (2018). </w:t>
          </w:r>
          <w:bookmarkStart w:name="_Int_eKUCymfY" w:id="33340644"/>
          <w:r w:rsidRPr="4736807E" w:rsidR="7AF01735">
            <w:rPr>
              <w:rFonts w:ascii="Times New Roman" w:hAnsi="Times New Roman" w:eastAsia="Times New Roman" w:cs="Times New Roman"/>
              <w:noProof w:val="0"/>
              <w:color w:val="000000" w:themeColor="text1" w:themeTint="FF" w:themeShade="FF"/>
              <w:sz w:val="22"/>
              <w:szCs w:val="22"/>
              <w:lang w:val="en-GB"/>
            </w:rPr>
            <w:t>Media Violence and the General Aggression Model.</w:t>
          </w:r>
          <w:r w:rsidRPr="4736807E" w:rsidR="7AF01735">
            <w:rPr>
              <w:rFonts w:ascii="Times New Roman" w:hAnsi="Times New Roman" w:eastAsia="Times New Roman" w:cs="Times New Roman"/>
              <w:i w:val="1"/>
              <w:iCs w:val="1"/>
              <w:noProof w:val="0"/>
              <w:color w:val="000000" w:themeColor="text1" w:themeTint="FF" w:themeShade="FF"/>
              <w:sz w:val="22"/>
              <w:szCs w:val="22"/>
              <w:lang w:val="en-GB"/>
            </w:rPr>
            <w:t xml:space="preserve"> Journal of Social Issues, 74</w:t>
          </w:r>
          <w:r w:rsidRPr="4736807E" w:rsidR="7AF01735">
            <w:rPr>
              <w:rFonts w:ascii="Times New Roman" w:hAnsi="Times New Roman" w:eastAsia="Times New Roman" w:cs="Times New Roman"/>
              <w:noProof w:val="0"/>
              <w:color w:val="000000" w:themeColor="text1" w:themeTint="FF" w:themeShade="FF"/>
              <w:sz w:val="22"/>
              <w:szCs w:val="22"/>
              <w:lang w:val="en-GB"/>
            </w:rPr>
            <w:t>(2), 386-413.</w:t>
          </w:r>
          <w:bookmarkEnd w:id="33340644"/>
          <w:r w:rsidRPr="4736807E" w:rsidR="7AF01735">
            <w:rPr>
              <w:rFonts w:ascii="Times New Roman" w:hAnsi="Times New Roman" w:eastAsia="Times New Roman" w:cs="Times New Roman"/>
              <w:noProof w:val="0"/>
              <w:color w:val="000000" w:themeColor="text1" w:themeTint="FF" w:themeShade="FF"/>
              <w:sz w:val="22"/>
              <w:szCs w:val="22"/>
              <w:lang w:val="en-GB"/>
            </w:rPr>
            <w:t xml:space="preserve"> 10.1111/josi.12275</w:t>
          </w:r>
        </w:p>
        <w:p w:rsidR="420FF930" w:rsidP="0CA29448" w:rsidRDefault="420FF930" w14:paraId="455C052E" w14:textId="5CA2F85C">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 xml:space="preserve">Bandura, A., &amp; Walters, R. H. (1977). </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Social learning theory</w:t>
          </w:r>
          <w:r w:rsidRPr="0CA29448" w:rsidR="0CA29448">
            <w:rPr>
              <w:rFonts w:ascii="Times New Roman" w:hAnsi="Times New Roman" w:eastAsia="Times New Roman" w:cs="Times New Roman"/>
              <w:noProof w:val="0"/>
              <w:color w:val="000000" w:themeColor="text1" w:themeTint="FF" w:themeShade="FF"/>
              <w:sz w:val="22"/>
              <w:szCs w:val="22"/>
              <w:lang w:val="en-GB"/>
            </w:rPr>
            <w:t xml:space="preserve">. Englewood cliffs Prentice Hall. </w:t>
          </w:r>
        </w:p>
        <w:p w:rsidR="420FF930" w:rsidP="0CA29448" w:rsidRDefault="420FF930" w14:paraId="3E6D6BA7" w14:textId="57F5295B">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 xml:space="preserve">Brewer, G. (2011). </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Media psychology</w:t>
          </w:r>
          <w:r w:rsidRPr="0CA29448" w:rsidR="0CA29448">
            <w:rPr>
              <w:rFonts w:ascii="Times New Roman" w:hAnsi="Times New Roman" w:eastAsia="Times New Roman" w:cs="Times New Roman"/>
              <w:noProof w:val="0"/>
              <w:color w:val="000000" w:themeColor="text1" w:themeTint="FF" w:themeShade="FF"/>
              <w:sz w:val="22"/>
              <w:szCs w:val="22"/>
              <w:lang w:val="en-GB"/>
            </w:rPr>
            <w:t xml:space="preserve">. Palgrave Macmillan. </w:t>
          </w:r>
        </w:p>
        <w:p w:rsidR="420FF930" w:rsidP="0CA29448" w:rsidRDefault="420FF930" w14:paraId="0BA4BC90" w14:textId="1998F7BB">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Carr, D. (2014). With videos of killings, ISIS sends medieval message by modern method.</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The New York Times, 7</w:t>
          </w:r>
          <w:r w:rsidRPr="0CA29448" w:rsidR="0CA29448">
            <w:rPr>
              <w:rFonts w:ascii="Times New Roman" w:hAnsi="Times New Roman" w:eastAsia="Times New Roman" w:cs="Times New Roman"/>
              <w:noProof w:val="0"/>
              <w:color w:val="000000" w:themeColor="text1" w:themeTint="FF" w:themeShade="FF"/>
              <w:sz w:val="22"/>
              <w:szCs w:val="22"/>
              <w:lang w:val="en-GB"/>
            </w:rPr>
            <w:t>(09)</w:t>
          </w:r>
        </w:p>
        <w:p w:rsidR="420FF930" w:rsidP="0CA29448" w:rsidRDefault="420FF930" w14:paraId="7D17053A" w14:textId="2B4AEDD0">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 xml:space="preserve">Fahmy, S., Bock, M., &amp; Wanta, W. (2014). </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Visual communication theory and research: A mass communication perspective</w:t>
          </w:r>
          <w:r w:rsidRPr="0CA29448" w:rsidR="0CA29448">
            <w:rPr>
              <w:rFonts w:ascii="Times New Roman" w:hAnsi="Times New Roman" w:eastAsia="Times New Roman" w:cs="Times New Roman"/>
              <w:noProof w:val="0"/>
              <w:color w:val="000000" w:themeColor="text1" w:themeTint="FF" w:themeShade="FF"/>
              <w:sz w:val="22"/>
              <w:szCs w:val="22"/>
              <w:lang w:val="en-GB"/>
            </w:rPr>
            <w:t xml:space="preserve">. Springer. </w:t>
          </w:r>
        </w:p>
        <w:p w:rsidR="420FF930" w:rsidP="0CA29448" w:rsidRDefault="420FF930" w14:paraId="732C627D" w14:textId="76EA8308">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Fischoff, S. (2005). Media psychology: A personal essay in definition and purview.</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Journal of Media Psychology, 10</w:t>
          </w:r>
          <w:r w:rsidRPr="0CA29448" w:rsidR="0CA29448">
            <w:rPr>
              <w:rFonts w:ascii="Times New Roman" w:hAnsi="Times New Roman" w:eastAsia="Times New Roman" w:cs="Times New Roman"/>
              <w:noProof w:val="0"/>
              <w:color w:val="000000" w:themeColor="text1" w:themeTint="FF" w:themeShade="FF"/>
              <w:sz w:val="22"/>
              <w:szCs w:val="22"/>
              <w:lang w:val="en-GB"/>
            </w:rPr>
            <w:t xml:space="preserve">(1), 1-21. </w:t>
          </w:r>
        </w:p>
        <w:p w:rsidR="420FF930" w:rsidP="0CA29448" w:rsidRDefault="420FF930" w14:paraId="46961B1A" w14:textId="0504C556">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Greenhouse, S. (2010). Muslims report rising discrimination at work.</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The New York Times, 23</w:t>
          </w:r>
        </w:p>
        <w:p w:rsidR="420FF930" w:rsidP="0CA29448" w:rsidRDefault="420FF930" w14:paraId="303E549A" w14:textId="45CFA142">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Guterman, K. (2013). The Dynamics of Stereotyping: Is a New Image of the Terrorist Evolving in American Popular Culture?</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Null, 25</w:t>
          </w:r>
          <w:r w:rsidRPr="0CA29448" w:rsidR="0CA29448">
            <w:rPr>
              <w:rFonts w:ascii="Times New Roman" w:hAnsi="Times New Roman" w:eastAsia="Times New Roman" w:cs="Times New Roman"/>
              <w:noProof w:val="0"/>
              <w:color w:val="000000" w:themeColor="text1" w:themeTint="FF" w:themeShade="FF"/>
              <w:sz w:val="22"/>
              <w:szCs w:val="22"/>
              <w:lang w:val="en-GB"/>
            </w:rPr>
            <w:t>(4), 640-652. 10.1080/09546553.2013.814506</w:t>
          </w:r>
        </w:p>
        <w:p w:rsidR="420FF930" w:rsidP="0CA29448" w:rsidRDefault="420FF930" w14:paraId="553CAEB0" w14:textId="356EF4F9">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Jetter, M. (2015). No title.</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Blowing Things Up: The Efect of Media Attention on Terrorism, </w:t>
          </w:r>
        </w:p>
        <w:p w:rsidR="420FF930" w:rsidP="0CA29448" w:rsidRDefault="420FF930" w14:paraId="5D722CA0" w14:textId="723007A1">
          <w:pPr>
            <w:ind w:left="450" w:hanging="450"/>
          </w:pPr>
          <w:bookmarkStart w:name="_Int_QhCq31Dq" w:id="367601289"/>
          <w:r w:rsidRPr="4736807E" w:rsidR="7AF01735">
            <w:rPr>
              <w:rFonts w:ascii="Times New Roman" w:hAnsi="Times New Roman" w:eastAsia="Times New Roman" w:cs="Times New Roman"/>
              <w:noProof w:val="0"/>
              <w:color w:val="000000" w:themeColor="text1" w:themeTint="FF" w:themeShade="FF"/>
              <w:sz w:val="22"/>
              <w:szCs w:val="22"/>
              <w:lang w:val="en-GB"/>
            </w:rPr>
            <w:t>Kühne, R., Weber, P., &amp; Sommer, K. (2015). Beyond cognitive framing processes: Anger mediates the effects of responsibility framing on the preference for punitive measures.</w:t>
          </w:r>
          <w:bookmarkEnd w:id="367601289"/>
          <w:r w:rsidRPr="4736807E" w:rsidR="7AF01735">
            <w:rPr>
              <w:rFonts w:ascii="Times New Roman" w:hAnsi="Times New Roman" w:eastAsia="Times New Roman" w:cs="Times New Roman"/>
              <w:i w:val="1"/>
              <w:iCs w:val="1"/>
              <w:noProof w:val="0"/>
              <w:color w:val="000000" w:themeColor="text1" w:themeTint="FF" w:themeShade="FF"/>
              <w:sz w:val="22"/>
              <w:szCs w:val="22"/>
              <w:lang w:val="en-GB"/>
            </w:rPr>
            <w:t xml:space="preserve"> Journal of Communication, 65</w:t>
          </w:r>
          <w:r w:rsidRPr="4736807E" w:rsidR="7AF01735">
            <w:rPr>
              <w:rFonts w:ascii="Times New Roman" w:hAnsi="Times New Roman" w:eastAsia="Times New Roman" w:cs="Times New Roman"/>
              <w:noProof w:val="0"/>
              <w:color w:val="000000" w:themeColor="text1" w:themeTint="FF" w:themeShade="FF"/>
              <w:sz w:val="22"/>
              <w:szCs w:val="22"/>
              <w:lang w:val="en-GB"/>
            </w:rPr>
            <w:t xml:space="preserve">(2), 259-279. </w:t>
          </w:r>
        </w:p>
        <w:p w:rsidR="420FF930" w:rsidP="0CA29448" w:rsidRDefault="420FF930" w14:paraId="32F2256F" w14:textId="5868EC77">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Nacos, B. L. (2005). The portrayal of female terrorists in the media: Similar framing patterns in the news coverage of women in politics and in terrorism.</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Studies in Conflict &amp; Terrorism, 28</w:t>
          </w:r>
          <w:r w:rsidRPr="0CA29448" w:rsidR="0CA29448">
            <w:rPr>
              <w:rFonts w:ascii="Times New Roman" w:hAnsi="Times New Roman" w:eastAsia="Times New Roman" w:cs="Times New Roman"/>
              <w:noProof w:val="0"/>
              <w:color w:val="000000" w:themeColor="text1" w:themeTint="FF" w:themeShade="FF"/>
              <w:sz w:val="22"/>
              <w:szCs w:val="22"/>
              <w:lang w:val="en-GB"/>
            </w:rPr>
            <w:t xml:space="preserve">(5), 435-451. </w:t>
          </w:r>
        </w:p>
        <w:p w:rsidR="420FF930" w:rsidP="0CA29448" w:rsidRDefault="420FF930" w14:paraId="6224FF90" w14:textId="51FC7F23">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Poll, G. (2010). In US, religious prejudices stronger against Muslims.</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Accessed </w:t>
          </w:r>
          <w:bookmarkStart w:name="_Int_EYm2iDNc" w:id="852646699"/>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February,</w:t>
          </w:r>
          <w:bookmarkEnd w:id="852646699"/>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23</w:t>
          </w:r>
          <w:r w:rsidRPr="0CA29448" w:rsidR="0CA29448">
            <w:rPr>
              <w:rFonts w:ascii="Times New Roman" w:hAnsi="Times New Roman" w:eastAsia="Times New Roman" w:cs="Times New Roman"/>
              <w:noProof w:val="0"/>
              <w:color w:val="000000" w:themeColor="text1" w:themeTint="FF" w:themeShade="FF"/>
              <w:sz w:val="22"/>
              <w:szCs w:val="22"/>
              <w:lang w:val="en-GB"/>
            </w:rPr>
            <w:t xml:space="preserve">, 2010. </w:t>
          </w:r>
        </w:p>
        <w:p w:rsidR="420FF930" w:rsidP="0CA29448" w:rsidRDefault="420FF930" w14:paraId="2C177861" w14:textId="0F6A8453">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Ramji, R. (2016). From navy seals to the siege: Getting to know the Muslim terrorist, Hollywood style.</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Journal of Religion &amp; Film, 9</w:t>
          </w:r>
          <w:r w:rsidRPr="0CA29448" w:rsidR="0CA29448">
            <w:rPr>
              <w:rFonts w:ascii="Times New Roman" w:hAnsi="Times New Roman" w:eastAsia="Times New Roman" w:cs="Times New Roman"/>
              <w:noProof w:val="0"/>
              <w:color w:val="000000" w:themeColor="text1" w:themeTint="FF" w:themeShade="FF"/>
              <w:sz w:val="22"/>
              <w:szCs w:val="22"/>
              <w:lang w:val="en-GB"/>
            </w:rPr>
            <w:t xml:space="preserve">(2), 6. </w:t>
          </w:r>
        </w:p>
        <w:p w:rsidR="420FF930" w:rsidP="0CA29448" w:rsidRDefault="420FF930" w14:paraId="01887718" w14:textId="45D82715">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Saleem, M. (2012). Arabs as terrorists: The power of media images.</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Retrieved </w:t>
          </w:r>
          <w:bookmarkStart w:name="_Int_7sra8bDk" w:id="482491553"/>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April,</w:t>
          </w:r>
          <w:bookmarkEnd w:id="482491553"/>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11</w:t>
          </w:r>
          <w:r w:rsidRPr="0CA29448" w:rsidR="0CA29448">
            <w:rPr>
              <w:rFonts w:ascii="Times New Roman" w:hAnsi="Times New Roman" w:eastAsia="Times New Roman" w:cs="Times New Roman"/>
              <w:noProof w:val="0"/>
              <w:color w:val="000000" w:themeColor="text1" w:themeTint="FF" w:themeShade="FF"/>
              <w:sz w:val="22"/>
              <w:szCs w:val="22"/>
              <w:lang w:val="en-GB"/>
            </w:rPr>
            <w:t xml:space="preserve">, 2013. </w:t>
          </w:r>
        </w:p>
        <w:p w:rsidR="420FF930" w:rsidP="0CA29448" w:rsidRDefault="420FF930" w14:paraId="113FCECC" w14:textId="21C4F965">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Schmidt, R. (2020). Duped: Examining Gender Stereotypes in Disengagement and Deradicalization Practices.</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Null</w:t>
          </w:r>
          <w:bookmarkStart w:name="_Int_GXFRdsY3" w:id="1143718669"/>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w:t>
          </w:r>
          <w:r w:rsidRPr="0CA29448" w:rsidR="0CA29448">
            <w:rPr>
              <w:rFonts w:ascii="Times New Roman" w:hAnsi="Times New Roman" w:eastAsia="Times New Roman" w:cs="Times New Roman"/>
              <w:noProof w:val="0"/>
              <w:color w:val="000000" w:themeColor="text1" w:themeTint="FF" w:themeShade="FF"/>
              <w:sz w:val="22"/>
              <w:szCs w:val="22"/>
              <w:lang w:val="en-GB"/>
            </w:rPr>
            <w:t>,</w:t>
          </w:r>
          <w:bookmarkEnd w:id="1143718669"/>
          <w:r w:rsidRPr="0CA29448" w:rsidR="0CA29448">
            <w:rPr>
              <w:rFonts w:ascii="Times New Roman" w:hAnsi="Times New Roman" w:eastAsia="Times New Roman" w:cs="Times New Roman"/>
              <w:noProof w:val="0"/>
              <w:color w:val="000000" w:themeColor="text1" w:themeTint="FF" w:themeShade="FF"/>
              <w:sz w:val="22"/>
              <w:szCs w:val="22"/>
              <w:lang w:val="en-GB"/>
            </w:rPr>
            <w:t xml:space="preserve"> 1-24. 10.1080/1057610X.2020.1711586</w:t>
          </w:r>
        </w:p>
        <w:p w:rsidR="420FF930" w:rsidP="0CA29448" w:rsidRDefault="420FF930" w14:paraId="0C2E2536" w14:textId="70D4377F">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Šisler, V. (2008). Digital Arabs: Representation in video games.</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European Journal of Cultural Studies, 11</w:t>
          </w:r>
          <w:r w:rsidRPr="0CA29448" w:rsidR="0CA29448">
            <w:rPr>
              <w:rFonts w:ascii="Times New Roman" w:hAnsi="Times New Roman" w:eastAsia="Times New Roman" w:cs="Times New Roman"/>
              <w:noProof w:val="0"/>
              <w:color w:val="000000" w:themeColor="text1" w:themeTint="FF" w:themeShade="FF"/>
              <w:sz w:val="22"/>
              <w:szCs w:val="22"/>
              <w:lang w:val="en-GB"/>
            </w:rPr>
            <w:t>(2), 203-220. 10.1177/1367549407088333</w:t>
          </w:r>
        </w:p>
        <w:p w:rsidR="420FF930" w:rsidP="0CA29448" w:rsidRDefault="420FF930" w14:paraId="4E06CC2E" w14:textId="2B189ADF">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Totten, S. (2004). The intervention and prevention of genocide: Sisyphean or doable?</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Null, 6</w:t>
          </w:r>
          <w:r w:rsidRPr="0CA29448" w:rsidR="0CA29448">
            <w:rPr>
              <w:rFonts w:ascii="Times New Roman" w:hAnsi="Times New Roman" w:eastAsia="Times New Roman" w:cs="Times New Roman"/>
              <w:noProof w:val="0"/>
              <w:color w:val="000000" w:themeColor="text1" w:themeTint="FF" w:themeShade="FF"/>
              <w:sz w:val="22"/>
              <w:szCs w:val="22"/>
              <w:lang w:val="en-GB"/>
            </w:rPr>
            <w:t>(2), 229-247. 10.1080/1462352042000225967</w:t>
          </w:r>
        </w:p>
        <w:p w:rsidR="420FF930" w:rsidP="0CA29448" w:rsidRDefault="420FF930" w14:paraId="41E9C82F" w14:textId="0ED7B453">
          <w:pPr>
            <w:ind w:left="450" w:hanging="450"/>
          </w:pPr>
          <w:r w:rsidRPr="0CA29448" w:rsidR="0CA29448">
            <w:rPr>
              <w:rFonts w:ascii="Times New Roman" w:hAnsi="Times New Roman" w:eastAsia="Times New Roman" w:cs="Times New Roman"/>
              <w:noProof w:val="0"/>
              <w:color w:val="000000" w:themeColor="text1" w:themeTint="FF" w:themeShade="FF"/>
              <w:sz w:val="22"/>
              <w:szCs w:val="22"/>
              <w:lang w:val="en-GB"/>
            </w:rPr>
            <w:t>Zillmann, D. (2002). Exemplification theory of media influence.</w:t>
          </w:r>
          <w:r w:rsidRPr="0CA29448" w:rsidR="0CA29448">
            <w:rPr>
              <w:rFonts w:ascii="Times New Roman" w:hAnsi="Times New Roman" w:eastAsia="Times New Roman" w:cs="Times New Roman"/>
              <w:i w:val="1"/>
              <w:iCs w:val="1"/>
              <w:noProof w:val="0"/>
              <w:color w:val="000000" w:themeColor="text1" w:themeTint="FF" w:themeShade="FF"/>
              <w:sz w:val="22"/>
              <w:szCs w:val="22"/>
              <w:lang w:val="en-GB"/>
            </w:rPr>
            <w:t xml:space="preserve"> Media Effects: Advances in Theory and Research, 2</w:t>
          </w:r>
          <w:r w:rsidRPr="0CA29448" w:rsidR="0CA29448">
            <w:rPr>
              <w:rFonts w:ascii="Times New Roman" w:hAnsi="Times New Roman" w:eastAsia="Times New Roman" w:cs="Times New Roman"/>
              <w:noProof w:val="0"/>
              <w:color w:val="000000" w:themeColor="text1" w:themeTint="FF" w:themeShade="FF"/>
              <w:sz w:val="22"/>
              <w:szCs w:val="22"/>
              <w:lang w:val="en-GB"/>
            </w:rPr>
            <w:t>, 19-41.</w:t>
          </w:r>
        </w:p>
        <w:p w:rsidR="420FF930" w:rsidP="420FF930" w:rsidRDefault="420FF930" w14:paraId="28F1CE38">
          <w:pPr>
            <w:pStyle w:val="Normal"/>
          </w:pPr>
        </w:p>
      </w:sdtContent>
    </w:sdt>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wbBHxv7+jIfiUc" int2:id="zqym4yzr">
      <int2:state int2:type="AugLoop_Text_Critique" int2:value="Rejected"/>
    </int2:textHash>
    <int2:textHash int2:hashCode="vBddOXx++lWyLv" int2:id="3WZh6v3P">
      <int2:state int2:type="AugLoop_Text_Critique" int2:value="Rejected"/>
    </int2:textHash>
    <int2:textHash int2:hashCode="6Cgj+fKxuEGlpi" int2:id="i7w5MzX2">
      <int2:state int2:type="AugLoop_Text_Critique" int2:value="Rejected"/>
    </int2:textHash>
    <int2:textHash int2:hashCode="JhoM56oiDNYlw2" int2:id="yjywWKjZ">
      <int2:state int2:type="AugLoop_Text_Critique" int2:value="Rejected"/>
    </int2:textHash>
    <int2:textHash int2:hashCode="9kIXkgYRKD6AfN" int2:id="fwvfEPUr">
      <int2:state int2:type="AugLoop_Text_Critique" int2:value="Rejected"/>
    </int2:textHash>
    <int2:textHash int2:hashCode="ZX08dxT7jZ8t+M" int2:id="Vy4Wzp3C">
      <int2:state int2:type="AugLoop_Text_Critique" int2:value="Rejected"/>
    </int2:textHash>
    <int2:textHash int2:hashCode="53oxWZ6Z0V44AE" int2:id="VKf30eWa">
      <int2:state int2:type="AugLoop_Text_Critique" int2:value="Rejected"/>
    </int2:textHash>
    <int2:textHash int2:hashCode="fmqXxWQsmD6pjn" int2:id="rEkdmwxz">
      <int2:state int2:type="AugLoop_Text_Critique" int2:value="Rejected"/>
    </int2:textHash>
    <int2:textHash int2:hashCode="nfdt6IfCymHLSB" int2:id="YDDLsp6B">
      <int2:state int2:type="AugLoop_Text_Critique" int2:value="Rejected"/>
    </int2:textHash>
    <int2:textHash int2:hashCode="Zz10vaPI9OBXT0" int2:id="Qb68wBhb">
      <int2:state int2:type="AugLoop_Text_Critique" int2:value="Rejected"/>
    </int2:textHash>
    <int2:textHash int2:hashCode="b4zE7MyH2VBFFX" int2:id="qZnA3etZ">
      <int2:state int2:type="AugLoop_Text_Critique" int2:value="Rejected"/>
    </int2:textHash>
    <int2:textHash int2:hashCode="G+VfmOrG7jxbx8" int2:id="BvUaLOeH">
      <int2:state int2:type="AugLoop_Text_Critique" int2:value="Rejected"/>
    </int2:textHash>
    <int2:textHash int2:hashCode="J5NtQoI37a80bL" int2:id="JNeDSkjC">
      <int2:state int2:type="AugLoop_Text_Critique" int2:value="Rejected"/>
    </int2:textHash>
    <int2:textHash int2:hashCode="weVZt4XxalqoYV" int2:id="NCMiVh6r">
      <int2:state int2:type="AugLoop_Text_Critique" int2:value="Rejected"/>
    </int2:textHash>
    <int2:textHash int2:hashCode="0GYf/LRGEYcRtn" int2:id="TL3Ya2D8">
      <int2:state int2:type="AugLoop_Text_Critique" int2:value="Rejected"/>
    </int2:textHash>
    <int2:textHash int2:hashCode="krHz1rP53r3P/z" int2:id="EgLU4TLj">
      <int2:state int2:type="AugLoop_Text_Critique" int2:value="Rejected"/>
    </int2:textHash>
    <int2:textHash int2:hashCode="S9unzpA7KrPjg/" int2:id="kpZV1R1h">
      <int2:state int2:type="LegacyProofing" int2:value="Rejected"/>
    </int2:textHash>
    <int2:textHash int2:hashCode="VWDqWq5IoIb5/D" int2:id="ga1BHCGm">
      <int2:state int2:type="LegacyProofing" int2:value="Rejected"/>
    </int2:textHash>
    <int2:textHash int2:hashCode="Nr/zz06z4IwZp0" int2:id="NC5Lxs1Z">
      <int2:state int2:type="LegacyProofing" int2:value="Rejected"/>
    </int2:textHash>
    <int2:textHash int2:hashCode="es3KIY+tGLORmP" int2:id="LWIMynt4">
      <int2:state int2:type="LegacyProofing" int2:value="Rejected"/>
    </int2:textHash>
    <int2:textHash int2:hashCode="qaQxoJa8MB5U5l" int2:id="zkP61M1L">
      <int2:state int2:type="LegacyProofing" int2:value="Rejected"/>
    </int2:textHash>
    <int2:textHash int2:hashCode="gAHd0spdJ04mSZ" int2:id="GwspxQJT">
      <int2:state int2:type="LegacyProofing" int2:value="Rejected"/>
    </int2:textHash>
    <int2:textHash int2:hashCode="Rgy2rSzM7fNo2E" int2:id="9LDVaLoG">
      <int2:state int2:type="LegacyProofing" int2:value="Rejected"/>
    </int2:textHash>
    <int2:textHash int2:hashCode="gX71lcN6DODmHx" int2:id="OK3n1xAw">
      <int2:state int2:type="LegacyProofing" int2:value="Rejected"/>
    </int2:textHash>
    <int2:textHash int2:hashCode="yfOnFrA/GRIKLo" int2:id="9QkxWV1x">
      <int2:state int2:type="LegacyProofing" int2:value="Rejected"/>
    </int2:textHash>
    <int2:textHash int2:hashCode="nbV/egEZiOAfyK" int2:id="atsWMEbM">
      <int2:state int2:type="LegacyProofing" int2:value="Rejected"/>
    </int2:textHash>
    <int2:textHash int2:hashCode="omhiY+fR7O948u" int2:id="BTYlJrXK">
      <int2:state int2:type="AugLoop_Text_Critique" int2:value="Rejected"/>
    </int2:textHash>
    <int2:bookmark int2:bookmarkName="_Int_HgiXzupV" int2:invalidationBookmarkName="" int2:hashCode="omhiY+fR7O948u" int2:id="9EHstKZQ">
      <int2:state int2:type="LegacyProofing" int2:value="Rejected"/>
    </int2:bookmark>
    <int2:bookmark int2:bookmarkName="_Int_QhCq31Dq" int2:invalidationBookmarkName="" int2:hashCode="QnqjtvGrp/N5uJ" int2:id="yaooDNSo">
      <int2:state int2:type="AugLoop_Similarity_SimilarityAnnotation" int2:value="Rejected"/>
      <int2:extLst>
        <oel:ext uri="426473B9-03D8-482F-96C9-C2C85392BACA">
          <int2:similarityCritique int2:version="1" int2:context="Kühne, R., Weber, P., &amp; Sommer, K. (2015). Beyond cognitive framing processes: Anger mediates the effects of responsibility framing on the preference for punitive measures.">
            <int2:source int2:sourceType="Online" int2:sourceTitle="Method and Data | SpringerLink" int2:sourceUrl="https://link.springer.com/chapter/10.1007/978-3-030-67179-2_7" int2:sourceSnippet="Kühne, R., Weber, P., &amp; Sommer, K. (2015). Beyond cognitive framing processes: Anger Mediates the Effects of Responsibility Framing on the preference for punitive measures. Journal of Communication, 65(2), 259–279. CrossRef Google Scholar. La Barbera, F. (2015). Framing the EU as common project vs. common heritage: Effects on attitudes ...">
              <int2:suggestions int2:citationType="Inline">
                <int2:suggestion int2:citationStyle="Mla" int2:isIdentical="0">
                  <int2:citationText>(“Method and Data | SpringerLink”)</int2:citationText>
                </int2:suggestion>
                <int2:suggestion int2:citationStyle="Apa" int2:isIdentical="0">
                  <int2:citationText>(“Method and Data | SpringerLink”)</int2:citationText>
                </int2:suggestion>
                <int2:suggestion int2:citationStyle="Chicago" int2:isIdentical="0">
                  <int2:citationText>(“Method and Data | SpringerLink”)</int2:citationText>
                </int2:suggestion>
              </int2:suggestions>
              <int2:suggestions int2:citationType="Full">
                <int2:suggestion int2:citationStyle="Mla" int2:isIdentical="0">
                  <int2:citationText>&lt;i&gt;Method and Data | SpringerLink&lt;/i&gt;, https://link.springer.com/chapter/10.1007/978-3-030-67179-2_7.</int2:citationText>
                </int2:suggestion>
                <int2:suggestion int2:citationStyle="Apa" int2:isIdentical="0">
                  <int2:citationText>&lt;i&gt;Method and Data | SpringerLink&lt;/i&gt;. (n.d.). Retrieved from https://link.springer.com/chapter/10.1007/978-3-030-67179-2_7</int2:citationText>
                </int2:suggestion>
                <int2:suggestion int2:citationStyle="Chicago" int2:isIdentical="0">
                  <int2:citationText>“Method and Data | SpringerLink” n.d., https://link.springer.com/chapter/10.1007/978-3-030-67179-2_7.</int2:citationText>
                </int2:suggestion>
              </int2:suggestions>
            </int2:source>
          </int2:similarityCritique>
        </oel:ext>
      </int2:extLst>
    </int2:bookmark>
    <int2:bookmark int2:bookmarkName="_Int_eKUCymfY" int2:invalidationBookmarkName="" int2:hashCode="RDxqweOp1ggJAD" int2:id="uvxFa48T">
      <int2:state int2:type="AugLoop_Similarity_SimilarityAnnotation" int2:value="Rejected"/>
      <int2:extLst>
        <oel:ext uri="426473B9-03D8-482F-96C9-C2C85392BACA">
          <int2:similarityCritique int2:version="1" int2:context="Media Violence and the General Aggression Model. Journal of Social Issues, 74(2), 386-413.">
            <int2:source int2:sourceType="Online" int2:sourceTitle="Media Violence.doc - Running head CRIMINOLOGY 1 Media ..." int2:sourceUrl="https://www.coursehero.com/file/127903520/Media-Violencedoc/" int2:sourceSnippet="Media violence and the general aggression model. Journal of Social Issues, 74 (2), 386-413. %20(2018).pdf. Share this link with a friend: Copied! Company About Us Scholarships Sitemap Standardized Tests Education Summit Get Course Hero iOS Android ...">
              <int2:suggestions int2:citationType="Inline">
                <int2:suggestion int2:citationStyle="Mla" int2:isIdentical="0">
                  <int2:citationText>(“Media Violence.doc - Running head CRIMINOLOGY 1 Media ...”)</int2:citationText>
                </int2:suggestion>
                <int2:suggestion int2:citationStyle="Apa" int2:isIdentical="0">
                  <int2:citationText>(“Media Violence.doc - Running head CRIMINOLOGY 1 Media ...”)</int2:citationText>
                </int2:suggestion>
                <int2:suggestion int2:citationStyle="Chicago" int2:isIdentical="0">
                  <int2:citationText>(“Media Violence.doc - Running head CRIMINOLOGY 1 Media ...”)</int2:citationText>
                </int2:suggestion>
              </int2:suggestions>
              <int2:suggestions int2:citationType="Full">
                <int2:suggestion int2:citationStyle="Mla" int2:isIdentical="0">
                  <int2:citationText>&lt;i&gt;Media Violence.doc - Running head CRIMINOLOGY 1 Media ...&lt;/i&gt;, https://www.coursehero.com/file/127903520/Media-Violencedoc/.</int2:citationText>
                </int2:suggestion>
                <int2:suggestion int2:citationStyle="Apa" int2:isIdentical="0">
                  <int2:citationText>&lt;i&gt;Media Violence.doc - Running head CRIMINOLOGY 1 Media ...&lt;/i&gt;. (n.d.). Retrieved from https://www.coursehero.com/file/127903520/Media-Violencedoc/</int2:citationText>
                </int2:suggestion>
                <int2:suggestion int2:citationStyle="Chicago" int2:isIdentical="0">
                  <int2:citationText>“Media Violence.doc - Running head CRIMINOLOGY 1 Media ...” n.d., https://www.coursehero.com/file/127903520/Media-Violencedoc/.</int2:citationText>
                </int2:suggestion>
              </int2:suggestions>
            </int2:source>
          </int2:similarityCritique>
        </oel:ext>
      </int2:extLst>
    </int2:bookmark>
    <int2:bookmark int2:bookmarkName="_Int_GXFRdsY3" int2:invalidationBookmarkName="" int2:hashCode="kT4xepf1TgnSmj" int2:id="M6Gzc17H">
      <int2:state int2:type="LegacyProofing" int2:value="Rejected"/>
    </int2:bookmark>
    <int2:bookmark int2:bookmarkName="_Int_7sra8bDk" int2:invalidationBookmarkName="" int2:hashCode="Bb0TfYRQnF3yLR" int2:id="4dX5AzsJ">
      <int2:state int2:type="LegacyProofing" int2:value="Rejected"/>
    </int2:bookmark>
    <int2:bookmark int2:bookmarkName="_Int_EYm2iDNc" int2:invalidationBookmarkName="" int2:hashCode="p7J8aYgLY/GtnW" int2:id="Phm5gqX4">
      <int2:state int2:type="LegacyProofing" int2:value="Rejected"/>
    </int2:bookmark>
    <int2:bookmark int2:bookmarkName="_Int_q52uUzXe" int2:invalidationBookmarkName="" int2:hashCode="7oSKO1s/sASB0m" int2:id="3syoal8f">
      <int2:state int2:type="LegacyProofing" int2:value="Rejected"/>
    </int2:bookmark>
    <int2:entireDocument int2:id="ddHQhP4o">
      <int2:extLst>
        <oel:ext uri="E302BA01-7950-474C-9AD3-286E660C40A8">
          <int2:similaritySummary int2:version="1" int2:runId="1644675082961" int2:tilesCheckedInThisRun="45" int2:totalNumOfTiles="45" int2:similarityAnnotationCount="2" int2:numWords="2882" int2:numFlaggedWords="38"/>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9DA8A2"/>
    <w:rsid w:val="0096C001"/>
    <w:rsid w:val="00AEAC78"/>
    <w:rsid w:val="00E6860F"/>
    <w:rsid w:val="00F94464"/>
    <w:rsid w:val="011B0E0B"/>
    <w:rsid w:val="0120B818"/>
    <w:rsid w:val="02986968"/>
    <w:rsid w:val="03420C88"/>
    <w:rsid w:val="035CE66E"/>
    <w:rsid w:val="04B3222C"/>
    <w:rsid w:val="04E8C9CD"/>
    <w:rsid w:val="055760B4"/>
    <w:rsid w:val="057416E8"/>
    <w:rsid w:val="05A8E83F"/>
    <w:rsid w:val="066823E3"/>
    <w:rsid w:val="06CA4932"/>
    <w:rsid w:val="06EC2790"/>
    <w:rsid w:val="070FE749"/>
    <w:rsid w:val="0776E627"/>
    <w:rsid w:val="08928F4D"/>
    <w:rsid w:val="08ABB7AA"/>
    <w:rsid w:val="08E26E57"/>
    <w:rsid w:val="0939669A"/>
    <w:rsid w:val="0A1DA624"/>
    <w:rsid w:val="0A47880B"/>
    <w:rsid w:val="0B88F64A"/>
    <w:rsid w:val="0B970ED6"/>
    <w:rsid w:val="0C62D4CB"/>
    <w:rsid w:val="0CA29448"/>
    <w:rsid w:val="0CB7AA28"/>
    <w:rsid w:val="0CC70600"/>
    <w:rsid w:val="0D44B34F"/>
    <w:rsid w:val="0D76C075"/>
    <w:rsid w:val="0E80C8AF"/>
    <w:rsid w:val="0E8DAEF0"/>
    <w:rsid w:val="0EECD2F4"/>
    <w:rsid w:val="0F32B899"/>
    <w:rsid w:val="0FF3D0B4"/>
    <w:rsid w:val="103565EC"/>
    <w:rsid w:val="10BBCB6B"/>
    <w:rsid w:val="11244094"/>
    <w:rsid w:val="120D282F"/>
    <w:rsid w:val="1250A1B2"/>
    <w:rsid w:val="12D19327"/>
    <w:rsid w:val="12D8B2FD"/>
    <w:rsid w:val="13593E7F"/>
    <w:rsid w:val="139370DF"/>
    <w:rsid w:val="139DA402"/>
    <w:rsid w:val="13C0AB1C"/>
    <w:rsid w:val="1474835E"/>
    <w:rsid w:val="147A7B12"/>
    <w:rsid w:val="14EA23ED"/>
    <w:rsid w:val="15644216"/>
    <w:rsid w:val="15F72B62"/>
    <w:rsid w:val="161053BF"/>
    <w:rsid w:val="161FD728"/>
    <w:rsid w:val="1710781C"/>
    <w:rsid w:val="172412D5"/>
    <w:rsid w:val="1760DED5"/>
    <w:rsid w:val="1854FF3E"/>
    <w:rsid w:val="18941C3F"/>
    <w:rsid w:val="18EC4114"/>
    <w:rsid w:val="18EC4114"/>
    <w:rsid w:val="18FC2A84"/>
    <w:rsid w:val="19795D46"/>
    <w:rsid w:val="199B7867"/>
    <w:rsid w:val="1A9DA8A2"/>
    <w:rsid w:val="1C03922B"/>
    <w:rsid w:val="1CBA4FC6"/>
    <w:rsid w:val="1CED3F29"/>
    <w:rsid w:val="1D8F3AEE"/>
    <w:rsid w:val="1E5B0A98"/>
    <w:rsid w:val="1EF31073"/>
    <w:rsid w:val="1F70E1B7"/>
    <w:rsid w:val="1F905775"/>
    <w:rsid w:val="1FCE4152"/>
    <w:rsid w:val="1FCE4152"/>
    <w:rsid w:val="2068A7EA"/>
    <w:rsid w:val="20746795"/>
    <w:rsid w:val="211190B4"/>
    <w:rsid w:val="24493176"/>
    <w:rsid w:val="24821AF9"/>
    <w:rsid w:val="25BB5628"/>
    <w:rsid w:val="25C5DA52"/>
    <w:rsid w:val="26E468CA"/>
    <w:rsid w:val="27112D00"/>
    <w:rsid w:val="271E23C7"/>
    <w:rsid w:val="2723BBEF"/>
    <w:rsid w:val="28ACFD61"/>
    <w:rsid w:val="28ACFD61"/>
    <w:rsid w:val="2960332E"/>
    <w:rsid w:val="2A829ACD"/>
    <w:rsid w:val="2AC61211"/>
    <w:rsid w:val="2B4FE070"/>
    <w:rsid w:val="2BB24AFD"/>
    <w:rsid w:val="2BE9CE51"/>
    <w:rsid w:val="2C1E6B2E"/>
    <w:rsid w:val="2CB6B4B6"/>
    <w:rsid w:val="2CB6B4B6"/>
    <w:rsid w:val="2CEBB0D1"/>
    <w:rsid w:val="2DF240B6"/>
    <w:rsid w:val="2E528517"/>
    <w:rsid w:val="2E979502"/>
    <w:rsid w:val="2F216F13"/>
    <w:rsid w:val="2F2DB3BE"/>
    <w:rsid w:val="2F4D3459"/>
    <w:rsid w:val="2F7121CD"/>
    <w:rsid w:val="2F7C6636"/>
    <w:rsid w:val="2FBC1EF8"/>
    <w:rsid w:val="3009D96E"/>
    <w:rsid w:val="30A15E1B"/>
    <w:rsid w:val="30D60CC7"/>
    <w:rsid w:val="320A8064"/>
    <w:rsid w:val="327B7CAA"/>
    <w:rsid w:val="32995FFF"/>
    <w:rsid w:val="33484143"/>
    <w:rsid w:val="33E2DE12"/>
    <w:rsid w:val="3420A57C"/>
    <w:rsid w:val="344FD759"/>
    <w:rsid w:val="34B2FBF0"/>
    <w:rsid w:val="34D88319"/>
    <w:rsid w:val="34F3E389"/>
    <w:rsid w:val="3528535F"/>
    <w:rsid w:val="354D8BDF"/>
    <w:rsid w:val="35AA872A"/>
    <w:rsid w:val="35BC75DD"/>
    <w:rsid w:val="364CC0CC"/>
    <w:rsid w:val="3698E53A"/>
    <w:rsid w:val="36A1783A"/>
    <w:rsid w:val="36F49F35"/>
    <w:rsid w:val="372E4136"/>
    <w:rsid w:val="37E8912D"/>
    <w:rsid w:val="3806B6E7"/>
    <w:rsid w:val="383D489B"/>
    <w:rsid w:val="38D195D1"/>
    <w:rsid w:val="38F4169F"/>
    <w:rsid w:val="390A201F"/>
    <w:rsid w:val="39595CD8"/>
    <w:rsid w:val="39979357"/>
    <w:rsid w:val="39B782C7"/>
    <w:rsid w:val="39C842CC"/>
    <w:rsid w:val="3A0761D1"/>
    <w:rsid w:val="3A806B1B"/>
    <w:rsid w:val="3B535328"/>
    <w:rsid w:val="3C526262"/>
    <w:rsid w:val="3D25DA36"/>
    <w:rsid w:val="3D25DA36"/>
    <w:rsid w:val="3E663D02"/>
    <w:rsid w:val="3E6B047A"/>
    <w:rsid w:val="3E7A3A60"/>
    <w:rsid w:val="3EB1BA0B"/>
    <w:rsid w:val="3EC0F6BC"/>
    <w:rsid w:val="3F092E6B"/>
    <w:rsid w:val="3F092E6B"/>
    <w:rsid w:val="3F8DF7C5"/>
    <w:rsid w:val="3FB1FA8F"/>
    <w:rsid w:val="3FEBC0AD"/>
    <w:rsid w:val="405D7AF8"/>
    <w:rsid w:val="41A2A53C"/>
    <w:rsid w:val="41B5C46D"/>
    <w:rsid w:val="41E0ABFA"/>
    <w:rsid w:val="420FF930"/>
    <w:rsid w:val="422B1D3B"/>
    <w:rsid w:val="42833666"/>
    <w:rsid w:val="42833666"/>
    <w:rsid w:val="432B733E"/>
    <w:rsid w:val="433E759D"/>
    <w:rsid w:val="4349CE35"/>
    <w:rsid w:val="44039E2B"/>
    <w:rsid w:val="44039E2B"/>
    <w:rsid w:val="443A9284"/>
    <w:rsid w:val="4461F9E5"/>
    <w:rsid w:val="4469A907"/>
    <w:rsid w:val="45804E7B"/>
    <w:rsid w:val="4676165F"/>
    <w:rsid w:val="4736807E"/>
    <w:rsid w:val="4769B989"/>
    <w:rsid w:val="4840589B"/>
    <w:rsid w:val="48EA25BD"/>
    <w:rsid w:val="49A71241"/>
    <w:rsid w:val="4AA84127"/>
    <w:rsid w:val="4AB783C0"/>
    <w:rsid w:val="4BE1D9CC"/>
    <w:rsid w:val="4C5FD231"/>
    <w:rsid w:val="4D1D06BE"/>
    <w:rsid w:val="4D1D06BE"/>
    <w:rsid w:val="4E29D515"/>
    <w:rsid w:val="4E44ECC3"/>
    <w:rsid w:val="4F0F4502"/>
    <w:rsid w:val="4F7CEB16"/>
    <w:rsid w:val="4FAE9B9C"/>
    <w:rsid w:val="4FF0CDE9"/>
    <w:rsid w:val="4FFEFE38"/>
    <w:rsid w:val="50DEB109"/>
    <w:rsid w:val="510F6D31"/>
    <w:rsid w:val="5164C6DB"/>
    <w:rsid w:val="51C0B68C"/>
    <w:rsid w:val="526E54EC"/>
    <w:rsid w:val="528F052D"/>
    <w:rsid w:val="528FD68B"/>
    <w:rsid w:val="52E63C5E"/>
    <w:rsid w:val="52E8DF6E"/>
    <w:rsid w:val="5362AF57"/>
    <w:rsid w:val="5470B9A2"/>
    <w:rsid w:val="54F82B67"/>
    <w:rsid w:val="54F8574E"/>
    <w:rsid w:val="550E5F49"/>
    <w:rsid w:val="560C8A03"/>
    <w:rsid w:val="5611F228"/>
    <w:rsid w:val="561651D6"/>
    <w:rsid w:val="56692E4F"/>
    <w:rsid w:val="56AA2FAA"/>
    <w:rsid w:val="56D8CCFB"/>
    <w:rsid w:val="57858E0E"/>
    <w:rsid w:val="579264C8"/>
    <w:rsid w:val="58740FD7"/>
    <w:rsid w:val="597FA67A"/>
    <w:rsid w:val="5AD6245C"/>
    <w:rsid w:val="5B7DA0CD"/>
    <w:rsid w:val="5BA9F25D"/>
    <w:rsid w:val="5CD7E633"/>
    <w:rsid w:val="5CFFEFC9"/>
    <w:rsid w:val="5E0DC51E"/>
    <w:rsid w:val="5E83C012"/>
    <w:rsid w:val="5F05894F"/>
    <w:rsid w:val="5F620ABC"/>
    <w:rsid w:val="5FA9957F"/>
    <w:rsid w:val="5FA9957F"/>
    <w:rsid w:val="5FE8EEC9"/>
    <w:rsid w:val="60A159B0"/>
    <w:rsid w:val="60E18C49"/>
    <w:rsid w:val="61AAAF9A"/>
    <w:rsid w:val="62B578C2"/>
    <w:rsid w:val="62D1645C"/>
    <w:rsid w:val="62F2FA91"/>
    <w:rsid w:val="630460DE"/>
    <w:rsid w:val="63E70DF4"/>
    <w:rsid w:val="64514923"/>
    <w:rsid w:val="64E23A8F"/>
    <w:rsid w:val="652BEF4C"/>
    <w:rsid w:val="6536359C"/>
    <w:rsid w:val="65BA6806"/>
    <w:rsid w:val="6664F860"/>
    <w:rsid w:val="675EFE1C"/>
    <w:rsid w:val="6787F85E"/>
    <w:rsid w:val="67C66BB4"/>
    <w:rsid w:val="67D7BBBB"/>
    <w:rsid w:val="684B45DE"/>
    <w:rsid w:val="6864E4F0"/>
    <w:rsid w:val="687ED6BD"/>
    <w:rsid w:val="68CBDC24"/>
    <w:rsid w:val="68F638C4"/>
    <w:rsid w:val="69977C22"/>
    <w:rsid w:val="69F6894B"/>
    <w:rsid w:val="6A1352F0"/>
    <w:rsid w:val="6A1A1B68"/>
    <w:rsid w:val="6ABD9C82"/>
    <w:rsid w:val="6ADC7641"/>
    <w:rsid w:val="6B5AA1C8"/>
    <w:rsid w:val="6B731551"/>
    <w:rsid w:val="6C9725E7"/>
    <w:rsid w:val="6CF67229"/>
    <w:rsid w:val="6D05F592"/>
    <w:rsid w:val="6D05F592"/>
    <w:rsid w:val="6D06D65C"/>
    <w:rsid w:val="6D06D65C"/>
    <w:rsid w:val="6D11A899"/>
    <w:rsid w:val="6D2E2A0D"/>
    <w:rsid w:val="6D580866"/>
    <w:rsid w:val="6DB6C9CA"/>
    <w:rsid w:val="6DEA351C"/>
    <w:rsid w:val="6DF27EA3"/>
    <w:rsid w:val="6EA1C5F3"/>
    <w:rsid w:val="6EC9FA6E"/>
    <w:rsid w:val="6F8B307C"/>
    <w:rsid w:val="70D91F8C"/>
    <w:rsid w:val="71826E72"/>
    <w:rsid w:val="7200E905"/>
    <w:rsid w:val="7296317F"/>
    <w:rsid w:val="72C798B6"/>
    <w:rsid w:val="72FEBAB1"/>
    <w:rsid w:val="730586F3"/>
    <w:rsid w:val="737CBEFA"/>
    <w:rsid w:val="74212B63"/>
    <w:rsid w:val="74835887"/>
    <w:rsid w:val="749A8B12"/>
    <w:rsid w:val="74A15754"/>
    <w:rsid w:val="74B9C6BE"/>
    <w:rsid w:val="74C00E5C"/>
    <w:rsid w:val="75188F5B"/>
    <w:rsid w:val="756DC502"/>
    <w:rsid w:val="7570A42F"/>
    <w:rsid w:val="760E16BE"/>
    <w:rsid w:val="76F9C37E"/>
    <w:rsid w:val="775B45B0"/>
    <w:rsid w:val="77B2F5D7"/>
    <w:rsid w:val="7868E4D9"/>
    <w:rsid w:val="78F18721"/>
    <w:rsid w:val="790AAF7E"/>
    <w:rsid w:val="7A1578A6"/>
    <w:rsid w:val="7A2AECF5"/>
    <w:rsid w:val="7AF01735"/>
    <w:rsid w:val="7B04D2B9"/>
    <w:rsid w:val="7B205D22"/>
    <w:rsid w:val="7BA929AB"/>
    <w:rsid w:val="7BC34EDD"/>
    <w:rsid w:val="7BC6BD56"/>
    <w:rsid w:val="7C2927E3"/>
    <w:rsid w:val="7C8C707D"/>
    <w:rsid w:val="7C8C749A"/>
    <w:rsid w:val="7D8BB387"/>
    <w:rsid w:val="7E2840DE"/>
    <w:rsid w:val="7EDEED83"/>
    <w:rsid w:val="7EFAEF9F"/>
    <w:rsid w:val="7F14A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DA8A2"/>
  <w15:chartTrackingRefBased/>
  <w15:docId w15:val="{EC351BA4-9E03-4942-8E25-3DB8CC6800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26466911e814425" /><Relationship Type="http://schemas.openxmlformats.org/officeDocument/2006/relationships/glossaryDocument" Target="/word/glossary/document.xml" Id="R76cc297a84a1440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a784691-c343-474d-a774-fed926fdf195}"/>
      </w:docPartPr>
      <w:docPartBody>
        <w:p w14:paraId="46769E0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b55423afa9c041ca"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b55423afa9c041ca"/>
  </wetp:taskpane>
</wetp:taskpanes>
</file>

<file path=word/webextensions/webextension.xml><?xml version="1.0" encoding="utf-8"?>
<we:webextension xmlns:we="http://schemas.microsoft.com/office/webextensions/webextension/2010/11" id="acd9e83a-085d-4448-9b57-10f8969db485">
  <we:reference id="8c1c3d44-57e9-40d7-86e4-4adf61fea1dd" version="2.1.0.1" store="WA104380122" storeType="excatalog"/>
  <we:alternateReferences/>
  <we:properties>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rcm.version" value="2"/>
    <we:property name="citations" value="{&quot;90086425&quot;:{&quot;referencesIds&quot;:[&quot;doc:6202a54d8f08e989d6de2038&quot;],&quot;referencesOptions&quot;:{&quot;doc:6202a54d8f08e989d6de2038&quot;:{&quot;author&quot;:true,&quot;year&quot;:true,&quot;pageReplace&quot;:&quot;&quot;,&quot;prefix&quot;:&quot;&quot;,&quot;suffix&quot;:&quot;&quot;}},&quot;hasBrokenReferences&quot;:false,&quot;hasManualEdits&quot;:false,&quot;citationType&quot;:&quot;inline&quot;,&quot;id&quot;:90086425,&quot;citationText&quot;:&quot;&lt;span style=\&quot;font-family:Times New Roman;font-size:14.666666666666666px;color:#000000\&quot;&gt;(Greenhouse, 2010)&lt;/span&gt;&quot;},&quot;135185222&quot;:{&quot;referencesIds&quot;:[&quot;doc:6206accb8f0829d2c54ea168&quot;],&quot;referencesOptions&quot;:{&quot;doc:6206accb8f0829d2c54ea168&quot;:{&quot;author&quot;:true,&quot;year&quot;:true,&quot;pageReplace&quot;:&quot;&quot;,&quot;prefix&quot;:&quot;&quot;,&quot;suffix&quot;:&quot;&quot;}},&quot;hasBrokenReferences&quot;:false,&quot;hasManualEdits&quot;:false,&quot;citationType&quot;:&quot;inline&quot;,&quot;id&quot;:135185222,&quot;citationText&quot;:&quot;&lt;span style=\&quot;font-family:Times New Roman;font-size:14.666666666666666px;color:#000000\&quot;&gt;(Zillmann, 2002)&lt;/span&gt;&quot;},&quot;411147419&quot;:{&quot;referencesIds&quot;:[&quot;doc:6202c2708f087645d20f743f&quot;],&quot;referencesOptions&quot;:{&quot;doc:6202c2708f087645d20f743f&quot;:{&quot;author&quot;:true,&quot;year&quot;:true,&quot;pageReplace&quot;:&quot;&quot;,&quot;prefix&quot;:&quot;&quot;,&quot;suffix&quot;:&quot;&quot;}},&quot;hasBrokenReferences&quot;:false,&quot;hasManualEdits&quot;:false,&quot;citationType&quot;:&quot;inline&quot;,&quot;id&quot;:411147419,&quot;citationText&quot;:&quot;&lt;span style=\&quot;font-family:Times New Roman;font-size:14.666666666666666px;color:#000000\&quot;&gt;(Schmidt, 2020)&lt;/span&gt;&quot;},&quot;499613387&quot;:{&quot;referencesIds&quot;:[&quot;doc:6202b94e8f08de40ddcd91fc&quot;],&quot;referencesOptions&quot;:{&quot;doc:6202b94e8f08de40ddcd91fc&quot;:{&quot;author&quot;:true,&quot;year&quot;:true,&quot;pageReplace&quot;:&quot;&quot;,&quot;prefix&quot;:&quot;&quot;,&quot;suffix&quot;:&quot;&quot;}},&quot;hasBrokenReferences&quot;:false,&quot;hasManualEdits&quot;:false,&quot;citationType&quot;:&quot;inline&quot;,&quot;id&quot;:499613387,&quot;citationText&quot;:&quot;&lt;span style=\&quot;font-family:Times New Roman;font-size:14.666666666666666px;color:#000000\&quot;&gt;(Nacos, 2005)&lt;/span&gt;&quot;},&quot;501915297&quot;:{&quot;referencesIds&quot;:[&quot;doc:6202ae5e8f0803be3322c2c0&quot;],&quot;referencesOptions&quot;:{&quot;doc:6202ae5e8f0803be3322c2c0&quot;:{&quot;author&quot;:true,&quot;year&quot;:true,&quot;pageReplace&quot;:&quot;&quot;,&quot;prefix&quot;:&quot;&quot;,&quot;suffix&quot;:&quot;&quot;}},&quot;hasBrokenReferences&quot;:false,&quot;hasManualEdits&quot;:false,&quot;citationType&quot;:&quot;inline&quot;,&quot;id&quot;:501915297,&quot;citationText&quot;:&quot;&lt;span style=\&quot;font-family:Times New Roman;font-size:14.666666666666666px;color:#000000\&quot;&gt;(Fahmy et al., 2014)&lt;/span&gt;&quot;},&quot;582014966&quot;:{&quot;referencesIds&quot;:[&quot;doc:6202b2f88f08f9c1aa024079&quot;],&quot;referencesOptions&quot;:{&quot;doc:6202b2f88f08f9c1aa024079&quot;:{&quot;author&quot;:true,&quot;year&quot;:true,&quot;pageReplace&quot;:&quot;&quot;,&quot;prefix&quot;:&quot;&quot;,&quot;suffix&quot;:&quot;&quot;}},&quot;hasBrokenReferences&quot;:false,&quot;hasManualEdits&quot;:false,&quot;citationType&quot;:&quot;inline&quot;,&quot;id&quot;:582014966,&quot;citationText&quot;:&quot;&lt;span style=\&quot;font-family:Times New Roman;font-size:14.666666666666666px;color:#000000\&quot;&gt;(Jetter, 2015)&lt;/span&gt;&quot;},&quot;722938835&quot;:{&quot;referencesIds&quot;:[&quot;doc:6207999d8f0820d1039683e2&quot;],&quot;referencesOptions&quot;:{&quot;doc:6207999d8f0820d1039683e2&quot;:{&quot;author&quot;:true,&quot;year&quot;:true,&quot;pageReplace&quot;:&quot;&quot;,&quot;prefix&quot;:&quot;&quot;,&quot;suffix&quot;:&quot;&quot;}},&quot;hasBrokenReferences&quot;:false,&quot;hasManualEdits&quot;:false,&quot;citationType&quot;:&quot;inline&quot;,&quot;id&quot;:722938835,&quot;citationText&quot;:&quot;&lt;span style=\&quot;font-family:Times New Roman;font-size:14.666666666666666px;color:#000000\&quot;&gt;(Guterman, 2013)&lt;/span&gt;&quot;},&quot;863812819&quot;:{&quot;referencesIds&quot;:[&quot;doc:6207afbf8f08e0eb27c71ba6&quot;],&quot;referencesOptions&quot;:{&quot;doc:6207afbf8f08e0eb27c71ba6&quot;:{&quot;author&quot;:true,&quot;year&quot;:true,&quot;pageReplace&quot;:&quot;&quot;,&quot;prefix&quot;:&quot;&quot;,&quot;suffix&quot;:&quot;&quot;}},&quot;hasBrokenReferences&quot;:false,&quot;hasManualEdits&quot;:false,&quot;citationType&quot;:&quot;inline&quot;,&quot;id&quot;:863812819,&quot;citationText&quot;:&quot;&lt;span style=\&quot;font-family:Times New Roman;font-size:14.666666666666666px;color:#000000\&quot;&gt;(Totten, 2004)&lt;/span&gt;&quot;},&quot;1108343088&quot;:{&quot;referencesIds&quot;:[&quot;doc:61ed72868f08f33cf0e43aaa&quot;],&quot;referencesOptions&quot;:{&quot;doc:61ed72868f08f33cf0e43aaa&quot;:{&quot;author&quot;:true,&quot;year&quot;:true,&quot;pageReplace&quot;:&quot;&quot;,&quot;prefix&quot;:&quot;&quot;,&quot;suffix&quot;:&quot;&quot;}},&quot;hasBrokenReferences&quot;:false,&quot;hasManualEdits&quot;:false,&quot;citationType&quot;:&quot;inline&quot;,&quot;id&quot;:1108343088,&quot;citationText&quot;:&quot;&lt;span style=\&quot;font-family:Times New Roman;font-size:14.666666666666666px;color:#000000\&quot;&gt;(Fischoff, 2005)&lt;/span&gt;&quot;},&quot;1237646273&quot;:{&quot;referencesIds&quot;:[&quot;doc:61f98ed18f08071fc39861f3&quot;],&quot;referencesOptions&quot;:{&quot;doc:61f98ed18f08071fc39861f3&quot;:{&quot;author&quot;:true,&quot;year&quot;:true,&quot;pageReplace&quot;:&quot;&quot;,&quot;prefix&quot;:&quot;&quot;,&quot;suffix&quot;:&quot;&quot;}},&quot;hasBrokenReferences&quot;:false,&quot;hasManualEdits&quot;:false,&quot;citationType&quot;:&quot;inline&quot;,&quot;id&quot;:1237646273,&quot;citationText&quot;:&quot;&lt;span style=\&quot;font-family:Times New Roman;font-size:14.666666666666666px;color:#000000\&quot;&gt;(Šisler, 2008)&lt;/span&gt;&quot;},&quot;1306165279&quot;:{&quot;referencesIds&quot;:[&quot;doc:6207b63b8f0868c73d5770a4&quot;],&quot;referencesOptions&quot;:{&quot;doc:6207b63b8f0868c73d5770a4&quot;:{&quot;author&quot;:true,&quot;year&quot;:true,&quot;pageReplace&quot;:&quot;&quot;,&quot;prefix&quot;:&quot;&quot;,&quot;suffix&quot;:&quot;&quot;}},&quot;hasBrokenReferences&quot;:false,&quot;hasManualEdits&quot;:false,&quot;citationType&quot;:&quot;inline&quot;,&quot;id&quot;:1306165279,&quot;citationText&quot;:&quot;&lt;span style=\&quot;font-family:Times New Roman;font-size:14.666666666666666px;color:#000000\&quot;&gt;(Kühne et al., 2015)&lt;/span&gt;&quot;},&quot;1444382424&quot;:{&quot;referencesIds&quot;:[&quot;doc:6207bb4e8f08f9113c78de9a&quot;],&quot;referencesOptions&quot;:{&quot;doc:6207bb4e8f08f9113c78de9a&quot;:{&quot;author&quot;:true,&quot;year&quot;:true,&quot;pageReplace&quot;:&quot;&quot;,&quot;prefix&quot;:&quot;&quot;,&quot;suffix&quot;:&quot;&quot;}},&quot;hasBrokenReferences&quot;:false,&quot;hasManualEdits&quot;:false,&quot;citationType&quot;:&quot;inline&quot;,&quot;id&quot;:1444382424,&quot;citationText&quot;:&quot;&lt;span style=\&quot;font-family:Times New Roman;font-size:14.666666666666666px;color:#000000\&quot;&gt;(Poll, 2010)&lt;/span&gt;&quot;},&quot;1493928028&quot;:{&quot;referencesIds&quot;:[&quot;doc:61fe79c28f08f462378ad542&quot;],&quot;referencesOptions&quot;:{&quot;doc:61fe79c28f08f462378ad542&quot;:{&quot;author&quot;:true,&quot;year&quot;:true,&quot;pageReplace&quot;:&quot;&quot;,&quot;prefix&quot;:&quot;&quot;,&quot;suffix&quot;:&quot;&quot;}},&quot;hasBrokenReferences&quot;:false,&quot;hasManualEdits&quot;:false,&quot;citationType&quot;:&quot;inline&quot;,&quot;id&quot;:1493928028,&quot;citationText&quot;:&quot;&lt;span style=\&quot;font-family:Times New Roman;font-size:14.666666666666666px;color:#000000\&quot;&gt;(Anderson &amp;amp; Bushman, 2018)&lt;/span&gt;&quot;},&quot;1615470195&quot;:{&quot;referencesIds&quot;:[&quot;doc:6207a0148f08eb3aaddf2beb&quot;],&quot;referencesOptions&quot;:{&quot;doc:6207a0148f08eb3aaddf2beb&quot;:{&quot;author&quot;:true,&quot;year&quot;:true,&quot;pageReplace&quot;:&quot;&quot;,&quot;prefix&quot;:&quot;&quot;,&quot;suffix&quot;:&quot;&quot;}},&quot;hasBrokenReferences&quot;:false,&quot;hasManualEdits&quot;:false,&quot;citationType&quot;:&quot;inline&quot;,&quot;id&quot;:1615470195,&quot;citationText&quot;:&quot;&lt;span style=\&quot;font-family:Times New Roman;font-size:14.666666666666666px;color:#000000\&quot;&gt;(Ramji, 2016)&lt;/span&gt;&quot;},&quot;1755704727&quot;:{&quot;referencesIds&quot;:[&quot;doc:61fe764e8f08d0cb8272dcc8&quot;],&quot;referencesOptions&quot;:{&quot;doc:61fe764e8f08d0cb8272dcc8&quot;:{&quot;author&quot;:true,&quot;year&quot;:true,&quot;pageReplace&quot;:&quot;&quot;,&quot;prefix&quot;:&quot;&quot;,&quot;suffix&quot;:&quot;&quot;}},&quot;hasBrokenReferences&quot;:false,&quot;hasManualEdits&quot;:false,&quot;citationType&quot;:&quot;inline&quot;,&quot;id&quot;:1755704727,&quot;citationText&quot;:&quot;&lt;span style=\&quot;font-family:Times New Roman;font-size:14.666666666666666px;color:#000000\&quot;&gt;(Bandura &amp;amp; Walters, 1977)&lt;/span&gt;&quot;},&quot;1777525911&quot;:{&quot;referencesIds&quot;:[&quot;doc:61ffbcfa8f0832eb3c2759c6&quot;],&quot;referencesOptions&quot;:{&quot;doc:61ffbcfa8f0832eb3c2759c6&quot;:{&quot;author&quot;:true,&quot;year&quot;:true,&quot;pageReplace&quot;:&quot;&quot;,&quot;prefix&quot;:&quot;&quot;,&quot;suffix&quot;:&quot;&quot;}},&quot;hasBrokenReferences&quot;:false,&quot;hasManualEdits&quot;:false,&quot;citationType&quot;:&quot;inline&quot;,&quot;id&quot;:1777525911,&quot;citationText&quot;:&quot;&lt;span style=\&quot;font-family:Times New Roman;font-size:14.666666666666666px;color:#000000\&quot;&gt;(Carr, 2014)&lt;/span&gt;&quot;},&quot;1878871016&quot;:{&quot;referencesIds&quot;:[&quot;doc:61f97da28f080ecaa3bd7be9&quot;],&quot;referencesOptions&quot;:{&quot;doc:61f97da28f080ecaa3bd7be9&quot;:{&quot;author&quot;:true,&quot;year&quot;:true,&quot;pageReplace&quot;:&quot;&quot;,&quot;prefix&quot;:&quot;&quot;,&quot;suffix&quot;:&quot;&quot;}},&quot;hasBrokenReferences&quot;:false,&quot;hasManualEdits&quot;:false,&quot;citationType&quot;:&quot;inline&quot;,&quot;id&quot;:1878871016,&quot;citationText&quot;:&quot;&lt;span style=\&quot;font-family:Times New Roman;font-size:14.666666666666666px;color:#000000\&quot;&gt;(Allport et al., 1954)&lt;/span&gt;&quot;},&quot;1888652375&quot;:{&quot;referencesIds&quot;:[&quot;doc:6202b94e8f08de40ddcd91fc&quot;],&quot;referencesOptions&quot;:{&quot;doc:6202b94e8f08de40ddcd91fc&quot;:{&quot;author&quot;:true,&quot;year&quot;:true,&quot;pageReplace&quot;:&quot;&quot;,&quot;prefix&quot;:&quot;&quot;,&quot;suffix&quot;:&quot;&quot;}},&quot;hasBrokenReferences&quot;:false,&quot;hasManualEdits&quot;:false,&quot;citationType&quot;:&quot;inline&quot;,&quot;id&quot;:1888652375,&quot;citationText&quot;:&quot;&lt;span style=\&quot;font-family:Times New Roman;font-size:14.666666666666666px;color:#000000\&quot;&gt;(Nacos, 2005)&lt;/span&gt;&quot;},&quot;1893277580&quot;:{&quot;referencesIds&quot;:[&quot;doc:61ed62368f080ecaa3bb12c8&quot;],&quot;referencesOptions&quot;:{&quot;doc:61ed62368f080ecaa3bb12c8&quot;:{&quot;author&quot;:true,&quot;year&quot;:true,&quot;pageReplace&quot;:&quot;&quot;,&quot;prefix&quot;:&quot;&quot;,&quot;suffix&quot;:&quot;&quot;}},&quot;hasBrokenReferences&quot;:false,&quot;hasManualEdits&quot;:false,&quot;citationType&quot;:&quot;inline&quot;,&quot;id&quot;:1893277580,&quot;citationText&quot;:&quot;&lt;span style=\&quot;font-family:Times New Roman;font-size:14.666666666666666px;color:#000000\&quot;&gt;(Brewer, 2011)&lt;/span&gt;&quot;},&quot;2078084707&quot;:{&quot;referencesIds&quot;:[&quot;doc:61f986f88f08d0cb82721e01&quot;],&quot;referencesOptions&quot;:{&quot;doc:61f986f88f08d0cb82721e01&quot;:{&quot;author&quot;:true,&quot;year&quot;:true,&quot;pageReplace&quot;:&quot;&quot;,&quot;prefix&quot;:&quot;&quot;,&quot;suffix&quot;:&quot;&quot;}},&quot;hasBrokenReferences&quot;:false,&quot;hasManualEdits&quot;:false,&quot;citationType&quot;:&quot;inline&quot;,&quot;id&quot;:2078084707,&quot;citationText&quot;:&quot;&lt;span style=\&quot;font-family:Times New Roman;font-size:14.666666666666666px;color:#000000\&quot;&gt;(Saleem, 2012)&lt;/span&gt;&quot;}}"/>
    <we:property name="rw.control.unlocked" value="true"/>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Williams (2107833)</dc:creator>
  <keywords/>
  <dc:description/>
  <lastModifiedBy>Emma Williams (2107833)</lastModifiedBy>
  <revision>6</revision>
  <dcterms:created xsi:type="dcterms:W3CDTF">2022-02-10T20:06:58.1210376Z</dcterms:created>
  <dcterms:modified xsi:type="dcterms:W3CDTF">2022-02-14T20:11:55.3643854Z</dcterms:modified>
</coreProperties>
</file>