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EC6DAF" w14:textId="77777777" w:rsidR="00842531" w:rsidRPr="003208FA" w:rsidRDefault="00842531" w:rsidP="00842531">
      <w:pPr>
        <w:jc w:val="center"/>
        <w:rPr>
          <w:b/>
          <w:bCs/>
        </w:rPr>
      </w:pPr>
      <w:r w:rsidRPr="003208FA">
        <w:rPr>
          <w:b/>
          <w:bCs/>
        </w:rPr>
        <w:t>Full Module Reference List</w:t>
      </w:r>
    </w:p>
    <w:p w14:paraId="13389830" w14:textId="77777777" w:rsidR="00842531" w:rsidRPr="003208FA" w:rsidRDefault="00842531" w:rsidP="00842531">
      <w:pPr>
        <w:jc w:val="center"/>
      </w:pPr>
    </w:p>
    <w:p w14:paraId="7D331318" w14:textId="77777777" w:rsidR="00842531" w:rsidRPr="003208FA" w:rsidRDefault="00842531" w:rsidP="00842531">
      <w:r w:rsidRPr="003208FA">
        <w:t>Bailey, S. (2015), Academic Writing: A Handbook for International Students, (4</w:t>
      </w:r>
      <w:r w:rsidRPr="003208FA">
        <w:rPr>
          <w:vertAlign w:val="superscript"/>
        </w:rPr>
        <w:t>th</w:t>
      </w:r>
      <w:r w:rsidRPr="003208FA">
        <w:t xml:space="preserve"> Ed), </w:t>
      </w:r>
      <w:proofErr w:type="spellStart"/>
      <w:r w:rsidRPr="003208FA">
        <w:t>Oxon</w:t>
      </w:r>
      <w:proofErr w:type="spellEnd"/>
      <w:r w:rsidRPr="003208FA">
        <w:t xml:space="preserve">: </w:t>
      </w:r>
      <w:proofErr w:type="spellStart"/>
      <w:r w:rsidRPr="003208FA">
        <w:t>Routledge</w:t>
      </w:r>
      <w:proofErr w:type="spellEnd"/>
      <w:r w:rsidRPr="003208FA">
        <w:t>.</w:t>
      </w:r>
    </w:p>
    <w:p w14:paraId="2B707F9F" w14:textId="0E89C097" w:rsidR="00842531" w:rsidRDefault="00842531" w:rsidP="00842531"/>
    <w:p w14:paraId="55AE195A" w14:textId="116BBD99" w:rsidR="003208FA" w:rsidRPr="003208FA" w:rsidRDefault="003208FA" w:rsidP="00842531">
      <w:pPr>
        <w:rPr>
          <w:rFonts w:eastAsiaTheme="minorHAnsi" w:cs="Times New Roman"/>
          <w:color w:val="000000"/>
        </w:rPr>
      </w:pPr>
      <w:proofErr w:type="spellStart"/>
      <w:r w:rsidRPr="003208FA">
        <w:rPr>
          <w:rFonts w:eastAsiaTheme="minorHAnsi" w:cs="Times New Roman"/>
          <w:color w:val="000000"/>
        </w:rPr>
        <w:t>Bhat</w:t>
      </w:r>
      <w:proofErr w:type="spellEnd"/>
      <w:r w:rsidRPr="003208FA">
        <w:rPr>
          <w:rFonts w:eastAsiaTheme="minorHAnsi" w:cs="Times New Roman"/>
          <w:color w:val="000000"/>
        </w:rPr>
        <w:t>, A. (2019), ‘Secondary Research – Definition, Methods and Examples’, [Online]. Available:</w:t>
      </w:r>
      <w:r w:rsidR="00204484">
        <w:rPr>
          <w:rFonts w:eastAsiaTheme="minorHAnsi" w:cs="Times New Roman"/>
          <w:color w:val="000000"/>
        </w:rPr>
        <w:t xml:space="preserve"> </w:t>
      </w:r>
      <w:hyperlink r:id="rId4" w:history="1">
        <w:r w:rsidR="00204484" w:rsidRPr="002D7D97">
          <w:rPr>
            <w:rStyle w:val="Hyperlink"/>
            <w:rFonts w:eastAsiaTheme="minorHAnsi" w:cs="Times New Roman"/>
          </w:rPr>
          <w:t>https://www.questionpro.com/blog/secondary-research/</w:t>
        </w:r>
      </w:hyperlink>
      <w:r w:rsidR="00204484">
        <w:rPr>
          <w:rFonts w:eastAsiaTheme="minorHAnsi" w:cs="Times New Roman"/>
          <w:color w:val="000000"/>
        </w:rPr>
        <w:t xml:space="preserve">, </w:t>
      </w:r>
      <w:r w:rsidRPr="003208FA">
        <w:rPr>
          <w:rFonts w:eastAsiaTheme="minorHAnsi" w:cs="Times New Roman"/>
          <w:color w:val="000000"/>
        </w:rPr>
        <w:t xml:space="preserve"> [Accessed: 29</w:t>
      </w:r>
      <w:r w:rsidRPr="003208FA">
        <w:rPr>
          <w:rFonts w:eastAsiaTheme="minorHAnsi" w:cs="Times New Roman"/>
          <w:color w:val="000000"/>
          <w:vertAlign w:val="superscript"/>
        </w:rPr>
        <w:t>th</w:t>
      </w:r>
      <w:r w:rsidRPr="003208FA">
        <w:rPr>
          <w:rFonts w:eastAsiaTheme="minorHAnsi" w:cs="Times New Roman"/>
          <w:color w:val="000000"/>
        </w:rPr>
        <w:t xml:space="preserve"> October 2019]. </w:t>
      </w:r>
    </w:p>
    <w:p w14:paraId="515DFB49" w14:textId="77777777" w:rsidR="003208FA" w:rsidRPr="003208FA" w:rsidRDefault="003208FA" w:rsidP="00842531"/>
    <w:p w14:paraId="15DCD300" w14:textId="77777777" w:rsidR="00842531" w:rsidRPr="003208FA" w:rsidRDefault="00842531" w:rsidP="00842531">
      <w:r w:rsidRPr="003208FA">
        <w:t xml:space="preserve">Camp America.co.uk. (2019), ‘Who are Camp America?’ [Online]. Available: </w:t>
      </w:r>
      <w:hyperlink r:id="rId5" w:history="1">
        <w:r w:rsidRPr="003208FA">
          <w:rPr>
            <w:color w:val="0000FF"/>
            <w:u w:val="single"/>
          </w:rPr>
          <w:t>https://www.campamerica.co.uk/about-us/the-company</w:t>
        </w:r>
      </w:hyperlink>
      <w:r w:rsidRPr="003208FA">
        <w:t>, [Accessed: 29</w:t>
      </w:r>
      <w:r w:rsidRPr="003208FA">
        <w:rPr>
          <w:vertAlign w:val="superscript"/>
        </w:rPr>
        <w:t>th</w:t>
      </w:r>
      <w:r w:rsidRPr="003208FA">
        <w:t xml:space="preserve"> October 2019].</w:t>
      </w:r>
    </w:p>
    <w:p w14:paraId="5397717A" w14:textId="77777777" w:rsidR="00842531" w:rsidRPr="003208FA" w:rsidRDefault="00842531" w:rsidP="00842531"/>
    <w:p w14:paraId="73E94449" w14:textId="77777777" w:rsidR="00842531" w:rsidRPr="003208FA" w:rsidRDefault="00842531" w:rsidP="00842531">
      <w:r w:rsidRPr="003208FA">
        <w:t xml:space="preserve">Cottrell, S. (2014), Dissertations and Project Reports: A Step by Step Guide, Hampshire: </w:t>
      </w:r>
      <w:proofErr w:type="spellStart"/>
      <w:r w:rsidRPr="003208FA">
        <w:t>Palgrave</w:t>
      </w:r>
      <w:proofErr w:type="spellEnd"/>
      <w:r w:rsidRPr="003208FA">
        <w:t xml:space="preserve"> Macmillan.</w:t>
      </w:r>
    </w:p>
    <w:p w14:paraId="56EDA518" w14:textId="77777777" w:rsidR="00842531" w:rsidRPr="003208FA" w:rsidRDefault="00842531" w:rsidP="00842531"/>
    <w:p w14:paraId="75E37E3B" w14:textId="3AF09558" w:rsidR="00842531" w:rsidRDefault="00842531" w:rsidP="00842531">
      <w:r w:rsidRPr="003208FA">
        <w:t xml:space="preserve">Definitions.net. (2019), ‘Definitions for Research Proposal’, [Online]. Available: </w:t>
      </w:r>
      <w:hyperlink r:id="rId6" w:history="1">
        <w:r w:rsidRPr="003208FA">
          <w:rPr>
            <w:color w:val="0000FF"/>
            <w:u w:val="single"/>
          </w:rPr>
          <w:t>https://www.definitions.net/definition/research+proposal</w:t>
        </w:r>
      </w:hyperlink>
      <w:r w:rsidRPr="003208FA">
        <w:t>, [Accessed: 2</w:t>
      </w:r>
      <w:r w:rsidRPr="003208FA">
        <w:rPr>
          <w:vertAlign w:val="superscript"/>
        </w:rPr>
        <w:t>nd</w:t>
      </w:r>
      <w:r w:rsidRPr="003208FA">
        <w:t xml:space="preserve"> November 2019]. </w:t>
      </w:r>
    </w:p>
    <w:p w14:paraId="3A9E2BA2" w14:textId="60FCB772" w:rsidR="00204484" w:rsidRDefault="00204484" w:rsidP="00842531"/>
    <w:p w14:paraId="5A168932" w14:textId="0393B15B" w:rsidR="00204484" w:rsidRPr="00204484" w:rsidRDefault="00204484" w:rsidP="00842531">
      <w:pPr>
        <w:rPr>
          <w:rFonts w:eastAsiaTheme="minorHAnsi" w:cs="Times New Roman"/>
          <w:color w:val="000000"/>
        </w:rPr>
      </w:pPr>
      <w:r w:rsidRPr="003208FA">
        <w:rPr>
          <w:rFonts w:eastAsiaTheme="minorHAnsi" w:cs="Times New Roman"/>
          <w:color w:val="000000"/>
        </w:rPr>
        <w:t xml:space="preserve">Dillon, J. (2019), ‘Could working abroad enhance your CV?’, </w:t>
      </w:r>
      <w:r w:rsidRPr="003208FA">
        <w:rPr>
          <w:rFonts w:eastAsiaTheme="minorHAnsi" w:cs="Times New Roman"/>
          <w:i/>
          <w:iCs/>
          <w:color w:val="000000"/>
        </w:rPr>
        <w:t xml:space="preserve">Wales Online, </w:t>
      </w:r>
      <w:r w:rsidRPr="003208FA">
        <w:rPr>
          <w:rFonts w:eastAsiaTheme="minorHAnsi" w:cs="Times New Roman"/>
          <w:color w:val="000000"/>
        </w:rPr>
        <w:t>30</w:t>
      </w:r>
      <w:r w:rsidRPr="003208FA">
        <w:rPr>
          <w:rFonts w:eastAsiaTheme="minorHAnsi" w:cs="Times New Roman"/>
          <w:color w:val="000000"/>
          <w:vertAlign w:val="superscript"/>
        </w:rPr>
        <w:t>th</w:t>
      </w:r>
      <w:r w:rsidRPr="003208FA">
        <w:rPr>
          <w:rFonts w:eastAsiaTheme="minorHAnsi" w:cs="Times New Roman"/>
          <w:color w:val="000000"/>
        </w:rPr>
        <w:t xml:space="preserve"> September, [Online]. Available:</w:t>
      </w:r>
      <w:r w:rsidR="004A621E">
        <w:rPr>
          <w:rFonts w:eastAsiaTheme="minorHAnsi" w:cs="Times New Roman"/>
          <w:color w:val="000000"/>
        </w:rPr>
        <w:t xml:space="preserve"> </w:t>
      </w:r>
      <w:hyperlink r:id="rId7" w:history="1">
        <w:r w:rsidR="004A621E" w:rsidRPr="002D7D97">
          <w:rPr>
            <w:rStyle w:val="Hyperlink"/>
            <w:rFonts w:eastAsiaTheme="minorHAnsi" w:cs="Times New Roman"/>
          </w:rPr>
          <w:t>https://www.walesonline.co.uk/special-features/work-abroad-with-camp-america-16937044</w:t>
        </w:r>
      </w:hyperlink>
      <w:r w:rsidR="004A621E">
        <w:rPr>
          <w:rFonts w:eastAsiaTheme="minorHAnsi" w:cs="Times New Roman"/>
          <w:color w:val="000000"/>
        </w:rPr>
        <w:t xml:space="preserve">, </w:t>
      </w:r>
      <w:r w:rsidRPr="003208FA">
        <w:rPr>
          <w:rFonts w:eastAsiaTheme="minorHAnsi" w:cs="Times New Roman"/>
          <w:color w:val="000000"/>
        </w:rPr>
        <w:t>[Accessed: 30</w:t>
      </w:r>
      <w:r w:rsidRPr="003208FA">
        <w:rPr>
          <w:rFonts w:eastAsiaTheme="minorHAnsi" w:cs="Times New Roman"/>
          <w:color w:val="000000"/>
          <w:vertAlign w:val="superscript"/>
        </w:rPr>
        <w:t>th</w:t>
      </w:r>
      <w:r w:rsidRPr="003208FA">
        <w:rPr>
          <w:rFonts w:eastAsiaTheme="minorHAnsi" w:cs="Times New Roman"/>
          <w:color w:val="000000"/>
        </w:rPr>
        <w:t xml:space="preserve"> October 2019]. </w:t>
      </w:r>
    </w:p>
    <w:p w14:paraId="336E8895" w14:textId="77777777" w:rsidR="00842531" w:rsidRPr="003208FA" w:rsidRDefault="00842531" w:rsidP="00842531"/>
    <w:p w14:paraId="327A8C61" w14:textId="77777777" w:rsidR="00842531" w:rsidRPr="003208FA" w:rsidRDefault="00842531" w:rsidP="00842531">
      <w:r w:rsidRPr="003208FA">
        <w:t xml:space="preserve">Doyle, C. (2011). </w:t>
      </w:r>
      <w:r w:rsidRPr="003208FA">
        <w:rPr>
          <w:i/>
          <w:iCs/>
        </w:rPr>
        <w:t>A Dictionary of Marketing</w:t>
      </w:r>
      <w:r w:rsidRPr="003208FA">
        <w:t>, (3</w:t>
      </w:r>
      <w:r w:rsidRPr="003208FA">
        <w:rPr>
          <w:vertAlign w:val="superscript"/>
        </w:rPr>
        <w:t>rd</w:t>
      </w:r>
      <w:r w:rsidRPr="003208FA">
        <w:t xml:space="preserve"> Ed), Oxford: Oxford University Press.</w:t>
      </w:r>
    </w:p>
    <w:p w14:paraId="22682D52" w14:textId="77777777" w:rsidR="00842531" w:rsidRPr="003208FA" w:rsidRDefault="00842531" w:rsidP="00842531"/>
    <w:p w14:paraId="119F7297" w14:textId="77777777" w:rsidR="00842531" w:rsidRPr="003208FA" w:rsidRDefault="00842531" w:rsidP="00842531">
      <w:r w:rsidRPr="003208FA">
        <w:t>Flynn, N. (2012), Public Sector Management, (6</w:t>
      </w:r>
      <w:r w:rsidRPr="003208FA">
        <w:rPr>
          <w:vertAlign w:val="superscript"/>
        </w:rPr>
        <w:t>th</w:t>
      </w:r>
      <w:r w:rsidRPr="003208FA">
        <w:t xml:space="preserve"> Ed), London: Sage Publications Ltd.</w:t>
      </w:r>
    </w:p>
    <w:p w14:paraId="2CFBCF7E" w14:textId="77777777" w:rsidR="00842531" w:rsidRPr="003208FA" w:rsidRDefault="00842531" w:rsidP="00842531"/>
    <w:p w14:paraId="5353D6EF" w14:textId="77777777" w:rsidR="00842531" w:rsidRPr="003208FA" w:rsidRDefault="00842531" w:rsidP="00842531">
      <w:proofErr w:type="spellStart"/>
      <w:r w:rsidRPr="003208FA">
        <w:t>Gettinger</w:t>
      </w:r>
      <w:proofErr w:type="spellEnd"/>
      <w:r w:rsidRPr="003208FA">
        <w:t xml:space="preserve">, M. and </w:t>
      </w:r>
      <w:proofErr w:type="spellStart"/>
      <w:r w:rsidRPr="003208FA">
        <w:t>Seibert</w:t>
      </w:r>
      <w:proofErr w:type="spellEnd"/>
      <w:r w:rsidRPr="003208FA">
        <w:t xml:space="preserve">, J.K. (2002), ‘Contributions of Study Skills to Academic Competence’, </w:t>
      </w:r>
      <w:r w:rsidRPr="003208FA">
        <w:rPr>
          <w:u w:val="single"/>
        </w:rPr>
        <w:t>School Psychology Review</w:t>
      </w:r>
      <w:r w:rsidRPr="003208FA">
        <w:t>, 31:3, pp. 350–365.</w:t>
      </w:r>
    </w:p>
    <w:p w14:paraId="52697793" w14:textId="77777777" w:rsidR="00842531" w:rsidRPr="003208FA" w:rsidRDefault="00842531" w:rsidP="00842531"/>
    <w:p w14:paraId="331D19B2" w14:textId="77777777" w:rsidR="00842531" w:rsidRPr="003208FA" w:rsidRDefault="00842531" w:rsidP="00842531">
      <w:proofErr w:type="spellStart"/>
      <w:r w:rsidRPr="003208FA">
        <w:t>Gopee</w:t>
      </w:r>
      <w:proofErr w:type="spellEnd"/>
      <w:r w:rsidRPr="003208FA">
        <w:t>, N. and Galloway, J. (2014), Leadership &amp; Management in Healthcare, (2</w:t>
      </w:r>
      <w:r w:rsidRPr="003208FA">
        <w:rPr>
          <w:vertAlign w:val="superscript"/>
        </w:rPr>
        <w:t>nd</w:t>
      </w:r>
      <w:r w:rsidRPr="003208FA">
        <w:t xml:space="preserve"> Ed), London: Sage Publications Ltd.</w:t>
      </w:r>
    </w:p>
    <w:p w14:paraId="7E6F8C97" w14:textId="77777777" w:rsidR="00842531" w:rsidRPr="003208FA" w:rsidRDefault="00842531" w:rsidP="00842531"/>
    <w:p w14:paraId="18716F46" w14:textId="77777777" w:rsidR="00842531" w:rsidRPr="003208FA" w:rsidRDefault="00842531" w:rsidP="00842531">
      <w:r w:rsidRPr="003208FA">
        <w:t xml:space="preserve">Indeed.co.uk. (2019), ‘Camp America Employee Reviews’, [Online]. Available: </w:t>
      </w:r>
      <w:hyperlink r:id="rId8" w:history="1">
        <w:r w:rsidRPr="003208FA">
          <w:rPr>
            <w:color w:val="0000FF"/>
            <w:u w:val="single"/>
          </w:rPr>
          <w:t>https://www.indeed.co.uk/cmp/Camp-America/reviews</w:t>
        </w:r>
      </w:hyperlink>
      <w:r w:rsidRPr="003208FA">
        <w:t>, [ Accessed: 30</w:t>
      </w:r>
      <w:r w:rsidRPr="003208FA">
        <w:rPr>
          <w:vertAlign w:val="superscript"/>
        </w:rPr>
        <w:t>th</w:t>
      </w:r>
      <w:r w:rsidRPr="003208FA">
        <w:t xml:space="preserve"> October 2019]. </w:t>
      </w:r>
    </w:p>
    <w:p w14:paraId="52C691FE" w14:textId="77777777" w:rsidR="00842531" w:rsidRPr="003208FA" w:rsidRDefault="00842531" w:rsidP="00842531"/>
    <w:p w14:paraId="26DB94A4" w14:textId="77777777" w:rsidR="00842531" w:rsidRPr="003208FA" w:rsidRDefault="00842531" w:rsidP="00842531">
      <w:proofErr w:type="spellStart"/>
      <w:r w:rsidRPr="003208FA">
        <w:t>Marchington</w:t>
      </w:r>
      <w:proofErr w:type="spellEnd"/>
      <w:r w:rsidRPr="003208FA">
        <w:t>, M. and Wilkinson, A. (2008), Human Resource Management at Work: People Management and Development, (4</w:t>
      </w:r>
      <w:r w:rsidRPr="003208FA">
        <w:rPr>
          <w:vertAlign w:val="superscript"/>
        </w:rPr>
        <w:t>th</w:t>
      </w:r>
      <w:r w:rsidRPr="003208FA">
        <w:t xml:space="preserve"> Ed), London: Chartered Institute of Personnel and Development.</w:t>
      </w:r>
    </w:p>
    <w:p w14:paraId="50E22979" w14:textId="77777777" w:rsidR="00842531" w:rsidRPr="003208FA" w:rsidRDefault="00842531" w:rsidP="00842531"/>
    <w:p w14:paraId="0F5DF541" w14:textId="77777777" w:rsidR="00842531" w:rsidRPr="003208FA" w:rsidRDefault="00842531" w:rsidP="00842531">
      <w:r w:rsidRPr="003208FA">
        <w:t>Mullins, L. J. (2013), Management &amp; Organisational Behaviour, (10</w:t>
      </w:r>
      <w:r w:rsidRPr="003208FA">
        <w:rPr>
          <w:vertAlign w:val="superscript"/>
        </w:rPr>
        <w:t>th</w:t>
      </w:r>
      <w:r w:rsidRPr="003208FA">
        <w:t xml:space="preserve"> Ed), Harlow: Pearson Education Limited.</w:t>
      </w:r>
    </w:p>
    <w:p w14:paraId="2296807A" w14:textId="77777777" w:rsidR="00842531" w:rsidRPr="003208FA" w:rsidRDefault="00842531" w:rsidP="00842531"/>
    <w:p w14:paraId="02CB9533" w14:textId="77777777" w:rsidR="00842531" w:rsidRPr="003208FA" w:rsidRDefault="00842531" w:rsidP="00842531">
      <w:r w:rsidRPr="003208FA">
        <w:t xml:space="preserve">Ncu.libguides.com. (2019), ‘Secondary Sources’, [Online]. Available: </w:t>
      </w:r>
      <w:hyperlink r:id="rId9" w:history="1">
        <w:r w:rsidRPr="003208FA">
          <w:rPr>
            <w:color w:val="0000FF"/>
            <w:u w:val="single"/>
          </w:rPr>
          <w:t>https://ncu.libguides.com/researchprocess/primaryandsecondary</w:t>
        </w:r>
      </w:hyperlink>
      <w:r w:rsidRPr="003208FA">
        <w:t>, [Accessed: 24</w:t>
      </w:r>
      <w:r w:rsidRPr="003208FA">
        <w:rPr>
          <w:vertAlign w:val="superscript"/>
        </w:rPr>
        <w:t>th</w:t>
      </w:r>
      <w:r w:rsidRPr="003208FA">
        <w:t xml:space="preserve"> November 2019]. </w:t>
      </w:r>
    </w:p>
    <w:p w14:paraId="572786F0" w14:textId="7F736404" w:rsidR="00842531" w:rsidRDefault="00842531" w:rsidP="00842531"/>
    <w:p w14:paraId="08D0F933" w14:textId="082D12D9" w:rsidR="001D1BF2" w:rsidRPr="003832F0" w:rsidRDefault="001D1BF2" w:rsidP="00842531">
      <w:pPr>
        <w:rPr>
          <w:rFonts w:eastAsiaTheme="minorHAnsi" w:cs="Times New Roman"/>
          <w:color w:val="000000"/>
        </w:rPr>
      </w:pPr>
      <w:r w:rsidRPr="003208FA">
        <w:rPr>
          <w:rFonts w:eastAsiaTheme="minorHAnsi" w:cs="Times New Roman"/>
          <w:color w:val="000000"/>
        </w:rPr>
        <w:t>Oxford University Press. (2019), ‘Oxford Reference – Primary Research’, [Online]. Available:</w:t>
      </w:r>
      <w:r w:rsidR="003832F0">
        <w:rPr>
          <w:rFonts w:eastAsiaTheme="minorHAnsi" w:cs="Times New Roman"/>
          <w:color w:val="000000"/>
        </w:rPr>
        <w:t xml:space="preserve"> </w:t>
      </w:r>
      <w:hyperlink r:id="rId10" w:history="1">
        <w:r w:rsidR="003832F0" w:rsidRPr="002D7D97">
          <w:rPr>
            <w:rStyle w:val="Hyperlink"/>
            <w:rFonts w:eastAsiaTheme="minorHAnsi" w:cs="Times New Roman"/>
          </w:rPr>
          <w:t>https://www.oxfordreference.com/view/10.1093/oi/authority.20110803100345447</w:t>
        </w:r>
      </w:hyperlink>
      <w:r w:rsidR="003832F0">
        <w:rPr>
          <w:rFonts w:eastAsiaTheme="minorHAnsi" w:cs="Times New Roman"/>
          <w:color w:val="000000"/>
        </w:rPr>
        <w:t xml:space="preserve">, </w:t>
      </w:r>
      <w:r w:rsidRPr="003208FA">
        <w:rPr>
          <w:rFonts w:eastAsiaTheme="minorHAnsi" w:cs="Times New Roman"/>
          <w:color w:val="000000"/>
        </w:rPr>
        <w:t xml:space="preserve"> [Accessed: 29</w:t>
      </w:r>
      <w:r w:rsidRPr="003208FA">
        <w:rPr>
          <w:rFonts w:eastAsiaTheme="minorHAnsi" w:cs="Times New Roman"/>
          <w:color w:val="000000"/>
          <w:vertAlign w:val="superscript"/>
        </w:rPr>
        <w:t>th</w:t>
      </w:r>
      <w:r w:rsidRPr="003208FA">
        <w:rPr>
          <w:rFonts w:eastAsiaTheme="minorHAnsi" w:cs="Times New Roman"/>
          <w:color w:val="000000"/>
        </w:rPr>
        <w:t xml:space="preserve"> October 2019].</w:t>
      </w:r>
    </w:p>
    <w:p w14:paraId="700AC0CF" w14:textId="77777777" w:rsidR="001D1BF2" w:rsidRPr="003208FA" w:rsidRDefault="001D1BF2" w:rsidP="00842531"/>
    <w:p w14:paraId="227094FC" w14:textId="77777777" w:rsidR="00842531" w:rsidRPr="003208FA" w:rsidRDefault="00842531" w:rsidP="00842531">
      <w:r w:rsidRPr="003208FA">
        <w:t xml:space="preserve">Uk.usembassy.gov. (2019), ‘U.S. Embassy &amp; Consulates in the United Kingdom’ [Online]. Available: </w:t>
      </w:r>
      <w:hyperlink r:id="rId11" w:history="1">
        <w:r w:rsidRPr="003208FA">
          <w:rPr>
            <w:color w:val="0000FF"/>
            <w:u w:val="single"/>
          </w:rPr>
          <w:t>https://uk.usembassy.gov/visas/study-exchange/student/</w:t>
        </w:r>
      </w:hyperlink>
      <w:r w:rsidRPr="003208FA">
        <w:t>, [Accessed: 4</w:t>
      </w:r>
      <w:r w:rsidRPr="003208FA">
        <w:rPr>
          <w:vertAlign w:val="superscript"/>
        </w:rPr>
        <w:t>th</w:t>
      </w:r>
      <w:r w:rsidRPr="003208FA">
        <w:t xml:space="preserve"> November 2019]. </w:t>
      </w:r>
    </w:p>
    <w:p w14:paraId="54105253" w14:textId="77777777" w:rsidR="00842531" w:rsidRPr="003208FA" w:rsidRDefault="00842531" w:rsidP="00842531">
      <w:r w:rsidRPr="003208FA">
        <w:t xml:space="preserve"> </w:t>
      </w:r>
    </w:p>
    <w:p w14:paraId="11331EA2" w14:textId="77777777" w:rsidR="00842531" w:rsidRPr="003208FA" w:rsidRDefault="00842531" w:rsidP="00842531">
      <w:r w:rsidRPr="003208FA">
        <w:lastRenderedPageBreak/>
        <w:t xml:space="preserve">Visit Pembrokeshire.com. (2019), ‘Activities and adventures in Pembrokeshire’, [Online]. Available: </w:t>
      </w:r>
      <w:hyperlink r:id="rId12" w:history="1">
        <w:r w:rsidRPr="003208FA">
          <w:rPr>
            <w:color w:val="0000FF"/>
            <w:u w:val="single"/>
          </w:rPr>
          <w:t>https://www.visitpembrokeshire.com/activities-adventure</w:t>
        </w:r>
      </w:hyperlink>
      <w:r w:rsidRPr="003208FA">
        <w:t>, [18</w:t>
      </w:r>
      <w:r w:rsidRPr="003208FA">
        <w:rPr>
          <w:vertAlign w:val="superscript"/>
        </w:rPr>
        <w:t>th</w:t>
      </w:r>
      <w:r w:rsidRPr="003208FA">
        <w:t xml:space="preserve"> October 2019].</w:t>
      </w:r>
    </w:p>
    <w:p w14:paraId="712AF694" w14:textId="77777777" w:rsidR="00842531" w:rsidRPr="003208FA" w:rsidRDefault="00842531" w:rsidP="00842531"/>
    <w:p w14:paraId="52A22B54" w14:textId="3365B34B" w:rsidR="003208FA" w:rsidRDefault="00842531" w:rsidP="003208FA">
      <w:r w:rsidRPr="003208FA">
        <w:t xml:space="preserve">YouTube.com. (2019), ‘Day in the Life Camp America’, [Video]. Available: </w:t>
      </w:r>
      <w:hyperlink r:id="rId13" w:history="1">
        <w:r w:rsidRPr="003208FA">
          <w:rPr>
            <w:color w:val="0000FF"/>
            <w:u w:val="single"/>
          </w:rPr>
          <w:t>https://youtu.be/1GXyZTp5zsk</w:t>
        </w:r>
      </w:hyperlink>
      <w:r w:rsidRPr="003208FA">
        <w:t>, [Accessed: 30</w:t>
      </w:r>
      <w:r w:rsidRPr="003208FA">
        <w:rPr>
          <w:vertAlign w:val="superscript"/>
        </w:rPr>
        <w:t>th</w:t>
      </w:r>
      <w:r w:rsidRPr="003208FA">
        <w:t xml:space="preserve"> October 2019].</w:t>
      </w:r>
    </w:p>
    <w:p w14:paraId="5CE47016" w14:textId="77777777" w:rsidR="003208FA" w:rsidRPr="003208FA" w:rsidRDefault="003208FA" w:rsidP="003208FA">
      <w:pPr>
        <w:rPr>
          <w:rFonts w:eastAsiaTheme="minorHAnsi"/>
          <w:color w:val="1A1A1A" w:themeColor="background1" w:themeShade="1A"/>
          <w:lang w:eastAsia="en-US"/>
        </w:rPr>
      </w:pPr>
    </w:p>
    <w:p w14:paraId="6DD3422F" w14:textId="77777777" w:rsidR="00842531" w:rsidRPr="003208FA" w:rsidRDefault="00842531"/>
    <w:sectPr w:rsidR="00842531" w:rsidRPr="003208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531"/>
    <w:rsid w:val="001D1BF2"/>
    <w:rsid w:val="00204484"/>
    <w:rsid w:val="003208FA"/>
    <w:rsid w:val="003832F0"/>
    <w:rsid w:val="004A621E"/>
    <w:rsid w:val="008425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08309C"/>
  <w15:chartTrackingRefBased/>
  <w15:docId w15:val="{E2866642-5AC3-5045-8308-2C3550C0D0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253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44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.uk/cmp/Camp-America/reviews" TargetMode="External"/><Relationship Id="rId13" Type="http://schemas.openxmlformats.org/officeDocument/2006/relationships/hyperlink" Target="https://youtu.be/1GXyZTp5zs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walesonline.co.uk/special-features/work-abroad-with-camp-america-16937044" TargetMode="External"/><Relationship Id="rId12" Type="http://schemas.openxmlformats.org/officeDocument/2006/relationships/hyperlink" Target="https://www.visitpembrokeshire.com/activities-adventur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definitions.net/definition/research+proposal" TargetMode="External"/><Relationship Id="rId11" Type="http://schemas.openxmlformats.org/officeDocument/2006/relationships/hyperlink" Target="https://uk.usembassy.gov/visas/study-exchange/student/" TargetMode="External"/><Relationship Id="rId5" Type="http://schemas.openxmlformats.org/officeDocument/2006/relationships/hyperlink" Target="https://www.campamerica.co.uk/about-us/the-company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oxfordreference.com/view/10.1093/oi/authority.20110803100345447" TargetMode="External"/><Relationship Id="rId4" Type="http://schemas.openxmlformats.org/officeDocument/2006/relationships/hyperlink" Target="https://www.questionpro.com/blog/secondary-research/" TargetMode="External"/><Relationship Id="rId9" Type="http://schemas.openxmlformats.org/officeDocument/2006/relationships/hyperlink" Target="https://ncu.libguides.com/researchprocess/primaryandsecondary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518</Words>
  <Characters>2959</Characters>
  <Application>Microsoft Office Word</Application>
  <DocSecurity>0</DocSecurity>
  <Lines>24</Lines>
  <Paragraphs>6</Paragraphs>
  <ScaleCrop>false</ScaleCrop>
  <Company/>
  <LinksUpToDate>false</LinksUpToDate>
  <CharactersWithSpaces>3471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Yildiz (1816439)</dc:creator>
  <cp:keywords/>
  <dc:description/>
  <cp:lastModifiedBy>Laura Yildiz (1816439)</cp:lastModifiedBy>
  <cp:revision>7</cp:revision>
  <dcterms:created xsi:type="dcterms:W3CDTF">2020-08-02T07:22:00Z</dcterms:created>
  <dcterms:modified xsi:type="dcterms:W3CDTF">2020-08-02T07:30:00Z</dcterms:modified>
</cp:coreProperties>
</file>