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07E7B" w14:textId="77777777" w:rsidR="008445A6" w:rsidRPr="008445A6" w:rsidRDefault="008445A6" w:rsidP="008445A6">
      <w:pPr>
        <w:shd w:val="clear" w:color="auto" w:fill="FFFFFF"/>
        <w:spacing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 xml:space="preserve">One of the nice features of RED is that it offers insights into the habits of non-elite readers. This task asks students to do a bit of research on an individual reader from what could be categorised as a working-class background. The aim is to find out as much as you can about the reader and what they read, and in turn to make informed inferences as to what this can tell us about </w:t>
      </w:r>
      <w:proofErr w:type="gramStart"/>
      <w:r w:rsidRPr="008445A6">
        <w:rPr>
          <w:rFonts w:ascii="Segoe UI" w:eastAsia="Times New Roman" w:hAnsi="Segoe UI" w:cs="Segoe UI"/>
          <w:color w:val="000080"/>
          <w:sz w:val="23"/>
          <w:szCs w:val="23"/>
          <w:lang w:eastAsia="en-GB"/>
        </w:rPr>
        <w:t>this histories of working-class reading</w:t>
      </w:r>
      <w:proofErr w:type="gramEnd"/>
      <w:r w:rsidRPr="008445A6">
        <w:rPr>
          <w:rFonts w:ascii="Segoe UI" w:eastAsia="Times New Roman" w:hAnsi="Segoe UI" w:cs="Segoe UI"/>
          <w:color w:val="000080"/>
          <w:sz w:val="23"/>
          <w:szCs w:val="23"/>
          <w:lang w:eastAsia="en-GB"/>
        </w:rPr>
        <w:t xml:space="preserve"> habits. </w:t>
      </w:r>
      <w:r w:rsidRPr="008445A6">
        <w:rPr>
          <w:rFonts w:ascii="Segoe UI" w:eastAsia="Times New Roman" w:hAnsi="Segoe UI" w:cs="Segoe UI"/>
          <w:i/>
          <w:iCs/>
          <w:color w:val="FF0000"/>
          <w:sz w:val="23"/>
          <w:szCs w:val="23"/>
          <w:shd w:val="clear" w:color="auto" w:fill="FFFFFF"/>
          <w:lang w:eastAsia="en-GB"/>
        </w:rPr>
        <w:t xml:space="preserve">Sadly, as RED is a relatively old website some of the below is </w:t>
      </w:r>
      <w:proofErr w:type="gramStart"/>
      <w:r w:rsidRPr="008445A6">
        <w:rPr>
          <w:rFonts w:ascii="Segoe UI" w:eastAsia="Times New Roman" w:hAnsi="Segoe UI" w:cs="Segoe UI"/>
          <w:i/>
          <w:iCs/>
          <w:color w:val="FF0000"/>
          <w:sz w:val="23"/>
          <w:szCs w:val="23"/>
          <w:shd w:val="clear" w:color="auto" w:fill="FFFFFF"/>
          <w:lang w:eastAsia="en-GB"/>
        </w:rPr>
        <w:t>more fiddly</w:t>
      </w:r>
      <w:proofErr w:type="gramEnd"/>
      <w:r w:rsidRPr="008445A6">
        <w:rPr>
          <w:rFonts w:ascii="Segoe UI" w:eastAsia="Times New Roman" w:hAnsi="Segoe UI" w:cs="Segoe UI"/>
          <w:i/>
          <w:iCs/>
          <w:color w:val="FF0000"/>
          <w:sz w:val="23"/>
          <w:szCs w:val="23"/>
          <w:shd w:val="clear" w:color="auto" w:fill="FFFFFF"/>
          <w:lang w:eastAsia="en-GB"/>
        </w:rPr>
        <w:t xml:space="preserve"> than it might otherwise need to be</w:t>
      </w:r>
      <w:r w:rsidRPr="008445A6">
        <w:rPr>
          <w:rFonts w:ascii="Segoe UI" w:eastAsia="Times New Roman" w:hAnsi="Segoe UI" w:cs="Segoe UI"/>
          <w:b/>
          <w:bCs/>
          <w:i/>
          <w:iCs/>
          <w:color w:val="373A3C"/>
          <w:sz w:val="23"/>
          <w:szCs w:val="23"/>
          <w:shd w:val="clear" w:color="auto" w:fill="FFFFFF"/>
          <w:lang w:eastAsia="en-GB"/>
        </w:rPr>
        <w:t>.</w:t>
      </w:r>
    </w:p>
    <w:p w14:paraId="156101A3" w14:textId="77777777" w:rsidR="008445A6" w:rsidRPr="008445A6" w:rsidRDefault="008445A6" w:rsidP="008445A6">
      <w:pPr>
        <w:shd w:val="clear" w:color="auto" w:fill="FFFFFF"/>
        <w:spacing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i/>
          <w:iCs/>
          <w:color w:val="000080"/>
          <w:sz w:val="23"/>
          <w:szCs w:val="23"/>
          <w:lang w:eastAsia="en-GB"/>
        </w:rPr>
        <w:t>Task:</w:t>
      </w:r>
    </w:p>
    <w:p w14:paraId="45889298" w14:textId="77777777" w:rsidR="008445A6" w:rsidRPr="008445A6" w:rsidRDefault="008445A6" w:rsidP="008445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Go to the </w:t>
      </w:r>
      <w:hyperlink r:id="rId8" w:history="1">
        <w:r w:rsidRPr="008445A6">
          <w:rPr>
            <w:rFonts w:ascii="Segoe UI" w:eastAsia="Times New Roman" w:hAnsi="Segoe UI" w:cs="Segoe UI"/>
            <w:color w:val="000080"/>
            <w:sz w:val="23"/>
            <w:szCs w:val="23"/>
            <w:u w:val="single"/>
            <w:lang w:eastAsia="en-GB"/>
          </w:rPr>
          <w:t>advanced search of the RED website.</w:t>
        </w:r>
      </w:hyperlink>
    </w:p>
    <w:p w14:paraId="236CBCE5" w14:textId="77777777" w:rsidR="008445A6" w:rsidRPr="008445A6" w:rsidRDefault="008445A6" w:rsidP="008445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Find the section headed 'Reader/Listener/Reading Group.'</w:t>
      </w:r>
    </w:p>
    <w:p w14:paraId="1D975158" w14:textId="77777777" w:rsidR="008445A6" w:rsidRPr="008445A6" w:rsidRDefault="008445A6" w:rsidP="008445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In the section headed 'Socioeconomic Group,' choose a search using one of the following options: 'servant,' 'labourer (agricultural),' 'labourer (non-agricultural)' or 'clerk/tradesman/artisan/smallholder.' You may also choose to refine your search further according to the other criteria listed.</w:t>
      </w:r>
    </w:p>
    <w:p w14:paraId="511860A1" w14:textId="77777777" w:rsidR="008445A6" w:rsidRPr="008445A6" w:rsidRDefault="008445A6" w:rsidP="008445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Once you have made the search, choose an individual working-class reader to research. You can do this by looking in the column headed 'Name of Reader/ Listener/Reading Group' and finding an individual's name. Make a note of the name, and then then refine your advanced search according </w:t>
      </w:r>
      <w:r w:rsidRPr="008445A6">
        <w:rPr>
          <w:rFonts w:ascii="Segoe UI" w:eastAsia="Times New Roman" w:hAnsi="Segoe UI" w:cs="Segoe UI"/>
          <w:i/>
          <w:iCs/>
          <w:color w:val="000080"/>
          <w:sz w:val="21"/>
          <w:szCs w:val="21"/>
          <w:lang w:eastAsia="en-GB"/>
        </w:rPr>
        <w:t>or </w:t>
      </w:r>
      <w:r w:rsidRPr="008445A6">
        <w:rPr>
          <w:rFonts w:ascii="Segoe UI" w:eastAsia="Times New Roman" w:hAnsi="Segoe UI" w:cs="Segoe UI"/>
          <w:color w:val="000080"/>
          <w:sz w:val="23"/>
          <w:szCs w:val="23"/>
          <w:lang w:eastAsia="en-GB"/>
        </w:rPr>
        <w:t xml:space="preserve">clicking on the evidence hyperlink and then from there scrolling to the link where it gives the reader's name under the heading 'Reader/Listener/Reading </w:t>
      </w:r>
      <w:proofErr w:type="spellStart"/>
      <w:r w:rsidRPr="008445A6">
        <w:rPr>
          <w:rFonts w:ascii="Segoe UI" w:eastAsia="Times New Roman" w:hAnsi="Segoe UI" w:cs="Segoe UI"/>
          <w:color w:val="000080"/>
          <w:sz w:val="23"/>
          <w:szCs w:val="23"/>
          <w:lang w:eastAsia="en-GB"/>
        </w:rPr>
        <w:t>Group.Make</w:t>
      </w:r>
      <w:proofErr w:type="spellEnd"/>
      <w:r w:rsidRPr="008445A6">
        <w:rPr>
          <w:rFonts w:ascii="Segoe UI" w:eastAsia="Times New Roman" w:hAnsi="Segoe UI" w:cs="Segoe UI"/>
          <w:color w:val="000080"/>
          <w:sz w:val="23"/>
          <w:szCs w:val="23"/>
          <w:lang w:eastAsia="en-GB"/>
        </w:rPr>
        <w:t xml:space="preserve"> notes on the below questions.</w:t>
      </w:r>
    </w:p>
    <w:p w14:paraId="2F3FDB27" w14:textId="77777777" w:rsidR="008445A6" w:rsidRPr="008445A6" w:rsidRDefault="008445A6" w:rsidP="008445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Submit a short summary of your findings (bullet points are fine) via </w:t>
      </w:r>
      <w:hyperlink r:id="rId9" w:history="1">
        <w:r w:rsidRPr="008445A6">
          <w:rPr>
            <w:rFonts w:ascii="Segoe UI" w:eastAsia="Times New Roman" w:hAnsi="Segoe UI" w:cs="Segoe UI"/>
            <w:color w:val="FF0000"/>
            <w:sz w:val="23"/>
            <w:szCs w:val="23"/>
            <w:u w:val="single"/>
            <w:lang w:eastAsia="en-GB"/>
          </w:rPr>
          <w:t>Turnitin link.</w:t>
        </w:r>
      </w:hyperlink>
    </w:p>
    <w:p w14:paraId="3FC738C4" w14:textId="77777777" w:rsidR="008445A6" w:rsidRPr="008445A6" w:rsidRDefault="008445A6" w:rsidP="008445A6">
      <w:pPr>
        <w:shd w:val="clear" w:color="auto" w:fill="FFFFFF"/>
        <w:spacing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i/>
          <w:iCs/>
          <w:color w:val="000080"/>
          <w:sz w:val="23"/>
          <w:szCs w:val="23"/>
          <w:lang w:eastAsia="en-GB"/>
        </w:rPr>
        <w:t>Questions to address:</w:t>
      </w:r>
    </w:p>
    <w:p w14:paraId="58D989A0"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Who was your chosen reader?</w:t>
      </w:r>
    </w:p>
    <w:p w14:paraId="2C819179"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Where were they from?</w:t>
      </w:r>
    </w:p>
    <w:p w14:paraId="01B69A57"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What type of socioeconomic background did they have?</w:t>
      </w:r>
    </w:p>
    <w:p w14:paraId="554BA4BD"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What profession (if any) were they employed in?</w:t>
      </w:r>
    </w:p>
    <w:p w14:paraId="51FBDC26"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What types of books and/or other materials did they read?</w:t>
      </w:r>
    </w:p>
    <w:p w14:paraId="46398774"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 xml:space="preserve">Can you identify any </w:t>
      </w:r>
      <w:proofErr w:type="gramStart"/>
      <w:r w:rsidRPr="008445A6">
        <w:rPr>
          <w:rFonts w:ascii="Segoe UI" w:eastAsia="Times New Roman" w:hAnsi="Segoe UI" w:cs="Segoe UI"/>
          <w:color w:val="000080"/>
          <w:sz w:val="23"/>
          <w:szCs w:val="23"/>
          <w:lang w:eastAsia="en-GB"/>
        </w:rPr>
        <w:t>particular books</w:t>
      </w:r>
      <w:proofErr w:type="gramEnd"/>
      <w:r w:rsidRPr="008445A6">
        <w:rPr>
          <w:rFonts w:ascii="Segoe UI" w:eastAsia="Times New Roman" w:hAnsi="Segoe UI" w:cs="Segoe UI"/>
          <w:color w:val="000080"/>
          <w:sz w:val="23"/>
          <w:szCs w:val="23"/>
          <w:lang w:eastAsia="en-GB"/>
        </w:rPr>
        <w:t xml:space="preserve"> that your reader liked/disliked?</w:t>
      </w:r>
    </w:p>
    <w:p w14:paraId="280E4B54"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Is there any information about where and how your reader did their reading?</w:t>
      </w:r>
    </w:p>
    <w:p w14:paraId="476C955B" w14:textId="77777777" w:rsidR="008445A6" w:rsidRPr="008445A6" w:rsidRDefault="008445A6" w:rsidP="008445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8445A6">
        <w:rPr>
          <w:rFonts w:ascii="Segoe UI" w:eastAsia="Times New Roman" w:hAnsi="Segoe UI" w:cs="Segoe UI"/>
          <w:color w:val="000080"/>
          <w:sz w:val="23"/>
          <w:szCs w:val="23"/>
          <w:lang w:eastAsia="en-GB"/>
        </w:rPr>
        <w:t>What insights might your different searches provide into histories of the book and reading habits?</w:t>
      </w:r>
    </w:p>
    <w:p w14:paraId="3F9CC52E" w14:textId="0020BB0B" w:rsidR="002D7D61" w:rsidRDefault="00DB4F78">
      <w:r>
        <w:t xml:space="preserve">The chosen category was servant. The search began </w:t>
      </w:r>
      <w:r w:rsidR="00D9574B">
        <w:t xml:space="preserve">with </w:t>
      </w:r>
      <w:r w:rsidR="00FE2A73">
        <w:t>1450 and 1599</w:t>
      </w:r>
      <w:r w:rsidR="002F48BE">
        <w:t xml:space="preserve"> and</w:t>
      </w:r>
      <w:r w:rsidR="00D9574B">
        <w:t xml:space="preserve"> gave no results</w:t>
      </w:r>
      <w:r w:rsidR="00B62E4D">
        <w:t xml:space="preserve">. Moving to 1600-1699 generated </w:t>
      </w:r>
      <w:r w:rsidR="004C516D">
        <w:t>some results, the book tended to be the bible</w:t>
      </w:r>
      <w:r w:rsidR="00783024">
        <w:t xml:space="preserve"> or unknown authors and text.</w:t>
      </w:r>
      <w:r w:rsidR="00C83329">
        <w:t xml:space="preserve">  </w:t>
      </w:r>
    </w:p>
    <w:p w14:paraId="5DEFAD69" w14:textId="7A94A563" w:rsidR="003A55D5" w:rsidRDefault="003A55D5">
      <w:r>
        <w:t>1700-1799 the servants were reading to their employers</w:t>
      </w:r>
      <w:r w:rsidR="002A2DE8">
        <w:t xml:space="preserve"> with no records of independent reading.</w:t>
      </w:r>
    </w:p>
    <w:p w14:paraId="2B0AF6B8" w14:textId="471CFEBE" w:rsidR="002F48BE" w:rsidRDefault="00713455">
      <w:r>
        <w:t xml:space="preserve">1850 -1899 </w:t>
      </w:r>
      <w:r w:rsidR="0011082B">
        <w:t>revealed Sarah Good</w:t>
      </w:r>
      <w:r w:rsidR="001B3C3F">
        <w:t>, a governess</w:t>
      </w:r>
      <w:r w:rsidR="003A4C74">
        <w:t xml:space="preserve"> in </w:t>
      </w:r>
      <w:proofErr w:type="spellStart"/>
      <w:r w:rsidR="008E3445">
        <w:t>Stowehill</w:t>
      </w:r>
      <w:proofErr w:type="spellEnd"/>
      <w:r w:rsidR="008E3445">
        <w:t xml:space="preserve">, </w:t>
      </w:r>
      <w:proofErr w:type="spellStart"/>
      <w:r w:rsidR="003A4C74">
        <w:t>Hartest</w:t>
      </w:r>
      <w:proofErr w:type="spellEnd"/>
      <w:r w:rsidR="008E3445">
        <w:t>,</w:t>
      </w:r>
      <w:r w:rsidR="003A4C74">
        <w:t xml:space="preserve"> Suffolk</w:t>
      </w:r>
      <w:r w:rsidR="000E3614">
        <w:t xml:space="preserve">. Sarah wrote </w:t>
      </w:r>
      <w:r w:rsidR="00C1072F">
        <w:t xml:space="preserve">a list of books that she had read between 1891 and 1894 and kept in the front of </w:t>
      </w:r>
      <w:r w:rsidR="00E52078">
        <w:t>her diary</w:t>
      </w:r>
      <w:r w:rsidR="0012749D">
        <w:rPr>
          <w:rStyle w:val="FootnoteReference"/>
        </w:rPr>
        <w:footnoteReference w:id="1"/>
      </w:r>
    </w:p>
    <w:p w14:paraId="73EA89DC" w14:textId="6DE9AC74" w:rsidR="00807733" w:rsidRDefault="00807733">
      <w:r>
        <w:lastRenderedPageBreak/>
        <w:t xml:space="preserve">The books </w:t>
      </w:r>
      <w:r w:rsidR="00EB4956">
        <w:t>she read</w:t>
      </w:r>
      <w:r w:rsidR="00F800E6">
        <w:t xml:space="preserve"> total 7</w:t>
      </w:r>
      <w:r w:rsidR="00141041">
        <w:t>1 that were noted</w:t>
      </w:r>
      <w:r w:rsidR="004F1766">
        <w:t>, and</w:t>
      </w:r>
      <w:r w:rsidR="00141041">
        <w:t xml:space="preserve"> </w:t>
      </w:r>
      <w:r w:rsidR="00EB4956">
        <w:t>include the following</w:t>
      </w:r>
      <w:r w:rsidR="00B92AAC">
        <w:t xml:space="preserve"> groups</w:t>
      </w:r>
      <w:r w:rsidR="004D7B28">
        <w:t>:</w:t>
      </w:r>
    </w:p>
    <w:p w14:paraId="244B181B" w14:textId="5CFF3B96" w:rsidR="00611317" w:rsidRDefault="00611317" w:rsidP="00B92AAC">
      <w:pPr>
        <w:pStyle w:val="ListParagraph"/>
        <w:numPr>
          <w:ilvl w:val="0"/>
          <w:numId w:val="3"/>
        </w:numPr>
      </w:pPr>
      <w:r>
        <w:t>Those that she enjoyed</w:t>
      </w:r>
      <w:r w:rsidR="003F42C0">
        <w:t xml:space="preserve"> </w:t>
      </w:r>
      <w:r w:rsidR="004F1766">
        <w:t xml:space="preserve">for </w:t>
      </w:r>
      <w:r w:rsidR="003F42C0">
        <w:t>example.</w:t>
      </w:r>
    </w:p>
    <w:p w14:paraId="77D039B9" w14:textId="2F862C98" w:rsidR="004D7B28" w:rsidRDefault="004D7B28" w:rsidP="00E84E50">
      <w:pPr>
        <w:ind w:left="709"/>
      </w:pPr>
      <w:r>
        <w:t xml:space="preserve">Helen </w:t>
      </w:r>
      <w:r w:rsidR="00877FC2">
        <w:t>Mathers</w:t>
      </w:r>
      <w:r>
        <w:t xml:space="preserve"> Comin</w:t>
      </w:r>
      <w:r w:rsidR="003B3E07">
        <w:t>’</w:t>
      </w:r>
      <w:r>
        <w:t xml:space="preserve"> thro</w:t>
      </w:r>
      <w:r w:rsidR="003B3E07">
        <w:t>’</w:t>
      </w:r>
      <w:r>
        <w:t xml:space="preserve"> the </w:t>
      </w:r>
      <w:r w:rsidR="003B3E07">
        <w:t xml:space="preserve">rye, which she found </w:t>
      </w:r>
      <w:r w:rsidR="004F1766">
        <w:t>humorous</w:t>
      </w:r>
      <w:r w:rsidR="00272C9E">
        <w:t>, pathetic but worth reading</w:t>
      </w:r>
      <w:r w:rsidR="00877FC2">
        <w:t>.</w:t>
      </w:r>
    </w:p>
    <w:p w14:paraId="1D496659" w14:textId="3E5AAC90" w:rsidR="00C9038F" w:rsidRDefault="00C9038F" w:rsidP="00E84E50">
      <w:pPr>
        <w:ind w:left="709"/>
      </w:pPr>
      <w:r>
        <w:t xml:space="preserve">Eugenie </w:t>
      </w:r>
      <w:proofErr w:type="spellStart"/>
      <w:r>
        <w:t>Marl</w:t>
      </w:r>
      <w:r w:rsidR="00FF2EED">
        <w:t>itt</w:t>
      </w:r>
      <w:proofErr w:type="spellEnd"/>
      <w:r w:rsidR="00FF2EED">
        <w:t xml:space="preserve"> Gold Else, which she f</w:t>
      </w:r>
      <w:r w:rsidR="00EA4103">
        <w:t>ou</w:t>
      </w:r>
      <w:r w:rsidR="00FF2EED">
        <w:t>nd charming</w:t>
      </w:r>
      <w:r w:rsidR="00877FC2">
        <w:t>.</w:t>
      </w:r>
    </w:p>
    <w:p w14:paraId="644E3243" w14:textId="4F34F366" w:rsidR="00F33563" w:rsidRDefault="00F33563" w:rsidP="00E84E50">
      <w:pPr>
        <w:ind w:left="709"/>
      </w:pPr>
      <w:r>
        <w:t xml:space="preserve">Lily </w:t>
      </w:r>
      <w:proofErr w:type="spellStart"/>
      <w:r w:rsidR="00EA4103">
        <w:t>Dougall</w:t>
      </w:r>
      <w:proofErr w:type="spellEnd"/>
      <w:r w:rsidR="00EA4103">
        <w:t xml:space="preserve"> Beggars</w:t>
      </w:r>
      <w:r>
        <w:t xml:space="preserve"> All: a novel with sustained interest.</w:t>
      </w:r>
    </w:p>
    <w:p w14:paraId="26EB2F73" w14:textId="06BAA7A5" w:rsidR="00F33563" w:rsidRDefault="00F33563" w:rsidP="00E84E50">
      <w:pPr>
        <w:ind w:left="709"/>
      </w:pPr>
      <w:r>
        <w:t>Charlotte Bronte</w:t>
      </w:r>
      <w:r w:rsidR="004F1766">
        <w:t>’s</w:t>
      </w:r>
      <w:r>
        <w:t xml:space="preserve"> Jane Eyre which was grand and read in August 1892</w:t>
      </w:r>
    </w:p>
    <w:p w14:paraId="53A6069D" w14:textId="77777777" w:rsidR="000420D1" w:rsidRDefault="000420D1"/>
    <w:p w14:paraId="01A27D51" w14:textId="3FB69BDE" w:rsidR="00611317" w:rsidRDefault="00611317" w:rsidP="00B92AAC">
      <w:pPr>
        <w:pStyle w:val="ListParagraph"/>
        <w:numPr>
          <w:ilvl w:val="0"/>
          <w:numId w:val="3"/>
        </w:numPr>
      </w:pPr>
      <w:r>
        <w:t>Those she read whilst away fr</w:t>
      </w:r>
      <w:r w:rsidR="00B745DD">
        <w:t>o</w:t>
      </w:r>
      <w:r>
        <w:t>m home</w:t>
      </w:r>
      <w:r w:rsidR="008A11C6">
        <w:t xml:space="preserve"> </w:t>
      </w:r>
      <w:r w:rsidR="004F1766">
        <w:t xml:space="preserve">for </w:t>
      </w:r>
      <w:r w:rsidR="003F42C0">
        <w:t>example</w:t>
      </w:r>
      <w:r w:rsidR="004F1766">
        <w:t>:</w:t>
      </w:r>
    </w:p>
    <w:p w14:paraId="0E9E344B" w14:textId="77777777" w:rsidR="008C2389" w:rsidRDefault="008C2389" w:rsidP="008C2389">
      <w:pPr>
        <w:pStyle w:val="ListParagraph"/>
      </w:pPr>
      <w:r>
        <w:t>Henry Kingsley Ravenshoe, this was read in Scarborough during the month of August</w:t>
      </w:r>
    </w:p>
    <w:p w14:paraId="68794022" w14:textId="77777777" w:rsidR="008C2389" w:rsidRDefault="008C2389" w:rsidP="008C2389">
      <w:pPr>
        <w:pStyle w:val="ListParagraph"/>
      </w:pPr>
    </w:p>
    <w:p w14:paraId="315FD10F" w14:textId="38A0D628" w:rsidR="00B745DD" w:rsidRDefault="00B745DD" w:rsidP="00B92AAC">
      <w:pPr>
        <w:pStyle w:val="ListParagraph"/>
        <w:numPr>
          <w:ilvl w:val="0"/>
          <w:numId w:val="3"/>
        </w:numPr>
      </w:pPr>
      <w:r>
        <w:t>Those she disliked</w:t>
      </w:r>
      <w:r w:rsidR="004F1766">
        <w:t>, for</w:t>
      </w:r>
      <w:r w:rsidR="008A11C6">
        <w:t xml:space="preserve"> example</w:t>
      </w:r>
      <w:r w:rsidR="00A26888">
        <w:t>:</w:t>
      </w:r>
    </w:p>
    <w:p w14:paraId="77DC5690" w14:textId="77777777" w:rsidR="00B2236E" w:rsidRDefault="00B2236E" w:rsidP="000420D1">
      <w:pPr>
        <w:pStyle w:val="ListParagraph"/>
      </w:pPr>
      <w:bookmarkStart w:id="0" w:name="_Hlk88907345"/>
      <w:proofErr w:type="spellStart"/>
      <w:r>
        <w:t>Bjornstern</w:t>
      </w:r>
      <w:proofErr w:type="spellEnd"/>
      <w:r>
        <w:t xml:space="preserve"> Bjornson </w:t>
      </w:r>
      <w:bookmarkEnd w:id="0"/>
      <w:r>
        <w:t>In Gods Way, A translation described as a very strange book that was not enjoyed.</w:t>
      </w:r>
    </w:p>
    <w:p w14:paraId="7C021B40" w14:textId="77777777" w:rsidR="00B2236E" w:rsidRDefault="00B2236E" w:rsidP="00B2236E">
      <w:pPr>
        <w:pStyle w:val="ListParagraph"/>
      </w:pPr>
    </w:p>
    <w:p w14:paraId="603AF7B8" w14:textId="186C8D2A" w:rsidR="00B92AAC" w:rsidRDefault="00B92AAC" w:rsidP="00B92AAC">
      <w:pPr>
        <w:pStyle w:val="ListParagraph"/>
        <w:numPr>
          <w:ilvl w:val="0"/>
          <w:numId w:val="3"/>
        </w:numPr>
      </w:pPr>
      <w:r>
        <w:t>Those she read to others</w:t>
      </w:r>
      <w:r w:rsidR="00A26888">
        <w:t>,</w:t>
      </w:r>
      <w:r w:rsidR="008A11C6">
        <w:t xml:space="preserve"> for </w:t>
      </w:r>
      <w:bookmarkStart w:id="1" w:name="_Hlk88921255"/>
      <w:r w:rsidR="008A11C6">
        <w:t>example</w:t>
      </w:r>
      <w:bookmarkEnd w:id="1"/>
      <w:r w:rsidR="00A26888">
        <w:t>:</w:t>
      </w:r>
    </w:p>
    <w:p w14:paraId="43925B06" w14:textId="39FE49D0" w:rsidR="00557939" w:rsidRDefault="00557939" w:rsidP="0063209F">
      <w:pPr>
        <w:pStyle w:val="ListParagraph"/>
      </w:pPr>
      <w:r>
        <w:t xml:space="preserve">Thomas Babington </w:t>
      </w:r>
      <w:r w:rsidR="0076154F">
        <w:t>Macaulay</w:t>
      </w:r>
      <w:r w:rsidR="00A26888">
        <w:t>’s</w:t>
      </w:r>
      <w:r>
        <w:t xml:space="preserve"> Lord Clive read with Winnie and Edith.</w:t>
      </w:r>
    </w:p>
    <w:p w14:paraId="60BAC3B4" w14:textId="0E4B5BB5" w:rsidR="00557939" w:rsidRDefault="00557939" w:rsidP="0063209F">
      <w:pPr>
        <w:pStyle w:val="ListParagraph"/>
      </w:pPr>
      <w:r>
        <w:t>William Shakespeare</w:t>
      </w:r>
      <w:r w:rsidR="00A26888">
        <w:t>’s</w:t>
      </w:r>
      <w:r>
        <w:t xml:space="preserve"> The Merchant of Venice read with Winnie and Edith.</w:t>
      </w:r>
    </w:p>
    <w:p w14:paraId="0AB7ADC7" w14:textId="5CEF3EA9" w:rsidR="00557939" w:rsidRDefault="00557939" w:rsidP="0063209F">
      <w:pPr>
        <w:pStyle w:val="ListParagraph"/>
      </w:pPr>
      <w:r>
        <w:t>Charles Dickens</w:t>
      </w:r>
      <w:r w:rsidR="00A26888">
        <w:t>’</w:t>
      </w:r>
      <w:r>
        <w:t xml:space="preserve"> The </w:t>
      </w:r>
      <w:proofErr w:type="gramStart"/>
      <w:r>
        <w:t>old</w:t>
      </w:r>
      <w:proofErr w:type="gramEnd"/>
      <w:r>
        <w:t xml:space="preserve"> Curiosity shop read with Winnie and Edith</w:t>
      </w:r>
      <w:r w:rsidR="008A11C6">
        <w:t>.</w:t>
      </w:r>
    </w:p>
    <w:p w14:paraId="4905C4B3" w14:textId="77777777" w:rsidR="008A11C6" w:rsidRDefault="008A11C6" w:rsidP="0063209F">
      <w:pPr>
        <w:pStyle w:val="ListParagraph"/>
      </w:pPr>
    </w:p>
    <w:p w14:paraId="70CD0A95" w14:textId="35BA4341" w:rsidR="00B92AAC" w:rsidRDefault="00B92AAC" w:rsidP="00B92AAC">
      <w:pPr>
        <w:pStyle w:val="ListParagraph"/>
        <w:numPr>
          <w:ilvl w:val="0"/>
          <w:numId w:val="3"/>
        </w:numPr>
      </w:pPr>
      <w:r>
        <w:t>Those not completed</w:t>
      </w:r>
      <w:r w:rsidR="008A11C6">
        <w:t xml:space="preserve"> </w:t>
      </w:r>
      <w:r w:rsidR="003D015A">
        <w:t xml:space="preserve">for </w:t>
      </w:r>
      <w:r w:rsidR="008A11C6">
        <w:t>example</w:t>
      </w:r>
    </w:p>
    <w:p w14:paraId="49F25A02" w14:textId="008450D7" w:rsidR="007C3C04" w:rsidRDefault="00F33563" w:rsidP="00D24883">
      <w:pPr>
        <w:pStyle w:val="ListParagraph"/>
      </w:pPr>
      <w:r>
        <w:t>Benjamin Disraeli</w:t>
      </w:r>
      <w:r w:rsidR="00A26888">
        <w:t>,</w:t>
      </w:r>
      <w:r>
        <w:t xml:space="preserve"> Tancred </w:t>
      </w:r>
    </w:p>
    <w:p w14:paraId="68832AF9" w14:textId="77777777" w:rsidR="00E84E50" w:rsidRDefault="00E84E50" w:rsidP="00D24883">
      <w:pPr>
        <w:pStyle w:val="ListParagraph"/>
      </w:pPr>
    </w:p>
    <w:p w14:paraId="4182C0C3" w14:textId="5604C83D" w:rsidR="000E2884" w:rsidRDefault="002205BC" w:rsidP="00D24883">
      <w:pPr>
        <w:pStyle w:val="ListParagraph"/>
        <w:numPr>
          <w:ilvl w:val="0"/>
          <w:numId w:val="3"/>
        </w:numPr>
      </w:pPr>
      <w:r>
        <w:t xml:space="preserve">Types of </w:t>
      </w:r>
      <w:r w:rsidR="00626FF2">
        <w:t>books</w:t>
      </w:r>
      <w:r>
        <w:t xml:space="preserve"> read </w:t>
      </w:r>
    </w:p>
    <w:p w14:paraId="5FF6254E" w14:textId="34873BC3" w:rsidR="00D24883" w:rsidRDefault="00097072" w:rsidP="005E1627">
      <w:pPr>
        <w:pStyle w:val="ListParagraph"/>
      </w:pPr>
      <w:r>
        <w:t>Fiction</w:t>
      </w:r>
      <w:r w:rsidR="00AD0976">
        <w:t>,</w:t>
      </w:r>
    </w:p>
    <w:p w14:paraId="1AFF7559" w14:textId="430C73BE" w:rsidR="00097072" w:rsidRDefault="00097072" w:rsidP="005E1627">
      <w:pPr>
        <w:pStyle w:val="ListParagraph"/>
      </w:pPr>
      <w:proofErr w:type="spellStart"/>
      <w:proofErr w:type="gramStart"/>
      <w:r>
        <w:t>Non fiction</w:t>
      </w:r>
      <w:proofErr w:type="spellEnd"/>
      <w:proofErr w:type="gramEnd"/>
      <w:r w:rsidR="00AD0976">
        <w:t>,</w:t>
      </w:r>
    </w:p>
    <w:p w14:paraId="4EE41DAE" w14:textId="4FC119F0" w:rsidR="005E1627" w:rsidRDefault="005E1627" w:rsidP="005E1627">
      <w:pPr>
        <w:pStyle w:val="ListParagraph"/>
      </w:pPr>
      <w:r>
        <w:t>Plays</w:t>
      </w:r>
      <w:r w:rsidR="00AD0976">
        <w:t>,</w:t>
      </w:r>
    </w:p>
    <w:p w14:paraId="37E24818" w14:textId="3E0CE4D4" w:rsidR="005E1627" w:rsidRDefault="002148FF" w:rsidP="005E1627">
      <w:pPr>
        <w:pStyle w:val="ListParagraph"/>
      </w:pPr>
      <w:r>
        <w:t>P</w:t>
      </w:r>
      <w:r w:rsidR="005E1627">
        <w:t>oetry</w:t>
      </w:r>
      <w:r w:rsidR="00AD0976">
        <w:t>,</w:t>
      </w:r>
    </w:p>
    <w:p w14:paraId="0FD82AFD" w14:textId="0FB36E4A" w:rsidR="002148FF" w:rsidRDefault="002148FF" w:rsidP="005E1627">
      <w:pPr>
        <w:pStyle w:val="ListParagraph"/>
      </w:pPr>
      <w:r>
        <w:t xml:space="preserve">Foreign language </w:t>
      </w:r>
      <w:r w:rsidR="0092024D">
        <w:t>books</w:t>
      </w:r>
      <w:r w:rsidR="00AD0976">
        <w:t>,</w:t>
      </w:r>
    </w:p>
    <w:p w14:paraId="062C5961" w14:textId="719AB51E" w:rsidR="00AF72BE" w:rsidRDefault="00AF72BE" w:rsidP="005E1627">
      <w:pPr>
        <w:pStyle w:val="ListParagraph"/>
      </w:pPr>
      <w:r>
        <w:t>Religious books</w:t>
      </w:r>
      <w:r w:rsidR="00AD0976">
        <w:t>,</w:t>
      </w:r>
    </w:p>
    <w:p w14:paraId="68187ED0" w14:textId="57232E7E" w:rsidR="009935D9" w:rsidRDefault="00097072" w:rsidP="005E1627">
      <w:pPr>
        <w:pStyle w:val="ListParagraph"/>
      </w:pPr>
      <w:r>
        <w:t>A</w:t>
      </w:r>
      <w:r w:rsidR="009935D9">
        <w:t>utobiograp</w:t>
      </w:r>
      <w:r w:rsidR="00486170">
        <w:t>hy</w:t>
      </w:r>
      <w:r w:rsidR="00AD0976">
        <w:t>,</w:t>
      </w:r>
    </w:p>
    <w:p w14:paraId="7A0079BD" w14:textId="7BBB7581" w:rsidR="00097072" w:rsidRDefault="00097072" w:rsidP="005E1627">
      <w:pPr>
        <w:pStyle w:val="ListParagraph"/>
      </w:pPr>
      <w:r>
        <w:t>Books with illustrations</w:t>
      </w:r>
      <w:r w:rsidR="00AD0976">
        <w:t>.</w:t>
      </w:r>
    </w:p>
    <w:p w14:paraId="73AD18F9" w14:textId="77777777" w:rsidR="00097072" w:rsidRDefault="00097072" w:rsidP="00097072"/>
    <w:p w14:paraId="4D5A695C" w14:textId="01B39A65" w:rsidR="00567BFE" w:rsidRDefault="00097072" w:rsidP="00097072">
      <w:r>
        <w:t>Overall</w:t>
      </w:r>
      <w:r w:rsidR="001D6AB2">
        <w:t>,</w:t>
      </w:r>
      <w:r>
        <w:t xml:space="preserve"> </w:t>
      </w:r>
      <w:r w:rsidR="00D14179">
        <w:t>Sarah</w:t>
      </w:r>
      <w:r w:rsidR="00261E7B">
        <w:t xml:space="preserve"> Goode was </w:t>
      </w:r>
      <w:r w:rsidR="00D14179">
        <w:t>a widely read woman</w:t>
      </w:r>
      <w:r w:rsidR="00A26888">
        <w:t>, m</w:t>
      </w:r>
      <w:r w:rsidR="00F34A7F">
        <w:t>ore so than was expected of a servant</w:t>
      </w:r>
      <w:r w:rsidR="00A26888">
        <w:t>;</w:t>
      </w:r>
      <w:r w:rsidR="00F34A7F">
        <w:t xml:space="preserve"> perhaps her role as governess necessitated</w:t>
      </w:r>
      <w:r w:rsidR="000D622E">
        <w:t xml:space="preserve"> this.</w:t>
      </w:r>
      <w:r w:rsidR="00D52321">
        <w:t xml:space="preserve"> </w:t>
      </w:r>
    </w:p>
    <w:p w14:paraId="227924BA" w14:textId="02FF7A97" w:rsidR="00097072" w:rsidRDefault="00D52321" w:rsidP="00097072">
      <w:r>
        <w:t>In comparison</w:t>
      </w:r>
      <w:r w:rsidR="00A26888">
        <w:t>,</w:t>
      </w:r>
      <w:r>
        <w:t xml:space="preserve"> </w:t>
      </w:r>
      <w:r w:rsidR="00E20DEE">
        <w:t xml:space="preserve">Hannah Mitchel </w:t>
      </w:r>
      <w:r w:rsidR="00EC7289">
        <w:t>(1872)</w:t>
      </w:r>
      <w:r w:rsidR="00EC7289">
        <w:rPr>
          <w:rStyle w:val="FootnoteReference"/>
        </w:rPr>
        <w:footnoteReference w:id="2"/>
      </w:r>
      <w:r w:rsidR="00A26888">
        <w:t>,</w:t>
      </w:r>
      <w:r w:rsidR="00EC7289">
        <w:t xml:space="preserve"> </w:t>
      </w:r>
      <w:r w:rsidR="00E20DEE">
        <w:t xml:space="preserve">a daughter </w:t>
      </w:r>
      <w:r w:rsidR="0050371A">
        <w:t>of a farm labourer, although later becoming a suffragette</w:t>
      </w:r>
      <w:r w:rsidR="005E470E">
        <w:t xml:space="preserve">, </w:t>
      </w:r>
      <w:r w:rsidR="005E470E">
        <w:t>from Derbyshire</w:t>
      </w:r>
      <w:r w:rsidR="00A26888">
        <w:t>,</w:t>
      </w:r>
      <w:r w:rsidR="00881FFC">
        <w:t xml:space="preserve"> began reading recipe books</w:t>
      </w:r>
      <w:r w:rsidR="005E470E">
        <w:t xml:space="preserve"> </w:t>
      </w:r>
      <w:r w:rsidR="00A26888">
        <w:t xml:space="preserve">before </w:t>
      </w:r>
      <w:r w:rsidR="005E470E">
        <w:t>moving on to history</w:t>
      </w:r>
      <w:r w:rsidR="00EE13B1">
        <w:t>, poetry</w:t>
      </w:r>
      <w:r w:rsidR="00DF7A18">
        <w:t xml:space="preserve"> and novels</w:t>
      </w:r>
      <w:r w:rsidR="00E701BC">
        <w:t xml:space="preserve"> </w:t>
      </w:r>
      <w:r w:rsidR="00567BFE">
        <w:t>over a period of 13 years. O</w:t>
      </w:r>
      <w:r w:rsidR="00965749">
        <w:t xml:space="preserve">f those that appeared on the list she </w:t>
      </w:r>
      <w:r w:rsidR="00591B03">
        <w:t>was the greate</w:t>
      </w:r>
      <w:r w:rsidR="00C40EE1">
        <w:t>r</w:t>
      </w:r>
      <w:r w:rsidR="00591B03">
        <w:t xml:space="preserve"> reader.</w:t>
      </w:r>
      <w:r w:rsidR="00C40EE1">
        <w:t xml:space="preserve"> </w:t>
      </w:r>
    </w:p>
    <w:p w14:paraId="527CDEF6" w14:textId="3A0DF653" w:rsidR="00A10FA1" w:rsidRDefault="00604A4C" w:rsidP="00097072">
      <w:r>
        <w:lastRenderedPageBreak/>
        <w:t>Edwin Whitlock</w:t>
      </w:r>
      <w:r w:rsidR="007F462A">
        <w:t xml:space="preserve"> </w:t>
      </w:r>
      <w:r w:rsidR="00567BFE">
        <w:t>(1874)</w:t>
      </w:r>
      <w:r w:rsidR="00A26888">
        <w:t>,</w:t>
      </w:r>
      <w:r w:rsidR="00567BFE">
        <w:t xml:space="preserve"> </w:t>
      </w:r>
      <w:r w:rsidR="007F462A">
        <w:t>a shepherd</w:t>
      </w:r>
      <w:r w:rsidR="00120590">
        <w:rPr>
          <w:rStyle w:val="FootnoteReference"/>
        </w:rPr>
        <w:footnoteReference w:id="3"/>
      </w:r>
      <w:r>
        <w:t xml:space="preserve"> </w:t>
      </w:r>
      <w:r w:rsidR="00F9073D">
        <w:t>from Salisbury</w:t>
      </w:r>
      <w:r w:rsidR="003B044F">
        <w:t xml:space="preserve"> Downs in Dorset</w:t>
      </w:r>
      <w:r w:rsidR="00A26888">
        <w:t>, b</w:t>
      </w:r>
      <w:r w:rsidR="00837F4C">
        <w:t xml:space="preserve">orrowed books </w:t>
      </w:r>
      <w:r w:rsidR="004A135E">
        <w:t>from a school master</w:t>
      </w:r>
      <w:r w:rsidR="00571357">
        <w:t xml:space="preserve">. He began reading </w:t>
      </w:r>
      <w:r w:rsidR="000452D4">
        <w:t>the bible and a post office directory for 1887</w:t>
      </w:r>
      <w:r w:rsidR="00A26888">
        <w:t>;</w:t>
      </w:r>
      <w:r w:rsidR="009B434D">
        <w:t xml:space="preserve"> he </w:t>
      </w:r>
      <w:r w:rsidR="00335193">
        <w:t>also read novels, history books</w:t>
      </w:r>
      <w:r w:rsidR="0060660B">
        <w:t xml:space="preserve"> and religious books</w:t>
      </w:r>
      <w:r w:rsidR="00A10FA1">
        <w:t>.</w:t>
      </w:r>
    </w:p>
    <w:p w14:paraId="6B1EA850" w14:textId="7B64F4B8" w:rsidR="00604A4C" w:rsidRDefault="00B86F0D" w:rsidP="00097072">
      <w:r>
        <w:t xml:space="preserve">It could become a </w:t>
      </w:r>
      <w:r w:rsidR="00E43F92">
        <w:t>detailed</w:t>
      </w:r>
      <w:r>
        <w:t xml:space="preserve"> study of the reading habits of </w:t>
      </w:r>
      <w:r w:rsidR="00E43F92">
        <w:t>male versus female readers</w:t>
      </w:r>
      <w:r w:rsidR="00604A4C">
        <w:t xml:space="preserve"> </w:t>
      </w:r>
      <w:r w:rsidR="00AC5EBB">
        <w:t>during</w:t>
      </w:r>
      <w:r w:rsidR="00E43F92">
        <w:t xml:space="preserve"> a given time </w:t>
      </w:r>
      <w:r w:rsidR="00AC5EBB">
        <w:t>period. Fascinating!</w:t>
      </w:r>
    </w:p>
    <w:p w14:paraId="6EAB9ED1" w14:textId="77777777" w:rsidR="00F33563" w:rsidRDefault="00F33563" w:rsidP="0028263E"/>
    <w:sectPr w:rsidR="00F335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2C589" w14:textId="77777777" w:rsidR="0012749D" w:rsidRDefault="0012749D" w:rsidP="0012749D">
      <w:pPr>
        <w:spacing w:after="0" w:line="240" w:lineRule="auto"/>
      </w:pPr>
      <w:r>
        <w:separator/>
      </w:r>
    </w:p>
  </w:endnote>
  <w:endnote w:type="continuationSeparator" w:id="0">
    <w:p w14:paraId="3FC2879E" w14:textId="77777777" w:rsidR="0012749D" w:rsidRDefault="0012749D" w:rsidP="00127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7C39B" w14:textId="77777777" w:rsidR="0012749D" w:rsidRDefault="0012749D" w:rsidP="0012749D">
      <w:pPr>
        <w:spacing w:after="0" w:line="240" w:lineRule="auto"/>
      </w:pPr>
      <w:r>
        <w:separator/>
      </w:r>
    </w:p>
  </w:footnote>
  <w:footnote w:type="continuationSeparator" w:id="0">
    <w:p w14:paraId="4606CCF0" w14:textId="77777777" w:rsidR="0012749D" w:rsidRDefault="0012749D" w:rsidP="0012749D">
      <w:pPr>
        <w:spacing w:after="0" w:line="240" w:lineRule="auto"/>
      </w:pPr>
      <w:r>
        <w:continuationSeparator/>
      </w:r>
    </w:p>
  </w:footnote>
  <w:footnote w:id="1">
    <w:p w14:paraId="3E658BE6" w14:textId="594D6B47" w:rsidR="0012749D" w:rsidRPr="0012749D" w:rsidRDefault="0012749D">
      <w:pPr>
        <w:pStyle w:val="FootnoteText"/>
        <w:rPr>
          <w:lang w:val="en-US"/>
        </w:rPr>
      </w:pPr>
      <w:r>
        <w:rPr>
          <w:rStyle w:val="FootnoteReference"/>
        </w:rPr>
        <w:footnoteRef/>
      </w:r>
      <w:r>
        <w:t xml:space="preserve"> </w:t>
      </w:r>
      <w:r w:rsidR="0063708B" w:rsidRPr="0063708B">
        <w:t>Sarah Good, </w:t>
      </w:r>
      <w:r w:rsidR="0063708B" w:rsidRPr="0063708B">
        <w:rPr>
          <w:i/>
          <w:iCs/>
        </w:rPr>
        <w:t>The Diary of Sarah Good</w:t>
      </w:r>
      <w:r w:rsidR="0063708B" w:rsidRPr="0063708B">
        <w:t>, Suffolk Record Office, Bury St Edmunds, HD1707/1, n/a, http://www.open.ac.uk/Arts/reading/UK/record_details.php?id=34041, accessed: 27 November 2021</w:t>
      </w:r>
    </w:p>
  </w:footnote>
  <w:footnote w:id="2">
    <w:p w14:paraId="46C7AD8E" w14:textId="31766E3F" w:rsidR="00EC7289" w:rsidRPr="00EC7289" w:rsidRDefault="00EC7289">
      <w:pPr>
        <w:pStyle w:val="FootnoteText"/>
        <w:rPr>
          <w:lang w:val="en-US"/>
        </w:rPr>
      </w:pPr>
      <w:r>
        <w:rPr>
          <w:rStyle w:val="FootnoteReference"/>
        </w:rPr>
        <w:footnoteRef/>
      </w:r>
      <w:r>
        <w:t xml:space="preserve"> </w:t>
      </w:r>
      <w:r w:rsidRPr="00EC7289">
        <w:t>Hannah Mitchell, Geoffrey Mitchell (ed.), </w:t>
      </w:r>
      <w:r w:rsidRPr="00EC7289">
        <w:rPr>
          <w:i/>
          <w:iCs/>
        </w:rPr>
        <w:t>The Hard Way Up</w:t>
      </w:r>
      <w:r w:rsidRPr="00EC7289">
        <w:t>, (London, 1968), p. 44, http://www.open.ac.uk/Arts/reading/UK/record_details.php?id=9903, accessed: 27 November 2021</w:t>
      </w:r>
    </w:p>
  </w:footnote>
  <w:footnote w:id="3">
    <w:p w14:paraId="65A5BB52" w14:textId="77777777" w:rsidR="00120590" w:rsidRPr="00120590" w:rsidRDefault="00120590" w:rsidP="00120590">
      <w:pPr>
        <w:pStyle w:val="FootnoteText"/>
      </w:pPr>
      <w:r>
        <w:rPr>
          <w:rStyle w:val="FootnoteReference"/>
        </w:rPr>
        <w:footnoteRef/>
      </w:r>
      <w:r>
        <w:t xml:space="preserve"> </w:t>
      </w:r>
      <w:r w:rsidRPr="00120590">
        <w:t>Jonathan Rose, </w:t>
      </w:r>
      <w:r w:rsidRPr="00120590">
        <w:rPr>
          <w:i/>
          <w:iCs/>
        </w:rPr>
        <w:t>The Intellectual Life of the British Working Classes</w:t>
      </w:r>
      <w:r w:rsidRPr="00120590">
        <w:t>, (New Haven, 2001), p. 372, http://www.open.ac.uk/Arts/reading/UK/record_details.php?id=5025, accessed: 27 November 2021</w:t>
      </w:r>
    </w:p>
    <w:p w14:paraId="14F81781" w14:textId="22101DB8" w:rsidR="00120590" w:rsidRPr="00120590" w:rsidRDefault="00120590">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F17BA5"/>
    <w:multiLevelType w:val="multilevel"/>
    <w:tmpl w:val="75FE0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834B3D"/>
    <w:multiLevelType w:val="hybridMultilevel"/>
    <w:tmpl w:val="AB72A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221BB9"/>
    <w:multiLevelType w:val="multilevel"/>
    <w:tmpl w:val="7C622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5A6"/>
    <w:rsid w:val="000044B9"/>
    <w:rsid w:val="000063B9"/>
    <w:rsid w:val="000420D1"/>
    <w:rsid w:val="000452D4"/>
    <w:rsid w:val="00085844"/>
    <w:rsid w:val="00097072"/>
    <w:rsid w:val="000D622E"/>
    <w:rsid w:val="000E2884"/>
    <w:rsid w:val="000E3614"/>
    <w:rsid w:val="001073C8"/>
    <w:rsid w:val="0011082B"/>
    <w:rsid w:val="00120590"/>
    <w:rsid w:val="0012749D"/>
    <w:rsid w:val="00141041"/>
    <w:rsid w:val="00143792"/>
    <w:rsid w:val="00162588"/>
    <w:rsid w:val="001B3C3F"/>
    <w:rsid w:val="001C3912"/>
    <w:rsid w:val="001D6AB2"/>
    <w:rsid w:val="002148FF"/>
    <w:rsid w:val="002205BC"/>
    <w:rsid w:val="00220A54"/>
    <w:rsid w:val="00232E6B"/>
    <w:rsid w:val="00261E7B"/>
    <w:rsid w:val="00272C9E"/>
    <w:rsid w:val="0028263E"/>
    <w:rsid w:val="002A0A3E"/>
    <w:rsid w:val="002A2DE8"/>
    <w:rsid w:val="002C14F9"/>
    <w:rsid w:val="002D7D61"/>
    <w:rsid w:val="002F06B4"/>
    <w:rsid w:val="002F48BE"/>
    <w:rsid w:val="00335193"/>
    <w:rsid w:val="00376284"/>
    <w:rsid w:val="003A4C74"/>
    <w:rsid w:val="003A55D5"/>
    <w:rsid w:val="003B044F"/>
    <w:rsid w:val="003B3E07"/>
    <w:rsid w:val="003D015A"/>
    <w:rsid w:val="003F42C0"/>
    <w:rsid w:val="00400761"/>
    <w:rsid w:val="004145DD"/>
    <w:rsid w:val="00421A49"/>
    <w:rsid w:val="004654CD"/>
    <w:rsid w:val="00486170"/>
    <w:rsid w:val="0049795F"/>
    <w:rsid w:val="004A135E"/>
    <w:rsid w:val="004C516D"/>
    <w:rsid w:val="004D7B28"/>
    <w:rsid w:val="004F1766"/>
    <w:rsid w:val="0050371A"/>
    <w:rsid w:val="00532ADA"/>
    <w:rsid w:val="00557939"/>
    <w:rsid w:val="00562255"/>
    <w:rsid w:val="00567BFE"/>
    <w:rsid w:val="00571357"/>
    <w:rsid w:val="00591B03"/>
    <w:rsid w:val="005A61F0"/>
    <w:rsid w:val="005E1627"/>
    <w:rsid w:val="005E470E"/>
    <w:rsid w:val="00601665"/>
    <w:rsid w:val="00604A4C"/>
    <w:rsid w:val="0060660B"/>
    <w:rsid w:val="00611317"/>
    <w:rsid w:val="00626FF2"/>
    <w:rsid w:val="0063209F"/>
    <w:rsid w:val="0063708B"/>
    <w:rsid w:val="0065747B"/>
    <w:rsid w:val="00713455"/>
    <w:rsid w:val="0076154F"/>
    <w:rsid w:val="00783024"/>
    <w:rsid w:val="007B13F6"/>
    <w:rsid w:val="007C3C04"/>
    <w:rsid w:val="007D6F8C"/>
    <w:rsid w:val="007F462A"/>
    <w:rsid w:val="00807733"/>
    <w:rsid w:val="00837F4C"/>
    <w:rsid w:val="008445A6"/>
    <w:rsid w:val="0085513A"/>
    <w:rsid w:val="00874A36"/>
    <w:rsid w:val="00877FC2"/>
    <w:rsid w:val="00881FFC"/>
    <w:rsid w:val="008A11C6"/>
    <w:rsid w:val="008A7D77"/>
    <w:rsid w:val="008B5920"/>
    <w:rsid w:val="008C1680"/>
    <w:rsid w:val="008C2389"/>
    <w:rsid w:val="008D5AD6"/>
    <w:rsid w:val="008E3445"/>
    <w:rsid w:val="008F19C2"/>
    <w:rsid w:val="0091258E"/>
    <w:rsid w:val="0092024D"/>
    <w:rsid w:val="00965749"/>
    <w:rsid w:val="009935D9"/>
    <w:rsid w:val="009B434D"/>
    <w:rsid w:val="00A10FA1"/>
    <w:rsid w:val="00A26888"/>
    <w:rsid w:val="00A5661E"/>
    <w:rsid w:val="00AC5EBB"/>
    <w:rsid w:val="00AC7688"/>
    <w:rsid w:val="00AD0976"/>
    <w:rsid w:val="00AE5B97"/>
    <w:rsid w:val="00AF72BE"/>
    <w:rsid w:val="00B2236E"/>
    <w:rsid w:val="00B62E4D"/>
    <w:rsid w:val="00B745DD"/>
    <w:rsid w:val="00B86F0D"/>
    <w:rsid w:val="00B92AAC"/>
    <w:rsid w:val="00BE3637"/>
    <w:rsid w:val="00C1072F"/>
    <w:rsid w:val="00C40EE1"/>
    <w:rsid w:val="00C83329"/>
    <w:rsid w:val="00C9038F"/>
    <w:rsid w:val="00D14179"/>
    <w:rsid w:val="00D24883"/>
    <w:rsid w:val="00D43334"/>
    <w:rsid w:val="00D4392C"/>
    <w:rsid w:val="00D52321"/>
    <w:rsid w:val="00D545E8"/>
    <w:rsid w:val="00D9574B"/>
    <w:rsid w:val="00DB4F78"/>
    <w:rsid w:val="00DE788D"/>
    <w:rsid w:val="00DF7426"/>
    <w:rsid w:val="00DF7A18"/>
    <w:rsid w:val="00E03E54"/>
    <w:rsid w:val="00E15063"/>
    <w:rsid w:val="00E20DEE"/>
    <w:rsid w:val="00E43F92"/>
    <w:rsid w:val="00E52078"/>
    <w:rsid w:val="00E701BC"/>
    <w:rsid w:val="00E710BA"/>
    <w:rsid w:val="00E84E50"/>
    <w:rsid w:val="00EA4103"/>
    <w:rsid w:val="00EB4956"/>
    <w:rsid w:val="00EC7289"/>
    <w:rsid w:val="00ED5D71"/>
    <w:rsid w:val="00EE13B1"/>
    <w:rsid w:val="00EF417A"/>
    <w:rsid w:val="00F33563"/>
    <w:rsid w:val="00F34A7F"/>
    <w:rsid w:val="00F800E6"/>
    <w:rsid w:val="00F82443"/>
    <w:rsid w:val="00F9073D"/>
    <w:rsid w:val="00FB2919"/>
    <w:rsid w:val="00FC0482"/>
    <w:rsid w:val="00FE2A73"/>
    <w:rsid w:val="00FF2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B2130"/>
  <w15:chartTrackingRefBased/>
  <w15:docId w15:val="{81D39886-76CE-4F40-8537-67A07106C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274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2749D"/>
    <w:rPr>
      <w:sz w:val="20"/>
      <w:szCs w:val="20"/>
    </w:rPr>
  </w:style>
  <w:style w:type="character" w:styleId="FootnoteReference">
    <w:name w:val="footnote reference"/>
    <w:basedOn w:val="DefaultParagraphFont"/>
    <w:uiPriority w:val="99"/>
    <w:semiHidden/>
    <w:unhideWhenUsed/>
    <w:rsid w:val="0012749D"/>
    <w:rPr>
      <w:vertAlign w:val="superscript"/>
    </w:rPr>
  </w:style>
  <w:style w:type="paragraph" w:styleId="ListParagraph">
    <w:name w:val="List Paragraph"/>
    <w:basedOn w:val="Normal"/>
    <w:uiPriority w:val="34"/>
    <w:qFormat/>
    <w:rsid w:val="00B92AAC"/>
    <w:pPr>
      <w:ind w:left="720"/>
      <w:contextualSpacing/>
    </w:pPr>
  </w:style>
  <w:style w:type="paragraph" w:styleId="NormalWeb">
    <w:name w:val="Normal (Web)"/>
    <w:basedOn w:val="Normal"/>
    <w:uiPriority w:val="99"/>
    <w:semiHidden/>
    <w:unhideWhenUsed/>
    <w:rsid w:val="0012059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1100">
      <w:bodyDiv w:val="1"/>
      <w:marLeft w:val="0"/>
      <w:marRight w:val="0"/>
      <w:marTop w:val="0"/>
      <w:marBottom w:val="0"/>
      <w:divBdr>
        <w:top w:val="none" w:sz="0" w:space="0" w:color="auto"/>
        <w:left w:val="none" w:sz="0" w:space="0" w:color="auto"/>
        <w:bottom w:val="none" w:sz="0" w:space="0" w:color="auto"/>
        <w:right w:val="none" w:sz="0" w:space="0" w:color="auto"/>
      </w:divBdr>
    </w:div>
    <w:div w:id="922255278">
      <w:bodyDiv w:val="1"/>
      <w:marLeft w:val="0"/>
      <w:marRight w:val="0"/>
      <w:marTop w:val="0"/>
      <w:marBottom w:val="0"/>
      <w:divBdr>
        <w:top w:val="none" w:sz="0" w:space="0" w:color="auto"/>
        <w:left w:val="none" w:sz="0" w:space="0" w:color="auto"/>
        <w:bottom w:val="none" w:sz="0" w:space="0" w:color="auto"/>
        <w:right w:val="none" w:sz="0" w:space="0" w:color="auto"/>
      </w:divBdr>
    </w:div>
    <w:div w:id="2028482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uk/Arts/reading/UK/search.ph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mod/turnitintooltwo/view.php?id=3699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A0D33-1608-4968-9DBE-48807A3A7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TotalTime>
  <Pages>3</Pages>
  <Words>671</Words>
  <Characters>3827</Characters>
  <Application>Microsoft Office Word</Application>
  <DocSecurity>0</DocSecurity>
  <Lines>31</Lines>
  <Paragraphs>8</Paragraphs>
  <ScaleCrop>false</ScaleCrop>
  <Company/>
  <LinksUpToDate>false</LinksUpToDate>
  <CharactersWithSpaces>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2</cp:revision>
  <dcterms:created xsi:type="dcterms:W3CDTF">2021-12-03T11:07:00Z</dcterms:created>
  <dcterms:modified xsi:type="dcterms:W3CDTF">2021-12-03T11:07:00Z</dcterms:modified>
</cp:coreProperties>
</file>