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F5E47" w14:textId="74F06254" w:rsidR="00BE6930" w:rsidRPr="00564848" w:rsidRDefault="00BE6930" w:rsidP="00BE6930">
      <w:pPr>
        <w:jc w:val="center"/>
        <w:rPr>
          <w:rFonts w:ascii="Bradley Hand ITC" w:hAnsi="Bradley Hand ITC" w:cs="Arial"/>
          <w:b/>
          <w:bCs/>
          <w:sz w:val="56"/>
          <w:szCs w:val="56"/>
          <w:lang w:val="en-GB"/>
        </w:rPr>
      </w:pPr>
      <w:r w:rsidRPr="00564848">
        <w:rPr>
          <w:rFonts w:ascii="Bradley Hand ITC" w:hAnsi="Bradley Hand ITC" w:cs="Arial"/>
          <w:b/>
          <w:bCs/>
          <w:sz w:val="56"/>
          <w:szCs w:val="56"/>
          <w:lang w:val="en-GB"/>
        </w:rPr>
        <w:t xml:space="preserve">The Impact of Digital </w:t>
      </w:r>
      <w:r w:rsidR="00A24247" w:rsidRPr="00564848">
        <w:rPr>
          <w:rFonts w:ascii="Bradley Hand ITC" w:hAnsi="Bradley Hand ITC" w:cs="Arial"/>
          <w:b/>
          <w:bCs/>
          <w:sz w:val="56"/>
          <w:szCs w:val="56"/>
          <w:lang w:val="en-GB"/>
        </w:rPr>
        <w:t xml:space="preserve">Marketing </w:t>
      </w:r>
      <w:r w:rsidRPr="00564848">
        <w:rPr>
          <w:rFonts w:ascii="Bradley Hand ITC" w:hAnsi="Bradley Hand ITC" w:cs="Arial"/>
          <w:b/>
          <w:bCs/>
          <w:sz w:val="56"/>
          <w:szCs w:val="56"/>
          <w:lang w:val="en-GB"/>
        </w:rPr>
        <w:t>on Businesses i</w:t>
      </w:r>
      <w:r w:rsidR="00314FBE" w:rsidRPr="00564848">
        <w:rPr>
          <w:rFonts w:ascii="Bradley Hand ITC" w:hAnsi="Bradley Hand ITC" w:cs="Arial"/>
          <w:b/>
          <w:bCs/>
          <w:sz w:val="56"/>
          <w:szCs w:val="56"/>
          <w:lang w:val="en-GB"/>
        </w:rPr>
        <w:t xml:space="preserve">n </w:t>
      </w:r>
      <w:r w:rsidR="00F220BF" w:rsidRPr="00564848">
        <w:rPr>
          <w:rFonts w:ascii="Bradley Hand ITC" w:hAnsi="Bradley Hand ITC" w:cs="Arial"/>
          <w:b/>
          <w:bCs/>
          <w:sz w:val="56"/>
          <w:szCs w:val="56"/>
          <w:lang w:val="en-GB"/>
        </w:rPr>
        <w:t xml:space="preserve">the </w:t>
      </w:r>
      <w:r w:rsidR="00666613" w:rsidRPr="00564848">
        <w:rPr>
          <w:rFonts w:ascii="Bradley Hand ITC" w:hAnsi="Bradley Hand ITC" w:cs="Arial"/>
          <w:b/>
          <w:bCs/>
          <w:sz w:val="56"/>
          <w:szCs w:val="56"/>
          <w:lang w:val="en-GB"/>
        </w:rPr>
        <w:t xml:space="preserve">US and the </w:t>
      </w:r>
      <w:r w:rsidR="00314FBE" w:rsidRPr="00564848">
        <w:rPr>
          <w:rFonts w:ascii="Bradley Hand ITC" w:hAnsi="Bradley Hand ITC" w:cs="Arial"/>
          <w:b/>
          <w:bCs/>
          <w:sz w:val="56"/>
          <w:szCs w:val="56"/>
          <w:lang w:val="en-GB"/>
        </w:rPr>
        <w:t>UK: A</w:t>
      </w:r>
      <w:r w:rsidR="001A4F4E" w:rsidRPr="00564848">
        <w:rPr>
          <w:rFonts w:ascii="Bradley Hand ITC" w:hAnsi="Bradley Hand ITC" w:cs="Arial"/>
          <w:b/>
          <w:bCs/>
          <w:sz w:val="56"/>
          <w:szCs w:val="56"/>
          <w:lang w:val="en-GB"/>
        </w:rPr>
        <w:t>n explanatory</w:t>
      </w:r>
      <w:r w:rsidR="00314FBE" w:rsidRPr="00564848">
        <w:rPr>
          <w:rFonts w:ascii="Bradley Hand ITC" w:hAnsi="Bradley Hand ITC" w:cs="Arial"/>
          <w:b/>
          <w:bCs/>
          <w:sz w:val="56"/>
          <w:szCs w:val="56"/>
          <w:lang w:val="en-GB"/>
        </w:rPr>
        <w:t xml:space="preserve"> study </w:t>
      </w:r>
    </w:p>
    <w:p w14:paraId="554FC085" w14:textId="40EFCB38" w:rsidR="00BE6930" w:rsidRPr="00564848" w:rsidRDefault="00BE6930" w:rsidP="001979B8">
      <w:pPr>
        <w:rPr>
          <w:rFonts w:ascii="Bradley Hand ITC" w:hAnsi="Bradley Hand ITC" w:cs="Arial"/>
          <w:b/>
          <w:bCs/>
          <w:sz w:val="48"/>
          <w:szCs w:val="48"/>
          <w:lang w:val="en-GB"/>
        </w:rPr>
      </w:pPr>
    </w:p>
    <w:p w14:paraId="4A53E98D" w14:textId="77777777" w:rsidR="00F0304F" w:rsidRPr="00564848" w:rsidRDefault="00F0304F" w:rsidP="00BE6930">
      <w:pPr>
        <w:jc w:val="center"/>
        <w:rPr>
          <w:rFonts w:ascii="Bradley Hand ITC" w:hAnsi="Bradley Hand ITC" w:cs="Arial"/>
          <w:b/>
          <w:bCs/>
          <w:sz w:val="48"/>
          <w:szCs w:val="48"/>
          <w:lang w:val="en-GB"/>
        </w:rPr>
      </w:pPr>
    </w:p>
    <w:p w14:paraId="6F999C62" w14:textId="77777777" w:rsidR="00BE6930" w:rsidRPr="00564848" w:rsidRDefault="00BE6930" w:rsidP="00BE6930">
      <w:pPr>
        <w:jc w:val="center"/>
        <w:rPr>
          <w:rFonts w:ascii="Bradley Hand ITC" w:hAnsi="Bradley Hand ITC" w:cs="Arial"/>
          <w:b/>
          <w:bCs/>
          <w:sz w:val="48"/>
          <w:szCs w:val="48"/>
          <w:lang w:val="en-GB"/>
        </w:rPr>
      </w:pPr>
      <w:r w:rsidRPr="00564848">
        <w:rPr>
          <w:rFonts w:ascii="Bradley Hand ITC" w:hAnsi="Bradley Hand ITC" w:cs="Arial"/>
          <w:b/>
          <w:bCs/>
          <w:sz w:val="48"/>
          <w:szCs w:val="48"/>
          <w:lang w:val="en-GB"/>
        </w:rPr>
        <w:t>By</w:t>
      </w:r>
    </w:p>
    <w:p w14:paraId="73115548" w14:textId="77777777" w:rsidR="00BE6930" w:rsidRPr="00564848" w:rsidRDefault="00BE6930" w:rsidP="00BE6930">
      <w:pPr>
        <w:jc w:val="center"/>
        <w:rPr>
          <w:rFonts w:ascii="Bradley Hand ITC" w:hAnsi="Bradley Hand ITC" w:cs="Arial"/>
          <w:b/>
          <w:bCs/>
          <w:sz w:val="48"/>
          <w:szCs w:val="48"/>
          <w:lang w:val="en-GB"/>
        </w:rPr>
      </w:pPr>
    </w:p>
    <w:p w14:paraId="7B01AAC1" w14:textId="58A6B0E1" w:rsidR="00BE6930" w:rsidRPr="00564848" w:rsidRDefault="00F0304F" w:rsidP="00BE6930">
      <w:pPr>
        <w:jc w:val="center"/>
        <w:rPr>
          <w:rFonts w:ascii="Bradley Hand ITC" w:hAnsi="Bradley Hand ITC" w:cs="Arial"/>
          <w:b/>
          <w:bCs/>
          <w:sz w:val="48"/>
          <w:szCs w:val="48"/>
          <w:lang w:val="en-GB"/>
        </w:rPr>
      </w:pPr>
      <w:r w:rsidRPr="00564848">
        <w:rPr>
          <w:rFonts w:ascii="Bradley Hand ITC" w:hAnsi="Bradley Hand ITC" w:cs="Arial"/>
          <w:b/>
          <w:bCs/>
          <w:sz w:val="48"/>
          <w:szCs w:val="48"/>
          <w:lang w:val="en-GB"/>
        </w:rPr>
        <w:t>Florin</w:t>
      </w:r>
      <w:r w:rsidR="004139B5" w:rsidRPr="00564848">
        <w:rPr>
          <w:rFonts w:ascii="Bradley Hand ITC" w:hAnsi="Bradley Hand ITC" w:cs="Arial"/>
          <w:b/>
          <w:bCs/>
          <w:sz w:val="48"/>
          <w:szCs w:val="48"/>
          <w:lang w:val="en-GB"/>
        </w:rPr>
        <w:t xml:space="preserve"> Ciobu</w:t>
      </w:r>
    </w:p>
    <w:p w14:paraId="0A00BB35" w14:textId="1490B579" w:rsidR="00BE6930" w:rsidRPr="00564848" w:rsidRDefault="00BE6930" w:rsidP="00BE6930">
      <w:pPr>
        <w:jc w:val="center"/>
        <w:rPr>
          <w:rFonts w:ascii="Bradley Hand ITC" w:hAnsi="Bradley Hand ITC" w:cs="Arial"/>
          <w:b/>
          <w:bCs/>
          <w:sz w:val="48"/>
          <w:szCs w:val="48"/>
          <w:lang w:val="en-GB"/>
        </w:rPr>
      </w:pPr>
      <w:r w:rsidRPr="00564848">
        <w:rPr>
          <w:rFonts w:ascii="Bradley Hand ITC" w:hAnsi="Bradley Hand ITC" w:cs="Arial"/>
          <w:b/>
          <w:bCs/>
          <w:sz w:val="48"/>
          <w:szCs w:val="48"/>
          <w:lang w:val="en-GB"/>
        </w:rPr>
        <w:t>(19</w:t>
      </w:r>
      <w:r w:rsidR="004139B5" w:rsidRPr="00564848">
        <w:rPr>
          <w:rFonts w:ascii="Bradley Hand ITC" w:hAnsi="Bradley Hand ITC" w:cs="Arial"/>
          <w:b/>
          <w:bCs/>
          <w:sz w:val="48"/>
          <w:szCs w:val="48"/>
          <w:lang w:val="en-GB"/>
        </w:rPr>
        <w:t>13409</w:t>
      </w:r>
      <w:r w:rsidRPr="00564848">
        <w:rPr>
          <w:rFonts w:ascii="Bradley Hand ITC" w:hAnsi="Bradley Hand ITC" w:cs="Arial"/>
          <w:b/>
          <w:bCs/>
          <w:sz w:val="48"/>
          <w:szCs w:val="48"/>
          <w:lang w:val="en-GB"/>
        </w:rPr>
        <w:t>)</w:t>
      </w:r>
    </w:p>
    <w:p w14:paraId="6BD03C89" w14:textId="77777777" w:rsidR="00BE6930" w:rsidRPr="00564848" w:rsidRDefault="00BE6930" w:rsidP="001979B8">
      <w:pPr>
        <w:rPr>
          <w:rFonts w:ascii="Bradley Hand ITC" w:hAnsi="Bradley Hand ITC" w:cs="Arial"/>
          <w:b/>
          <w:bCs/>
          <w:sz w:val="52"/>
          <w:szCs w:val="52"/>
          <w:lang w:val="en-GB"/>
        </w:rPr>
      </w:pPr>
    </w:p>
    <w:p w14:paraId="2EAF37F3" w14:textId="77777777" w:rsidR="00BE6930" w:rsidRPr="00564848" w:rsidRDefault="00BE6930" w:rsidP="00BE6930">
      <w:pPr>
        <w:jc w:val="center"/>
        <w:rPr>
          <w:rFonts w:ascii="Bradley Hand ITC" w:hAnsi="Bradley Hand ITC" w:cs="Arial"/>
          <w:b/>
          <w:bCs/>
          <w:sz w:val="56"/>
          <w:szCs w:val="56"/>
          <w:lang w:val="en-GB"/>
        </w:rPr>
      </w:pPr>
    </w:p>
    <w:p w14:paraId="13023993" w14:textId="77777777" w:rsidR="00BE6930" w:rsidRPr="00564848" w:rsidRDefault="00BE6930" w:rsidP="00BE6930">
      <w:pPr>
        <w:jc w:val="center"/>
        <w:rPr>
          <w:rFonts w:ascii="Bradley Hand ITC" w:hAnsi="Bradley Hand ITC" w:cs="Arial"/>
          <w:b/>
          <w:bCs/>
          <w:sz w:val="56"/>
          <w:szCs w:val="56"/>
          <w:lang w:val="en-GB"/>
        </w:rPr>
      </w:pPr>
      <w:r w:rsidRPr="00564848">
        <w:rPr>
          <w:rFonts w:ascii="Bradley Hand ITC" w:hAnsi="Bradley Hand ITC" w:cs="Arial"/>
          <w:b/>
          <w:bCs/>
          <w:sz w:val="56"/>
          <w:szCs w:val="56"/>
          <w:lang w:val="en-GB"/>
        </w:rPr>
        <w:t xml:space="preserve">BA Hons Business Management </w:t>
      </w:r>
    </w:p>
    <w:p w14:paraId="57677D24" w14:textId="77777777" w:rsidR="00BE6930" w:rsidRPr="00564848" w:rsidRDefault="00BE6930" w:rsidP="001979B8">
      <w:pPr>
        <w:rPr>
          <w:rFonts w:ascii="Bradley Hand ITC" w:hAnsi="Bradley Hand ITC" w:cs="Arial"/>
          <w:b/>
          <w:bCs/>
          <w:sz w:val="56"/>
          <w:szCs w:val="56"/>
          <w:lang w:val="en-GB"/>
        </w:rPr>
      </w:pPr>
    </w:p>
    <w:p w14:paraId="3838A585" w14:textId="77777777" w:rsidR="00BE6930" w:rsidRPr="00564848" w:rsidRDefault="00BE6930" w:rsidP="00BE6930">
      <w:pPr>
        <w:jc w:val="center"/>
        <w:rPr>
          <w:rFonts w:ascii="Bradley Hand ITC" w:hAnsi="Bradley Hand ITC" w:cs="Arial"/>
          <w:b/>
          <w:bCs/>
          <w:sz w:val="56"/>
          <w:szCs w:val="56"/>
          <w:lang w:val="en-GB"/>
        </w:rPr>
      </w:pPr>
      <w:r w:rsidRPr="00564848">
        <w:rPr>
          <w:rFonts w:ascii="Bradley Hand ITC" w:hAnsi="Bradley Hand ITC" w:cs="Arial"/>
          <w:b/>
          <w:bCs/>
          <w:sz w:val="56"/>
          <w:szCs w:val="56"/>
          <w:lang w:val="en-GB"/>
        </w:rPr>
        <w:t>University of Wales Trinity Saint David</w:t>
      </w:r>
    </w:p>
    <w:p w14:paraId="4D33C97B" w14:textId="053AE613" w:rsidR="003C0AC6" w:rsidRPr="00564848" w:rsidRDefault="00BE6930" w:rsidP="003C0AC6">
      <w:pPr>
        <w:jc w:val="center"/>
        <w:rPr>
          <w:rFonts w:ascii="Bradley Hand ITC" w:hAnsi="Bradley Hand ITC" w:cs="Arial"/>
          <w:b/>
          <w:bCs/>
          <w:sz w:val="56"/>
          <w:szCs w:val="56"/>
          <w:lang w:val="en-GB"/>
        </w:rPr>
      </w:pPr>
      <w:r w:rsidRPr="00564848">
        <w:rPr>
          <w:rFonts w:ascii="Bradley Hand ITC" w:hAnsi="Bradley Hand ITC" w:cs="Arial"/>
          <w:b/>
          <w:bCs/>
          <w:sz w:val="56"/>
          <w:szCs w:val="56"/>
          <w:lang w:val="en-GB"/>
        </w:rPr>
        <w:t>2022</w:t>
      </w:r>
    </w:p>
    <w:p w14:paraId="552220C5" w14:textId="77777777" w:rsidR="003C0AC6" w:rsidRPr="00564848" w:rsidRDefault="003C0AC6" w:rsidP="003C0AC6">
      <w:pPr>
        <w:jc w:val="center"/>
        <w:rPr>
          <w:rFonts w:ascii="Bradley Hand ITC" w:hAnsi="Bradley Hand ITC" w:cs="Arial"/>
          <w:b/>
          <w:bCs/>
          <w:sz w:val="56"/>
          <w:szCs w:val="56"/>
          <w:lang w:val="en-GB"/>
        </w:rPr>
      </w:pPr>
      <w:r w:rsidRPr="00564848">
        <w:rPr>
          <w:rFonts w:ascii="Bradley Hand ITC" w:hAnsi="Bradley Hand ITC" w:cs="Arial"/>
          <w:b/>
          <w:bCs/>
          <w:sz w:val="56"/>
          <w:szCs w:val="56"/>
          <w:lang w:val="en-GB"/>
        </w:rPr>
        <w:lastRenderedPageBreak/>
        <w:t>Table of Contents</w:t>
      </w:r>
    </w:p>
    <w:p w14:paraId="2C7C10AA" w14:textId="77777777" w:rsidR="003C0AC6" w:rsidRPr="00564848" w:rsidRDefault="003C0AC6" w:rsidP="003C0AC6">
      <w:pPr>
        <w:rPr>
          <w:rFonts w:ascii="Bradley Hand ITC" w:hAnsi="Bradley Hand ITC" w:cs="Arial"/>
          <w:b/>
          <w:bCs/>
          <w:sz w:val="40"/>
          <w:szCs w:val="40"/>
          <w:lang w:val="en-GB"/>
        </w:rPr>
      </w:pPr>
    </w:p>
    <w:p w14:paraId="2E9802C8" w14:textId="77777777" w:rsidR="003C0AC6" w:rsidRPr="00564848" w:rsidRDefault="003C0AC6"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Title Page</w:t>
      </w:r>
    </w:p>
    <w:p w14:paraId="18AF6EE7" w14:textId="77777777" w:rsidR="003C0AC6" w:rsidRPr="00564848" w:rsidRDefault="003C0AC6" w:rsidP="003C0AC6">
      <w:pPr>
        <w:rPr>
          <w:rFonts w:ascii="Bradley Hand ITC" w:hAnsi="Bradley Hand ITC" w:cs="Arial"/>
          <w:b/>
          <w:bCs/>
          <w:sz w:val="24"/>
          <w:szCs w:val="24"/>
          <w:lang w:val="en-GB"/>
        </w:rPr>
      </w:pPr>
    </w:p>
    <w:p w14:paraId="1D3E48E5" w14:textId="77777777" w:rsidR="003C0AC6" w:rsidRPr="00564848" w:rsidRDefault="003C0AC6"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Table of Contents</w:t>
      </w:r>
    </w:p>
    <w:p w14:paraId="797F3CC6" w14:textId="77777777" w:rsidR="003C0AC6" w:rsidRPr="00564848" w:rsidRDefault="003C0AC6" w:rsidP="003C0AC6">
      <w:pPr>
        <w:rPr>
          <w:rFonts w:ascii="Bradley Hand ITC" w:hAnsi="Bradley Hand ITC" w:cs="Arial"/>
          <w:b/>
          <w:bCs/>
          <w:sz w:val="24"/>
          <w:szCs w:val="24"/>
          <w:lang w:val="en-GB"/>
        </w:rPr>
      </w:pPr>
    </w:p>
    <w:p w14:paraId="214B71FD" w14:textId="4DC5A179" w:rsidR="003C0AC6" w:rsidRPr="00564848" w:rsidRDefault="0074649E"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 xml:space="preserve">Chapter 1: </w:t>
      </w:r>
      <w:r w:rsidR="003C0AC6" w:rsidRPr="00564848">
        <w:rPr>
          <w:rFonts w:ascii="Bradley Hand ITC" w:hAnsi="Bradley Hand ITC" w:cs="Arial"/>
          <w:b/>
          <w:bCs/>
          <w:sz w:val="40"/>
          <w:szCs w:val="40"/>
          <w:lang w:val="en-GB"/>
        </w:rPr>
        <w:t>Introduction</w:t>
      </w:r>
    </w:p>
    <w:p w14:paraId="4D709C03" w14:textId="77777777" w:rsidR="001979B8" w:rsidRPr="00564848" w:rsidRDefault="003C0AC6" w:rsidP="001979B8">
      <w:pPr>
        <w:pStyle w:val="ListParagraph"/>
        <w:numPr>
          <w:ilvl w:val="1"/>
          <w:numId w:val="11"/>
        </w:numPr>
        <w:rPr>
          <w:rFonts w:ascii="Bradley Hand ITC" w:hAnsi="Bradley Hand ITC" w:cs="Arial"/>
          <w:b/>
          <w:bCs/>
          <w:sz w:val="36"/>
          <w:szCs w:val="36"/>
          <w:lang w:val="en-GB"/>
        </w:rPr>
      </w:pPr>
      <w:r w:rsidRPr="00564848">
        <w:rPr>
          <w:rFonts w:ascii="Bradley Hand ITC" w:hAnsi="Bradley Hand ITC" w:cs="Arial"/>
          <w:b/>
          <w:bCs/>
          <w:sz w:val="36"/>
          <w:szCs w:val="36"/>
          <w:lang w:val="en-GB"/>
        </w:rPr>
        <w:t>Background Research</w:t>
      </w:r>
    </w:p>
    <w:p w14:paraId="2673A6C5" w14:textId="77777777" w:rsidR="001979B8" w:rsidRPr="00564848" w:rsidRDefault="0074649E" w:rsidP="001979B8">
      <w:pPr>
        <w:pStyle w:val="ListParagraph"/>
        <w:numPr>
          <w:ilvl w:val="1"/>
          <w:numId w:val="11"/>
        </w:numPr>
        <w:rPr>
          <w:rFonts w:ascii="Bradley Hand ITC" w:hAnsi="Bradley Hand ITC" w:cs="Arial"/>
          <w:b/>
          <w:bCs/>
          <w:sz w:val="36"/>
          <w:szCs w:val="36"/>
          <w:lang w:val="en-GB"/>
        </w:rPr>
      </w:pPr>
      <w:r w:rsidRPr="00564848">
        <w:rPr>
          <w:rFonts w:ascii="Bradley Hand ITC" w:hAnsi="Bradley Hand ITC" w:cs="Arial"/>
          <w:b/>
          <w:bCs/>
          <w:sz w:val="36"/>
          <w:szCs w:val="36"/>
          <w:lang w:val="en-GB"/>
        </w:rPr>
        <w:t>Problem Statement</w:t>
      </w:r>
    </w:p>
    <w:p w14:paraId="56D142BA" w14:textId="6E35F136" w:rsidR="0074649E" w:rsidRPr="00564848" w:rsidRDefault="0074649E" w:rsidP="001979B8">
      <w:pPr>
        <w:pStyle w:val="ListParagraph"/>
        <w:numPr>
          <w:ilvl w:val="1"/>
          <w:numId w:val="11"/>
        </w:numPr>
        <w:rPr>
          <w:rFonts w:ascii="Bradley Hand ITC" w:hAnsi="Bradley Hand ITC" w:cs="Arial"/>
          <w:b/>
          <w:bCs/>
          <w:sz w:val="36"/>
          <w:szCs w:val="36"/>
          <w:lang w:val="en-GB"/>
        </w:rPr>
      </w:pPr>
      <w:r w:rsidRPr="00564848">
        <w:rPr>
          <w:rFonts w:ascii="Bradley Hand ITC" w:hAnsi="Bradley Hand ITC" w:cs="Arial"/>
          <w:b/>
          <w:bCs/>
          <w:sz w:val="36"/>
          <w:szCs w:val="36"/>
          <w:lang w:val="en-GB"/>
        </w:rPr>
        <w:t>Aims and Objectives of the Research</w:t>
      </w:r>
    </w:p>
    <w:p w14:paraId="52D56F74" w14:textId="77777777" w:rsidR="0074649E" w:rsidRPr="00564848" w:rsidRDefault="0074649E" w:rsidP="0074649E">
      <w:pPr>
        <w:rPr>
          <w:rFonts w:ascii="Bradley Hand ITC" w:hAnsi="Bradley Hand ITC" w:cs="Arial"/>
          <w:b/>
          <w:bCs/>
          <w:sz w:val="24"/>
          <w:szCs w:val="24"/>
          <w:lang w:val="en-GB"/>
        </w:rPr>
      </w:pPr>
    </w:p>
    <w:p w14:paraId="1B3DD98D" w14:textId="42E45F78" w:rsidR="003C0AC6" w:rsidRPr="00564848" w:rsidRDefault="0074649E"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 xml:space="preserve">Chapter 2: </w:t>
      </w:r>
      <w:r w:rsidR="003C0AC6" w:rsidRPr="00564848">
        <w:rPr>
          <w:rFonts w:ascii="Bradley Hand ITC" w:hAnsi="Bradley Hand ITC" w:cs="Arial"/>
          <w:b/>
          <w:bCs/>
          <w:sz w:val="40"/>
          <w:szCs w:val="40"/>
          <w:lang w:val="en-GB"/>
        </w:rPr>
        <w:t>Literature Review</w:t>
      </w:r>
    </w:p>
    <w:p w14:paraId="7196B3B6" w14:textId="07E8E8FA" w:rsidR="003C0AC6" w:rsidRPr="00564848" w:rsidRDefault="003C0AC6" w:rsidP="001979B8">
      <w:pPr>
        <w:pStyle w:val="ListParagraph"/>
        <w:numPr>
          <w:ilvl w:val="1"/>
          <w:numId w:val="12"/>
        </w:numPr>
        <w:rPr>
          <w:rFonts w:ascii="Bradley Hand ITC" w:hAnsi="Bradley Hand ITC" w:cs="Arial"/>
          <w:b/>
          <w:bCs/>
          <w:sz w:val="36"/>
          <w:szCs w:val="36"/>
          <w:lang w:val="en-GB"/>
        </w:rPr>
      </w:pPr>
      <w:r w:rsidRPr="00564848">
        <w:rPr>
          <w:rFonts w:ascii="Bradley Hand ITC" w:hAnsi="Bradley Hand ITC" w:cs="Arial"/>
          <w:b/>
          <w:bCs/>
          <w:sz w:val="36"/>
          <w:szCs w:val="36"/>
          <w:lang w:val="en-GB"/>
        </w:rPr>
        <w:t xml:space="preserve">Review of </w:t>
      </w:r>
      <w:r w:rsidR="0074649E" w:rsidRPr="00564848">
        <w:rPr>
          <w:rFonts w:ascii="Bradley Hand ITC" w:hAnsi="Bradley Hand ITC" w:cs="Arial"/>
          <w:b/>
          <w:bCs/>
          <w:sz w:val="36"/>
          <w:szCs w:val="36"/>
          <w:lang w:val="en-GB"/>
        </w:rPr>
        <w:t>Digital Technologies</w:t>
      </w:r>
      <w:r w:rsidR="000B6497" w:rsidRPr="00564848">
        <w:rPr>
          <w:rFonts w:ascii="Bradley Hand ITC" w:hAnsi="Bradley Hand ITC" w:cs="Arial"/>
          <w:b/>
          <w:bCs/>
          <w:sz w:val="36"/>
          <w:szCs w:val="36"/>
          <w:lang w:val="en-GB"/>
        </w:rPr>
        <w:t xml:space="preserve"> </w:t>
      </w:r>
    </w:p>
    <w:p w14:paraId="3D7942D4" w14:textId="77777777" w:rsidR="003C0AC6" w:rsidRPr="00564848" w:rsidRDefault="003C0AC6" w:rsidP="003C0AC6">
      <w:pPr>
        <w:rPr>
          <w:rFonts w:ascii="Bradley Hand ITC" w:hAnsi="Bradley Hand ITC" w:cs="Arial"/>
          <w:b/>
          <w:bCs/>
          <w:sz w:val="24"/>
          <w:szCs w:val="24"/>
          <w:lang w:val="en-GB"/>
        </w:rPr>
      </w:pPr>
    </w:p>
    <w:p w14:paraId="7005A6A4" w14:textId="79B6398C" w:rsidR="003C0AC6" w:rsidRPr="00564848" w:rsidRDefault="0074649E"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 xml:space="preserve">Chapter 3: </w:t>
      </w:r>
      <w:r w:rsidR="003C0AC6" w:rsidRPr="00564848">
        <w:rPr>
          <w:rFonts w:ascii="Bradley Hand ITC" w:hAnsi="Bradley Hand ITC" w:cs="Arial"/>
          <w:b/>
          <w:bCs/>
          <w:sz w:val="40"/>
          <w:szCs w:val="40"/>
          <w:lang w:val="en-GB"/>
        </w:rPr>
        <w:t>Methodology</w:t>
      </w:r>
    </w:p>
    <w:p w14:paraId="23D6C370" w14:textId="1AAACACC" w:rsidR="003C0AC6" w:rsidRPr="00564848" w:rsidRDefault="003C0AC6" w:rsidP="001979B8">
      <w:pPr>
        <w:pStyle w:val="ListParagraph"/>
        <w:numPr>
          <w:ilvl w:val="1"/>
          <w:numId w:val="13"/>
        </w:numPr>
        <w:rPr>
          <w:rFonts w:ascii="Bradley Hand ITC" w:hAnsi="Bradley Hand ITC" w:cs="Arial"/>
          <w:b/>
          <w:bCs/>
          <w:sz w:val="36"/>
          <w:szCs w:val="36"/>
          <w:lang w:val="en-GB"/>
        </w:rPr>
      </w:pPr>
      <w:r w:rsidRPr="00564848">
        <w:rPr>
          <w:rFonts w:ascii="Bradley Hand ITC" w:hAnsi="Bradley Hand ITC" w:cs="Arial"/>
          <w:b/>
          <w:bCs/>
          <w:sz w:val="36"/>
          <w:szCs w:val="36"/>
          <w:lang w:val="en-GB"/>
        </w:rPr>
        <w:t>Methodological Approach</w:t>
      </w:r>
    </w:p>
    <w:p w14:paraId="01145BDC" w14:textId="1B651B53" w:rsidR="003C0AC6" w:rsidRPr="00564848" w:rsidRDefault="0074649E" w:rsidP="001979B8">
      <w:pPr>
        <w:pStyle w:val="ListParagraph"/>
        <w:numPr>
          <w:ilvl w:val="1"/>
          <w:numId w:val="13"/>
        </w:numPr>
        <w:rPr>
          <w:rFonts w:ascii="Bradley Hand ITC" w:hAnsi="Bradley Hand ITC" w:cs="Arial"/>
          <w:b/>
          <w:bCs/>
          <w:sz w:val="36"/>
          <w:szCs w:val="36"/>
          <w:lang w:val="en-GB"/>
        </w:rPr>
      </w:pPr>
      <w:r w:rsidRPr="00564848">
        <w:rPr>
          <w:rFonts w:ascii="Bradley Hand ITC" w:hAnsi="Bradley Hand ITC" w:cs="Arial"/>
          <w:b/>
          <w:bCs/>
          <w:sz w:val="36"/>
          <w:szCs w:val="36"/>
          <w:lang w:val="en-GB"/>
        </w:rPr>
        <w:t>Data Collection Procedures</w:t>
      </w:r>
    </w:p>
    <w:p w14:paraId="0514B4EF" w14:textId="74F6E5D3" w:rsidR="003C0AC6" w:rsidRPr="00564848" w:rsidRDefault="003C0AC6" w:rsidP="001979B8">
      <w:pPr>
        <w:pStyle w:val="ListParagraph"/>
        <w:numPr>
          <w:ilvl w:val="1"/>
          <w:numId w:val="13"/>
        </w:numPr>
        <w:rPr>
          <w:rFonts w:ascii="Bradley Hand ITC" w:hAnsi="Bradley Hand ITC" w:cs="Arial"/>
          <w:b/>
          <w:bCs/>
          <w:sz w:val="36"/>
          <w:szCs w:val="36"/>
          <w:lang w:val="en-GB"/>
        </w:rPr>
      </w:pPr>
      <w:r w:rsidRPr="00564848">
        <w:rPr>
          <w:rFonts w:ascii="Bradley Hand ITC" w:hAnsi="Bradley Hand ITC" w:cs="Arial"/>
          <w:b/>
          <w:bCs/>
          <w:sz w:val="36"/>
          <w:szCs w:val="36"/>
          <w:lang w:val="en-GB"/>
        </w:rPr>
        <w:t>Analysis</w:t>
      </w:r>
      <w:r w:rsidR="0074649E" w:rsidRPr="00564848">
        <w:rPr>
          <w:rFonts w:ascii="Bradley Hand ITC" w:hAnsi="Bradley Hand ITC" w:cs="Arial"/>
          <w:b/>
          <w:bCs/>
          <w:sz w:val="36"/>
          <w:szCs w:val="36"/>
          <w:lang w:val="en-GB"/>
        </w:rPr>
        <w:t xml:space="preserve"> of the Study</w:t>
      </w:r>
    </w:p>
    <w:p w14:paraId="066DD62C" w14:textId="401E42C7" w:rsidR="003C0AC6" w:rsidRPr="00564848" w:rsidRDefault="003C0AC6" w:rsidP="001979B8">
      <w:pPr>
        <w:pStyle w:val="ListParagraph"/>
        <w:numPr>
          <w:ilvl w:val="1"/>
          <w:numId w:val="13"/>
        </w:numPr>
        <w:rPr>
          <w:rFonts w:ascii="Bradley Hand ITC" w:hAnsi="Bradley Hand ITC" w:cs="Arial"/>
          <w:b/>
          <w:bCs/>
          <w:sz w:val="36"/>
          <w:szCs w:val="36"/>
          <w:lang w:val="en-GB"/>
        </w:rPr>
      </w:pPr>
      <w:r w:rsidRPr="00564848">
        <w:rPr>
          <w:rFonts w:ascii="Bradley Hand ITC" w:hAnsi="Bradley Hand ITC" w:cs="Arial"/>
          <w:b/>
          <w:bCs/>
          <w:sz w:val="36"/>
          <w:szCs w:val="36"/>
          <w:lang w:val="en-GB"/>
        </w:rPr>
        <w:t>Time Management</w:t>
      </w:r>
    </w:p>
    <w:p w14:paraId="3EBE0E70" w14:textId="77777777" w:rsidR="003C0AC6" w:rsidRPr="00564848" w:rsidRDefault="003C0AC6" w:rsidP="003C0AC6">
      <w:pPr>
        <w:rPr>
          <w:rFonts w:ascii="Bradley Hand ITC" w:hAnsi="Bradley Hand ITC" w:cs="Arial"/>
          <w:b/>
          <w:bCs/>
          <w:sz w:val="24"/>
          <w:szCs w:val="24"/>
          <w:lang w:val="en-GB"/>
        </w:rPr>
      </w:pPr>
    </w:p>
    <w:p w14:paraId="1C3CBEF3" w14:textId="66B18EC7" w:rsidR="003C0AC6" w:rsidRPr="00564848" w:rsidRDefault="0074649E" w:rsidP="003C0AC6">
      <w:pPr>
        <w:rPr>
          <w:rFonts w:ascii="Bradley Hand ITC" w:hAnsi="Bradley Hand ITC" w:cs="Arial"/>
          <w:b/>
          <w:bCs/>
          <w:sz w:val="40"/>
          <w:szCs w:val="40"/>
          <w:lang w:val="en-GB"/>
        </w:rPr>
      </w:pPr>
      <w:r w:rsidRPr="00564848">
        <w:rPr>
          <w:rFonts w:ascii="Bradley Hand ITC" w:hAnsi="Bradley Hand ITC" w:cs="Arial"/>
          <w:b/>
          <w:bCs/>
          <w:sz w:val="40"/>
          <w:szCs w:val="40"/>
          <w:lang w:val="en-GB"/>
        </w:rPr>
        <w:t xml:space="preserve">Chapter 4: </w:t>
      </w:r>
      <w:r w:rsidR="003C0AC6" w:rsidRPr="00564848">
        <w:rPr>
          <w:rFonts w:ascii="Bradley Hand ITC" w:hAnsi="Bradley Hand ITC" w:cs="Arial"/>
          <w:b/>
          <w:bCs/>
          <w:sz w:val="40"/>
          <w:szCs w:val="40"/>
          <w:lang w:val="en-GB"/>
        </w:rPr>
        <w:t>Reference</w:t>
      </w:r>
    </w:p>
    <w:p w14:paraId="0EA7D95F" w14:textId="2E904946" w:rsidR="003C0AC6" w:rsidRPr="00564848" w:rsidRDefault="003C0AC6" w:rsidP="003C0AC6">
      <w:pPr>
        <w:rPr>
          <w:rFonts w:ascii="Bradley Hand ITC" w:hAnsi="Bradley Hand ITC" w:cs="Arial"/>
          <w:b/>
          <w:bCs/>
          <w:sz w:val="24"/>
          <w:szCs w:val="24"/>
          <w:lang w:val="en-GB"/>
        </w:rPr>
      </w:pPr>
    </w:p>
    <w:p w14:paraId="3563EA0D" w14:textId="1F9C799F" w:rsidR="004B7E41" w:rsidRPr="00564848" w:rsidRDefault="0074649E" w:rsidP="00F234BE">
      <w:pPr>
        <w:rPr>
          <w:rFonts w:ascii="Bradley Hand ITC" w:hAnsi="Bradley Hand ITC" w:cs="Arial"/>
          <w:b/>
          <w:bCs/>
          <w:sz w:val="40"/>
          <w:szCs w:val="40"/>
          <w:lang w:val="en-GB"/>
        </w:rPr>
      </w:pPr>
      <w:r w:rsidRPr="00564848">
        <w:rPr>
          <w:rFonts w:ascii="Bradley Hand ITC" w:hAnsi="Bradley Hand ITC" w:cs="Arial"/>
          <w:b/>
          <w:bCs/>
          <w:sz w:val="40"/>
          <w:szCs w:val="40"/>
          <w:lang w:val="en-GB"/>
        </w:rPr>
        <w:t>Chapter 5: Additional Reading Materials</w:t>
      </w:r>
    </w:p>
    <w:p w14:paraId="3F689849" w14:textId="13EA85B1" w:rsidR="000B6497" w:rsidRPr="00564848" w:rsidRDefault="0074649E" w:rsidP="003B301A">
      <w:pPr>
        <w:jc w:val="both"/>
        <w:rPr>
          <w:rFonts w:ascii="Bradley Hand ITC" w:hAnsi="Bradley Hand ITC" w:cs="Arial"/>
          <w:b/>
          <w:bCs/>
          <w:sz w:val="40"/>
          <w:szCs w:val="40"/>
          <w:lang w:val="en-GB"/>
        </w:rPr>
      </w:pPr>
      <w:r w:rsidRPr="00564848">
        <w:rPr>
          <w:rFonts w:ascii="Bradley Hand ITC" w:hAnsi="Bradley Hand ITC" w:cs="Arial"/>
          <w:b/>
          <w:bCs/>
          <w:sz w:val="40"/>
          <w:szCs w:val="40"/>
          <w:lang w:val="en-GB"/>
        </w:rPr>
        <w:lastRenderedPageBreak/>
        <w:t>Chapter 1: Introduction</w:t>
      </w:r>
    </w:p>
    <w:p w14:paraId="05FEDDC0" w14:textId="22C0C925" w:rsidR="001A4F4E" w:rsidRPr="00564848" w:rsidRDefault="000B6497" w:rsidP="003B301A">
      <w:pPr>
        <w:pStyle w:val="ListParagraph"/>
        <w:numPr>
          <w:ilvl w:val="1"/>
          <w:numId w:val="9"/>
        </w:num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Background Research</w:t>
      </w:r>
    </w:p>
    <w:p w14:paraId="2F7E9D0A" w14:textId="775CA10B" w:rsidR="00F220BF" w:rsidRPr="00564848" w:rsidRDefault="005A63A7" w:rsidP="003B301A">
      <w:pPr>
        <w:jc w:val="both"/>
        <w:rPr>
          <w:rFonts w:ascii="Bradley Hand ITC" w:hAnsi="Bradley Hand ITC" w:cs="Open Sans"/>
          <w:color w:val="000000"/>
          <w:sz w:val="32"/>
          <w:szCs w:val="32"/>
          <w:shd w:val="clear" w:color="auto" w:fill="FFFFFF"/>
        </w:rPr>
      </w:pPr>
      <w:r w:rsidRPr="00564848">
        <w:rPr>
          <w:rFonts w:ascii="Bradley Hand ITC" w:hAnsi="Bradley Hand ITC" w:cs="Arial"/>
          <w:sz w:val="32"/>
          <w:szCs w:val="32"/>
          <w:lang w:val="en-GB"/>
        </w:rPr>
        <w:t xml:space="preserve">In recent years, digital technology has seen considerable advancements </w:t>
      </w:r>
      <w:r w:rsidR="001979B8" w:rsidRPr="00564848">
        <w:rPr>
          <w:rFonts w:ascii="Bradley Hand ITC" w:hAnsi="Bradley Hand ITC" w:cs="Arial"/>
          <w:sz w:val="32"/>
          <w:szCs w:val="32"/>
          <w:lang w:val="en-GB"/>
        </w:rPr>
        <w:t>in terms of its overall technology, design and performance.</w:t>
      </w:r>
      <w:r w:rsidR="00564848" w:rsidRPr="00564848">
        <w:rPr>
          <w:rFonts w:ascii="Bradley Hand ITC" w:hAnsi="Bradley Hand ITC" w:cs="Open Sans"/>
          <w:color w:val="000000"/>
          <w:sz w:val="32"/>
          <w:szCs w:val="32"/>
          <w:shd w:val="clear" w:color="auto" w:fill="FFFFFF"/>
        </w:rPr>
        <w:t xml:space="preserve"> </w:t>
      </w:r>
      <w:r w:rsidR="00564848" w:rsidRPr="00564848">
        <w:rPr>
          <w:rFonts w:ascii="Bradley Hand ITC" w:hAnsi="Bradley Hand ITC" w:cs="Open Sans"/>
          <w:i/>
          <w:iCs/>
          <w:color w:val="000000"/>
          <w:sz w:val="32"/>
          <w:szCs w:val="32"/>
          <w:shd w:val="clear" w:color="auto" w:fill="FFFFFF"/>
        </w:rPr>
        <w:t>(Palandrani, 2020)</w:t>
      </w:r>
      <w:r w:rsidR="00564848">
        <w:rPr>
          <w:rFonts w:ascii="Bradley Hand ITC" w:hAnsi="Bradley Hand ITC" w:cs="Open Sans"/>
          <w:color w:val="000000"/>
          <w:sz w:val="32"/>
          <w:szCs w:val="32"/>
          <w:shd w:val="clear" w:color="auto" w:fill="FFFFFF"/>
        </w:rPr>
        <w:t xml:space="preserve"> </w:t>
      </w:r>
      <w:r w:rsidRPr="00564848">
        <w:rPr>
          <w:rFonts w:ascii="Bradley Hand ITC" w:hAnsi="Bradley Hand ITC" w:cs="Arial"/>
          <w:sz w:val="32"/>
          <w:szCs w:val="32"/>
          <w:lang w:val="en-GB"/>
        </w:rPr>
        <w:t xml:space="preserve">Digital technology advancements have transformed all industries of business worldwide, not only in the US and the UK. The process </w:t>
      </w:r>
      <w:r w:rsidR="007F623C" w:rsidRPr="00564848">
        <w:rPr>
          <w:rFonts w:ascii="Bradley Hand ITC" w:hAnsi="Bradley Hand ITC" w:cs="Arial"/>
          <w:sz w:val="32"/>
          <w:szCs w:val="32"/>
          <w:lang w:val="en-GB"/>
        </w:rPr>
        <w:t>of transforming and reintegrating company models via the use of digital technologies- from processing orders and automating marketing procedures to generating new revenue streams- is known as the digitalization of enterprises. Business digitization has aided the success of several businesses. Target, one of the top ten largest retailers in the United States with more than 300,000 workers, is an example of a corporation that undertook ambitious digital transformation efforts and was successful in generating commercial outcomes. Target initiated and adopted online ordering as a means of increasing sales. Target began its digital transformation in 2006, and since then, its stock price has increased from $53 to $88 while their sales have increased by $6 billion</w:t>
      </w:r>
      <w:r w:rsidR="001979B8" w:rsidRPr="00564848">
        <w:rPr>
          <w:rFonts w:ascii="Bradley Hand ITC" w:hAnsi="Bradley Hand ITC" w:cs="Arial"/>
          <w:sz w:val="32"/>
          <w:szCs w:val="32"/>
          <w:lang w:val="en-GB"/>
        </w:rPr>
        <w:t>.</w:t>
      </w:r>
      <w:r w:rsidR="00564848">
        <w:rPr>
          <w:rFonts w:ascii="Bradley Hand ITC" w:hAnsi="Bradley Hand ITC" w:cs="Open Sans"/>
          <w:color w:val="000000"/>
          <w:sz w:val="32"/>
          <w:szCs w:val="32"/>
          <w:shd w:val="clear" w:color="auto" w:fill="FFFFFF"/>
        </w:rPr>
        <w:t xml:space="preserve"> </w:t>
      </w:r>
      <w:r w:rsidR="00564848" w:rsidRPr="00564848">
        <w:rPr>
          <w:rFonts w:ascii="Bradley Hand ITC" w:hAnsi="Bradley Hand ITC" w:cs="Open Sans"/>
          <w:i/>
          <w:iCs/>
          <w:color w:val="000000"/>
          <w:sz w:val="32"/>
          <w:szCs w:val="32"/>
          <w:shd w:val="clear" w:color="auto" w:fill="FFFFFF"/>
        </w:rPr>
        <w:t>(Hysolate, n.d.)</w:t>
      </w:r>
      <w:r w:rsidR="00564848" w:rsidRPr="00564848">
        <w:rPr>
          <w:rFonts w:ascii="Bradley Hand ITC" w:hAnsi="Bradley Hand ITC" w:cs="Open Sans"/>
          <w:color w:val="000000"/>
          <w:sz w:val="32"/>
          <w:szCs w:val="32"/>
          <w:shd w:val="clear" w:color="auto" w:fill="FFFFFF"/>
        </w:rPr>
        <w:t xml:space="preserve"> </w:t>
      </w:r>
      <w:r w:rsidR="00666613" w:rsidRPr="00564848">
        <w:rPr>
          <w:rFonts w:ascii="Bradley Hand ITC" w:hAnsi="Bradley Hand ITC" w:cs="Arial"/>
          <w:sz w:val="32"/>
          <w:szCs w:val="32"/>
          <w:lang w:val="en-GB"/>
        </w:rPr>
        <w:t>Another</w:t>
      </w:r>
      <w:r w:rsidR="0017636A" w:rsidRPr="00564848">
        <w:rPr>
          <w:rFonts w:ascii="Bradley Hand ITC" w:hAnsi="Bradley Hand ITC" w:cs="Arial"/>
          <w:sz w:val="32"/>
          <w:szCs w:val="32"/>
          <w:lang w:val="en-GB"/>
        </w:rPr>
        <w:t xml:space="preserve"> example is</w:t>
      </w:r>
      <w:r w:rsidR="009135D9" w:rsidRPr="00564848">
        <w:rPr>
          <w:rFonts w:ascii="Bradley Hand ITC" w:hAnsi="Bradley Hand ITC" w:cs="Arial"/>
          <w:sz w:val="32"/>
          <w:szCs w:val="32"/>
          <w:lang w:val="en-GB"/>
        </w:rPr>
        <w:t xml:space="preserve"> the largest fast-food chain according to BizVibe, Starbucks. </w:t>
      </w:r>
      <w:r w:rsidR="00574852" w:rsidRPr="00564848">
        <w:rPr>
          <w:rFonts w:ascii="Bradley Hand ITC" w:hAnsi="Bradley Hand ITC" w:cs="Arial"/>
          <w:sz w:val="32"/>
          <w:szCs w:val="32"/>
          <w:lang w:val="en-GB"/>
        </w:rPr>
        <w:t xml:space="preserve">Rank </w:t>
      </w:r>
      <w:r w:rsidR="007F623C" w:rsidRPr="00564848">
        <w:rPr>
          <w:rFonts w:ascii="Bradley Hand ITC" w:hAnsi="Bradley Hand ITC" w:cs="Arial"/>
          <w:sz w:val="32"/>
          <w:szCs w:val="32"/>
          <w:lang w:val="en-GB"/>
        </w:rPr>
        <w:t>first</w:t>
      </w:r>
      <w:r w:rsidR="00574852" w:rsidRPr="00564848">
        <w:rPr>
          <w:rFonts w:ascii="Bradley Hand ITC" w:hAnsi="Bradley Hand ITC" w:cs="Arial"/>
          <w:sz w:val="32"/>
          <w:szCs w:val="32"/>
          <w:lang w:val="en-GB"/>
        </w:rPr>
        <w:t xml:space="preserve"> in the list, Starbucks had a revenue of $26.5 billion with 28,218 number of stores in 2020.</w:t>
      </w:r>
      <w:r w:rsidR="00564848" w:rsidRPr="00564848">
        <w:rPr>
          <w:rFonts w:ascii="Bradley Hand ITC" w:hAnsi="Bradley Hand ITC" w:cs="Open Sans"/>
          <w:color w:val="000000"/>
          <w:sz w:val="32"/>
          <w:szCs w:val="32"/>
          <w:shd w:val="clear" w:color="auto" w:fill="FFFFFF"/>
        </w:rPr>
        <w:t xml:space="preserve"> </w:t>
      </w:r>
      <w:r w:rsidR="00564848" w:rsidRPr="00564848">
        <w:rPr>
          <w:rFonts w:ascii="Bradley Hand ITC" w:hAnsi="Bradley Hand ITC" w:cs="Open Sans"/>
          <w:i/>
          <w:iCs/>
          <w:color w:val="000000"/>
          <w:sz w:val="32"/>
          <w:szCs w:val="32"/>
          <w:shd w:val="clear" w:color="auto" w:fill="FFFFFF"/>
        </w:rPr>
        <w:t>(BizVibe, n.d.)</w:t>
      </w:r>
      <w:r w:rsidR="00564848" w:rsidRPr="00564848">
        <w:rPr>
          <w:rFonts w:ascii="Bradley Hand ITC" w:hAnsi="Bradley Hand ITC" w:cs="Open Sans"/>
          <w:color w:val="000000"/>
          <w:sz w:val="32"/>
          <w:szCs w:val="32"/>
          <w:shd w:val="clear" w:color="auto" w:fill="FFFFFF"/>
        </w:rPr>
        <w:t xml:space="preserve"> </w:t>
      </w:r>
      <w:r w:rsidR="007F623C" w:rsidRPr="00564848">
        <w:rPr>
          <w:rFonts w:ascii="Bradley Hand ITC" w:hAnsi="Bradley Hand ITC" w:cs="Arial"/>
          <w:sz w:val="32"/>
          <w:szCs w:val="32"/>
          <w:lang w:val="en-GB"/>
        </w:rPr>
        <w:t xml:space="preserve">The use of Deep Brew, an artificial intelligence </w:t>
      </w:r>
      <w:r w:rsidR="00BB6676" w:rsidRPr="00564848">
        <w:rPr>
          <w:rFonts w:ascii="Bradley Hand ITC" w:hAnsi="Bradley Hand ITC" w:cs="Arial"/>
          <w:sz w:val="32"/>
          <w:szCs w:val="32"/>
          <w:lang w:val="en-GB"/>
        </w:rPr>
        <w:t xml:space="preserve">(AI) program-based solution, according to business executives, allowed the company to reach such a successful online outcome. In order to select the ideal places for its new establishments, the AI analyses pertinent data, such as population, the existence of competitors, traffic situations and income levels. </w:t>
      </w:r>
      <w:r w:rsidR="00564848" w:rsidRPr="00564848">
        <w:rPr>
          <w:rFonts w:ascii="Bradley Hand ITC" w:hAnsi="Bradley Hand ITC" w:cs="Open Sans"/>
          <w:i/>
          <w:iCs/>
          <w:color w:val="000000"/>
          <w:sz w:val="32"/>
          <w:szCs w:val="32"/>
          <w:shd w:val="clear" w:color="auto" w:fill="FFFFFF"/>
        </w:rPr>
        <w:t xml:space="preserve">(Blog, 2020) </w:t>
      </w:r>
      <w:r w:rsidR="00F220BF" w:rsidRPr="00564848">
        <w:rPr>
          <w:rFonts w:ascii="Bradley Hand ITC" w:hAnsi="Bradley Hand ITC" w:cs="Arial"/>
          <w:sz w:val="32"/>
          <w:szCs w:val="32"/>
          <w:lang w:val="en-GB"/>
        </w:rPr>
        <w:t xml:space="preserve">According to FactSet transcript, </w:t>
      </w:r>
      <w:r w:rsidR="00574852" w:rsidRPr="00564848">
        <w:rPr>
          <w:rFonts w:ascii="Bradley Hand ITC" w:hAnsi="Bradley Hand ITC" w:cs="Arial"/>
          <w:sz w:val="32"/>
          <w:szCs w:val="32"/>
          <w:lang w:val="en-GB"/>
        </w:rPr>
        <w:t xml:space="preserve">Kevin Johnson, chief executive of Starbucks quoted that </w:t>
      </w:r>
      <w:r w:rsidR="00574852" w:rsidRPr="00564848">
        <w:rPr>
          <w:rFonts w:ascii="Bradley Hand ITC" w:hAnsi="Bradley Hand ITC" w:cs="Arial"/>
          <w:i/>
          <w:iCs/>
          <w:sz w:val="32"/>
          <w:szCs w:val="32"/>
          <w:lang w:val="en-GB"/>
        </w:rPr>
        <w:t>“Deep Brew will increasingly power our personalization engine, optimize store labour allocations and drive inventory management in stores”</w:t>
      </w:r>
      <w:r w:rsidR="00574852" w:rsidRPr="00564848">
        <w:rPr>
          <w:rFonts w:ascii="Bradley Hand ITC" w:hAnsi="Bradley Hand ITC" w:cs="Arial"/>
          <w:sz w:val="32"/>
          <w:szCs w:val="32"/>
          <w:lang w:val="en-GB"/>
        </w:rPr>
        <w:t>.</w:t>
      </w:r>
      <w:r w:rsidR="00564848">
        <w:rPr>
          <w:rFonts w:ascii="Bradley Hand ITC" w:hAnsi="Bradley Hand ITC" w:cs="Open Sans"/>
          <w:color w:val="000000"/>
          <w:sz w:val="32"/>
          <w:szCs w:val="32"/>
          <w:shd w:val="clear" w:color="auto" w:fill="FFFFFF"/>
        </w:rPr>
        <w:t xml:space="preserve"> </w:t>
      </w:r>
      <w:r w:rsidR="00564848" w:rsidRPr="00564848">
        <w:rPr>
          <w:rFonts w:ascii="Bradley Hand ITC" w:hAnsi="Bradley Hand ITC" w:cs="Open Sans"/>
          <w:i/>
          <w:iCs/>
          <w:color w:val="000000"/>
          <w:sz w:val="32"/>
          <w:szCs w:val="32"/>
          <w:shd w:val="clear" w:color="auto" w:fill="FFFFFF"/>
        </w:rPr>
        <w:t>(Garcia, 2019)</w:t>
      </w:r>
      <w:r w:rsidR="00564848" w:rsidRPr="00564848">
        <w:rPr>
          <w:rFonts w:ascii="Bradley Hand ITC" w:hAnsi="Bradley Hand ITC" w:cs="Open Sans"/>
          <w:color w:val="000000"/>
          <w:sz w:val="32"/>
          <w:szCs w:val="32"/>
          <w:shd w:val="clear" w:color="auto" w:fill="FFFFFF"/>
        </w:rPr>
        <w:t xml:space="preserve"> </w:t>
      </w:r>
      <w:r w:rsidR="00907E25" w:rsidRPr="00564848">
        <w:rPr>
          <w:rFonts w:ascii="Bradley Hand ITC" w:hAnsi="Bradley Hand ITC" w:cs="Arial"/>
          <w:sz w:val="32"/>
          <w:szCs w:val="32"/>
          <w:lang w:val="en-GB"/>
        </w:rPr>
        <w:t xml:space="preserve">Target and </w:t>
      </w:r>
      <w:r w:rsidR="00907E25" w:rsidRPr="00564848">
        <w:rPr>
          <w:rFonts w:ascii="Bradley Hand ITC" w:hAnsi="Bradley Hand ITC" w:cs="Arial"/>
          <w:sz w:val="32"/>
          <w:szCs w:val="32"/>
          <w:lang w:val="en-GB"/>
        </w:rPr>
        <w:lastRenderedPageBreak/>
        <w:t>Starbucks are only two of many companies that with</w:t>
      </w:r>
      <w:r w:rsidR="00523940" w:rsidRPr="00564848">
        <w:rPr>
          <w:rFonts w:ascii="Bradley Hand ITC" w:hAnsi="Bradley Hand ITC" w:cs="Arial"/>
          <w:sz w:val="32"/>
          <w:szCs w:val="32"/>
          <w:lang w:val="en-GB"/>
        </w:rPr>
        <w:t xml:space="preserve"> the help of</w:t>
      </w:r>
      <w:r w:rsidR="00907E25" w:rsidRPr="00564848">
        <w:rPr>
          <w:rFonts w:ascii="Bradley Hand ITC" w:hAnsi="Bradley Hand ITC" w:cs="Arial"/>
          <w:sz w:val="32"/>
          <w:szCs w:val="32"/>
          <w:lang w:val="en-GB"/>
        </w:rPr>
        <w:t xml:space="preserve"> digitalization</w:t>
      </w:r>
      <w:r w:rsidR="00523940" w:rsidRPr="00564848">
        <w:rPr>
          <w:rFonts w:ascii="Bradley Hand ITC" w:hAnsi="Bradley Hand ITC" w:cs="Arial"/>
          <w:sz w:val="32"/>
          <w:szCs w:val="32"/>
          <w:lang w:val="en-GB"/>
        </w:rPr>
        <w:t xml:space="preserve"> comes with </w:t>
      </w:r>
      <w:r w:rsidR="00F220BF" w:rsidRPr="00564848">
        <w:rPr>
          <w:rFonts w:ascii="Bradley Hand ITC" w:hAnsi="Bradley Hand ITC" w:cs="Arial"/>
          <w:sz w:val="32"/>
          <w:szCs w:val="32"/>
          <w:lang w:val="en-GB"/>
        </w:rPr>
        <w:t xml:space="preserve">their </w:t>
      </w:r>
      <w:r w:rsidR="00523940" w:rsidRPr="00564848">
        <w:rPr>
          <w:rFonts w:ascii="Bradley Hand ITC" w:hAnsi="Bradley Hand ITC" w:cs="Arial"/>
          <w:sz w:val="32"/>
          <w:szCs w:val="32"/>
          <w:lang w:val="en-GB"/>
        </w:rPr>
        <w:t>huge successful results.</w:t>
      </w:r>
      <w:r w:rsidR="00F220BF" w:rsidRPr="00564848">
        <w:rPr>
          <w:rFonts w:ascii="Bradley Hand ITC" w:hAnsi="Bradley Hand ITC" w:cs="Arial"/>
          <w:sz w:val="32"/>
          <w:szCs w:val="32"/>
          <w:lang w:val="en-GB"/>
        </w:rPr>
        <w:t xml:space="preserve"> </w:t>
      </w:r>
    </w:p>
    <w:p w14:paraId="26255682" w14:textId="2322567C" w:rsidR="00F220BF" w:rsidRPr="00564848" w:rsidRDefault="00BB6676"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Businesses have completely embraced digital technology in the twenty-first century. Online marketers like to think of themselves as strategists, public intellectuals and experts of all things digital. Many of us believe our view have an impact on the marketing industry. Nevertheless, the 2016 Managing Digital Marketing Report found that a starling 47% of businesses execute digital marketing without a clear strategy. </w:t>
      </w:r>
      <w:r w:rsidR="00564848" w:rsidRPr="00564848">
        <w:rPr>
          <w:rFonts w:ascii="Bradley Hand ITC" w:hAnsi="Bradley Hand ITC" w:cs="Open Sans"/>
          <w:i/>
          <w:iCs/>
          <w:color w:val="000000"/>
          <w:sz w:val="32"/>
          <w:szCs w:val="32"/>
          <w:shd w:val="clear" w:color="auto" w:fill="FFFFFF"/>
        </w:rPr>
        <w:t>(Tilearcio, 2016)</w:t>
      </w:r>
    </w:p>
    <w:p w14:paraId="35EA72A0" w14:textId="379B2692" w:rsidR="00F220BF" w:rsidRPr="00564848" w:rsidRDefault="008661A0"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To determine what is working and what is not, it is essential to evaluate and monitor your digital presence. Questions such as ‘What methods do you employ to interact with customers online? What might your company do better? Must be answered in order to have a solid digital foundation, re-evaluate what is working and improve on it. Here are some wise remarks from some of the largest and most knowledgeable marketing authorities in the business. </w:t>
      </w:r>
    </w:p>
    <w:p w14:paraId="58845D8F" w14:textId="378F7275" w:rsidR="00E03289" w:rsidRPr="00564848" w:rsidRDefault="00E03289"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“The best marketing doesn’t feel like marketing” – Tom Fishburne</w:t>
      </w:r>
    </w:p>
    <w:p w14:paraId="1526D530" w14:textId="031C52F3" w:rsidR="00E03289" w:rsidRPr="00564848" w:rsidRDefault="00E03289"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“Thin about what the user is going to type” – Matt Cutts</w:t>
      </w:r>
    </w:p>
    <w:p w14:paraId="70A6EE45" w14:textId="3C399245" w:rsidR="00E03289" w:rsidRPr="00564848" w:rsidRDefault="00E03289"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“Innovation needs to be part of culture. Consumers are transforming faster than we are, and if we don’t catch up, we’re in trouble – Ian Schafer </w:t>
      </w:r>
    </w:p>
    <w:p w14:paraId="07AD3E95" w14:textId="3C660950" w:rsidR="00E03289" w:rsidRPr="00564848" w:rsidRDefault="00E03289"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“It’s hard to find things that won’t sell online” – Jeff Bezos</w:t>
      </w:r>
    </w:p>
    <w:p w14:paraId="005BABB4" w14:textId="56238761" w:rsidR="00E03289" w:rsidRPr="00564848" w:rsidRDefault="00E03289"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“We want to know what consumers are looking for, what their values are, and how can we meet their needs. It’s not just about Big Data; it’s about translating that into the truth” – Gayle Fuguitt</w:t>
      </w:r>
    </w:p>
    <w:p w14:paraId="588156BE" w14:textId="51D91B2D" w:rsidR="005A63A7" w:rsidRPr="00564848" w:rsidRDefault="005A63A7"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This explanatory study will outline some of the benefits and drawbacks of business digitalization. </w:t>
      </w:r>
      <w:r w:rsidR="001979B8" w:rsidRPr="00564848">
        <w:rPr>
          <w:rFonts w:ascii="Bradley Hand ITC" w:hAnsi="Bradley Hand ITC" w:cs="Arial"/>
          <w:sz w:val="32"/>
          <w:szCs w:val="32"/>
          <w:lang w:val="en-GB"/>
        </w:rPr>
        <w:t xml:space="preserve">Web marketing is the practise of promoting a business to potential leads and high-value customers. </w:t>
      </w:r>
      <w:r w:rsidRPr="00564848">
        <w:rPr>
          <w:rFonts w:ascii="Bradley Hand ITC" w:hAnsi="Bradley Hand ITC" w:cs="Arial"/>
          <w:sz w:val="32"/>
          <w:szCs w:val="32"/>
          <w:lang w:val="en-GB"/>
        </w:rPr>
        <w:t xml:space="preserve">The goal of this study is to understand how a company can grow by </w:t>
      </w:r>
      <w:r w:rsidRPr="00564848">
        <w:rPr>
          <w:rFonts w:ascii="Bradley Hand ITC" w:hAnsi="Bradley Hand ITC" w:cs="Arial"/>
          <w:sz w:val="32"/>
          <w:szCs w:val="32"/>
          <w:lang w:val="en-GB"/>
        </w:rPr>
        <w:lastRenderedPageBreak/>
        <w:t xml:space="preserve">reaching customers who are interested in new goods and services through digital marketing. </w:t>
      </w:r>
    </w:p>
    <w:p w14:paraId="33B139B3" w14:textId="77777777" w:rsidR="00343E95" w:rsidRPr="00564848" w:rsidRDefault="00343E95" w:rsidP="003B301A">
      <w:pPr>
        <w:jc w:val="both"/>
        <w:rPr>
          <w:rFonts w:ascii="Bradley Hand ITC" w:hAnsi="Bradley Hand ITC" w:cs="Arial"/>
          <w:sz w:val="32"/>
          <w:szCs w:val="32"/>
          <w:lang w:val="en-GB"/>
        </w:rPr>
      </w:pPr>
    </w:p>
    <w:p w14:paraId="644612C4" w14:textId="33535293"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1.2 Problem Statement</w:t>
      </w:r>
    </w:p>
    <w:p w14:paraId="1E9396A3" w14:textId="0FDAACBE" w:rsidR="000B6497" w:rsidRPr="00564848" w:rsidRDefault="00031461"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The research questions that this study will tackle are in the following bullet points:</w:t>
      </w:r>
    </w:p>
    <w:p w14:paraId="5321B35D" w14:textId="613D49F8" w:rsidR="006C471F" w:rsidRPr="00564848" w:rsidRDefault="006C471F" w:rsidP="003B301A">
      <w:pPr>
        <w:pStyle w:val="ListParagraph"/>
        <w:numPr>
          <w:ilvl w:val="0"/>
          <w:numId w:val="14"/>
        </w:numPr>
        <w:jc w:val="both"/>
        <w:rPr>
          <w:rFonts w:ascii="Bradley Hand ITC" w:hAnsi="Bradley Hand ITC" w:cs="Arial"/>
          <w:sz w:val="32"/>
          <w:szCs w:val="32"/>
          <w:lang w:val="en-GB"/>
        </w:rPr>
      </w:pPr>
      <w:r w:rsidRPr="00564848">
        <w:rPr>
          <w:rFonts w:ascii="Bradley Hand ITC" w:hAnsi="Bradley Hand ITC" w:cs="Arial"/>
          <w:sz w:val="32"/>
          <w:szCs w:val="32"/>
          <w:lang w:val="en-GB"/>
        </w:rPr>
        <w:t>How important are techniques and strategies in digital marketing?</w:t>
      </w:r>
      <w:r w:rsidR="006C0066" w:rsidRPr="00564848">
        <w:rPr>
          <w:rFonts w:ascii="Bradley Hand ITC" w:hAnsi="Bradley Hand ITC" w:cs="Arial"/>
          <w:sz w:val="32"/>
          <w:szCs w:val="32"/>
          <w:lang w:val="en-GB"/>
        </w:rPr>
        <w:t xml:space="preserve"> List the techniques and strategies used.</w:t>
      </w:r>
    </w:p>
    <w:p w14:paraId="3B6743FE" w14:textId="5F051137" w:rsidR="006C471F" w:rsidRPr="00564848" w:rsidRDefault="006C471F" w:rsidP="003B301A">
      <w:pPr>
        <w:pStyle w:val="ListParagraph"/>
        <w:numPr>
          <w:ilvl w:val="0"/>
          <w:numId w:val="14"/>
        </w:numPr>
        <w:jc w:val="both"/>
        <w:rPr>
          <w:rFonts w:ascii="Bradley Hand ITC" w:hAnsi="Bradley Hand ITC" w:cs="Arial"/>
          <w:sz w:val="32"/>
          <w:szCs w:val="32"/>
          <w:lang w:val="en-GB"/>
        </w:rPr>
      </w:pPr>
      <w:r w:rsidRPr="00564848">
        <w:rPr>
          <w:rFonts w:ascii="Bradley Hand ITC" w:hAnsi="Bradley Hand ITC" w:cs="Arial"/>
          <w:sz w:val="32"/>
          <w:szCs w:val="32"/>
          <w:lang w:val="en-GB"/>
        </w:rPr>
        <w:t>What are the other programmes and systems used by experienced digital marketing businesses? Explain each of their benefits and limitations.</w:t>
      </w:r>
    </w:p>
    <w:p w14:paraId="58E4502A" w14:textId="01EF98A0" w:rsidR="006C0066" w:rsidRPr="00564848" w:rsidRDefault="006C471F" w:rsidP="003B301A">
      <w:pPr>
        <w:pStyle w:val="ListParagraph"/>
        <w:numPr>
          <w:ilvl w:val="0"/>
          <w:numId w:val="14"/>
        </w:numPr>
        <w:jc w:val="both"/>
        <w:rPr>
          <w:rFonts w:ascii="Bradley Hand ITC" w:hAnsi="Bradley Hand ITC" w:cs="Arial"/>
          <w:sz w:val="32"/>
          <w:szCs w:val="32"/>
          <w:lang w:val="en-GB"/>
        </w:rPr>
      </w:pPr>
      <w:r w:rsidRPr="00564848">
        <w:rPr>
          <w:rFonts w:ascii="Bradley Hand ITC" w:hAnsi="Bradley Hand ITC" w:cs="Arial"/>
          <w:sz w:val="32"/>
          <w:szCs w:val="32"/>
          <w:lang w:val="en-GB"/>
        </w:rPr>
        <w:t>Why having a digital presence better or worse for the businesses</w:t>
      </w:r>
      <w:r w:rsidR="006C0066" w:rsidRPr="00564848">
        <w:rPr>
          <w:rFonts w:ascii="Bradley Hand ITC" w:hAnsi="Bradley Hand ITC" w:cs="Arial"/>
          <w:sz w:val="32"/>
          <w:szCs w:val="32"/>
          <w:lang w:val="en-GB"/>
        </w:rPr>
        <w:t>?</w:t>
      </w:r>
    </w:p>
    <w:p w14:paraId="5FBEEDB1" w14:textId="77777777" w:rsidR="006C0066" w:rsidRPr="00564848" w:rsidRDefault="006C0066" w:rsidP="003B301A">
      <w:pPr>
        <w:jc w:val="both"/>
        <w:rPr>
          <w:rFonts w:ascii="Bradley Hand ITC" w:hAnsi="Bradley Hand ITC" w:cs="Arial"/>
          <w:sz w:val="32"/>
          <w:szCs w:val="32"/>
          <w:lang w:val="en-GB"/>
        </w:rPr>
      </w:pPr>
    </w:p>
    <w:p w14:paraId="60D1069F" w14:textId="31A6F55B"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1.3 Aim and Objectives of the Research</w:t>
      </w:r>
    </w:p>
    <w:p w14:paraId="1D9C1E6F" w14:textId="289DECAA" w:rsidR="00031461" w:rsidRPr="00564848" w:rsidRDefault="00031461"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The aim of this research is t</w:t>
      </w:r>
      <w:r w:rsidR="006C0066" w:rsidRPr="00564848">
        <w:rPr>
          <w:rFonts w:ascii="Bradley Hand ITC" w:hAnsi="Bradley Hand ITC" w:cs="Arial"/>
          <w:sz w:val="32"/>
          <w:szCs w:val="32"/>
          <w:lang w:val="en-GB"/>
        </w:rPr>
        <w:t xml:space="preserve">o tackle and reduce businesses that execute digital marketing without a clear experience and goal. To provide knowledge and thorough explanation onto how to run a successful digital marketing business to entrepreneurs who wants to start or recently started a business. This study will </w:t>
      </w:r>
      <w:r w:rsidR="00BA5799" w:rsidRPr="00564848">
        <w:rPr>
          <w:rFonts w:ascii="Bradley Hand ITC" w:hAnsi="Bradley Hand ITC" w:cs="Arial"/>
          <w:sz w:val="32"/>
          <w:szCs w:val="32"/>
          <w:lang w:val="en-GB"/>
        </w:rPr>
        <w:t>offer</w:t>
      </w:r>
      <w:r w:rsidR="006C0066" w:rsidRPr="00564848">
        <w:rPr>
          <w:rFonts w:ascii="Bradley Hand ITC" w:hAnsi="Bradley Hand ITC" w:cs="Arial"/>
          <w:sz w:val="32"/>
          <w:szCs w:val="32"/>
          <w:lang w:val="en-GB"/>
        </w:rPr>
        <w:t xml:space="preserve"> in general</w:t>
      </w:r>
      <w:r w:rsidR="00BA5799" w:rsidRPr="00564848">
        <w:rPr>
          <w:rFonts w:ascii="Bradley Hand ITC" w:hAnsi="Bradley Hand ITC" w:cs="Arial"/>
          <w:sz w:val="32"/>
          <w:szCs w:val="32"/>
          <w:lang w:val="en-GB"/>
        </w:rPr>
        <w:t>,</w:t>
      </w:r>
      <w:r w:rsidR="006C0066" w:rsidRPr="00564848">
        <w:rPr>
          <w:rFonts w:ascii="Bradley Hand ITC" w:hAnsi="Bradley Hand ITC" w:cs="Arial"/>
          <w:sz w:val="32"/>
          <w:szCs w:val="32"/>
          <w:lang w:val="en-GB"/>
        </w:rPr>
        <w:t xml:space="preserve"> the techniques and strategies used by experienced businesses.</w:t>
      </w:r>
    </w:p>
    <w:p w14:paraId="50D69BD7" w14:textId="54255B40" w:rsidR="00031461" w:rsidRPr="00564848" w:rsidRDefault="00031461" w:rsidP="003B301A">
      <w:pPr>
        <w:jc w:val="both"/>
        <w:rPr>
          <w:rFonts w:ascii="Bradley Hand ITC" w:hAnsi="Bradley Hand ITC" w:cs="Arial"/>
          <w:sz w:val="32"/>
          <w:szCs w:val="32"/>
          <w:lang w:val="en-GB"/>
        </w:rPr>
      </w:pPr>
    </w:p>
    <w:p w14:paraId="382A7F6A" w14:textId="78B76427" w:rsidR="00031461" w:rsidRPr="00564848" w:rsidRDefault="00031461"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The objectives of this research to achieve the aim are as follows:</w:t>
      </w:r>
    </w:p>
    <w:p w14:paraId="68F8AF32" w14:textId="5971E763" w:rsidR="00375D52" w:rsidRPr="00564848" w:rsidRDefault="00375D52" w:rsidP="003B301A">
      <w:pPr>
        <w:pStyle w:val="ListParagraph"/>
        <w:numPr>
          <w:ilvl w:val="0"/>
          <w:numId w:val="10"/>
        </w:numPr>
        <w:jc w:val="both"/>
        <w:rPr>
          <w:rFonts w:ascii="Bradley Hand ITC" w:hAnsi="Bradley Hand ITC" w:cs="Arial"/>
          <w:sz w:val="32"/>
          <w:szCs w:val="32"/>
          <w:lang w:val="en-GB"/>
        </w:rPr>
      </w:pPr>
      <w:r w:rsidRPr="00564848">
        <w:rPr>
          <w:rFonts w:ascii="Bradley Hand ITC" w:hAnsi="Bradley Hand ITC" w:cs="Arial"/>
          <w:sz w:val="32"/>
          <w:szCs w:val="32"/>
          <w:lang w:val="en-GB"/>
        </w:rPr>
        <w:t>To list example businesses that successfully conquer digital marketing.</w:t>
      </w:r>
    </w:p>
    <w:p w14:paraId="64652ADA" w14:textId="658159C4" w:rsidR="006C471F" w:rsidRPr="00564848" w:rsidRDefault="00375D52" w:rsidP="003B301A">
      <w:pPr>
        <w:pStyle w:val="ListParagraph"/>
        <w:numPr>
          <w:ilvl w:val="0"/>
          <w:numId w:val="10"/>
        </w:numPr>
        <w:jc w:val="both"/>
        <w:rPr>
          <w:rFonts w:ascii="Bradley Hand ITC" w:hAnsi="Bradley Hand ITC" w:cs="Arial"/>
          <w:sz w:val="32"/>
          <w:szCs w:val="32"/>
          <w:lang w:val="en-GB"/>
        </w:rPr>
      </w:pPr>
      <w:r w:rsidRPr="00564848">
        <w:rPr>
          <w:rFonts w:ascii="Bradley Hand ITC" w:hAnsi="Bradley Hand ITC" w:cs="Arial"/>
          <w:sz w:val="32"/>
          <w:szCs w:val="32"/>
          <w:lang w:val="en-GB"/>
        </w:rPr>
        <w:lastRenderedPageBreak/>
        <w:t>To list the techniques and strategies used by these experienced businesses.</w:t>
      </w:r>
    </w:p>
    <w:p w14:paraId="7F37F564" w14:textId="0C57D2B9" w:rsidR="00375D52" w:rsidRPr="00564848" w:rsidRDefault="00375D52" w:rsidP="003B301A">
      <w:pPr>
        <w:pStyle w:val="ListParagraph"/>
        <w:numPr>
          <w:ilvl w:val="0"/>
          <w:numId w:val="10"/>
        </w:numPr>
        <w:jc w:val="both"/>
        <w:rPr>
          <w:rFonts w:ascii="Bradley Hand ITC" w:hAnsi="Bradley Hand ITC" w:cs="Arial"/>
          <w:sz w:val="32"/>
          <w:szCs w:val="32"/>
          <w:lang w:val="en-GB"/>
        </w:rPr>
      </w:pPr>
      <w:r w:rsidRPr="00564848">
        <w:rPr>
          <w:rFonts w:ascii="Bradley Hand ITC" w:hAnsi="Bradley Hand ITC" w:cs="Arial"/>
          <w:sz w:val="32"/>
          <w:szCs w:val="32"/>
          <w:lang w:val="en-GB"/>
        </w:rPr>
        <w:t>To understand the reason behind start-up businesses pursui</w:t>
      </w:r>
      <w:r w:rsidR="00C95063" w:rsidRPr="00564848">
        <w:rPr>
          <w:rFonts w:ascii="Bradley Hand ITC" w:hAnsi="Bradley Hand ITC" w:cs="Arial"/>
          <w:sz w:val="32"/>
          <w:szCs w:val="32"/>
          <w:lang w:val="en-GB"/>
        </w:rPr>
        <w:t>ng</w:t>
      </w:r>
      <w:r w:rsidRPr="00564848">
        <w:rPr>
          <w:rFonts w:ascii="Bradley Hand ITC" w:hAnsi="Bradley Hand ITC" w:cs="Arial"/>
          <w:sz w:val="32"/>
          <w:szCs w:val="32"/>
          <w:lang w:val="en-GB"/>
        </w:rPr>
        <w:t xml:space="preserve"> digital/web marketing without the knowledge and understanding of </w:t>
      </w:r>
      <w:r w:rsidR="00C95063" w:rsidRPr="00564848">
        <w:rPr>
          <w:rFonts w:ascii="Bradley Hand ITC" w:hAnsi="Bradley Hand ITC" w:cs="Arial"/>
          <w:sz w:val="32"/>
          <w:szCs w:val="32"/>
          <w:lang w:val="en-GB"/>
        </w:rPr>
        <w:t xml:space="preserve">how to do it successfully </w:t>
      </w:r>
    </w:p>
    <w:p w14:paraId="58BDDC9B" w14:textId="55B661E9" w:rsidR="00375D52" w:rsidRPr="00564848" w:rsidRDefault="00C95063" w:rsidP="003B301A">
      <w:pPr>
        <w:pStyle w:val="ListParagraph"/>
        <w:numPr>
          <w:ilvl w:val="0"/>
          <w:numId w:val="10"/>
        </w:numPr>
        <w:jc w:val="both"/>
        <w:rPr>
          <w:rFonts w:ascii="Bradley Hand ITC" w:hAnsi="Bradley Hand ITC" w:cs="Arial"/>
          <w:sz w:val="32"/>
          <w:szCs w:val="32"/>
          <w:lang w:val="en-GB"/>
        </w:rPr>
      </w:pPr>
      <w:r w:rsidRPr="00564848">
        <w:rPr>
          <w:rFonts w:ascii="Bradley Hand ITC" w:hAnsi="Bradley Hand ITC" w:cs="Arial"/>
          <w:sz w:val="32"/>
          <w:szCs w:val="32"/>
          <w:lang w:val="en-GB"/>
        </w:rPr>
        <w:t>To show previous case/explanatory studies that consists of relevant details regarding digital marketing</w:t>
      </w:r>
    </w:p>
    <w:p w14:paraId="08CCD3CC" w14:textId="77777777" w:rsidR="00031461" w:rsidRPr="00564848" w:rsidRDefault="00031461" w:rsidP="003B301A">
      <w:pPr>
        <w:jc w:val="both"/>
        <w:rPr>
          <w:rFonts w:ascii="Bradley Hand ITC" w:hAnsi="Bradley Hand ITC" w:cs="Arial"/>
          <w:sz w:val="32"/>
          <w:szCs w:val="32"/>
          <w:lang w:val="en-GB"/>
        </w:rPr>
      </w:pPr>
    </w:p>
    <w:p w14:paraId="7FC107BC" w14:textId="57540AB4" w:rsidR="000B6497" w:rsidRPr="00564848" w:rsidRDefault="000B6497" w:rsidP="003B301A">
      <w:pPr>
        <w:jc w:val="both"/>
        <w:rPr>
          <w:rFonts w:ascii="Bradley Hand ITC" w:hAnsi="Bradley Hand ITC" w:cs="Arial"/>
          <w:b/>
          <w:bCs/>
          <w:sz w:val="40"/>
          <w:szCs w:val="40"/>
          <w:lang w:val="en-GB"/>
        </w:rPr>
      </w:pPr>
      <w:r w:rsidRPr="00564848">
        <w:rPr>
          <w:rFonts w:ascii="Bradley Hand ITC" w:hAnsi="Bradley Hand ITC" w:cs="Arial"/>
          <w:b/>
          <w:bCs/>
          <w:sz w:val="40"/>
          <w:szCs w:val="40"/>
          <w:lang w:val="en-GB"/>
        </w:rPr>
        <w:t>Chapter 2: Literature Review</w:t>
      </w:r>
    </w:p>
    <w:p w14:paraId="02737A3C" w14:textId="373CBD2C" w:rsidR="000B6497" w:rsidRPr="00564848" w:rsidRDefault="000B6497" w:rsidP="003B301A">
      <w:pPr>
        <w:jc w:val="both"/>
        <w:rPr>
          <w:rFonts w:ascii="Bradley Hand ITC" w:hAnsi="Bradley Hand ITC" w:cs="Arial"/>
          <w:b/>
          <w:bCs/>
          <w:sz w:val="36"/>
          <w:szCs w:val="36"/>
          <w:lang w:val="en-GB"/>
        </w:rPr>
      </w:pPr>
    </w:p>
    <w:p w14:paraId="79A63340" w14:textId="725AF0E8" w:rsidR="003B301A"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2.1 Review of Digital Technologies</w:t>
      </w:r>
    </w:p>
    <w:p w14:paraId="2C69AD15" w14:textId="2BF45245" w:rsidR="00ED6796" w:rsidRPr="00564848" w:rsidRDefault="003B301A" w:rsidP="00ED6796">
      <w:pPr>
        <w:jc w:val="both"/>
        <w:rPr>
          <w:rFonts w:ascii="Bradley Hand ITC" w:hAnsi="Bradley Hand ITC" w:cs="Arial"/>
          <w:sz w:val="32"/>
          <w:szCs w:val="32"/>
          <w:lang w:val="en-GB"/>
        </w:rPr>
      </w:pPr>
      <w:r w:rsidRPr="00564848">
        <w:rPr>
          <w:rFonts w:ascii="Bradley Hand ITC" w:hAnsi="Bradley Hand ITC"/>
          <w:sz w:val="32"/>
          <w:szCs w:val="32"/>
        </w:rPr>
        <w:t xml:space="preserve">In the previous decade, several studies has been published in regards </w:t>
      </w:r>
      <w:r w:rsidR="00AF6D49" w:rsidRPr="00564848">
        <w:rPr>
          <w:rFonts w:ascii="Bradley Hand ITC" w:hAnsi="Bradley Hand ITC"/>
          <w:sz w:val="32"/>
          <w:szCs w:val="32"/>
        </w:rPr>
        <w:t>with the development of digital technologies</w:t>
      </w:r>
      <w:r w:rsidR="00182038" w:rsidRPr="00564848">
        <w:rPr>
          <w:rFonts w:ascii="Bradley Hand ITC" w:hAnsi="Bradley Hand ITC"/>
          <w:sz w:val="32"/>
          <w:szCs w:val="32"/>
        </w:rPr>
        <w:t>. This is due to the</w:t>
      </w:r>
      <w:r w:rsidR="00F80EBE" w:rsidRPr="00564848">
        <w:rPr>
          <w:rFonts w:ascii="Bradley Hand ITC" w:hAnsi="Bradley Hand ITC"/>
          <w:sz w:val="32"/>
          <w:szCs w:val="32"/>
        </w:rPr>
        <w:t xml:space="preserve"> </w:t>
      </w:r>
      <w:r w:rsidR="00182038" w:rsidRPr="00564848">
        <w:rPr>
          <w:rFonts w:ascii="Bradley Hand ITC" w:hAnsi="Bradley Hand ITC"/>
          <w:sz w:val="32"/>
          <w:szCs w:val="32"/>
        </w:rPr>
        <w:t>increased in popularity of digital technologies in this generation. Reference 7</w:t>
      </w:r>
      <w:r w:rsidR="00802008" w:rsidRPr="00564848">
        <w:rPr>
          <w:rFonts w:ascii="Bradley Hand ITC" w:hAnsi="Bradley Hand ITC"/>
          <w:sz w:val="32"/>
          <w:szCs w:val="32"/>
        </w:rPr>
        <w:t xml:space="preserve"> was the work of </w:t>
      </w:r>
      <w:r w:rsidR="00802008" w:rsidRPr="00564848">
        <w:rPr>
          <w:rFonts w:ascii="Bradley Hand ITC" w:hAnsi="Bradley Hand ITC" w:cs="Arial"/>
          <w:sz w:val="32"/>
          <w:szCs w:val="32"/>
          <w:lang w:val="en-GB"/>
        </w:rPr>
        <w:t xml:space="preserve">Ezhilarasan and Dinakaran in 2017 which talks about how significantly the wireless communication system has been developing rapidly in recent decades. The purpose of the research is a detailed study on 3G, 4G and 5G network technologies. The study states </w:t>
      </w:r>
      <w:r w:rsidR="002C5DA4" w:rsidRPr="00564848">
        <w:rPr>
          <w:rFonts w:ascii="Bradley Hand ITC" w:hAnsi="Bradley Hand ITC" w:cs="Arial"/>
          <w:sz w:val="32"/>
          <w:szCs w:val="32"/>
          <w:lang w:val="en-GB"/>
        </w:rPr>
        <w:t>feature</w:t>
      </w:r>
      <w:r w:rsidR="00802008" w:rsidRPr="00564848">
        <w:rPr>
          <w:rFonts w:ascii="Bradley Hand ITC" w:hAnsi="Bradley Hand ITC" w:cs="Arial"/>
          <w:sz w:val="32"/>
          <w:szCs w:val="32"/>
          <w:lang w:val="en-GB"/>
        </w:rPr>
        <w:t xml:space="preserve"> including data rates, radio access, bandwidth and capacity. </w:t>
      </w:r>
      <w:r w:rsidR="002C5DA4" w:rsidRPr="00564848">
        <w:rPr>
          <w:rFonts w:ascii="Bradley Hand ITC" w:hAnsi="Bradley Hand ITC" w:cs="Arial"/>
          <w:sz w:val="32"/>
          <w:szCs w:val="32"/>
          <w:lang w:val="en-GB"/>
        </w:rPr>
        <w:t xml:space="preserve">Reference 8 was the work of Brake from the University of Alberta in 2014. Brake explores in the book why do we share so much about our lives on social media when we often have little idea who might be reading or viewing our stories? He also examines the causes and consequences of moving towards a radically open society. </w:t>
      </w:r>
      <w:r w:rsidR="00AF66C2" w:rsidRPr="00564848">
        <w:rPr>
          <w:rFonts w:ascii="Bradley Hand ITC" w:hAnsi="Bradley Hand ITC" w:cs="Arial"/>
          <w:sz w:val="32"/>
          <w:szCs w:val="32"/>
          <w:lang w:val="en-GB"/>
        </w:rPr>
        <w:t xml:space="preserve">Reference 9 was the work of Ginsburg and Willard in 2010. In the book, they derived from the comprehensive two-volume set, Genomic and Personalized Medicine. They investigate the promising advancement in digital sciences including human genetics, neuroscience, molecular medicine, </w:t>
      </w:r>
      <w:r w:rsidR="00AF66C2" w:rsidRPr="00564848">
        <w:rPr>
          <w:rFonts w:ascii="Bradley Hand ITC" w:hAnsi="Bradley Hand ITC" w:cs="Arial"/>
          <w:sz w:val="32"/>
          <w:szCs w:val="32"/>
          <w:lang w:val="en-GB"/>
        </w:rPr>
        <w:lastRenderedPageBreak/>
        <w:t xml:space="preserve">inflammatory, metabolic and neuropsychiatric diseases. </w:t>
      </w:r>
      <w:r w:rsidR="00414582" w:rsidRPr="00564848">
        <w:rPr>
          <w:rFonts w:ascii="Bradley Hand ITC" w:hAnsi="Bradley Hand ITC" w:cs="Arial"/>
          <w:sz w:val="32"/>
          <w:szCs w:val="32"/>
          <w:lang w:val="en-GB"/>
        </w:rPr>
        <w:t xml:space="preserve">Reference 10 was the work of Kapustin and Grushevenko from Russia in 2020. Kapustin and Grushevenko explore the development and rapid improvement in long-term electric vehicles (EV) outlook and their potential impact on electric grid. The case study highlights the massive government support for EVs, through calculations they identified that EVs </w:t>
      </w:r>
      <w:r w:rsidR="00ED6796" w:rsidRPr="00564848">
        <w:rPr>
          <w:rFonts w:ascii="Bradley Hand ITC" w:hAnsi="Bradley Hand ITC" w:cs="Arial"/>
          <w:sz w:val="32"/>
          <w:szCs w:val="32"/>
          <w:lang w:val="en-GB"/>
        </w:rPr>
        <w:t>can attain</w:t>
      </w:r>
      <w:r w:rsidR="00414582" w:rsidRPr="00564848">
        <w:rPr>
          <w:rFonts w:ascii="Bradley Hand ITC" w:hAnsi="Bradley Hand ITC" w:cs="Arial"/>
          <w:sz w:val="32"/>
          <w:szCs w:val="32"/>
          <w:lang w:val="en-GB"/>
        </w:rPr>
        <w:t xml:space="preserve"> 11%-28% of global fleet by 2040 but can cause significant instabilities in power grid and concluded that EVs can achieve full competitiveness by 2035. </w:t>
      </w:r>
      <w:r w:rsidR="00235B17" w:rsidRPr="00564848">
        <w:rPr>
          <w:rFonts w:ascii="Bradley Hand ITC" w:hAnsi="Bradley Hand ITC" w:cs="Arial"/>
          <w:sz w:val="32"/>
          <w:szCs w:val="32"/>
          <w:lang w:val="en-GB"/>
        </w:rPr>
        <w:t xml:space="preserve">Reference 11 was the work of Professor Spyros Makridakis from University of Nicosia in Cyprus in 2017. It is the review of the forthcoming artificial intelligence (AI) revolution: Its impact on society and firms. The work highlights how the forthcoming AI revolution will impact society and firms? And will the AI revolution create a utopian or dystopian future? The study also added some additional detail in the similarities between industrial, digital and AI revolution and the future of employment and wealth distribution when machines could perform all tasks. </w:t>
      </w:r>
      <w:r w:rsidR="00BF153F" w:rsidRPr="00564848">
        <w:rPr>
          <w:rFonts w:ascii="Bradley Hand ITC" w:hAnsi="Bradley Hand ITC" w:cs="Arial"/>
          <w:sz w:val="32"/>
          <w:szCs w:val="32"/>
          <w:lang w:val="en-GB"/>
        </w:rPr>
        <w:t>Reference 12 was the work of Bessani et al., in 2013.</w:t>
      </w:r>
    </w:p>
    <w:p w14:paraId="5DEAD266" w14:textId="032BCBF2" w:rsidR="00ED6796" w:rsidRPr="00564848" w:rsidRDefault="00ED6796" w:rsidP="00ED6796">
      <w:pPr>
        <w:jc w:val="both"/>
        <w:rPr>
          <w:rFonts w:ascii="Bradley Hand ITC" w:hAnsi="Bradley Hand ITC"/>
          <w:sz w:val="32"/>
          <w:szCs w:val="32"/>
        </w:rPr>
      </w:pPr>
      <w:r w:rsidRPr="00564848">
        <w:rPr>
          <w:rFonts w:ascii="Bradley Hand ITC" w:hAnsi="Bradley Hand ITC" w:cs="Arial"/>
          <w:sz w:val="32"/>
          <w:szCs w:val="32"/>
          <w:lang w:val="en-GB"/>
        </w:rPr>
        <w:t>The references discussed above will be the sources used to put this study together. Few of the references will be used to compare as some consists of figures and facts. These can be figures in terms of questionnaires or facts relating to certain digital technology.</w:t>
      </w:r>
    </w:p>
    <w:p w14:paraId="3C31A638" w14:textId="77777777" w:rsidR="002C5DA4" w:rsidRPr="00564848" w:rsidRDefault="002C5DA4" w:rsidP="003B301A">
      <w:pPr>
        <w:jc w:val="both"/>
        <w:rPr>
          <w:rFonts w:ascii="Bradley Hand ITC" w:hAnsi="Bradley Hand ITC"/>
          <w:sz w:val="32"/>
          <w:szCs w:val="32"/>
        </w:rPr>
      </w:pPr>
    </w:p>
    <w:p w14:paraId="5C12BC16" w14:textId="06FA1256" w:rsidR="000B6497" w:rsidRPr="00564848" w:rsidRDefault="000B6497" w:rsidP="003B301A">
      <w:pPr>
        <w:jc w:val="both"/>
        <w:rPr>
          <w:rFonts w:ascii="Bradley Hand ITC" w:hAnsi="Bradley Hand ITC" w:cs="Arial"/>
          <w:b/>
          <w:bCs/>
          <w:sz w:val="40"/>
          <w:szCs w:val="40"/>
          <w:lang w:val="en-GB"/>
        </w:rPr>
      </w:pPr>
      <w:r w:rsidRPr="00564848">
        <w:rPr>
          <w:rFonts w:ascii="Bradley Hand ITC" w:hAnsi="Bradley Hand ITC" w:cs="Arial"/>
          <w:b/>
          <w:bCs/>
          <w:sz w:val="40"/>
          <w:szCs w:val="40"/>
          <w:lang w:val="en-GB"/>
        </w:rPr>
        <w:t>Chapter 3: Methodology</w:t>
      </w:r>
    </w:p>
    <w:p w14:paraId="7BE1EC32" w14:textId="30C1AC21" w:rsidR="00971DA5" w:rsidRPr="00564848" w:rsidRDefault="00971DA5"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The methodology of the study is covered in this chapter. It describes how the study will be approached in terms of research and data gathering techniques and strategies, (would the data collected be qualitative, quantitative, or mixed data?). Moreover, this chapter also states how the data acquired will be analysed as well as the schedule </w:t>
      </w:r>
      <w:r w:rsidRPr="00564848">
        <w:rPr>
          <w:rFonts w:ascii="Bradley Hand ITC" w:hAnsi="Bradley Hand ITC" w:cs="Arial"/>
          <w:sz w:val="32"/>
          <w:szCs w:val="32"/>
          <w:lang w:val="en-GB"/>
        </w:rPr>
        <w:lastRenderedPageBreak/>
        <w:t>of this project proposal. This chapter will summarise the research’s advantages and disadvantages, as well as explain the importance of the study.</w:t>
      </w:r>
    </w:p>
    <w:p w14:paraId="2FBD52AC" w14:textId="77777777" w:rsidR="00FB502A" w:rsidRPr="00564848" w:rsidRDefault="00FB502A" w:rsidP="003B301A">
      <w:pPr>
        <w:jc w:val="both"/>
        <w:rPr>
          <w:rFonts w:ascii="Bradley Hand ITC" w:hAnsi="Bradley Hand ITC" w:cs="Arial"/>
          <w:sz w:val="32"/>
          <w:szCs w:val="32"/>
          <w:lang w:val="en-GB"/>
        </w:rPr>
      </w:pPr>
    </w:p>
    <w:p w14:paraId="3C964033" w14:textId="5BF68DD4"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3.1 Methodological Approach</w:t>
      </w:r>
    </w:p>
    <w:p w14:paraId="28FC7087" w14:textId="53FB28CF" w:rsidR="00971DA5" w:rsidRPr="00564848" w:rsidRDefault="00971DA5"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The study’s overall approach will be conducted using mixed method. Such action will result to the chapter consisting of both qualitative and quantitative data. Using mixed method will also allow additional data to be gathered and analysed which will reinforce the conclusion of the study.</w:t>
      </w:r>
    </w:p>
    <w:p w14:paraId="684655E0" w14:textId="77777777" w:rsidR="0083348D" w:rsidRPr="00564848" w:rsidRDefault="0083348D" w:rsidP="003B301A">
      <w:pPr>
        <w:jc w:val="both"/>
        <w:rPr>
          <w:rFonts w:ascii="Bradley Hand ITC" w:hAnsi="Bradley Hand ITC" w:cs="Arial"/>
          <w:sz w:val="32"/>
          <w:szCs w:val="32"/>
          <w:lang w:val="en-GB"/>
        </w:rPr>
      </w:pPr>
    </w:p>
    <w:p w14:paraId="693CFEED" w14:textId="5972534C"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3.2 Data Collection Procedures</w:t>
      </w:r>
    </w:p>
    <w:p w14:paraId="0C6187C6" w14:textId="2E57E17A" w:rsidR="00971DA5" w:rsidRPr="00564848" w:rsidRDefault="00467B81"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As the study will employ a mixed method during the research methodology, both qualitative and quantitative data will be collected for the study. The data will be gathered via questionnaire consisting of 7 multiple choice questions, as well as one to one mini-interview/ feedback review at the end of the meeting. Individuals who participate in the questionnaire must have specific understanding of digital marketing or be specialists’ digital marketer. </w:t>
      </w:r>
    </w:p>
    <w:p w14:paraId="37C75336" w14:textId="77777777" w:rsidR="00971DA5" w:rsidRPr="00564848" w:rsidRDefault="00971DA5" w:rsidP="003B301A">
      <w:pPr>
        <w:jc w:val="both"/>
        <w:rPr>
          <w:rFonts w:ascii="Bradley Hand ITC" w:hAnsi="Bradley Hand ITC" w:cs="Arial"/>
          <w:sz w:val="32"/>
          <w:szCs w:val="32"/>
          <w:lang w:val="en-GB"/>
        </w:rPr>
      </w:pPr>
    </w:p>
    <w:p w14:paraId="11F261E7" w14:textId="06F7E492"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3.3 Analysis of the Study</w:t>
      </w:r>
    </w:p>
    <w:p w14:paraId="588F6C7C" w14:textId="0B5E5EEF" w:rsidR="000B6497" w:rsidRPr="00564848" w:rsidRDefault="004B7BEE"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At this point of the study there are no data to be analysed so the proposal will not consist of a conclusion. Once qualitative or quantitative or both data are collected then a conclusion will be added to conclude the study. </w:t>
      </w:r>
    </w:p>
    <w:p w14:paraId="3E6CB192" w14:textId="77777777" w:rsidR="004B7BEE" w:rsidRPr="00564848" w:rsidRDefault="004B7BEE" w:rsidP="003B301A">
      <w:pPr>
        <w:jc w:val="both"/>
        <w:rPr>
          <w:rFonts w:ascii="Bradley Hand ITC" w:hAnsi="Bradley Hand ITC" w:cs="Arial"/>
          <w:sz w:val="32"/>
          <w:szCs w:val="32"/>
          <w:lang w:val="en-GB"/>
        </w:rPr>
      </w:pPr>
    </w:p>
    <w:p w14:paraId="56B78397" w14:textId="321130F1" w:rsidR="000B6497" w:rsidRPr="00564848" w:rsidRDefault="000B6497" w:rsidP="003B301A">
      <w:pPr>
        <w:jc w:val="both"/>
        <w:rPr>
          <w:rFonts w:ascii="Bradley Hand ITC" w:hAnsi="Bradley Hand ITC" w:cs="Arial"/>
          <w:b/>
          <w:bCs/>
          <w:sz w:val="36"/>
          <w:szCs w:val="36"/>
          <w:lang w:val="en-GB"/>
        </w:rPr>
      </w:pPr>
      <w:r w:rsidRPr="00564848">
        <w:rPr>
          <w:rFonts w:ascii="Bradley Hand ITC" w:hAnsi="Bradley Hand ITC" w:cs="Arial"/>
          <w:b/>
          <w:bCs/>
          <w:sz w:val="36"/>
          <w:szCs w:val="36"/>
          <w:lang w:val="en-GB"/>
        </w:rPr>
        <w:t>3.4 Time Management</w:t>
      </w:r>
    </w:p>
    <w:p w14:paraId="3AEEF407" w14:textId="3BBEC5C2" w:rsidR="000B6497" w:rsidRPr="00564848" w:rsidRDefault="005226D2" w:rsidP="003B301A">
      <w:pPr>
        <w:jc w:val="both"/>
        <w:rPr>
          <w:rFonts w:ascii="Bradley Hand ITC" w:hAnsi="Bradley Hand ITC" w:cs="Arial"/>
          <w:sz w:val="32"/>
          <w:szCs w:val="32"/>
          <w:lang w:val="en-GB"/>
        </w:rPr>
      </w:pPr>
      <w:r w:rsidRPr="00564848">
        <w:rPr>
          <w:rFonts w:ascii="Bradley Hand ITC" w:hAnsi="Bradley Hand ITC" w:cs="Arial"/>
          <w:sz w:val="32"/>
          <w:szCs w:val="32"/>
          <w:lang w:val="en-GB"/>
        </w:rPr>
        <w:lastRenderedPageBreak/>
        <w:t>The table below shows the timeline of the project proposal. The table shows which week each of the section are completed.</w:t>
      </w:r>
    </w:p>
    <w:tbl>
      <w:tblPr>
        <w:tblStyle w:val="TableGrid"/>
        <w:tblW w:w="9153" w:type="dxa"/>
        <w:tblLook w:val="04A0" w:firstRow="1" w:lastRow="0" w:firstColumn="1" w:lastColumn="0" w:noHBand="0" w:noVBand="1"/>
      </w:tblPr>
      <w:tblGrid>
        <w:gridCol w:w="852"/>
        <w:gridCol w:w="693"/>
        <w:gridCol w:w="693"/>
        <w:gridCol w:w="693"/>
        <w:gridCol w:w="692"/>
        <w:gridCol w:w="692"/>
        <w:gridCol w:w="692"/>
        <w:gridCol w:w="692"/>
        <w:gridCol w:w="692"/>
        <w:gridCol w:w="692"/>
        <w:gridCol w:w="692"/>
        <w:gridCol w:w="692"/>
        <w:gridCol w:w="686"/>
      </w:tblGrid>
      <w:tr w:rsidR="00D30A6E" w:rsidRPr="00564848" w14:paraId="424F3E79" w14:textId="77777777" w:rsidTr="00D30A6E">
        <w:tc>
          <w:tcPr>
            <w:tcW w:w="852" w:type="dxa"/>
          </w:tcPr>
          <w:p w14:paraId="0847468B" w14:textId="77777777" w:rsidR="00D30A6E" w:rsidRPr="00564848" w:rsidRDefault="00D30A6E" w:rsidP="003B301A">
            <w:pPr>
              <w:jc w:val="both"/>
              <w:rPr>
                <w:rFonts w:ascii="Bradley Hand ITC" w:hAnsi="Bradley Hand ITC" w:cs="Arial"/>
                <w:sz w:val="20"/>
                <w:szCs w:val="20"/>
                <w:lang w:val="en-GB"/>
              </w:rPr>
            </w:pPr>
          </w:p>
        </w:tc>
        <w:tc>
          <w:tcPr>
            <w:tcW w:w="693" w:type="dxa"/>
          </w:tcPr>
          <w:p w14:paraId="3169E869" w14:textId="72057F04"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1</w:t>
            </w:r>
          </w:p>
        </w:tc>
        <w:tc>
          <w:tcPr>
            <w:tcW w:w="693" w:type="dxa"/>
          </w:tcPr>
          <w:p w14:paraId="4705DA89" w14:textId="57E6BB15"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2</w:t>
            </w:r>
          </w:p>
        </w:tc>
        <w:tc>
          <w:tcPr>
            <w:tcW w:w="693" w:type="dxa"/>
          </w:tcPr>
          <w:p w14:paraId="469DA42B" w14:textId="49A3ED92"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3</w:t>
            </w:r>
          </w:p>
        </w:tc>
        <w:tc>
          <w:tcPr>
            <w:tcW w:w="692" w:type="dxa"/>
          </w:tcPr>
          <w:p w14:paraId="28AFDCC4" w14:textId="30DDC4D2"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4</w:t>
            </w:r>
          </w:p>
        </w:tc>
        <w:tc>
          <w:tcPr>
            <w:tcW w:w="692" w:type="dxa"/>
          </w:tcPr>
          <w:p w14:paraId="7DB50831" w14:textId="46D46A68"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5</w:t>
            </w:r>
          </w:p>
        </w:tc>
        <w:tc>
          <w:tcPr>
            <w:tcW w:w="692" w:type="dxa"/>
          </w:tcPr>
          <w:p w14:paraId="25083A76" w14:textId="5E02E182"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6</w:t>
            </w:r>
          </w:p>
        </w:tc>
        <w:tc>
          <w:tcPr>
            <w:tcW w:w="692" w:type="dxa"/>
          </w:tcPr>
          <w:p w14:paraId="47B781AE" w14:textId="7B35911D"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7</w:t>
            </w:r>
          </w:p>
        </w:tc>
        <w:tc>
          <w:tcPr>
            <w:tcW w:w="692" w:type="dxa"/>
          </w:tcPr>
          <w:p w14:paraId="65F6CE9E" w14:textId="608D0452"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8</w:t>
            </w:r>
          </w:p>
        </w:tc>
        <w:tc>
          <w:tcPr>
            <w:tcW w:w="692" w:type="dxa"/>
          </w:tcPr>
          <w:p w14:paraId="5B1BC35A" w14:textId="3460539D"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9</w:t>
            </w:r>
          </w:p>
        </w:tc>
        <w:tc>
          <w:tcPr>
            <w:tcW w:w="692" w:type="dxa"/>
          </w:tcPr>
          <w:p w14:paraId="614E79C5" w14:textId="6D3B4B00"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10</w:t>
            </w:r>
          </w:p>
        </w:tc>
        <w:tc>
          <w:tcPr>
            <w:tcW w:w="692" w:type="dxa"/>
          </w:tcPr>
          <w:p w14:paraId="1AA25768" w14:textId="1EA238CE"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11</w:t>
            </w:r>
          </w:p>
        </w:tc>
        <w:tc>
          <w:tcPr>
            <w:tcW w:w="686" w:type="dxa"/>
          </w:tcPr>
          <w:p w14:paraId="60FFE647" w14:textId="60582EC3"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Week 12</w:t>
            </w:r>
          </w:p>
        </w:tc>
      </w:tr>
      <w:tr w:rsidR="00D30A6E" w:rsidRPr="00564848" w14:paraId="14EC062A" w14:textId="77777777" w:rsidTr="00ED6796">
        <w:tc>
          <w:tcPr>
            <w:tcW w:w="852" w:type="dxa"/>
          </w:tcPr>
          <w:p w14:paraId="5F3F0569" w14:textId="2F922E3D"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Section 1</w:t>
            </w:r>
          </w:p>
        </w:tc>
        <w:tc>
          <w:tcPr>
            <w:tcW w:w="693" w:type="dxa"/>
            <w:shd w:val="clear" w:color="auto" w:fill="70AD47" w:themeFill="accent6"/>
          </w:tcPr>
          <w:p w14:paraId="0FBF723A" w14:textId="77777777" w:rsidR="00D30A6E" w:rsidRPr="00564848" w:rsidRDefault="00D30A6E" w:rsidP="003B301A">
            <w:pPr>
              <w:jc w:val="both"/>
              <w:rPr>
                <w:rFonts w:ascii="Bradley Hand ITC" w:hAnsi="Bradley Hand ITC" w:cs="Arial"/>
                <w:color w:val="70AD47" w:themeColor="accent6"/>
                <w:sz w:val="20"/>
                <w:szCs w:val="20"/>
                <w:lang w:val="en-GB"/>
              </w:rPr>
            </w:pPr>
          </w:p>
        </w:tc>
        <w:tc>
          <w:tcPr>
            <w:tcW w:w="693" w:type="dxa"/>
            <w:shd w:val="clear" w:color="auto" w:fill="70AD47" w:themeFill="accent6"/>
          </w:tcPr>
          <w:p w14:paraId="3E8DCFD2" w14:textId="77777777" w:rsidR="00D30A6E" w:rsidRPr="00564848" w:rsidRDefault="00D30A6E" w:rsidP="003B301A">
            <w:pPr>
              <w:jc w:val="both"/>
              <w:rPr>
                <w:rFonts w:ascii="Bradley Hand ITC" w:hAnsi="Bradley Hand ITC" w:cs="Arial"/>
                <w:color w:val="70AD47" w:themeColor="accent6"/>
                <w:sz w:val="20"/>
                <w:szCs w:val="20"/>
                <w:lang w:val="en-GB"/>
              </w:rPr>
            </w:pPr>
          </w:p>
        </w:tc>
        <w:tc>
          <w:tcPr>
            <w:tcW w:w="693" w:type="dxa"/>
          </w:tcPr>
          <w:p w14:paraId="616A8055" w14:textId="77777777" w:rsidR="00D30A6E" w:rsidRPr="00564848" w:rsidRDefault="00D30A6E" w:rsidP="003B301A">
            <w:pPr>
              <w:jc w:val="both"/>
              <w:rPr>
                <w:rFonts w:ascii="Bradley Hand ITC" w:hAnsi="Bradley Hand ITC" w:cs="Arial"/>
                <w:sz w:val="20"/>
                <w:szCs w:val="20"/>
                <w:lang w:val="en-GB"/>
              </w:rPr>
            </w:pPr>
          </w:p>
        </w:tc>
        <w:tc>
          <w:tcPr>
            <w:tcW w:w="692" w:type="dxa"/>
          </w:tcPr>
          <w:p w14:paraId="4DCA1CF0" w14:textId="77777777" w:rsidR="00D30A6E" w:rsidRPr="00564848" w:rsidRDefault="00D30A6E" w:rsidP="003B301A">
            <w:pPr>
              <w:jc w:val="both"/>
              <w:rPr>
                <w:rFonts w:ascii="Bradley Hand ITC" w:hAnsi="Bradley Hand ITC" w:cs="Arial"/>
                <w:sz w:val="20"/>
                <w:szCs w:val="20"/>
                <w:lang w:val="en-GB"/>
              </w:rPr>
            </w:pPr>
          </w:p>
        </w:tc>
        <w:tc>
          <w:tcPr>
            <w:tcW w:w="692" w:type="dxa"/>
          </w:tcPr>
          <w:p w14:paraId="5DC4F7C8" w14:textId="77777777" w:rsidR="00D30A6E" w:rsidRPr="00564848" w:rsidRDefault="00D30A6E" w:rsidP="003B301A">
            <w:pPr>
              <w:jc w:val="both"/>
              <w:rPr>
                <w:rFonts w:ascii="Bradley Hand ITC" w:hAnsi="Bradley Hand ITC" w:cs="Arial"/>
                <w:sz w:val="20"/>
                <w:szCs w:val="20"/>
                <w:lang w:val="en-GB"/>
              </w:rPr>
            </w:pPr>
          </w:p>
        </w:tc>
        <w:tc>
          <w:tcPr>
            <w:tcW w:w="692" w:type="dxa"/>
          </w:tcPr>
          <w:p w14:paraId="68629044" w14:textId="77777777" w:rsidR="00D30A6E" w:rsidRPr="00564848" w:rsidRDefault="00D30A6E" w:rsidP="003B301A">
            <w:pPr>
              <w:jc w:val="both"/>
              <w:rPr>
                <w:rFonts w:ascii="Bradley Hand ITC" w:hAnsi="Bradley Hand ITC" w:cs="Arial"/>
                <w:sz w:val="20"/>
                <w:szCs w:val="20"/>
                <w:lang w:val="en-GB"/>
              </w:rPr>
            </w:pPr>
          </w:p>
        </w:tc>
        <w:tc>
          <w:tcPr>
            <w:tcW w:w="692" w:type="dxa"/>
          </w:tcPr>
          <w:p w14:paraId="28456E06" w14:textId="77777777" w:rsidR="00D30A6E" w:rsidRPr="00564848" w:rsidRDefault="00D30A6E" w:rsidP="003B301A">
            <w:pPr>
              <w:jc w:val="both"/>
              <w:rPr>
                <w:rFonts w:ascii="Bradley Hand ITC" w:hAnsi="Bradley Hand ITC" w:cs="Arial"/>
                <w:sz w:val="20"/>
                <w:szCs w:val="20"/>
                <w:lang w:val="en-GB"/>
              </w:rPr>
            </w:pPr>
          </w:p>
        </w:tc>
        <w:tc>
          <w:tcPr>
            <w:tcW w:w="692" w:type="dxa"/>
          </w:tcPr>
          <w:p w14:paraId="0A9AB68C" w14:textId="77777777" w:rsidR="00D30A6E" w:rsidRPr="00564848" w:rsidRDefault="00D30A6E" w:rsidP="003B301A">
            <w:pPr>
              <w:jc w:val="both"/>
              <w:rPr>
                <w:rFonts w:ascii="Bradley Hand ITC" w:hAnsi="Bradley Hand ITC" w:cs="Arial"/>
                <w:sz w:val="20"/>
                <w:szCs w:val="20"/>
                <w:lang w:val="en-GB"/>
              </w:rPr>
            </w:pPr>
          </w:p>
        </w:tc>
        <w:tc>
          <w:tcPr>
            <w:tcW w:w="692" w:type="dxa"/>
          </w:tcPr>
          <w:p w14:paraId="640B31FB" w14:textId="48617E81" w:rsidR="00D30A6E" w:rsidRPr="00564848" w:rsidRDefault="00D30A6E" w:rsidP="003B301A">
            <w:pPr>
              <w:jc w:val="both"/>
              <w:rPr>
                <w:rFonts w:ascii="Bradley Hand ITC" w:hAnsi="Bradley Hand ITC" w:cs="Arial"/>
                <w:sz w:val="20"/>
                <w:szCs w:val="20"/>
                <w:lang w:val="en-GB"/>
              </w:rPr>
            </w:pPr>
          </w:p>
        </w:tc>
        <w:tc>
          <w:tcPr>
            <w:tcW w:w="692" w:type="dxa"/>
          </w:tcPr>
          <w:p w14:paraId="751C89BC" w14:textId="53224057" w:rsidR="00D30A6E" w:rsidRPr="00564848" w:rsidRDefault="00D30A6E" w:rsidP="003B301A">
            <w:pPr>
              <w:jc w:val="both"/>
              <w:rPr>
                <w:rFonts w:ascii="Bradley Hand ITC" w:hAnsi="Bradley Hand ITC" w:cs="Arial"/>
                <w:sz w:val="20"/>
                <w:szCs w:val="20"/>
                <w:lang w:val="en-GB"/>
              </w:rPr>
            </w:pPr>
          </w:p>
        </w:tc>
        <w:tc>
          <w:tcPr>
            <w:tcW w:w="692" w:type="dxa"/>
          </w:tcPr>
          <w:p w14:paraId="62DCF312" w14:textId="77777777" w:rsidR="00D30A6E" w:rsidRPr="00564848" w:rsidRDefault="00D30A6E" w:rsidP="003B301A">
            <w:pPr>
              <w:jc w:val="both"/>
              <w:rPr>
                <w:rFonts w:ascii="Bradley Hand ITC" w:hAnsi="Bradley Hand ITC" w:cs="Arial"/>
                <w:sz w:val="20"/>
                <w:szCs w:val="20"/>
                <w:lang w:val="en-GB"/>
              </w:rPr>
            </w:pPr>
          </w:p>
        </w:tc>
        <w:tc>
          <w:tcPr>
            <w:tcW w:w="686" w:type="dxa"/>
          </w:tcPr>
          <w:p w14:paraId="5165EA75" w14:textId="77777777" w:rsidR="00D30A6E" w:rsidRPr="00564848" w:rsidRDefault="00D30A6E" w:rsidP="003B301A">
            <w:pPr>
              <w:jc w:val="both"/>
              <w:rPr>
                <w:rFonts w:ascii="Bradley Hand ITC" w:hAnsi="Bradley Hand ITC" w:cs="Arial"/>
                <w:sz w:val="20"/>
                <w:szCs w:val="20"/>
                <w:lang w:val="en-GB"/>
              </w:rPr>
            </w:pPr>
          </w:p>
        </w:tc>
      </w:tr>
      <w:tr w:rsidR="00D30A6E" w:rsidRPr="00564848" w14:paraId="73096617" w14:textId="77777777" w:rsidTr="00ED6796">
        <w:tc>
          <w:tcPr>
            <w:tcW w:w="852" w:type="dxa"/>
          </w:tcPr>
          <w:p w14:paraId="4C570D09" w14:textId="1604B739"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Section 2</w:t>
            </w:r>
          </w:p>
        </w:tc>
        <w:tc>
          <w:tcPr>
            <w:tcW w:w="693" w:type="dxa"/>
          </w:tcPr>
          <w:p w14:paraId="429BE31E" w14:textId="77777777" w:rsidR="00D30A6E" w:rsidRPr="00564848" w:rsidRDefault="00D30A6E" w:rsidP="003B301A">
            <w:pPr>
              <w:jc w:val="both"/>
              <w:rPr>
                <w:rFonts w:ascii="Bradley Hand ITC" w:hAnsi="Bradley Hand ITC" w:cs="Arial"/>
                <w:sz w:val="20"/>
                <w:szCs w:val="20"/>
                <w:lang w:val="en-GB"/>
              </w:rPr>
            </w:pPr>
          </w:p>
        </w:tc>
        <w:tc>
          <w:tcPr>
            <w:tcW w:w="693" w:type="dxa"/>
            <w:shd w:val="clear" w:color="auto" w:fill="70AD47" w:themeFill="accent6"/>
          </w:tcPr>
          <w:p w14:paraId="7164CF5C" w14:textId="77777777" w:rsidR="00D30A6E" w:rsidRPr="00564848" w:rsidRDefault="00D30A6E" w:rsidP="003B301A">
            <w:pPr>
              <w:jc w:val="both"/>
              <w:rPr>
                <w:rFonts w:ascii="Bradley Hand ITC" w:hAnsi="Bradley Hand ITC" w:cs="Arial"/>
                <w:sz w:val="20"/>
                <w:szCs w:val="20"/>
                <w:lang w:val="en-GB"/>
              </w:rPr>
            </w:pPr>
          </w:p>
        </w:tc>
        <w:tc>
          <w:tcPr>
            <w:tcW w:w="693" w:type="dxa"/>
            <w:shd w:val="clear" w:color="auto" w:fill="70AD47" w:themeFill="accent6"/>
          </w:tcPr>
          <w:p w14:paraId="4373F7FB"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52FD1FE4"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53BD4126" w14:textId="77777777" w:rsidR="00D30A6E" w:rsidRPr="00564848" w:rsidRDefault="00D30A6E" w:rsidP="003B301A">
            <w:pPr>
              <w:jc w:val="both"/>
              <w:rPr>
                <w:rFonts w:ascii="Bradley Hand ITC" w:hAnsi="Bradley Hand ITC" w:cs="Arial"/>
                <w:sz w:val="20"/>
                <w:szCs w:val="20"/>
                <w:lang w:val="en-GB"/>
              </w:rPr>
            </w:pPr>
          </w:p>
        </w:tc>
        <w:tc>
          <w:tcPr>
            <w:tcW w:w="692" w:type="dxa"/>
          </w:tcPr>
          <w:p w14:paraId="1E79280C" w14:textId="77777777" w:rsidR="00D30A6E" w:rsidRPr="00564848" w:rsidRDefault="00D30A6E" w:rsidP="003B301A">
            <w:pPr>
              <w:jc w:val="both"/>
              <w:rPr>
                <w:rFonts w:ascii="Bradley Hand ITC" w:hAnsi="Bradley Hand ITC" w:cs="Arial"/>
                <w:sz w:val="20"/>
                <w:szCs w:val="20"/>
                <w:lang w:val="en-GB"/>
              </w:rPr>
            </w:pPr>
          </w:p>
        </w:tc>
        <w:tc>
          <w:tcPr>
            <w:tcW w:w="692" w:type="dxa"/>
          </w:tcPr>
          <w:p w14:paraId="290214A6" w14:textId="77777777" w:rsidR="00D30A6E" w:rsidRPr="00564848" w:rsidRDefault="00D30A6E" w:rsidP="003B301A">
            <w:pPr>
              <w:jc w:val="both"/>
              <w:rPr>
                <w:rFonts w:ascii="Bradley Hand ITC" w:hAnsi="Bradley Hand ITC" w:cs="Arial"/>
                <w:sz w:val="20"/>
                <w:szCs w:val="20"/>
                <w:lang w:val="en-GB"/>
              </w:rPr>
            </w:pPr>
          </w:p>
        </w:tc>
        <w:tc>
          <w:tcPr>
            <w:tcW w:w="692" w:type="dxa"/>
          </w:tcPr>
          <w:p w14:paraId="4FDEF84C" w14:textId="77777777" w:rsidR="00D30A6E" w:rsidRPr="00564848" w:rsidRDefault="00D30A6E" w:rsidP="003B301A">
            <w:pPr>
              <w:jc w:val="both"/>
              <w:rPr>
                <w:rFonts w:ascii="Bradley Hand ITC" w:hAnsi="Bradley Hand ITC" w:cs="Arial"/>
                <w:sz w:val="20"/>
                <w:szCs w:val="20"/>
                <w:lang w:val="en-GB"/>
              </w:rPr>
            </w:pPr>
          </w:p>
        </w:tc>
        <w:tc>
          <w:tcPr>
            <w:tcW w:w="692" w:type="dxa"/>
          </w:tcPr>
          <w:p w14:paraId="5928CA2B" w14:textId="6C59CE95" w:rsidR="00D30A6E" w:rsidRPr="00564848" w:rsidRDefault="00D30A6E" w:rsidP="003B301A">
            <w:pPr>
              <w:jc w:val="both"/>
              <w:rPr>
                <w:rFonts w:ascii="Bradley Hand ITC" w:hAnsi="Bradley Hand ITC" w:cs="Arial"/>
                <w:sz w:val="20"/>
                <w:szCs w:val="20"/>
                <w:lang w:val="en-GB"/>
              </w:rPr>
            </w:pPr>
          </w:p>
        </w:tc>
        <w:tc>
          <w:tcPr>
            <w:tcW w:w="692" w:type="dxa"/>
          </w:tcPr>
          <w:p w14:paraId="3DB5258A" w14:textId="1C894500" w:rsidR="00D30A6E" w:rsidRPr="00564848" w:rsidRDefault="00D30A6E" w:rsidP="003B301A">
            <w:pPr>
              <w:jc w:val="both"/>
              <w:rPr>
                <w:rFonts w:ascii="Bradley Hand ITC" w:hAnsi="Bradley Hand ITC" w:cs="Arial"/>
                <w:sz w:val="20"/>
                <w:szCs w:val="20"/>
                <w:lang w:val="en-GB"/>
              </w:rPr>
            </w:pPr>
          </w:p>
        </w:tc>
        <w:tc>
          <w:tcPr>
            <w:tcW w:w="692" w:type="dxa"/>
          </w:tcPr>
          <w:p w14:paraId="696E0662" w14:textId="77777777" w:rsidR="00D30A6E" w:rsidRPr="00564848" w:rsidRDefault="00D30A6E" w:rsidP="003B301A">
            <w:pPr>
              <w:jc w:val="both"/>
              <w:rPr>
                <w:rFonts w:ascii="Bradley Hand ITC" w:hAnsi="Bradley Hand ITC" w:cs="Arial"/>
                <w:sz w:val="20"/>
                <w:szCs w:val="20"/>
                <w:lang w:val="en-GB"/>
              </w:rPr>
            </w:pPr>
          </w:p>
        </w:tc>
        <w:tc>
          <w:tcPr>
            <w:tcW w:w="686" w:type="dxa"/>
          </w:tcPr>
          <w:p w14:paraId="3CF7C2FB" w14:textId="77777777" w:rsidR="00D30A6E" w:rsidRPr="00564848" w:rsidRDefault="00D30A6E" w:rsidP="003B301A">
            <w:pPr>
              <w:jc w:val="both"/>
              <w:rPr>
                <w:rFonts w:ascii="Bradley Hand ITC" w:hAnsi="Bradley Hand ITC" w:cs="Arial"/>
                <w:sz w:val="20"/>
                <w:szCs w:val="20"/>
                <w:lang w:val="en-GB"/>
              </w:rPr>
            </w:pPr>
          </w:p>
        </w:tc>
      </w:tr>
      <w:tr w:rsidR="00D30A6E" w:rsidRPr="00564848" w14:paraId="272BE23F" w14:textId="77777777" w:rsidTr="00ED6796">
        <w:tc>
          <w:tcPr>
            <w:tcW w:w="852" w:type="dxa"/>
          </w:tcPr>
          <w:p w14:paraId="6AB22573" w14:textId="4DF5D01C"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Section 3</w:t>
            </w:r>
          </w:p>
        </w:tc>
        <w:tc>
          <w:tcPr>
            <w:tcW w:w="693" w:type="dxa"/>
          </w:tcPr>
          <w:p w14:paraId="4F53AA82" w14:textId="77777777" w:rsidR="00D30A6E" w:rsidRPr="00564848" w:rsidRDefault="00D30A6E" w:rsidP="003B301A">
            <w:pPr>
              <w:jc w:val="both"/>
              <w:rPr>
                <w:rFonts w:ascii="Bradley Hand ITC" w:hAnsi="Bradley Hand ITC" w:cs="Arial"/>
                <w:sz w:val="20"/>
                <w:szCs w:val="20"/>
                <w:lang w:val="en-GB"/>
              </w:rPr>
            </w:pPr>
          </w:p>
        </w:tc>
        <w:tc>
          <w:tcPr>
            <w:tcW w:w="693" w:type="dxa"/>
          </w:tcPr>
          <w:p w14:paraId="57C10F1F" w14:textId="77777777" w:rsidR="00D30A6E" w:rsidRPr="00564848" w:rsidRDefault="00D30A6E" w:rsidP="003B301A">
            <w:pPr>
              <w:jc w:val="both"/>
              <w:rPr>
                <w:rFonts w:ascii="Bradley Hand ITC" w:hAnsi="Bradley Hand ITC" w:cs="Arial"/>
                <w:sz w:val="20"/>
                <w:szCs w:val="20"/>
                <w:lang w:val="en-GB"/>
              </w:rPr>
            </w:pPr>
          </w:p>
        </w:tc>
        <w:tc>
          <w:tcPr>
            <w:tcW w:w="693" w:type="dxa"/>
          </w:tcPr>
          <w:p w14:paraId="246E068F" w14:textId="77777777" w:rsidR="00D30A6E" w:rsidRPr="00564848" w:rsidRDefault="00D30A6E" w:rsidP="003B301A">
            <w:pPr>
              <w:jc w:val="both"/>
              <w:rPr>
                <w:rFonts w:ascii="Bradley Hand ITC" w:hAnsi="Bradley Hand ITC" w:cs="Arial"/>
                <w:sz w:val="20"/>
                <w:szCs w:val="20"/>
                <w:lang w:val="en-GB"/>
              </w:rPr>
            </w:pPr>
          </w:p>
        </w:tc>
        <w:tc>
          <w:tcPr>
            <w:tcW w:w="692" w:type="dxa"/>
          </w:tcPr>
          <w:p w14:paraId="2BFE5DD0"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5861C170"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3946CD77"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6C4517A8"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31A98889"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25D2525B" w14:textId="37E86D34" w:rsidR="00D30A6E" w:rsidRPr="00564848" w:rsidRDefault="00D30A6E" w:rsidP="003B301A">
            <w:pPr>
              <w:jc w:val="both"/>
              <w:rPr>
                <w:rFonts w:ascii="Bradley Hand ITC" w:hAnsi="Bradley Hand ITC" w:cs="Arial"/>
                <w:sz w:val="20"/>
                <w:szCs w:val="20"/>
                <w:lang w:val="en-GB"/>
              </w:rPr>
            </w:pPr>
          </w:p>
        </w:tc>
        <w:tc>
          <w:tcPr>
            <w:tcW w:w="692" w:type="dxa"/>
          </w:tcPr>
          <w:p w14:paraId="4A9E85E1" w14:textId="0CE0C42B" w:rsidR="00D30A6E" w:rsidRPr="00564848" w:rsidRDefault="00D30A6E" w:rsidP="003B301A">
            <w:pPr>
              <w:jc w:val="both"/>
              <w:rPr>
                <w:rFonts w:ascii="Bradley Hand ITC" w:hAnsi="Bradley Hand ITC" w:cs="Arial"/>
                <w:sz w:val="20"/>
                <w:szCs w:val="20"/>
                <w:lang w:val="en-GB"/>
              </w:rPr>
            </w:pPr>
          </w:p>
        </w:tc>
        <w:tc>
          <w:tcPr>
            <w:tcW w:w="692" w:type="dxa"/>
          </w:tcPr>
          <w:p w14:paraId="3E82D697" w14:textId="77777777" w:rsidR="00D30A6E" w:rsidRPr="00564848" w:rsidRDefault="00D30A6E" w:rsidP="003B301A">
            <w:pPr>
              <w:jc w:val="both"/>
              <w:rPr>
                <w:rFonts w:ascii="Bradley Hand ITC" w:hAnsi="Bradley Hand ITC" w:cs="Arial"/>
                <w:sz w:val="20"/>
                <w:szCs w:val="20"/>
                <w:lang w:val="en-GB"/>
              </w:rPr>
            </w:pPr>
          </w:p>
        </w:tc>
        <w:tc>
          <w:tcPr>
            <w:tcW w:w="686" w:type="dxa"/>
          </w:tcPr>
          <w:p w14:paraId="3C6F2E21" w14:textId="77777777" w:rsidR="00D30A6E" w:rsidRPr="00564848" w:rsidRDefault="00D30A6E" w:rsidP="003B301A">
            <w:pPr>
              <w:jc w:val="both"/>
              <w:rPr>
                <w:rFonts w:ascii="Bradley Hand ITC" w:hAnsi="Bradley Hand ITC" w:cs="Arial"/>
                <w:sz w:val="20"/>
                <w:szCs w:val="20"/>
                <w:lang w:val="en-GB"/>
              </w:rPr>
            </w:pPr>
          </w:p>
        </w:tc>
      </w:tr>
      <w:tr w:rsidR="00D30A6E" w:rsidRPr="00564848" w14:paraId="2CA95EC8" w14:textId="77777777" w:rsidTr="00ED6796">
        <w:tc>
          <w:tcPr>
            <w:tcW w:w="852" w:type="dxa"/>
          </w:tcPr>
          <w:p w14:paraId="0765576C" w14:textId="6A3DAA2C"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Section 4</w:t>
            </w:r>
          </w:p>
        </w:tc>
        <w:tc>
          <w:tcPr>
            <w:tcW w:w="693" w:type="dxa"/>
          </w:tcPr>
          <w:p w14:paraId="55D76F79" w14:textId="77777777" w:rsidR="00D30A6E" w:rsidRPr="00564848" w:rsidRDefault="00D30A6E" w:rsidP="003B301A">
            <w:pPr>
              <w:jc w:val="both"/>
              <w:rPr>
                <w:rFonts w:ascii="Bradley Hand ITC" w:hAnsi="Bradley Hand ITC" w:cs="Arial"/>
                <w:sz w:val="20"/>
                <w:szCs w:val="20"/>
                <w:lang w:val="en-GB"/>
              </w:rPr>
            </w:pPr>
          </w:p>
        </w:tc>
        <w:tc>
          <w:tcPr>
            <w:tcW w:w="693" w:type="dxa"/>
          </w:tcPr>
          <w:p w14:paraId="44DC595C" w14:textId="77777777" w:rsidR="00D30A6E" w:rsidRPr="00564848" w:rsidRDefault="00D30A6E" w:rsidP="003B301A">
            <w:pPr>
              <w:jc w:val="both"/>
              <w:rPr>
                <w:rFonts w:ascii="Bradley Hand ITC" w:hAnsi="Bradley Hand ITC" w:cs="Arial"/>
                <w:sz w:val="20"/>
                <w:szCs w:val="20"/>
                <w:lang w:val="en-GB"/>
              </w:rPr>
            </w:pPr>
          </w:p>
        </w:tc>
        <w:tc>
          <w:tcPr>
            <w:tcW w:w="693" w:type="dxa"/>
          </w:tcPr>
          <w:p w14:paraId="545D078C" w14:textId="77777777" w:rsidR="00D30A6E" w:rsidRPr="00564848" w:rsidRDefault="00D30A6E" w:rsidP="003B301A">
            <w:pPr>
              <w:jc w:val="both"/>
              <w:rPr>
                <w:rFonts w:ascii="Bradley Hand ITC" w:hAnsi="Bradley Hand ITC" w:cs="Arial"/>
                <w:sz w:val="20"/>
                <w:szCs w:val="20"/>
                <w:lang w:val="en-GB"/>
              </w:rPr>
            </w:pPr>
          </w:p>
        </w:tc>
        <w:tc>
          <w:tcPr>
            <w:tcW w:w="692" w:type="dxa"/>
          </w:tcPr>
          <w:p w14:paraId="0FF759A2" w14:textId="77777777" w:rsidR="00D30A6E" w:rsidRPr="00564848" w:rsidRDefault="00D30A6E" w:rsidP="003B301A">
            <w:pPr>
              <w:jc w:val="both"/>
              <w:rPr>
                <w:rFonts w:ascii="Bradley Hand ITC" w:hAnsi="Bradley Hand ITC" w:cs="Arial"/>
                <w:sz w:val="20"/>
                <w:szCs w:val="20"/>
                <w:lang w:val="en-GB"/>
              </w:rPr>
            </w:pPr>
          </w:p>
        </w:tc>
        <w:tc>
          <w:tcPr>
            <w:tcW w:w="692" w:type="dxa"/>
          </w:tcPr>
          <w:p w14:paraId="1F36522D" w14:textId="77777777" w:rsidR="00D30A6E" w:rsidRPr="00564848" w:rsidRDefault="00D30A6E" w:rsidP="003B301A">
            <w:pPr>
              <w:jc w:val="both"/>
              <w:rPr>
                <w:rFonts w:ascii="Bradley Hand ITC" w:hAnsi="Bradley Hand ITC" w:cs="Arial"/>
                <w:sz w:val="20"/>
                <w:szCs w:val="20"/>
                <w:lang w:val="en-GB"/>
              </w:rPr>
            </w:pPr>
          </w:p>
        </w:tc>
        <w:tc>
          <w:tcPr>
            <w:tcW w:w="692" w:type="dxa"/>
          </w:tcPr>
          <w:p w14:paraId="01FB5647" w14:textId="77777777" w:rsidR="00D30A6E" w:rsidRPr="00564848" w:rsidRDefault="00D30A6E" w:rsidP="003B301A">
            <w:pPr>
              <w:jc w:val="both"/>
              <w:rPr>
                <w:rFonts w:ascii="Bradley Hand ITC" w:hAnsi="Bradley Hand ITC" w:cs="Arial"/>
                <w:sz w:val="20"/>
                <w:szCs w:val="20"/>
                <w:lang w:val="en-GB"/>
              </w:rPr>
            </w:pPr>
          </w:p>
        </w:tc>
        <w:tc>
          <w:tcPr>
            <w:tcW w:w="692" w:type="dxa"/>
          </w:tcPr>
          <w:p w14:paraId="222991AD"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2FC64FF3" w14:textId="7777777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05A9BC59" w14:textId="4FE7B70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59935776" w14:textId="10AE3165"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048F3C23" w14:textId="77777777" w:rsidR="00D30A6E" w:rsidRPr="00564848" w:rsidRDefault="00D30A6E" w:rsidP="003B301A">
            <w:pPr>
              <w:jc w:val="both"/>
              <w:rPr>
                <w:rFonts w:ascii="Bradley Hand ITC" w:hAnsi="Bradley Hand ITC" w:cs="Arial"/>
                <w:sz w:val="20"/>
                <w:szCs w:val="20"/>
                <w:lang w:val="en-GB"/>
              </w:rPr>
            </w:pPr>
          </w:p>
        </w:tc>
        <w:tc>
          <w:tcPr>
            <w:tcW w:w="686" w:type="dxa"/>
            <w:shd w:val="clear" w:color="auto" w:fill="70AD47" w:themeFill="accent6"/>
          </w:tcPr>
          <w:p w14:paraId="0602BE45" w14:textId="77777777" w:rsidR="00D30A6E" w:rsidRPr="00564848" w:rsidRDefault="00D30A6E" w:rsidP="003B301A">
            <w:pPr>
              <w:jc w:val="both"/>
              <w:rPr>
                <w:rFonts w:ascii="Bradley Hand ITC" w:hAnsi="Bradley Hand ITC" w:cs="Arial"/>
                <w:sz w:val="20"/>
                <w:szCs w:val="20"/>
                <w:lang w:val="en-GB"/>
              </w:rPr>
            </w:pPr>
          </w:p>
        </w:tc>
      </w:tr>
      <w:tr w:rsidR="00D30A6E" w:rsidRPr="00564848" w14:paraId="4EC77AE0" w14:textId="77777777" w:rsidTr="00ED6796">
        <w:tc>
          <w:tcPr>
            <w:tcW w:w="852" w:type="dxa"/>
          </w:tcPr>
          <w:p w14:paraId="269D7C84" w14:textId="5AB63851" w:rsidR="00D30A6E" w:rsidRPr="00564848" w:rsidRDefault="00D30A6E" w:rsidP="003B301A">
            <w:pPr>
              <w:jc w:val="both"/>
              <w:rPr>
                <w:rFonts w:ascii="Bradley Hand ITC" w:hAnsi="Bradley Hand ITC" w:cs="Arial"/>
                <w:sz w:val="20"/>
                <w:szCs w:val="20"/>
                <w:lang w:val="en-GB"/>
              </w:rPr>
            </w:pPr>
            <w:r w:rsidRPr="00564848">
              <w:rPr>
                <w:rFonts w:ascii="Bradley Hand ITC" w:hAnsi="Bradley Hand ITC" w:cs="Arial"/>
                <w:sz w:val="20"/>
                <w:szCs w:val="20"/>
                <w:lang w:val="en-GB"/>
              </w:rPr>
              <w:t>Section 5</w:t>
            </w:r>
          </w:p>
        </w:tc>
        <w:tc>
          <w:tcPr>
            <w:tcW w:w="693" w:type="dxa"/>
          </w:tcPr>
          <w:p w14:paraId="02BE89C1" w14:textId="77777777" w:rsidR="00D30A6E" w:rsidRPr="00564848" w:rsidRDefault="00D30A6E" w:rsidP="003B301A">
            <w:pPr>
              <w:jc w:val="both"/>
              <w:rPr>
                <w:rFonts w:ascii="Bradley Hand ITC" w:hAnsi="Bradley Hand ITC" w:cs="Arial"/>
                <w:sz w:val="20"/>
                <w:szCs w:val="20"/>
                <w:lang w:val="en-GB"/>
              </w:rPr>
            </w:pPr>
          </w:p>
        </w:tc>
        <w:tc>
          <w:tcPr>
            <w:tcW w:w="693" w:type="dxa"/>
          </w:tcPr>
          <w:p w14:paraId="62B7749F" w14:textId="77777777" w:rsidR="00D30A6E" w:rsidRPr="00564848" w:rsidRDefault="00D30A6E" w:rsidP="003B301A">
            <w:pPr>
              <w:jc w:val="both"/>
              <w:rPr>
                <w:rFonts w:ascii="Bradley Hand ITC" w:hAnsi="Bradley Hand ITC" w:cs="Arial"/>
                <w:sz w:val="20"/>
                <w:szCs w:val="20"/>
                <w:lang w:val="en-GB"/>
              </w:rPr>
            </w:pPr>
          </w:p>
        </w:tc>
        <w:tc>
          <w:tcPr>
            <w:tcW w:w="693" w:type="dxa"/>
          </w:tcPr>
          <w:p w14:paraId="3301EADB" w14:textId="77777777" w:rsidR="00D30A6E" w:rsidRPr="00564848" w:rsidRDefault="00D30A6E" w:rsidP="003B301A">
            <w:pPr>
              <w:jc w:val="both"/>
              <w:rPr>
                <w:rFonts w:ascii="Bradley Hand ITC" w:hAnsi="Bradley Hand ITC" w:cs="Arial"/>
                <w:sz w:val="20"/>
                <w:szCs w:val="20"/>
                <w:lang w:val="en-GB"/>
              </w:rPr>
            </w:pPr>
          </w:p>
        </w:tc>
        <w:tc>
          <w:tcPr>
            <w:tcW w:w="692" w:type="dxa"/>
          </w:tcPr>
          <w:p w14:paraId="6B9B9E09" w14:textId="77777777" w:rsidR="00D30A6E" w:rsidRPr="00564848" w:rsidRDefault="00D30A6E" w:rsidP="003B301A">
            <w:pPr>
              <w:jc w:val="both"/>
              <w:rPr>
                <w:rFonts w:ascii="Bradley Hand ITC" w:hAnsi="Bradley Hand ITC" w:cs="Arial"/>
                <w:sz w:val="20"/>
                <w:szCs w:val="20"/>
                <w:lang w:val="en-GB"/>
              </w:rPr>
            </w:pPr>
          </w:p>
        </w:tc>
        <w:tc>
          <w:tcPr>
            <w:tcW w:w="692" w:type="dxa"/>
          </w:tcPr>
          <w:p w14:paraId="4C0AAE3D" w14:textId="77777777" w:rsidR="00D30A6E" w:rsidRPr="00564848" w:rsidRDefault="00D30A6E" w:rsidP="003B301A">
            <w:pPr>
              <w:jc w:val="both"/>
              <w:rPr>
                <w:rFonts w:ascii="Bradley Hand ITC" w:hAnsi="Bradley Hand ITC" w:cs="Arial"/>
                <w:sz w:val="20"/>
                <w:szCs w:val="20"/>
                <w:lang w:val="en-GB"/>
              </w:rPr>
            </w:pPr>
          </w:p>
        </w:tc>
        <w:tc>
          <w:tcPr>
            <w:tcW w:w="692" w:type="dxa"/>
          </w:tcPr>
          <w:p w14:paraId="50CB3473" w14:textId="77777777" w:rsidR="00D30A6E" w:rsidRPr="00564848" w:rsidRDefault="00D30A6E" w:rsidP="003B301A">
            <w:pPr>
              <w:jc w:val="both"/>
              <w:rPr>
                <w:rFonts w:ascii="Bradley Hand ITC" w:hAnsi="Bradley Hand ITC" w:cs="Arial"/>
                <w:sz w:val="20"/>
                <w:szCs w:val="20"/>
                <w:lang w:val="en-GB"/>
              </w:rPr>
            </w:pPr>
          </w:p>
        </w:tc>
        <w:tc>
          <w:tcPr>
            <w:tcW w:w="692" w:type="dxa"/>
          </w:tcPr>
          <w:p w14:paraId="1EA7F4E6" w14:textId="77777777" w:rsidR="00D30A6E" w:rsidRPr="00564848" w:rsidRDefault="00D30A6E" w:rsidP="003B301A">
            <w:pPr>
              <w:jc w:val="both"/>
              <w:rPr>
                <w:rFonts w:ascii="Bradley Hand ITC" w:hAnsi="Bradley Hand ITC" w:cs="Arial"/>
                <w:sz w:val="20"/>
                <w:szCs w:val="20"/>
                <w:lang w:val="en-GB"/>
              </w:rPr>
            </w:pPr>
          </w:p>
        </w:tc>
        <w:tc>
          <w:tcPr>
            <w:tcW w:w="692" w:type="dxa"/>
          </w:tcPr>
          <w:p w14:paraId="2C6ADC38" w14:textId="77777777" w:rsidR="00D30A6E" w:rsidRPr="00564848" w:rsidRDefault="00D30A6E" w:rsidP="003B301A">
            <w:pPr>
              <w:jc w:val="both"/>
              <w:rPr>
                <w:rFonts w:ascii="Bradley Hand ITC" w:hAnsi="Bradley Hand ITC" w:cs="Arial"/>
                <w:sz w:val="20"/>
                <w:szCs w:val="20"/>
                <w:lang w:val="en-GB"/>
              </w:rPr>
            </w:pPr>
          </w:p>
        </w:tc>
        <w:tc>
          <w:tcPr>
            <w:tcW w:w="692" w:type="dxa"/>
          </w:tcPr>
          <w:p w14:paraId="55FC63E6" w14:textId="65F5ED4C" w:rsidR="00D30A6E" w:rsidRPr="00564848" w:rsidRDefault="00D30A6E" w:rsidP="003B301A">
            <w:pPr>
              <w:jc w:val="both"/>
              <w:rPr>
                <w:rFonts w:ascii="Bradley Hand ITC" w:hAnsi="Bradley Hand ITC" w:cs="Arial"/>
                <w:sz w:val="20"/>
                <w:szCs w:val="20"/>
                <w:lang w:val="en-GB"/>
              </w:rPr>
            </w:pPr>
          </w:p>
        </w:tc>
        <w:tc>
          <w:tcPr>
            <w:tcW w:w="692" w:type="dxa"/>
          </w:tcPr>
          <w:p w14:paraId="78A5EB01" w14:textId="5BAB4ED7" w:rsidR="00D30A6E" w:rsidRPr="00564848" w:rsidRDefault="00D30A6E" w:rsidP="003B301A">
            <w:pPr>
              <w:jc w:val="both"/>
              <w:rPr>
                <w:rFonts w:ascii="Bradley Hand ITC" w:hAnsi="Bradley Hand ITC" w:cs="Arial"/>
                <w:sz w:val="20"/>
                <w:szCs w:val="20"/>
                <w:lang w:val="en-GB"/>
              </w:rPr>
            </w:pPr>
          </w:p>
        </w:tc>
        <w:tc>
          <w:tcPr>
            <w:tcW w:w="692" w:type="dxa"/>
            <w:shd w:val="clear" w:color="auto" w:fill="70AD47" w:themeFill="accent6"/>
          </w:tcPr>
          <w:p w14:paraId="10358917" w14:textId="77777777" w:rsidR="00D30A6E" w:rsidRPr="00564848" w:rsidRDefault="00D30A6E" w:rsidP="003B301A">
            <w:pPr>
              <w:jc w:val="both"/>
              <w:rPr>
                <w:rFonts w:ascii="Bradley Hand ITC" w:hAnsi="Bradley Hand ITC" w:cs="Arial"/>
                <w:sz w:val="20"/>
                <w:szCs w:val="20"/>
                <w:lang w:val="en-GB"/>
              </w:rPr>
            </w:pPr>
          </w:p>
        </w:tc>
        <w:tc>
          <w:tcPr>
            <w:tcW w:w="686" w:type="dxa"/>
            <w:shd w:val="clear" w:color="auto" w:fill="70AD47" w:themeFill="accent6"/>
          </w:tcPr>
          <w:p w14:paraId="70D8F76B" w14:textId="77777777" w:rsidR="00D30A6E" w:rsidRPr="00564848" w:rsidRDefault="00D30A6E" w:rsidP="003B301A">
            <w:pPr>
              <w:jc w:val="both"/>
              <w:rPr>
                <w:rFonts w:ascii="Bradley Hand ITC" w:hAnsi="Bradley Hand ITC" w:cs="Arial"/>
                <w:sz w:val="20"/>
                <w:szCs w:val="20"/>
                <w:lang w:val="en-GB"/>
              </w:rPr>
            </w:pPr>
          </w:p>
        </w:tc>
      </w:tr>
    </w:tbl>
    <w:p w14:paraId="20B57EE4" w14:textId="6330CD46" w:rsidR="005226D2" w:rsidRPr="00564848" w:rsidRDefault="00D30A6E" w:rsidP="003B301A">
      <w:pPr>
        <w:jc w:val="both"/>
        <w:rPr>
          <w:rFonts w:ascii="Bradley Hand ITC" w:hAnsi="Bradley Hand ITC" w:cs="Arial"/>
          <w:b/>
          <w:bCs/>
          <w:i/>
          <w:iCs/>
          <w:sz w:val="32"/>
          <w:szCs w:val="32"/>
          <w:lang w:val="en-GB"/>
        </w:rPr>
      </w:pPr>
      <w:r w:rsidRPr="00564848">
        <w:rPr>
          <w:rFonts w:ascii="Bradley Hand ITC" w:hAnsi="Bradley Hand ITC" w:cs="Arial"/>
          <w:b/>
          <w:bCs/>
          <w:i/>
          <w:iCs/>
          <w:sz w:val="32"/>
          <w:szCs w:val="32"/>
          <w:lang w:val="en-GB"/>
        </w:rPr>
        <w:t xml:space="preserve">Table 1: </w:t>
      </w:r>
      <w:r w:rsidR="00BA14DE" w:rsidRPr="00564848">
        <w:rPr>
          <w:rFonts w:ascii="Bradley Hand ITC" w:hAnsi="Bradley Hand ITC" w:cs="Arial"/>
          <w:b/>
          <w:bCs/>
          <w:i/>
          <w:iCs/>
          <w:sz w:val="32"/>
          <w:szCs w:val="32"/>
          <w:lang w:val="en-GB"/>
        </w:rPr>
        <w:t>Timetable</w:t>
      </w:r>
      <w:r w:rsidRPr="00564848">
        <w:rPr>
          <w:rFonts w:ascii="Bradley Hand ITC" w:hAnsi="Bradley Hand ITC" w:cs="Arial"/>
          <w:b/>
          <w:bCs/>
          <w:i/>
          <w:iCs/>
          <w:sz w:val="32"/>
          <w:szCs w:val="32"/>
          <w:lang w:val="en-GB"/>
        </w:rPr>
        <w:t xml:space="preserve"> of the Project Proposal </w:t>
      </w:r>
    </w:p>
    <w:p w14:paraId="220E6E2D" w14:textId="77777777" w:rsidR="005226D2" w:rsidRPr="00564848" w:rsidRDefault="005226D2" w:rsidP="003B301A">
      <w:pPr>
        <w:jc w:val="both"/>
        <w:rPr>
          <w:rFonts w:ascii="Bradley Hand ITC" w:hAnsi="Bradley Hand ITC" w:cs="Arial"/>
          <w:sz w:val="32"/>
          <w:szCs w:val="32"/>
          <w:lang w:val="en-GB"/>
        </w:rPr>
      </w:pPr>
    </w:p>
    <w:p w14:paraId="5FBD6A52" w14:textId="61B06C6F" w:rsidR="000B6497" w:rsidRPr="00564848" w:rsidRDefault="000B6497" w:rsidP="003B301A">
      <w:pPr>
        <w:jc w:val="both"/>
        <w:rPr>
          <w:rFonts w:ascii="Bradley Hand ITC" w:hAnsi="Bradley Hand ITC" w:cs="Arial"/>
          <w:b/>
          <w:bCs/>
          <w:sz w:val="32"/>
          <w:szCs w:val="32"/>
          <w:lang w:val="en-GB"/>
        </w:rPr>
      </w:pPr>
      <w:r w:rsidRPr="00564848">
        <w:rPr>
          <w:rFonts w:ascii="Bradley Hand ITC" w:hAnsi="Bradley Hand ITC" w:cs="Arial"/>
          <w:b/>
          <w:bCs/>
          <w:sz w:val="32"/>
          <w:szCs w:val="32"/>
          <w:lang w:val="en-GB"/>
        </w:rPr>
        <w:t>Chapter 4: Reference</w:t>
      </w:r>
    </w:p>
    <w:p w14:paraId="52378A12" w14:textId="35E990D6" w:rsidR="00ED6796" w:rsidRPr="00564848" w:rsidRDefault="00ED6796"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Palandrani, P., 2020. </w:t>
      </w:r>
      <w:r w:rsidRPr="00564848">
        <w:rPr>
          <w:rFonts w:ascii="Bradley Hand ITC" w:hAnsi="Bradley Hand ITC" w:cs="Open Sans"/>
          <w:i/>
          <w:iCs/>
          <w:color w:val="000000"/>
          <w:sz w:val="32"/>
          <w:szCs w:val="32"/>
          <w:shd w:val="clear" w:color="auto" w:fill="FFFFFF"/>
        </w:rPr>
        <w:t>A Decade of Change: How Tech Evolved in the 2010s and What’s In Store for the 2020s</w:t>
      </w:r>
      <w:r w:rsidRPr="00564848">
        <w:rPr>
          <w:rFonts w:ascii="Bradley Hand ITC" w:hAnsi="Bradley Hand ITC" w:cs="Open Sans"/>
          <w:color w:val="000000"/>
          <w:sz w:val="32"/>
          <w:szCs w:val="32"/>
          <w:shd w:val="clear" w:color="auto" w:fill="FFFFFF"/>
        </w:rPr>
        <w:t>. [online] Global X ETFs. Available at: &lt;https://www.globalxetfs.com/a-decade-of-change-how-tech-evolved-in-the-2010s-and-whats-in-store-for-the-2020s/&gt; [Accessed 13 August 2022]. - (Palandrani, 2020)</w:t>
      </w:r>
    </w:p>
    <w:p w14:paraId="338CE14C" w14:textId="2366D6B5" w:rsidR="00ED6796" w:rsidRPr="00564848" w:rsidRDefault="00ED6796"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Hysolate, n.d. </w:t>
      </w:r>
      <w:r w:rsidRPr="00564848">
        <w:rPr>
          <w:rFonts w:ascii="Bradley Hand ITC" w:hAnsi="Bradley Hand ITC" w:cs="Open Sans"/>
          <w:i/>
          <w:iCs/>
          <w:color w:val="000000"/>
          <w:sz w:val="32"/>
          <w:szCs w:val="32"/>
          <w:shd w:val="clear" w:color="auto" w:fill="FFFFFF"/>
        </w:rPr>
        <w:t>Digital Transformation for Business: 5 Big Success Stories</w:t>
      </w:r>
      <w:r w:rsidRPr="00564848">
        <w:rPr>
          <w:rFonts w:ascii="Bradley Hand ITC" w:hAnsi="Bradley Hand ITC" w:cs="Open Sans"/>
          <w:color w:val="000000"/>
          <w:sz w:val="32"/>
          <w:szCs w:val="32"/>
          <w:shd w:val="clear" w:color="auto" w:fill="FFFFFF"/>
        </w:rPr>
        <w:t xml:space="preserve">. [online] Hysolate. Available at: &lt;https://www.hysolate.com/learn/digital-transformation/digital-transformation-for-business-5-big-success-stories/&gt; [Accessed 16 August 2022]. - (Hysolate, n.d.) </w:t>
      </w:r>
    </w:p>
    <w:p w14:paraId="48741092" w14:textId="6F6D3AB9" w:rsidR="00ED6796" w:rsidRPr="00564848" w:rsidRDefault="00ED6796"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BizVibe, n.d. </w:t>
      </w:r>
      <w:r w:rsidRPr="00564848">
        <w:rPr>
          <w:rFonts w:ascii="Bradley Hand ITC" w:hAnsi="Bradley Hand ITC" w:cs="Open Sans"/>
          <w:i/>
          <w:iCs/>
          <w:color w:val="000000"/>
          <w:sz w:val="32"/>
          <w:szCs w:val="32"/>
          <w:shd w:val="clear" w:color="auto" w:fill="FFFFFF"/>
        </w:rPr>
        <w:t>Top 10 Largest Fast Food Chains in the World 2020, Top Fast Food Chains | Global Fast Food Industry Factsheet</w:t>
      </w:r>
      <w:r w:rsidRPr="00564848">
        <w:rPr>
          <w:rFonts w:ascii="Bradley Hand ITC" w:hAnsi="Bradley Hand ITC" w:cs="Open Sans"/>
          <w:color w:val="000000"/>
          <w:sz w:val="32"/>
          <w:szCs w:val="32"/>
          <w:shd w:val="clear" w:color="auto" w:fill="FFFFFF"/>
        </w:rPr>
        <w:t xml:space="preserve">. [online] Bizvibe Blog. Available at: &lt;https://blog.bizvibe.com/blog/largest-fast-food-chain&gt; [Accessed 17 August 2022]. - (BizVibe, n.d.) </w:t>
      </w:r>
    </w:p>
    <w:p w14:paraId="24CAC281" w14:textId="520365AA" w:rsidR="00ED6796" w:rsidRPr="00564848" w:rsidRDefault="00ED6796"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lastRenderedPageBreak/>
        <w:t>Blog, B., 2020. </w:t>
      </w:r>
      <w:r w:rsidRPr="00564848">
        <w:rPr>
          <w:rFonts w:ascii="Bradley Hand ITC" w:hAnsi="Bradley Hand ITC" w:cs="Open Sans"/>
          <w:i/>
          <w:iCs/>
          <w:color w:val="000000"/>
          <w:sz w:val="32"/>
          <w:szCs w:val="32"/>
          <w:shd w:val="clear" w:color="auto" w:fill="FFFFFF"/>
        </w:rPr>
        <w:t>10 companies with successful digital transformation</w:t>
      </w:r>
      <w:r w:rsidRPr="00564848">
        <w:rPr>
          <w:rFonts w:ascii="Bradley Hand ITC" w:hAnsi="Bradley Hand ITC" w:cs="Open Sans"/>
          <w:color w:val="000000"/>
          <w:sz w:val="32"/>
          <w:szCs w:val="32"/>
          <w:shd w:val="clear" w:color="auto" w:fill="FFFFFF"/>
        </w:rPr>
        <w:t>. [online] Technical Blog - Future Processing. Available at: &lt;https://www.future-processing.com/blog/10-companies-with-successful-digital-transformation/&gt; [Accessed 18 August 2022].</w:t>
      </w:r>
      <w:r w:rsidR="009E7DE5" w:rsidRPr="00564848">
        <w:rPr>
          <w:rFonts w:ascii="Bradley Hand ITC" w:hAnsi="Bradley Hand ITC" w:cs="Open Sans"/>
          <w:color w:val="000000"/>
          <w:sz w:val="32"/>
          <w:szCs w:val="32"/>
          <w:shd w:val="clear" w:color="auto" w:fill="FFFFFF"/>
        </w:rPr>
        <w:t xml:space="preserve"> - (Blog, 2020)</w:t>
      </w:r>
    </w:p>
    <w:p w14:paraId="75F56B67" w14:textId="56A49D7B" w:rsidR="00182038" w:rsidRPr="00564848" w:rsidRDefault="009E7DE5"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Garcia, T., 2019. </w:t>
      </w:r>
      <w:r w:rsidRPr="00564848">
        <w:rPr>
          <w:rFonts w:ascii="Bradley Hand ITC" w:hAnsi="Bradley Hand ITC" w:cs="Open Sans"/>
          <w:i/>
          <w:iCs/>
          <w:color w:val="000000"/>
          <w:sz w:val="32"/>
          <w:szCs w:val="32"/>
          <w:shd w:val="clear" w:color="auto" w:fill="FFFFFF"/>
        </w:rPr>
        <w:t>Starbucks gets personal with Deep Brew artificial intelligence program</w:t>
      </w:r>
      <w:r w:rsidRPr="00564848">
        <w:rPr>
          <w:rFonts w:ascii="Bradley Hand ITC" w:hAnsi="Bradley Hand ITC" w:cs="Open Sans"/>
          <w:color w:val="000000"/>
          <w:sz w:val="32"/>
          <w:szCs w:val="32"/>
          <w:shd w:val="clear" w:color="auto" w:fill="FFFFFF"/>
        </w:rPr>
        <w:t xml:space="preserve">. [online] MarketWatch. Available at: &lt;https://www.marketwatch.com/story/starbucks-gets-personal-with-deep-brew-artificial-intelligence-program-2019-10-31&gt; [Accessed 23 August 2022]. - (Garcia, 2019) </w:t>
      </w:r>
    </w:p>
    <w:p w14:paraId="483CBF0E" w14:textId="416DAB5D" w:rsidR="000B6497" w:rsidRPr="00564848" w:rsidRDefault="009E7DE5" w:rsidP="003B301A">
      <w:pPr>
        <w:pStyle w:val="ListParagraph"/>
        <w:numPr>
          <w:ilvl w:val="0"/>
          <w:numId w:val="15"/>
        </w:numPr>
        <w:jc w:val="both"/>
        <w:rPr>
          <w:rStyle w:val="Hyperlink"/>
          <w:rFonts w:ascii="Bradley Hand ITC" w:hAnsi="Bradley Hand ITC" w:cs="Arial"/>
          <w:color w:val="auto"/>
          <w:sz w:val="32"/>
          <w:szCs w:val="32"/>
          <w:u w:val="none"/>
          <w:lang w:val="en-GB"/>
        </w:rPr>
      </w:pPr>
      <w:r w:rsidRPr="00564848">
        <w:rPr>
          <w:rFonts w:ascii="Bradley Hand ITC" w:hAnsi="Bradley Hand ITC" w:cs="Open Sans"/>
          <w:color w:val="000000"/>
          <w:sz w:val="32"/>
          <w:szCs w:val="32"/>
          <w:shd w:val="clear" w:color="auto" w:fill="FFFFFF"/>
        </w:rPr>
        <w:t>Tilearcio, T., 2016. </w:t>
      </w:r>
      <w:r w:rsidRPr="00564848">
        <w:rPr>
          <w:rFonts w:ascii="Bradley Hand ITC" w:hAnsi="Bradley Hand ITC" w:cs="Open Sans"/>
          <w:i/>
          <w:iCs/>
          <w:color w:val="000000"/>
          <w:sz w:val="32"/>
          <w:szCs w:val="32"/>
          <w:shd w:val="clear" w:color="auto" w:fill="FFFFFF"/>
        </w:rPr>
        <w:t>20 Digital Marketing Quotes For Inspiration | Synthesio</w:t>
      </w:r>
      <w:r w:rsidRPr="00564848">
        <w:rPr>
          <w:rFonts w:ascii="Bradley Hand ITC" w:hAnsi="Bradley Hand ITC" w:cs="Open Sans"/>
          <w:color w:val="000000"/>
          <w:sz w:val="32"/>
          <w:szCs w:val="32"/>
          <w:shd w:val="clear" w:color="auto" w:fill="FFFFFF"/>
        </w:rPr>
        <w:t>. [online] Synthesio. Available at: &lt;https://www.synthesio.com/blog/digital-marketing-quotes-inspiration/&gt; [Accessed 18 August 2022]. - (Tilearcio, 2016)</w:t>
      </w:r>
    </w:p>
    <w:p w14:paraId="27564732" w14:textId="61C3DB74" w:rsidR="00182038" w:rsidRPr="00564848" w:rsidRDefault="00182038"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Arial"/>
          <w:sz w:val="32"/>
          <w:szCs w:val="32"/>
          <w:lang w:val="en-GB"/>
        </w:rPr>
        <w:t xml:space="preserve">E. Ezhilarasan and M. Dinakaran, "A Review on Mobile Technologies: 3G, 4G and 5G," 2017 Second International Conference on Recent Trends and Challenges in Computational Models (ICRTCCM), 2017, pp. 369-373, </w:t>
      </w:r>
      <w:proofErr w:type="spellStart"/>
      <w:r w:rsidRPr="00564848">
        <w:rPr>
          <w:rFonts w:ascii="Bradley Hand ITC" w:hAnsi="Bradley Hand ITC" w:cs="Arial"/>
          <w:sz w:val="32"/>
          <w:szCs w:val="32"/>
          <w:lang w:val="en-GB"/>
        </w:rPr>
        <w:t>doi</w:t>
      </w:r>
      <w:proofErr w:type="spellEnd"/>
      <w:r w:rsidRPr="00564848">
        <w:rPr>
          <w:rFonts w:ascii="Bradley Hand ITC" w:hAnsi="Bradley Hand ITC" w:cs="Arial"/>
          <w:sz w:val="32"/>
          <w:szCs w:val="32"/>
          <w:lang w:val="en-GB"/>
        </w:rPr>
        <w:t>: 10.1109/ICRTCCM.2017.90.</w:t>
      </w:r>
    </w:p>
    <w:p w14:paraId="31C6D0FA" w14:textId="5F26E0D7" w:rsidR="002C5DA4" w:rsidRPr="00564848" w:rsidRDefault="002C5DA4"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Brake, D., 2014. </w:t>
      </w:r>
      <w:r w:rsidRPr="00564848">
        <w:rPr>
          <w:rFonts w:ascii="Bradley Hand ITC" w:hAnsi="Bradley Hand ITC" w:cs="Open Sans"/>
          <w:i/>
          <w:iCs/>
          <w:color w:val="000000"/>
          <w:sz w:val="32"/>
          <w:szCs w:val="32"/>
          <w:shd w:val="clear" w:color="auto" w:fill="FFFFFF"/>
        </w:rPr>
        <w:t>Sharing our live online: The risk and exposure in social media</w:t>
      </w:r>
      <w:r w:rsidRPr="00564848">
        <w:rPr>
          <w:rFonts w:ascii="Bradley Hand ITC" w:hAnsi="Bradley Hand ITC" w:cs="Open Sans"/>
          <w:color w:val="000000"/>
          <w:sz w:val="32"/>
          <w:szCs w:val="32"/>
          <w:shd w:val="clear" w:color="auto" w:fill="FFFFFF"/>
        </w:rPr>
        <w:t>. [online] ResearchGate. Available at: &lt;https://www.researchgate.net/publication/270511048_Sharing_Our_Lives_Online_Risks_and_Exposure_in_Social_Media&gt; [Accessed 19 August 2022]. - (Brake, 2014)</w:t>
      </w:r>
    </w:p>
    <w:p w14:paraId="0C4DEBA5" w14:textId="1A8F73A6" w:rsidR="003B301A" w:rsidRPr="00564848" w:rsidRDefault="00AF66C2"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Ginsburg, G. and Willard, H., 2010. </w:t>
      </w:r>
      <w:r w:rsidRPr="00564848">
        <w:rPr>
          <w:rFonts w:ascii="Bradley Hand ITC" w:hAnsi="Bradley Hand ITC" w:cs="Open Sans"/>
          <w:i/>
          <w:iCs/>
          <w:color w:val="000000"/>
          <w:sz w:val="32"/>
          <w:szCs w:val="32"/>
          <w:shd w:val="clear" w:color="auto" w:fill="FFFFFF"/>
        </w:rPr>
        <w:t>Essentials of Genomic and Personalized Medicine</w:t>
      </w:r>
      <w:r w:rsidRPr="00564848">
        <w:rPr>
          <w:rFonts w:ascii="Bradley Hand ITC" w:hAnsi="Bradley Hand ITC" w:cs="Open Sans"/>
          <w:color w:val="000000"/>
          <w:sz w:val="32"/>
          <w:szCs w:val="32"/>
          <w:shd w:val="clear" w:color="auto" w:fill="FFFFFF"/>
        </w:rPr>
        <w:t>. [online] ResearchGate. Available at: &lt;https://www.researchgate.net/publication/292577880_Essentials_of_Genomic_and_Personalized_Medicine&gt; [Accessed 15 August 2022]. - (Ginsburg and Willard, 2010)</w:t>
      </w:r>
    </w:p>
    <w:p w14:paraId="39FF2F79" w14:textId="7BDA5185" w:rsidR="00414582" w:rsidRPr="00564848" w:rsidRDefault="00414582"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lastRenderedPageBreak/>
        <w:t>Kapustin, N. and Grushevenko, D., 2020. </w:t>
      </w:r>
      <w:r w:rsidRPr="00564848">
        <w:rPr>
          <w:rFonts w:ascii="Bradley Hand ITC" w:hAnsi="Bradley Hand ITC" w:cs="Open Sans"/>
          <w:i/>
          <w:iCs/>
          <w:color w:val="000000"/>
          <w:sz w:val="32"/>
          <w:szCs w:val="32"/>
          <w:shd w:val="clear" w:color="auto" w:fill="FFFFFF"/>
        </w:rPr>
        <w:t>Long-term electric vehicles outlook and their potential impact on electric grid</w:t>
      </w:r>
      <w:r w:rsidRPr="00564848">
        <w:rPr>
          <w:rFonts w:ascii="Bradley Hand ITC" w:hAnsi="Bradley Hand ITC" w:cs="Open Sans"/>
          <w:color w:val="000000"/>
          <w:sz w:val="32"/>
          <w:szCs w:val="32"/>
          <w:shd w:val="clear" w:color="auto" w:fill="FFFFFF"/>
        </w:rPr>
        <w:t>. [online] ScienceDirect. Available at: &lt;https://www.sciencedirect.com/science/article/pii/S0301421519306901?casa_token=QjsH3q3glVoAAAAA:gxx-MSC3pSwEKHvRIIEAZhTjF9U1GtzheEqaml9mte752dEeyvA90jihK2qutgjauqUUeq5qDzRz&gt; [Accessed 9 August 2022]. - (Kapustin and Grushevenko, 2020)</w:t>
      </w:r>
    </w:p>
    <w:p w14:paraId="01766470" w14:textId="3F843C5A" w:rsidR="00414582" w:rsidRPr="00564848" w:rsidRDefault="00235B17"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Makridakis, S., 2017. </w:t>
      </w:r>
      <w:r w:rsidRPr="00564848">
        <w:rPr>
          <w:rFonts w:ascii="Bradley Hand ITC" w:hAnsi="Bradley Hand ITC" w:cs="Open Sans"/>
          <w:i/>
          <w:iCs/>
          <w:color w:val="000000"/>
          <w:sz w:val="32"/>
          <w:szCs w:val="32"/>
          <w:shd w:val="clear" w:color="auto" w:fill="FFFFFF"/>
        </w:rPr>
        <w:t>The forthcoming Artificial Intelligence (AI) revolution: Its impact on society and firms</w:t>
      </w:r>
      <w:r w:rsidRPr="00564848">
        <w:rPr>
          <w:rFonts w:ascii="Bradley Hand ITC" w:hAnsi="Bradley Hand ITC" w:cs="Open Sans"/>
          <w:color w:val="000000"/>
          <w:sz w:val="32"/>
          <w:szCs w:val="32"/>
          <w:shd w:val="clear" w:color="auto" w:fill="FFFFFF"/>
        </w:rPr>
        <w:t>. [online] ScienceDirect. Available at: &lt;https://www.sciencedirect.com/science/article/pii/S0016328717300046?casa_token=o4641Qc0ldcAAAAA:d-PmurhgK-gn3B3Ry6aNDBB8mEDyH8B9TbcenWPrTUvqaBBxIwx_oh7Xu2wW-eNOf0jB6t23GKGH&gt; [Accessed 10 August 2022]. - (Makridakis, 2017)</w:t>
      </w:r>
    </w:p>
    <w:p w14:paraId="4F0C1F50" w14:textId="529DC823" w:rsidR="00BF153F" w:rsidRPr="00564848" w:rsidRDefault="00BF153F" w:rsidP="003B301A">
      <w:pPr>
        <w:pStyle w:val="ListParagraph"/>
        <w:numPr>
          <w:ilvl w:val="0"/>
          <w:numId w:val="15"/>
        </w:numPr>
        <w:jc w:val="both"/>
        <w:rPr>
          <w:rFonts w:ascii="Bradley Hand ITC" w:hAnsi="Bradley Hand ITC" w:cs="Arial"/>
          <w:sz w:val="32"/>
          <w:szCs w:val="32"/>
          <w:lang w:val="en-GB"/>
        </w:rPr>
      </w:pPr>
      <w:r w:rsidRPr="00564848">
        <w:rPr>
          <w:rFonts w:ascii="Bradley Hand ITC" w:hAnsi="Bradley Hand ITC" w:cs="Open Sans"/>
          <w:color w:val="000000"/>
          <w:sz w:val="32"/>
          <w:szCs w:val="32"/>
          <w:shd w:val="clear" w:color="auto" w:fill="FFFFFF"/>
        </w:rPr>
        <w:t>Bessani, A., Correia, M., Quaresma, B., André, F. and Sousa, P., 2013. </w:t>
      </w:r>
      <w:r w:rsidRPr="00564848">
        <w:rPr>
          <w:rFonts w:ascii="Bradley Hand ITC" w:hAnsi="Bradley Hand ITC" w:cs="Open Sans"/>
          <w:i/>
          <w:iCs/>
          <w:color w:val="000000"/>
          <w:sz w:val="32"/>
          <w:szCs w:val="32"/>
          <w:shd w:val="clear" w:color="auto" w:fill="FFFFFF"/>
        </w:rPr>
        <w:t>DepSky: Dependable and Secure Storage in a Cloud-of-Clouds: ACM Transactions on Storage: Vol 9, No 4</w:t>
      </w:r>
      <w:r w:rsidRPr="00564848">
        <w:rPr>
          <w:rFonts w:ascii="Bradley Hand ITC" w:hAnsi="Bradley Hand ITC" w:cs="Open Sans"/>
          <w:color w:val="000000"/>
          <w:sz w:val="32"/>
          <w:szCs w:val="32"/>
          <w:shd w:val="clear" w:color="auto" w:fill="FFFFFF"/>
        </w:rPr>
        <w:t>. [online] ACM Transactions on Storage. Available at: &lt;https://dl.acm.org/doi/abs/10.1145/2535929?casa_token=tcDp_dNOziYAAAAA:UHqPa8JxAK1qG3SW4nggfmjXK7hthRbhZjWCVuXfoqD8Fqf892tV1nDiEN24wpdQDcCyCU70TMBg6lU&gt; [Accessed 14 August 2022]. - (Bessani et al., 2013)</w:t>
      </w:r>
    </w:p>
    <w:p w14:paraId="02B58FBA" w14:textId="77777777" w:rsidR="00ED6796" w:rsidRPr="00564848" w:rsidRDefault="00ED6796" w:rsidP="00ED6796">
      <w:pPr>
        <w:jc w:val="both"/>
        <w:rPr>
          <w:rFonts w:ascii="Bradley Hand ITC" w:hAnsi="Bradley Hand ITC" w:cs="Arial"/>
          <w:sz w:val="32"/>
          <w:szCs w:val="32"/>
          <w:lang w:val="en-GB"/>
        </w:rPr>
      </w:pPr>
    </w:p>
    <w:p w14:paraId="3C1C35CB" w14:textId="22333366" w:rsidR="000B6497" w:rsidRPr="00564848" w:rsidRDefault="000B6497" w:rsidP="003B301A">
      <w:pPr>
        <w:jc w:val="both"/>
        <w:rPr>
          <w:rFonts w:ascii="Bradley Hand ITC" w:hAnsi="Bradley Hand ITC" w:cs="Arial"/>
          <w:b/>
          <w:bCs/>
          <w:sz w:val="40"/>
          <w:szCs w:val="40"/>
          <w:lang w:val="en-GB"/>
        </w:rPr>
      </w:pPr>
      <w:r w:rsidRPr="00564848">
        <w:rPr>
          <w:rFonts w:ascii="Bradley Hand ITC" w:hAnsi="Bradley Hand ITC" w:cs="Arial"/>
          <w:b/>
          <w:bCs/>
          <w:sz w:val="40"/>
          <w:szCs w:val="40"/>
          <w:lang w:val="en-GB"/>
        </w:rPr>
        <w:t>Chapter 5: Additional Reading Materials</w:t>
      </w:r>
    </w:p>
    <w:p w14:paraId="7C72CDA1" w14:textId="0A578BE5" w:rsidR="00ED6796" w:rsidRDefault="00ED6796" w:rsidP="00ED6796">
      <w:pPr>
        <w:jc w:val="both"/>
        <w:rPr>
          <w:rFonts w:ascii="Bradley Hand ITC" w:hAnsi="Bradley Hand ITC"/>
          <w:sz w:val="32"/>
          <w:szCs w:val="32"/>
        </w:rPr>
      </w:pPr>
      <w:r>
        <w:rPr>
          <w:rFonts w:ascii="Bradley Hand ITC" w:hAnsi="Bradley Hand ITC"/>
          <w:sz w:val="32"/>
          <w:szCs w:val="32"/>
        </w:rPr>
        <w:t>Chapter 5 consists of materials that were read and could be relevant to the study. These books, websites, journals and articles could be of help with the study’s main body and its overall conclusion.</w:t>
      </w:r>
    </w:p>
    <w:p w14:paraId="5B9E81F2" w14:textId="77777777" w:rsidR="00ED6796" w:rsidRPr="00ED6796" w:rsidRDefault="00ED6796" w:rsidP="00ED6796">
      <w:pPr>
        <w:jc w:val="both"/>
        <w:rPr>
          <w:rFonts w:ascii="Bradley Hand ITC" w:hAnsi="Bradley Hand ITC"/>
          <w:sz w:val="32"/>
          <w:szCs w:val="32"/>
        </w:rPr>
      </w:pPr>
    </w:p>
    <w:p w14:paraId="3CA4C2A6" w14:textId="77777777" w:rsidR="00ED6796" w:rsidRDefault="009673E7" w:rsidP="00ED6796">
      <w:pPr>
        <w:pStyle w:val="ListParagraph"/>
        <w:numPr>
          <w:ilvl w:val="0"/>
          <w:numId w:val="17"/>
        </w:numPr>
        <w:jc w:val="both"/>
        <w:rPr>
          <w:rFonts w:ascii="Bradley Hand ITC" w:hAnsi="Bradley Hand ITC" w:cs="Arial"/>
          <w:sz w:val="32"/>
          <w:szCs w:val="32"/>
          <w:lang w:val="en-GB"/>
        </w:rPr>
      </w:pPr>
      <w:hyperlink r:id="rId7" w:history="1">
        <w:r w:rsidR="00ED6796" w:rsidRPr="00884D13">
          <w:rPr>
            <w:rStyle w:val="Hyperlink"/>
            <w:rFonts w:ascii="Bradley Hand ITC" w:hAnsi="Bradley Hand ITC" w:cs="Arial"/>
            <w:sz w:val="32"/>
            <w:szCs w:val="32"/>
            <w:lang w:val="en-GB"/>
          </w:rPr>
          <w:t>https://www.virginmediabusiness.co.uk/pdf/RevTheEv/Virgin%20Media%20Business%20-%20Transforming%20the%20UK%20economy%20Report%20VMBD_CEDG.pdf</w:t>
        </w:r>
      </w:hyperlink>
    </w:p>
    <w:p w14:paraId="40BB8470" w14:textId="77777777" w:rsidR="00ED6796" w:rsidRDefault="009673E7" w:rsidP="00ED6796">
      <w:pPr>
        <w:pStyle w:val="ListParagraph"/>
        <w:numPr>
          <w:ilvl w:val="0"/>
          <w:numId w:val="17"/>
        </w:numPr>
        <w:jc w:val="both"/>
        <w:rPr>
          <w:rFonts w:ascii="Bradley Hand ITC" w:hAnsi="Bradley Hand ITC" w:cs="Arial"/>
          <w:sz w:val="32"/>
          <w:szCs w:val="32"/>
          <w:lang w:val="en-GB"/>
        </w:rPr>
      </w:pPr>
      <w:hyperlink r:id="rId8" w:history="1">
        <w:r w:rsidR="00ED6796" w:rsidRPr="00884D13">
          <w:rPr>
            <w:rStyle w:val="Hyperlink"/>
            <w:rFonts w:ascii="Bradley Hand ITC" w:hAnsi="Bradley Hand ITC" w:cs="Arial"/>
            <w:sz w:val="32"/>
            <w:szCs w:val="32"/>
            <w:lang w:val="en-GB"/>
          </w:rPr>
          <w:t>https://factory.dev/blog/digitalization-business-growth</w:t>
        </w:r>
      </w:hyperlink>
    </w:p>
    <w:p w14:paraId="5541BE12" w14:textId="77777777" w:rsidR="00ED6796" w:rsidRPr="00ED6796" w:rsidRDefault="009673E7" w:rsidP="00ED6796">
      <w:pPr>
        <w:pStyle w:val="ListParagraph"/>
        <w:numPr>
          <w:ilvl w:val="0"/>
          <w:numId w:val="17"/>
        </w:numPr>
        <w:jc w:val="both"/>
        <w:rPr>
          <w:rStyle w:val="Hyperlink"/>
          <w:rFonts w:ascii="Bradley Hand ITC" w:hAnsi="Bradley Hand ITC" w:cs="Arial"/>
          <w:color w:val="auto"/>
          <w:sz w:val="32"/>
          <w:szCs w:val="32"/>
          <w:u w:val="none"/>
          <w:lang w:val="en-GB"/>
        </w:rPr>
      </w:pPr>
      <w:hyperlink r:id="rId9" w:history="1">
        <w:r w:rsidR="00ED6796" w:rsidRPr="00ED6796">
          <w:rPr>
            <w:rStyle w:val="Hyperlink"/>
            <w:rFonts w:ascii="Bradley Hand ITC" w:hAnsi="Bradley Hand ITC" w:cs="Arial"/>
            <w:sz w:val="32"/>
            <w:szCs w:val="32"/>
            <w:lang w:val="en-GB"/>
          </w:rPr>
          <w:t>https://www.un.org/en/un75/impact-digital-technologies</w:t>
        </w:r>
      </w:hyperlink>
    </w:p>
    <w:p w14:paraId="65390797" w14:textId="48D95940" w:rsidR="00ED6796" w:rsidRPr="00ED6796" w:rsidRDefault="009673E7" w:rsidP="00ED6796">
      <w:pPr>
        <w:pStyle w:val="ListParagraph"/>
        <w:numPr>
          <w:ilvl w:val="0"/>
          <w:numId w:val="17"/>
        </w:numPr>
        <w:jc w:val="both"/>
        <w:rPr>
          <w:rFonts w:ascii="Bradley Hand ITC" w:hAnsi="Bradley Hand ITC" w:cs="Arial"/>
          <w:sz w:val="32"/>
          <w:szCs w:val="32"/>
          <w:lang w:val="en-GB"/>
        </w:rPr>
      </w:pPr>
      <w:hyperlink r:id="rId10" w:history="1">
        <w:r w:rsidR="00ED6796" w:rsidRPr="00ED6796">
          <w:rPr>
            <w:rStyle w:val="Hyperlink"/>
            <w:rFonts w:ascii="Bradley Hand ITC" w:hAnsi="Bradley Hand ITC" w:cs="Arial"/>
            <w:sz w:val="32"/>
            <w:szCs w:val="32"/>
            <w:lang w:val="en-GB"/>
          </w:rPr>
          <w:t>https://www.globalxetfs.com/a-decade-of-change-how-tech-evolved-in-the-2010s-and-whats-in-store-for-the-2020s/</w:t>
        </w:r>
      </w:hyperlink>
    </w:p>
    <w:p w14:paraId="57E52A8F" w14:textId="77777777" w:rsidR="00ED6796" w:rsidRPr="00F72554" w:rsidRDefault="00ED6796" w:rsidP="00ED6796">
      <w:pPr>
        <w:jc w:val="both"/>
        <w:rPr>
          <w:rFonts w:ascii="Bradley Hand ITC" w:hAnsi="Bradley Hand ITC" w:cs="Arial"/>
          <w:sz w:val="32"/>
          <w:szCs w:val="32"/>
          <w:lang w:val="en-GB"/>
        </w:rPr>
      </w:pPr>
    </w:p>
    <w:p w14:paraId="21478D46" w14:textId="77777777" w:rsidR="003B3ED6" w:rsidRPr="003B3ED6" w:rsidRDefault="003B3ED6" w:rsidP="003B301A">
      <w:pPr>
        <w:jc w:val="both"/>
        <w:rPr>
          <w:rFonts w:ascii="Bradley Hand ITC" w:hAnsi="Bradley Hand ITC" w:cs="Arial"/>
          <w:sz w:val="32"/>
          <w:szCs w:val="32"/>
          <w:lang w:val="en-GB"/>
        </w:rPr>
      </w:pPr>
    </w:p>
    <w:sectPr w:rsidR="003B3ED6" w:rsidRPr="003B3ED6" w:rsidSect="007D18BF">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2A24B" w14:textId="77777777" w:rsidR="008319CF" w:rsidRDefault="008319CF" w:rsidP="00BA14DE">
      <w:pPr>
        <w:spacing w:after="0" w:line="240" w:lineRule="auto"/>
      </w:pPr>
      <w:r>
        <w:separator/>
      </w:r>
    </w:p>
  </w:endnote>
  <w:endnote w:type="continuationSeparator" w:id="0">
    <w:p w14:paraId="731125E4" w14:textId="77777777" w:rsidR="008319CF" w:rsidRDefault="008319CF" w:rsidP="00BA1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845055"/>
      <w:docPartObj>
        <w:docPartGallery w:val="Page Numbers (Bottom of Page)"/>
        <w:docPartUnique/>
      </w:docPartObj>
    </w:sdtPr>
    <w:sdtEndPr>
      <w:rPr>
        <w:noProof/>
      </w:rPr>
    </w:sdtEndPr>
    <w:sdtContent>
      <w:p w14:paraId="6AE1563A" w14:textId="17DD8DE4" w:rsidR="00BA14DE" w:rsidRDefault="00BA14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83F91B" w14:textId="77777777" w:rsidR="00BA14DE" w:rsidRDefault="00BA1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ED34D" w14:textId="77777777" w:rsidR="008319CF" w:rsidRDefault="008319CF" w:rsidP="00BA14DE">
      <w:pPr>
        <w:spacing w:after="0" w:line="240" w:lineRule="auto"/>
      </w:pPr>
      <w:r>
        <w:separator/>
      </w:r>
    </w:p>
  </w:footnote>
  <w:footnote w:type="continuationSeparator" w:id="0">
    <w:p w14:paraId="66E054A1" w14:textId="77777777" w:rsidR="008319CF" w:rsidRDefault="008319CF" w:rsidP="00BA1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93A"/>
    <w:multiLevelType w:val="hybridMultilevel"/>
    <w:tmpl w:val="4C7A5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E30D5"/>
    <w:multiLevelType w:val="multilevel"/>
    <w:tmpl w:val="3572E6DE"/>
    <w:lvl w:ilvl="0">
      <w:start w:val="2"/>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13857A1E"/>
    <w:multiLevelType w:val="hybridMultilevel"/>
    <w:tmpl w:val="0E9A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2329E"/>
    <w:multiLevelType w:val="hybridMultilevel"/>
    <w:tmpl w:val="A79A2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EC6C3A"/>
    <w:multiLevelType w:val="hybridMultilevel"/>
    <w:tmpl w:val="FA2618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222D5"/>
    <w:multiLevelType w:val="multilevel"/>
    <w:tmpl w:val="E6447536"/>
    <w:lvl w:ilvl="0">
      <w:start w:val="3"/>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 w15:restartNumberingAfterBreak="0">
    <w:nsid w:val="33D951D2"/>
    <w:multiLevelType w:val="hybridMultilevel"/>
    <w:tmpl w:val="42B6B8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B12104"/>
    <w:multiLevelType w:val="hybridMultilevel"/>
    <w:tmpl w:val="8D5A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5C687C"/>
    <w:multiLevelType w:val="hybridMultilevel"/>
    <w:tmpl w:val="076AD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AF60E3"/>
    <w:multiLevelType w:val="hybridMultilevel"/>
    <w:tmpl w:val="5852A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792A70"/>
    <w:multiLevelType w:val="hybridMultilevel"/>
    <w:tmpl w:val="9F400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EA220A"/>
    <w:multiLevelType w:val="hybridMultilevel"/>
    <w:tmpl w:val="02643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32331F"/>
    <w:multiLevelType w:val="hybridMultilevel"/>
    <w:tmpl w:val="EEE097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B14A0F"/>
    <w:multiLevelType w:val="multilevel"/>
    <w:tmpl w:val="C67ADC96"/>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4" w15:restartNumberingAfterBreak="0">
    <w:nsid w:val="727A7E89"/>
    <w:multiLevelType w:val="hybridMultilevel"/>
    <w:tmpl w:val="5EA8D1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667ADD"/>
    <w:multiLevelType w:val="hybridMultilevel"/>
    <w:tmpl w:val="77EE8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7531A3"/>
    <w:multiLevelType w:val="multilevel"/>
    <w:tmpl w:val="E5AEFFDC"/>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731931236">
    <w:abstractNumId w:val="4"/>
  </w:num>
  <w:num w:numId="2" w16cid:durableId="1859736898">
    <w:abstractNumId w:val="0"/>
  </w:num>
  <w:num w:numId="3" w16cid:durableId="745152102">
    <w:abstractNumId w:val="10"/>
  </w:num>
  <w:num w:numId="4" w16cid:durableId="1732269467">
    <w:abstractNumId w:val="15"/>
  </w:num>
  <w:num w:numId="5" w16cid:durableId="1828789316">
    <w:abstractNumId w:val="7"/>
  </w:num>
  <w:num w:numId="6" w16cid:durableId="872765450">
    <w:abstractNumId w:val="12"/>
  </w:num>
  <w:num w:numId="7" w16cid:durableId="2074503337">
    <w:abstractNumId w:val="6"/>
  </w:num>
  <w:num w:numId="8" w16cid:durableId="1589001537">
    <w:abstractNumId w:val="14"/>
  </w:num>
  <w:num w:numId="9" w16cid:durableId="1505509653">
    <w:abstractNumId w:val="13"/>
  </w:num>
  <w:num w:numId="10" w16cid:durableId="1661083252">
    <w:abstractNumId w:val="2"/>
  </w:num>
  <w:num w:numId="11" w16cid:durableId="946472399">
    <w:abstractNumId w:val="16"/>
  </w:num>
  <w:num w:numId="12" w16cid:durableId="573517714">
    <w:abstractNumId w:val="1"/>
  </w:num>
  <w:num w:numId="13" w16cid:durableId="1391999173">
    <w:abstractNumId w:val="5"/>
  </w:num>
  <w:num w:numId="14" w16cid:durableId="1748379591">
    <w:abstractNumId w:val="11"/>
  </w:num>
  <w:num w:numId="15" w16cid:durableId="1949042682">
    <w:abstractNumId w:val="8"/>
  </w:num>
  <w:num w:numId="16" w16cid:durableId="2043893896">
    <w:abstractNumId w:val="3"/>
  </w:num>
  <w:num w:numId="17" w16cid:durableId="10458315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5A6"/>
    <w:rsid w:val="00031461"/>
    <w:rsid w:val="00057011"/>
    <w:rsid w:val="000945CF"/>
    <w:rsid w:val="000B6497"/>
    <w:rsid w:val="0017636A"/>
    <w:rsid w:val="00182038"/>
    <w:rsid w:val="001979B8"/>
    <w:rsid w:val="001A4F4E"/>
    <w:rsid w:val="00235B17"/>
    <w:rsid w:val="002C5DA4"/>
    <w:rsid w:val="002C75A6"/>
    <w:rsid w:val="00314FBE"/>
    <w:rsid w:val="00343E95"/>
    <w:rsid w:val="00375D52"/>
    <w:rsid w:val="003B301A"/>
    <w:rsid w:val="003B3ED6"/>
    <w:rsid w:val="003C0AC6"/>
    <w:rsid w:val="004139B5"/>
    <w:rsid w:val="00414582"/>
    <w:rsid w:val="00467B81"/>
    <w:rsid w:val="004B7BEE"/>
    <w:rsid w:val="004B7E41"/>
    <w:rsid w:val="004D54BB"/>
    <w:rsid w:val="005226D2"/>
    <w:rsid w:val="00523940"/>
    <w:rsid w:val="00564848"/>
    <w:rsid w:val="00574852"/>
    <w:rsid w:val="00581C4C"/>
    <w:rsid w:val="005A63A7"/>
    <w:rsid w:val="005D3835"/>
    <w:rsid w:val="00666613"/>
    <w:rsid w:val="006C0066"/>
    <w:rsid w:val="006C471F"/>
    <w:rsid w:val="00706139"/>
    <w:rsid w:val="0074649E"/>
    <w:rsid w:val="00751C59"/>
    <w:rsid w:val="007D18BF"/>
    <w:rsid w:val="007D735F"/>
    <w:rsid w:val="007F4C06"/>
    <w:rsid w:val="007F623C"/>
    <w:rsid w:val="00802008"/>
    <w:rsid w:val="008319CF"/>
    <w:rsid w:val="0083348D"/>
    <w:rsid w:val="008661A0"/>
    <w:rsid w:val="00884E23"/>
    <w:rsid w:val="008F2245"/>
    <w:rsid w:val="00907E25"/>
    <w:rsid w:val="009135D9"/>
    <w:rsid w:val="009673E7"/>
    <w:rsid w:val="00971DA5"/>
    <w:rsid w:val="00997A63"/>
    <w:rsid w:val="009C2AF4"/>
    <w:rsid w:val="009E7DE5"/>
    <w:rsid w:val="00A24247"/>
    <w:rsid w:val="00A37E57"/>
    <w:rsid w:val="00A67C8C"/>
    <w:rsid w:val="00AF66C2"/>
    <w:rsid w:val="00AF6D49"/>
    <w:rsid w:val="00BA14DE"/>
    <w:rsid w:val="00BA5799"/>
    <w:rsid w:val="00BB6676"/>
    <w:rsid w:val="00BE6930"/>
    <w:rsid w:val="00BF153F"/>
    <w:rsid w:val="00C95063"/>
    <w:rsid w:val="00D30A6E"/>
    <w:rsid w:val="00E03289"/>
    <w:rsid w:val="00E54D0C"/>
    <w:rsid w:val="00ED6796"/>
    <w:rsid w:val="00F0304F"/>
    <w:rsid w:val="00F2082E"/>
    <w:rsid w:val="00F220BF"/>
    <w:rsid w:val="00F234BE"/>
    <w:rsid w:val="00F72554"/>
    <w:rsid w:val="00F80EBE"/>
    <w:rsid w:val="00FB502A"/>
  </w:rsids>
  <m:mathPr>
    <m:mathFont m:val="Cambria Math"/>
    <m:brkBin m:val="before"/>
    <m:brkBinSub m:val="--"/>
    <m:smallFrac m:val="0"/>
    <m:dispDef/>
    <m:lMargin m:val="0"/>
    <m:rMargin m:val="0"/>
    <m:defJc m:val="centerGroup"/>
    <m:wrapIndent m:val="1440"/>
    <m:intLim m:val="subSup"/>
    <m:naryLim m:val="undOvr"/>
  </m:mathPr>
  <w:themeFontLang w:val="cs-CZ"/>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F41385"/>
  <w15:chartTrackingRefBased/>
  <w15:docId w15:val="{4615B793-7CAD-4A31-8BC1-9595AA91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9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AC6"/>
    <w:pPr>
      <w:ind w:left="720"/>
      <w:contextualSpacing/>
    </w:pPr>
  </w:style>
  <w:style w:type="character" w:styleId="Hyperlink">
    <w:name w:val="Hyperlink"/>
    <w:basedOn w:val="DefaultParagraphFont"/>
    <w:uiPriority w:val="99"/>
    <w:unhideWhenUsed/>
    <w:rsid w:val="00E54D0C"/>
    <w:rPr>
      <w:color w:val="0563C1" w:themeColor="hyperlink"/>
      <w:u w:val="single"/>
    </w:rPr>
  </w:style>
  <w:style w:type="character" w:styleId="UnresolvedMention">
    <w:name w:val="Unresolved Mention"/>
    <w:basedOn w:val="DefaultParagraphFont"/>
    <w:uiPriority w:val="99"/>
    <w:semiHidden/>
    <w:unhideWhenUsed/>
    <w:rsid w:val="00E54D0C"/>
    <w:rPr>
      <w:color w:val="605E5C"/>
      <w:shd w:val="clear" w:color="auto" w:fill="E1DFDD"/>
    </w:rPr>
  </w:style>
  <w:style w:type="character" w:styleId="FollowedHyperlink">
    <w:name w:val="FollowedHyperlink"/>
    <w:basedOn w:val="DefaultParagraphFont"/>
    <w:uiPriority w:val="99"/>
    <w:semiHidden/>
    <w:unhideWhenUsed/>
    <w:rsid w:val="005D3835"/>
    <w:rPr>
      <w:color w:val="954F72" w:themeColor="followedHyperlink"/>
      <w:u w:val="single"/>
    </w:rPr>
  </w:style>
  <w:style w:type="table" w:styleId="TableGrid">
    <w:name w:val="Table Grid"/>
    <w:basedOn w:val="TableNormal"/>
    <w:uiPriority w:val="39"/>
    <w:rsid w:val="00D30A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BA14DE"/>
  </w:style>
  <w:style w:type="paragraph" w:styleId="Header">
    <w:name w:val="header"/>
    <w:basedOn w:val="Normal"/>
    <w:link w:val="HeaderChar"/>
    <w:uiPriority w:val="99"/>
    <w:unhideWhenUsed/>
    <w:rsid w:val="00BA1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4DE"/>
  </w:style>
  <w:style w:type="paragraph" w:styleId="Footer">
    <w:name w:val="footer"/>
    <w:basedOn w:val="Normal"/>
    <w:link w:val="FooterChar"/>
    <w:uiPriority w:val="99"/>
    <w:unhideWhenUsed/>
    <w:rsid w:val="00BA1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ctory.dev/blog/digitalization-business-growt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irginmediabusiness.co.uk/pdf/RevTheEv/Virgin%20Media%20Business%20-%20Transforming%20the%20UK%20economy%20Report%20VMBD_CEDG.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lobalxetfs.com/a-decade-of-change-how-tech-evolved-in-the-2010s-and-whats-in-store-for-the-2020s/" TargetMode="External"/><Relationship Id="rId4" Type="http://schemas.openxmlformats.org/officeDocument/2006/relationships/webSettings" Target="webSettings.xml"/><Relationship Id="rId9" Type="http://schemas.openxmlformats.org/officeDocument/2006/relationships/hyperlink" Target="https://www.un.org/en/un75/impact-digital-techn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2244</Words>
  <Characters>12796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HeidelbergCement AG</Company>
  <LinksUpToDate>false</LinksUpToDate>
  <CharactersWithSpaces>15010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ciobu</dc:creator>
  <cp:keywords/>
  <dc:description/>
  <cp:lastModifiedBy>florin ciobu</cp:lastModifiedBy>
  <cp:revision>2</cp:revision>
  <dcterms:created xsi:type="dcterms:W3CDTF">2022-09-02T20:11:00Z</dcterms:created>
  <dcterms:modified xsi:type="dcterms:W3CDTF">2022-09-02T20:11:00Z</dcterms:modified>
</cp:coreProperties>
</file>