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E993C" w14:textId="0ACBA74E" w:rsidR="00961376" w:rsidRPr="00E510D0" w:rsidRDefault="00636B1D">
      <w:pPr>
        <w:pStyle w:val="paragraph"/>
        <w:spacing w:before="0" w:beforeAutospacing="0" w:after="0" w:afterAutospacing="0"/>
        <w:jc w:val="both"/>
        <w:textAlignment w:val="baseline"/>
        <w:rPr>
          <w:rStyle w:val="normaltextrun"/>
          <w:rFonts w:ascii="Arial" w:hAnsi="Arial" w:cs="Arial"/>
        </w:rPr>
      </w:pPr>
      <w:r w:rsidRPr="00E510D0">
        <w:rPr>
          <w:rStyle w:val="normaltextrun"/>
          <w:rFonts w:ascii="Arial" w:hAnsi="Arial" w:cs="Arial"/>
        </w:rPr>
        <w:t xml:space="preserve">ECCY7008 - Therapeutic and Nature-based Play </w:t>
      </w:r>
    </w:p>
    <w:p w14:paraId="1A1D7F07" w14:textId="77777777" w:rsidR="00961376" w:rsidRPr="00E510D0" w:rsidRDefault="00961376">
      <w:pPr>
        <w:pStyle w:val="paragraph"/>
        <w:spacing w:before="0" w:beforeAutospacing="0" w:after="0" w:afterAutospacing="0"/>
        <w:jc w:val="both"/>
        <w:textAlignment w:val="baseline"/>
        <w:rPr>
          <w:rStyle w:val="normaltextrun"/>
          <w:rFonts w:ascii="Arial" w:hAnsi="Arial" w:cs="Arial"/>
        </w:rPr>
      </w:pPr>
    </w:p>
    <w:p w14:paraId="1CEBEBE1" w14:textId="78F6D6E2" w:rsidR="007B5748" w:rsidRPr="00E510D0" w:rsidRDefault="007B5748">
      <w:pPr>
        <w:pStyle w:val="paragraph"/>
        <w:spacing w:before="0" w:beforeAutospacing="0" w:after="0" w:afterAutospacing="0"/>
        <w:jc w:val="both"/>
        <w:textAlignment w:val="baseline"/>
        <w:rPr>
          <w:rFonts w:ascii="Arial" w:hAnsi="Arial" w:cs="Arial"/>
        </w:rPr>
      </w:pPr>
      <w:r w:rsidRPr="00E510D0">
        <w:rPr>
          <w:rStyle w:val="normaltextrun"/>
          <w:rFonts w:ascii="Arial" w:hAnsi="Arial" w:cs="Arial"/>
        </w:rPr>
        <w:t>Assignment 1</w:t>
      </w:r>
      <w:r w:rsidRPr="00E510D0">
        <w:rPr>
          <w:rStyle w:val="eop"/>
          <w:rFonts w:ascii="Arial" w:hAnsi="Arial" w:cs="Arial"/>
        </w:rPr>
        <w:t> </w:t>
      </w:r>
    </w:p>
    <w:p w14:paraId="21C4E4F7" w14:textId="77777777" w:rsidR="007B5748" w:rsidRPr="00E510D0" w:rsidRDefault="007B5748">
      <w:pPr>
        <w:pStyle w:val="paragraph"/>
        <w:spacing w:before="0" w:beforeAutospacing="0" w:after="0" w:afterAutospacing="0"/>
        <w:jc w:val="both"/>
        <w:textAlignment w:val="baseline"/>
        <w:rPr>
          <w:rStyle w:val="eop"/>
          <w:rFonts w:ascii="Arial" w:hAnsi="Arial" w:cs="Arial"/>
        </w:rPr>
      </w:pPr>
      <w:r w:rsidRPr="00E510D0">
        <w:rPr>
          <w:rStyle w:val="eop"/>
          <w:rFonts w:ascii="Arial" w:hAnsi="Arial" w:cs="Arial"/>
        </w:rPr>
        <w:t> </w:t>
      </w:r>
    </w:p>
    <w:p w14:paraId="5C87A542" w14:textId="33EA5248" w:rsidR="00C364F6" w:rsidRPr="00E510D0" w:rsidRDefault="00C364F6">
      <w:pPr>
        <w:pStyle w:val="paragraph"/>
        <w:spacing w:before="0" w:beforeAutospacing="0" w:after="0" w:afterAutospacing="0"/>
        <w:jc w:val="both"/>
        <w:textAlignment w:val="baseline"/>
        <w:rPr>
          <w:rStyle w:val="eop"/>
          <w:rFonts w:ascii="Arial" w:hAnsi="Arial" w:cs="Arial"/>
        </w:rPr>
      </w:pPr>
      <w:r w:rsidRPr="00E510D0">
        <w:rPr>
          <w:rStyle w:val="eop"/>
          <w:rFonts w:ascii="Arial" w:hAnsi="Arial" w:cs="Arial"/>
        </w:rPr>
        <w:t xml:space="preserve">AI acknowledgement </w:t>
      </w:r>
    </w:p>
    <w:p w14:paraId="62F5D306" w14:textId="77777777" w:rsidR="00C364F6" w:rsidRPr="00E510D0" w:rsidRDefault="00C364F6">
      <w:pPr>
        <w:pStyle w:val="paragraph"/>
        <w:spacing w:before="0" w:beforeAutospacing="0" w:after="0" w:afterAutospacing="0"/>
        <w:jc w:val="both"/>
        <w:textAlignment w:val="baseline"/>
        <w:rPr>
          <w:rFonts w:ascii="Arial" w:hAnsi="Arial" w:cs="Arial"/>
        </w:rPr>
      </w:pPr>
    </w:p>
    <w:p w14:paraId="1990A37C" w14:textId="7E7BC02B" w:rsidR="007B5748" w:rsidRPr="00E510D0" w:rsidRDefault="007B5748">
      <w:pPr>
        <w:pStyle w:val="paragraph"/>
        <w:spacing w:before="0" w:beforeAutospacing="0" w:after="0" w:afterAutospacing="0"/>
        <w:textAlignment w:val="baseline"/>
        <w:rPr>
          <w:rFonts w:ascii="Arial" w:hAnsi="Arial" w:cs="Arial"/>
        </w:rPr>
      </w:pPr>
      <w:r w:rsidRPr="00E510D0">
        <w:rPr>
          <w:rStyle w:val="normaltextrun"/>
          <w:rFonts w:ascii="Arial" w:hAnsi="Arial" w:cs="Arial"/>
        </w:rPr>
        <w:t>I acknowledge the use of </w:t>
      </w:r>
      <w:r w:rsidR="0013440D" w:rsidRPr="00E510D0">
        <w:rPr>
          <w:rStyle w:val="normaltextrun"/>
          <w:rFonts w:ascii="Arial" w:hAnsi="Arial" w:cs="Arial"/>
        </w:rPr>
        <w:t>s</w:t>
      </w:r>
      <w:r w:rsidR="001E58F8" w:rsidRPr="00E510D0">
        <w:rPr>
          <w:rStyle w:val="normaltextrun"/>
          <w:rFonts w:ascii="Arial" w:hAnsi="Arial" w:cs="Arial"/>
        </w:rPr>
        <w:t>cholarcy</w:t>
      </w:r>
      <w:r w:rsidR="00C01903" w:rsidRPr="00E510D0">
        <w:rPr>
          <w:rStyle w:val="normaltextrun"/>
          <w:rFonts w:ascii="Arial" w:hAnsi="Arial" w:cs="Arial"/>
        </w:rPr>
        <w:t xml:space="preserve"> </w:t>
      </w:r>
      <w:r w:rsidR="001E58F8" w:rsidRPr="00E510D0">
        <w:rPr>
          <w:rStyle w:val="normaltextrun"/>
          <w:rFonts w:ascii="Arial" w:hAnsi="Arial" w:cs="Arial"/>
        </w:rPr>
        <w:t>(</w:t>
      </w:r>
      <w:hyperlink r:id="rId5" w:history="1">
        <w:r w:rsidR="00C736F5" w:rsidRPr="00E510D0">
          <w:rPr>
            <w:rStyle w:val="Hyperlink"/>
            <w:rFonts w:ascii="Arial" w:hAnsi="Arial" w:cs="Arial"/>
          </w:rPr>
          <w:t>https://library.scholarcy.com/summarize</w:t>
        </w:r>
      </w:hyperlink>
      <w:r w:rsidR="00483686" w:rsidRPr="00E510D0">
        <w:rPr>
          <w:rStyle w:val="normaltextrun"/>
          <w:rFonts w:ascii="Arial" w:hAnsi="Arial" w:cs="Arial"/>
        </w:rPr>
        <w:t>)</w:t>
      </w:r>
      <w:r w:rsidRPr="00E510D0">
        <w:rPr>
          <w:rStyle w:val="normaltextrun"/>
          <w:rFonts w:ascii="Arial" w:hAnsi="Arial" w:cs="Arial"/>
        </w:rPr>
        <w:t> </w:t>
      </w:r>
      <w:r w:rsidR="00FC2374" w:rsidRPr="00E510D0">
        <w:rPr>
          <w:rStyle w:val="normaltextrun"/>
          <w:rFonts w:ascii="Arial" w:hAnsi="Arial" w:cs="Arial"/>
        </w:rPr>
        <w:t xml:space="preserve">on </w:t>
      </w:r>
      <w:r w:rsidR="00F624CC" w:rsidRPr="00E510D0">
        <w:rPr>
          <w:rStyle w:val="normaltextrun"/>
          <w:rFonts w:ascii="Arial" w:hAnsi="Arial" w:cs="Arial"/>
        </w:rPr>
        <w:t>26/01</w:t>
      </w:r>
      <w:r w:rsidR="00474A79" w:rsidRPr="00E510D0">
        <w:rPr>
          <w:rStyle w:val="normaltextrun"/>
          <w:rFonts w:ascii="Arial" w:hAnsi="Arial" w:cs="Arial"/>
        </w:rPr>
        <w:t xml:space="preserve">/2026, </w:t>
      </w:r>
      <w:r w:rsidR="00AA284F" w:rsidRPr="00E510D0">
        <w:rPr>
          <w:rStyle w:val="normaltextrun"/>
          <w:rFonts w:ascii="Arial" w:hAnsi="Arial" w:cs="Arial"/>
        </w:rPr>
        <w:t xml:space="preserve">27/01/2026, </w:t>
      </w:r>
      <w:r w:rsidR="0095697D" w:rsidRPr="00E510D0">
        <w:rPr>
          <w:rStyle w:val="normaltextrun"/>
          <w:rFonts w:ascii="Arial" w:hAnsi="Arial" w:cs="Arial"/>
        </w:rPr>
        <w:t xml:space="preserve">28/01/2026, 30/01/2026, </w:t>
      </w:r>
      <w:r w:rsidR="00243FA4" w:rsidRPr="00E510D0">
        <w:rPr>
          <w:rStyle w:val="normaltextrun"/>
          <w:rFonts w:ascii="Arial" w:hAnsi="Arial" w:cs="Arial"/>
        </w:rPr>
        <w:t xml:space="preserve">31/01/2026, </w:t>
      </w:r>
      <w:r w:rsidR="00B10358" w:rsidRPr="00E510D0">
        <w:rPr>
          <w:rStyle w:val="normaltextrun"/>
          <w:rFonts w:ascii="Arial" w:hAnsi="Arial" w:cs="Arial"/>
        </w:rPr>
        <w:t>02/07/2026</w:t>
      </w:r>
      <w:r w:rsidR="00E0011A" w:rsidRPr="00E510D0">
        <w:rPr>
          <w:rStyle w:val="normaltextrun"/>
          <w:rFonts w:ascii="Arial" w:hAnsi="Arial" w:cs="Arial"/>
        </w:rPr>
        <w:t xml:space="preserve">, and 10/02/2026 </w:t>
      </w:r>
      <w:r w:rsidRPr="00E510D0">
        <w:rPr>
          <w:rStyle w:val="normaltextrun"/>
          <w:rFonts w:ascii="Arial" w:hAnsi="Arial" w:cs="Arial"/>
        </w:rPr>
        <w:t>to </w:t>
      </w:r>
      <w:r w:rsidR="00961376" w:rsidRPr="00E510D0">
        <w:rPr>
          <w:rStyle w:val="normaltextrun"/>
          <w:rFonts w:ascii="Arial" w:hAnsi="Arial" w:cs="Arial"/>
        </w:rPr>
        <w:t>assist</w:t>
      </w:r>
      <w:r w:rsidR="001E58F8" w:rsidRPr="00E510D0">
        <w:rPr>
          <w:rStyle w:val="normaltextrun"/>
          <w:rFonts w:ascii="Arial" w:hAnsi="Arial" w:cs="Arial"/>
        </w:rPr>
        <w:t xml:space="preserve"> with analysing </w:t>
      </w:r>
      <w:r w:rsidR="00961376" w:rsidRPr="00E510D0">
        <w:rPr>
          <w:rStyle w:val="normaltextrun"/>
          <w:rFonts w:ascii="Arial" w:hAnsi="Arial" w:cs="Arial"/>
        </w:rPr>
        <w:t xml:space="preserve">the research papers that have </w:t>
      </w:r>
      <w:r w:rsidR="008245EF" w:rsidRPr="00E510D0">
        <w:rPr>
          <w:rStyle w:val="normaltextrun"/>
          <w:rFonts w:ascii="Arial" w:hAnsi="Arial" w:cs="Arial"/>
        </w:rPr>
        <w:t xml:space="preserve">been </w:t>
      </w:r>
      <w:r w:rsidR="00961376" w:rsidRPr="00E510D0">
        <w:rPr>
          <w:rStyle w:val="normaltextrun"/>
          <w:rFonts w:ascii="Arial" w:hAnsi="Arial" w:cs="Arial"/>
        </w:rPr>
        <w:t>used</w:t>
      </w:r>
      <w:r w:rsidRPr="00E510D0">
        <w:rPr>
          <w:rStyle w:val="normaltextrun"/>
          <w:rFonts w:ascii="Arial" w:hAnsi="Arial" w:cs="Arial"/>
        </w:rPr>
        <w:t xml:space="preserve"> within my assignment.</w:t>
      </w:r>
      <w:r w:rsidRPr="00E510D0">
        <w:rPr>
          <w:rStyle w:val="eop"/>
          <w:rFonts w:ascii="Arial" w:hAnsi="Arial" w:cs="Arial"/>
        </w:rPr>
        <w:t> </w:t>
      </w:r>
    </w:p>
    <w:p w14:paraId="5CDC9806" w14:textId="77777777" w:rsidR="007B5748" w:rsidRPr="00E510D0" w:rsidRDefault="007B5748">
      <w:pPr>
        <w:pStyle w:val="paragraph"/>
        <w:spacing w:before="0" w:beforeAutospacing="0" w:after="0" w:afterAutospacing="0"/>
        <w:textAlignment w:val="baseline"/>
        <w:rPr>
          <w:rFonts w:ascii="Arial" w:hAnsi="Arial" w:cs="Arial"/>
        </w:rPr>
      </w:pPr>
      <w:r w:rsidRPr="00E510D0">
        <w:rPr>
          <w:rStyle w:val="eop"/>
          <w:rFonts w:ascii="Arial" w:hAnsi="Arial" w:cs="Arial"/>
        </w:rPr>
        <w:t> </w:t>
      </w:r>
    </w:p>
    <w:p w14:paraId="15C0FF11" w14:textId="77777777" w:rsidR="007B5748" w:rsidRPr="00E510D0" w:rsidRDefault="007B5748">
      <w:pPr>
        <w:pStyle w:val="paragraph"/>
        <w:spacing w:before="0" w:beforeAutospacing="0" w:after="0" w:afterAutospacing="0"/>
        <w:textAlignment w:val="baseline"/>
        <w:rPr>
          <w:rFonts w:ascii="Arial" w:hAnsi="Arial" w:cs="Arial"/>
        </w:rPr>
      </w:pPr>
      <w:r w:rsidRPr="00E510D0">
        <w:rPr>
          <w:rStyle w:val="normaltextrun"/>
          <w:rFonts w:ascii="Arial" w:hAnsi="Arial" w:cs="Arial"/>
        </w:rPr>
        <w:t>I confirm that I have not presented any AI-generated text as my own work. I confirm I have copies of my drafts, notes, and other resources I used before and after the use of AI tools, which I may be asked to provide in evidence.</w:t>
      </w:r>
      <w:r w:rsidRPr="00E510D0">
        <w:rPr>
          <w:rStyle w:val="eop"/>
          <w:rFonts w:ascii="Arial" w:hAnsi="Arial" w:cs="Arial"/>
        </w:rPr>
        <w:t> </w:t>
      </w:r>
    </w:p>
    <w:p w14:paraId="2805DD55" w14:textId="77777777" w:rsidR="007B5748" w:rsidRPr="00E510D0" w:rsidRDefault="007B5748">
      <w:pPr>
        <w:pStyle w:val="paragraph"/>
        <w:spacing w:before="0" w:beforeAutospacing="0" w:after="0" w:afterAutospacing="0"/>
        <w:textAlignment w:val="baseline"/>
        <w:rPr>
          <w:rFonts w:ascii="Arial" w:hAnsi="Arial" w:cs="Arial"/>
        </w:rPr>
      </w:pPr>
      <w:r w:rsidRPr="00E510D0">
        <w:rPr>
          <w:rStyle w:val="eop"/>
          <w:rFonts w:ascii="Arial" w:hAnsi="Arial" w:cs="Arial"/>
        </w:rPr>
        <w:t> </w:t>
      </w:r>
    </w:p>
    <w:p w14:paraId="147CBFAD" w14:textId="77777777" w:rsidR="007D27C3" w:rsidRPr="00E510D0" w:rsidRDefault="007D27C3" w:rsidP="008B3484">
      <w:pPr>
        <w:spacing w:after="0" w:line="360" w:lineRule="auto"/>
        <w:rPr>
          <w:rFonts w:ascii="Arial" w:hAnsi="Arial" w:cs="Arial"/>
        </w:rPr>
      </w:pPr>
    </w:p>
    <w:p w14:paraId="6499D007" w14:textId="77777777" w:rsidR="007D27C3" w:rsidRPr="00E510D0" w:rsidRDefault="007D27C3" w:rsidP="008B3484">
      <w:pPr>
        <w:spacing w:after="0" w:line="360" w:lineRule="auto"/>
        <w:rPr>
          <w:rFonts w:ascii="Arial" w:hAnsi="Arial" w:cs="Arial"/>
        </w:rPr>
      </w:pPr>
      <w:r w:rsidRPr="00E510D0">
        <w:rPr>
          <w:rFonts w:ascii="Arial" w:hAnsi="Arial" w:cs="Arial"/>
        </w:rPr>
        <w:br w:type="page"/>
      </w:r>
    </w:p>
    <w:p w14:paraId="07539BA7" w14:textId="1AA45C6D" w:rsidR="008B3484" w:rsidRPr="00E510D0" w:rsidRDefault="5BA6BE98" w:rsidP="008B3484">
      <w:pPr>
        <w:spacing w:after="0" w:line="360" w:lineRule="auto"/>
        <w:rPr>
          <w:rFonts w:ascii="Arial" w:hAnsi="Arial" w:cs="Arial"/>
        </w:rPr>
      </w:pPr>
      <w:r w:rsidRPr="00E510D0">
        <w:rPr>
          <w:rFonts w:ascii="Arial" w:hAnsi="Arial" w:cs="Arial"/>
        </w:rPr>
        <w:lastRenderedPageBreak/>
        <w:t>How effective is therapeutic play in supporting the emotional and social development of children from diverse backgrounds, and what are the implications for inclusive practice?</w:t>
      </w:r>
    </w:p>
    <w:p w14:paraId="2C573B27" w14:textId="70F6F832" w:rsidR="008B3484" w:rsidRPr="00E510D0" w:rsidRDefault="00A83DFB" w:rsidP="0060763B">
      <w:pPr>
        <w:spacing w:after="0" w:line="360" w:lineRule="auto"/>
        <w:ind w:firstLine="720"/>
        <w:rPr>
          <w:rFonts w:ascii="Arial" w:hAnsi="Arial" w:cs="Arial"/>
        </w:rPr>
      </w:pPr>
      <w:r w:rsidRPr="00E510D0">
        <w:rPr>
          <w:rFonts w:ascii="Arial" w:hAnsi="Arial" w:cs="Arial"/>
        </w:rPr>
        <w:t>Th</w:t>
      </w:r>
      <w:r w:rsidR="00530E08" w:rsidRPr="00E510D0">
        <w:rPr>
          <w:rFonts w:ascii="Arial" w:hAnsi="Arial" w:cs="Arial"/>
        </w:rPr>
        <w:t>e</w:t>
      </w:r>
      <w:r w:rsidRPr="00E510D0">
        <w:rPr>
          <w:rFonts w:ascii="Arial" w:hAnsi="Arial" w:cs="Arial"/>
        </w:rPr>
        <w:t xml:space="preserve"> </w:t>
      </w:r>
      <w:r w:rsidR="006267EF" w:rsidRPr="00E510D0">
        <w:rPr>
          <w:rFonts w:ascii="Arial" w:hAnsi="Arial" w:cs="Arial"/>
        </w:rPr>
        <w:t>aim of this essay is to address the way in which play can influence social and emotional development for children from different backgrounds such as different cultur</w:t>
      </w:r>
      <w:r w:rsidR="0060763B" w:rsidRPr="00E510D0">
        <w:rPr>
          <w:rFonts w:ascii="Arial" w:hAnsi="Arial" w:cs="Arial"/>
        </w:rPr>
        <w:t xml:space="preserve">es, migrant and refugee children, children with physical disabilities or chronic health conditions, children that have neurological disorders or learning disabilities and also children and young people that struggle with their mental health. </w:t>
      </w:r>
      <w:r w:rsidR="00987DCA" w:rsidRPr="00E510D0">
        <w:rPr>
          <w:rFonts w:ascii="Arial" w:hAnsi="Arial" w:cs="Arial"/>
        </w:rPr>
        <w:t xml:space="preserve">There will also be considerations as to </w:t>
      </w:r>
      <w:r w:rsidR="00530E08" w:rsidRPr="00E510D0">
        <w:rPr>
          <w:rFonts w:ascii="Arial" w:hAnsi="Arial" w:cs="Arial"/>
        </w:rPr>
        <w:t>t</w:t>
      </w:r>
      <w:r w:rsidR="00987DCA" w:rsidRPr="00E510D0">
        <w:rPr>
          <w:rFonts w:ascii="Arial" w:hAnsi="Arial" w:cs="Arial"/>
        </w:rPr>
        <w:t>he reliability of the research within these areas and how they may support or differ from previous research</w:t>
      </w:r>
      <w:r w:rsidR="0002672E">
        <w:rPr>
          <w:rFonts w:ascii="Arial" w:hAnsi="Arial" w:cs="Arial"/>
        </w:rPr>
        <w:t>. It will also be beneficial to consider</w:t>
      </w:r>
      <w:r w:rsidR="00385B58" w:rsidRPr="00E510D0">
        <w:rPr>
          <w:rFonts w:ascii="Arial" w:hAnsi="Arial" w:cs="Arial"/>
        </w:rPr>
        <w:t xml:space="preserve"> the barriers </w:t>
      </w:r>
      <w:r w:rsidR="008F5CE8">
        <w:rPr>
          <w:rFonts w:ascii="Arial" w:hAnsi="Arial" w:cs="Arial"/>
        </w:rPr>
        <w:t xml:space="preserve">addressed within the research </w:t>
      </w:r>
      <w:r w:rsidR="00385B58" w:rsidRPr="00E510D0">
        <w:rPr>
          <w:rFonts w:ascii="Arial" w:hAnsi="Arial" w:cs="Arial"/>
        </w:rPr>
        <w:t xml:space="preserve">that can prevent play from being used to </w:t>
      </w:r>
      <w:r w:rsidR="000A5620" w:rsidRPr="00E510D0">
        <w:rPr>
          <w:rFonts w:ascii="Arial" w:hAnsi="Arial" w:cs="Arial"/>
        </w:rPr>
        <w:t xml:space="preserve">support children and young peoples </w:t>
      </w:r>
      <w:r w:rsidR="00385B58" w:rsidRPr="00E510D0">
        <w:rPr>
          <w:rFonts w:ascii="Arial" w:hAnsi="Arial" w:cs="Arial"/>
        </w:rPr>
        <w:t>emotional and social development</w:t>
      </w:r>
      <w:r w:rsidR="008F5CE8">
        <w:rPr>
          <w:rFonts w:ascii="Arial" w:hAnsi="Arial" w:cs="Arial"/>
        </w:rPr>
        <w:t xml:space="preserve">, and </w:t>
      </w:r>
      <w:r w:rsidR="00CB2376">
        <w:rPr>
          <w:rFonts w:ascii="Arial" w:hAnsi="Arial" w:cs="Arial"/>
        </w:rPr>
        <w:t>how findings implement on inclusivity</w:t>
      </w:r>
      <w:r w:rsidR="00385B58" w:rsidRPr="00E510D0">
        <w:rPr>
          <w:rFonts w:ascii="Arial" w:hAnsi="Arial" w:cs="Arial"/>
        </w:rPr>
        <w:t xml:space="preserve">. </w:t>
      </w:r>
    </w:p>
    <w:p w14:paraId="66FD4ECB" w14:textId="04849324" w:rsidR="00BD6E0F" w:rsidRPr="00E510D0" w:rsidRDefault="00E51B00" w:rsidP="008B3484">
      <w:pPr>
        <w:pStyle w:val="paragraph"/>
        <w:spacing w:before="0" w:beforeAutospacing="0" w:after="0" w:afterAutospacing="0" w:line="360" w:lineRule="auto"/>
        <w:ind w:firstLine="720"/>
        <w:textAlignment w:val="baseline"/>
        <w:rPr>
          <w:rStyle w:val="normaltextrun"/>
          <w:rFonts w:ascii="Arial" w:hAnsi="Arial" w:cs="Arial"/>
        </w:rPr>
      </w:pPr>
      <w:r w:rsidRPr="00E510D0">
        <w:rPr>
          <w:rFonts w:ascii="Arial" w:hAnsi="Arial" w:cs="Arial"/>
        </w:rPr>
        <w:t xml:space="preserve">It can be very challenging to describe what </w:t>
      </w:r>
      <w:r w:rsidR="00F56DF3" w:rsidRPr="00E510D0">
        <w:rPr>
          <w:rFonts w:ascii="Arial" w:hAnsi="Arial" w:cs="Arial"/>
        </w:rPr>
        <w:t xml:space="preserve">play is, </w:t>
      </w:r>
      <w:r w:rsidR="00F56DF3" w:rsidRPr="00E510D0">
        <w:rPr>
          <w:rStyle w:val="normaltextrun"/>
          <w:rFonts w:ascii="Arial" w:hAnsi="Arial" w:cs="Arial"/>
        </w:rPr>
        <w:t>due to its nature. However, play can be thought of as an activity or behaviour initiated and directed by the child</w:t>
      </w:r>
      <w:r w:rsidR="00F8774B" w:rsidRPr="00E510D0">
        <w:rPr>
          <w:rStyle w:val="normaltextrun"/>
          <w:rFonts w:ascii="Arial" w:hAnsi="Arial" w:cs="Arial"/>
        </w:rPr>
        <w:t xml:space="preserve">, which is </w:t>
      </w:r>
      <w:r w:rsidR="00F56DF3" w:rsidRPr="00E510D0">
        <w:rPr>
          <w:rStyle w:val="normaltextrun"/>
          <w:rFonts w:ascii="Arial" w:hAnsi="Arial" w:cs="Arial"/>
        </w:rPr>
        <w:t>spontaneous</w:t>
      </w:r>
      <w:r w:rsidR="000E4314" w:rsidRPr="00E510D0">
        <w:rPr>
          <w:rStyle w:val="normaltextrun"/>
          <w:rFonts w:ascii="Arial" w:hAnsi="Arial" w:cs="Arial"/>
        </w:rPr>
        <w:t xml:space="preserve"> (Macdonald, 2022)</w:t>
      </w:r>
      <w:r w:rsidR="00F56DF3" w:rsidRPr="00E510D0">
        <w:rPr>
          <w:rStyle w:val="normaltextrun"/>
          <w:rFonts w:ascii="Arial" w:hAnsi="Arial" w:cs="Arial"/>
        </w:rPr>
        <w:t>.</w:t>
      </w:r>
      <w:r w:rsidR="000730DB" w:rsidRPr="00E510D0">
        <w:rPr>
          <w:rStyle w:val="normaltextrun"/>
          <w:rFonts w:ascii="Arial" w:hAnsi="Arial" w:cs="Arial"/>
        </w:rPr>
        <w:t xml:space="preserve"> Arguably, the most important part of play is that it is fun. It can be suggested that for an experience to be considered </w:t>
      </w:r>
      <w:r w:rsidR="00EC3412" w:rsidRPr="00E510D0">
        <w:rPr>
          <w:rStyle w:val="normaltextrun"/>
          <w:rFonts w:ascii="Arial" w:hAnsi="Arial" w:cs="Arial"/>
        </w:rPr>
        <w:t xml:space="preserve">as </w:t>
      </w:r>
      <w:r w:rsidR="000730DB" w:rsidRPr="00E510D0">
        <w:rPr>
          <w:rStyle w:val="normaltextrun"/>
          <w:rFonts w:ascii="Arial" w:hAnsi="Arial" w:cs="Arial"/>
        </w:rPr>
        <w:t>‘play’, it should consist of the following elements; pleasure, understanding, surprise,</w:t>
      </w:r>
      <w:r w:rsidR="005E7782" w:rsidRPr="00E510D0">
        <w:rPr>
          <w:rStyle w:val="normaltextrun"/>
          <w:rFonts w:ascii="Arial" w:hAnsi="Arial" w:cs="Arial"/>
        </w:rPr>
        <w:t xml:space="preserve"> </w:t>
      </w:r>
      <w:r w:rsidR="000730DB" w:rsidRPr="00E510D0">
        <w:rPr>
          <w:rStyle w:val="normaltextrun"/>
          <w:rFonts w:ascii="Arial" w:hAnsi="Arial" w:cs="Arial"/>
        </w:rPr>
        <w:t>anticipation,</w:t>
      </w:r>
      <w:r w:rsidR="005E7782" w:rsidRPr="00E510D0">
        <w:rPr>
          <w:rStyle w:val="normaltextrun"/>
          <w:rFonts w:ascii="Arial" w:hAnsi="Arial" w:cs="Arial"/>
        </w:rPr>
        <w:t xml:space="preserve"> </w:t>
      </w:r>
      <w:r w:rsidR="000730DB" w:rsidRPr="00E510D0">
        <w:rPr>
          <w:rStyle w:val="normaltextrun"/>
          <w:rFonts w:ascii="Arial" w:hAnsi="Arial" w:cs="Arial"/>
        </w:rPr>
        <w:t>enthusiasm and strength (Eberle, 2014</w:t>
      </w:r>
      <w:r w:rsidR="000E4314" w:rsidRPr="00E510D0">
        <w:rPr>
          <w:rStyle w:val="normaltextrun"/>
          <w:rFonts w:ascii="Arial" w:hAnsi="Arial" w:cs="Arial"/>
        </w:rPr>
        <w:t>, cited in Macdonald, 2022</w:t>
      </w:r>
      <w:r w:rsidR="000730DB" w:rsidRPr="00E510D0">
        <w:rPr>
          <w:rStyle w:val="normaltextrun"/>
          <w:rFonts w:ascii="Arial" w:hAnsi="Arial" w:cs="Arial"/>
        </w:rPr>
        <w:t>). </w:t>
      </w:r>
      <w:r w:rsidR="00F8774B" w:rsidRPr="00E510D0">
        <w:rPr>
          <w:rStyle w:val="normaltextrun"/>
          <w:rFonts w:ascii="Arial" w:hAnsi="Arial" w:cs="Arial"/>
        </w:rPr>
        <w:t>Children have an instinctive interest in play that they are born with, so that they can explore</w:t>
      </w:r>
      <w:r w:rsidR="003136ED" w:rsidRPr="00E510D0">
        <w:rPr>
          <w:rStyle w:val="normaltextrun"/>
          <w:rFonts w:ascii="Arial" w:hAnsi="Arial" w:cs="Arial"/>
        </w:rPr>
        <w:t>,</w:t>
      </w:r>
      <w:r w:rsidR="00F8774B" w:rsidRPr="00E510D0">
        <w:rPr>
          <w:rStyle w:val="normaltextrun"/>
          <w:rFonts w:ascii="Arial" w:hAnsi="Arial" w:cs="Arial"/>
        </w:rPr>
        <w:t xml:space="preserve"> and learn about their surroundings.</w:t>
      </w:r>
      <w:r w:rsidR="00F8774B" w:rsidRPr="00E510D0">
        <w:rPr>
          <w:rStyle w:val="eop"/>
          <w:rFonts w:ascii="Arial" w:hAnsi="Arial" w:cs="Arial"/>
        </w:rPr>
        <w:t> </w:t>
      </w:r>
      <w:r w:rsidR="005E7782" w:rsidRPr="00E510D0">
        <w:rPr>
          <w:rStyle w:val="normaltextrun"/>
          <w:rFonts w:ascii="Arial" w:hAnsi="Arial" w:cs="Arial"/>
        </w:rPr>
        <w:t>Children and adults may have different ideas about what play is, which can</w:t>
      </w:r>
      <w:r w:rsidR="009D1F18" w:rsidRPr="00E510D0">
        <w:rPr>
          <w:rStyle w:val="normaltextrun"/>
          <w:rFonts w:ascii="Arial" w:hAnsi="Arial" w:cs="Arial"/>
        </w:rPr>
        <w:t xml:space="preserve"> be</w:t>
      </w:r>
      <w:r w:rsidR="005E7782" w:rsidRPr="00E510D0">
        <w:rPr>
          <w:rStyle w:val="normaltextrun"/>
          <w:rFonts w:ascii="Arial" w:hAnsi="Arial" w:cs="Arial"/>
        </w:rPr>
        <w:t xml:space="preserve"> particularly</w:t>
      </w:r>
      <w:r w:rsidR="00CA6D58" w:rsidRPr="00E510D0">
        <w:rPr>
          <w:rStyle w:val="normaltextrun"/>
          <w:rFonts w:ascii="Arial" w:hAnsi="Arial" w:cs="Arial"/>
        </w:rPr>
        <w:t xml:space="preserve"> </w:t>
      </w:r>
      <w:r w:rsidR="005E7782" w:rsidRPr="00E510D0">
        <w:rPr>
          <w:rStyle w:val="normaltextrun"/>
          <w:rFonts w:ascii="Arial" w:hAnsi="Arial" w:cs="Arial"/>
        </w:rPr>
        <w:t>problematic when play is being used to f</w:t>
      </w:r>
      <w:r w:rsidR="0094227B" w:rsidRPr="00E510D0">
        <w:rPr>
          <w:rStyle w:val="normaltextrun"/>
          <w:rFonts w:ascii="Arial" w:hAnsi="Arial" w:cs="Arial"/>
        </w:rPr>
        <w:t>or</w:t>
      </w:r>
      <w:r w:rsidR="005E7782" w:rsidRPr="00E510D0">
        <w:rPr>
          <w:rStyle w:val="normaltextrun"/>
          <w:rFonts w:ascii="Arial" w:hAnsi="Arial" w:cs="Arial"/>
        </w:rPr>
        <w:t>m interventions, teaching and curricula</w:t>
      </w:r>
      <w:r w:rsidR="007805D4" w:rsidRPr="00E510D0">
        <w:rPr>
          <w:rStyle w:val="normaltextrun"/>
          <w:rFonts w:ascii="Arial" w:hAnsi="Arial" w:cs="Arial"/>
        </w:rPr>
        <w:t xml:space="preserve"> (Macdonald, 2022)</w:t>
      </w:r>
      <w:r w:rsidR="005E7782" w:rsidRPr="00E510D0">
        <w:rPr>
          <w:rStyle w:val="normaltextrun"/>
          <w:rFonts w:ascii="Arial" w:hAnsi="Arial" w:cs="Arial"/>
        </w:rPr>
        <w:t>. </w:t>
      </w:r>
      <w:r w:rsidR="00EE7D3E" w:rsidRPr="00E510D0">
        <w:rPr>
          <w:rStyle w:val="normaltextrun"/>
          <w:rFonts w:ascii="Arial" w:hAnsi="Arial" w:cs="Arial"/>
        </w:rPr>
        <w:t>Play can be used to provide experience</w:t>
      </w:r>
      <w:r w:rsidR="0094227B" w:rsidRPr="00E510D0">
        <w:rPr>
          <w:rStyle w:val="normaltextrun"/>
          <w:rFonts w:ascii="Arial" w:hAnsi="Arial" w:cs="Arial"/>
        </w:rPr>
        <w:t>s</w:t>
      </w:r>
      <w:r w:rsidR="00EE7D3E" w:rsidRPr="00E510D0">
        <w:rPr>
          <w:rStyle w:val="normaltextrun"/>
          <w:rFonts w:ascii="Arial" w:hAnsi="Arial" w:cs="Arial"/>
        </w:rPr>
        <w:t xml:space="preserve"> that are purposeful and authentic, with independence and autonomy (Tovey, 2020</w:t>
      </w:r>
      <w:r w:rsidR="007805D4" w:rsidRPr="00E510D0">
        <w:rPr>
          <w:rStyle w:val="normaltextrun"/>
          <w:rFonts w:ascii="Arial" w:hAnsi="Arial" w:cs="Arial"/>
        </w:rPr>
        <w:t>, cited in Macdonald, 2022</w:t>
      </w:r>
      <w:r w:rsidR="00EE7D3E" w:rsidRPr="00E510D0">
        <w:rPr>
          <w:rStyle w:val="normaltextrun"/>
          <w:rFonts w:ascii="Arial" w:hAnsi="Arial" w:cs="Arial"/>
        </w:rPr>
        <w:t>) being fundamental aspects of play</w:t>
      </w:r>
      <w:r w:rsidR="00C31209" w:rsidRPr="00E510D0">
        <w:rPr>
          <w:rStyle w:val="normaltextrun"/>
          <w:rFonts w:ascii="Arial" w:hAnsi="Arial" w:cs="Arial"/>
        </w:rPr>
        <w:t xml:space="preserve">, </w:t>
      </w:r>
      <w:r w:rsidR="0094227B" w:rsidRPr="00E510D0">
        <w:rPr>
          <w:rStyle w:val="normaltextrun"/>
          <w:rFonts w:ascii="Arial" w:hAnsi="Arial" w:cs="Arial"/>
        </w:rPr>
        <w:t>which are necessary</w:t>
      </w:r>
      <w:r w:rsidR="00EE7D3E" w:rsidRPr="00E510D0">
        <w:rPr>
          <w:rStyle w:val="normaltextrun"/>
          <w:rFonts w:ascii="Arial" w:hAnsi="Arial" w:cs="Arial"/>
        </w:rPr>
        <w:t xml:space="preserve"> for development to take place. </w:t>
      </w:r>
    </w:p>
    <w:p w14:paraId="03AF9EF2" w14:textId="6D0D871F" w:rsidR="00BD6E0F" w:rsidRPr="00E510D0" w:rsidRDefault="00C31209" w:rsidP="00BD6E0F">
      <w:pPr>
        <w:pStyle w:val="paragraph"/>
        <w:spacing w:before="0" w:beforeAutospacing="0" w:after="0" w:afterAutospacing="0" w:line="360" w:lineRule="auto"/>
        <w:ind w:firstLine="720"/>
        <w:textAlignment w:val="baseline"/>
        <w:rPr>
          <w:rStyle w:val="eop"/>
          <w:rFonts w:ascii="Arial" w:hAnsi="Arial" w:cs="Arial"/>
        </w:rPr>
      </w:pPr>
      <w:r w:rsidRPr="00E510D0">
        <w:rPr>
          <w:rStyle w:val="normaltextrun"/>
          <w:rFonts w:ascii="Arial" w:hAnsi="Arial" w:cs="Arial"/>
        </w:rPr>
        <w:t>In play work, that is play that is used by adults to guide outcomes</w:t>
      </w:r>
      <w:r w:rsidR="00565631" w:rsidRPr="00E510D0">
        <w:rPr>
          <w:rStyle w:val="normaltextrun"/>
          <w:rFonts w:ascii="Arial" w:hAnsi="Arial" w:cs="Arial"/>
        </w:rPr>
        <w:t xml:space="preserve"> in children and young people</w:t>
      </w:r>
      <w:r w:rsidRPr="00E510D0">
        <w:rPr>
          <w:rStyle w:val="normaltextrun"/>
          <w:rFonts w:ascii="Arial" w:hAnsi="Arial" w:cs="Arial"/>
        </w:rPr>
        <w:t xml:space="preserve">, play is amplified by the adults in the hope </w:t>
      </w:r>
      <w:r w:rsidR="00565631" w:rsidRPr="00E510D0">
        <w:rPr>
          <w:rStyle w:val="normaltextrun"/>
          <w:rFonts w:ascii="Arial" w:hAnsi="Arial" w:cs="Arial"/>
        </w:rPr>
        <w:t>of</w:t>
      </w:r>
      <w:r w:rsidRPr="00E510D0">
        <w:rPr>
          <w:rStyle w:val="normaltextrun"/>
          <w:rFonts w:ascii="Arial" w:hAnsi="Arial" w:cs="Arial"/>
        </w:rPr>
        <w:t xml:space="preserve"> influenc</w:t>
      </w:r>
      <w:r w:rsidR="00565631" w:rsidRPr="00E510D0">
        <w:rPr>
          <w:rStyle w:val="normaltextrun"/>
          <w:rFonts w:ascii="Arial" w:hAnsi="Arial" w:cs="Arial"/>
        </w:rPr>
        <w:t xml:space="preserve">ing </w:t>
      </w:r>
      <w:r w:rsidRPr="00E510D0">
        <w:rPr>
          <w:rStyle w:val="normaltextrun"/>
          <w:rFonts w:ascii="Arial" w:hAnsi="Arial" w:cs="Arial"/>
        </w:rPr>
        <w:t>the </w:t>
      </w:r>
      <w:r w:rsidR="00CB1F0D" w:rsidRPr="00E510D0">
        <w:rPr>
          <w:rStyle w:val="normaltextrun"/>
          <w:rFonts w:ascii="Arial" w:hAnsi="Arial" w:cs="Arial"/>
        </w:rPr>
        <w:t xml:space="preserve">child’s </w:t>
      </w:r>
      <w:r w:rsidRPr="00E510D0">
        <w:rPr>
          <w:rStyle w:val="normaltextrun"/>
          <w:rFonts w:ascii="Arial" w:hAnsi="Arial" w:cs="Arial"/>
        </w:rPr>
        <w:t>development (Play Wales, 2021, cited in Macdonald, 2022).</w:t>
      </w:r>
      <w:r w:rsidR="004A1467" w:rsidRPr="00E510D0">
        <w:rPr>
          <w:rFonts w:ascii="Arial" w:hAnsi="Arial" w:cs="Arial"/>
        </w:rPr>
        <w:t>Through play, children are able to develop both socially and emotionally as well as develop skills in planning, decision making, emotional regulation and resilience (Siviy, 2016; Frost et al., 2012; Yogman et al., 2018, cited in</w:t>
      </w:r>
      <w:r w:rsidR="003506B6" w:rsidRPr="00E510D0">
        <w:rPr>
          <w:rFonts w:ascii="Arial" w:hAnsi="Arial" w:cs="Arial"/>
        </w:rPr>
        <w:t xml:space="preserve"> Canning and Rekers, 2022</w:t>
      </w:r>
      <w:r w:rsidR="004A1467" w:rsidRPr="00E510D0">
        <w:rPr>
          <w:rFonts w:ascii="Arial" w:hAnsi="Arial" w:cs="Arial"/>
        </w:rPr>
        <w:t>).</w:t>
      </w:r>
      <w:r w:rsidR="00A423C9" w:rsidRPr="00E510D0">
        <w:rPr>
          <w:rFonts w:ascii="Arial" w:hAnsi="Arial" w:cs="Arial"/>
        </w:rPr>
        <w:t xml:space="preserve"> </w:t>
      </w:r>
      <w:r w:rsidR="004A1467" w:rsidRPr="00E510D0">
        <w:rPr>
          <w:rFonts w:ascii="Arial" w:hAnsi="Arial" w:cs="Arial"/>
        </w:rPr>
        <w:t xml:space="preserve">Children can also learn from their peers through play, as well as </w:t>
      </w:r>
      <w:r w:rsidR="00A423C9" w:rsidRPr="00E510D0">
        <w:rPr>
          <w:rFonts w:ascii="Arial" w:hAnsi="Arial" w:cs="Arial"/>
        </w:rPr>
        <w:t xml:space="preserve">from </w:t>
      </w:r>
      <w:r w:rsidR="004A1467" w:rsidRPr="00E510D0">
        <w:rPr>
          <w:rFonts w:ascii="Arial" w:hAnsi="Arial" w:cs="Arial"/>
        </w:rPr>
        <w:t xml:space="preserve">adults and siblings, to better be able to follow rules, observe behaviour, reduce stress, learn restraint, regulation, </w:t>
      </w:r>
      <w:r w:rsidR="004A1467" w:rsidRPr="00E510D0">
        <w:rPr>
          <w:rFonts w:ascii="Arial" w:hAnsi="Arial" w:cs="Arial"/>
        </w:rPr>
        <w:lastRenderedPageBreak/>
        <w:t>and develop a sense of well-being (Bodrova et al., 2013; Stewart et al., 2016; Yogman et al., 2018; Vygotsky,1967</w:t>
      </w:r>
      <w:r w:rsidR="008D5864" w:rsidRPr="00E510D0">
        <w:rPr>
          <w:rFonts w:ascii="Arial" w:hAnsi="Arial" w:cs="Arial"/>
        </w:rPr>
        <w:t>, cited in Canning and Rekers, 2022</w:t>
      </w:r>
      <w:r w:rsidR="004A1467" w:rsidRPr="00E510D0">
        <w:rPr>
          <w:rFonts w:ascii="Arial" w:hAnsi="Arial" w:cs="Arial"/>
        </w:rPr>
        <w:t>)</w:t>
      </w:r>
      <w:r w:rsidR="008D5864" w:rsidRPr="00E510D0">
        <w:rPr>
          <w:rStyle w:val="eop"/>
          <w:rFonts w:ascii="Arial" w:hAnsi="Arial" w:cs="Arial"/>
        </w:rPr>
        <w:t xml:space="preserve">. </w:t>
      </w:r>
      <w:r w:rsidR="00CD7273" w:rsidRPr="00E510D0">
        <w:rPr>
          <w:rStyle w:val="eop"/>
          <w:rFonts w:ascii="Arial" w:hAnsi="Arial" w:cs="Arial"/>
        </w:rPr>
        <w:t xml:space="preserve">It is clear then that play can be used to support both social and emotional development in children and young people, </w:t>
      </w:r>
      <w:r w:rsidR="004C636A" w:rsidRPr="00E510D0">
        <w:rPr>
          <w:rStyle w:val="eop"/>
          <w:rFonts w:ascii="Arial" w:hAnsi="Arial" w:cs="Arial"/>
        </w:rPr>
        <w:t xml:space="preserve">yet how does it impact the development of children from diverse backgrounds? </w:t>
      </w:r>
    </w:p>
    <w:p w14:paraId="30D902D4" w14:textId="6C09DD21" w:rsidR="00BD6E0F" w:rsidRPr="00E510D0" w:rsidRDefault="002B1FCA" w:rsidP="00BD6E0F">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 xml:space="preserve">One example of children from diverse backgrounds would be </w:t>
      </w:r>
      <w:r w:rsidR="007F09A0" w:rsidRPr="00E510D0">
        <w:rPr>
          <w:rFonts w:ascii="Arial" w:hAnsi="Arial" w:cs="Arial"/>
        </w:rPr>
        <w:t>those</w:t>
      </w:r>
      <w:r w:rsidRPr="00E510D0">
        <w:rPr>
          <w:rFonts w:ascii="Arial" w:hAnsi="Arial" w:cs="Arial"/>
        </w:rPr>
        <w:t xml:space="preserve"> from crisis situations</w:t>
      </w:r>
      <w:r w:rsidR="00D021EF" w:rsidRPr="00E510D0">
        <w:rPr>
          <w:rFonts w:ascii="Arial" w:hAnsi="Arial" w:cs="Arial"/>
        </w:rPr>
        <w:t xml:space="preserve">. </w:t>
      </w:r>
      <w:r w:rsidR="001A6FD8" w:rsidRPr="00E510D0">
        <w:rPr>
          <w:rFonts w:ascii="Arial" w:hAnsi="Arial" w:cs="Arial"/>
        </w:rPr>
        <w:t>Situations</w:t>
      </w:r>
      <w:r w:rsidR="00BA7F94" w:rsidRPr="00E510D0">
        <w:rPr>
          <w:rFonts w:ascii="Arial" w:hAnsi="Arial" w:cs="Arial"/>
        </w:rPr>
        <w:t xml:space="preserve"> that are</w:t>
      </w:r>
      <w:r w:rsidR="001A6FD8" w:rsidRPr="00E510D0">
        <w:rPr>
          <w:rFonts w:ascii="Arial" w:hAnsi="Arial" w:cs="Arial"/>
        </w:rPr>
        <w:t xml:space="preserve"> thought </w:t>
      </w:r>
      <w:r w:rsidR="00987762" w:rsidRPr="00E510D0">
        <w:rPr>
          <w:rFonts w:ascii="Arial" w:hAnsi="Arial" w:cs="Arial"/>
        </w:rPr>
        <w:t>of as</w:t>
      </w:r>
      <w:r w:rsidR="001A6FD8" w:rsidRPr="00E510D0">
        <w:rPr>
          <w:rFonts w:ascii="Arial" w:hAnsi="Arial" w:cs="Arial"/>
        </w:rPr>
        <w:t xml:space="preserve"> crisis</w:t>
      </w:r>
      <w:r w:rsidR="007F68B0">
        <w:rPr>
          <w:rFonts w:ascii="Arial" w:hAnsi="Arial" w:cs="Arial"/>
        </w:rPr>
        <w:t>,</w:t>
      </w:r>
      <w:r w:rsidR="001A6FD8" w:rsidRPr="00E510D0">
        <w:rPr>
          <w:rFonts w:ascii="Arial" w:hAnsi="Arial" w:cs="Arial"/>
        </w:rPr>
        <w:t xml:space="preserve"> include</w:t>
      </w:r>
      <w:r w:rsidR="009C7E59" w:rsidRPr="00E510D0">
        <w:rPr>
          <w:rFonts w:ascii="Arial" w:hAnsi="Arial" w:cs="Arial"/>
        </w:rPr>
        <w:t xml:space="preserve"> ones in which people are</w:t>
      </w:r>
      <w:r w:rsidR="001A6FD8" w:rsidRPr="00E510D0">
        <w:rPr>
          <w:rFonts w:ascii="Arial" w:hAnsi="Arial" w:cs="Arial"/>
        </w:rPr>
        <w:t xml:space="preserve"> living in areas of conflict, refugees, and survivors of natural disasters. Children within these communities are more likely to have experienced trauma, face</w:t>
      </w:r>
      <w:r w:rsidR="00703AF5" w:rsidRPr="00E510D0">
        <w:rPr>
          <w:rFonts w:ascii="Arial" w:hAnsi="Arial" w:cs="Arial"/>
        </w:rPr>
        <w:t xml:space="preserve"> </w:t>
      </w:r>
      <w:r w:rsidR="001A6FD8" w:rsidRPr="00E510D0">
        <w:rPr>
          <w:rFonts w:ascii="Arial" w:hAnsi="Arial" w:cs="Arial"/>
        </w:rPr>
        <w:t>difficulties caused by language barriers, and have their own unique needs based on limited access to safety and shelter, resources and education. Therefore interventions that use play to support children from crisis situations needs to assess the way that the intervention has a positive impact on health as well as emotional and social developmen</w:t>
      </w:r>
      <w:r w:rsidR="00BF0998" w:rsidRPr="00E510D0">
        <w:rPr>
          <w:rFonts w:ascii="Arial" w:hAnsi="Arial" w:cs="Arial"/>
        </w:rPr>
        <w:t>t, and it needs</w:t>
      </w:r>
      <w:r w:rsidR="001A6FD8" w:rsidRPr="00E510D0">
        <w:rPr>
          <w:rFonts w:ascii="Arial" w:hAnsi="Arial" w:cs="Arial"/>
        </w:rPr>
        <w:t xml:space="preserve"> to be inclusive and focus on providing support to children that experience marginalisation or have additional learning needs</w:t>
      </w:r>
      <w:r w:rsidR="0073748B" w:rsidRPr="00E510D0">
        <w:rPr>
          <w:rFonts w:ascii="Arial" w:hAnsi="Arial" w:cs="Arial"/>
        </w:rPr>
        <w:t xml:space="preserve"> (Laxton and Cooper, 2022).</w:t>
      </w:r>
      <w:r w:rsidR="00367D95" w:rsidRPr="00E510D0">
        <w:rPr>
          <w:rFonts w:ascii="Arial" w:hAnsi="Arial" w:cs="Arial"/>
        </w:rPr>
        <w:t xml:space="preserve"> </w:t>
      </w:r>
    </w:p>
    <w:p w14:paraId="7997F141" w14:textId="77777777" w:rsidR="00C0596C" w:rsidRPr="00E510D0" w:rsidRDefault="00367D95" w:rsidP="00C0596C">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Almeida et al. (2021)</w:t>
      </w:r>
      <w:r w:rsidR="007E381B" w:rsidRPr="00E510D0">
        <w:rPr>
          <w:rFonts w:ascii="Arial" w:hAnsi="Arial" w:cs="Arial"/>
        </w:rPr>
        <w:t xml:space="preserve"> </w:t>
      </w:r>
      <w:r w:rsidR="008E17EE" w:rsidRPr="00E510D0">
        <w:rPr>
          <w:rFonts w:ascii="Arial" w:hAnsi="Arial" w:cs="Arial"/>
        </w:rPr>
        <w:t xml:space="preserve">aimed to explore children’s experiences within a shelter by using play as a therapeutic tool for communication. </w:t>
      </w:r>
      <w:r w:rsidR="007E381B" w:rsidRPr="00E510D0">
        <w:rPr>
          <w:rFonts w:ascii="Arial" w:hAnsi="Arial" w:cs="Arial"/>
        </w:rPr>
        <w:t xml:space="preserve">They </w:t>
      </w:r>
      <w:r w:rsidR="008E17EE" w:rsidRPr="00E510D0">
        <w:rPr>
          <w:rFonts w:ascii="Arial" w:hAnsi="Arial" w:cs="Arial"/>
        </w:rPr>
        <w:t>found that the use of therapeutic play enabled to children to use play to communicate</w:t>
      </w:r>
      <w:r w:rsidR="00AA61D5" w:rsidRPr="00E510D0">
        <w:rPr>
          <w:rFonts w:ascii="Arial" w:hAnsi="Arial" w:cs="Arial"/>
        </w:rPr>
        <w:t>,</w:t>
      </w:r>
      <w:r w:rsidR="008E17EE" w:rsidRPr="00E510D0">
        <w:rPr>
          <w:rFonts w:ascii="Arial" w:hAnsi="Arial" w:cs="Arial"/>
        </w:rPr>
        <w:t xml:space="preserve"> experience relief</w:t>
      </w:r>
      <w:r w:rsidR="00AA61D5" w:rsidRPr="00E510D0">
        <w:rPr>
          <w:rFonts w:ascii="Arial" w:hAnsi="Arial" w:cs="Arial"/>
        </w:rPr>
        <w:t xml:space="preserve">, </w:t>
      </w:r>
      <w:r w:rsidR="008E17EE" w:rsidRPr="00E510D0">
        <w:rPr>
          <w:rFonts w:ascii="Arial" w:hAnsi="Arial" w:cs="Arial"/>
        </w:rPr>
        <w:t xml:space="preserve">and </w:t>
      </w:r>
      <w:r w:rsidR="00AA61D5" w:rsidRPr="00E510D0">
        <w:rPr>
          <w:rFonts w:ascii="Arial" w:hAnsi="Arial" w:cs="Arial"/>
        </w:rPr>
        <w:t xml:space="preserve">also provided </w:t>
      </w:r>
      <w:r w:rsidR="008E17EE" w:rsidRPr="00E510D0">
        <w:rPr>
          <w:rFonts w:ascii="Arial" w:hAnsi="Arial" w:cs="Arial"/>
        </w:rPr>
        <w:t>opportunities for reflection to better understand their experiences.</w:t>
      </w:r>
      <w:r w:rsidR="00BD6E0F" w:rsidRPr="00E510D0">
        <w:rPr>
          <w:rFonts w:ascii="Arial" w:hAnsi="Arial" w:cs="Arial"/>
        </w:rPr>
        <w:t xml:space="preserve"> </w:t>
      </w:r>
      <w:r w:rsidR="008E17EE" w:rsidRPr="00E510D0">
        <w:rPr>
          <w:rFonts w:ascii="Arial" w:hAnsi="Arial" w:cs="Arial"/>
        </w:rPr>
        <w:t>The researcher</w:t>
      </w:r>
      <w:r w:rsidR="000D601E" w:rsidRPr="00E510D0">
        <w:rPr>
          <w:rFonts w:ascii="Arial" w:hAnsi="Arial" w:cs="Arial"/>
        </w:rPr>
        <w:t>s also</w:t>
      </w:r>
      <w:r w:rsidR="008E17EE" w:rsidRPr="00E510D0">
        <w:rPr>
          <w:rFonts w:ascii="Arial" w:hAnsi="Arial" w:cs="Arial"/>
        </w:rPr>
        <w:t xml:space="preserve"> found that the children within the shelter experience</w:t>
      </w:r>
      <w:r w:rsidR="000D601E" w:rsidRPr="00E510D0">
        <w:rPr>
          <w:rFonts w:ascii="Arial" w:hAnsi="Arial" w:cs="Arial"/>
        </w:rPr>
        <w:t>d</w:t>
      </w:r>
      <w:r w:rsidR="008E17EE" w:rsidRPr="00E510D0">
        <w:rPr>
          <w:rFonts w:ascii="Arial" w:hAnsi="Arial" w:cs="Arial"/>
        </w:rPr>
        <w:t xml:space="preserve"> increased levels of anxiety, were highly dependent on caregivers, and had experienced difficulties with having to cope with separation from their family. </w:t>
      </w:r>
      <w:r w:rsidR="0072219D" w:rsidRPr="00E510D0">
        <w:rPr>
          <w:rFonts w:ascii="Arial" w:hAnsi="Arial" w:cs="Arial"/>
        </w:rPr>
        <w:t>However, it is not possible to generalise these findings across populations as t</w:t>
      </w:r>
      <w:r w:rsidR="008E17EE" w:rsidRPr="00E510D0">
        <w:rPr>
          <w:rFonts w:ascii="Arial" w:hAnsi="Arial" w:cs="Arial"/>
        </w:rPr>
        <w:t xml:space="preserve">he study had a small sample size and was conducted within a specific setting </w:t>
      </w:r>
      <w:r w:rsidR="002F7C9C" w:rsidRPr="00E510D0">
        <w:rPr>
          <w:rFonts w:ascii="Arial" w:hAnsi="Arial" w:cs="Arial"/>
        </w:rPr>
        <w:t xml:space="preserve">that does not match the experiences of all children from crisis situations. </w:t>
      </w:r>
    </w:p>
    <w:p w14:paraId="45FB2E01" w14:textId="0492B550" w:rsidR="00C0596C" w:rsidRPr="00E510D0" w:rsidRDefault="00BA6720" w:rsidP="00C0596C">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 xml:space="preserve">It is important to consider </w:t>
      </w:r>
      <w:r w:rsidR="00B87C11" w:rsidRPr="00E510D0">
        <w:rPr>
          <w:rFonts w:ascii="Arial" w:hAnsi="Arial" w:cs="Arial"/>
        </w:rPr>
        <w:t>that there are barriers to play interventions being used as a way to support children from crisis situations. There are a lack of resources available for play interventions, along with limited options for safe environments. There is also a lack of knowledge regarding the positive impacts of play on children’s development alongside a lack of emotional capacity due to the stress of their environment. Such communities may have also experience</w:t>
      </w:r>
      <w:r w:rsidR="00154508" w:rsidRPr="00E510D0">
        <w:rPr>
          <w:rFonts w:ascii="Arial" w:hAnsi="Arial" w:cs="Arial"/>
        </w:rPr>
        <w:t>d</w:t>
      </w:r>
      <w:r w:rsidR="00B87C11" w:rsidRPr="00E510D0">
        <w:rPr>
          <w:rFonts w:ascii="Arial" w:hAnsi="Arial" w:cs="Arial"/>
        </w:rPr>
        <w:t xml:space="preserve"> separation or loss of family and also traumatic experiences impacting suitability of therapeutic play (Laxton and Cooper, 2022). </w:t>
      </w:r>
      <w:r w:rsidR="00C95E26" w:rsidRPr="00E510D0">
        <w:rPr>
          <w:rFonts w:ascii="Arial" w:hAnsi="Arial" w:cs="Arial"/>
        </w:rPr>
        <w:t xml:space="preserve">There are however ways that play can </w:t>
      </w:r>
      <w:r w:rsidR="00C95E26" w:rsidRPr="00E510D0">
        <w:rPr>
          <w:rFonts w:ascii="Arial" w:hAnsi="Arial" w:cs="Arial"/>
        </w:rPr>
        <w:lastRenderedPageBreak/>
        <w:t xml:space="preserve">be used to promote inclusivity and </w:t>
      </w:r>
      <w:r w:rsidR="0068349F" w:rsidRPr="00E510D0">
        <w:rPr>
          <w:rFonts w:ascii="Arial" w:hAnsi="Arial" w:cs="Arial"/>
        </w:rPr>
        <w:t xml:space="preserve">positively influence </w:t>
      </w:r>
      <w:r w:rsidR="001433D3" w:rsidRPr="00E510D0">
        <w:rPr>
          <w:rFonts w:ascii="Arial" w:hAnsi="Arial" w:cs="Arial"/>
        </w:rPr>
        <w:t>development</w:t>
      </w:r>
      <w:r w:rsidR="00C95E26" w:rsidRPr="00E510D0">
        <w:rPr>
          <w:rFonts w:ascii="Arial" w:hAnsi="Arial" w:cs="Arial"/>
        </w:rPr>
        <w:t xml:space="preserve"> within learning environments</w:t>
      </w:r>
      <w:r w:rsidR="0068349F" w:rsidRPr="00E510D0">
        <w:rPr>
          <w:rFonts w:ascii="Arial" w:hAnsi="Arial" w:cs="Arial"/>
        </w:rPr>
        <w:t xml:space="preserve"> for refugee and migrant children</w:t>
      </w:r>
      <w:r w:rsidR="007F0B92" w:rsidRPr="00E510D0">
        <w:rPr>
          <w:rFonts w:ascii="Arial" w:hAnsi="Arial" w:cs="Arial"/>
        </w:rPr>
        <w:t xml:space="preserve">. </w:t>
      </w:r>
    </w:p>
    <w:p w14:paraId="77FEF302" w14:textId="7C6AA457" w:rsidR="00E143F9" w:rsidRPr="00E510D0" w:rsidRDefault="007F0B92" w:rsidP="001A0A1F">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Popyk et al. (2025) aimed to investigate the experiences of refugee and migrant children within early childhood education and care settings in order to consider the changes</w:t>
      </w:r>
      <w:r w:rsidR="00C755B0" w:rsidRPr="00E510D0">
        <w:rPr>
          <w:rFonts w:ascii="Arial" w:hAnsi="Arial" w:cs="Arial"/>
        </w:rPr>
        <w:t xml:space="preserve"> that are</w:t>
      </w:r>
      <w:r w:rsidRPr="00E510D0">
        <w:rPr>
          <w:rFonts w:ascii="Arial" w:hAnsi="Arial" w:cs="Arial"/>
        </w:rPr>
        <w:t xml:space="preserve"> required to increase inclusivity and</w:t>
      </w:r>
      <w:r w:rsidR="00C755B0" w:rsidRPr="00E510D0">
        <w:rPr>
          <w:rFonts w:ascii="Arial" w:hAnsi="Arial" w:cs="Arial"/>
        </w:rPr>
        <w:t xml:space="preserve"> </w:t>
      </w:r>
      <w:r w:rsidR="007B3512" w:rsidRPr="00E510D0">
        <w:rPr>
          <w:rFonts w:ascii="Arial" w:hAnsi="Arial" w:cs="Arial"/>
        </w:rPr>
        <w:t>ensure that settings are</w:t>
      </w:r>
      <w:r w:rsidRPr="00E510D0">
        <w:rPr>
          <w:rFonts w:ascii="Arial" w:hAnsi="Arial" w:cs="Arial"/>
        </w:rPr>
        <w:t xml:space="preserve"> appropriate for children from different cultural backgrounds</w:t>
      </w:r>
      <w:r w:rsidR="007B3512" w:rsidRPr="00E510D0">
        <w:rPr>
          <w:rFonts w:ascii="Arial" w:hAnsi="Arial" w:cs="Arial"/>
        </w:rPr>
        <w:t xml:space="preserve">. </w:t>
      </w:r>
      <w:r w:rsidRPr="00E510D0">
        <w:rPr>
          <w:rFonts w:ascii="Arial" w:hAnsi="Arial" w:cs="Arial"/>
        </w:rPr>
        <w:t>They found that implementing inclusivity within settings allowed for refugee and migrant children to feel safe and welcome</w:t>
      </w:r>
      <w:r w:rsidR="0030271C" w:rsidRPr="00E510D0">
        <w:rPr>
          <w:rFonts w:ascii="Arial" w:hAnsi="Arial" w:cs="Arial"/>
        </w:rPr>
        <w:t>. The researchers</w:t>
      </w:r>
      <w:r w:rsidRPr="00E510D0">
        <w:rPr>
          <w:rFonts w:ascii="Arial" w:hAnsi="Arial" w:cs="Arial"/>
        </w:rPr>
        <w:t xml:space="preserve"> also highlighted the importance of play-based methods, agency, integrated community, and trauma-informed care</w:t>
      </w:r>
      <w:r w:rsidR="00271B94" w:rsidRPr="00E510D0">
        <w:rPr>
          <w:rFonts w:ascii="Arial" w:hAnsi="Arial" w:cs="Arial"/>
        </w:rPr>
        <w:t xml:space="preserve"> and that the way that refugee and migrant children succeed academically is largely dependent on their past personal and environmental experiences. </w:t>
      </w:r>
      <w:r w:rsidRPr="00E510D0">
        <w:rPr>
          <w:rFonts w:ascii="Arial" w:hAnsi="Arial" w:cs="Arial"/>
        </w:rPr>
        <w:t xml:space="preserve">The celebration of different cultures and languages also was integral in the </w:t>
      </w:r>
      <w:r w:rsidR="00F53AFD" w:rsidRPr="00E510D0">
        <w:rPr>
          <w:rFonts w:ascii="Arial" w:hAnsi="Arial" w:cs="Arial"/>
        </w:rPr>
        <w:t>children’s</w:t>
      </w:r>
      <w:r w:rsidRPr="00E510D0">
        <w:rPr>
          <w:rFonts w:ascii="Arial" w:hAnsi="Arial" w:cs="Arial"/>
        </w:rPr>
        <w:t xml:space="preserve"> development of identity and belonging. It was also reported that the use of puppets was beneficial for supporting children that have experience</w:t>
      </w:r>
      <w:r w:rsidR="00F53AFD" w:rsidRPr="00E510D0">
        <w:rPr>
          <w:rFonts w:ascii="Arial" w:hAnsi="Arial" w:cs="Arial"/>
        </w:rPr>
        <w:t>d</w:t>
      </w:r>
      <w:r w:rsidRPr="00E510D0">
        <w:rPr>
          <w:rFonts w:ascii="Arial" w:hAnsi="Arial" w:cs="Arial"/>
        </w:rPr>
        <w:t xml:space="preserve"> adverse childhood experiences and trauma to process their emotions.</w:t>
      </w:r>
      <w:r w:rsidR="008903F7" w:rsidRPr="00E510D0">
        <w:rPr>
          <w:rFonts w:ascii="Arial" w:hAnsi="Arial" w:cs="Arial"/>
        </w:rPr>
        <w:t xml:space="preserve"> </w:t>
      </w:r>
    </w:p>
    <w:p w14:paraId="5930B24A" w14:textId="42A9DE45" w:rsidR="001A0A1F" w:rsidRPr="00E510D0" w:rsidRDefault="008903F7" w:rsidP="001A0A1F">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 xml:space="preserve">Such practice is </w:t>
      </w:r>
      <w:r w:rsidR="007F0B92" w:rsidRPr="00E510D0">
        <w:rPr>
          <w:rFonts w:ascii="Arial" w:hAnsi="Arial" w:cs="Arial"/>
        </w:rPr>
        <w:t>central to natural inclusion theory developed by Rayner (2017</w:t>
      </w:r>
      <w:r w:rsidRPr="00E510D0">
        <w:rPr>
          <w:rFonts w:ascii="Arial" w:hAnsi="Arial" w:cs="Arial"/>
        </w:rPr>
        <w:t>, cited in Popyk et al., 2025</w:t>
      </w:r>
      <w:r w:rsidR="007F0B92" w:rsidRPr="00E510D0">
        <w:rPr>
          <w:rFonts w:ascii="Arial" w:hAnsi="Arial" w:cs="Arial"/>
        </w:rPr>
        <w:t>) which suggests ways that educational inclusion can be promoted by all educational settings</w:t>
      </w:r>
      <w:r w:rsidR="005C526F" w:rsidRPr="00E510D0">
        <w:rPr>
          <w:rFonts w:ascii="Arial" w:hAnsi="Arial" w:cs="Arial"/>
        </w:rPr>
        <w:t xml:space="preserve">. </w:t>
      </w:r>
      <w:r w:rsidR="007F0B92" w:rsidRPr="00E510D0">
        <w:rPr>
          <w:rFonts w:ascii="Arial" w:hAnsi="Arial" w:cs="Arial"/>
        </w:rPr>
        <w:t>Th</w:t>
      </w:r>
      <w:r w:rsidR="00C13270" w:rsidRPr="00E510D0">
        <w:rPr>
          <w:rFonts w:ascii="Arial" w:hAnsi="Arial" w:cs="Arial"/>
        </w:rPr>
        <w:t>e</w:t>
      </w:r>
      <w:r w:rsidR="007F0B92" w:rsidRPr="00E510D0">
        <w:rPr>
          <w:rFonts w:ascii="Arial" w:hAnsi="Arial" w:cs="Arial"/>
        </w:rPr>
        <w:t xml:space="preserve"> study differs </w:t>
      </w:r>
      <w:r w:rsidR="00C13270" w:rsidRPr="00E510D0">
        <w:rPr>
          <w:rFonts w:ascii="Arial" w:hAnsi="Arial" w:cs="Arial"/>
        </w:rPr>
        <w:t xml:space="preserve">from previous research </w:t>
      </w:r>
      <w:r w:rsidR="007F0B92" w:rsidRPr="00E510D0">
        <w:rPr>
          <w:rFonts w:ascii="Arial" w:hAnsi="Arial" w:cs="Arial"/>
        </w:rPr>
        <w:t>as the focus isn’t on the experiences of teachers that work with children from diverse backgrounds (Struzik et al, 2021</w:t>
      </w:r>
      <w:r w:rsidR="000517AB" w:rsidRPr="00E510D0">
        <w:rPr>
          <w:rFonts w:ascii="Arial" w:hAnsi="Arial" w:cs="Arial"/>
        </w:rPr>
        <w:t xml:space="preserve"> cited in Popyk et al., 2025</w:t>
      </w:r>
      <w:r w:rsidR="007F0B92" w:rsidRPr="00E510D0">
        <w:rPr>
          <w:rFonts w:ascii="Arial" w:hAnsi="Arial" w:cs="Arial"/>
        </w:rPr>
        <w:t>), or on the parents of refugee and migrant children and their inability to positively influence children’s experiences of education due to the barriers that they face (Graham et al, 2015</w:t>
      </w:r>
      <w:r w:rsidR="00743A7B" w:rsidRPr="00E510D0">
        <w:rPr>
          <w:rFonts w:ascii="Arial" w:hAnsi="Arial" w:cs="Arial"/>
        </w:rPr>
        <w:t xml:space="preserve"> cited in Popyk et al., 2025</w:t>
      </w:r>
      <w:r w:rsidR="007F0B92" w:rsidRPr="00E510D0">
        <w:rPr>
          <w:rFonts w:ascii="Arial" w:hAnsi="Arial" w:cs="Arial"/>
        </w:rPr>
        <w:t>).</w:t>
      </w:r>
      <w:r w:rsidR="00743A7B" w:rsidRPr="00E510D0">
        <w:rPr>
          <w:rFonts w:ascii="Arial" w:hAnsi="Arial" w:cs="Arial"/>
        </w:rPr>
        <w:t xml:space="preserve"> It is difficult to generalise the results across populations due to </w:t>
      </w:r>
      <w:r w:rsidR="00F7418C" w:rsidRPr="00E510D0">
        <w:rPr>
          <w:rFonts w:ascii="Arial" w:hAnsi="Arial" w:cs="Arial"/>
        </w:rPr>
        <w:t>t</w:t>
      </w:r>
      <w:r w:rsidR="007F0B92" w:rsidRPr="00E510D0">
        <w:rPr>
          <w:rFonts w:ascii="Arial" w:hAnsi="Arial" w:cs="Arial"/>
        </w:rPr>
        <w:t xml:space="preserve">he sample </w:t>
      </w:r>
      <w:r w:rsidR="00F7418C" w:rsidRPr="00E510D0">
        <w:rPr>
          <w:rFonts w:ascii="Arial" w:hAnsi="Arial" w:cs="Arial"/>
        </w:rPr>
        <w:t>being small</w:t>
      </w:r>
      <w:r w:rsidR="007F0B92" w:rsidRPr="00E510D0">
        <w:rPr>
          <w:rFonts w:ascii="Arial" w:hAnsi="Arial" w:cs="Arial"/>
        </w:rPr>
        <w:t xml:space="preserve"> and </w:t>
      </w:r>
      <w:r w:rsidR="00F7418C" w:rsidRPr="00E510D0">
        <w:rPr>
          <w:rFonts w:ascii="Arial" w:hAnsi="Arial" w:cs="Arial"/>
        </w:rPr>
        <w:t>lacking</w:t>
      </w:r>
      <w:r w:rsidR="007F0B92" w:rsidRPr="00E510D0">
        <w:rPr>
          <w:rFonts w:ascii="Arial" w:hAnsi="Arial" w:cs="Arial"/>
        </w:rPr>
        <w:t xml:space="preserve"> individuals from different cultural backgrounds. The researchers also gathered data from self-reported measures, increasing the risk of bias within the findings, alongside the reliance on the perspectives of teachers, not those of migrant children</w:t>
      </w:r>
      <w:r w:rsidR="00E079AC" w:rsidRPr="00E510D0">
        <w:rPr>
          <w:rFonts w:ascii="Arial" w:hAnsi="Arial" w:cs="Arial"/>
        </w:rPr>
        <w:t xml:space="preserve"> (Popyk et al., 2025)</w:t>
      </w:r>
      <w:r w:rsidR="007F0B92" w:rsidRPr="00E510D0">
        <w:rPr>
          <w:rFonts w:ascii="Arial" w:hAnsi="Arial" w:cs="Arial"/>
        </w:rPr>
        <w:t>.</w:t>
      </w:r>
    </w:p>
    <w:p w14:paraId="5EED9013" w14:textId="77777777" w:rsidR="00CD5222" w:rsidRPr="00E510D0" w:rsidRDefault="00F53AFD" w:rsidP="00CD5222">
      <w:pPr>
        <w:pStyle w:val="paragraph"/>
        <w:spacing w:before="0" w:beforeAutospacing="0" w:after="0" w:afterAutospacing="0" w:line="360" w:lineRule="auto"/>
        <w:ind w:firstLine="720"/>
        <w:textAlignment w:val="baseline"/>
        <w:rPr>
          <w:rFonts w:ascii="Arial" w:eastAsia="Arial" w:hAnsi="Arial" w:cs="Arial"/>
        </w:rPr>
      </w:pPr>
      <w:r w:rsidRPr="00E510D0">
        <w:rPr>
          <w:rStyle w:val="normaltextrun"/>
          <w:rFonts w:ascii="Arial" w:eastAsia="Arial" w:hAnsi="Arial" w:cs="Arial"/>
        </w:rPr>
        <w:t xml:space="preserve">However, of concern is the research of Giraldo (2026), who conducted a review of pre-existing literature and was to investigate the importance of play on development for children in crisis situations as well as promote inclusion for all children in regard to their access to play. </w:t>
      </w:r>
      <w:r w:rsidRPr="00E510D0">
        <w:rPr>
          <w:rStyle w:val="normaltextrun"/>
          <w:rFonts w:ascii="Arial" w:hAnsi="Arial" w:cs="Arial"/>
        </w:rPr>
        <w:t>The study</w:t>
      </w:r>
      <w:r w:rsidRPr="00E510D0">
        <w:rPr>
          <w:rStyle w:val="normaltextrun"/>
          <w:rFonts w:ascii="Arial" w:eastAsia="Arial" w:hAnsi="Arial" w:cs="Arial"/>
        </w:rPr>
        <w:t xml:space="preserve"> found that play is of particular importance developmentally for children that experience crisis, in order to positively influence development and increase overall well-being. Children that experience crisis, are often recipients of play that is used to rehabilitate them and provide a </w:t>
      </w:r>
      <w:r w:rsidRPr="00E510D0">
        <w:rPr>
          <w:rStyle w:val="normaltextrun"/>
          <w:rFonts w:ascii="Arial" w:eastAsia="Arial" w:hAnsi="Arial" w:cs="Arial"/>
        </w:rPr>
        <w:lastRenderedPageBreak/>
        <w:t>therapeutic intervention as part of a programme, instead of being used as an essential part of their development. According to the study, children that also had disabilities were often not adequately considered within interventions following disasters, resulting in their needs not being met. Therefore, Giraldo highlighted the importance of play for increasing levels of resilience and happiness for children exposed to crisis. Therefore, it is clear that play is beneficial to children from crisis situations, it just appears to lack inclusivity and accessibility in such situations.</w:t>
      </w:r>
    </w:p>
    <w:p w14:paraId="0C82A155" w14:textId="6B4488B8" w:rsidR="004C03CB" w:rsidRPr="00E510D0" w:rsidRDefault="00B213E2" w:rsidP="00CD5222">
      <w:pPr>
        <w:pStyle w:val="paragraph"/>
        <w:spacing w:before="0" w:beforeAutospacing="0" w:after="0" w:afterAutospacing="0" w:line="360" w:lineRule="auto"/>
        <w:ind w:firstLine="720"/>
        <w:textAlignment w:val="baseline"/>
        <w:rPr>
          <w:rFonts w:ascii="Arial" w:hAnsi="Arial" w:cs="Arial"/>
        </w:rPr>
      </w:pPr>
      <w:r w:rsidRPr="00E510D0">
        <w:rPr>
          <w:rFonts w:ascii="Arial" w:hAnsi="Arial" w:cs="Arial"/>
        </w:rPr>
        <w:t xml:space="preserve">It is clear that cultural backgrounds are an important factor to consider within play. </w:t>
      </w:r>
      <w:r w:rsidR="007C062D" w:rsidRPr="00E510D0">
        <w:rPr>
          <w:rFonts w:ascii="Arial" w:hAnsi="Arial" w:cs="Arial"/>
        </w:rPr>
        <w:t>A person’s cultural background forms the way in which they behave socially and the expectations and the way that they perceive their environment (Bourdieu, 1977</w:t>
      </w:r>
      <w:r w:rsidR="001415F1" w:rsidRPr="00E510D0">
        <w:rPr>
          <w:rFonts w:ascii="Arial" w:hAnsi="Arial" w:cs="Arial"/>
        </w:rPr>
        <w:t xml:space="preserve">, cited in </w:t>
      </w:r>
      <w:r w:rsidR="001415F1" w:rsidRPr="00E510D0">
        <w:rPr>
          <w:rStyle w:val="normaltextrun"/>
          <w:rFonts w:ascii="Arial" w:eastAsia="Arial" w:hAnsi="Arial" w:cs="Arial"/>
        </w:rPr>
        <w:t>Rekers and Waters</w:t>
      </w:r>
      <w:r w:rsidR="00CD5222" w:rsidRPr="00E510D0">
        <w:rPr>
          <w:rStyle w:val="normaltextrun"/>
          <w:rFonts w:ascii="Arial" w:eastAsia="Arial" w:hAnsi="Arial" w:cs="Arial"/>
        </w:rPr>
        <w:t>-</w:t>
      </w:r>
      <w:r w:rsidR="001415F1" w:rsidRPr="00E510D0">
        <w:rPr>
          <w:rStyle w:val="normaltextrun"/>
          <w:rFonts w:ascii="Arial" w:eastAsia="Arial" w:hAnsi="Arial" w:cs="Arial"/>
        </w:rPr>
        <w:t>Davies, 2022</w:t>
      </w:r>
      <w:r w:rsidR="007C062D" w:rsidRPr="00E510D0">
        <w:rPr>
          <w:rFonts w:ascii="Arial" w:hAnsi="Arial" w:cs="Arial"/>
        </w:rPr>
        <w:t>). This influences their values and beliefs, shaping the way that children play and communicate. Play can also provide opportunities for children to experiment with activities and behaviour outside of their cultural norms and potentially adapt as a result (Vygotsky, 1978</w:t>
      </w:r>
      <w:r w:rsidR="001415F1" w:rsidRPr="00E510D0">
        <w:rPr>
          <w:rFonts w:ascii="Arial" w:hAnsi="Arial" w:cs="Arial"/>
        </w:rPr>
        <w:t xml:space="preserve">, cited in </w:t>
      </w:r>
      <w:r w:rsidR="001415F1" w:rsidRPr="00E510D0">
        <w:rPr>
          <w:rStyle w:val="normaltextrun"/>
          <w:rFonts w:ascii="Arial" w:eastAsia="Arial" w:hAnsi="Arial" w:cs="Arial"/>
        </w:rPr>
        <w:t>Rekers and Waters</w:t>
      </w:r>
      <w:r w:rsidR="00CD5222" w:rsidRPr="00E510D0">
        <w:rPr>
          <w:rStyle w:val="normaltextrun"/>
          <w:rFonts w:ascii="Arial" w:eastAsia="Arial" w:hAnsi="Arial" w:cs="Arial"/>
        </w:rPr>
        <w:t>-</w:t>
      </w:r>
      <w:r w:rsidR="001415F1" w:rsidRPr="00E510D0">
        <w:rPr>
          <w:rStyle w:val="normaltextrun"/>
          <w:rFonts w:ascii="Arial" w:eastAsia="Arial" w:hAnsi="Arial" w:cs="Arial"/>
        </w:rPr>
        <w:t>Davies, 2022</w:t>
      </w:r>
      <w:r w:rsidR="007C062D" w:rsidRPr="00E510D0">
        <w:rPr>
          <w:rFonts w:ascii="Arial" w:hAnsi="Arial" w:cs="Arial"/>
        </w:rPr>
        <w:t>).</w:t>
      </w:r>
      <w:r w:rsidR="00B3725E" w:rsidRPr="00E510D0">
        <w:rPr>
          <w:rFonts w:ascii="Arial" w:hAnsi="Arial" w:cs="Arial"/>
        </w:rPr>
        <w:t xml:space="preserve"> Therefore then, clearly inclusivity is an important part of play. </w:t>
      </w:r>
      <w:r w:rsidR="00CA76EB" w:rsidRPr="00E510D0">
        <w:rPr>
          <w:rStyle w:val="eop"/>
          <w:rFonts w:ascii="Arial" w:eastAsia="Arial" w:hAnsi="Arial" w:cs="Arial"/>
        </w:rPr>
        <w:t xml:space="preserve">Ryder and Greenway </w:t>
      </w:r>
      <w:r w:rsidR="00F607E1" w:rsidRPr="00E510D0">
        <w:rPr>
          <w:rStyle w:val="eop"/>
          <w:rFonts w:ascii="Arial" w:eastAsia="Arial" w:hAnsi="Arial" w:cs="Arial"/>
        </w:rPr>
        <w:t>(</w:t>
      </w:r>
      <w:r w:rsidR="00CA76EB" w:rsidRPr="00E510D0">
        <w:rPr>
          <w:rStyle w:val="eop"/>
          <w:rFonts w:ascii="Arial" w:eastAsia="Arial" w:hAnsi="Arial" w:cs="Arial"/>
        </w:rPr>
        <w:t>2022</w:t>
      </w:r>
      <w:r w:rsidR="00F607E1" w:rsidRPr="00E510D0">
        <w:rPr>
          <w:rStyle w:val="eop"/>
          <w:rFonts w:ascii="Arial" w:eastAsia="Arial" w:hAnsi="Arial" w:cs="Arial"/>
        </w:rPr>
        <w:t>)</w:t>
      </w:r>
      <w:r w:rsidR="0017234F" w:rsidRPr="00E510D0">
        <w:rPr>
          <w:rStyle w:val="eop"/>
          <w:rFonts w:ascii="Arial" w:eastAsia="Arial" w:hAnsi="Arial" w:cs="Arial"/>
        </w:rPr>
        <w:t xml:space="preserve"> suggest that in </w:t>
      </w:r>
      <w:r w:rsidR="00AB760F" w:rsidRPr="00E510D0">
        <w:rPr>
          <w:rFonts w:ascii="Arial" w:hAnsi="Arial" w:cs="Arial"/>
        </w:rPr>
        <w:t>order to ensure that a learning environment is inclusive, children need to be provided with opportunities and the support or adjustments necessary to ensure that they are all able to take part. It is also necessary to consider cultural differences, neurological disorders, learning disabilities, socio-economic backgrounds, physical disabilities, and language barriers as factors that can create barriers to play.</w:t>
      </w:r>
      <w:r w:rsidR="007F0B92" w:rsidRPr="00E510D0">
        <w:rPr>
          <w:rFonts w:ascii="Arial" w:hAnsi="Arial" w:cs="Arial"/>
        </w:rPr>
        <w:t xml:space="preserve"> </w:t>
      </w:r>
    </w:p>
    <w:p w14:paraId="2C9F5BC1" w14:textId="4813F816" w:rsidR="008439B4" w:rsidRPr="00E510D0" w:rsidRDefault="00661399" w:rsidP="00CD5222">
      <w:pPr>
        <w:pStyle w:val="paragraph"/>
        <w:spacing w:before="0" w:beforeAutospacing="0" w:after="0" w:afterAutospacing="0" w:line="360" w:lineRule="auto"/>
        <w:ind w:firstLine="720"/>
        <w:textAlignment w:val="baseline"/>
        <w:rPr>
          <w:rFonts w:ascii="Arial" w:eastAsia="Arial" w:hAnsi="Arial" w:cs="Arial"/>
        </w:rPr>
      </w:pPr>
      <w:r w:rsidRPr="00E510D0">
        <w:rPr>
          <w:rFonts w:ascii="Arial" w:hAnsi="Arial" w:cs="Arial"/>
        </w:rPr>
        <w:t xml:space="preserve">Yet in the research carried out by </w:t>
      </w:r>
      <w:r w:rsidR="00517E3D" w:rsidRPr="00E510D0">
        <w:rPr>
          <w:rStyle w:val="normaltextrun"/>
          <w:rFonts w:ascii="Arial" w:eastAsia="Arial" w:hAnsi="Arial" w:cs="Arial"/>
        </w:rPr>
        <w:t>Giraldo (2026)</w:t>
      </w:r>
      <w:r w:rsidR="00CC0C8B" w:rsidRPr="00E510D0">
        <w:rPr>
          <w:rStyle w:val="normaltextrun"/>
          <w:rFonts w:ascii="Arial" w:eastAsia="Arial" w:hAnsi="Arial" w:cs="Arial"/>
        </w:rPr>
        <w:t xml:space="preserve"> mentioned previously, it </w:t>
      </w:r>
      <w:r w:rsidR="008439B4" w:rsidRPr="00E510D0">
        <w:rPr>
          <w:rStyle w:val="normaltextrun"/>
          <w:rFonts w:ascii="Arial" w:eastAsia="Arial" w:hAnsi="Arial" w:cs="Arial"/>
        </w:rPr>
        <w:t>was suggested that there are both physical and social barriers for children with disabilities and their access to play, preventing them from participating in play. Inability to access play was shown to have negative impacts on children’s resilience and well-being, as well as impacting on both social and emotional development, due to children suppressing their emotions and lacking in social skills.</w:t>
      </w:r>
      <w:r w:rsidR="00CC0C8B" w:rsidRPr="00E510D0">
        <w:rPr>
          <w:rStyle w:val="normaltextrun"/>
          <w:rFonts w:ascii="Arial" w:eastAsia="Arial" w:hAnsi="Arial" w:cs="Arial"/>
        </w:rPr>
        <w:t xml:space="preserve"> </w:t>
      </w:r>
      <w:r w:rsidR="008439B4" w:rsidRPr="00E510D0">
        <w:rPr>
          <w:rStyle w:val="normaltextrun"/>
          <w:rFonts w:ascii="Arial" w:eastAsia="Arial" w:hAnsi="Arial" w:cs="Arial"/>
        </w:rPr>
        <w:t xml:space="preserve">There </w:t>
      </w:r>
      <w:r w:rsidR="00CC0C8B" w:rsidRPr="00E510D0">
        <w:rPr>
          <w:rStyle w:val="normaltextrun"/>
          <w:rFonts w:ascii="Arial" w:eastAsia="Arial" w:hAnsi="Arial" w:cs="Arial"/>
        </w:rPr>
        <w:t>were</w:t>
      </w:r>
      <w:r w:rsidR="008439B4" w:rsidRPr="00E510D0">
        <w:rPr>
          <w:rStyle w:val="normaltextrun"/>
          <w:rFonts w:ascii="Arial" w:eastAsia="Arial" w:hAnsi="Arial" w:cs="Arial"/>
        </w:rPr>
        <w:t xml:space="preserve"> limitations to the study, in that it relies on pre-existing research, and that it is challenging to explore and highlight the needs of children in crisis situations due to how complex and varied such experiences are. </w:t>
      </w:r>
      <w:r w:rsidR="00CC0C8B" w:rsidRPr="00E510D0">
        <w:rPr>
          <w:rStyle w:val="normaltextrun"/>
          <w:rFonts w:ascii="Arial" w:eastAsia="Arial" w:hAnsi="Arial" w:cs="Arial"/>
        </w:rPr>
        <w:t xml:space="preserve">However, </w:t>
      </w:r>
      <w:r w:rsidR="00481CA8" w:rsidRPr="00E510D0">
        <w:rPr>
          <w:rStyle w:val="normaltextrun"/>
          <w:rFonts w:ascii="Arial" w:eastAsia="Arial" w:hAnsi="Arial" w:cs="Arial"/>
        </w:rPr>
        <w:t xml:space="preserve">there is a clear need for adaptions to be made to improve inclusivity in play. </w:t>
      </w:r>
    </w:p>
    <w:p w14:paraId="4EB22ECB" w14:textId="7D8C7F2C" w:rsidR="00236AC5" w:rsidRPr="00E510D0" w:rsidRDefault="002060E1" w:rsidP="002D370F">
      <w:pPr>
        <w:pStyle w:val="paragraph"/>
        <w:spacing w:before="0" w:beforeAutospacing="0" w:after="0" w:afterAutospacing="0" w:line="360" w:lineRule="auto"/>
        <w:ind w:firstLine="720"/>
        <w:textAlignment w:val="baseline"/>
        <w:rPr>
          <w:rStyle w:val="eop"/>
          <w:rFonts w:ascii="Arial" w:eastAsia="Arial" w:hAnsi="Arial" w:cs="Arial"/>
        </w:rPr>
      </w:pPr>
      <w:r w:rsidRPr="00E510D0">
        <w:rPr>
          <w:rFonts w:ascii="Arial" w:hAnsi="Arial" w:cs="Arial"/>
        </w:rPr>
        <w:t xml:space="preserve">For play to be considered as inclusive, it needs to be the type of play that is accessible and engaging for all children, regardless of disabilities, cultural differences or other backgrounds (Casey and Harbottle, 2018). Children need to be </w:t>
      </w:r>
      <w:r w:rsidRPr="00E510D0">
        <w:rPr>
          <w:rFonts w:ascii="Arial" w:hAnsi="Arial" w:cs="Arial"/>
        </w:rPr>
        <w:lastRenderedPageBreak/>
        <w:t>able to engage in play without feeling discriminated against or marginalised and every child, regardless of their background, is important</w:t>
      </w:r>
      <w:r w:rsidR="00ED131F" w:rsidRPr="00E510D0">
        <w:rPr>
          <w:rFonts w:ascii="Arial" w:hAnsi="Arial" w:cs="Arial"/>
        </w:rPr>
        <w:t xml:space="preserve"> </w:t>
      </w:r>
      <w:r w:rsidR="00ED131F" w:rsidRPr="00E510D0">
        <w:rPr>
          <w:rStyle w:val="eop"/>
          <w:rFonts w:ascii="Arial" w:eastAsia="Arial" w:hAnsi="Arial" w:cs="Arial"/>
        </w:rPr>
        <w:t>(Ryder and Greenway, 2022)</w:t>
      </w:r>
      <w:r w:rsidRPr="00E510D0">
        <w:rPr>
          <w:rFonts w:ascii="Arial" w:hAnsi="Arial" w:cs="Arial"/>
        </w:rPr>
        <w:t>.</w:t>
      </w:r>
      <w:r w:rsidR="005559FB" w:rsidRPr="00E510D0">
        <w:rPr>
          <w:rFonts w:ascii="Arial" w:hAnsi="Arial" w:cs="Arial"/>
        </w:rPr>
        <w:t xml:space="preserve"> Research </w:t>
      </w:r>
      <w:r w:rsidR="004F2FF8" w:rsidRPr="00E510D0">
        <w:rPr>
          <w:rFonts w:ascii="Arial" w:hAnsi="Arial" w:cs="Arial"/>
        </w:rPr>
        <w:t xml:space="preserve">conducted by </w:t>
      </w:r>
      <w:r w:rsidR="004F2FF8" w:rsidRPr="00E510D0">
        <w:rPr>
          <w:rStyle w:val="eop"/>
          <w:rFonts w:ascii="Arial" w:eastAsia="Arial" w:hAnsi="Arial" w:cs="Arial"/>
        </w:rPr>
        <w:t>Yang and Ostrosky (2023)</w:t>
      </w:r>
      <w:r w:rsidR="008952EB" w:rsidRPr="00E510D0">
        <w:rPr>
          <w:rStyle w:val="eop"/>
          <w:rFonts w:ascii="Arial" w:eastAsia="Arial" w:hAnsi="Arial" w:cs="Arial"/>
        </w:rPr>
        <w:t xml:space="preserve"> examined</w:t>
      </w:r>
      <w:r w:rsidR="005559FB" w:rsidRPr="00E510D0">
        <w:rPr>
          <w:rStyle w:val="eop"/>
          <w:rFonts w:ascii="Arial" w:eastAsia="Arial" w:hAnsi="Arial" w:cs="Arial"/>
        </w:rPr>
        <w:t xml:space="preserve"> the way that learning and development was impacted as a result of an inclusive play-based intervention that was semi-structured and used physical activities, as reported by teachers within a preschool setting.</w:t>
      </w:r>
      <w:r w:rsidR="008952EB" w:rsidRPr="00E510D0">
        <w:rPr>
          <w:rStyle w:val="eop"/>
          <w:rFonts w:ascii="Arial" w:eastAsia="Arial" w:hAnsi="Arial" w:cs="Arial"/>
        </w:rPr>
        <w:t xml:space="preserve"> Their findings were more promising as the</w:t>
      </w:r>
      <w:r w:rsidR="00822F1B" w:rsidRPr="00E510D0">
        <w:rPr>
          <w:rStyle w:val="eop"/>
          <w:rFonts w:ascii="Arial" w:eastAsia="Arial" w:hAnsi="Arial" w:cs="Arial"/>
        </w:rPr>
        <w:t xml:space="preserve"> interventions that </w:t>
      </w:r>
      <w:r w:rsidR="004C03CB" w:rsidRPr="00E510D0">
        <w:rPr>
          <w:rStyle w:val="eop"/>
          <w:rFonts w:ascii="Arial" w:eastAsia="Arial" w:hAnsi="Arial" w:cs="Arial"/>
        </w:rPr>
        <w:t xml:space="preserve">they used were </w:t>
      </w:r>
      <w:r w:rsidR="00822F1B" w:rsidRPr="00E510D0">
        <w:rPr>
          <w:rStyle w:val="eop"/>
          <w:rFonts w:ascii="Arial" w:eastAsia="Arial" w:hAnsi="Arial" w:cs="Arial"/>
        </w:rPr>
        <w:t>also effective for children with</w:t>
      </w:r>
      <w:r w:rsidR="00A74827" w:rsidRPr="00E510D0">
        <w:rPr>
          <w:rStyle w:val="eop"/>
          <w:rFonts w:ascii="Arial" w:eastAsia="Arial" w:hAnsi="Arial" w:cs="Arial"/>
        </w:rPr>
        <w:t xml:space="preserve"> and </w:t>
      </w:r>
      <w:r w:rsidR="00822F1B" w:rsidRPr="00E510D0">
        <w:rPr>
          <w:rStyle w:val="eop"/>
          <w:rFonts w:ascii="Arial" w:eastAsia="Arial" w:hAnsi="Arial" w:cs="Arial"/>
        </w:rPr>
        <w:t xml:space="preserve">without disabilities. </w:t>
      </w:r>
      <w:r w:rsidR="004C03CB" w:rsidRPr="00E510D0">
        <w:rPr>
          <w:rStyle w:val="eop"/>
          <w:rFonts w:ascii="Arial" w:eastAsia="Arial" w:hAnsi="Arial" w:cs="Arial"/>
        </w:rPr>
        <w:t xml:space="preserve">They </w:t>
      </w:r>
      <w:r w:rsidR="005559FB" w:rsidRPr="00E510D0">
        <w:rPr>
          <w:rStyle w:val="eop"/>
          <w:rFonts w:ascii="Arial" w:eastAsia="Arial" w:hAnsi="Arial" w:cs="Arial"/>
        </w:rPr>
        <w:t xml:space="preserve">reported that the play-based interventions had a positive impact on communication, social development and learning, with skills that they learn being used within different environments outside of the intervention. </w:t>
      </w:r>
      <w:r w:rsidR="000831CB" w:rsidRPr="00E510D0">
        <w:rPr>
          <w:rStyle w:val="eop"/>
          <w:rFonts w:ascii="Arial" w:eastAsia="Arial" w:hAnsi="Arial" w:cs="Arial"/>
        </w:rPr>
        <w:t>L</w:t>
      </w:r>
      <w:r w:rsidR="005559FB" w:rsidRPr="00E510D0">
        <w:rPr>
          <w:rStyle w:val="eop"/>
          <w:rFonts w:ascii="Arial" w:eastAsia="Arial" w:hAnsi="Arial" w:cs="Arial"/>
        </w:rPr>
        <w:t xml:space="preserve">earning was directly influenced by the way that play was managed and supervised by the adults within the intervention. </w:t>
      </w:r>
      <w:r w:rsidR="009E3923" w:rsidRPr="00E510D0">
        <w:rPr>
          <w:rStyle w:val="eop"/>
          <w:rFonts w:ascii="Arial" w:eastAsia="Arial" w:hAnsi="Arial" w:cs="Arial"/>
        </w:rPr>
        <w:t xml:space="preserve">This suggests that play can be used inclusively and have a positive outcome, however, </w:t>
      </w:r>
      <w:r w:rsidR="005559FB" w:rsidRPr="00E510D0">
        <w:rPr>
          <w:rStyle w:val="eop"/>
          <w:rFonts w:ascii="Arial" w:eastAsia="Arial" w:hAnsi="Arial" w:cs="Arial"/>
        </w:rPr>
        <w:t>the sample size</w:t>
      </w:r>
      <w:r w:rsidR="009E3923" w:rsidRPr="00E510D0">
        <w:rPr>
          <w:rStyle w:val="eop"/>
          <w:rFonts w:ascii="Arial" w:eastAsia="Arial" w:hAnsi="Arial" w:cs="Arial"/>
        </w:rPr>
        <w:t xml:space="preserve"> used in the study</w:t>
      </w:r>
      <w:r w:rsidR="005559FB" w:rsidRPr="00E510D0">
        <w:rPr>
          <w:rStyle w:val="eop"/>
          <w:rFonts w:ascii="Arial" w:eastAsia="Arial" w:hAnsi="Arial" w:cs="Arial"/>
        </w:rPr>
        <w:t xml:space="preserve"> was small and the results were based on self-reported measures, increasing the risk of bias within the results and a lack of generalisability of the findings. </w:t>
      </w:r>
    </w:p>
    <w:p w14:paraId="59B3AAE2" w14:textId="77777777" w:rsidR="00E76B40" w:rsidRPr="00E510D0" w:rsidRDefault="003841BB" w:rsidP="00E76B40">
      <w:pPr>
        <w:pStyle w:val="paragraph"/>
        <w:spacing w:before="0" w:beforeAutospacing="0" w:after="0" w:afterAutospacing="0" w:line="360" w:lineRule="auto"/>
        <w:ind w:firstLine="720"/>
        <w:textAlignment w:val="baseline"/>
        <w:rPr>
          <w:rStyle w:val="normaltextrun"/>
          <w:rFonts w:ascii="Arial" w:eastAsia="Arial" w:hAnsi="Arial" w:cs="Arial"/>
        </w:rPr>
      </w:pPr>
      <w:r w:rsidRPr="00E510D0">
        <w:rPr>
          <w:rStyle w:val="eop"/>
          <w:rFonts w:ascii="Arial" w:eastAsia="Arial" w:hAnsi="Arial" w:cs="Arial"/>
        </w:rPr>
        <w:t xml:space="preserve">On the other hand </w:t>
      </w:r>
      <w:r w:rsidRPr="00E510D0">
        <w:rPr>
          <w:rStyle w:val="normaltextrun"/>
          <w:rFonts w:ascii="Arial" w:eastAsia="Arial" w:hAnsi="Arial" w:cs="Arial"/>
        </w:rPr>
        <w:t xml:space="preserve">Wenger et al. (2020) </w:t>
      </w:r>
      <w:r w:rsidR="00A57A32" w:rsidRPr="00E510D0">
        <w:rPr>
          <w:rStyle w:val="normaltextrun"/>
          <w:rFonts w:ascii="Arial" w:eastAsia="Arial" w:hAnsi="Arial" w:cs="Arial"/>
        </w:rPr>
        <w:t xml:space="preserve">set out to investigate the way that children both with and without disabilities experienced playgrounds that are inclusive and highlight the ways that disability may limit their access to social interactions. They found that </w:t>
      </w:r>
      <w:r w:rsidR="00A74827" w:rsidRPr="00E510D0">
        <w:rPr>
          <w:rStyle w:val="normaltextrun"/>
          <w:rFonts w:ascii="Arial" w:eastAsia="Arial" w:hAnsi="Arial" w:cs="Arial"/>
        </w:rPr>
        <w:t>t</w:t>
      </w:r>
      <w:r w:rsidR="009943F9" w:rsidRPr="00E510D0">
        <w:rPr>
          <w:rStyle w:val="normaltextrun"/>
          <w:rFonts w:ascii="Arial" w:eastAsia="Arial" w:hAnsi="Arial" w:cs="Arial"/>
        </w:rPr>
        <w:t xml:space="preserve">he experiences of play that occurred in inclusive playgrounds differed depending on whether a child has a disability or not. Lack of access and the experiences of marginalisation was found to create barriers for disabled children due to children without disabilities lacking the ability to think in an inclusive way, compared to children with disabilities who were able to think inclusively. </w:t>
      </w:r>
      <w:r w:rsidR="00F16CAB" w:rsidRPr="00E510D0">
        <w:rPr>
          <w:rStyle w:val="normaltextrun"/>
          <w:rFonts w:ascii="Arial" w:eastAsia="Arial" w:hAnsi="Arial" w:cs="Arial"/>
        </w:rPr>
        <w:t xml:space="preserve">The findings suggest the need for inclusive playgrounds to be more accessible for children with disabilities and the need for ways to improve the social experiences within inclusive playgrounds, which can be achieved by considering the perspectives of disabled children. </w:t>
      </w:r>
      <w:r w:rsidR="00095534" w:rsidRPr="00E510D0">
        <w:rPr>
          <w:rStyle w:val="normaltextrun"/>
          <w:rFonts w:ascii="Arial" w:eastAsia="Arial" w:hAnsi="Arial" w:cs="Arial"/>
        </w:rPr>
        <w:t xml:space="preserve">These </w:t>
      </w:r>
      <w:r w:rsidR="00F16CAB" w:rsidRPr="00E510D0">
        <w:rPr>
          <w:rStyle w:val="normaltextrun"/>
          <w:rFonts w:ascii="Arial" w:eastAsia="Arial" w:hAnsi="Arial" w:cs="Arial"/>
        </w:rPr>
        <w:t xml:space="preserve">findings support earlier work which also found that the social environment determined how welcome children with disabilities felt, suggesting that inclusive playgrounds can only successfully meet the needs of all children if they consider both the social and physical barriers when </w:t>
      </w:r>
      <w:r w:rsidR="00A74827" w:rsidRPr="00E510D0">
        <w:rPr>
          <w:rStyle w:val="normaltextrun"/>
          <w:rFonts w:ascii="Arial" w:eastAsia="Arial" w:hAnsi="Arial" w:cs="Arial"/>
        </w:rPr>
        <w:t xml:space="preserve">attempting to make settings inclusive </w:t>
      </w:r>
      <w:r w:rsidR="00F16CAB" w:rsidRPr="00E510D0">
        <w:rPr>
          <w:rStyle w:val="normaltextrun"/>
          <w:rFonts w:ascii="Arial" w:eastAsia="Arial" w:hAnsi="Arial" w:cs="Arial"/>
        </w:rPr>
        <w:t>(Jeanes and Magee, 2012; Moore and Lynch, 2015; Woolley et al., 2006</w:t>
      </w:r>
      <w:r w:rsidR="008D2998" w:rsidRPr="00E510D0">
        <w:rPr>
          <w:rStyle w:val="normaltextrun"/>
          <w:rFonts w:ascii="Arial" w:eastAsia="Arial" w:hAnsi="Arial" w:cs="Arial"/>
        </w:rPr>
        <w:t>, cited in Wenger et al., 2020)</w:t>
      </w:r>
      <w:r w:rsidR="00F16CAB" w:rsidRPr="00E510D0">
        <w:rPr>
          <w:rStyle w:val="normaltextrun"/>
          <w:rFonts w:ascii="Arial" w:eastAsia="Arial" w:hAnsi="Arial" w:cs="Arial"/>
        </w:rPr>
        <w:t xml:space="preserve">. </w:t>
      </w:r>
    </w:p>
    <w:p w14:paraId="3FD3E40C" w14:textId="2EE6A02A" w:rsidR="002D370F" w:rsidRPr="00E510D0" w:rsidRDefault="009A6C1F" w:rsidP="00EB102A">
      <w:pPr>
        <w:pStyle w:val="paragraph"/>
        <w:spacing w:before="0" w:beforeAutospacing="0" w:after="0" w:afterAutospacing="0" w:line="360" w:lineRule="auto"/>
        <w:ind w:firstLine="720"/>
        <w:textAlignment w:val="baseline"/>
        <w:rPr>
          <w:rStyle w:val="normaltextrun"/>
          <w:rFonts w:ascii="Arial" w:eastAsia="Arial" w:hAnsi="Arial" w:cs="Arial"/>
        </w:rPr>
      </w:pPr>
      <w:r w:rsidRPr="00E510D0">
        <w:rPr>
          <w:rStyle w:val="normaltextrun"/>
          <w:rFonts w:ascii="Arial" w:eastAsia="Arial" w:hAnsi="Arial" w:cs="Arial"/>
        </w:rPr>
        <w:t xml:space="preserve">Ensuring that all children can access play is </w:t>
      </w:r>
      <w:r w:rsidR="007405F6" w:rsidRPr="00E510D0">
        <w:rPr>
          <w:rStyle w:val="normaltextrun"/>
          <w:rFonts w:ascii="Arial" w:eastAsia="Arial" w:hAnsi="Arial" w:cs="Arial"/>
        </w:rPr>
        <w:t xml:space="preserve">critical, particularly when children </w:t>
      </w:r>
      <w:r w:rsidR="00C7330B" w:rsidRPr="00E510D0">
        <w:rPr>
          <w:rStyle w:val="normaltextrun"/>
          <w:rFonts w:ascii="Arial" w:eastAsia="Arial" w:hAnsi="Arial" w:cs="Arial"/>
        </w:rPr>
        <w:t xml:space="preserve">experience challenges within their life that can negatively impact their mental health. </w:t>
      </w:r>
      <w:r w:rsidR="002D370F" w:rsidRPr="00E510D0">
        <w:rPr>
          <w:rStyle w:val="eop"/>
          <w:rFonts w:ascii="Arial" w:eastAsia="Arial" w:hAnsi="Arial" w:cs="Arial"/>
        </w:rPr>
        <w:lastRenderedPageBreak/>
        <w:t xml:space="preserve">Nijhof et al. </w:t>
      </w:r>
      <w:r w:rsidR="00C7330B" w:rsidRPr="00E510D0">
        <w:rPr>
          <w:rStyle w:val="eop"/>
          <w:rFonts w:ascii="Arial" w:eastAsia="Arial" w:hAnsi="Arial" w:cs="Arial"/>
        </w:rPr>
        <w:t>(</w:t>
      </w:r>
      <w:r w:rsidR="002D370F" w:rsidRPr="00E510D0">
        <w:rPr>
          <w:rStyle w:val="eop"/>
          <w:rFonts w:ascii="Arial" w:eastAsia="Arial" w:hAnsi="Arial" w:cs="Arial"/>
        </w:rPr>
        <w:t>2018</w:t>
      </w:r>
      <w:r w:rsidR="00C7330B" w:rsidRPr="00E510D0">
        <w:rPr>
          <w:rStyle w:val="eop"/>
          <w:rFonts w:ascii="Arial" w:eastAsia="Arial" w:hAnsi="Arial" w:cs="Arial"/>
        </w:rPr>
        <w:t>) a</w:t>
      </w:r>
      <w:r w:rsidR="002D370F" w:rsidRPr="00E510D0">
        <w:rPr>
          <w:rFonts w:ascii="Arial" w:eastAsia="Arial" w:hAnsi="Arial" w:cs="Arial"/>
        </w:rPr>
        <w:t>imed to explore the positive benefits that play can have on development and mental health for children that suffer from chronic illnesses.</w:t>
      </w:r>
      <w:r w:rsidR="00C7330B" w:rsidRPr="00E510D0">
        <w:rPr>
          <w:rFonts w:ascii="Arial" w:eastAsia="Arial" w:hAnsi="Arial" w:cs="Arial"/>
        </w:rPr>
        <w:t xml:space="preserve"> </w:t>
      </w:r>
      <w:r w:rsidR="002D370F" w:rsidRPr="00E510D0">
        <w:rPr>
          <w:rFonts w:ascii="Arial" w:eastAsia="Arial" w:hAnsi="Arial" w:cs="Arial"/>
        </w:rPr>
        <w:t>They found that there was a greater risk of developing mental health problems and experiencing delayed development for children suffering with chronic illness. Interventions that make use of play can support children and young people with chronic illness to be able to cope, build resilience and experience more healthy development. They conclude that play is an important aspect of physical, emotional, cognitive and social development.</w:t>
      </w:r>
      <w:r w:rsidR="00952B7E" w:rsidRPr="00E510D0">
        <w:rPr>
          <w:rFonts w:ascii="Arial" w:eastAsia="Arial" w:hAnsi="Arial" w:cs="Arial"/>
        </w:rPr>
        <w:t xml:space="preserve"> </w:t>
      </w:r>
      <w:r w:rsidR="002D370F" w:rsidRPr="00E510D0">
        <w:rPr>
          <w:rFonts w:ascii="Arial" w:eastAsia="Arial" w:hAnsi="Arial" w:cs="Arial"/>
        </w:rPr>
        <w:t xml:space="preserve">The study supports previous research </w:t>
      </w:r>
      <w:r w:rsidR="00952B7E" w:rsidRPr="00E510D0">
        <w:rPr>
          <w:rFonts w:ascii="Arial" w:eastAsia="Arial" w:hAnsi="Arial" w:cs="Arial"/>
        </w:rPr>
        <w:t>(</w:t>
      </w:r>
      <w:r w:rsidR="002D370F" w:rsidRPr="00E510D0">
        <w:rPr>
          <w:rFonts w:ascii="Arial" w:eastAsia="Arial" w:hAnsi="Arial" w:cs="Arial"/>
        </w:rPr>
        <w:t>Patenaude and Kupst</w:t>
      </w:r>
      <w:r w:rsidR="00952B7E" w:rsidRPr="00E510D0">
        <w:rPr>
          <w:rFonts w:ascii="Arial" w:eastAsia="Arial" w:hAnsi="Arial" w:cs="Arial"/>
        </w:rPr>
        <w:t xml:space="preserve">, </w:t>
      </w:r>
      <w:r w:rsidR="002D370F" w:rsidRPr="00E510D0">
        <w:rPr>
          <w:rFonts w:ascii="Arial" w:eastAsia="Arial" w:hAnsi="Arial" w:cs="Arial"/>
        </w:rPr>
        <w:t>2005; Pinquart and Shen</w:t>
      </w:r>
      <w:r w:rsidR="00952B7E" w:rsidRPr="00E510D0">
        <w:rPr>
          <w:rFonts w:ascii="Arial" w:eastAsia="Arial" w:hAnsi="Arial" w:cs="Arial"/>
        </w:rPr>
        <w:t xml:space="preserve">, </w:t>
      </w:r>
      <w:r w:rsidR="002D370F" w:rsidRPr="00E510D0">
        <w:rPr>
          <w:rFonts w:ascii="Arial" w:eastAsia="Arial" w:hAnsi="Arial" w:cs="Arial"/>
        </w:rPr>
        <w:t>2011; Pinquart and Teubert</w:t>
      </w:r>
      <w:r w:rsidR="00952B7E" w:rsidRPr="00E510D0">
        <w:rPr>
          <w:rFonts w:ascii="Arial" w:eastAsia="Arial" w:hAnsi="Arial" w:cs="Arial"/>
        </w:rPr>
        <w:t xml:space="preserve">, </w:t>
      </w:r>
      <w:r w:rsidR="002D370F" w:rsidRPr="00E510D0">
        <w:rPr>
          <w:rFonts w:ascii="Arial" w:eastAsia="Arial" w:hAnsi="Arial" w:cs="Arial"/>
        </w:rPr>
        <w:t>2012</w:t>
      </w:r>
      <w:r w:rsidR="00952B7E" w:rsidRPr="00E510D0">
        <w:rPr>
          <w:rFonts w:ascii="Arial" w:eastAsia="Arial" w:hAnsi="Arial" w:cs="Arial"/>
        </w:rPr>
        <w:t xml:space="preserve">, cited in </w:t>
      </w:r>
      <w:r w:rsidR="00952B7E" w:rsidRPr="00E510D0">
        <w:rPr>
          <w:rStyle w:val="eop"/>
          <w:rFonts w:ascii="Arial" w:eastAsia="Arial" w:hAnsi="Arial" w:cs="Arial"/>
        </w:rPr>
        <w:t>Nijhof et al., 2018</w:t>
      </w:r>
      <w:r w:rsidR="002D370F" w:rsidRPr="00E510D0">
        <w:rPr>
          <w:rFonts w:ascii="Arial" w:eastAsia="Arial" w:hAnsi="Arial" w:cs="Arial"/>
        </w:rPr>
        <w:t xml:space="preserve">), </w:t>
      </w:r>
      <w:r w:rsidR="00952B7E" w:rsidRPr="00E510D0">
        <w:rPr>
          <w:rFonts w:ascii="Arial" w:eastAsia="Arial" w:hAnsi="Arial" w:cs="Arial"/>
        </w:rPr>
        <w:t>which</w:t>
      </w:r>
      <w:r w:rsidR="002D370F" w:rsidRPr="00E510D0">
        <w:rPr>
          <w:rFonts w:ascii="Arial" w:eastAsia="Arial" w:hAnsi="Arial" w:cs="Arial"/>
        </w:rPr>
        <w:t xml:space="preserve"> found that chronic illness has life-long negative impacts upon the emotional, physical, social and cognitive development of children and young people. The study also supports the research </w:t>
      </w:r>
      <w:r w:rsidR="00B30BD4" w:rsidRPr="00E510D0">
        <w:rPr>
          <w:rFonts w:ascii="Arial" w:eastAsia="Arial" w:hAnsi="Arial" w:cs="Arial"/>
        </w:rPr>
        <w:t xml:space="preserve">that </w:t>
      </w:r>
      <w:r w:rsidR="002D370F" w:rsidRPr="00E510D0">
        <w:rPr>
          <w:rStyle w:val="eop"/>
          <w:rFonts w:ascii="Arial" w:eastAsia="Arial" w:hAnsi="Arial" w:cs="Arial"/>
        </w:rPr>
        <w:t>suggested that play can both support and maintain the social, physical, emotional and cognitive development in children and young people</w:t>
      </w:r>
      <w:r w:rsidR="00B30BD4" w:rsidRPr="00E510D0">
        <w:rPr>
          <w:rStyle w:val="eop"/>
          <w:rFonts w:ascii="Arial" w:eastAsia="Arial" w:hAnsi="Arial" w:cs="Arial"/>
        </w:rPr>
        <w:t xml:space="preserve"> (Graham and Burghardt, 2010; Pellis and Pellis, 2009; Sutton-Smith, 2008, cited in </w:t>
      </w:r>
      <w:r w:rsidR="00851A56" w:rsidRPr="00E510D0">
        <w:rPr>
          <w:rStyle w:val="eop"/>
          <w:rFonts w:ascii="Arial" w:eastAsia="Arial" w:hAnsi="Arial" w:cs="Arial"/>
        </w:rPr>
        <w:t>Nijhof et al., 2018</w:t>
      </w:r>
      <w:r w:rsidR="00B30BD4" w:rsidRPr="00E510D0">
        <w:rPr>
          <w:rStyle w:val="eop"/>
          <w:rFonts w:ascii="Arial" w:eastAsia="Arial" w:hAnsi="Arial" w:cs="Arial"/>
        </w:rPr>
        <w:t>)</w:t>
      </w:r>
      <w:r w:rsidR="002D370F" w:rsidRPr="00E510D0">
        <w:rPr>
          <w:rStyle w:val="eop"/>
          <w:rFonts w:ascii="Arial" w:eastAsia="Arial" w:hAnsi="Arial" w:cs="Arial"/>
        </w:rPr>
        <w:t xml:space="preserve">. </w:t>
      </w:r>
      <w:r w:rsidR="00851A56" w:rsidRPr="00E510D0">
        <w:rPr>
          <w:rStyle w:val="eop"/>
          <w:rFonts w:ascii="Arial" w:eastAsia="Arial" w:hAnsi="Arial" w:cs="Arial"/>
        </w:rPr>
        <w:t xml:space="preserve">Although, there </w:t>
      </w:r>
      <w:r w:rsidR="002D370F" w:rsidRPr="00E510D0">
        <w:rPr>
          <w:rStyle w:val="eop"/>
          <w:rFonts w:ascii="Arial" w:eastAsia="Arial" w:hAnsi="Arial" w:cs="Arial"/>
        </w:rPr>
        <w:t>are limitations within the study, due to the difficulty in providing a definite definition of play, and in providing evidence of the benefits of play for chronically ill children, with the researchers highlighting the need for more extensive research to be conducted</w:t>
      </w:r>
      <w:r w:rsidR="00851A56" w:rsidRPr="00E510D0">
        <w:rPr>
          <w:rStyle w:val="eop"/>
          <w:rFonts w:ascii="Arial" w:eastAsia="Arial" w:hAnsi="Arial" w:cs="Arial"/>
        </w:rPr>
        <w:t xml:space="preserve"> (Nijhof et al., 2018)</w:t>
      </w:r>
      <w:r w:rsidR="002D370F" w:rsidRPr="00E510D0">
        <w:rPr>
          <w:rStyle w:val="eop"/>
          <w:rFonts w:ascii="Arial" w:eastAsia="Arial" w:hAnsi="Arial" w:cs="Arial"/>
        </w:rPr>
        <w:t xml:space="preserve">. </w:t>
      </w:r>
    </w:p>
    <w:p w14:paraId="73BD6EB4" w14:textId="77777777" w:rsidR="00DA0B30" w:rsidRPr="00E510D0" w:rsidRDefault="00193204" w:rsidP="00DA0B30">
      <w:pPr>
        <w:pStyle w:val="paragraph"/>
        <w:spacing w:before="0" w:beforeAutospacing="0" w:after="0" w:afterAutospacing="0" w:line="360" w:lineRule="auto"/>
        <w:ind w:firstLine="720"/>
        <w:textAlignment w:val="baseline"/>
        <w:rPr>
          <w:rStyle w:val="normaltextrun"/>
          <w:rFonts w:ascii="Arial" w:eastAsia="Arial" w:hAnsi="Arial" w:cs="Arial"/>
        </w:rPr>
      </w:pPr>
      <w:r w:rsidRPr="00E510D0">
        <w:rPr>
          <w:rFonts w:ascii="Arial" w:eastAsia="Arial" w:hAnsi="Arial" w:cs="Arial"/>
        </w:rPr>
        <w:t>There can be many benefits of inclusive play</w:t>
      </w:r>
      <w:r w:rsidR="00E76B40" w:rsidRPr="00E510D0">
        <w:rPr>
          <w:rFonts w:ascii="Arial" w:eastAsia="Arial" w:hAnsi="Arial" w:cs="Arial"/>
        </w:rPr>
        <w:t>. Inclusive play promotes friendships and positives relationships; teamwork and communication; acceptance and appreciation of diversity; recognition of individuality; confidence and competence; emotional and social development; community; freedom and independence; decision making skills; and environmental and physical awareness. Children with additional learning needs may have social and emotional developmental delays that negatively impact their ability to experience the positives developmental impacts that play can have, which in turn can then hinder their developmental outcomes</w:t>
      </w:r>
      <w:r w:rsidR="007F2E76" w:rsidRPr="00E510D0">
        <w:rPr>
          <w:rFonts w:ascii="Arial" w:eastAsia="Arial" w:hAnsi="Arial" w:cs="Arial"/>
        </w:rPr>
        <w:t xml:space="preserve"> </w:t>
      </w:r>
      <w:r w:rsidR="007F2E76" w:rsidRPr="00E510D0">
        <w:rPr>
          <w:rStyle w:val="eop"/>
          <w:rFonts w:ascii="Arial" w:eastAsia="Arial" w:hAnsi="Arial" w:cs="Arial"/>
        </w:rPr>
        <w:t>(Ryder and Greenway, 2022)</w:t>
      </w:r>
      <w:r w:rsidR="00E76B40" w:rsidRPr="00E510D0">
        <w:rPr>
          <w:rFonts w:ascii="Arial" w:eastAsia="Arial" w:hAnsi="Arial" w:cs="Arial"/>
        </w:rPr>
        <w:t>.</w:t>
      </w:r>
      <w:r w:rsidR="007F2E76" w:rsidRPr="00E510D0">
        <w:rPr>
          <w:rFonts w:ascii="Arial" w:eastAsia="Arial" w:hAnsi="Arial" w:cs="Arial"/>
        </w:rPr>
        <w:t xml:space="preserve"> It is therefore reasonable to consider the importance of play for children with autis</w:t>
      </w:r>
      <w:r w:rsidR="00AD7C8E" w:rsidRPr="00E510D0">
        <w:rPr>
          <w:rFonts w:ascii="Arial" w:eastAsia="Arial" w:hAnsi="Arial" w:cs="Arial"/>
        </w:rPr>
        <w:t xml:space="preserve">m spectrum disorder (ASD) for emotional and social development. </w:t>
      </w:r>
    </w:p>
    <w:p w14:paraId="3336AF7E" w14:textId="77777777" w:rsidR="000E0976" w:rsidRPr="00E510D0" w:rsidRDefault="00B90BB4" w:rsidP="000E0976">
      <w:pPr>
        <w:pStyle w:val="paragraph"/>
        <w:spacing w:before="0" w:beforeAutospacing="0" w:after="0" w:afterAutospacing="0" w:line="360" w:lineRule="auto"/>
        <w:ind w:firstLine="720"/>
        <w:textAlignment w:val="baseline"/>
        <w:rPr>
          <w:rStyle w:val="eop"/>
          <w:rFonts w:ascii="Arial" w:eastAsia="Arial" w:hAnsi="Arial" w:cs="Arial"/>
        </w:rPr>
      </w:pPr>
      <w:r w:rsidRPr="00E510D0">
        <w:rPr>
          <w:rStyle w:val="eop"/>
          <w:rFonts w:ascii="Arial" w:eastAsia="Arial" w:hAnsi="Arial" w:cs="Arial"/>
        </w:rPr>
        <w:t xml:space="preserve">A study </w:t>
      </w:r>
      <w:r w:rsidR="00A12981" w:rsidRPr="00E510D0">
        <w:rPr>
          <w:rStyle w:val="eop"/>
          <w:rFonts w:ascii="Arial" w:eastAsia="Arial" w:hAnsi="Arial" w:cs="Arial"/>
        </w:rPr>
        <w:t xml:space="preserve">by Edmiston, Merkle, and Corbett (2014) aimed to investigate social decision makings skills in children with </w:t>
      </w:r>
      <w:r w:rsidR="00DD37B1" w:rsidRPr="00E510D0">
        <w:rPr>
          <w:rStyle w:val="eop"/>
          <w:rFonts w:ascii="Arial" w:eastAsia="Arial" w:hAnsi="Arial" w:cs="Arial"/>
        </w:rPr>
        <w:t>ASD</w:t>
      </w:r>
      <w:r w:rsidR="00A12981" w:rsidRPr="00E510D0">
        <w:rPr>
          <w:rStyle w:val="eop"/>
          <w:rFonts w:ascii="Arial" w:eastAsia="Arial" w:hAnsi="Arial" w:cs="Arial"/>
        </w:rPr>
        <w:t xml:space="preserve"> in comparison to typically developing children using fMRI technology. </w:t>
      </w:r>
      <w:r w:rsidR="00DA0B30" w:rsidRPr="00E510D0">
        <w:rPr>
          <w:rStyle w:val="eop"/>
          <w:rFonts w:ascii="Arial" w:eastAsia="Arial" w:hAnsi="Arial" w:cs="Arial"/>
        </w:rPr>
        <w:t xml:space="preserve">The results indicated that children with </w:t>
      </w:r>
      <w:r w:rsidR="00DD37B1" w:rsidRPr="00E510D0">
        <w:rPr>
          <w:rStyle w:val="eop"/>
          <w:rFonts w:ascii="Arial" w:eastAsia="Arial" w:hAnsi="Arial" w:cs="Arial"/>
        </w:rPr>
        <w:t>ASD</w:t>
      </w:r>
      <w:r w:rsidR="00DA0B30" w:rsidRPr="00E510D0">
        <w:rPr>
          <w:rStyle w:val="eop"/>
          <w:rFonts w:ascii="Arial" w:eastAsia="Arial" w:hAnsi="Arial" w:cs="Arial"/>
        </w:rPr>
        <w:t xml:space="preserve"> experience neurological differences within the brain responsible for social </w:t>
      </w:r>
      <w:r w:rsidR="00DA0B30" w:rsidRPr="00E510D0">
        <w:rPr>
          <w:rStyle w:val="eop"/>
          <w:rFonts w:ascii="Arial" w:eastAsia="Arial" w:hAnsi="Arial" w:cs="Arial"/>
        </w:rPr>
        <w:lastRenderedPageBreak/>
        <w:t>perception, awareness, empathy, attention and theory of mind when engaging in play with other people, causing social defects. A</w:t>
      </w:r>
      <w:r w:rsidR="005138E6" w:rsidRPr="00E510D0">
        <w:rPr>
          <w:rStyle w:val="eop"/>
          <w:rFonts w:ascii="Arial" w:eastAsia="Arial" w:hAnsi="Arial" w:cs="Arial"/>
        </w:rPr>
        <w:t>SD</w:t>
      </w:r>
      <w:r w:rsidR="00DA0B30" w:rsidRPr="00E510D0">
        <w:rPr>
          <w:rStyle w:val="eop"/>
          <w:rFonts w:ascii="Arial" w:eastAsia="Arial" w:hAnsi="Arial" w:cs="Arial"/>
        </w:rPr>
        <w:t xml:space="preserve"> children were also found to have higher cortisol levels when engaging in play with other people suggesting that they find social play to be more stressful and anxiety inducing. The researchers suggest that these findings are due to a difficulty in social decision making and working within groups </w:t>
      </w:r>
      <w:r w:rsidR="005138E6" w:rsidRPr="00E510D0">
        <w:rPr>
          <w:rStyle w:val="eop"/>
          <w:rFonts w:ascii="Arial" w:eastAsia="Arial" w:hAnsi="Arial" w:cs="Arial"/>
        </w:rPr>
        <w:t>for ASD</w:t>
      </w:r>
      <w:r w:rsidR="00DA0B30" w:rsidRPr="00E510D0">
        <w:rPr>
          <w:rStyle w:val="eop"/>
          <w:rFonts w:ascii="Arial" w:eastAsia="Arial" w:hAnsi="Arial" w:cs="Arial"/>
        </w:rPr>
        <w:t xml:space="preserve"> children.</w:t>
      </w:r>
      <w:r w:rsidR="000C3B59" w:rsidRPr="00E510D0">
        <w:rPr>
          <w:rStyle w:val="eop"/>
          <w:rFonts w:ascii="Arial" w:eastAsia="Arial" w:hAnsi="Arial" w:cs="Arial"/>
        </w:rPr>
        <w:t xml:space="preserve"> </w:t>
      </w:r>
      <w:r w:rsidR="00DA0B30" w:rsidRPr="00E510D0">
        <w:rPr>
          <w:rStyle w:val="eop"/>
          <w:rFonts w:ascii="Arial" w:eastAsia="Arial" w:hAnsi="Arial" w:cs="Arial"/>
        </w:rPr>
        <w:t>The results of the study support earlier research where results indicated the presence of social defects as a result of reduced activation of the brain region responsible for empathy</w:t>
      </w:r>
      <w:r w:rsidR="008562D0" w:rsidRPr="00E510D0">
        <w:rPr>
          <w:rStyle w:val="eop"/>
          <w:rFonts w:ascii="Arial" w:eastAsia="Arial" w:hAnsi="Arial" w:cs="Arial"/>
        </w:rPr>
        <w:t xml:space="preserve"> (Rilling et al., 2008; Dichter</w:t>
      </w:r>
      <w:r w:rsidR="001D4AF7" w:rsidRPr="00E510D0">
        <w:rPr>
          <w:rStyle w:val="eop"/>
          <w:rFonts w:ascii="Arial" w:eastAsia="Arial" w:hAnsi="Arial" w:cs="Arial"/>
        </w:rPr>
        <w:t xml:space="preserve">, </w:t>
      </w:r>
      <w:r w:rsidR="008562D0" w:rsidRPr="00E510D0">
        <w:rPr>
          <w:rStyle w:val="eop"/>
          <w:rFonts w:ascii="Arial" w:eastAsia="Arial" w:hAnsi="Arial" w:cs="Arial"/>
        </w:rPr>
        <w:t>2012</w:t>
      </w:r>
      <w:r w:rsidR="001D4AF7" w:rsidRPr="00E510D0">
        <w:rPr>
          <w:rStyle w:val="eop"/>
          <w:rFonts w:ascii="Arial" w:eastAsia="Arial" w:hAnsi="Arial" w:cs="Arial"/>
        </w:rPr>
        <w:t>, cited in Edmiston, Merkle, and Corbett</w:t>
      </w:r>
      <w:r w:rsidR="00C30DC8" w:rsidRPr="00E510D0">
        <w:rPr>
          <w:rStyle w:val="eop"/>
          <w:rFonts w:ascii="Arial" w:eastAsia="Arial" w:hAnsi="Arial" w:cs="Arial"/>
        </w:rPr>
        <w:t xml:space="preserve">, </w:t>
      </w:r>
      <w:r w:rsidR="001D4AF7" w:rsidRPr="00E510D0">
        <w:rPr>
          <w:rStyle w:val="eop"/>
          <w:rFonts w:ascii="Arial" w:eastAsia="Arial" w:hAnsi="Arial" w:cs="Arial"/>
        </w:rPr>
        <w:t>2014</w:t>
      </w:r>
      <w:r w:rsidR="008562D0" w:rsidRPr="00E510D0">
        <w:rPr>
          <w:rStyle w:val="eop"/>
          <w:rFonts w:ascii="Arial" w:eastAsia="Arial" w:hAnsi="Arial" w:cs="Arial"/>
        </w:rPr>
        <w:t>)</w:t>
      </w:r>
      <w:r w:rsidR="00DA0B30" w:rsidRPr="00E510D0">
        <w:rPr>
          <w:rStyle w:val="eop"/>
          <w:rFonts w:ascii="Arial" w:eastAsia="Arial" w:hAnsi="Arial" w:cs="Arial"/>
        </w:rPr>
        <w:t>, and also</w:t>
      </w:r>
      <w:r w:rsidR="00DD37B1" w:rsidRPr="00E510D0">
        <w:rPr>
          <w:rStyle w:val="eop"/>
          <w:rFonts w:ascii="Arial" w:eastAsia="Arial" w:hAnsi="Arial" w:cs="Arial"/>
        </w:rPr>
        <w:t xml:space="preserve"> in</w:t>
      </w:r>
      <w:r w:rsidR="00DA0B30" w:rsidRPr="00E510D0">
        <w:rPr>
          <w:rStyle w:val="eop"/>
          <w:rFonts w:ascii="Arial" w:eastAsia="Arial" w:hAnsi="Arial" w:cs="Arial"/>
        </w:rPr>
        <w:t xml:space="preserve">creased level of stress in individuals with </w:t>
      </w:r>
      <w:r w:rsidR="00DD37B1" w:rsidRPr="00E510D0">
        <w:rPr>
          <w:rStyle w:val="eop"/>
          <w:rFonts w:ascii="Arial" w:eastAsia="Arial" w:hAnsi="Arial" w:cs="Arial"/>
        </w:rPr>
        <w:t>ASD</w:t>
      </w:r>
      <w:r w:rsidR="00DA0B30" w:rsidRPr="00E510D0">
        <w:rPr>
          <w:rStyle w:val="eop"/>
          <w:rFonts w:ascii="Arial" w:eastAsia="Arial" w:hAnsi="Arial" w:cs="Arial"/>
        </w:rPr>
        <w:t xml:space="preserve"> when engaging in a social interaction with another person</w:t>
      </w:r>
      <w:r w:rsidR="00CA26BB" w:rsidRPr="00E510D0">
        <w:rPr>
          <w:rStyle w:val="eop"/>
          <w:rFonts w:ascii="Arial" w:eastAsia="Arial" w:hAnsi="Arial" w:cs="Arial"/>
        </w:rPr>
        <w:t xml:space="preserve"> (Corbett et al., 2014, cited in</w:t>
      </w:r>
      <w:r w:rsidR="00C30DC8" w:rsidRPr="00E510D0">
        <w:rPr>
          <w:rStyle w:val="eop"/>
          <w:rFonts w:ascii="Arial" w:eastAsia="Arial" w:hAnsi="Arial" w:cs="Arial"/>
        </w:rPr>
        <w:t xml:space="preserve"> Edmiston, Merkle, and Corbett, 2014</w:t>
      </w:r>
      <w:r w:rsidR="00CA26BB" w:rsidRPr="00E510D0">
        <w:rPr>
          <w:rStyle w:val="eop"/>
          <w:rFonts w:ascii="Arial" w:eastAsia="Arial" w:hAnsi="Arial" w:cs="Arial"/>
        </w:rPr>
        <w:t>)</w:t>
      </w:r>
      <w:r w:rsidR="00DA0B30" w:rsidRPr="00E510D0">
        <w:rPr>
          <w:rStyle w:val="eop"/>
          <w:rFonts w:ascii="Arial" w:eastAsia="Arial" w:hAnsi="Arial" w:cs="Arial"/>
        </w:rPr>
        <w:t>. However, previous studies did not find such cont</w:t>
      </w:r>
      <w:r w:rsidR="004E66F8" w:rsidRPr="00E510D0">
        <w:rPr>
          <w:rStyle w:val="eop"/>
          <w:rFonts w:ascii="Arial" w:eastAsia="Arial" w:hAnsi="Arial" w:cs="Arial"/>
        </w:rPr>
        <w:t>ras</w:t>
      </w:r>
      <w:r w:rsidR="00DA0B30" w:rsidRPr="00E510D0">
        <w:rPr>
          <w:rStyle w:val="eop"/>
          <w:rFonts w:ascii="Arial" w:eastAsia="Arial" w:hAnsi="Arial" w:cs="Arial"/>
        </w:rPr>
        <w:t xml:space="preserve">ts between children with </w:t>
      </w:r>
      <w:r w:rsidR="001445DD" w:rsidRPr="00E510D0">
        <w:rPr>
          <w:rStyle w:val="eop"/>
          <w:rFonts w:ascii="Arial" w:eastAsia="Arial" w:hAnsi="Arial" w:cs="Arial"/>
        </w:rPr>
        <w:t>ASD</w:t>
      </w:r>
      <w:r w:rsidR="00DA0B30" w:rsidRPr="00E510D0">
        <w:rPr>
          <w:rStyle w:val="eop"/>
          <w:rFonts w:ascii="Arial" w:eastAsia="Arial" w:hAnsi="Arial" w:cs="Arial"/>
        </w:rPr>
        <w:t xml:space="preserve"> and typically developing children</w:t>
      </w:r>
      <w:r w:rsidR="001445DD" w:rsidRPr="00E510D0">
        <w:rPr>
          <w:rStyle w:val="eop"/>
          <w:rFonts w:ascii="Arial" w:eastAsia="Arial" w:hAnsi="Arial" w:cs="Arial"/>
        </w:rPr>
        <w:t xml:space="preserve"> (Cascio et al., 2012; Dichter et al., 2012, cited in </w:t>
      </w:r>
      <w:r w:rsidR="00046101" w:rsidRPr="00E510D0">
        <w:rPr>
          <w:rStyle w:val="eop"/>
          <w:rFonts w:ascii="Arial" w:eastAsia="Arial" w:hAnsi="Arial" w:cs="Arial"/>
        </w:rPr>
        <w:t>Edmiston, Merkle, and Corbett, 2014</w:t>
      </w:r>
      <w:r w:rsidR="001445DD" w:rsidRPr="00E510D0">
        <w:rPr>
          <w:rStyle w:val="eop"/>
          <w:rFonts w:ascii="Arial" w:eastAsia="Arial" w:hAnsi="Arial" w:cs="Arial"/>
        </w:rPr>
        <w:t>)</w:t>
      </w:r>
      <w:r w:rsidR="00DA0B30" w:rsidRPr="00E510D0">
        <w:rPr>
          <w:rStyle w:val="eop"/>
          <w:rFonts w:ascii="Arial" w:eastAsia="Arial" w:hAnsi="Arial" w:cs="Arial"/>
        </w:rPr>
        <w:t xml:space="preserve">. </w:t>
      </w:r>
      <w:r w:rsidR="004E66F8" w:rsidRPr="00E510D0">
        <w:rPr>
          <w:rStyle w:val="eop"/>
          <w:rFonts w:ascii="Arial" w:eastAsia="Arial" w:hAnsi="Arial" w:cs="Arial"/>
        </w:rPr>
        <w:t>It is important to note that th</w:t>
      </w:r>
      <w:r w:rsidR="00DA0B30" w:rsidRPr="00E510D0">
        <w:rPr>
          <w:rStyle w:val="eop"/>
          <w:rFonts w:ascii="Arial" w:eastAsia="Arial" w:hAnsi="Arial" w:cs="Arial"/>
        </w:rPr>
        <w:t>ere were limitations within the study due to the sample size being small and the lack of autistic participants which could have caused a type 2 error and impacted on the analysis of the dat</w:t>
      </w:r>
      <w:r w:rsidR="008562D0" w:rsidRPr="00E510D0">
        <w:rPr>
          <w:rStyle w:val="eop"/>
          <w:rFonts w:ascii="Arial" w:eastAsia="Arial" w:hAnsi="Arial" w:cs="Arial"/>
        </w:rPr>
        <w:t xml:space="preserve">a </w:t>
      </w:r>
      <w:r w:rsidR="00DA0B30" w:rsidRPr="00E510D0">
        <w:rPr>
          <w:rStyle w:val="eop"/>
          <w:rFonts w:ascii="Arial" w:eastAsia="Arial" w:hAnsi="Arial" w:cs="Arial"/>
        </w:rPr>
        <w:t>and the way that the results were interpreted by the researchers</w:t>
      </w:r>
      <w:r w:rsidR="00046101" w:rsidRPr="00E510D0">
        <w:rPr>
          <w:rStyle w:val="eop"/>
          <w:rFonts w:ascii="Arial" w:eastAsia="Arial" w:hAnsi="Arial" w:cs="Arial"/>
        </w:rPr>
        <w:t xml:space="preserve"> (Edmiston, Merkle, and Corbett, 2014)</w:t>
      </w:r>
      <w:r w:rsidR="00DA0B30" w:rsidRPr="00E510D0">
        <w:rPr>
          <w:rStyle w:val="eop"/>
          <w:rFonts w:ascii="Arial" w:eastAsia="Arial" w:hAnsi="Arial" w:cs="Arial"/>
        </w:rPr>
        <w:t xml:space="preserve">. </w:t>
      </w:r>
    </w:p>
    <w:p w14:paraId="4518C042" w14:textId="77777777" w:rsidR="00D70BD4" w:rsidRPr="00E510D0" w:rsidRDefault="00A37295" w:rsidP="00D70BD4">
      <w:pPr>
        <w:pStyle w:val="paragraph"/>
        <w:spacing w:before="0" w:beforeAutospacing="0" w:after="0" w:afterAutospacing="0" w:line="360" w:lineRule="auto"/>
        <w:ind w:firstLine="720"/>
        <w:textAlignment w:val="baseline"/>
        <w:rPr>
          <w:rStyle w:val="eop"/>
          <w:rFonts w:ascii="Arial" w:eastAsia="Arial" w:hAnsi="Arial" w:cs="Arial"/>
        </w:rPr>
      </w:pPr>
      <w:r w:rsidRPr="00E510D0">
        <w:rPr>
          <w:rStyle w:val="eop"/>
          <w:rFonts w:ascii="Arial" w:eastAsia="Arial" w:hAnsi="Arial" w:cs="Arial"/>
        </w:rPr>
        <w:t>On the other hand,</w:t>
      </w:r>
      <w:r w:rsidR="001A2EFE" w:rsidRPr="00E510D0">
        <w:rPr>
          <w:rStyle w:val="eop"/>
          <w:rFonts w:ascii="Arial" w:eastAsia="Arial" w:hAnsi="Arial" w:cs="Arial"/>
        </w:rPr>
        <w:t xml:space="preserve"> Gibson et al. (2021) </w:t>
      </w:r>
      <w:r w:rsidRPr="00E510D0">
        <w:rPr>
          <w:rStyle w:val="eop"/>
          <w:rFonts w:ascii="Arial" w:eastAsia="Arial" w:hAnsi="Arial" w:cs="Arial"/>
        </w:rPr>
        <w:t xml:space="preserve">Executed a review to </w:t>
      </w:r>
      <w:r w:rsidR="000E0976" w:rsidRPr="00E510D0">
        <w:rPr>
          <w:rStyle w:val="eop"/>
          <w:rFonts w:ascii="Arial" w:eastAsia="Arial" w:hAnsi="Arial" w:cs="Arial"/>
        </w:rPr>
        <w:t xml:space="preserve">analyse the pre-existing research on interventions that target communication and social skills through play for children with autism spectrum disorders in order to consulate evidence for decisions that are made clinically. The results of the review indicate that interventions based on play tend to be suitable in supporting the development of social and communication skills for children with autistic spectrum disorders, however the need for inclusion of special interests and autonomy within play interventions was highlighted. It was indicated within the review that approaches were either based on play and were child-led, which were found to increase social abilities and collaborative skills, or they were adult-led and based on technology. The review was limited with a lack of diversity within the chosen sample with the need for further research to include females, children from different socio-economic backgrounds, and children of minority backgrounds. </w:t>
      </w:r>
      <w:r w:rsidR="0035395B" w:rsidRPr="00E510D0">
        <w:rPr>
          <w:rStyle w:val="eop"/>
          <w:rFonts w:ascii="Arial" w:eastAsia="Arial" w:hAnsi="Arial" w:cs="Arial"/>
        </w:rPr>
        <w:t xml:space="preserve">It seems then that play can be very beneficial for the </w:t>
      </w:r>
      <w:r w:rsidR="00B2426D" w:rsidRPr="00E510D0">
        <w:rPr>
          <w:rStyle w:val="eop"/>
          <w:rFonts w:ascii="Arial" w:eastAsia="Arial" w:hAnsi="Arial" w:cs="Arial"/>
        </w:rPr>
        <w:t xml:space="preserve">social and emotional </w:t>
      </w:r>
      <w:r w:rsidR="0035395B" w:rsidRPr="00E510D0">
        <w:rPr>
          <w:rStyle w:val="eop"/>
          <w:rFonts w:ascii="Arial" w:eastAsia="Arial" w:hAnsi="Arial" w:cs="Arial"/>
        </w:rPr>
        <w:t xml:space="preserve">development </w:t>
      </w:r>
      <w:r w:rsidR="00B2426D" w:rsidRPr="00E510D0">
        <w:rPr>
          <w:rStyle w:val="eop"/>
          <w:rFonts w:ascii="Arial" w:eastAsia="Arial" w:hAnsi="Arial" w:cs="Arial"/>
        </w:rPr>
        <w:t xml:space="preserve">of children with ASD, as long as interventions </w:t>
      </w:r>
      <w:r w:rsidR="00D01C5E" w:rsidRPr="00E510D0">
        <w:rPr>
          <w:rStyle w:val="eop"/>
          <w:rFonts w:ascii="Arial" w:eastAsia="Arial" w:hAnsi="Arial" w:cs="Arial"/>
        </w:rPr>
        <w:t>are inclusive and</w:t>
      </w:r>
      <w:r w:rsidR="00B2426D" w:rsidRPr="00E510D0">
        <w:rPr>
          <w:rStyle w:val="eop"/>
          <w:rFonts w:ascii="Arial" w:eastAsia="Arial" w:hAnsi="Arial" w:cs="Arial"/>
        </w:rPr>
        <w:t xml:space="preserve"> child-led</w:t>
      </w:r>
      <w:r w:rsidR="00D01C5E" w:rsidRPr="00E510D0">
        <w:rPr>
          <w:rStyle w:val="eop"/>
          <w:rFonts w:ascii="Arial" w:eastAsia="Arial" w:hAnsi="Arial" w:cs="Arial"/>
        </w:rPr>
        <w:t xml:space="preserve">. </w:t>
      </w:r>
    </w:p>
    <w:p w14:paraId="7CC479E8" w14:textId="409FE410" w:rsidR="00C41716" w:rsidRPr="00E510D0" w:rsidRDefault="00DA5895" w:rsidP="00D70BD4">
      <w:pPr>
        <w:pStyle w:val="paragraph"/>
        <w:spacing w:before="0" w:beforeAutospacing="0" w:after="0" w:afterAutospacing="0" w:line="360" w:lineRule="auto"/>
        <w:ind w:firstLine="720"/>
        <w:textAlignment w:val="baseline"/>
        <w:rPr>
          <w:rStyle w:val="eop"/>
          <w:rFonts w:ascii="Arial" w:eastAsia="Arial" w:hAnsi="Arial" w:cs="Arial"/>
        </w:rPr>
      </w:pPr>
      <w:r w:rsidRPr="00E510D0">
        <w:rPr>
          <w:rStyle w:val="eop"/>
          <w:rFonts w:ascii="Arial" w:eastAsia="Arial" w:hAnsi="Arial" w:cs="Arial"/>
        </w:rPr>
        <w:lastRenderedPageBreak/>
        <w:t>Hagarty and Morgan (2020)</w:t>
      </w:r>
      <w:r w:rsidR="00A71DC3" w:rsidRPr="00E510D0">
        <w:rPr>
          <w:rStyle w:val="eop"/>
          <w:rFonts w:ascii="Arial" w:eastAsia="Arial" w:hAnsi="Arial" w:cs="Arial"/>
        </w:rPr>
        <w:t xml:space="preserve"> set out to investigate </w:t>
      </w:r>
      <w:r w:rsidR="005B451A" w:rsidRPr="00E510D0">
        <w:rPr>
          <w:rStyle w:val="eop"/>
          <w:rFonts w:ascii="Arial" w:eastAsia="Arial" w:hAnsi="Arial" w:cs="Arial"/>
        </w:rPr>
        <w:t>the effectiveness of</w:t>
      </w:r>
      <w:r w:rsidR="00A71DC3" w:rsidRPr="00E510D0">
        <w:rPr>
          <w:rStyle w:val="eop"/>
          <w:rFonts w:ascii="Arial" w:eastAsia="Arial" w:hAnsi="Arial" w:cs="Arial"/>
        </w:rPr>
        <w:t xml:space="preserve"> learning programmes </w:t>
      </w:r>
      <w:r w:rsidR="005B451A" w:rsidRPr="00E510D0">
        <w:rPr>
          <w:rStyle w:val="eop"/>
          <w:rFonts w:ascii="Arial" w:eastAsia="Arial" w:hAnsi="Arial" w:cs="Arial"/>
        </w:rPr>
        <w:t xml:space="preserve">that focus on social and emotional development for children </w:t>
      </w:r>
      <w:r w:rsidR="00C41716" w:rsidRPr="00E510D0">
        <w:rPr>
          <w:rStyle w:val="eop"/>
          <w:rFonts w:ascii="Arial" w:eastAsia="Arial" w:hAnsi="Arial" w:cs="Arial"/>
        </w:rPr>
        <w:t xml:space="preserve">with learning disabilities. </w:t>
      </w:r>
      <w:r w:rsidR="000A71A5" w:rsidRPr="00E510D0">
        <w:rPr>
          <w:rStyle w:val="eop"/>
          <w:rFonts w:ascii="Arial" w:eastAsia="Arial" w:hAnsi="Arial" w:cs="Arial"/>
        </w:rPr>
        <w:t xml:space="preserve">The learning programmes used within the study </w:t>
      </w:r>
      <w:r w:rsidR="00771CF4" w:rsidRPr="00E510D0">
        <w:rPr>
          <w:rStyle w:val="eop"/>
          <w:rFonts w:ascii="Arial" w:eastAsia="Arial" w:hAnsi="Arial" w:cs="Arial"/>
        </w:rPr>
        <w:t xml:space="preserve">were based on behavioural psychology and social learning theory and focused </w:t>
      </w:r>
      <w:r w:rsidR="001F79AD" w:rsidRPr="00E510D0">
        <w:rPr>
          <w:rStyle w:val="eop"/>
          <w:rFonts w:ascii="Arial" w:eastAsia="Arial" w:hAnsi="Arial" w:cs="Arial"/>
        </w:rPr>
        <w:t xml:space="preserve">on play and the development of social skills. The findings suggest that children with learning disabilities can develop </w:t>
      </w:r>
      <w:r w:rsidR="0045428B" w:rsidRPr="00E510D0">
        <w:rPr>
          <w:rStyle w:val="eop"/>
          <w:rFonts w:ascii="Arial" w:eastAsia="Arial" w:hAnsi="Arial" w:cs="Arial"/>
        </w:rPr>
        <w:t>social skills through play</w:t>
      </w:r>
      <w:r w:rsidR="006F2E7F" w:rsidRPr="00E510D0">
        <w:rPr>
          <w:rStyle w:val="eop"/>
          <w:rFonts w:ascii="Arial" w:eastAsia="Arial" w:hAnsi="Arial" w:cs="Arial"/>
        </w:rPr>
        <w:t xml:space="preserve">, but that more research needs to be carried out to confirm </w:t>
      </w:r>
      <w:r w:rsidR="00F7311C" w:rsidRPr="00E510D0">
        <w:rPr>
          <w:rStyle w:val="eop"/>
          <w:rFonts w:ascii="Arial" w:eastAsia="Arial" w:hAnsi="Arial" w:cs="Arial"/>
        </w:rPr>
        <w:t xml:space="preserve">such findings. It is pointed out within the study that further research needs to include larger samples </w:t>
      </w:r>
      <w:r w:rsidR="000C4D96" w:rsidRPr="00E510D0">
        <w:rPr>
          <w:rStyle w:val="eop"/>
          <w:rFonts w:ascii="Arial" w:eastAsia="Arial" w:hAnsi="Arial" w:cs="Arial"/>
        </w:rPr>
        <w:t>that better control the variables that can effect the reliability of the findings</w:t>
      </w:r>
      <w:r w:rsidR="00D70BD4" w:rsidRPr="00E510D0">
        <w:rPr>
          <w:rStyle w:val="eop"/>
          <w:rFonts w:ascii="Arial" w:eastAsia="Arial" w:hAnsi="Arial" w:cs="Arial"/>
        </w:rPr>
        <w:t>. Research</w:t>
      </w:r>
      <w:r w:rsidR="007B08B8" w:rsidRPr="00E510D0">
        <w:rPr>
          <w:rStyle w:val="eop"/>
          <w:rFonts w:ascii="Arial" w:eastAsia="Arial" w:hAnsi="Arial" w:cs="Arial"/>
        </w:rPr>
        <w:t>ers that have been discussed previously have also drawn similar conclusions within the studies o</w:t>
      </w:r>
      <w:r w:rsidR="00EA3A12" w:rsidRPr="00E510D0">
        <w:rPr>
          <w:rStyle w:val="eop"/>
          <w:rFonts w:ascii="Arial" w:eastAsia="Arial" w:hAnsi="Arial" w:cs="Arial"/>
        </w:rPr>
        <w:t xml:space="preserve">n the effectiveness of play on development. </w:t>
      </w:r>
    </w:p>
    <w:p w14:paraId="64B6EB13" w14:textId="48587EC4" w:rsidR="0071197D" w:rsidRPr="00E510D0" w:rsidRDefault="00476CB9" w:rsidP="008B2BA0">
      <w:pPr>
        <w:pStyle w:val="paragraph"/>
        <w:spacing w:before="0" w:beforeAutospacing="0" w:after="0" w:afterAutospacing="0" w:line="360" w:lineRule="auto"/>
        <w:ind w:firstLine="720"/>
        <w:textAlignment w:val="baseline"/>
        <w:rPr>
          <w:rStyle w:val="eop"/>
          <w:rFonts w:ascii="Arial" w:eastAsia="Arial" w:hAnsi="Arial" w:cs="Arial"/>
        </w:rPr>
      </w:pPr>
      <w:r w:rsidRPr="00E510D0">
        <w:rPr>
          <w:rStyle w:val="eop"/>
          <w:rFonts w:ascii="Arial" w:eastAsia="Arial" w:hAnsi="Arial" w:cs="Arial"/>
        </w:rPr>
        <w:t xml:space="preserve">Barnes et al. (2017) </w:t>
      </w:r>
      <w:r w:rsidR="00CC08B5" w:rsidRPr="00E510D0">
        <w:rPr>
          <w:rStyle w:val="eop"/>
          <w:rFonts w:ascii="Arial" w:eastAsia="Arial" w:hAnsi="Arial" w:cs="Arial"/>
        </w:rPr>
        <w:t xml:space="preserve">explored the </w:t>
      </w:r>
      <w:r w:rsidR="0036724D" w:rsidRPr="00E510D0">
        <w:rPr>
          <w:rStyle w:val="eop"/>
          <w:rFonts w:ascii="Arial" w:eastAsia="Arial" w:hAnsi="Arial" w:cs="Arial"/>
        </w:rPr>
        <w:t xml:space="preserve">way in </w:t>
      </w:r>
      <w:r w:rsidR="00785CE3" w:rsidRPr="00E510D0">
        <w:rPr>
          <w:rStyle w:val="eop"/>
          <w:rFonts w:ascii="Arial" w:eastAsia="Arial" w:hAnsi="Arial" w:cs="Arial"/>
        </w:rPr>
        <w:t xml:space="preserve">which </w:t>
      </w:r>
      <w:r w:rsidR="00E713D6" w:rsidRPr="00E510D0">
        <w:rPr>
          <w:rStyle w:val="eop"/>
          <w:rFonts w:ascii="Arial" w:eastAsia="Arial" w:hAnsi="Arial" w:cs="Arial"/>
        </w:rPr>
        <w:t xml:space="preserve">children with attention deficit hyperactivity disorder (ADHD) </w:t>
      </w:r>
      <w:r w:rsidR="00F80B1F" w:rsidRPr="00E510D0">
        <w:rPr>
          <w:rStyle w:val="eop"/>
          <w:rFonts w:ascii="Arial" w:eastAsia="Arial" w:hAnsi="Arial" w:cs="Arial"/>
        </w:rPr>
        <w:t xml:space="preserve">were able to develop social skills via the use of a play based intervention. </w:t>
      </w:r>
      <w:r w:rsidR="006B717C" w:rsidRPr="00E510D0">
        <w:rPr>
          <w:rStyle w:val="eop"/>
          <w:rFonts w:ascii="Arial" w:eastAsia="Arial" w:hAnsi="Arial" w:cs="Arial"/>
        </w:rPr>
        <w:t>They also followed up with the children twelve month</w:t>
      </w:r>
      <w:r w:rsidR="005235D7" w:rsidRPr="00E510D0">
        <w:rPr>
          <w:rStyle w:val="eop"/>
          <w:rFonts w:ascii="Arial" w:eastAsia="Arial" w:hAnsi="Arial" w:cs="Arial"/>
        </w:rPr>
        <w:t xml:space="preserve">s after the study to test whether the social development lasted long-term as a result of the intervention. They </w:t>
      </w:r>
      <w:r w:rsidR="005D4B83" w:rsidRPr="00E510D0">
        <w:rPr>
          <w:rStyle w:val="eop"/>
          <w:rFonts w:ascii="Arial" w:eastAsia="Arial" w:hAnsi="Arial" w:cs="Arial"/>
        </w:rPr>
        <w:t xml:space="preserve">found that </w:t>
      </w:r>
      <w:r w:rsidR="003176D8" w:rsidRPr="00E510D0">
        <w:rPr>
          <w:rStyle w:val="eop"/>
          <w:rFonts w:ascii="Arial" w:eastAsia="Arial" w:hAnsi="Arial" w:cs="Arial"/>
        </w:rPr>
        <w:t>The interventions was effective at improving social development in children with ADHD, and that the effects did indeed last long term. The researchers highlight the imp</w:t>
      </w:r>
      <w:r w:rsidR="001E4FFB" w:rsidRPr="00E510D0">
        <w:rPr>
          <w:rStyle w:val="eop"/>
          <w:rFonts w:ascii="Arial" w:eastAsia="Arial" w:hAnsi="Arial" w:cs="Arial"/>
        </w:rPr>
        <w:t xml:space="preserve">ortance of the results, due to previous interventions being thought to only have a short term effect on social development. </w:t>
      </w:r>
      <w:r w:rsidR="00707007" w:rsidRPr="00E510D0">
        <w:rPr>
          <w:rStyle w:val="eop"/>
          <w:rFonts w:ascii="Arial" w:eastAsia="Arial" w:hAnsi="Arial" w:cs="Arial"/>
        </w:rPr>
        <w:t>The results of the study are very promising, however as it was conducted on a smaller scale, further research would be required to confirm the effects observed within the current study (</w:t>
      </w:r>
      <w:r w:rsidR="00707007" w:rsidRPr="00E510D0">
        <w:rPr>
          <w:rStyle w:val="eop"/>
          <w:rFonts w:ascii="Arial" w:eastAsia="Arial" w:hAnsi="Arial" w:cs="Arial"/>
        </w:rPr>
        <w:t>Barnes et al.</w:t>
      </w:r>
      <w:r w:rsidR="00707007" w:rsidRPr="00E510D0">
        <w:rPr>
          <w:rStyle w:val="eop"/>
          <w:rFonts w:ascii="Arial" w:eastAsia="Arial" w:hAnsi="Arial" w:cs="Arial"/>
        </w:rPr>
        <w:t xml:space="preserve">, </w:t>
      </w:r>
      <w:r w:rsidR="00707007" w:rsidRPr="00E510D0">
        <w:rPr>
          <w:rStyle w:val="eop"/>
          <w:rFonts w:ascii="Arial" w:eastAsia="Arial" w:hAnsi="Arial" w:cs="Arial"/>
        </w:rPr>
        <w:t>2017)</w:t>
      </w:r>
      <w:r w:rsidR="00707007" w:rsidRPr="00E510D0">
        <w:rPr>
          <w:rStyle w:val="eop"/>
          <w:rFonts w:ascii="Arial" w:eastAsia="Arial" w:hAnsi="Arial" w:cs="Arial"/>
        </w:rPr>
        <w:t xml:space="preserve">. </w:t>
      </w:r>
    </w:p>
    <w:p w14:paraId="3F909FCB" w14:textId="203461E6" w:rsidR="00C837FF" w:rsidRPr="00E510D0" w:rsidRDefault="004E7BE4" w:rsidP="008B2BA0">
      <w:pPr>
        <w:pStyle w:val="paragraph"/>
        <w:spacing w:before="0" w:beforeAutospacing="0" w:after="0" w:afterAutospacing="0" w:line="360" w:lineRule="auto"/>
        <w:ind w:firstLine="720"/>
        <w:textAlignment w:val="baseline"/>
        <w:rPr>
          <w:rStyle w:val="eop"/>
          <w:rFonts w:ascii="Arial" w:eastAsia="Arial" w:hAnsi="Arial" w:cs="Arial"/>
        </w:rPr>
      </w:pPr>
      <w:r w:rsidRPr="00E510D0">
        <w:rPr>
          <w:rStyle w:val="eop"/>
          <w:rFonts w:ascii="Arial" w:eastAsia="Arial" w:hAnsi="Arial" w:cs="Arial"/>
        </w:rPr>
        <w:t xml:space="preserve">On the other hand, </w:t>
      </w:r>
      <w:r w:rsidR="00C837FF" w:rsidRPr="00E510D0">
        <w:rPr>
          <w:rStyle w:val="eop"/>
          <w:rFonts w:ascii="Arial" w:eastAsia="Arial" w:hAnsi="Arial" w:cs="Arial"/>
        </w:rPr>
        <w:t>Mc</w:t>
      </w:r>
      <w:r w:rsidRPr="00E510D0">
        <w:rPr>
          <w:rStyle w:val="eop"/>
          <w:rFonts w:ascii="Arial" w:eastAsia="Arial" w:hAnsi="Arial" w:cs="Arial"/>
        </w:rPr>
        <w:t>Cormick (2017) took a different approach</w:t>
      </w:r>
      <w:r w:rsidR="002A0CE0" w:rsidRPr="00E510D0">
        <w:rPr>
          <w:rStyle w:val="eop"/>
          <w:rFonts w:ascii="Arial" w:eastAsia="Arial" w:hAnsi="Arial" w:cs="Arial"/>
        </w:rPr>
        <w:t xml:space="preserve"> by investigating the effect that play that </w:t>
      </w:r>
      <w:r w:rsidR="003658CE" w:rsidRPr="00E510D0">
        <w:rPr>
          <w:rStyle w:val="eop"/>
          <w:rFonts w:ascii="Arial" w:eastAsia="Arial" w:hAnsi="Arial" w:cs="Arial"/>
        </w:rPr>
        <w:t xml:space="preserve">took place within greenery had on mental health </w:t>
      </w:r>
      <w:r w:rsidR="002C04BC" w:rsidRPr="00E510D0">
        <w:rPr>
          <w:rStyle w:val="eop"/>
          <w:rFonts w:ascii="Arial" w:eastAsia="Arial" w:hAnsi="Arial" w:cs="Arial"/>
        </w:rPr>
        <w:t xml:space="preserve">in children. </w:t>
      </w:r>
      <w:r w:rsidR="00971506" w:rsidRPr="00E510D0">
        <w:rPr>
          <w:rStyle w:val="eop"/>
          <w:rFonts w:ascii="Arial" w:eastAsia="Arial" w:hAnsi="Arial" w:cs="Arial"/>
        </w:rPr>
        <w:t>This was achieved via a review of pre-existing literature</w:t>
      </w:r>
      <w:r w:rsidR="000549DC" w:rsidRPr="00E510D0">
        <w:rPr>
          <w:rStyle w:val="eop"/>
          <w:rFonts w:ascii="Arial" w:eastAsia="Arial" w:hAnsi="Arial" w:cs="Arial"/>
        </w:rPr>
        <w:t xml:space="preserve">. The study found that play that occurs in green </w:t>
      </w:r>
      <w:r w:rsidR="00C704DE" w:rsidRPr="00E510D0">
        <w:rPr>
          <w:rStyle w:val="eop"/>
          <w:rFonts w:ascii="Arial" w:eastAsia="Arial" w:hAnsi="Arial" w:cs="Arial"/>
        </w:rPr>
        <w:t xml:space="preserve">spaces had a positive impact on ADHD in particular due to </w:t>
      </w:r>
      <w:r w:rsidR="0098500B" w:rsidRPr="00E510D0">
        <w:rPr>
          <w:rStyle w:val="eop"/>
          <w:rFonts w:ascii="Arial" w:eastAsia="Arial" w:hAnsi="Arial" w:cs="Arial"/>
        </w:rPr>
        <w:t xml:space="preserve">its ability to restore attention, reduce stress, </w:t>
      </w:r>
      <w:r w:rsidR="00514EDD" w:rsidRPr="00E510D0">
        <w:rPr>
          <w:rStyle w:val="eop"/>
          <w:rFonts w:ascii="Arial" w:eastAsia="Arial" w:hAnsi="Arial" w:cs="Arial"/>
        </w:rPr>
        <w:t>and reduce negative behaviours. In general access to play within greens spaces</w:t>
      </w:r>
      <w:r w:rsidR="00AE5B20" w:rsidRPr="00E510D0">
        <w:rPr>
          <w:rStyle w:val="eop"/>
          <w:rFonts w:ascii="Arial" w:eastAsia="Arial" w:hAnsi="Arial" w:cs="Arial"/>
        </w:rPr>
        <w:t xml:space="preserve"> for children</w:t>
      </w:r>
      <w:r w:rsidR="00514EDD" w:rsidRPr="00E510D0">
        <w:rPr>
          <w:rStyle w:val="eop"/>
          <w:rFonts w:ascii="Arial" w:eastAsia="Arial" w:hAnsi="Arial" w:cs="Arial"/>
        </w:rPr>
        <w:t xml:space="preserve"> was found to improve overall health, mental health</w:t>
      </w:r>
      <w:r w:rsidR="00AE5B20" w:rsidRPr="00E510D0">
        <w:rPr>
          <w:rStyle w:val="eop"/>
          <w:rFonts w:ascii="Arial" w:eastAsia="Arial" w:hAnsi="Arial" w:cs="Arial"/>
        </w:rPr>
        <w:t xml:space="preserve">, development and academic achievement. </w:t>
      </w:r>
      <w:r w:rsidR="00801128" w:rsidRPr="00E510D0">
        <w:rPr>
          <w:rStyle w:val="eop"/>
          <w:rFonts w:ascii="Arial" w:eastAsia="Arial" w:hAnsi="Arial" w:cs="Arial"/>
        </w:rPr>
        <w:t>It also improved both social and emotional developmen</w:t>
      </w:r>
      <w:r w:rsidR="003B23C8" w:rsidRPr="00E510D0">
        <w:rPr>
          <w:rStyle w:val="eop"/>
          <w:rFonts w:ascii="Arial" w:eastAsia="Arial" w:hAnsi="Arial" w:cs="Arial"/>
        </w:rPr>
        <w:t xml:space="preserve">t. The </w:t>
      </w:r>
      <w:r w:rsidR="005842A8" w:rsidRPr="00E510D0">
        <w:rPr>
          <w:rStyle w:val="eop"/>
          <w:rFonts w:ascii="Arial" w:eastAsia="Arial" w:hAnsi="Arial" w:cs="Arial"/>
        </w:rPr>
        <w:t xml:space="preserve">findings support previous research that also found </w:t>
      </w:r>
      <w:r w:rsidR="007B2509" w:rsidRPr="00E510D0">
        <w:rPr>
          <w:rStyle w:val="eop"/>
          <w:rFonts w:ascii="Arial" w:eastAsia="Arial" w:hAnsi="Arial" w:cs="Arial"/>
        </w:rPr>
        <w:t xml:space="preserve">that increases in play </w:t>
      </w:r>
      <w:r w:rsidR="0083164B" w:rsidRPr="00E510D0">
        <w:rPr>
          <w:rStyle w:val="eop"/>
          <w:rFonts w:ascii="Arial" w:eastAsia="Arial" w:hAnsi="Arial" w:cs="Arial"/>
        </w:rPr>
        <w:t xml:space="preserve">that takes place within greener environments, leads to </w:t>
      </w:r>
      <w:r w:rsidR="00995A39" w:rsidRPr="00E510D0">
        <w:rPr>
          <w:rStyle w:val="eop"/>
          <w:rFonts w:ascii="Arial" w:eastAsia="Arial" w:hAnsi="Arial" w:cs="Arial"/>
        </w:rPr>
        <w:t>improved development in children (Dadvanda et al, 2015</w:t>
      </w:r>
      <w:r w:rsidR="00C80702" w:rsidRPr="00E510D0">
        <w:rPr>
          <w:rStyle w:val="eop"/>
          <w:rFonts w:ascii="Arial" w:eastAsia="Arial" w:hAnsi="Arial" w:cs="Arial"/>
        </w:rPr>
        <w:t xml:space="preserve">, cited in </w:t>
      </w:r>
      <w:r w:rsidR="00C80702" w:rsidRPr="00E510D0">
        <w:rPr>
          <w:rStyle w:val="normaltextrun"/>
          <w:rFonts w:ascii="Arial" w:hAnsi="Arial" w:cs="Arial"/>
          <w:lang w:val="en-US"/>
        </w:rPr>
        <w:t>McCormick, 2017</w:t>
      </w:r>
      <w:r w:rsidR="00C80702" w:rsidRPr="00E510D0">
        <w:rPr>
          <w:rStyle w:val="eop"/>
          <w:rFonts w:ascii="Arial" w:eastAsia="Arial" w:hAnsi="Arial" w:cs="Arial"/>
        </w:rPr>
        <w:t xml:space="preserve">). However, </w:t>
      </w:r>
      <w:r w:rsidR="00511DA7" w:rsidRPr="00E510D0">
        <w:rPr>
          <w:rStyle w:val="eop"/>
          <w:rFonts w:ascii="Arial" w:eastAsia="Arial" w:hAnsi="Arial" w:cs="Arial"/>
        </w:rPr>
        <w:t xml:space="preserve">the study highlighted that the amount of </w:t>
      </w:r>
      <w:r w:rsidR="00511DA7" w:rsidRPr="00E510D0">
        <w:rPr>
          <w:rStyle w:val="eop"/>
          <w:rFonts w:ascii="Arial" w:eastAsia="Arial" w:hAnsi="Arial" w:cs="Arial"/>
        </w:rPr>
        <w:lastRenderedPageBreak/>
        <w:t>researched reviews was limited</w:t>
      </w:r>
      <w:r w:rsidR="00B91C1F" w:rsidRPr="00E510D0">
        <w:rPr>
          <w:rStyle w:val="eop"/>
          <w:rFonts w:ascii="Arial" w:eastAsia="Arial" w:hAnsi="Arial" w:cs="Arial"/>
        </w:rPr>
        <w:t xml:space="preserve"> and the studies that were included, depended on data from self-reported measures</w:t>
      </w:r>
      <w:r w:rsidR="00E510D0" w:rsidRPr="00E510D0">
        <w:rPr>
          <w:rStyle w:val="eop"/>
          <w:rFonts w:ascii="Arial" w:eastAsia="Arial" w:hAnsi="Arial" w:cs="Arial"/>
        </w:rPr>
        <w:t xml:space="preserve"> </w:t>
      </w:r>
      <w:r w:rsidR="002C04BC" w:rsidRPr="00E510D0">
        <w:rPr>
          <w:rStyle w:val="normaltextrun"/>
          <w:rFonts w:ascii="Arial" w:hAnsi="Arial" w:cs="Arial"/>
          <w:lang w:val="en-US"/>
        </w:rPr>
        <w:t>(McCormick, 2017)</w:t>
      </w:r>
      <w:r w:rsidR="00E510D0" w:rsidRPr="00E510D0">
        <w:rPr>
          <w:rStyle w:val="normaltextrun"/>
          <w:rFonts w:ascii="Arial" w:hAnsi="Arial" w:cs="Arial"/>
          <w:lang w:val="en-US"/>
        </w:rPr>
        <w:t xml:space="preserve">. </w:t>
      </w:r>
    </w:p>
    <w:p w14:paraId="15471FF6" w14:textId="325E3F80" w:rsidR="001255E0" w:rsidRPr="00E510D0" w:rsidRDefault="009A30B5" w:rsidP="008B2BA0">
      <w:pPr>
        <w:pStyle w:val="paragraph"/>
        <w:spacing w:before="0" w:beforeAutospacing="0" w:after="0" w:afterAutospacing="0" w:line="360" w:lineRule="auto"/>
        <w:ind w:firstLine="720"/>
        <w:textAlignment w:val="baseline"/>
        <w:rPr>
          <w:rStyle w:val="normaltextrun"/>
          <w:rFonts w:ascii="Arial" w:eastAsia="Arial" w:hAnsi="Arial" w:cs="Arial"/>
        </w:rPr>
      </w:pPr>
      <w:r w:rsidRPr="00E510D0">
        <w:rPr>
          <w:rStyle w:val="eop"/>
          <w:rFonts w:ascii="Arial" w:eastAsia="Arial" w:hAnsi="Arial" w:cs="Arial"/>
        </w:rPr>
        <w:t xml:space="preserve">Interestingly, </w:t>
      </w:r>
      <w:r w:rsidRPr="00E510D0">
        <w:rPr>
          <w:rStyle w:val="normaltextrun"/>
          <w:rFonts w:ascii="Arial" w:eastAsia="Arial" w:hAnsi="Arial" w:cs="Arial"/>
        </w:rPr>
        <w:t xml:space="preserve">Paquet et al. (2022) </w:t>
      </w:r>
      <w:r w:rsidR="001255E0" w:rsidRPr="00E510D0">
        <w:rPr>
          <w:rStyle w:val="normaltextrun"/>
          <w:rFonts w:ascii="Arial" w:eastAsia="Arial" w:hAnsi="Arial" w:cs="Arial"/>
        </w:rPr>
        <w:t>explored the way that children with ASD interacted socially during play with others, and during play taking place on a tablet. They found that some social interaction differed for children with ASD when playing the game on the tablet and that they showed more engagement</w:t>
      </w:r>
      <w:r w:rsidR="008402C3" w:rsidRPr="00E510D0">
        <w:rPr>
          <w:rStyle w:val="normaltextrun"/>
          <w:rFonts w:ascii="Arial" w:eastAsia="Arial" w:hAnsi="Arial" w:cs="Arial"/>
        </w:rPr>
        <w:t xml:space="preserve"> within that condition</w:t>
      </w:r>
      <w:r w:rsidR="001255E0" w:rsidRPr="00E510D0">
        <w:rPr>
          <w:rStyle w:val="normaltextrun"/>
          <w:rFonts w:ascii="Arial" w:eastAsia="Arial" w:hAnsi="Arial" w:cs="Arial"/>
        </w:rPr>
        <w:t xml:space="preserve">. Otherwise there were no differences within social interactions between the different methods of play. There was also the risk of bias due to the presence of an observer during the play sessions. </w:t>
      </w:r>
      <w:r w:rsidR="006323DA" w:rsidRPr="00E510D0">
        <w:rPr>
          <w:rStyle w:val="normaltextrun"/>
          <w:rFonts w:ascii="Arial" w:eastAsia="Arial" w:hAnsi="Arial" w:cs="Arial"/>
        </w:rPr>
        <w:t xml:space="preserve">The researchers concluded that the type of play that had a positive impact on social interaction for children with ASD was the co-operative activity, while the tablet-based game can still be used to influence social behaviours. However, the study was conducted on a small scale and used limited materials, limiting the generalisability of the findings. </w:t>
      </w:r>
      <w:r w:rsidR="00CF1530" w:rsidRPr="00E510D0">
        <w:rPr>
          <w:rStyle w:val="normaltextrun"/>
          <w:rFonts w:ascii="Arial" w:eastAsia="Arial" w:hAnsi="Arial" w:cs="Arial"/>
        </w:rPr>
        <w:t>The</w:t>
      </w:r>
      <w:r w:rsidR="006323DA" w:rsidRPr="00E510D0">
        <w:rPr>
          <w:rStyle w:val="normaltextrun"/>
          <w:rFonts w:ascii="Arial" w:eastAsia="Arial" w:hAnsi="Arial" w:cs="Arial"/>
        </w:rPr>
        <w:t>se</w:t>
      </w:r>
      <w:r w:rsidR="00CF1530" w:rsidRPr="00E510D0">
        <w:rPr>
          <w:rStyle w:val="normaltextrun"/>
          <w:rFonts w:ascii="Arial" w:eastAsia="Arial" w:hAnsi="Arial" w:cs="Arial"/>
        </w:rPr>
        <w:t xml:space="preserve"> findings suggest that social play can influence social development for children with ASD</w:t>
      </w:r>
      <w:r w:rsidR="00327047" w:rsidRPr="00E510D0">
        <w:rPr>
          <w:rStyle w:val="normaltextrun"/>
          <w:rFonts w:ascii="Arial" w:eastAsia="Arial" w:hAnsi="Arial" w:cs="Arial"/>
        </w:rPr>
        <w:t xml:space="preserve">, and that </w:t>
      </w:r>
      <w:r w:rsidR="00DF4025" w:rsidRPr="00E510D0">
        <w:rPr>
          <w:rStyle w:val="normaltextrun"/>
          <w:rFonts w:ascii="Arial" w:eastAsia="Arial" w:hAnsi="Arial" w:cs="Arial"/>
        </w:rPr>
        <w:t>technology can be used as a tool to inc</w:t>
      </w:r>
      <w:r w:rsidR="00716866" w:rsidRPr="00E510D0">
        <w:rPr>
          <w:rStyle w:val="normaltextrun"/>
          <w:rFonts w:ascii="Arial" w:eastAsia="Arial" w:hAnsi="Arial" w:cs="Arial"/>
        </w:rPr>
        <w:t xml:space="preserve">rease social skills. </w:t>
      </w:r>
    </w:p>
    <w:p w14:paraId="129AD68D" w14:textId="77777777" w:rsidR="00A87477" w:rsidRPr="00E510D0" w:rsidRDefault="00907F8D" w:rsidP="00A87477">
      <w:pPr>
        <w:pStyle w:val="paragraph"/>
        <w:spacing w:before="0" w:beforeAutospacing="0" w:after="0" w:afterAutospacing="0" w:line="360" w:lineRule="auto"/>
        <w:ind w:firstLine="720"/>
        <w:textAlignment w:val="baseline"/>
        <w:rPr>
          <w:rStyle w:val="normaltextrun"/>
          <w:rFonts w:ascii="Arial" w:eastAsia="Arial" w:hAnsi="Arial" w:cs="Arial"/>
        </w:rPr>
      </w:pPr>
      <w:r w:rsidRPr="00E510D0">
        <w:rPr>
          <w:rStyle w:val="normaltextrun"/>
          <w:rFonts w:ascii="Arial" w:eastAsia="Arial" w:hAnsi="Arial" w:cs="Arial"/>
        </w:rPr>
        <w:t xml:space="preserve">Furthermore, research conducted by </w:t>
      </w:r>
      <w:r w:rsidR="00CA0253" w:rsidRPr="00E510D0">
        <w:rPr>
          <w:rStyle w:val="normaltextrun"/>
          <w:rFonts w:ascii="Arial" w:eastAsia="Arial" w:hAnsi="Arial" w:cs="Arial"/>
        </w:rPr>
        <w:t xml:space="preserve">Van </w:t>
      </w:r>
      <w:r w:rsidRPr="00E510D0">
        <w:rPr>
          <w:rStyle w:val="normaltextrun"/>
          <w:rFonts w:ascii="Arial" w:eastAsia="Arial" w:hAnsi="Arial" w:cs="Arial"/>
        </w:rPr>
        <w:t>Rooig et al. (</w:t>
      </w:r>
      <w:r w:rsidR="00D4417A" w:rsidRPr="00E510D0">
        <w:rPr>
          <w:rStyle w:val="normaltextrun"/>
          <w:rFonts w:ascii="Arial" w:eastAsia="Arial" w:hAnsi="Arial" w:cs="Arial"/>
        </w:rPr>
        <w:t xml:space="preserve">2012) </w:t>
      </w:r>
      <w:r w:rsidR="00CC7953" w:rsidRPr="00E510D0">
        <w:rPr>
          <w:rStyle w:val="normaltextrun"/>
          <w:rFonts w:ascii="Arial" w:eastAsia="Arial" w:hAnsi="Arial" w:cs="Arial"/>
        </w:rPr>
        <w:t xml:space="preserve">used a virtual reality game to explore its </w:t>
      </w:r>
      <w:r w:rsidR="008219DE" w:rsidRPr="00E510D0">
        <w:rPr>
          <w:rStyle w:val="normaltextrun"/>
          <w:rFonts w:ascii="Arial" w:eastAsia="Arial" w:hAnsi="Arial" w:cs="Arial"/>
        </w:rPr>
        <w:t>effectiveness in relaxation and reduction in the development of anxiety in children.</w:t>
      </w:r>
      <w:r w:rsidR="00903DF1" w:rsidRPr="00E510D0">
        <w:rPr>
          <w:rStyle w:val="normaltextrun"/>
          <w:rFonts w:ascii="Arial" w:eastAsia="Arial" w:hAnsi="Arial" w:cs="Arial"/>
        </w:rPr>
        <w:t xml:space="preserve"> They found that </w:t>
      </w:r>
      <w:r w:rsidR="00B13065" w:rsidRPr="00E510D0">
        <w:rPr>
          <w:rStyle w:val="normaltextrun"/>
          <w:rFonts w:ascii="Arial" w:eastAsia="Arial" w:hAnsi="Arial" w:cs="Arial"/>
        </w:rPr>
        <w:t>the virtual reality game was significantly effective at reducing self-reported anxiety levels</w:t>
      </w:r>
      <w:r w:rsidR="00890E41" w:rsidRPr="00E510D0">
        <w:rPr>
          <w:rStyle w:val="normaltextrun"/>
          <w:rFonts w:ascii="Arial" w:eastAsia="Arial" w:hAnsi="Arial" w:cs="Arial"/>
        </w:rPr>
        <w:t xml:space="preserve">, with the game also inducing a state of </w:t>
      </w:r>
      <w:r w:rsidR="00AF732C" w:rsidRPr="00E510D0">
        <w:rPr>
          <w:rStyle w:val="normaltextrun"/>
          <w:rFonts w:ascii="Arial" w:eastAsia="Arial" w:hAnsi="Arial" w:cs="Arial"/>
        </w:rPr>
        <w:t xml:space="preserve">diaphragmatic breathing which was </w:t>
      </w:r>
      <w:r w:rsidR="005F765F" w:rsidRPr="00E510D0">
        <w:rPr>
          <w:rStyle w:val="normaltextrun"/>
          <w:rFonts w:ascii="Arial" w:eastAsia="Arial" w:hAnsi="Arial" w:cs="Arial"/>
        </w:rPr>
        <w:t xml:space="preserve">the intended anxiety intervention set out in the study. </w:t>
      </w:r>
      <w:r w:rsidR="00FA3E4B" w:rsidRPr="00E510D0">
        <w:rPr>
          <w:rStyle w:val="normaltextrun"/>
          <w:rFonts w:ascii="Arial" w:eastAsia="Arial" w:hAnsi="Arial" w:cs="Arial"/>
        </w:rPr>
        <w:t xml:space="preserve">As a result, the researchers suggest that game play </w:t>
      </w:r>
      <w:r w:rsidR="004616F9" w:rsidRPr="00E510D0">
        <w:rPr>
          <w:rStyle w:val="normaltextrun"/>
          <w:rFonts w:ascii="Arial" w:eastAsia="Arial" w:hAnsi="Arial" w:cs="Arial"/>
        </w:rPr>
        <w:t>that uses virtual realit</w:t>
      </w:r>
      <w:r w:rsidR="00112750" w:rsidRPr="00E510D0">
        <w:rPr>
          <w:rStyle w:val="normaltextrun"/>
          <w:rFonts w:ascii="Arial" w:eastAsia="Arial" w:hAnsi="Arial" w:cs="Arial"/>
        </w:rPr>
        <w:t xml:space="preserve">y can be </w:t>
      </w:r>
      <w:r w:rsidR="0000046C" w:rsidRPr="00E510D0">
        <w:rPr>
          <w:rStyle w:val="normaltextrun"/>
          <w:rFonts w:ascii="Arial" w:eastAsia="Arial" w:hAnsi="Arial" w:cs="Arial"/>
        </w:rPr>
        <w:t xml:space="preserve">an effective method for preventing the development of anxiety in children and young people. </w:t>
      </w:r>
      <w:r w:rsidR="00B013F6" w:rsidRPr="00E510D0">
        <w:rPr>
          <w:rStyle w:val="normaltextrun"/>
          <w:rFonts w:ascii="Arial" w:eastAsia="Arial" w:hAnsi="Arial" w:cs="Arial"/>
        </w:rPr>
        <w:t xml:space="preserve">Arguably, such a method of play would also be more inclusive. </w:t>
      </w:r>
      <w:r w:rsidR="00ED3C97" w:rsidRPr="00E510D0">
        <w:rPr>
          <w:rStyle w:val="normaltextrun"/>
          <w:rFonts w:ascii="Arial" w:eastAsia="Arial" w:hAnsi="Arial" w:cs="Arial"/>
        </w:rPr>
        <w:t xml:space="preserve">The researchers argue that the reason in which the study and its findings </w:t>
      </w:r>
      <w:r w:rsidR="0054022C" w:rsidRPr="00E510D0">
        <w:rPr>
          <w:rStyle w:val="normaltextrun"/>
          <w:rFonts w:ascii="Arial" w:eastAsia="Arial" w:hAnsi="Arial" w:cs="Arial"/>
        </w:rPr>
        <w:t xml:space="preserve">differ from that of previous work is due to the previous research not allowing for enough time </w:t>
      </w:r>
      <w:r w:rsidR="00AC4CFA" w:rsidRPr="00E510D0">
        <w:rPr>
          <w:rStyle w:val="normaltextrun"/>
          <w:rFonts w:ascii="Arial" w:eastAsia="Arial" w:hAnsi="Arial" w:cs="Arial"/>
        </w:rPr>
        <w:t xml:space="preserve">for children to develop the skills required to reduce anxiety </w:t>
      </w:r>
      <w:r w:rsidR="00B753F5" w:rsidRPr="00E510D0">
        <w:rPr>
          <w:rStyle w:val="normaltextrun"/>
          <w:rFonts w:ascii="Arial" w:eastAsia="Arial" w:hAnsi="Arial" w:cs="Arial"/>
        </w:rPr>
        <w:t>(Karver et al., 20</w:t>
      </w:r>
      <w:r w:rsidR="003C046C" w:rsidRPr="00E510D0">
        <w:rPr>
          <w:rStyle w:val="normaltextrun"/>
          <w:rFonts w:ascii="Arial" w:eastAsia="Arial" w:hAnsi="Arial" w:cs="Arial"/>
        </w:rPr>
        <w:t xml:space="preserve">06, cited in </w:t>
      </w:r>
      <w:r w:rsidR="00C56966" w:rsidRPr="00E510D0">
        <w:rPr>
          <w:rStyle w:val="normaltextrun"/>
          <w:rFonts w:ascii="Arial" w:eastAsia="Arial" w:hAnsi="Arial" w:cs="Arial"/>
        </w:rPr>
        <w:t>Van Rooig et al.</w:t>
      </w:r>
      <w:r w:rsidR="00C56966" w:rsidRPr="00E510D0">
        <w:rPr>
          <w:rStyle w:val="normaltextrun"/>
          <w:rFonts w:ascii="Arial" w:eastAsia="Arial" w:hAnsi="Arial" w:cs="Arial"/>
        </w:rPr>
        <w:t xml:space="preserve">, </w:t>
      </w:r>
      <w:r w:rsidR="00C56966" w:rsidRPr="00E510D0">
        <w:rPr>
          <w:rStyle w:val="normaltextrun"/>
          <w:rFonts w:ascii="Arial" w:eastAsia="Arial" w:hAnsi="Arial" w:cs="Arial"/>
        </w:rPr>
        <w:t>2012)</w:t>
      </w:r>
      <w:r w:rsidR="00C56966" w:rsidRPr="00E510D0">
        <w:rPr>
          <w:rStyle w:val="normaltextrun"/>
          <w:rFonts w:ascii="Arial" w:eastAsia="Arial" w:hAnsi="Arial" w:cs="Arial"/>
        </w:rPr>
        <w:t xml:space="preserve">. </w:t>
      </w:r>
      <w:r w:rsidR="00D55AE6" w:rsidRPr="00E510D0">
        <w:rPr>
          <w:rStyle w:val="normaltextrun"/>
          <w:rFonts w:ascii="Arial" w:eastAsia="Arial" w:hAnsi="Arial" w:cs="Arial"/>
        </w:rPr>
        <w:t xml:space="preserve">However, the current may have been impacted by the setting in which it took place, </w:t>
      </w:r>
      <w:r w:rsidR="009F0D58" w:rsidRPr="00E510D0">
        <w:rPr>
          <w:rStyle w:val="normaltextrun"/>
          <w:rFonts w:ascii="Arial" w:eastAsia="Arial" w:hAnsi="Arial" w:cs="Arial"/>
        </w:rPr>
        <w:t>that is a multimedia exhibition setting</w:t>
      </w:r>
      <w:r w:rsidR="00561109" w:rsidRPr="00E510D0">
        <w:rPr>
          <w:rStyle w:val="normaltextrun"/>
          <w:rFonts w:ascii="Arial" w:eastAsia="Arial" w:hAnsi="Arial" w:cs="Arial"/>
        </w:rPr>
        <w:t xml:space="preserve">, in which </w:t>
      </w:r>
      <w:r w:rsidR="004834A7" w:rsidRPr="00E510D0">
        <w:rPr>
          <w:rStyle w:val="normaltextrun"/>
          <w:rFonts w:ascii="Arial" w:eastAsia="Arial" w:hAnsi="Arial" w:cs="Arial"/>
        </w:rPr>
        <w:t>there are vast amounts of technology and stimulus which could potentially influence the results (</w:t>
      </w:r>
      <w:r w:rsidR="004834A7" w:rsidRPr="00E510D0">
        <w:rPr>
          <w:rStyle w:val="normaltextrun"/>
          <w:rFonts w:ascii="Arial" w:eastAsia="Arial" w:hAnsi="Arial" w:cs="Arial"/>
        </w:rPr>
        <w:t>Van Rooig et al.</w:t>
      </w:r>
      <w:r w:rsidR="004F6934" w:rsidRPr="00E510D0">
        <w:rPr>
          <w:rStyle w:val="normaltextrun"/>
          <w:rFonts w:ascii="Arial" w:eastAsia="Arial" w:hAnsi="Arial" w:cs="Arial"/>
        </w:rPr>
        <w:t xml:space="preserve">, </w:t>
      </w:r>
      <w:r w:rsidR="004834A7" w:rsidRPr="00E510D0">
        <w:rPr>
          <w:rStyle w:val="normaltextrun"/>
          <w:rFonts w:ascii="Arial" w:eastAsia="Arial" w:hAnsi="Arial" w:cs="Arial"/>
        </w:rPr>
        <w:t>2012)</w:t>
      </w:r>
      <w:r w:rsidR="004F6934" w:rsidRPr="00E510D0">
        <w:rPr>
          <w:rStyle w:val="normaltextrun"/>
          <w:rFonts w:ascii="Arial" w:eastAsia="Arial" w:hAnsi="Arial" w:cs="Arial"/>
        </w:rPr>
        <w:t>.</w:t>
      </w:r>
    </w:p>
    <w:p w14:paraId="3AD6A389" w14:textId="41129631" w:rsidR="007D27C3" w:rsidRPr="00E510D0" w:rsidRDefault="004F6934" w:rsidP="00A87477">
      <w:pPr>
        <w:pStyle w:val="paragraph"/>
        <w:spacing w:before="0" w:beforeAutospacing="0" w:after="0" w:afterAutospacing="0" w:line="360" w:lineRule="auto"/>
        <w:ind w:firstLine="720"/>
        <w:textAlignment w:val="baseline"/>
        <w:rPr>
          <w:rFonts w:ascii="Arial" w:eastAsia="Arial" w:hAnsi="Arial" w:cs="Arial"/>
          <w:highlight w:val="green"/>
          <w:u w:val="single"/>
        </w:rPr>
      </w:pPr>
      <w:r w:rsidRPr="00E510D0">
        <w:rPr>
          <w:rFonts w:ascii="Arial" w:hAnsi="Arial" w:cs="Arial"/>
        </w:rPr>
        <w:t>In summary,</w:t>
      </w:r>
      <w:r w:rsidR="00A83DFB" w:rsidRPr="00E510D0">
        <w:rPr>
          <w:rFonts w:ascii="Arial" w:hAnsi="Arial" w:cs="Arial"/>
        </w:rPr>
        <w:t xml:space="preserve"> </w:t>
      </w:r>
      <w:r w:rsidR="00CB2376">
        <w:rPr>
          <w:rFonts w:ascii="Arial" w:hAnsi="Arial" w:cs="Arial"/>
        </w:rPr>
        <w:t xml:space="preserve">the vast majority supports the effectiveness of play as an intervention for </w:t>
      </w:r>
      <w:r w:rsidR="00CA6395">
        <w:rPr>
          <w:rFonts w:ascii="Arial" w:hAnsi="Arial" w:cs="Arial"/>
        </w:rPr>
        <w:t xml:space="preserve">social and emotional development, particularly for children from diverse backgrounds. When interventions </w:t>
      </w:r>
      <w:r w:rsidR="00BC7245">
        <w:rPr>
          <w:rFonts w:ascii="Arial" w:hAnsi="Arial" w:cs="Arial"/>
        </w:rPr>
        <w:t xml:space="preserve">are inclusive they can help migrant and refugee to feel welcome and experience improvements within their social and </w:t>
      </w:r>
      <w:r w:rsidR="00BC7245">
        <w:rPr>
          <w:rFonts w:ascii="Arial" w:hAnsi="Arial" w:cs="Arial"/>
        </w:rPr>
        <w:lastRenderedPageBreak/>
        <w:t>emotional development,</w:t>
      </w:r>
      <w:r w:rsidR="00470E22">
        <w:rPr>
          <w:rFonts w:ascii="Arial" w:hAnsi="Arial" w:cs="Arial"/>
        </w:rPr>
        <w:t xml:space="preserve"> which is particularly important to help them overcome adverse and traumatic experiences. Inclusive play can be highly beneficial for individuals with learning disabilities and neurological conditions, especially as a </w:t>
      </w:r>
      <w:r w:rsidR="00B530EC">
        <w:rPr>
          <w:rFonts w:ascii="Arial" w:hAnsi="Arial" w:cs="Arial"/>
        </w:rPr>
        <w:t xml:space="preserve">tool for social development which can be a particular area of difficulty, yet it can also be effective for emotional development in such groups. </w:t>
      </w:r>
      <w:r w:rsidR="00312465">
        <w:rPr>
          <w:rFonts w:ascii="Arial" w:hAnsi="Arial" w:cs="Arial"/>
        </w:rPr>
        <w:t xml:space="preserve">Play can both improve mental health and reduce the likelihood of developing mental health problems, with promising research suggesting the effectiveness of technology for increasing accessibility to play </w:t>
      </w:r>
      <w:r w:rsidR="0040506A">
        <w:rPr>
          <w:rFonts w:ascii="Arial" w:hAnsi="Arial" w:cs="Arial"/>
        </w:rPr>
        <w:t xml:space="preserve">that positively influences emotional development. Finally, play can also be very beneficial for people that have physical disabilities, however there are many barriers to inclusive play in this area. </w:t>
      </w:r>
      <w:r w:rsidR="002E60BC">
        <w:rPr>
          <w:rFonts w:ascii="Arial" w:hAnsi="Arial" w:cs="Arial"/>
        </w:rPr>
        <w:t xml:space="preserve">As a result of the research, methods of creating areas for inclusive play need to take into account the views of disabled people and focus on both the physical and social factors within the environment. One thing that is clear, is the need for more research </w:t>
      </w:r>
      <w:r w:rsidR="00657503">
        <w:rPr>
          <w:rFonts w:ascii="Arial" w:hAnsi="Arial" w:cs="Arial"/>
        </w:rPr>
        <w:t xml:space="preserve">regarding the benefits of play that covers a larger scope and can increase the reliability within the results. </w:t>
      </w:r>
      <w:r w:rsidR="007D27C3" w:rsidRPr="00E510D0">
        <w:rPr>
          <w:rFonts w:ascii="Arial" w:hAnsi="Arial" w:cs="Arial"/>
        </w:rPr>
        <w:br w:type="page"/>
      </w:r>
    </w:p>
    <w:p w14:paraId="6EDAFEFC" w14:textId="1EC8F3A5" w:rsidR="007D27C3" w:rsidRPr="00E510D0" w:rsidRDefault="007D27C3" w:rsidP="008B3484">
      <w:pPr>
        <w:spacing w:after="0" w:line="360" w:lineRule="auto"/>
        <w:rPr>
          <w:rFonts w:ascii="Arial" w:hAnsi="Arial" w:cs="Arial"/>
        </w:rPr>
      </w:pPr>
      <w:r w:rsidRPr="00E510D0">
        <w:rPr>
          <w:rFonts w:ascii="Arial" w:hAnsi="Arial" w:cs="Arial"/>
        </w:rPr>
        <w:lastRenderedPageBreak/>
        <w:t>References</w:t>
      </w:r>
      <w:r w:rsidR="009F64AB" w:rsidRPr="00E510D0">
        <w:rPr>
          <w:rFonts w:ascii="Arial" w:hAnsi="Arial" w:cs="Arial"/>
        </w:rPr>
        <w:t>:</w:t>
      </w:r>
    </w:p>
    <w:p w14:paraId="07273FB9" w14:textId="77777777" w:rsidR="0006751B" w:rsidRPr="00E510D0" w:rsidRDefault="00707A63" w:rsidP="001306B0">
      <w:pPr>
        <w:spacing w:after="0" w:line="360" w:lineRule="auto"/>
        <w:ind w:left="720" w:hanging="720"/>
        <w:rPr>
          <w:rFonts w:ascii="Arial" w:hAnsi="Arial" w:cs="Arial"/>
        </w:rPr>
      </w:pPr>
      <w:r w:rsidRPr="00E510D0">
        <w:rPr>
          <w:rFonts w:ascii="Arial" w:hAnsi="Arial" w:cs="Arial"/>
        </w:rPr>
        <w:t xml:space="preserve">Almeida, F. de A., Souza, D. F., &amp; Miranda, C. B. (2021). The experience told by the child who lives in a shelter through therapeutic play. </w:t>
      </w:r>
      <w:r w:rsidRPr="00E510D0">
        <w:rPr>
          <w:rFonts w:ascii="Arial" w:hAnsi="Arial" w:cs="Arial"/>
          <w:i/>
          <w:iCs/>
        </w:rPr>
        <w:t>Ciência &amp; Saude Coletiva, 26(2),</w:t>
      </w:r>
      <w:r w:rsidRPr="00E510D0">
        <w:rPr>
          <w:rFonts w:ascii="Arial" w:hAnsi="Arial" w:cs="Arial"/>
        </w:rPr>
        <w:t xml:space="preserve"> 435. </w:t>
      </w:r>
      <w:hyperlink r:id="rId6" w:history="1">
        <w:r w:rsidRPr="00E510D0">
          <w:rPr>
            <w:rStyle w:val="Hyperlink"/>
            <w:rFonts w:ascii="Arial" w:hAnsi="Arial" w:cs="Arial"/>
          </w:rPr>
          <w:t>https://doi.org/10.1590/1413-81232021262.40762020</w:t>
        </w:r>
      </w:hyperlink>
      <w:r w:rsidRPr="00E510D0">
        <w:rPr>
          <w:rFonts w:ascii="Arial" w:hAnsi="Arial" w:cs="Arial"/>
        </w:rPr>
        <w:t xml:space="preserve"> </w:t>
      </w:r>
    </w:p>
    <w:p w14:paraId="219C19F8" w14:textId="6F96CC44" w:rsidR="0006751B" w:rsidRPr="00E510D0" w:rsidRDefault="0006751B" w:rsidP="001306B0">
      <w:pPr>
        <w:spacing w:after="0" w:line="360" w:lineRule="auto"/>
        <w:ind w:left="720" w:hanging="720"/>
        <w:rPr>
          <w:rFonts w:ascii="Arial" w:hAnsi="Arial" w:cs="Arial"/>
        </w:rPr>
      </w:pPr>
      <w:r w:rsidRPr="00E510D0">
        <w:rPr>
          <w:rFonts w:ascii="Arial" w:eastAsia="Times New Roman" w:hAnsi="Arial" w:cs="Arial"/>
        </w:rPr>
        <w:t>Barnes, G., Wilkes</w:t>
      </w:r>
      <w:r w:rsidRPr="00E510D0">
        <w:rPr>
          <w:rFonts w:ascii="Roboto" w:eastAsia="Times New Roman" w:hAnsi="Roboto" w:cs="Roboto"/>
        </w:rPr>
        <w:t>‐</w:t>
      </w:r>
      <w:r w:rsidRPr="00E510D0">
        <w:rPr>
          <w:rFonts w:ascii="Arial" w:eastAsia="Times New Roman" w:hAnsi="Arial" w:cs="Arial"/>
        </w:rPr>
        <w:t>Gillan, S., Bundy, A., &amp; Cordier, R. (2017). The social play, social skills and parent–child relationships of children with ADHD 12 months following a RCT of a play</w:t>
      </w:r>
      <w:r w:rsidRPr="00E510D0">
        <w:rPr>
          <w:rFonts w:ascii="Roboto" w:eastAsia="Times New Roman" w:hAnsi="Roboto" w:cs="Roboto"/>
        </w:rPr>
        <w:t>‐</w:t>
      </w:r>
      <w:r w:rsidRPr="00E510D0">
        <w:rPr>
          <w:rFonts w:ascii="Arial" w:eastAsia="Times New Roman" w:hAnsi="Arial" w:cs="Arial"/>
        </w:rPr>
        <w:t xml:space="preserve">based intervention. </w:t>
      </w:r>
      <w:r w:rsidRPr="00E510D0">
        <w:rPr>
          <w:rFonts w:ascii="Arial" w:eastAsia="Times New Roman" w:hAnsi="Arial" w:cs="Arial"/>
          <w:i/>
          <w:iCs/>
        </w:rPr>
        <w:t>Australian Occupational Therapy Journal</w:t>
      </w:r>
      <w:r w:rsidRPr="00E510D0">
        <w:rPr>
          <w:rFonts w:ascii="Arial" w:eastAsia="Times New Roman" w:hAnsi="Arial" w:cs="Arial"/>
        </w:rPr>
        <w:t xml:space="preserve">, </w:t>
      </w:r>
      <w:r w:rsidRPr="00E510D0">
        <w:rPr>
          <w:rFonts w:ascii="Arial" w:eastAsia="Times New Roman" w:hAnsi="Arial" w:cs="Arial"/>
          <w:i/>
          <w:iCs/>
        </w:rPr>
        <w:t>64</w:t>
      </w:r>
      <w:r w:rsidRPr="00E510D0">
        <w:rPr>
          <w:rFonts w:ascii="Arial" w:eastAsia="Times New Roman" w:hAnsi="Arial" w:cs="Arial"/>
        </w:rPr>
        <w:t xml:space="preserve">(6), 457–465. </w:t>
      </w:r>
      <w:hyperlink r:id="rId7" w:history="1">
        <w:r w:rsidRPr="00E510D0">
          <w:rPr>
            <w:rStyle w:val="Hyperlink"/>
            <w:rFonts w:ascii="Arial" w:eastAsia="Times New Roman" w:hAnsi="Arial" w:cs="Arial"/>
          </w:rPr>
          <w:t>https://doi.org/10.1111/1440-1630.12417</w:t>
        </w:r>
      </w:hyperlink>
      <w:r w:rsidRPr="00E510D0">
        <w:rPr>
          <w:rFonts w:ascii="Arial" w:eastAsia="Times New Roman" w:hAnsi="Arial" w:cs="Arial"/>
        </w:rPr>
        <w:t xml:space="preserve"> </w:t>
      </w:r>
    </w:p>
    <w:p w14:paraId="1AFC302F" w14:textId="4D932916" w:rsidR="00A07BDD" w:rsidRPr="00E510D0" w:rsidRDefault="00F71374" w:rsidP="001306B0">
      <w:pPr>
        <w:spacing w:after="0" w:line="360" w:lineRule="auto"/>
        <w:ind w:left="720" w:hanging="720"/>
        <w:rPr>
          <w:rFonts w:ascii="Arial" w:eastAsia="Times New Roman" w:hAnsi="Arial" w:cs="Arial"/>
        </w:rPr>
      </w:pPr>
      <w:r w:rsidRPr="00E510D0">
        <w:rPr>
          <w:rFonts w:ascii="Arial" w:hAnsi="Arial" w:cs="Arial"/>
        </w:rPr>
        <w:t xml:space="preserve">Canning and Rekers (2022). </w:t>
      </w:r>
      <w:r w:rsidRPr="00E510D0">
        <w:rPr>
          <w:rStyle w:val="normaltextrun"/>
          <w:rFonts w:ascii="Arial" w:hAnsi="Arial" w:cs="Arial"/>
        </w:rPr>
        <w:t>‘Play, learning and development’</w:t>
      </w:r>
      <w:r w:rsidR="001026C9" w:rsidRPr="00E510D0">
        <w:rPr>
          <w:rStyle w:val="normaltextrun"/>
          <w:rFonts w:ascii="Arial" w:hAnsi="Arial" w:cs="Arial"/>
        </w:rPr>
        <w:t>.</w:t>
      </w:r>
      <w:r w:rsidRPr="00E510D0">
        <w:rPr>
          <w:rStyle w:val="normaltextrun"/>
          <w:rFonts w:ascii="Arial" w:hAnsi="Arial" w:cs="Arial"/>
        </w:rPr>
        <w:t xml:space="preserve"> In </w:t>
      </w:r>
      <w:r w:rsidRPr="00E510D0">
        <w:rPr>
          <w:rFonts w:ascii="Arial" w:eastAsia="Times New Roman" w:hAnsi="Arial" w:cs="Arial"/>
        </w:rPr>
        <w:t xml:space="preserve">Waters, J. (Ed.). (2022). </w:t>
      </w:r>
      <w:r w:rsidRPr="00E510D0">
        <w:rPr>
          <w:rFonts w:ascii="Arial" w:eastAsia="Times New Roman" w:hAnsi="Arial" w:cs="Arial"/>
          <w:i/>
          <w:iCs/>
        </w:rPr>
        <w:t>Introduction to play</w:t>
      </w:r>
      <w:r w:rsidRPr="00E510D0">
        <w:rPr>
          <w:rFonts w:ascii="Arial" w:eastAsia="Times New Roman" w:hAnsi="Arial" w:cs="Arial"/>
        </w:rPr>
        <w:t xml:space="preserve">. SAGE. 55-67. </w:t>
      </w:r>
    </w:p>
    <w:p w14:paraId="1686ABEA" w14:textId="77777777" w:rsidR="00FF3EE6" w:rsidRPr="00E510D0" w:rsidRDefault="00A07BDD" w:rsidP="001306B0">
      <w:pPr>
        <w:spacing w:after="0" w:line="360" w:lineRule="auto"/>
        <w:ind w:left="720" w:hanging="720"/>
        <w:rPr>
          <w:rFonts w:ascii="Arial" w:eastAsia="Times New Roman" w:hAnsi="Arial" w:cs="Arial"/>
        </w:rPr>
      </w:pPr>
      <w:r w:rsidRPr="00E510D0">
        <w:rPr>
          <w:rFonts w:ascii="Arial" w:eastAsia="Times New Roman" w:hAnsi="Arial" w:cs="Arial"/>
        </w:rPr>
        <w:t xml:space="preserve">Edmiston, E. K., Merkle, K., &amp; Corbett, B. A. (2015). Neural and cortisol responses during play with human and computer partners in children with autism. </w:t>
      </w:r>
      <w:r w:rsidRPr="00E510D0">
        <w:rPr>
          <w:rFonts w:ascii="Arial" w:eastAsia="Times New Roman" w:hAnsi="Arial" w:cs="Arial"/>
          <w:i/>
          <w:iCs/>
        </w:rPr>
        <w:t>Social Cognitive and Affective Neuroscience</w:t>
      </w:r>
      <w:r w:rsidRPr="00E510D0">
        <w:rPr>
          <w:rFonts w:ascii="Arial" w:eastAsia="Times New Roman" w:hAnsi="Arial" w:cs="Arial"/>
        </w:rPr>
        <w:t xml:space="preserve">, </w:t>
      </w:r>
      <w:r w:rsidRPr="00E510D0">
        <w:rPr>
          <w:rFonts w:ascii="Arial" w:eastAsia="Times New Roman" w:hAnsi="Arial" w:cs="Arial"/>
          <w:i/>
          <w:iCs/>
        </w:rPr>
        <w:t>10</w:t>
      </w:r>
      <w:r w:rsidRPr="00E510D0">
        <w:rPr>
          <w:rFonts w:ascii="Arial" w:eastAsia="Times New Roman" w:hAnsi="Arial" w:cs="Arial"/>
        </w:rPr>
        <w:t xml:space="preserve">(8), 1074–1083. </w:t>
      </w:r>
      <w:hyperlink r:id="rId8" w:history="1">
        <w:r w:rsidRPr="00E510D0">
          <w:rPr>
            <w:rStyle w:val="Hyperlink"/>
            <w:rFonts w:ascii="Arial" w:eastAsia="Times New Roman" w:hAnsi="Arial" w:cs="Arial"/>
          </w:rPr>
          <w:t>https://doi.org/10.1093/scan/nsu159</w:t>
        </w:r>
      </w:hyperlink>
      <w:r w:rsidRPr="00E510D0">
        <w:rPr>
          <w:rFonts w:ascii="Arial" w:eastAsia="Times New Roman" w:hAnsi="Arial" w:cs="Arial"/>
        </w:rPr>
        <w:t xml:space="preserve"> </w:t>
      </w:r>
    </w:p>
    <w:p w14:paraId="2064479E" w14:textId="77777777" w:rsidR="00AD2BD6" w:rsidRPr="00E510D0" w:rsidRDefault="00CE4486" w:rsidP="001306B0">
      <w:pPr>
        <w:spacing w:after="0" w:line="360" w:lineRule="auto"/>
        <w:ind w:left="720" w:hanging="720"/>
        <w:rPr>
          <w:rFonts w:ascii="Arial" w:eastAsia="Times New Roman" w:hAnsi="Arial" w:cs="Arial"/>
        </w:rPr>
      </w:pPr>
      <w:r w:rsidRPr="00E510D0">
        <w:rPr>
          <w:rFonts w:ascii="Arial" w:eastAsia="Times New Roman" w:hAnsi="Arial" w:cs="Arial"/>
        </w:rPr>
        <w:t xml:space="preserve">Gibson, J. L., Pritchard, E., &amp; de Lemos, C. (2021). Play-based interventions to support social and communication development in autistic children aged 2–8 years: A scoping review. </w:t>
      </w:r>
      <w:r w:rsidRPr="00E510D0">
        <w:rPr>
          <w:rFonts w:ascii="Arial" w:eastAsia="Times New Roman" w:hAnsi="Arial" w:cs="Arial"/>
          <w:i/>
          <w:iCs/>
        </w:rPr>
        <w:t>Autism &amp; Developmental Language Impairments</w:t>
      </w:r>
      <w:r w:rsidRPr="00E510D0">
        <w:rPr>
          <w:rFonts w:ascii="Arial" w:eastAsia="Times New Roman" w:hAnsi="Arial" w:cs="Arial"/>
        </w:rPr>
        <w:t xml:space="preserve">, </w:t>
      </w:r>
      <w:r w:rsidRPr="00E510D0">
        <w:rPr>
          <w:rFonts w:ascii="Arial" w:eastAsia="Times New Roman" w:hAnsi="Arial" w:cs="Arial"/>
          <w:i/>
          <w:iCs/>
        </w:rPr>
        <w:t>6</w:t>
      </w:r>
      <w:r w:rsidRPr="00E510D0">
        <w:rPr>
          <w:rFonts w:ascii="Arial" w:eastAsia="Times New Roman" w:hAnsi="Arial" w:cs="Arial"/>
        </w:rPr>
        <w:t xml:space="preserve">, 23969415211015840. </w:t>
      </w:r>
      <w:hyperlink r:id="rId9" w:history="1">
        <w:r w:rsidR="00FF3EE6" w:rsidRPr="00E510D0">
          <w:rPr>
            <w:rStyle w:val="Hyperlink"/>
            <w:rFonts w:ascii="Arial" w:eastAsia="Times New Roman" w:hAnsi="Arial" w:cs="Arial"/>
          </w:rPr>
          <w:t>https://doi.org/10.1177/23969415211015840</w:t>
        </w:r>
      </w:hyperlink>
      <w:r w:rsidR="00FF3EE6" w:rsidRPr="00E510D0">
        <w:rPr>
          <w:rFonts w:ascii="Arial" w:eastAsia="Times New Roman" w:hAnsi="Arial" w:cs="Arial"/>
        </w:rPr>
        <w:t xml:space="preserve"> </w:t>
      </w:r>
    </w:p>
    <w:p w14:paraId="33070A87" w14:textId="77777777" w:rsidR="00834706" w:rsidRPr="00E510D0" w:rsidRDefault="00AD2BD6" w:rsidP="001306B0">
      <w:pPr>
        <w:spacing w:after="0" w:line="360" w:lineRule="auto"/>
        <w:ind w:left="720" w:hanging="720"/>
        <w:rPr>
          <w:rFonts w:ascii="Arial" w:eastAsia="Times New Roman" w:hAnsi="Arial" w:cs="Arial"/>
        </w:rPr>
      </w:pPr>
      <w:r w:rsidRPr="00E510D0">
        <w:rPr>
          <w:rStyle w:val="normaltextrun"/>
          <w:rFonts w:ascii="Arial" w:eastAsia="Arial" w:hAnsi="Arial" w:cs="Arial"/>
        </w:rPr>
        <w:t xml:space="preserve">Giraldo (2026). ‘Children with and without disabilities in disasters. A narrative overview of play-based interventions into the humanitarian programmes and research’. In </w:t>
      </w:r>
      <w:r w:rsidRPr="00E510D0">
        <w:rPr>
          <w:rFonts w:ascii="Arial" w:eastAsia="Times New Roman" w:hAnsi="Arial" w:cs="Arial"/>
        </w:rPr>
        <w:t xml:space="preserve">Bulgarelli, D., Barron, C., Besio, S., Bianquin, N., Bonarini, A., Coussens, M., De Maesschalck, K., Desoete, A., Giraldo, M., Jansens, R., Jones, N. C., Lynch, H., Methúsalemsdóttir, H. F., Sacchi, F., Schulze, C., Trosheva-Asenova, A., Tzvetkova-Arsova, M., &amp; Winklhofer, U. (2021). </w:t>
      </w:r>
      <w:r w:rsidRPr="00E510D0">
        <w:rPr>
          <w:rFonts w:ascii="Arial" w:eastAsia="Times New Roman" w:hAnsi="Arial" w:cs="Arial"/>
          <w:i/>
          <w:iCs/>
        </w:rPr>
        <w:t>Perspectives and research on play for children with disabilities : Collected papers</w:t>
      </w:r>
      <w:r w:rsidRPr="00E510D0">
        <w:rPr>
          <w:rFonts w:ascii="Arial" w:eastAsia="Times New Roman" w:hAnsi="Arial" w:cs="Arial"/>
        </w:rPr>
        <w:t xml:space="preserve"> (1st ed.). De Gruyter. </w:t>
      </w:r>
      <w:hyperlink r:id="rId10" w:history="1">
        <w:r w:rsidRPr="00E510D0">
          <w:rPr>
            <w:rStyle w:val="Hyperlink"/>
            <w:rFonts w:ascii="Arial" w:eastAsia="Times New Roman" w:hAnsi="Arial" w:cs="Arial"/>
          </w:rPr>
          <w:t>https://doi.org/10.1515/9788395669613</w:t>
        </w:r>
      </w:hyperlink>
      <w:r w:rsidRPr="00E510D0">
        <w:rPr>
          <w:rFonts w:ascii="Arial" w:eastAsia="Times New Roman" w:hAnsi="Arial" w:cs="Arial"/>
        </w:rPr>
        <w:t xml:space="preserve"> </w:t>
      </w:r>
    </w:p>
    <w:p w14:paraId="0762892D" w14:textId="05D0B6F2" w:rsidR="00834706" w:rsidRPr="00E510D0" w:rsidRDefault="00834706" w:rsidP="001306B0">
      <w:pPr>
        <w:spacing w:after="0" w:line="360" w:lineRule="auto"/>
        <w:ind w:left="720" w:hanging="720"/>
        <w:rPr>
          <w:rFonts w:ascii="Arial" w:eastAsia="Times New Roman" w:hAnsi="Arial" w:cs="Arial"/>
        </w:rPr>
      </w:pPr>
      <w:r w:rsidRPr="00E510D0">
        <w:rPr>
          <w:rFonts w:ascii="Arial" w:eastAsia="Times New Roman" w:hAnsi="Arial" w:cs="Arial"/>
        </w:rPr>
        <w:t xml:space="preserve">Hagarty, I., &amp; Morgan, G. (2020). Social-emotional learning for children with learning disabilities: a systematic review. </w:t>
      </w:r>
      <w:r w:rsidRPr="00E510D0">
        <w:rPr>
          <w:rFonts w:ascii="Arial" w:eastAsia="Times New Roman" w:hAnsi="Arial" w:cs="Arial"/>
          <w:i/>
          <w:iCs/>
        </w:rPr>
        <w:t>Educational Psychology in Practice</w:t>
      </w:r>
      <w:r w:rsidRPr="00E510D0">
        <w:rPr>
          <w:rFonts w:ascii="Arial" w:eastAsia="Times New Roman" w:hAnsi="Arial" w:cs="Arial"/>
        </w:rPr>
        <w:t xml:space="preserve">, </w:t>
      </w:r>
      <w:r w:rsidRPr="00E510D0">
        <w:rPr>
          <w:rFonts w:ascii="Arial" w:eastAsia="Times New Roman" w:hAnsi="Arial" w:cs="Arial"/>
          <w:i/>
          <w:iCs/>
        </w:rPr>
        <w:t>36</w:t>
      </w:r>
      <w:r w:rsidRPr="00E510D0">
        <w:rPr>
          <w:rFonts w:ascii="Arial" w:eastAsia="Times New Roman" w:hAnsi="Arial" w:cs="Arial"/>
        </w:rPr>
        <w:t xml:space="preserve">(2), 208–222. </w:t>
      </w:r>
      <w:hyperlink r:id="rId11" w:history="1">
        <w:r w:rsidRPr="00E510D0">
          <w:rPr>
            <w:rStyle w:val="Hyperlink"/>
            <w:rFonts w:ascii="Arial" w:eastAsia="Times New Roman" w:hAnsi="Arial" w:cs="Arial"/>
          </w:rPr>
          <w:t>https://doi.org/10.1080/02667363.2020.1742096</w:t>
        </w:r>
      </w:hyperlink>
      <w:r w:rsidRPr="00E510D0">
        <w:rPr>
          <w:rFonts w:ascii="Arial" w:eastAsia="Times New Roman" w:hAnsi="Arial" w:cs="Arial"/>
        </w:rPr>
        <w:t xml:space="preserve"> </w:t>
      </w:r>
    </w:p>
    <w:p w14:paraId="7B005D88" w14:textId="6F861F10" w:rsidR="00F71374" w:rsidRPr="00E510D0" w:rsidRDefault="001026C9" w:rsidP="001306B0">
      <w:pPr>
        <w:spacing w:after="0" w:line="360" w:lineRule="auto"/>
        <w:ind w:left="720" w:hanging="720"/>
        <w:rPr>
          <w:rStyle w:val="normaltextrun"/>
          <w:rFonts w:ascii="Arial" w:hAnsi="Arial" w:cs="Arial"/>
        </w:rPr>
      </w:pPr>
      <w:r w:rsidRPr="00E510D0">
        <w:rPr>
          <w:rFonts w:ascii="Arial" w:hAnsi="Arial" w:cs="Arial"/>
          <w:lang w:eastAsia="en-GB"/>
        </w:rPr>
        <w:t>Laxton and Cooper (2022)</w:t>
      </w:r>
      <w:r w:rsidRPr="00E510D0">
        <w:rPr>
          <w:rFonts w:ascii="Arial" w:hAnsi="Arial" w:cs="Arial"/>
        </w:rPr>
        <w:t>. ‘</w:t>
      </w:r>
      <w:r w:rsidRPr="00E510D0">
        <w:rPr>
          <w:rFonts w:ascii="Arial" w:hAnsi="Arial" w:cs="Arial"/>
          <w:lang w:eastAsia="en-GB"/>
        </w:rPr>
        <w:t>Play on extremis</w:t>
      </w:r>
      <w:r w:rsidR="004E2D44" w:rsidRPr="00E510D0">
        <w:rPr>
          <w:rFonts w:ascii="Arial" w:hAnsi="Arial" w:cs="Arial"/>
          <w:lang w:eastAsia="en-GB"/>
        </w:rPr>
        <w:t xml:space="preserve">’. </w:t>
      </w:r>
      <w:r w:rsidR="004E2D44" w:rsidRPr="00E510D0">
        <w:rPr>
          <w:rStyle w:val="normaltextrun"/>
          <w:rFonts w:ascii="Arial" w:hAnsi="Arial" w:cs="Arial"/>
        </w:rPr>
        <w:t xml:space="preserve">In </w:t>
      </w:r>
      <w:r w:rsidR="004E2D44" w:rsidRPr="00E510D0">
        <w:rPr>
          <w:rFonts w:ascii="Arial" w:eastAsia="Times New Roman" w:hAnsi="Arial" w:cs="Arial"/>
        </w:rPr>
        <w:t xml:space="preserve">Waters, J. (Ed.). (2022). </w:t>
      </w:r>
      <w:r w:rsidR="004E2D44" w:rsidRPr="00E510D0">
        <w:rPr>
          <w:rFonts w:ascii="Arial" w:eastAsia="Times New Roman" w:hAnsi="Arial" w:cs="Arial"/>
          <w:i/>
          <w:iCs/>
        </w:rPr>
        <w:t>Introduction to play</w:t>
      </w:r>
      <w:r w:rsidR="004E2D44" w:rsidRPr="00E510D0">
        <w:rPr>
          <w:rFonts w:ascii="Arial" w:eastAsia="Times New Roman" w:hAnsi="Arial" w:cs="Arial"/>
        </w:rPr>
        <w:t>. SAGE.</w:t>
      </w:r>
      <w:r w:rsidR="00C408F0" w:rsidRPr="00E510D0">
        <w:rPr>
          <w:rFonts w:ascii="Arial" w:eastAsia="Times New Roman" w:hAnsi="Arial" w:cs="Arial"/>
        </w:rPr>
        <w:t xml:space="preserve"> </w:t>
      </w:r>
      <w:r w:rsidR="00C408F0" w:rsidRPr="00E510D0">
        <w:rPr>
          <w:rFonts w:ascii="Arial" w:hAnsi="Arial" w:cs="Arial"/>
          <w:lang w:eastAsia="en-GB"/>
        </w:rPr>
        <w:t>209-221.</w:t>
      </w:r>
    </w:p>
    <w:p w14:paraId="0B1303AA" w14:textId="77777777" w:rsidR="00524157" w:rsidRPr="00E510D0" w:rsidRDefault="002E1A98" w:rsidP="001306B0">
      <w:pPr>
        <w:spacing w:after="0" w:line="360" w:lineRule="auto"/>
        <w:ind w:left="720" w:hanging="720"/>
        <w:rPr>
          <w:rFonts w:ascii="Arial" w:eastAsia="Times New Roman" w:hAnsi="Arial" w:cs="Arial"/>
        </w:rPr>
      </w:pPr>
      <w:r w:rsidRPr="00E510D0">
        <w:rPr>
          <w:rStyle w:val="normaltextrun"/>
          <w:rFonts w:ascii="Arial" w:hAnsi="Arial" w:cs="Arial"/>
        </w:rPr>
        <w:t>Macdonald,</w:t>
      </w:r>
      <w:r w:rsidR="007A723E" w:rsidRPr="00E510D0">
        <w:rPr>
          <w:rStyle w:val="normaltextrun"/>
          <w:rFonts w:ascii="Arial" w:hAnsi="Arial" w:cs="Arial"/>
        </w:rPr>
        <w:t xml:space="preserve"> N.,</w:t>
      </w:r>
      <w:r w:rsidRPr="00E510D0">
        <w:rPr>
          <w:rStyle w:val="normaltextrun"/>
          <w:rFonts w:ascii="Arial" w:hAnsi="Arial" w:cs="Arial"/>
        </w:rPr>
        <w:t xml:space="preserve"> </w:t>
      </w:r>
      <w:r w:rsidR="007A723E" w:rsidRPr="00E510D0">
        <w:rPr>
          <w:rStyle w:val="normaltextrun"/>
          <w:rFonts w:ascii="Arial" w:hAnsi="Arial" w:cs="Arial"/>
        </w:rPr>
        <w:t>(</w:t>
      </w:r>
      <w:r w:rsidRPr="00E510D0">
        <w:rPr>
          <w:rStyle w:val="normaltextrun"/>
          <w:rFonts w:ascii="Arial" w:hAnsi="Arial" w:cs="Arial"/>
        </w:rPr>
        <w:t>2022)</w:t>
      </w:r>
      <w:r w:rsidR="007A723E" w:rsidRPr="00E510D0">
        <w:rPr>
          <w:rStyle w:val="normaltextrun"/>
          <w:rFonts w:ascii="Arial" w:hAnsi="Arial" w:cs="Arial"/>
        </w:rPr>
        <w:t xml:space="preserve">. </w:t>
      </w:r>
      <w:r w:rsidR="008264C1" w:rsidRPr="00E510D0">
        <w:rPr>
          <w:rStyle w:val="normaltextrun"/>
          <w:rFonts w:ascii="Arial" w:hAnsi="Arial" w:cs="Arial"/>
        </w:rPr>
        <w:t>‘</w:t>
      </w:r>
      <w:r w:rsidR="007A723E" w:rsidRPr="00E510D0">
        <w:rPr>
          <w:rStyle w:val="normaltextrun"/>
          <w:rFonts w:ascii="Arial" w:hAnsi="Arial" w:cs="Arial"/>
        </w:rPr>
        <w:t>What is play?</w:t>
      </w:r>
      <w:r w:rsidR="008264C1" w:rsidRPr="00E510D0">
        <w:rPr>
          <w:rStyle w:val="normaltextrun"/>
          <w:rFonts w:ascii="Arial" w:hAnsi="Arial" w:cs="Arial"/>
        </w:rPr>
        <w:t>’</w:t>
      </w:r>
      <w:r w:rsidR="00C309C3" w:rsidRPr="00E510D0">
        <w:rPr>
          <w:rStyle w:val="normaltextrun"/>
          <w:rFonts w:ascii="Arial" w:hAnsi="Arial" w:cs="Arial"/>
        </w:rPr>
        <w:t>.</w:t>
      </w:r>
      <w:r w:rsidRPr="00E510D0">
        <w:rPr>
          <w:rStyle w:val="normaltextrun"/>
          <w:rFonts w:ascii="Arial" w:hAnsi="Arial" w:cs="Arial"/>
        </w:rPr>
        <w:t xml:space="preserve"> </w:t>
      </w:r>
      <w:r w:rsidR="008264C1" w:rsidRPr="00E510D0">
        <w:rPr>
          <w:rStyle w:val="normaltextrun"/>
          <w:rFonts w:ascii="Arial" w:hAnsi="Arial" w:cs="Arial"/>
        </w:rPr>
        <w:t xml:space="preserve">In </w:t>
      </w:r>
      <w:r w:rsidR="00475AA9" w:rsidRPr="00E510D0">
        <w:rPr>
          <w:rFonts w:ascii="Arial" w:eastAsia="Times New Roman" w:hAnsi="Arial" w:cs="Arial"/>
        </w:rPr>
        <w:t xml:space="preserve">Waters, J. (Ed.). (2022). </w:t>
      </w:r>
      <w:r w:rsidR="00475AA9" w:rsidRPr="00E510D0">
        <w:rPr>
          <w:rFonts w:ascii="Arial" w:eastAsia="Times New Roman" w:hAnsi="Arial" w:cs="Arial"/>
          <w:i/>
          <w:iCs/>
        </w:rPr>
        <w:t>Introduction to play</w:t>
      </w:r>
      <w:r w:rsidR="00475AA9" w:rsidRPr="00E510D0">
        <w:rPr>
          <w:rFonts w:ascii="Arial" w:eastAsia="Times New Roman" w:hAnsi="Arial" w:cs="Arial"/>
        </w:rPr>
        <w:t>. SAGE.</w:t>
      </w:r>
      <w:r w:rsidR="00022A4A" w:rsidRPr="00E510D0">
        <w:rPr>
          <w:rFonts w:ascii="Arial" w:eastAsia="Times New Roman" w:hAnsi="Arial" w:cs="Arial"/>
        </w:rPr>
        <w:t xml:space="preserve"> 3-13. </w:t>
      </w:r>
    </w:p>
    <w:p w14:paraId="30F2B810" w14:textId="1202A8D1" w:rsidR="00524157" w:rsidRPr="00E510D0" w:rsidRDefault="00524157" w:rsidP="001306B0">
      <w:pPr>
        <w:spacing w:after="0" w:line="360" w:lineRule="auto"/>
        <w:ind w:left="720" w:hanging="720"/>
        <w:rPr>
          <w:rFonts w:ascii="Arial" w:eastAsia="Times New Roman" w:hAnsi="Arial" w:cs="Arial"/>
        </w:rPr>
      </w:pPr>
      <w:r w:rsidRPr="00E510D0">
        <w:rPr>
          <w:rFonts w:ascii="Arial" w:eastAsia="Times New Roman" w:hAnsi="Arial" w:cs="Arial"/>
        </w:rPr>
        <w:lastRenderedPageBreak/>
        <w:t xml:space="preserve">McCormick, R. (2017). Does Access to Green Space Impact the Mental Well-being of Children: A Systematic Review. </w:t>
      </w:r>
      <w:r w:rsidRPr="00E510D0">
        <w:rPr>
          <w:rFonts w:ascii="Arial" w:eastAsia="Times New Roman" w:hAnsi="Arial" w:cs="Arial"/>
          <w:i/>
          <w:iCs/>
        </w:rPr>
        <w:t>Journal of Pediatric Nursing</w:t>
      </w:r>
      <w:r w:rsidRPr="00E510D0">
        <w:rPr>
          <w:rFonts w:ascii="Arial" w:eastAsia="Times New Roman" w:hAnsi="Arial" w:cs="Arial"/>
        </w:rPr>
        <w:t xml:space="preserve">, </w:t>
      </w:r>
      <w:r w:rsidRPr="00E510D0">
        <w:rPr>
          <w:rFonts w:ascii="Arial" w:eastAsia="Times New Roman" w:hAnsi="Arial" w:cs="Arial"/>
          <w:i/>
          <w:iCs/>
        </w:rPr>
        <w:t>37</w:t>
      </w:r>
      <w:r w:rsidRPr="00E510D0">
        <w:rPr>
          <w:rFonts w:ascii="Arial" w:eastAsia="Times New Roman" w:hAnsi="Arial" w:cs="Arial"/>
        </w:rPr>
        <w:t xml:space="preserve">, 3–7. </w:t>
      </w:r>
      <w:hyperlink r:id="rId12" w:history="1">
        <w:r w:rsidRPr="00E510D0">
          <w:rPr>
            <w:rStyle w:val="Hyperlink"/>
            <w:rFonts w:ascii="Arial" w:eastAsia="Times New Roman" w:hAnsi="Arial" w:cs="Arial"/>
          </w:rPr>
          <w:t>https://doi.org/10.1016/j.pedn.2017.08.027</w:t>
        </w:r>
      </w:hyperlink>
      <w:r w:rsidRPr="00E510D0">
        <w:rPr>
          <w:rFonts w:ascii="Arial" w:eastAsia="Times New Roman" w:hAnsi="Arial" w:cs="Arial"/>
        </w:rPr>
        <w:t xml:space="preserve"> </w:t>
      </w:r>
    </w:p>
    <w:p w14:paraId="1FE11DE5" w14:textId="26CF8E65" w:rsidR="004A162A" w:rsidRPr="00E510D0" w:rsidRDefault="004A162A" w:rsidP="001306B0">
      <w:pPr>
        <w:spacing w:after="0" w:line="360" w:lineRule="auto"/>
        <w:ind w:left="720" w:hanging="720"/>
        <w:rPr>
          <w:rFonts w:ascii="Arial" w:eastAsia="Times New Roman" w:hAnsi="Arial" w:cs="Arial"/>
        </w:rPr>
      </w:pPr>
      <w:r w:rsidRPr="00E510D0">
        <w:rPr>
          <w:rFonts w:ascii="Arial" w:eastAsia="Times New Roman" w:hAnsi="Arial" w:cs="Arial"/>
        </w:rPr>
        <w:t xml:space="preserve">Nijhof, S. L., Vinkers, C. H., van Geelen, S. M., Duijff, S. N., Achterberg, E. J. M., van der Net, J., Veltkamp, R. C., Grootenhuis, M. A., van de Putte, E. M., Hillegers, M. H. J., van der Brug, A. W., Wierenga, C. J., Benders, M. J. N. L., Engels, R. C. M. E., van der Ent, C. K., Vanderschuren, L. J. M. J., &amp; Lesscher, H. M. B. (2018). Healthy play, better coping: The importance of play for the development of children in health and disease. </w:t>
      </w:r>
      <w:r w:rsidRPr="00E510D0">
        <w:rPr>
          <w:rFonts w:ascii="Arial" w:eastAsia="Times New Roman" w:hAnsi="Arial" w:cs="Arial"/>
          <w:i/>
          <w:iCs/>
        </w:rPr>
        <w:t>Neuroscience and Biobehavioral Reviews</w:t>
      </w:r>
      <w:r w:rsidRPr="00E510D0">
        <w:rPr>
          <w:rFonts w:ascii="Arial" w:eastAsia="Times New Roman" w:hAnsi="Arial" w:cs="Arial"/>
        </w:rPr>
        <w:t xml:space="preserve">, </w:t>
      </w:r>
      <w:r w:rsidRPr="00E510D0">
        <w:rPr>
          <w:rFonts w:ascii="Arial" w:eastAsia="Times New Roman" w:hAnsi="Arial" w:cs="Arial"/>
          <w:i/>
          <w:iCs/>
        </w:rPr>
        <w:t>95</w:t>
      </w:r>
      <w:r w:rsidRPr="00E510D0">
        <w:rPr>
          <w:rFonts w:ascii="Arial" w:eastAsia="Times New Roman" w:hAnsi="Arial" w:cs="Arial"/>
        </w:rPr>
        <w:t xml:space="preserve">, 421–429. </w:t>
      </w:r>
      <w:hyperlink r:id="rId13" w:history="1">
        <w:r w:rsidRPr="00E510D0">
          <w:rPr>
            <w:rStyle w:val="Hyperlink"/>
            <w:rFonts w:ascii="Arial" w:eastAsia="Times New Roman" w:hAnsi="Arial" w:cs="Arial"/>
          </w:rPr>
          <w:t>https://doi.org/10.1016/j.neubiorev.2018.09.024</w:t>
        </w:r>
      </w:hyperlink>
      <w:r w:rsidRPr="00E510D0">
        <w:rPr>
          <w:rFonts w:ascii="Arial" w:eastAsia="Times New Roman" w:hAnsi="Arial" w:cs="Arial"/>
        </w:rPr>
        <w:t xml:space="preserve"> </w:t>
      </w:r>
    </w:p>
    <w:p w14:paraId="5A525AA9" w14:textId="7F60560C" w:rsidR="00C24188" w:rsidRPr="00E510D0" w:rsidRDefault="00C24188" w:rsidP="001306B0">
      <w:pPr>
        <w:spacing w:after="0" w:line="360" w:lineRule="auto"/>
        <w:ind w:left="720" w:hanging="720"/>
        <w:rPr>
          <w:rFonts w:ascii="Arial" w:eastAsia="Times New Roman" w:hAnsi="Arial" w:cs="Arial"/>
        </w:rPr>
      </w:pPr>
      <w:r w:rsidRPr="00E510D0">
        <w:rPr>
          <w:rFonts w:ascii="Arial" w:eastAsia="Times New Roman" w:hAnsi="Arial" w:cs="Arial"/>
        </w:rPr>
        <w:t xml:space="preserve">Paquet, A., Meilhoc, L., Mas, B., Morena, A.-S., &amp; Girard, M. (2022). Does playing on a digital tablet impact the social interactions of children with autism spectrum disorder? </w:t>
      </w:r>
      <w:r w:rsidRPr="00E510D0">
        <w:rPr>
          <w:rFonts w:ascii="Arial" w:eastAsia="Times New Roman" w:hAnsi="Arial" w:cs="Arial"/>
          <w:i/>
          <w:iCs/>
        </w:rPr>
        <w:t>Neuropsychiatrie de l’enfance et de l’adolescence</w:t>
      </w:r>
      <w:r w:rsidRPr="00E510D0">
        <w:rPr>
          <w:rFonts w:ascii="Arial" w:eastAsia="Times New Roman" w:hAnsi="Arial" w:cs="Arial"/>
        </w:rPr>
        <w:t xml:space="preserve">, </w:t>
      </w:r>
      <w:r w:rsidRPr="00E510D0">
        <w:rPr>
          <w:rFonts w:ascii="Arial" w:eastAsia="Times New Roman" w:hAnsi="Arial" w:cs="Arial"/>
          <w:i/>
          <w:iCs/>
        </w:rPr>
        <w:t>70</w:t>
      </w:r>
      <w:r w:rsidRPr="00E510D0">
        <w:rPr>
          <w:rFonts w:ascii="Arial" w:eastAsia="Times New Roman" w:hAnsi="Arial" w:cs="Arial"/>
        </w:rPr>
        <w:t xml:space="preserve">(6), 296–307. </w:t>
      </w:r>
      <w:hyperlink r:id="rId14" w:history="1">
        <w:r w:rsidRPr="00E510D0">
          <w:rPr>
            <w:rStyle w:val="Hyperlink"/>
            <w:rFonts w:ascii="Arial" w:eastAsia="Times New Roman" w:hAnsi="Arial" w:cs="Arial"/>
          </w:rPr>
          <w:t>https://doi.org/10.1016/j.neurenf.2022.04.003</w:t>
        </w:r>
      </w:hyperlink>
      <w:r w:rsidRPr="00E510D0">
        <w:rPr>
          <w:rFonts w:ascii="Arial" w:eastAsia="Times New Roman" w:hAnsi="Arial" w:cs="Arial"/>
        </w:rPr>
        <w:t xml:space="preserve"> </w:t>
      </w:r>
    </w:p>
    <w:p w14:paraId="6CAE5FC3" w14:textId="77777777" w:rsidR="007A51F2" w:rsidRPr="00E510D0" w:rsidRDefault="007A51F2" w:rsidP="001306B0">
      <w:pPr>
        <w:pStyle w:val="paragraph"/>
        <w:spacing w:before="0" w:beforeAutospacing="0" w:after="0" w:afterAutospacing="0" w:line="360" w:lineRule="auto"/>
        <w:ind w:left="720" w:hanging="720"/>
        <w:textAlignment w:val="baseline"/>
        <w:rPr>
          <w:rFonts w:ascii="Arial" w:hAnsi="Arial" w:cs="Arial"/>
          <w:highlight w:val="green"/>
        </w:rPr>
      </w:pPr>
      <w:r w:rsidRPr="00E510D0">
        <w:rPr>
          <w:rFonts w:ascii="Arial" w:hAnsi="Arial" w:cs="Arial"/>
        </w:rPr>
        <w:t xml:space="preserve">Popyk, A., Gaywood, D., Tobin, A., Koutoulas, J., &amp; Gabi, J. (2025). Shifting the paradigm of teaching migrant and refugee children: inclusive welcome practices for ECEC. </w:t>
      </w:r>
      <w:r w:rsidRPr="00E510D0">
        <w:rPr>
          <w:rFonts w:ascii="Arial" w:hAnsi="Arial" w:cs="Arial"/>
          <w:i/>
          <w:iCs/>
        </w:rPr>
        <w:t>Journal of Early Childhood Teacher Education, 46(3),</w:t>
      </w:r>
      <w:r w:rsidRPr="00E510D0">
        <w:rPr>
          <w:rFonts w:ascii="Arial" w:hAnsi="Arial" w:cs="Arial"/>
        </w:rPr>
        <w:t xml:space="preserve"> 547–566. </w:t>
      </w:r>
      <w:hyperlink r:id="rId15" w:history="1">
        <w:r w:rsidRPr="00E510D0">
          <w:rPr>
            <w:rStyle w:val="Hyperlink"/>
            <w:rFonts w:ascii="Arial" w:hAnsi="Arial" w:cs="Arial"/>
          </w:rPr>
          <w:t>https://doi.org/10.1080/10901027.2025.2536476</w:t>
        </w:r>
      </w:hyperlink>
      <w:r w:rsidRPr="00E510D0">
        <w:rPr>
          <w:rFonts w:ascii="Arial" w:hAnsi="Arial" w:cs="Arial"/>
          <w:highlight w:val="green"/>
        </w:rPr>
        <w:t xml:space="preserve"> </w:t>
      </w:r>
    </w:p>
    <w:p w14:paraId="755AEB7D" w14:textId="5E18768D" w:rsidR="001415F1" w:rsidRPr="00E510D0" w:rsidRDefault="00B3300A" w:rsidP="001306B0">
      <w:pPr>
        <w:pStyle w:val="paragraph"/>
        <w:spacing w:before="0" w:beforeAutospacing="0" w:after="0" w:afterAutospacing="0" w:line="360" w:lineRule="auto"/>
        <w:ind w:left="720" w:hanging="720"/>
        <w:textAlignment w:val="baseline"/>
        <w:rPr>
          <w:rStyle w:val="normaltextrun"/>
          <w:rFonts w:ascii="Arial" w:eastAsia="Arial" w:hAnsi="Arial" w:cs="Arial"/>
        </w:rPr>
      </w:pPr>
      <w:r w:rsidRPr="00E510D0">
        <w:rPr>
          <w:rStyle w:val="normaltextrun"/>
          <w:rFonts w:ascii="Arial" w:eastAsia="Arial" w:hAnsi="Arial" w:cs="Arial"/>
        </w:rPr>
        <w:t>Rekers and Waters</w:t>
      </w:r>
      <w:r w:rsidR="00360EAC" w:rsidRPr="00E510D0">
        <w:rPr>
          <w:rStyle w:val="normaltextrun"/>
          <w:rFonts w:ascii="Arial" w:eastAsia="Arial" w:hAnsi="Arial" w:cs="Arial"/>
        </w:rPr>
        <w:t>-</w:t>
      </w:r>
      <w:r w:rsidRPr="00E510D0">
        <w:rPr>
          <w:rStyle w:val="normaltextrun"/>
          <w:rFonts w:ascii="Arial" w:eastAsia="Arial" w:hAnsi="Arial" w:cs="Arial"/>
        </w:rPr>
        <w:t>Davies (2022)</w:t>
      </w:r>
      <w:r w:rsidR="00360EAC" w:rsidRPr="00E510D0">
        <w:rPr>
          <w:rStyle w:val="normaltextrun"/>
          <w:rFonts w:ascii="Arial" w:eastAsia="Arial" w:hAnsi="Arial" w:cs="Arial"/>
        </w:rPr>
        <w:t>. ‘Cultural framing of expectations for play’.</w:t>
      </w:r>
      <w:r w:rsidR="00A850C4" w:rsidRPr="00E510D0">
        <w:rPr>
          <w:rStyle w:val="normaltextrun"/>
          <w:rFonts w:ascii="Arial" w:eastAsia="Arial" w:hAnsi="Arial" w:cs="Arial"/>
        </w:rPr>
        <w:t xml:space="preserve"> In </w:t>
      </w:r>
      <w:r w:rsidR="00C309C3" w:rsidRPr="00E510D0">
        <w:rPr>
          <w:rFonts w:ascii="Arial" w:eastAsia="Times New Roman" w:hAnsi="Arial" w:cs="Arial"/>
        </w:rPr>
        <w:t xml:space="preserve">Waters, J. (Ed.). (2022). </w:t>
      </w:r>
      <w:r w:rsidR="00C309C3" w:rsidRPr="00E510D0">
        <w:rPr>
          <w:rFonts w:ascii="Arial" w:eastAsia="Times New Roman" w:hAnsi="Arial" w:cs="Arial"/>
          <w:i/>
          <w:iCs/>
        </w:rPr>
        <w:t>Introduction to play</w:t>
      </w:r>
      <w:r w:rsidR="00C309C3" w:rsidRPr="00E510D0">
        <w:rPr>
          <w:rFonts w:ascii="Arial" w:eastAsia="Times New Roman" w:hAnsi="Arial" w:cs="Arial"/>
        </w:rPr>
        <w:t>. SAGE.</w:t>
      </w:r>
      <w:r w:rsidR="00C309C3" w:rsidRPr="00E510D0">
        <w:rPr>
          <w:rFonts w:ascii="Arial" w:hAnsi="Arial" w:cs="Arial"/>
        </w:rPr>
        <w:t xml:space="preserve"> </w:t>
      </w:r>
      <w:r w:rsidR="001415F1" w:rsidRPr="00E510D0">
        <w:rPr>
          <w:rStyle w:val="normaltextrun"/>
          <w:rFonts w:ascii="Arial" w:eastAsia="Arial" w:hAnsi="Arial" w:cs="Arial"/>
        </w:rPr>
        <w:t>199-208</w:t>
      </w:r>
      <w:r w:rsidR="00C309C3" w:rsidRPr="00E510D0">
        <w:rPr>
          <w:rStyle w:val="normaltextrun"/>
          <w:rFonts w:ascii="Arial" w:eastAsia="Arial" w:hAnsi="Arial" w:cs="Arial"/>
        </w:rPr>
        <w:t xml:space="preserve">. </w:t>
      </w:r>
    </w:p>
    <w:p w14:paraId="15199733" w14:textId="647FD654" w:rsidR="001B28C6" w:rsidRPr="00E510D0" w:rsidRDefault="00CA0253" w:rsidP="001306B0">
      <w:pPr>
        <w:pStyle w:val="paragraph"/>
        <w:spacing w:before="0" w:beforeAutospacing="0" w:after="0" w:afterAutospacing="0" w:line="360" w:lineRule="auto"/>
        <w:ind w:left="720" w:hanging="720"/>
        <w:textAlignment w:val="baseline"/>
        <w:rPr>
          <w:rStyle w:val="eop"/>
          <w:rFonts w:ascii="Arial" w:eastAsia="Arial" w:hAnsi="Arial" w:cs="Arial"/>
        </w:rPr>
      </w:pPr>
      <w:r w:rsidRPr="00E510D0">
        <w:rPr>
          <w:rStyle w:val="eop"/>
          <w:rFonts w:ascii="Arial" w:eastAsia="Arial" w:hAnsi="Arial" w:cs="Arial"/>
        </w:rPr>
        <w:t xml:space="preserve">Van </w:t>
      </w:r>
      <w:r w:rsidR="00517935" w:rsidRPr="00E510D0">
        <w:rPr>
          <w:rStyle w:val="eop"/>
          <w:rFonts w:ascii="Arial" w:eastAsia="Arial" w:hAnsi="Arial" w:cs="Arial"/>
        </w:rPr>
        <w:t>Rooij</w:t>
      </w:r>
      <w:r w:rsidR="008D347B" w:rsidRPr="00E510D0">
        <w:rPr>
          <w:rStyle w:val="eop"/>
          <w:rFonts w:ascii="Arial" w:eastAsia="Arial" w:hAnsi="Arial" w:cs="Arial"/>
        </w:rPr>
        <w:t>, M</w:t>
      </w:r>
      <w:r w:rsidRPr="00E510D0">
        <w:rPr>
          <w:rStyle w:val="eop"/>
          <w:rFonts w:ascii="Arial" w:eastAsia="Arial" w:hAnsi="Arial" w:cs="Arial"/>
        </w:rPr>
        <w:t>. M. J. W., Lobel, A</w:t>
      </w:r>
      <w:r w:rsidR="008A649F" w:rsidRPr="00E510D0">
        <w:rPr>
          <w:rStyle w:val="eop"/>
          <w:rFonts w:ascii="Arial" w:eastAsia="Arial" w:hAnsi="Arial" w:cs="Arial"/>
        </w:rPr>
        <w:t>., Harris, O., Smit, N., Granic, I.</w:t>
      </w:r>
      <w:r w:rsidR="008720F4" w:rsidRPr="00E510D0">
        <w:rPr>
          <w:rStyle w:val="eop"/>
          <w:rFonts w:ascii="Arial" w:eastAsia="Arial" w:hAnsi="Arial" w:cs="Arial"/>
        </w:rPr>
        <w:t xml:space="preserve"> </w:t>
      </w:r>
      <w:r w:rsidR="008720F4" w:rsidRPr="00E510D0">
        <w:rPr>
          <w:rStyle w:val="normaltextrun"/>
          <w:rFonts w:ascii="Arial" w:eastAsia="Arial" w:hAnsi="Arial" w:cs="Arial"/>
        </w:rPr>
        <w:t>(2016). DEEP: A Biofeedback Virtual Reality Game for Children At-risk for Anxiety.</w:t>
      </w:r>
      <w:r w:rsidR="00830F38" w:rsidRPr="00E510D0">
        <w:rPr>
          <w:rStyle w:val="normaltextrun"/>
          <w:rFonts w:ascii="Arial" w:eastAsia="Arial" w:hAnsi="Arial" w:cs="Arial"/>
        </w:rPr>
        <w:t xml:space="preserve"> </w:t>
      </w:r>
      <w:r w:rsidR="00694FE8" w:rsidRPr="00E510D0">
        <w:rPr>
          <w:rStyle w:val="normaltextrun"/>
          <w:rFonts w:ascii="Arial" w:eastAsia="Arial" w:hAnsi="Arial" w:cs="Arial"/>
          <w:i/>
          <w:iCs/>
        </w:rPr>
        <w:t xml:space="preserve">CHI Conference Extended Abstracts </w:t>
      </w:r>
      <w:r w:rsidR="00830F38" w:rsidRPr="00E510D0">
        <w:rPr>
          <w:rStyle w:val="normaltextrun"/>
          <w:rFonts w:ascii="Arial" w:eastAsia="Arial" w:hAnsi="Arial" w:cs="Arial"/>
          <w:i/>
          <w:iCs/>
        </w:rPr>
        <w:t>1989-1997</w:t>
      </w:r>
      <w:r w:rsidR="008720F4" w:rsidRPr="00E510D0">
        <w:rPr>
          <w:rStyle w:val="normaltextrun"/>
          <w:rFonts w:ascii="Arial" w:eastAsia="Arial" w:hAnsi="Arial" w:cs="Arial"/>
        </w:rPr>
        <w:t xml:space="preserve"> </w:t>
      </w:r>
      <w:hyperlink r:id="rId16" w:history="1">
        <w:r w:rsidR="001B28C6" w:rsidRPr="00E510D0">
          <w:rPr>
            <w:rStyle w:val="Hyperlink"/>
            <w:rFonts w:ascii="Arial" w:eastAsia="Arial" w:hAnsi="Arial" w:cs="Arial"/>
          </w:rPr>
          <w:t>http://dx.doi.org/10.1145/2851581.2892452</w:t>
        </w:r>
      </w:hyperlink>
      <w:r w:rsidR="001B28C6" w:rsidRPr="00E510D0">
        <w:rPr>
          <w:rStyle w:val="eop"/>
          <w:rFonts w:ascii="Arial" w:eastAsia="Arial" w:hAnsi="Arial" w:cs="Arial"/>
        </w:rPr>
        <w:t xml:space="preserve"> </w:t>
      </w:r>
    </w:p>
    <w:p w14:paraId="67D6E3E8" w14:textId="08ED5D1B" w:rsidR="00517935" w:rsidRPr="00E510D0" w:rsidRDefault="007D7126" w:rsidP="001306B0">
      <w:pPr>
        <w:pStyle w:val="paragraph"/>
        <w:spacing w:before="0" w:beforeAutospacing="0" w:after="0" w:afterAutospacing="0" w:line="360" w:lineRule="auto"/>
        <w:ind w:left="720" w:hanging="720"/>
        <w:textAlignment w:val="baseline"/>
        <w:rPr>
          <w:rFonts w:ascii="Arial" w:eastAsia="Arial" w:hAnsi="Arial" w:cs="Arial"/>
        </w:rPr>
      </w:pPr>
      <w:r w:rsidRPr="00E510D0">
        <w:rPr>
          <w:rStyle w:val="eop"/>
          <w:rFonts w:ascii="Arial" w:eastAsia="Arial" w:hAnsi="Arial" w:cs="Arial"/>
        </w:rPr>
        <w:t>Ryder and Greenway (2022)</w:t>
      </w:r>
      <w:r w:rsidR="00033539" w:rsidRPr="00E510D0">
        <w:rPr>
          <w:rStyle w:val="eop"/>
          <w:rFonts w:ascii="Arial" w:eastAsia="Arial" w:hAnsi="Arial" w:cs="Arial"/>
        </w:rPr>
        <w:t>. ‘</w:t>
      </w:r>
      <w:r w:rsidR="00033539" w:rsidRPr="00E510D0">
        <w:rPr>
          <w:rStyle w:val="normaltextrun"/>
          <w:rFonts w:ascii="Arial" w:eastAsia="Arial" w:hAnsi="Arial" w:cs="Arial"/>
        </w:rPr>
        <w:t>Play and Inclusion</w:t>
      </w:r>
      <w:r w:rsidR="00033539" w:rsidRPr="00E510D0">
        <w:rPr>
          <w:rStyle w:val="eop"/>
          <w:rFonts w:ascii="Arial" w:eastAsia="Arial" w:hAnsi="Arial" w:cs="Arial"/>
        </w:rPr>
        <w:t xml:space="preserve">’. </w:t>
      </w:r>
      <w:r w:rsidR="00A850C4" w:rsidRPr="00E510D0">
        <w:rPr>
          <w:rStyle w:val="normaltextrun"/>
          <w:rFonts w:ascii="Arial" w:eastAsia="Arial" w:hAnsi="Arial" w:cs="Arial"/>
        </w:rPr>
        <w:t xml:space="preserve">In </w:t>
      </w:r>
      <w:r w:rsidR="00A850C4" w:rsidRPr="00E510D0">
        <w:rPr>
          <w:rFonts w:ascii="Arial" w:eastAsia="Times New Roman" w:hAnsi="Arial" w:cs="Arial"/>
        </w:rPr>
        <w:t xml:space="preserve">Waters, J. (Ed.). (2022). </w:t>
      </w:r>
      <w:r w:rsidR="00A850C4" w:rsidRPr="00E510D0">
        <w:rPr>
          <w:rFonts w:ascii="Arial" w:eastAsia="Times New Roman" w:hAnsi="Arial" w:cs="Arial"/>
          <w:i/>
          <w:iCs/>
        </w:rPr>
        <w:t>Introduction to play</w:t>
      </w:r>
      <w:r w:rsidR="00A850C4" w:rsidRPr="00E510D0">
        <w:rPr>
          <w:rFonts w:ascii="Arial" w:eastAsia="Times New Roman" w:hAnsi="Arial" w:cs="Arial"/>
        </w:rPr>
        <w:t xml:space="preserve">. SAGE. </w:t>
      </w:r>
      <w:r w:rsidR="00ED131F" w:rsidRPr="00E510D0">
        <w:rPr>
          <w:rStyle w:val="eop"/>
          <w:rFonts w:ascii="Arial" w:eastAsia="Arial" w:hAnsi="Arial" w:cs="Arial"/>
        </w:rPr>
        <w:t>157-169</w:t>
      </w:r>
    </w:p>
    <w:p w14:paraId="77F2DEE4" w14:textId="1D6286B7" w:rsidR="009F64AB" w:rsidRPr="00E510D0" w:rsidRDefault="009F64AB" w:rsidP="001306B0">
      <w:pPr>
        <w:pStyle w:val="paragraph"/>
        <w:spacing w:before="0" w:beforeAutospacing="0" w:after="0" w:afterAutospacing="0" w:line="360" w:lineRule="auto"/>
        <w:ind w:left="720" w:hanging="720"/>
        <w:textAlignment w:val="baseline"/>
        <w:rPr>
          <w:rStyle w:val="eop"/>
          <w:rFonts w:ascii="Arial" w:eastAsia="Arial" w:hAnsi="Arial" w:cs="Arial"/>
        </w:rPr>
      </w:pPr>
      <w:r w:rsidRPr="00E510D0">
        <w:rPr>
          <w:rFonts w:ascii="Arial" w:eastAsia="Times New Roman" w:hAnsi="Arial" w:cs="Arial"/>
        </w:rPr>
        <w:t xml:space="preserve">Wenger, I., Schulze, C., Lundström, U., &amp; Prellwitz, M. (2021). Children’s perceptions of playing on inclusive playgrounds: A qualitative study. </w:t>
      </w:r>
      <w:r w:rsidRPr="00E510D0">
        <w:rPr>
          <w:rFonts w:ascii="Arial" w:eastAsia="Times New Roman" w:hAnsi="Arial" w:cs="Arial"/>
          <w:i/>
          <w:iCs/>
        </w:rPr>
        <w:t>Scandinavian Journal of Occupational Therapy</w:t>
      </w:r>
      <w:r w:rsidRPr="00E510D0">
        <w:rPr>
          <w:rFonts w:ascii="Arial" w:eastAsia="Times New Roman" w:hAnsi="Arial" w:cs="Arial"/>
        </w:rPr>
        <w:t xml:space="preserve">, </w:t>
      </w:r>
      <w:r w:rsidRPr="00E510D0">
        <w:rPr>
          <w:rFonts w:ascii="Arial" w:eastAsia="Times New Roman" w:hAnsi="Arial" w:cs="Arial"/>
          <w:i/>
          <w:iCs/>
        </w:rPr>
        <w:t>28</w:t>
      </w:r>
      <w:r w:rsidRPr="00E510D0">
        <w:rPr>
          <w:rFonts w:ascii="Arial" w:eastAsia="Times New Roman" w:hAnsi="Arial" w:cs="Arial"/>
        </w:rPr>
        <w:t xml:space="preserve">(2), 136–146. </w:t>
      </w:r>
      <w:hyperlink r:id="rId17" w:history="1">
        <w:r w:rsidRPr="00E510D0">
          <w:rPr>
            <w:rStyle w:val="Hyperlink"/>
            <w:rFonts w:ascii="Arial" w:eastAsia="Times New Roman" w:hAnsi="Arial" w:cs="Arial"/>
          </w:rPr>
          <w:t>https://doi.org/10.1080/11038128.2020.1810768</w:t>
        </w:r>
      </w:hyperlink>
      <w:r w:rsidRPr="00E510D0">
        <w:rPr>
          <w:rFonts w:ascii="Arial" w:eastAsia="Times New Roman" w:hAnsi="Arial" w:cs="Arial"/>
        </w:rPr>
        <w:t xml:space="preserve"> </w:t>
      </w:r>
    </w:p>
    <w:p w14:paraId="4CF84A52" w14:textId="7CF1E093" w:rsidR="0021347F" w:rsidRPr="00E510D0" w:rsidRDefault="00CD135D" w:rsidP="001306B0">
      <w:pPr>
        <w:pStyle w:val="paragraph"/>
        <w:spacing w:before="0" w:beforeAutospacing="0" w:after="0" w:afterAutospacing="0" w:line="360" w:lineRule="auto"/>
        <w:ind w:left="720" w:hanging="720"/>
        <w:textAlignment w:val="baseline"/>
        <w:rPr>
          <w:rFonts w:ascii="Arial" w:eastAsia="Arial" w:hAnsi="Arial" w:cs="Arial"/>
        </w:rPr>
      </w:pPr>
      <w:r w:rsidRPr="00E510D0">
        <w:rPr>
          <w:rFonts w:ascii="Arial" w:eastAsia="Times New Roman" w:hAnsi="Arial" w:cs="Arial"/>
        </w:rPr>
        <w:t xml:space="preserve">Yang, H.-W., &amp; Ostrosky, M. M. (2024). Preschool Teachers’ Perceptions of Children’s Learning: Above and Beyond the Impact of Semi-Structured, </w:t>
      </w:r>
      <w:r w:rsidRPr="00E510D0">
        <w:rPr>
          <w:rFonts w:ascii="Arial" w:eastAsia="Times New Roman" w:hAnsi="Arial" w:cs="Arial"/>
        </w:rPr>
        <w:lastRenderedPageBreak/>
        <w:t xml:space="preserve">Inclusive Motor Play Activities. </w:t>
      </w:r>
      <w:r w:rsidRPr="00E510D0">
        <w:rPr>
          <w:rFonts w:ascii="Arial" w:eastAsia="Times New Roman" w:hAnsi="Arial" w:cs="Arial"/>
          <w:i/>
          <w:iCs/>
        </w:rPr>
        <w:t>Early Childhood Education Journal</w:t>
      </w:r>
      <w:r w:rsidRPr="00E510D0">
        <w:rPr>
          <w:rFonts w:ascii="Arial" w:eastAsia="Times New Roman" w:hAnsi="Arial" w:cs="Arial"/>
        </w:rPr>
        <w:t xml:space="preserve">, </w:t>
      </w:r>
      <w:r w:rsidRPr="00E510D0">
        <w:rPr>
          <w:rFonts w:ascii="Arial" w:eastAsia="Times New Roman" w:hAnsi="Arial" w:cs="Arial"/>
          <w:i/>
          <w:iCs/>
        </w:rPr>
        <w:t>52</w:t>
      </w:r>
      <w:r w:rsidRPr="00E510D0">
        <w:rPr>
          <w:rFonts w:ascii="Arial" w:eastAsia="Times New Roman" w:hAnsi="Arial" w:cs="Arial"/>
        </w:rPr>
        <w:t xml:space="preserve">(3), 471–480. </w:t>
      </w:r>
      <w:hyperlink r:id="rId18" w:history="1">
        <w:r w:rsidR="00F82D01" w:rsidRPr="00E510D0">
          <w:rPr>
            <w:rStyle w:val="Hyperlink"/>
            <w:rFonts w:ascii="Arial" w:eastAsia="Times New Roman" w:hAnsi="Arial" w:cs="Arial"/>
          </w:rPr>
          <w:t>https://doi.org/10.1007/s10643-022-01435-x</w:t>
        </w:r>
      </w:hyperlink>
      <w:r w:rsidR="00F82D01" w:rsidRPr="00E510D0">
        <w:rPr>
          <w:rFonts w:ascii="Arial" w:eastAsia="Times New Roman" w:hAnsi="Arial" w:cs="Arial"/>
        </w:rPr>
        <w:t xml:space="preserve"> </w:t>
      </w:r>
    </w:p>
    <w:sectPr w:rsidR="0021347F" w:rsidRPr="00E510D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A5C277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DDC683E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2839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856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916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560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4437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2E25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310880"/>
    <w:multiLevelType w:val="hybridMultilevel"/>
    <w:tmpl w:val="959C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260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9C3C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CC3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FF66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B7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DF47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9107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BA7AFB"/>
    <w:multiLevelType w:val="hybridMultilevel"/>
    <w:tmpl w:val="98DA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8E7B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B627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0F0761"/>
    <w:multiLevelType w:val="hybridMultilevel"/>
    <w:tmpl w:val="EDB2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62D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5471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8933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65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9268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406C67"/>
    <w:multiLevelType w:val="hybridMultilevel"/>
    <w:tmpl w:val="02DAB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445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C649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1508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E452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B93F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B83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3B36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11E03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201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A773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9162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C63E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743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3A07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9577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846335"/>
    <w:multiLevelType w:val="hybridMultilevel"/>
    <w:tmpl w:val="50FC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FD20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5140EB"/>
    <w:multiLevelType w:val="hybridMultilevel"/>
    <w:tmpl w:val="94FC0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AF35E4"/>
    <w:multiLevelType w:val="hybridMultilevel"/>
    <w:tmpl w:val="4CBC4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9728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3181216">
    <w:abstractNumId w:val="11"/>
  </w:num>
  <w:num w:numId="2" w16cid:durableId="1795367690">
    <w:abstractNumId w:val="26"/>
  </w:num>
  <w:num w:numId="3" w16cid:durableId="913708730">
    <w:abstractNumId w:val="35"/>
  </w:num>
  <w:num w:numId="4" w16cid:durableId="993024886">
    <w:abstractNumId w:val="6"/>
  </w:num>
  <w:num w:numId="5" w16cid:durableId="1155874128">
    <w:abstractNumId w:val="2"/>
  </w:num>
  <w:num w:numId="6" w16cid:durableId="674187104">
    <w:abstractNumId w:val="37"/>
  </w:num>
  <w:num w:numId="7" w16cid:durableId="559292049">
    <w:abstractNumId w:val="25"/>
  </w:num>
  <w:num w:numId="8" w16cid:durableId="1841652765">
    <w:abstractNumId w:val="43"/>
  </w:num>
  <w:num w:numId="9" w16cid:durableId="1965622311">
    <w:abstractNumId w:val="44"/>
  </w:num>
  <w:num w:numId="10" w16cid:durableId="1333797756">
    <w:abstractNumId w:val="8"/>
  </w:num>
  <w:num w:numId="11" w16cid:durableId="2048991801">
    <w:abstractNumId w:val="16"/>
  </w:num>
  <w:num w:numId="12" w16cid:durableId="1935162769">
    <w:abstractNumId w:val="19"/>
  </w:num>
  <w:num w:numId="13" w16cid:durableId="168371518">
    <w:abstractNumId w:val="22"/>
  </w:num>
  <w:num w:numId="14" w16cid:durableId="223567888">
    <w:abstractNumId w:val="42"/>
  </w:num>
  <w:num w:numId="15" w16cid:durableId="1084836011">
    <w:abstractNumId w:val="7"/>
  </w:num>
  <w:num w:numId="16" w16cid:durableId="682783451">
    <w:abstractNumId w:val="10"/>
  </w:num>
  <w:num w:numId="17" w16cid:durableId="375663856">
    <w:abstractNumId w:val="5"/>
  </w:num>
  <w:num w:numId="18" w16cid:durableId="1243291796">
    <w:abstractNumId w:val="17"/>
  </w:num>
  <w:num w:numId="19" w16cid:durableId="1142235578">
    <w:abstractNumId w:val="3"/>
  </w:num>
  <w:num w:numId="20" w16cid:durableId="1421755870">
    <w:abstractNumId w:val="9"/>
  </w:num>
  <w:num w:numId="21" w16cid:durableId="1429807941">
    <w:abstractNumId w:val="14"/>
  </w:num>
  <w:num w:numId="22" w16cid:durableId="2017268030">
    <w:abstractNumId w:val="27"/>
  </w:num>
  <w:num w:numId="23" w16cid:durableId="514349153">
    <w:abstractNumId w:val="38"/>
  </w:num>
  <w:num w:numId="24" w16cid:durableId="1610117330">
    <w:abstractNumId w:val="20"/>
  </w:num>
  <w:num w:numId="25" w16cid:durableId="1951667524">
    <w:abstractNumId w:val="34"/>
  </w:num>
  <w:num w:numId="26" w16cid:durableId="1042054066">
    <w:abstractNumId w:val="45"/>
  </w:num>
  <w:num w:numId="27" w16cid:durableId="1507019743">
    <w:abstractNumId w:val="18"/>
  </w:num>
  <w:num w:numId="28" w16cid:durableId="1061710046">
    <w:abstractNumId w:val="32"/>
  </w:num>
  <w:num w:numId="29" w16cid:durableId="111096524">
    <w:abstractNumId w:val="31"/>
  </w:num>
  <w:num w:numId="30" w16cid:durableId="680010829">
    <w:abstractNumId w:val="39"/>
  </w:num>
  <w:num w:numId="31" w16cid:durableId="363604870">
    <w:abstractNumId w:val="29"/>
  </w:num>
  <w:num w:numId="32" w16cid:durableId="1472137932">
    <w:abstractNumId w:val="40"/>
  </w:num>
  <w:num w:numId="33" w16cid:durableId="1329210625">
    <w:abstractNumId w:val="23"/>
  </w:num>
  <w:num w:numId="34" w16cid:durableId="1265116044">
    <w:abstractNumId w:val="24"/>
  </w:num>
  <w:num w:numId="35" w16cid:durableId="1554468686">
    <w:abstractNumId w:val="36"/>
  </w:num>
  <w:num w:numId="36" w16cid:durableId="1433932398">
    <w:abstractNumId w:val="15"/>
  </w:num>
  <w:num w:numId="37" w16cid:durableId="2109810728">
    <w:abstractNumId w:val="21"/>
  </w:num>
  <w:num w:numId="38" w16cid:durableId="162748160">
    <w:abstractNumId w:val="13"/>
  </w:num>
  <w:num w:numId="39" w16cid:durableId="1682589335">
    <w:abstractNumId w:val="33"/>
  </w:num>
  <w:num w:numId="40" w16cid:durableId="1945262933">
    <w:abstractNumId w:val="28"/>
  </w:num>
  <w:num w:numId="41" w16cid:durableId="865631189">
    <w:abstractNumId w:val="4"/>
  </w:num>
  <w:num w:numId="42" w16cid:durableId="924415102">
    <w:abstractNumId w:val="30"/>
  </w:num>
  <w:num w:numId="43" w16cid:durableId="613175223">
    <w:abstractNumId w:val="41"/>
  </w:num>
  <w:num w:numId="44" w16cid:durableId="1016272514">
    <w:abstractNumId w:val="1"/>
  </w:num>
  <w:num w:numId="45" w16cid:durableId="1230187821">
    <w:abstractNumId w:val="0"/>
  </w:num>
  <w:num w:numId="46" w16cid:durableId="2685902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73B92"/>
    <w:rsid w:val="0000046C"/>
    <w:rsid w:val="000207CC"/>
    <w:rsid w:val="00022A4A"/>
    <w:rsid w:val="0002672E"/>
    <w:rsid w:val="00033539"/>
    <w:rsid w:val="00046101"/>
    <w:rsid w:val="000517AB"/>
    <w:rsid w:val="000549DC"/>
    <w:rsid w:val="0006751B"/>
    <w:rsid w:val="00072AF2"/>
    <w:rsid w:val="000730DB"/>
    <w:rsid w:val="000811A8"/>
    <w:rsid w:val="000831CB"/>
    <w:rsid w:val="0009022F"/>
    <w:rsid w:val="00095534"/>
    <w:rsid w:val="000A5620"/>
    <w:rsid w:val="000A71A5"/>
    <w:rsid w:val="000C3B59"/>
    <w:rsid w:val="000C4D96"/>
    <w:rsid w:val="000D601E"/>
    <w:rsid w:val="000E0976"/>
    <w:rsid w:val="000E39FF"/>
    <w:rsid w:val="000E4314"/>
    <w:rsid w:val="000E64DA"/>
    <w:rsid w:val="001026C9"/>
    <w:rsid w:val="00103E31"/>
    <w:rsid w:val="00112750"/>
    <w:rsid w:val="00123DCC"/>
    <w:rsid w:val="00124E30"/>
    <w:rsid w:val="001255E0"/>
    <w:rsid w:val="001306B0"/>
    <w:rsid w:val="0013440D"/>
    <w:rsid w:val="0014010A"/>
    <w:rsid w:val="001415F1"/>
    <w:rsid w:val="001433D3"/>
    <w:rsid w:val="001445DD"/>
    <w:rsid w:val="00154508"/>
    <w:rsid w:val="001649EC"/>
    <w:rsid w:val="001659D8"/>
    <w:rsid w:val="0017234F"/>
    <w:rsid w:val="00190315"/>
    <w:rsid w:val="00193204"/>
    <w:rsid w:val="00194284"/>
    <w:rsid w:val="001A0A1F"/>
    <w:rsid w:val="001A2EFE"/>
    <w:rsid w:val="001A672E"/>
    <w:rsid w:val="001A6FD8"/>
    <w:rsid w:val="001B28C6"/>
    <w:rsid w:val="001D4AF7"/>
    <w:rsid w:val="001D561B"/>
    <w:rsid w:val="001E4FFB"/>
    <w:rsid w:val="001E58F8"/>
    <w:rsid w:val="001F398A"/>
    <w:rsid w:val="001F79AD"/>
    <w:rsid w:val="002060E1"/>
    <w:rsid w:val="0021347F"/>
    <w:rsid w:val="002205B8"/>
    <w:rsid w:val="00236AC5"/>
    <w:rsid w:val="00243FA4"/>
    <w:rsid w:val="0024554E"/>
    <w:rsid w:val="00262A19"/>
    <w:rsid w:val="00271B94"/>
    <w:rsid w:val="002A0CE0"/>
    <w:rsid w:val="002A10DF"/>
    <w:rsid w:val="002A6557"/>
    <w:rsid w:val="002B0397"/>
    <w:rsid w:val="002B1FCA"/>
    <w:rsid w:val="002B4991"/>
    <w:rsid w:val="002B5986"/>
    <w:rsid w:val="002C04BC"/>
    <w:rsid w:val="002C4161"/>
    <w:rsid w:val="002D370F"/>
    <w:rsid w:val="002E021B"/>
    <w:rsid w:val="002E1828"/>
    <w:rsid w:val="002E1A98"/>
    <w:rsid w:val="002E3023"/>
    <w:rsid w:val="002E60BC"/>
    <w:rsid w:val="002F7C9C"/>
    <w:rsid w:val="0030271C"/>
    <w:rsid w:val="00312465"/>
    <w:rsid w:val="003136ED"/>
    <w:rsid w:val="003176D8"/>
    <w:rsid w:val="003256CF"/>
    <w:rsid w:val="00327047"/>
    <w:rsid w:val="003506B6"/>
    <w:rsid w:val="0035395B"/>
    <w:rsid w:val="00360EAC"/>
    <w:rsid w:val="003658CE"/>
    <w:rsid w:val="0036724D"/>
    <w:rsid w:val="00367D95"/>
    <w:rsid w:val="003773A1"/>
    <w:rsid w:val="003841BB"/>
    <w:rsid w:val="0038578A"/>
    <w:rsid w:val="00385B58"/>
    <w:rsid w:val="00392E9B"/>
    <w:rsid w:val="003A3CD0"/>
    <w:rsid w:val="003B23C8"/>
    <w:rsid w:val="003C046C"/>
    <w:rsid w:val="003C0999"/>
    <w:rsid w:val="00403908"/>
    <w:rsid w:val="0040506A"/>
    <w:rsid w:val="00416C43"/>
    <w:rsid w:val="00417D8C"/>
    <w:rsid w:val="00433AE9"/>
    <w:rsid w:val="00441BAC"/>
    <w:rsid w:val="00446B8E"/>
    <w:rsid w:val="00450DE4"/>
    <w:rsid w:val="0045428B"/>
    <w:rsid w:val="004616F9"/>
    <w:rsid w:val="00470E22"/>
    <w:rsid w:val="00474A79"/>
    <w:rsid w:val="00475AA9"/>
    <w:rsid w:val="00476CB9"/>
    <w:rsid w:val="00481CA8"/>
    <w:rsid w:val="004834A7"/>
    <w:rsid w:val="00483686"/>
    <w:rsid w:val="004A1467"/>
    <w:rsid w:val="004A162A"/>
    <w:rsid w:val="004A2C7E"/>
    <w:rsid w:val="004A6565"/>
    <w:rsid w:val="004B7588"/>
    <w:rsid w:val="004C03CB"/>
    <w:rsid w:val="004C636A"/>
    <w:rsid w:val="004D6337"/>
    <w:rsid w:val="004E2D44"/>
    <w:rsid w:val="004E5740"/>
    <w:rsid w:val="004E66F8"/>
    <w:rsid w:val="004E7BE4"/>
    <w:rsid w:val="004F2FF8"/>
    <w:rsid w:val="004F6934"/>
    <w:rsid w:val="004F6DD9"/>
    <w:rsid w:val="00505355"/>
    <w:rsid w:val="00511DA7"/>
    <w:rsid w:val="005138E6"/>
    <w:rsid w:val="00514EDD"/>
    <w:rsid w:val="00517935"/>
    <w:rsid w:val="00517E3D"/>
    <w:rsid w:val="005235D7"/>
    <w:rsid w:val="00524157"/>
    <w:rsid w:val="00530E08"/>
    <w:rsid w:val="0054022C"/>
    <w:rsid w:val="0054235A"/>
    <w:rsid w:val="005559FB"/>
    <w:rsid w:val="00561109"/>
    <w:rsid w:val="00565631"/>
    <w:rsid w:val="005713D7"/>
    <w:rsid w:val="005842A8"/>
    <w:rsid w:val="005A0B78"/>
    <w:rsid w:val="005A6175"/>
    <w:rsid w:val="005B02EC"/>
    <w:rsid w:val="005B451A"/>
    <w:rsid w:val="005C526F"/>
    <w:rsid w:val="005C5A50"/>
    <w:rsid w:val="005D4B83"/>
    <w:rsid w:val="005E2538"/>
    <w:rsid w:val="005E7782"/>
    <w:rsid w:val="005F05E9"/>
    <w:rsid w:val="005F765F"/>
    <w:rsid w:val="005F7839"/>
    <w:rsid w:val="0060763B"/>
    <w:rsid w:val="00617E37"/>
    <w:rsid w:val="0062467C"/>
    <w:rsid w:val="006267EF"/>
    <w:rsid w:val="006323DA"/>
    <w:rsid w:val="00636B1D"/>
    <w:rsid w:val="00644568"/>
    <w:rsid w:val="00653573"/>
    <w:rsid w:val="00657503"/>
    <w:rsid w:val="00661399"/>
    <w:rsid w:val="0068349F"/>
    <w:rsid w:val="006852E1"/>
    <w:rsid w:val="00691E1B"/>
    <w:rsid w:val="0069282E"/>
    <w:rsid w:val="00694FE8"/>
    <w:rsid w:val="006B717C"/>
    <w:rsid w:val="006F2E7F"/>
    <w:rsid w:val="00703AF5"/>
    <w:rsid w:val="00707007"/>
    <w:rsid w:val="00707A63"/>
    <w:rsid w:val="0071197D"/>
    <w:rsid w:val="00712ABD"/>
    <w:rsid w:val="00716866"/>
    <w:rsid w:val="0072219D"/>
    <w:rsid w:val="00732954"/>
    <w:rsid w:val="0073748B"/>
    <w:rsid w:val="007405F6"/>
    <w:rsid w:val="00743A7B"/>
    <w:rsid w:val="00766CED"/>
    <w:rsid w:val="00771CF4"/>
    <w:rsid w:val="007805D4"/>
    <w:rsid w:val="00785CE3"/>
    <w:rsid w:val="007A51F2"/>
    <w:rsid w:val="007A723E"/>
    <w:rsid w:val="007B08B8"/>
    <w:rsid w:val="007B2509"/>
    <w:rsid w:val="007B3512"/>
    <w:rsid w:val="007B5748"/>
    <w:rsid w:val="007C062D"/>
    <w:rsid w:val="007C0E7B"/>
    <w:rsid w:val="007D27C3"/>
    <w:rsid w:val="007D661B"/>
    <w:rsid w:val="007D7126"/>
    <w:rsid w:val="007E13C0"/>
    <w:rsid w:val="007E381B"/>
    <w:rsid w:val="007F09A0"/>
    <w:rsid w:val="007F0B92"/>
    <w:rsid w:val="007F2E76"/>
    <w:rsid w:val="007F5941"/>
    <w:rsid w:val="007F68B0"/>
    <w:rsid w:val="00801128"/>
    <w:rsid w:val="008014BA"/>
    <w:rsid w:val="008033C5"/>
    <w:rsid w:val="008219DE"/>
    <w:rsid w:val="00822F1B"/>
    <w:rsid w:val="0082399A"/>
    <w:rsid w:val="008245EF"/>
    <w:rsid w:val="00825476"/>
    <w:rsid w:val="008264C1"/>
    <w:rsid w:val="00830F38"/>
    <w:rsid w:val="0083164B"/>
    <w:rsid w:val="00834706"/>
    <w:rsid w:val="008402C3"/>
    <w:rsid w:val="008439B4"/>
    <w:rsid w:val="00846B28"/>
    <w:rsid w:val="00851A56"/>
    <w:rsid w:val="008562D0"/>
    <w:rsid w:val="008629E8"/>
    <w:rsid w:val="008720F4"/>
    <w:rsid w:val="008903F7"/>
    <w:rsid w:val="00890E41"/>
    <w:rsid w:val="008952EB"/>
    <w:rsid w:val="008A649F"/>
    <w:rsid w:val="008B2BA0"/>
    <w:rsid w:val="008B3484"/>
    <w:rsid w:val="008B50DB"/>
    <w:rsid w:val="008C3BCD"/>
    <w:rsid w:val="008D2998"/>
    <w:rsid w:val="008D347B"/>
    <w:rsid w:val="008D54D7"/>
    <w:rsid w:val="008D5864"/>
    <w:rsid w:val="008E17EE"/>
    <w:rsid w:val="008E5C8C"/>
    <w:rsid w:val="008F501B"/>
    <w:rsid w:val="008F5CE8"/>
    <w:rsid w:val="00903DF1"/>
    <w:rsid w:val="00907F8D"/>
    <w:rsid w:val="00915BDA"/>
    <w:rsid w:val="0093725E"/>
    <w:rsid w:val="0094227B"/>
    <w:rsid w:val="00952B7E"/>
    <w:rsid w:val="0095697D"/>
    <w:rsid w:val="00961376"/>
    <w:rsid w:val="009663DC"/>
    <w:rsid w:val="00971506"/>
    <w:rsid w:val="0098500B"/>
    <w:rsid w:val="009871DD"/>
    <w:rsid w:val="00987762"/>
    <w:rsid w:val="00987DCA"/>
    <w:rsid w:val="00993F93"/>
    <w:rsid w:val="009943F9"/>
    <w:rsid w:val="00995A39"/>
    <w:rsid w:val="009A0E2F"/>
    <w:rsid w:val="009A30B5"/>
    <w:rsid w:val="009A6C1F"/>
    <w:rsid w:val="009C3A63"/>
    <w:rsid w:val="009C6D50"/>
    <w:rsid w:val="009C7E59"/>
    <w:rsid w:val="009D1F18"/>
    <w:rsid w:val="009E3923"/>
    <w:rsid w:val="009F0D58"/>
    <w:rsid w:val="009F64AB"/>
    <w:rsid w:val="00A0510D"/>
    <w:rsid w:val="00A06BC2"/>
    <w:rsid w:val="00A07BDD"/>
    <w:rsid w:val="00A12981"/>
    <w:rsid w:val="00A22ACC"/>
    <w:rsid w:val="00A271C4"/>
    <w:rsid w:val="00A37295"/>
    <w:rsid w:val="00A423C9"/>
    <w:rsid w:val="00A57A32"/>
    <w:rsid w:val="00A71DC3"/>
    <w:rsid w:val="00A74827"/>
    <w:rsid w:val="00A83DFB"/>
    <w:rsid w:val="00A850C4"/>
    <w:rsid w:val="00A87477"/>
    <w:rsid w:val="00A92F23"/>
    <w:rsid w:val="00AA284F"/>
    <w:rsid w:val="00AA4179"/>
    <w:rsid w:val="00AA61D5"/>
    <w:rsid w:val="00AB760F"/>
    <w:rsid w:val="00AC33EF"/>
    <w:rsid w:val="00AC4CFA"/>
    <w:rsid w:val="00AD2BD6"/>
    <w:rsid w:val="00AD2ECF"/>
    <w:rsid w:val="00AD7C8E"/>
    <w:rsid w:val="00AE19B6"/>
    <w:rsid w:val="00AE5B20"/>
    <w:rsid w:val="00AF732C"/>
    <w:rsid w:val="00B013F6"/>
    <w:rsid w:val="00B10358"/>
    <w:rsid w:val="00B12C54"/>
    <w:rsid w:val="00B13065"/>
    <w:rsid w:val="00B213E2"/>
    <w:rsid w:val="00B2426D"/>
    <w:rsid w:val="00B30BD4"/>
    <w:rsid w:val="00B3300A"/>
    <w:rsid w:val="00B3725E"/>
    <w:rsid w:val="00B530EC"/>
    <w:rsid w:val="00B753F5"/>
    <w:rsid w:val="00B87C11"/>
    <w:rsid w:val="00B90BB4"/>
    <w:rsid w:val="00B91C1F"/>
    <w:rsid w:val="00BA1AF0"/>
    <w:rsid w:val="00BA6720"/>
    <w:rsid w:val="00BA7F94"/>
    <w:rsid w:val="00BC7245"/>
    <w:rsid w:val="00BD6E0F"/>
    <w:rsid w:val="00BE5456"/>
    <w:rsid w:val="00BF0998"/>
    <w:rsid w:val="00BF4212"/>
    <w:rsid w:val="00C01903"/>
    <w:rsid w:val="00C0596C"/>
    <w:rsid w:val="00C13270"/>
    <w:rsid w:val="00C21A97"/>
    <w:rsid w:val="00C24188"/>
    <w:rsid w:val="00C309C3"/>
    <w:rsid w:val="00C30DC8"/>
    <w:rsid w:val="00C31209"/>
    <w:rsid w:val="00C364F6"/>
    <w:rsid w:val="00C408F0"/>
    <w:rsid w:val="00C41716"/>
    <w:rsid w:val="00C46018"/>
    <w:rsid w:val="00C56966"/>
    <w:rsid w:val="00C57A6C"/>
    <w:rsid w:val="00C70237"/>
    <w:rsid w:val="00C704DE"/>
    <w:rsid w:val="00C7330B"/>
    <w:rsid w:val="00C736F5"/>
    <w:rsid w:val="00C755B0"/>
    <w:rsid w:val="00C80702"/>
    <w:rsid w:val="00C837FF"/>
    <w:rsid w:val="00C95E26"/>
    <w:rsid w:val="00CA0253"/>
    <w:rsid w:val="00CA26BB"/>
    <w:rsid w:val="00CA2F7F"/>
    <w:rsid w:val="00CA6395"/>
    <w:rsid w:val="00CA6D58"/>
    <w:rsid w:val="00CA76EB"/>
    <w:rsid w:val="00CB1F0D"/>
    <w:rsid w:val="00CB2376"/>
    <w:rsid w:val="00CC08B5"/>
    <w:rsid w:val="00CC0C8B"/>
    <w:rsid w:val="00CC2371"/>
    <w:rsid w:val="00CC7953"/>
    <w:rsid w:val="00CD135D"/>
    <w:rsid w:val="00CD3043"/>
    <w:rsid w:val="00CD5222"/>
    <w:rsid w:val="00CD7273"/>
    <w:rsid w:val="00CE08D1"/>
    <w:rsid w:val="00CE4486"/>
    <w:rsid w:val="00CE7946"/>
    <w:rsid w:val="00CF1530"/>
    <w:rsid w:val="00CF5FC7"/>
    <w:rsid w:val="00D01C5E"/>
    <w:rsid w:val="00D021EF"/>
    <w:rsid w:val="00D04446"/>
    <w:rsid w:val="00D407B1"/>
    <w:rsid w:val="00D4417A"/>
    <w:rsid w:val="00D453A0"/>
    <w:rsid w:val="00D55AE6"/>
    <w:rsid w:val="00D70BD4"/>
    <w:rsid w:val="00DA0B30"/>
    <w:rsid w:val="00DA575F"/>
    <w:rsid w:val="00DA5895"/>
    <w:rsid w:val="00DC703D"/>
    <w:rsid w:val="00DD37B1"/>
    <w:rsid w:val="00DF4025"/>
    <w:rsid w:val="00E0011A"/>
    <w:rsid w:val="00E079AC"/>
    <w:rsid w:val="00E12634"/>
    <w:rsid w:val="00E14385"/>
    <w:rsid w:val="00E143F9"/>
    <w:rsid w:val="00E17CAB"/>
    <w:rsid w:val="00E379D3"/>
    <w:rsid w:val="00E510D0"/>
    <w:rsid w:val="00E51B00"/>
    <w:rsid w:val="00E70C94"/>
    <w:rsid w:val="00E713D6"/>
    <w:rsid w:val="00E76B40"/>
    <w:rsid w:val="00E81681"/>
    <w:rsid w:val="00EA3A12"/>
    <w:rsid w:val="00EA638D"/>
    <w:rsid w:val="00EB102A"/>
    <w:rsid w:val="00EC3412"/>
    <w:rsid w:val="00ED131F"/>
    <w:rsid w:val="00ED2001"/>
    <w:rsid w:val="00ED3C97"/>
    <w:rsid w:val="00EE543E"/>
    <w:rsid w:val="00EE7D3E"/>
    <w:rsid w:val="00F16CAB"/>
    <w:rsid w:val="00F52426"/>
    <w:rsid w:val="00F53AFD"/>
    <w:rsid w:val="00F56DF3"/>
    <w:rsid w:val="00F607E1"/>
    <w:rsid w:val="00F624CC"/>
    <w:rsid w:val="00F64BCD"/>
    <w:rsid w:val="00F71374"/>
    <w:rsid w:val="00F7311C"/>
    <w:rsid w:val="00F7418C"/>
    <w:rsid w:val="00F74F00"/>
    <w:rsid w:val="00F80B1F"/>
    <w:rsid w:val="00F82D01"/>
    <w:rsid w:val="00F8774B"/>
    <w:rsid w:val="00F90049"/>
    <w:rsid w:val="00FA393E"/>
    <w:rsid w:val="00FA3E4B"/>
    <w:rsid w:val="00FB5FA7"/>
    <w:rsid w:val="00FC2374"/>
    <w:rsid w:val="00FC4FCF"/>
    <w:rsid w:val="00FF3EE6"/>
    <w:rsid w:val="00FF7F18"/>
    <w:rsid w:val="16373B92"/>
    <w:rsid w:val="1930DA06"/>
    <w:rsid w:val="3BDC0ACF"/>
    <w:rsid w:val="3EA2EE97"/>
    <w:rsid w:val="43D584C7"/>
    <w:rsid w:val="46B7D07B"/>
    <w:rsid w:val="5BA6BE98"/>
    <w:rsid w:val="7FAC3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8E4A"/>
  <w15:chartTrackingRefBased/>
  <w15:docId w15:val="{46C21878-F9C0-844E-810B-36B2819F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3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03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D27C3"/>
    <w:pPr>
      <w:spacing w:before="100" w:beforeAutospacing="1" w:after="100" w:afterAutospacing="1" w:line="240" w:lineRule="auto"/>
    </w:pPr>
    <w:rPr>
      <w:rFonts w:ascii="Times New Roman" w:hAnsi="Times New Roman" w:cs="Times New Roman"/>
      <w:lang w:eastAsia="en-GB"/>
    </w:rPr>
  </w:style>
  <w:style w:type="character" w:customStyle="1" w:styleId="normaltextrun">
    <w:name w:val="normaltextrun"/>
    <w:basedOn w:val="DefaultParagraphFont"/>
    <w:rsid w:val="007D27C3"/>
  </w:style>
  <w:style w:type="character" w:customStyle="1" w:styleId="eop">
    <w:name w:val="eop"/>
    <w:basedOn w:val="DefaultParagraphFont"/>
    <w:rsid w:val="007D27C3"/>
  </w:style>
  <w:style w:type="character" w:styleId="Hyperlink">
    <w:name w:val="Hyperlink"/>
    <w:basedOn w:val="DefaultParagraphFont"/>
    <w:uiPriority w:val="99"/>
    <w:unhideWhenUsed/>
    <w:rsid w:val="00C736F5"/>
    <w:rPr>
      <w:color w:val="467886" w:themeColor="hyperlink"/>
      <w:u w:val="single"/>
    </w:rPr>
  </w:style>
  <w:style w:type="character" w:styleId="UnresolvedMention">
    <w:name w:val="Unresolved Mention"/>
    <w:basedOn w:val="DefaultParagraphFont"/>
    <w:uiPriority w:val="99"/>
    <w:semiHidden/>
    <w:unhideWhenUsed/>
    <w:rsid w:val="00C736F5"/>
    <w:rPr>
      <w:color w:val="605E5C"/>
      <w:shd w:val="clear" w:color="auto" w:fill="E1DFDD"/>
    </w:rPr>
  </w:style>
  <w:style w:type="character" w:customStyle="1" w:styleId="scxw111811796">
    <w:name w:val="scxw111811796"/>
    <w:basedOn w:val="DefaultParagraphFont"/>
    <w:rsid w:val="0062467C"/>
  </w:style>
  <w:style w:type="character" w:customStyle="1" w:styleId="Heading1Char">
    <w:name w:val="Heading 1 Char"/>
    <w:basedOn w:val="DefaultParagraphFont"/>
    <w:link w:val="Heading1"/>
    <w:uiPriority w:val="9"/>
    <w:rsid w:val="002B03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0397"/>
    <w:rPr>
      <w:rFonts w:asciiTheme="majorHAnsi" w:eastAsiaTheme="majorEastAsia" w:hAnsiTheme="majorHAnsi" w:cstheme="majorBidi"/>
      <w:color w:val="0F4761" w:themeColor="accent1" w:themeShade="BF"/>
      <w:sz w:val="32"/>
      <w:szCs w:val="32"/>
    </w:rPr>
  </w:style>
  <w:style w:type="paragraph" w:styleId="Title">
    <w:name w:val="Title"/>
    <w:basedOn w:val="Normal"/>
    <w:next w:val="Normal"/>
    <w:link w:val="TitleChar"/>
    <w:uiPriority w:val="10"/>
    <w:qFormat/>
    <w:rsid w:val="002B0397"/>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2B0397"/>
    <w:rPr>
      <w:rFonts w:asciiTheme="majorHAnsi" w:eastAsiaTheme="majorEastAsia" w:hAnsiTheme="majorHAnsi" w:cstheme="majorBidi"/>
      <w:color w:val="0A1D30" w:themeColor="text2" w:themeShade="BF"/>
      <w:spacing w:val="5"/>
      <w:kern w:val="28"/>
      <w:sz w:val="52"/>
      <w:szCs w:val="52"/>
      <w:lang w:val="en-US" w:eastAsia="en-US"/>
    </w:rPr>
  </w:style>
  <w:style w:type="paragraph" w:styleId="ListBullet">
    <w:name w:val="List Bullet"/>
    <w:basedOn w:val="Normal"/>
    <w:uiPriority w:val="99"/>
    <w:unhideWhenUsed/>
    <w:rsid w:val="002B0397"/>
    <w:pPr>
      <w:numPr>
        <w:numId w:val="44"/>
      </w:numPr>
      <w:tabs>
        <w:tab w:val="clear" w:pos="360"/>
      </w:tabs>
      <w:spacing w:after="200" w:line="276" w:lineRule="auto"/>
      <w:ind w:left="0" w:firstLine="0"/>
      <w:contextualSpacing/>
    </w:pPr>
    <w:rPr>
      <w:sz w:val="22"/>
      <w:szCs w:val="22"/>
      <w:lang w:val="en-US" w:eastAsia="en-US"/>
    </w:rPr>
  </w:style>
  <w:style w:type="paragraph" w:styleId="ListNumber">
    <w:name w:val="List Number"/>
    <w:basedOn w:val="Normal"/>
    <w:uiPriority w:val="99"/>
    <w:unhideWhenUsed/>
    <w:rsid w:val="002B0397"/>
    <w:pPr>
      <w:numPr>
        <w:numId w:val="45"/>
      </w:numPr>
      <w:tabs>
        <w:tab w:val="clear" w:pos="360"/>
      </w:tabs>
      <w:spacing w:after="200" w:line="276" w:lineRule="auto"/>
      <w:ind w:left="0" w:firstLine="0"/>
      <w:contextualSpacing/>
    </w:pPr>
    <w:rPr>
      <w:sz w:val="22"/>
      <w:szCs w:val="22"/>
      <w:lang w:val="en-US" w:eastAsia="en-US"/>
    </w:rPr>
  </w:style>
  <w:style w:type="paragraph" w:styleId="IntenseQuote">
    <w:name w:val="Intense Quote"/>
    <w:basedOn w:val="Normal"/>
    <w:next w:val="Normal"/>
    <w:link w:val="IntenseQuoteChar"/>
    <w:uiPriority w:val="30"/>
    <w:qFormat/>
    <w:rsid w:val="002B0397"/>
    <w:pPr>
      <w:pBdr>
        <w:bottom w:val="single" w:sz="4" w:space="4" w:color="156082" w:themeColor="accent1"/>
      </w:pBdr>
      <w:spacing w:before="200" w:after="280" w:line="276" w:lineRule="auto"/>
      <w:ind w:left="936" w:right="936"/>
    </w:pPr>
    <w:rPr>
      <w:b/>
      <w:bCs/>
      <w:i/>
      <w:iCs/>
      <w:color w:val="156082" w:themeColor="accent1"/>
      <w:sz w:val="22"/>
      <w:szCs w:val="22"/>
      <w:lang w:val="en-US" w:eastAsia="en-US"/>
    </w:rPr>
  </w:style>
  <w:style w:type="character" w:customStyle="1" w:styleId="IntenseQuoteChar">
    <w:name w:val="Intense Quote Char"/>
    <w:basedOn w:val="DefaultParagraphFont"/>
    <w:link w:val="IntenseQuote"/>
    <w:uiPriority w:val="30"/>
    <w:rsid w:val="002B0397"/>
    <w:rPr>
      <w:b/>
      <w:bCs/>
      <w:i/>
      <w:iCs/>
      <w:color w:val="156082" w:themeColor="accent1"/>
      <w:sz w:val="22"/>
      <w:szCs w:val="22"/>
      <w:lang w:val="en-US" w:eastAsia="en-US"/>
    </w:rPr>
  </w:style>
  <w:style w:type="paragraph" w:customStyle="1" w:styleId="nova-legacy-e-listitem">
    <w:name w:val="nova-legacy-e-list__item"/>
    <w:basedOn w:val="Normal"/>
    <w:rsid w:val="005C5A50"/>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scan/nsu159" TargetMode="External" /><Relationship Id="rId13" Type="http://schemas.openxmlformats.org/officeDocument/2006/relationships/hyperlink" Target="https://doi.org/10.1016/j.neubiorev.2018.09.024" TargetMode="External" /><Relationship Id="rId18" Type="http://schemas.openxmlformats.org/officeDocument/2006/relationships/hyperlink" Target="https://doi.org/10.1007/s10643-022-01435-x" TargetMode="External" /><Relationship Id="rId3" Type="http://schemas.openxmlformats.org/officeDocument/2006/relationships/settings" Target="settings.xml" /><Relationship Id="rId7" Type="http://schemas.openxmlformats.org/officeDocument/2006/relationships/hyperlink" Target="https://doi.org/10.1111/1440-1630.12417" TargetMode="External" /><Relationship Id="rId12" Type="http://schemas.openxmlformats.org/officeDocument/2006/relationships/hyperlink" Target="https://doi.org/10.1016/j.pedn.2017.08.027" TargetMode="External" /><Relationship Id="rId17" Type="http://schemas.openxmlformats.org/officeDocument/2006/relationships/hyperlink" Target="https://doi.org/10.1080/11038128.2020.1810768" TargetMode="External" /><Relationship Id="rId2" Type="http://schemas.openxmlformats.org/officeDocument/2006/relationships/styles" Target="styles.xml" /><Relationship Id="rId16" Type="http://schemas.openxmlformats.org/officeDocument/2006/relationships/hyperlink" Target="http://dx.doi.org/10.1145/2851581.2892452"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doi.org/10.1590/1413-81232021262.40762020" TargetMode="External" /><Relationship Id="rId11" Type="http://schemas.openxmlformats.org/officeDocument/2006/relationships/hyperlink" Target="https://doi.org/10.1080/02667363.2020.1742096" TargetMode="External" /><Relationship Id="rId5" Type="http://schemas.openxmlformats.org/officeDocument/2006/relationships/hyperlink" Target="https://library.scholarcy.com/summarize" TargetMode="External" /><Relationship Id="rId15" Type="http://schemas.openxmlformats.org/officeDocument/2006/relationships/hyperlink" Target="https://doi.org/10.1080/10901027.2025.2536476" TargetMode="External" /><Relationship Id="rId10" Type="http://schemas.openxmlformats.org/officeDocument/2006/relationships/hyperlink" Target="https://doi.org/10.1515/9788395669613"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doi.org/10.1177/23969415211015840" TargetMode="External" /><Relationship Id="rId14" Type="http://schemas.openxmlformats.org/officeDocument/2006/relationships/hyperlink" Target="https://doi.org/10.1016/j.neurenf.2022.04.00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14</Pages>
  <Words>4647</Words>
  <Characters>26491</Characters>
  <Application>Microsoft Office Word</Application>
  <DocSecurity>0</DocSecurity>
  <Lines>220</Lines>
  <Paragraphs>62</Paragraphs>
  <ScaleCrop>false</ScaleCrop>
  <Company/>
  <LinksUpToDate>false</LinksUpToDate>
  <CharactersWithSpaces>31076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Kendrick (2507279)</dc:creator>
  <cp:keywords/>
  <dc:description/>
  <cp:lastModifiedBy>Natasha Kendrick (2507279)</cp:lastModifiedBy>
  <cp:revision>278</cp:revision>
  <dcterms:created xsi:type="dcterms:W3CDTF">2026-02-09T19:47:00Z</dcterms:created>
  <dcterms:modified xsi:type="dcterms:W3CDTF">2026-02-10T20:56:00Z</dcterms:modified>
</cp:coreProperties>
</file>