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1A2004" w14:textId="4FEEECDF" w:rsidR="00E85476" w:rsidRDefault="00C72734" w:rsidP="00C72734">
      <w:pPr>
        <w:jc w:val="center"/>
        <w:rPr>
          <w:rFonts w:ascii="Arial" w:hAnsi="Arial" w:cs="Arial"/>
          <w:b/>
          <w:bCs/>
          <w:sz w:val="28"/>
          <w:szCs w:val="28"/>
        </w:rPr>
      </w:pPr>
      <w:r>
        <w:rPr>
          <w:rFonts w:ascii="Arial" w:hAnsi="Arial" w:cs="Arial"/>
          <w:b/>
          <w:bCs/>
          <w:sz w:val="28"/>
          <w:szCs w:val="28"/>
        </w:rPr>
        <w:t>Bilingualism</w:t>
      </w:r>
    </w:p>
    <w:p w14:paraId="24409917" w14:textId="75028471" w:rsidR="005D0AF9" w:rsidRDefault="00C72734" w:rsidP="004A101A">
      <w:pPr>
        <w:jc w:val="center"/>
        <w:rPr>
          <w:rFonts w:ascii="Arial" w:hAnsi="Arial" w:cs="Arial"/>
        </w:rPr>
      </w:pPr>
      <w:r w:rsidRPr="00033AC0">
        <w:rPr>
          <w:rFonts w:ascii="Arial" w:hAnsi="Arial" w:cs="Arial"/>
        </w:rPr>
        <w:t>Table</w:t>
      </w:r>
      <w:r w:rsidR="00F4557D" w:rsidRPr="00033AC0">
        <w:rPr>
          <w:rFonts w:ascii="Arial" w:hAnsi="Arial" w:cs="Arial"/>
        </w:rPr>
        <w:t xml:space="preserve"> of contents: </w:t>
      </w:r>
      <w:r w:rsidR="003F3456">
        <w:rPr>
          <w:rFonts w:ascii="Arial" w:hAnsi="Arial" w:cs="Arial"/>
        </w:rPr>
        <w:t>page 1</w:t>
      </w:r>
    </w:p>
    <w:p w14:paraId="3253A765" w14:textId="38C0BB90" w:rsidR="003C1B3A" w:rsidRDefault="003C1B3A" w:rsidP="00DD0FEB">
      <w:pPr>
        <w:jc w:val="center"/>
        <w:rPr>
          <w:rFonts w:ascii="Arial" w:hAnsi="Arial" w:cs="Arial"/>
        </w:rPr>
      </w:pPr>
      <w:r>
        <w:rPr>
          <w:rFonts w:ascii="Arial" w:hAnsi="Arial" w:cs="Arial"/>
        </w:rPr>
        <w:t>W</w:t>
      </w:r>
      <w:r w:rsidR="00A81CFC" w:rsidRPr="00033AC0">
        <w:rPr>
          <w:rFonts w:ascii="Arial" w:hAnsi="Arial" w:cs="Arial"/>
        </w:rPr>
        <w:t xml:space="preserve">hat </w:t>
      </w:r>
      <w:r w:rsidR="005D0AF9">
        <w:rPr>
          <w:rFonts w:ascii="Arial" w:hAnsi="Arial" w:cs="Arial"/>
        </w:rPr>
        <w:t>is bilingualism, word count 14</w:t>
      </w:r>
      <w:r w:rsidR="00830BE1">
        <w:rPr>
          <w:rFonts w:ascii="Arial" w:hAnsi="Arial" w:cs="Arial"/>
        </w:rPr>
        <w:t>1</w:t>
      </w:r>
      <w:r>
        <w:rPr>
          <w:rFonts w:ascii="Arial" w:hAnsi="Arial" w:cs="Arial"/>
        </w:rPr>
        <w:t>- page 2</w:t>
      </w:r>
    </w:p>
    <w:p w14:paraId="5470D77C" w14:textId="2E88C932" w:rsidR="00DD0FEB" w:rsidRDefault="00DD0FEB" w:rsidP="00DD0FEB">
      <w:pPr>
        <w:jc w:val="center"/>
        <w:rPr>
          <w:rFonts w:ascii="Arial" w:hAnsi="Arial" w:cs="Arial"/>
        </w:rPr>
      </w:pPr>
      <w:r>
        <w:rPr>
          <w:rFonts w:ascii="Arial" w:hAnsi="Arial" w:cs="Arial"/>
        </w:rPr>
        <w:t xml:space="preserve">What are the benefits of bilingualism, word </w:t>
      </w:r>
      <w:r w:rsidR="00B5284E">
        <w:rPr>
          <w:rFonts w:ascii="Arial" w:hAnsi="Arial" w:cs="Arial"/>
        </w:rPr>
        <w:t>count 2</w:t>
      </w:r>
      <w:r w:rsidR="005C291A">
        <w:rPr>
          <w:rFonts w:ascii="Arial" w:hAnsi="Arial" w:cs="Arial"/>
        </w:rPr>
        <w:t>88</w:t>
      </w:r>
      <w:r w:rsidR="00B5284E">
        <w:rPr>
          <w:rFonts w:ascii="Arial" w:hAnsi="Arial" w:cs="Arial"/>
        </w:rPr>
        <w:t xml:space="preserve">- page </w:t>
      </w:r>
      <w:r w:rsidR="00C337F2">
        <w:rPr>
          <w:rFonts w:ascii="Arial" w:hAnsi="Arial" w:cs="Arial"/>
        </w:rPr>
        <w:t>2</w:t>
      </w:r>
    </w:p>
    <w:p w14:paraId="4D6BF81E" w14:textId="29889091" w:rsidR="00C337F2" w:rsidRDefault="00C337F2" w:rsidP="00DD0FEB">
      <w:pPr>
        <w:jc w:val="center"/>
        <w:rPr>
          <w:rFonts w:ascii="Arial" w:hAnsi="Arial" w:cs="Arial"/>
        </w:rPr>
      </w:pPr>
      <w:r>
        <w:rPr>
          <w:rFonts w:ascii="Arial" w:hAnsi="Arial" w:cs="Arial"/>
        </w:rPr>
        <w:t>Engl</w:t>
      </w:r>
      <w:r w:rsidR="009922A7">
        <w:rPr>
          <w:rFonts w:ascii="Arial" w:hAnsi="Arial" w:cs="Arial"/>
        </w:rPr>
        <w:t xml:space="preserve">ish as an additional language, word count </w:t>
      </w:r>
      <w:r w:rsidR="007F0E55">
        <w:rPr>
          <w:rFonts w:ascii="Arial" w:hAnsi="Arial" w:cs="Arial"/>
        </w:rPr>
        <w:t>2</w:t>
      </w:r>
      <w:r w:rsidR="005C291A">
        <w:rPr>
          <w:rFonts w:ascii="Arial" w:hAnsi="Arial" w:cs="Arial"/>
        </w:rPr>
        <w:t>87</w:t>
      </w:r>
      <w:r w:rsidR="007F0E55">
        <w:rPr>
          <w:rFonts w:ascii="Arial" w:hAnsi="Arial" w:cs="Arial"/>
        </w:rPr>
        <w:t>- page 3</w:t>
      </w:r>
    </w:p>
    <w:p w14:paraId="0342683B" w14:textId="2B484E8A" w:rsidR="006D420D" w:rsidRDefault="00CF23CE" w:rsidP="00DD0FEB">
      <w:pPr>
        <w:jc w:val="center"/>
        <w:rPr>
          <w:rFonts w:ascii="Arial" w:hAnsi="Arial" w:cs="Arial"/>
        </w:rPr>
      </w:pPr>
      <w:r>
        <w:rPr>
          <w:rFonts w:ascii="Arial" w:hAnsi="Arial" w:cs="Arial"/>
        </w:rPr>
        <w:t xml:space="preserve">Brain development, word count </w:t>
      </w:r>
      <w:r w:rsidR="005C291A">
        <w:rPr>
          <w:rFonts w:ascii="Arial" w:hAnsi="Arial" w:cs="Arial"/>
        </w:rPr>
        <w:t xml:space="preserve">264 </w:t>
      </w:r>
      <w:r>
        <w:rPr>
          <w:rFonts w:ascii="Arial" w:hAnsi="Arial" w:cs="Arial"/>
        </w:rPr>
        <w:t>- page</w:t>
      </w:r>
      <w:r w:rsidR="0021594F">
        <w:rPr>
          <w:rFonts w:ascii="Arial" w:hAnsi="Arial" w:cs="Arial"/>
        </w:rPr>
        <w:t xml:space="preserve"> 3</w:t>
      </w:r>
    </w:p>
    <w:p w14:paraId="70EA9012" w14:textId="4E750660" w:rsidR="005B5908" w:rsidRDefault="005B5908" w:rsidP="00DD0FEB">
      <w:pPr>
        <w:jc w:val="center"/>
        <w:rPr>
          <w:rFonts w:ascii="Arial" w:hAnsi="Arial" w:cs="Arial"/>
        </w:rPr>
      </w:pPr>
      <w:r>
        <w:rPr>
          <w:rFonts w:ascii="Arial" w:hAnsi="Arial" w:cs="Arial"/>
        </w:rPr>
        <w:t xml:space="preserve">Divergent thinking, word count </w:t>
      </w:r>
      <w:r w:rsidR="00A71523">
        <w:rPr>
          <w:rFonts w:ascii="Arial" w:hAnsi="Arial" w:cs="Arial"/>
        </w:rPr>
        <w:t>2</w:t>
      </w:r>
      <w:r w:rsidR="00C20976">
        <w:rPr>
          <w:rFonts w:ascii="Arial" w:hAnsi="Arial" w:cs="Arial"/>
        </w:rPr>
        <w:t>69</w:t>
      </w:r>
      <w:r w:rsidR="00A71523">
        <w:rPr>
          <w:rFonts w:ascii="Arial" w:hAnsi="Arial" w:cs="Arial"/>
        </w:rPr>
        <w:t xml:space="preserve"> –</w:t>
      </w:r>
      <w:r>
        <w:rPr>
          <w:rFonts w:ascii="Arial" w:hAnsi="Arial" w:cs="Arial"/>
        </w:rPr>
        <w:t xml:space="preserve"> page</w:t>
      </w:r>
      <w:r w:rsidR="00A71523">
        <w:rPr>
          <w:rFonts w:ascii="Arial" w:hAnsi="Arial" w:cs="Arial"/>
        </w:rPr>
        <w:t xml:space="preserve"> 4</w:t>
      </w:r>
    </w:p>
    <w:p w14:paraId="76F5074B" w14:textId="44FFDECF" w:rsidR="0010102C" w:rsidRDefault="0010102C" w:rsidP="00DD0FEB">
      <w:pPr>
        <w:jc w:val="center"/>
        <w:rPr>
          <w:rFonts w:ascii="Arial" w:hAnsi="Arial" w:cs="Arial"/>
        </w:rPr>
      </w:pPr>
      <w:r>
        <w:rPr>
          <w:rFonts w:ascii="Arial" w:hAnsi="Arial" w:cs="Arial"/>
        </w:rPr>
        <w:t xml:space="preserve">Links with relevant </w:t>
      </w:r>
      <w:r w:rsidR="00E40F8B">
        <w:rPr>
          <w:rFonts w:ascii="Arial" w:hAnsi="Arial" w:cs="Arial"/>
        </w:rPr>
        <w:t>curricular policy, word count</w:t>
      </w:r>
      <w:r w:rsidR="00572514">
        <w:rPr>
          <w:rFonts w:ascii="Arial" w:hAnsi="Arial" w:cs="Arial"/>
        </w:rPr>
        <w:t xml:space="preserve"> 351</w:t>
      </w:r>
      <w:r w:rsidR="00E40F8B">
        <w:rPr>
          <w:rFonts w:ascii="Arial" w:hAnsi="Arial" w:cs="Arial"/>
        </w:rPr>
        <w:t xml:space="preserve"> - page</w:t>
      </w:r>
      <w:r w:rsidR="00153EDA">
        <w:rPr>
          <w:rFonts w:ascii="Arial" w:hAnsi="Arial" w:cs="Arial"/>
        </w:rPr>
        <w:t xml:space="preserve"> 5</w:t>
      </w:r>
    </w:p>
    <w:p w14:paraId="6CF7D885" w14:textId="3520C1F9" w:rsidR="00E40F8B" w:rsidRDefault="00AA5F06" w:rsidP="00DD0FEB">
      <w:pPr>
        <w:jc w:val="center"/>
        <w:rPr>
          <w:rFonts w:ascii="Arial" w:hAnsi="Arial" w:cs="Arial"/>
        </w:rPr>
      </w:pPr>
      <w:r>
        <w:rPr>
          <w:rFonts w:ascii="Arial" w:hAnsi="Arial" w:cs="Arial"/>
        </w:rPr>
        <w:t xml:space="preserve">Reference list- page </w:t>
      </w:r>
      <w:r w:rsidR="009E3082">
        <w:rPr>
          <w:rFonts w:ascii="Arial" w:hAnsi="Arial" w:cs="Arial"/>
        </w:rPr>
        <w:t>6</w:t>
      </w:r>
    </w:p>
    <w:p w14:paraId="20CC6371" w14:textId="4F7D85EA" w:rsidR="00AA5F06" w:rsidRDefault="00AA5F06" w:rsidP="00DD0FEB">
      <w:pPr>
        <w:jc w:val="center"/>
        <w:rPr>
          <w:rFonts w:ascii="Arial" w:hAnsi="Arial" w:cs="Arial"/>
        </w:rPr>
      </w:pPr>
      <w:r>
        <w:rPr>
          <w:rFonts w:ascii="Arial" w:hAnsi="Arial" w:cs="Arial"/>
        </w:rPr>
        <w:t>Appendix</w:t>
      </w:r>
      <w:r w:rsidR="00487968">
        <w:rPr>
          <w:rFonts w:ascii="Arial" w:hAnsi="Arial" w:cs="Arial"/>
        </w:rPr>
        <w:t>- page</w:t>
      </w:r>
      <w:r w:rsidR="009E3082">
        <w:rPr>
          <w:rFonts w:ascii="Arial" w:hAnsi="Arial" w:cs="Arial"/>
        </w:rPr>
        <w:t xml:space="preserve"> 8</w:t>
      </w:r>
    </w:p>
    <w:p w14:paraId="5A7F6343" w14:textId="190B0121" w:rsidR="00697344" w:rsidRDefault="00697344" w:rsidP="00DD0FEB">
      <w:pPr>
        <w:jc w:val="center"/>
        <w:rPr>
          <w:rFonts w:ascii="Arial" w:hAnsi="Arial" w:cs="Arial"/>
        </w:rPr>
      </w:pPr>
      <w:r>
        <w:rPr>
          <w:rFonts w:ascii="Arial" w:hAnsi="Arial" w:cs="Arial"/>
        </w:rPr>
        <w:t xml:space="preserve">Word count </w:t>
      </w:r>
      <w:r w:rsidR="00DC6B2A">
        <w:rPr>
          <w:rFonts w:ascii="Arial" w:hAnsi="Arial" w:cs="Arial"/>
        </w:rPr>
        <w:t>–</w:t>
      </w:r>
      <w:r>
        <w:rPr>
          <w:rFonts w:ascii="Arial" w:hAnsi="Arial" w:cs="Arial"/>
        </w:rPr>
        <w:t xml:space="preserve"> </w:t>
      </w:r>
      <w:r w:rsidR="00BA5636">
        <w:rPr>
          <w:rFonts w:ascii="Arial" w:hAnsi="Arial" w:cs="Arial"/>
        </w:rPr>
        <w:t>1600</w:t>
      </w:r>
    </w:p>
    <w:p w14:paraId="04583657" w14:textId="68D7E3CC" w:rsidR="00DC6B2A" w:rsidRDefault="00DC6B2A" w:rsidP="00DD0FEB">
      <w:pPr>
        <w:jc w:val="center"/>
      </w:pPr>
      <w:r>
        <w:rPr>
          <w:rFonts w:ascii="Arial" w:hAnsi="Arial" w:cs="Arial"/>
        </w:rPr>
        <w:t xml:space="preserve">Video link - </w:t>
      </w:r>
      <w:hyperlink r:id="rId8" w:history="1">
        <w:r w:rsidRPr="00DC6B2A">
          <w:rPr>
            <w:color w:val="0000FF"/>
            <w:u w:val="single"/>
          </w:rPr>
          <w:t>OneDrive</w:t>
        </w:r>
      </w:hyperlink>
      <w:r>
        <w:t xml:space="preserve"> </w:t>
      </w:r>
    </w:p>
    <w:p w14:paraId="08D474A7" w14:textId="1C649EAC" w:rsidR="004D54BA" w:rsidRDefault="00CD07DE" w:rsidP="00DD0FEB">
      <w:pPr>
        <w:jc w:val="center"/>
        <w:rPr>
          <w:rFonts w:ascii="Arial" w:hAnsi="Arial" w:cs="Arial"/>
        </w:rPr>
      </w:pPr>
      <w:hyperlink r:id="rId9" w:history="1">
        <w:r w:rsidRPr="00880305">
          <w:rPr>
            <w:rStyle w:val="Hyperlink"/>
            <w:rFonts w:ascii="Arial" w:hAnsi="Arial" w:cs="Arial"/>
          </w:rPr>
          <w:t>https://uowtsd-my.sharepoint.com/personal/2418872_student_uwtsd_ac_uk/_layouts/15/stream.aspx?id=%2Fpersonal%2F2418872_student_uwtsd_ac_uk%2FDocuments%2Fbilingualism%20activity%20video%2FIMG_0034%2Emov&amp;referrer=StreamWebApp%2EWeb&amp;r</w:t>
        </w:r>
      </w:hyperlink>
    </w:p>
    <w:p w14:paraId="1BC87052" w14:textId="3F420AC3" w:rsidR="00CD07DE" w:rsidRDefault="00CD07DE" w:rsidP="00DD0FEB">
      <w:pPr>
        <w:jc w:val="center"/>
        <w:rPr>
          <w:rFonts w:ascii="Arial" w:hAnsi="Arial" w:cs="Arial"/>
        </w:rPr>
      </w:pPr>
    </w:p>
    <w:p w14:paraId="4727597E" w14:textId="77777777" w:rsidR="007F0E55" w:rsidRPr="00033AC0" w:rsidRDefault="007F0E55" w:rsidP="00DD0FEB">
      <w:pPr>
        <w:jc w:val="center"/>
        <w:rPr>
          <w:rFonts w:ascii="Arial" w:hAnsi="Arial" w:cs="Arial"/>
        </w:rPr>
      </w:pPr>
    </w:p>
    <w:p w14:paraId="4113075D" w14:textId="49729F93" w:rsidR="00BB46BB" w:rsidRPr="004E0731" w:rsidRDefault="00BB46BB" w:rsidP="00BB46BB">
      <w:pPr>
        <w:rPr>
          <w:rFonts w:ascii="Arial" w:hAnsi="Arial" w:cs="Arial"/>
          <w:sz w:val="28"/>
          <w:szCs w:val="28"/>
        </w:rPr>
      </w:pPr>
    </w:p>
    <w:p w14:paraId="10DDAB8C" w14:textId="77777777" w:rsidR="00E85476" w:rsidRDefault="00E85476" w:rsidP="006A47D9">
      <w:pPr>
        <w:rPr>
          <w:rFonts w:ascii="Arial" w:hAnsi="Arial" w:cs="Arial"/>
          <w:b/>
          <w:bCs/>
          <w:sz w:val="28"/>
          <w:szCs w:val="28"/>
        </w:rPr>
      </w:pPr>
    </w:p>
    <w:p w14:paraId="1A0F980C" w14:textId="77777777" w:rsidR="00EB5F81" w:rsidRDefault="00EB5F81" w:rsidP="006A47D9">
      <w:pPr>
        <w:rPr>
          <w:rFonts w:ascii="Arial" w:hAnsi="Arial" w:cs="Arial"/>
          <w:b/>
          <w:bCs/>
          <w:sz w:val="28"/>
          <w:szCs w:val="28"/>
        </w:rPr>
      </w:pPr>
    </w:p>
    <w:p w14:paraId="7AEBF9F1" w14:textId="77777777" w:rsidR="00EB5F81" w:rsidRDefault="00EB5F81" w:rsidP="006A47D9">
      <w:pPr>
        <w:rPr>
          <w:rFonts w:ascii="Arial" w:hAnsi="Arial" w:cs="Arial"/>
          <w:b/>
          <w:bCs/>
          <w:sz w:val="28"/>
          <w:szCs w:val="28"/>
        </w:rPr>
      </w:pPr>
    </w:p>
    <w:p w14:paraId="45AA5C09" w14:textId="77777777" w:rsidR="00EB5F81" w:rsidRDefault="00EB5F81" w:rsidP="006A47D9">
      <w:pPr>
        <w:rPr>
          <w:rFonts w:ascii="Arial" w:hAnsi="Arial" w:cs="Arial"/>
          <w:b/>
          <w:bCs/>
          <w:sz w:val="28"/>
          <w:szCs w:val="28"/>
        </w:rPr>
      </w:pPr>
    </w:p>
    <w:p w14:paraId="270F6BA1" w14:textId="77777777" w:rsidR="00EB5F81" w:rsidRDefault="00EB5F81" w:rsidP="006A47D9">
      <w:pPr>
        <w:rPr>
          <w:rFonts w:ascii="Arial" w:hAnsi="Arial" w:cs="Arial"/>
          <w:b/>
          <w:bCs/>
          <w:sz w:val="28"/>
          <w:szCs w:val="28"/>
        </w:rPr>
      </w:pPr>
    </w:p>
    <w:p w14:paraId="56879FA5" w14:textId="77777777" w:rsidR="00EB5F81" w:rsidRDefault="00EB5F81" w:rsidP="006A47D9">
      <w:pPr>
        <w:rPr>
          <w:rFonts w:ascii="Arial" w:hAnsi="Arial" w:cs="Arial"/>
          <w:b/>
          <w:bCs/>
          <w:sz w:val="28"/>
          <w:szCs w:val="28"/>
        </w:rPr>
      </w:pPr>
    </w:p>
    <w:p w14:paraId="3DAD2663" w14:textId="77777777" w:rsidR="00EB5F81" w:rsidRDefault="00EB5F81" w:rsidP="006A47D9">
      <w:pPr>
        <w:rPr>
          <w:rFonts w:ascii="Arial" w:hAnsi="Arial" w:cs="Arial"/>
          <w:b/>
          <w:bCs/>
          <w:sz w:val="28"/>
          <w:szCs w:val="28"/>
        </w:rPr>
      </w:pPr>
    </w:p>
    <w:p w14:paraId="2E5FE08D" w14:textId="77777777" w:rsidR="00EB5F81" w:rsidRDefault="00EB5F81" w:rsidP="006A47D9">
      <w:pPr>
        <w:rPr>
          <w:rFonts w:ascii="Arial" w:hAnsi="Arial" w:cs="Arial"/>
          <w:b/>
          <w:bCs/>
          <w:sz w:val="28"/>
          <w:szCs w:val="28"/>
        </w:rPr>
      </w:pPr>
    </w:p>
    <w:p w14:paraId="4F0917C2" w14:textId="77777777" w:rsidR="00EB5F81" w:rsidRDefault="00EB5F81" w:rsidP="006A47D9">
      <w:pPr>
        <w:rPr>
          <w:rFonts w:ascii="Arial" w:hAnsi="Arial" w:cs="Arial"/>
          <w:b/>
          <w:bCs/>
          <w:sz w:val="28"/>
          <w:szCs w:val="28"/>
        </w:rPr>
      </w:pPr>
    </w:p>
    <w:p w14:paraId="1EFE25A9" w14:textId="77777777" w:rsidR="00EB5F81" w:rsidRDefault="00EB5F81" w:rsidP="006A47D9">
      <w:pPr>
        <w:rPr>
          <w:rFonts w:ascii="Arial" w:hAnsi="Arial" w:cs="Arial"/>
          <w:b/>
          <w:bCs/>
          <w:sz w:val="28"/>
          <w:szCs w:val="28"/>
        </w:rPr>
      </w:pPr>
    </w:p>
    <w:p w14:paraId="323C6F77" w14:textId="77777777" w:rsidR="00EB5F81" w:rsidRDefault="00EB5F81" w:rsidP="006A47D9">
      <w:pPr>
        <w:rPr>
          <w:rFonts w:ascii="Arial" w:hAnsi="Arial" w:cs="Arial"/>
          <w:b/>
          <w:bCs/>
          <w:sz w:val="28"/>
          <w:szCs w:val="28"/>
        </w:rPr>
      </w:pPr>
    </w:p>
    <w:p w14:paraId="612B3A04" w14:textId="77777777" w:rsidR="00EB5F81" w:rsidRDefault="00EB5F81" w:rsidP="006A47D9">
      <w:pPr>
        <w:rPr>
          <w:rFonts w:ascii="Arial" w:hAnsi="Arial" w:cs="Arial"/>
          <w:b/>
          <w:bCs/>
          <w:sz w:val="28"/>
          <w:szCs w:val="28"/>
        </w:rPr>
      </w:pPr>
    </w:p>
    <w:p w14:paraId="694AFA5B" w14:textId="77777777" w:rsidR="00EB5F81" w:rsidRDefault="00EB5F81" w:rsidP="006A47D9">
      <w:pPr>
        <w:rPr>
          <w:rFonts w:ascii="Arial" w:hAnsi="Arial" w:cs="Arial"/>
          <w:b/>
          <w:bCs/>
          <w:sz w:val="28"/>
          <w:szCs w:val="28"/>
        </w:rPr>
      </w:pPr>
    </w:p>
    <w:p w14:paraId="70C5E6C8" w14:textId="77777777" w:rsidR="00EB5F81" w:rsidRDefault="00EB5F81" w:rsidP="006A47D9">
      <w:pPr>
        <w:rPr>
          <w:rFonts w:ascii="Arial" w:hAnsi="Arial" w:cs="Arial"/>
          <w:b/>
          <w:bCs/>
          <w:sz w:val="28"/>
          <w:szCs w:val="28"/>
        </w:rPr>
      </w:pPr>
    </w:p>
    <w:p w14:paraId="18FD8C5D" w14:textId="77777777" w:rsidR="00EB5F81" w:rsidRDefault="00EB5F81" w:rsidP="006A47D9">
      <w:pPr>
        <w:rPr>
          <w:rFonts w:ascii="Arial" w:hAnsi="Arial" w:cs="Arial"/>
          <w:b/>
          <w:bCs/>
          <w:sz w:val="28"/>
          <w:szCs w:val="28"/>
        </w:rPr>
      </w:pPr>
    </w:p>
    <w:p w14:paraId="470884BD" w14:textId="0108FAED" w:rsidR="00693C56" w:rsidRDefault="00496560" w:rsidP="006A47D9">
      <w:pPr>
        <w:rPr>
          <w:rFonts w:ascii="Arial" w:hAnsi="Arial" w:cs="Arial"/>
        </w:rPr>
      </w:pPr>
      <w:r w:rsidRPr="0058758F">
        <w:rPr>
          <w:rFonts w:ascii="Arial" w:hAnsi="Arial" w:cs="Arial"/>
          <w:b/>
          <w:bCs/>
          <w:sz w:val="28"/>
          <w:szCs w:val="28"/>
        </w:rPr>
        <w:t xml:space="preserve">What is </w:t>
      </w:r>
      <w:r w:rsidR="0058758F" w:rsidRPr="0058758F">
        <w:rPr>
          <w:rFonts w:ascii="Arial" w:hAnsi="Arial" w:cs="Arial"/>
          <w:b/>
          <w:bCs/>
          <w:sz w:val="28"/>
          <w:szCs w:val="28"/>
        </w:rPr>
        <w:t>bilingualism</w:t>
      </w:r>
      <w:r w:rsidR="00627267">
        <w:rPr>
          <w:rFonts w:ascii="Arial" w:hAnsi="Arial" w:cs="Arial"/>
          <w:b/>
          <w:bCs/>
          <w:sz w:val="28"/>
          <w:szCs w:val="28"/>
        </w:rPr>
        <w:t xml:space="preserve">                                                                                                  </w:t>
      </w:r>
      <w:r w:rsidR="00D72725" w:rsidRPr="00862E64">
        <w:rPr>
          <w:rFonts w:ascii="Arial" w:hAnsi="Arial" w:cs="Arial"/>
        </w:rPr>
        <w:t xml:space="preserve">The ability to speak two languages fluently is the central idea of bilingualism.                           </w:t>
      </w:r>
      <w:r w:rsidR="00382690">
        <w:rPr>
          <w:rFonts w:ascii="Arial" w:hAnsi="Arial" w:cs="Arial"/>
        </w:rPr>
        <w:t>s</w:t>
      </w:r>
      <w:r w:rsidR="00D72725" w:rsidRPr="00862E64">
        <w:rPr>
          <w:rFonts w:ascii="Arial" w:hAnsi="Arial" w:cs="Arial"/>
        </w:rPr>
        <w:t xml:space="preserve">peaking two languages is known as bilingualism. This could be used to describe someone who was raised speaking two distinct languages for example, if their parents are from different nations or someone who learns a second language later but becomes fluent in both it and their native language. There are different types of bilingualism including: people that acquire two languages within a single environment are referred to as compound bilinguals, </w:t>
      </w:r>
      <w:r w:rsidR="00382690">
        <w:rPr>
          <w:rFonts w:ascii="Arial" w:hAnsi="Arial" w:cs="Arial"/>
        </w:rPr>
        <w:t>c</w:t>
      </w:r>
      <w:r w:rsidR="00D72725" w:rsidRPr="00862E64">
        <w:rPr>
          <w:rFonts w:ascii="Arial" w:hAnsi="Arial" w:cs="Arial"/>
        </w:rPr>
        <w:t>oordinate bilinguals are individuals who acquire two languages in various circumstances and subordinate people who learn a second language in their mother tongue are said to be bilingual</w:t>
      </w:r>
      <w:r w:rsidR="009D561D">
        <w:rPr>
          <w:rFonts w:ascii="Arial" w:hAnsi="Arial" w:cs="Arial"/>
        </w:rPr>
        <w:t xml:space="preserve"> </w:t>
      </w:r>
      <w:r w:rsidR="00295A33">
        <w:rPr>
          <w:rFonts w:ascii="Arial" w:hAnsi="Arial" w:cs="Arial"/>
        </w:rPr>
        <w:t>(Vaia</w:t>
      </w:r>
      <w:r w:rsidR="00C345CB">
        <w:rPr>
          <w:rFonts w:ascii="Arial" w:hAnsi="Arial" w:cs="Arial"/>
        </w:rPr>
        <w:t>, 2025)</w:t>
      </w:r>
      <w:r w:rsidR="00D72725" w:rsidRPr="00862E64">
        <w:rPr>
          <w:rFonts w:ascii="Arial" w:hAnsi="Arial" w:cs="Arial"/>
        </w:rPr>
        <w:t xml:space="preserve">. </w:t>
      </w:r>
    </w:p>
    <w:p w14:paraId="64C51429" w14:textId="0CD291A3" w:rsidR="006A47D9" w:rsidRPr="00627267" w:rsidRDefault="00862E64" w:rsidP="006A47D9">
      <w:pPr>
        <w:rPr>
          <w:rFonts w:ascii="Arial" w:hAnsi="Arial" w:cs="Arial"/>
          <w:b/>
          <w:bCs/>
          <w:sz w:val="28"/>
          <w:szCs w:val="28"/>
        </w:rPr>
      </w:pPr>
      <w:r w:rsidRPr="00862E64">
        <w:rPr>
          <w:rFonts w:ascii="Arial" w:hAnsi="Arial" w:cs="Arial"/>
        </w:rPr>
        <w:t>However,</w:t>
      </w:r>
      <w:r w:rsidR="00D72725" w:rsidRPr="00862E64">
        <w:rPr>
          <w:rFonts w:ascii="Arial" w:hAnsi="Arial" w:cs="Arial"/>
        </w:rPr>
        <w:t xml:space="preserve"> </w:t>
      </w:r>
      <w:r w:rsidR="006A47D9" w:rsidRPr="00862E64">
        <w:rPr>
          <w:rFonts w:ascii="Arial" w:hAnsi="Arial" w:cs="Arial"/>
        </w:rPr>
        <w:t xml:space="preserve">according to Grosjean (2012) </w:t>
      </w:r>
      <w:r w:rsidR="006A47D9" w:rsidRPr="00862E64">
        <w:rPr>
          <w:rFonts w:ascii="Arial" w:eastAsia="Times New Roman" w:hAnsi="Arial" w:cs="Arial"/>
          <w:kern w:val="0"/>
          <w:lang w:eastAsia="en-GB"/>
          <w14:ligatures w14:val="none"/>
        </w:rPr>
        <w:t>a child has learnt a language but is unable or reluctant to use it is not considered bilingual but referred to as having receptive bilingualism</w:t>
      </w:r>
      <w:r w:rsidR="005F4E69" w:rsidRPr="00862E64">
        <w:rPr>
          <w:rFonts w:ascii="Arial" w:eastAsia="Times New Roman" w:hAnsi="Arial" w:cs="Arial"/>
          <w:kern w:val="0"/>
          <w:lang w:eastAsia="en-GB"/>
          <w14:ligatures w14:val="none"/>
        </w:rPr>
        <w:t xml:space="preserve"> (Rita, 2013).</w:t>
      </w:r>
    </w:p>
    <w:p w14:paraId="3147738D" w14:textId="77777777" w:rsidR="00627267" w:rsidRDefault="00627267" w:rsidP="002D1BC1">
      <w:pPr>
        <w:rPr>
          <w:rFonts w:ascii="Arial" w:eastAsia="Times New Roman" w:hAnsi="Arial" w:cs="Arial"/>
          <w:b/>
          <w:bCs/>
          <w:kern w:val="0"/>
          <w:sz w:val="28"/>
          <w:szCs w:val="28"/>
          <w:lang w:eastAsia="en-GB"/>
          <w14:ligatures w14:val="none"/>
        </w:rPr>
      </w:pPr>
    </w:p>
    <w:p w14:paraId="0A0DEFEB" w14:textId="0D803CF3" w:rsidR="00A500B3" w:rsidRPr="007D1122" w:rsidRDefault="00A43910" w:rsidP="00A500B3">
      <w:pPr>
        <w:rPr>
          <w:rFonts w:ascii="Arial" w:eastAsia="Times New Roman" w:hAnsi="Arial" w:cs="Arial"/>
          <w:kern w:val="0"/>
          <w:lang w:eastAsia="en-GB"/>
          <w14:ligatures w14:val="none"/>
        </w:rPr>
      </w:pPr>
      <w:r w:rsidRPr="00DE784F">
        <w:rPr>
          <w:rFonts w:ascii="Arial" w:eastAsia="Times New Roman" w:hAnsi="Arial" w:cs="Arial"/>
          <w:b/>
          <w:bCs/>
          <w:kern w:val="0"/>
          <w:sz w:val="28"/>
          <w:szCs w:val="28"/>
          <w:lang w:eastAsia="en-GB"/>
          <w14:ligatures w14:val="none"/>
        </w:rPr>
        <w:t xml:space="preserve">What are the benefits of bilingualism </w:t>
      </w:r>
      <w:r w:rsidR="002D1BC1" w:rsidRPr="002D1BC1">
        <w:rPr>
          <w:rFonts w:ascii="Arial" w:eastAsia="Times New Roman" w:hAnsi="Arial" w:cs="Arial"/>
          <w:kern w:val="0"/>
          <w:lang w:eastAsia="en-GB"/>
          <w14:ligatures w14:val="none"/>
        </w:rPr>
        <w:br/>
      </w:r>
      <w:proofErr w:type="spellStart"/>
      <w:r w:rsidR="00A66397" w:rsidRPr="007D1122">
        <w:rPr>
          <w:rFonts w:ascii="Arial" w:eastAsia="Times New Roman" w:hAnsi="Arial" w:cs="Arial"/>
          <w:kern w:val="0"/>
          <w:lang w:eastAsia="en-GB"/>
          <w14:ligatures w14:val="none"/>
        </w:rPr>
        <w:t>Bilingualism</w:t>
      </w:r>
      <w:proofErr w:type="spellEnd"/>
      <w:r w:rsidR="007A6452" w:rsidRPr="007D1122">
        <w:rPr>
          <w:rFonts w:ascii="Arial" w:eastAsia="Times New Roman" w:hAnsi="Arial" w:cs="Arial"/>
          <w:kern w:val="0"/>
          <w:lang w:eastAsia="en-GB"/>
          <w14:ligatures w14:val="none"/>
        </w:rPr>
        <w:t xml:space="preserve"> </w:t>
      </w:r>
      <w:r w:rsidR="00A66397" w:rsidRPr="007D1122">
        <w:rPr>
          <w:rFonts w:ascii="Arial" w:eastAsia="Times New Roman" w:hAnsi="Arial" w:cs="Arial"/>
          <w:kern w:val="0"/>
          <w:lang w:eastAsia="en-GB"/>
          <w14:ligatures w14:val="none"/>
        </w:rPr>
        <w:t xml:space="preserve">supports social and emotional </w:t>
      </w:r>
      <w:r w:rsidR="005B1CE4" w:rsidRPr="007D1122">
        <w:rPr>
          <w:rFonts w:ascii="Arial" w:eastAsia="Times New Roman" w:hAnsi="Arial" w:cs="Arial"/>
          <w:kern w:val="0"/>
          <w:lang w:eastAsia="en-GB"/>
          <w14:ligatures w14:val="none"/>
        </w:rPr>
        <w:t xml:space="preserve">development </w:t>
      </w:r>
      <w:r w:rsidR="00A66397" w:rsidRPr="007D1122">
        <w:rPr>
          <w:rFonts w:ascii="Arial" w:eastAsia="Times New Roman" w:hAnsi="Arial" w:cs="Arial"/>
          <w:kern w:val="0"/>
          <w:lang w:eastAsia="en-GB"/>
          <w14:ligatures w14:val="none"/>
        </w:rPr>
        <w:t>because c</w:t>
      </w:r>
      <w:r w:rsidR="00A500B3" w:rsidRPr="007D1122">
        <w:rPr>
          <w:rFonts w:ascii="Arial" w:eastAsia="Times New Roman" w:hAnsi="Arial" w:cs="Arial"/>
          <w:kern w:val="0"/>
          <w:lang w:eastAsia="en-GB"/>
          <w14:ligatures w14:val="none"/>
        </w:rPr>
        <w:t>hildren who speak two languages are more likely to stay close to their family, society, and community.</w:t>
      </w:r>
      <w:r w:rsidR="005B1CE4" w:rsidRPr="007D1122">
        <w:rPr>
          <w:rFonts w:ascii="Arial" w:eastAsia="Times New Roman" w:hAnsi="Arial" w:cs="Arial"/>
          <w:kern w:val="0"/>
          <w:lang w:eastAsia="en-GB"/>
          <w14:ligatures w14:val="none"/>
        </w:rPr>
        <w:t xml:space="preserve"> </w:t>
      </w:r>
      <w:r w:rsidR="00A500B3" w:rsidRPr="007D1122">
        <w:rPr>
          <w:rFonts w:ascii="Arial" w:eastAsia="Times New Roman" w:hAnsi="Arial" w:cs="Arial"/>
          <w:kern w:val="0"/>
          <w:lang w:eastAsia="en-GB"/>
          <w14:ligatures w14:val="none"/>
        </w:rPr>
        <w:t>All of these are important parts of a child's growing sense of self</w:t>
      </w:r>
      <w:r w:rsidR="0053339B" w:rsidRPr="007D1122">
        <w:rPr>
          <w:rFonts w:ascii="Arial" w:eastAsia="Times New Roman" w:hAnsi="Arial" w:cs="Arial"/>
          <w:kern w:val="0"/>
          <w:lang w:eastAsia="en-GB"/>
          <w14:ligatures w14:val="none"/>
        </w:rPr>
        <w:t xml:space="preserve"> because c</w:t>
      </w:r>
      <w:r w:rsidR="00A500B3" w:rsidRPr="007D1122">
        <w:rPr>
          <w:rFonts w:ascii="Arial" w:eastAsia="Times New Roman" w:hAnsi="Arial" w:cs="Arial"/>
          <w:kern w:val="0"/>
          <w:lang w:eastAsia="en-GB"/>
          <w14:ligatures w14:val="none"/>
        </w:rPr>
        <w:t xml:space="preserve">hildren who speak more than one language can also use their second language to make new friends and build strong ties. This is an important skill </w:t>
      </w:r>
      <w:r w:rsidR="006551F4">
        <w:rPr>
          <w:rFonts w:ascii="Arial" w:eastAsia="Times New Roman" w:hAnsi="Arial" w:cs="Arial"/>
          <w:kern w:val="0"/>
          <w:lang w:eastAsia="en-GB"/>
          <w14:ligatures w14:val="none"/>
        </w:rPr>
        <w:t xml:space="preserve">because </w:t>
      </w:r>
      <w:r w:rsidR="00A500B3" w:rsidRPr="007D1122">
        <w:rPr>
          <w:rFonts w:ascii="Arial" w:eastAsia="Times New Roman" w:hAnsi="Arial" w:cs="Arial"/>
          <w:kern w:val="0"/>
          <w:lang w:eastAsia="en-GB"/>
          <w14:ligatures w14:val="none"/>
        </w:rPr>
        <w:t xml:space="preserve">society is becoming more diverse. Studies have shown that </w:t>
      </w:r>
      <w:r w:rsidR="001A61EE" w:rsidRPr="007D1122">
        <w:rPr>
          <w:rFonts w:ascii="Arial" w:eastAsia="Times New Roman" w:hAnsi="Arial" w:cs="Arial"/>
          <w:kern w:val="0"/>
          <w:lang w:eastAsia="en-GB"/>
          <w14:ligatures w14:val="none"/>
        </w:rPr>
        <w:t>children</w:t>
      </w:r>
      <w:r w:rsidR="00A500B3" w:rsidRPr="007D1122">
        <w:rPr>
          <w:rFonts w:ascii="Arial" w:eastAsia="Times New Roman" w:hAnsi="Arial" w:cs="Arial"/>
          <w:kern w:val="0"/>
          <w:lang w:eastAsia="en-GB"/>
          <w14:ligatures w14:val="none"/>
        </w:rPr>
        <w:t xml:space="preserve"> who grow up in bilingual homes have better self-contro</w:t>
      </w:r>
      <w:r w:rsidR="00A7181D" w:rsidRPr="007D1122">
        <w:rPr>
          <w:rFonts w:ascii="Arial" w:eastAsia="Times New Roman" w:hAnsi="Arial" w:cs="Arial"/>
          <w:kern w:val="0"/>
          <w:lang w:eastAsia="en-GB"/>
          <w14:ligatures w14:val="none"/>
        </w:rPr>
        <w:t>l as strong cognitive flexibility developed by bilingual children helps to improve impulse control and decision-making</w:t>
      </w:r>
      <w:r w:rsidR="00A500B3" w:rsidRPr="007D1122">
        <w:rPr>
          <w:rFonts w:ascii="Arial" w:eastAsia="Times New Roman" w:hAnsi="Arial" w:cs="Arial"/>
          <w:kern w:val="0"/>
          <w:lang w:eastAsia="en-GB"/>
          <w14:ligatures w14:val="none"/>
        </w:rPr>
        <w:t xml:space="preserve"> which is a key sign of school success</w:t>
      </w:r>
      <w:r w:rsidR="00A83362" w:rsidRPr="007D1122">
        <w:rPr>
          <w:rFonts w:ascii="Arial" w:eastAsia="Times New Roman" w:hAnsi="Arial" w:cs="Arial"/>
          <w:kern w:val="0"/>
          <w:lang w:eastAsia="en-GB"/>
          <w14:ligatures w14:val="none"/>
        </w:rPr>
        <w:t xml:space="preserve"> (</w:t>
      </w:r>
      <w:r w:rsidR="007D1122" w:rsidRPr="007D1122">
        <w:rPr>
          <w:rFonts w:ascii="Arial" w:eastAsia="Times New Roman" w:hAnsi="Arial" w:cs="Arial"/>
          <w:kern w:val="0"/>
          <w:lang w:eastAsia="en-GB"/>
          <w14:ligatures w14:val="none"/>
        </w:rPr>
        <w:t>U.S department of education).</w:t>
      </w:r>
    </w:p>
    <w:p w14:paraId="01B3366F" w14:textId="2B0C43F1" w:rsidR="007E28F5" w:rsidRPr="0061251A" w:rsidRDefault="00402078" w:rsidP="003717E3">
      <w:pPr>
        <w:spacing w:after="0" w:line="240" w:lineRule="auto"/>
        <w:rPr>
          <w:rFonts w:ascii="Arial" w:eastAsia="Times New Roman" w:hAnsi="Arial" w:cs="Arial"/>
          <w:kern w:val="0"/>
          <w:lang w:eastAsia="en-GB"/>
          <w14:ligatures w14:val="none"/>
        </w:rPr>
      </w:pPr>
      <w:r w:rsidRPr="00402078">
        <w:rPr>
          <w:rFonts w:ascii="Arial" w:eastAsia="Times New Roman" w:hAnsi="Arial" w:cs="Arial"/>
          <w:kern w:val="0"/>
          <w:lang w:eastAsia="en-GB"/>
          <w14:ligatures w14:val="none"/>
        </w:rPr>
        <w:t xml:space="preserve">People who speak two languages may do better </w:t>
      </w:r>
      <w:r w:rsidR="0061251A" w:rsidRPr="0061251A">
        <w:rPr>
          <w:rFonts w:ascii="Arial" w:eastAsia="Times New Roman" w:hAnsi="Arial" w:cs="Arial"/>
          <w:kern w:val="0"/>
          <w:lang w:eastAsia="en-GB"/>
          <w14:ligatures w14:val="none"/>
        </w:rPr>
        <w:t>academically</w:t>
      </w:r>
      <w:r w:rsidRPr="00402078">
        <w:rPr>
          <w:rFonts w:ascii="Arial" w:eastAsia="Times New Roman" w:hAnsi="Arial" w:cs="Arial"/>
          <w:kern w:val="0"/>
          <w:lang w:eastAsia="en-GB"/>
          <w14:ligatures w14:val="none"/>
        </w:rPr>
        <w:t>, especially if they speak one of the subject languages. This is because they have access to more resources, their minds are growing, they can communicate better, and they understand other cultures better, especially if one of the languages is related to their studies.</w:t>
      </w:r>
      <w:r w:rsidR="007E28F5" w:rsidRPr="0061251A">
        <w:rPr>
          <w:rFonts w:ascii="Arial" w:eastAsia="Times New Roman" w:hAnsi="Arial" w:cs="Arial"/>
          <w:kern w:val="0"/>
          <w:lang w:eastAsia="en-GB"/>
          <w14:ligatures w14:val="none"/>
        </w:rPr>
        <w:t xml:space="preserve"> </w:t>
      </w:r>
      <w:r w:rsidR="00CF21BF" w:rsidRPr="0061251A">
        <w:rPr>
          <w:rFonts w:ascii="Arial" w:eastAsia="Times New Roman" w:hAnsi="Arial" w:cs="Arial"/>
          <w:kern w:val="0"/>
          <w:lang w:eastAsia="en-GB"/>
          <w14:ligatures w14:val="none"/>
        </w:rPr>
        <w:t>Bilingualism is an advantage for p</w:t>
      </w:r>
      <w:r w:rsidR="007E28F5" w:rsidRPr="0061251A">
        <w:rPr>
          <w:rFonts w:ascii="Arial" w:eastAsia="Times New Roman" w:hAnsi="Arial" w:cs="Arial"/>
          <w:kern w:val="0"/>
          <w:lang w:eastAsia="en-GB"/>
          <w14:ligatures w14:val="none"/>
        </w:rPr>
        <w:t xml:space="preserve">eople </w:t>
      </w:r>
      <w:r w:rsidR="00CF21BF" w:rsidRPr="0061251A">
        <w:rPr>
          <w:rFonts w:ascii="Arial" w:eastAsia="Times New Roman" w:hAnsi="Arial" w:cs="Arial"/>
          <w:kern w:val="0"/>
          <w:lang w:eastAsia="en-GB"/>
          <w14:ligatures w14:val="none"/>
        </w:rPr>
        <w:t>to</w:t>
      </w:r>
      <w:r w:rsidR="007E28F5" w:rsidRPr="0061251A">
        <w:rPr>
          <w:rFonts w:ascii="Arial" w:eastAsia="Times New Roman" w:hAnsi="Arial" w:cs="Arial"/>
          <w:kern w:val="0"/>
          <w:lang w:eastAsia="en-GB"/>
          <w14:ligatures w14:val="none"/>
        </w:rPr>
        <w:t xml:space="preserve"> stand out in the job market and workplace and gain more prospects</w:t>
      </w:r>
      <w:r w:rsidR="00974A38" w:rsidRPr="0061251A">
        <w:rPr>
          <w:rFonts w:ascii="Arial" w:eastAsia="Times New Roman" w:hAnsi="Arial" w:cs="Arial"/>
          <w:kern w:val="0"/>
          <w:lang w:eastAsia="en-GB"/>
          <w14:ligatures w14:val="none"/>
        </w:rPr>
        <w:t xml:space="preserve"> by having </w:t>
      </w:r>
      <w:r w:rsidR="005A063E" w:rsidRPr="0061251A">
        <w:rPr>
          <w:rFonts w:ascii="Arial" w:eastAsia="Times New Roman" w:hAnsi="Arial" w:cs="Arial"/>
          <w:kern w:val="0"/>
          <w:lang w:eastAsia="en-GB"/>
          <w14:ligatures w14:val="none"/>
        </w:rPr>
        <w:t xml:space="preserve">the use of a second </w:t>
      </w:r>
      <w:r w:rsidR="0061251A" w:rsidRPr="0061251A">
        <w:rPr>
          <w:rFonts w:ascii="Arial" w:eastAsia="Times New Roman" w:hAnsi="Arial" w:cs="Arial"/>
          <w:kern w:val="0"/>
          <w:lang w:eastAsia="en-GB"/>
          <w14:ligatures w14:val="none"/>
        </w:rPr>
        <w:t>language and</w:t>
      </w:r>
      <w:r w:rsidR="006355A5" w:rsidRPr="0061251A">
        <w:rPr>
          <w:rFonts w:ascii="Arial" w:eastAsia="Times New Roman" w:hAnsi="Arial" w:cs="Arial"/>
          <w:kern w:val="0"/>
          <w:lang w:eastAsia="en-GB"/>
          <w14:ligatures w14:val="none"/>
        </w:rPr>
        <w:t xml:space="preserve"> can </w:t>
      </w:r>
      <w:r w:rsidR="00BA7DB2" w:rsidRPr="0061251A">
        <w:rPr>
          <w:rFonts w:ascii="Arial" w:eastAsia="Times New Roman" w:hAnsi="Arial" w:cs="Arial"/>
          <w:kern w:val="0"/>
          <w:lang w:eastAsia="en-GB"/>
          <w14:ligatures w14:val="none"/>
        </w:rPr>
        <w:lastRenderedPageBreak/>
        <w:t xml:space="preserve">be beneficial </w:t>
      </w:r>
      <w:r w:rsidR="00BA6E4B" w:rsidRPr="0061251A">
        <w:rPr>
          <w:rFonts w:ascii="Arial" w:eastAsia="Times New Roman" w:hAnsi="Arial" w:cs="Arial"/>
          <w:kern w:val="0"/>
          <w:lang w:eastAsia="en-GB"/>
          <w14:ligatures w14:val="none"/>
        </w:rPr>
        <w:t>as</w:t>
      </w:r>
      <w:r w:rsidR="007E28F5" w:rsidRPr="0061251A">
        <w:rPr>
          <w:rFonts w:ascii="Arial" w:eastAsia="Times New Roman" w:hAnsi="Arial" w:cs="Arial"/>
          <w:kern w:val="0"/>
          <w:lang w:eastAsia="en-GB"/>
          <w14:ligatures w14:val="none"/>
        </w:rPr>
        <w:t xml:space="preserve"> more employers</w:t>
      </w:r>
      <w:r w:rsidR="00BA6E4B" w:rsidRPr="0061251A">
        <w:rPr>
          <w:rFonts w:ascii="Arial" w:eastAsia="Times New Roman" w:hAnsi="Arial" w:cs="Arial"/>
          <w:kern w:val="0"/>
          <w:lang w:eastAsia="en-GB"/>
          <w14:ligatures w14:val="none"/>
        </w:rPr>
        <w:t xml:space="preserve"> are</w:t>
      </w:r>
      <w:r w:rsidR="007E28F5" w:rsidRPr="0061251A">
        <w:rPr>
          <w:rFonts w:ascii="Arial" w:eastAsia="Times New Roman" w:hAnsi="Arial" w:cs="Arial"/>
          <w:kern w:val="0"/>
          <w:lang w:eastAsia="en-GB"/>
          <w14:ligatures w14:val="none"/>
        </w:rPr>
        <w:t xml:space="preserve"> prioritising it, especially those with worldwide offices and overseas clients</w:t>
      </w:r>
      <w:r w:rsidR="00CD7AA8" w:rsidRPr="0061251A">
        <w:rPr>
          <w:rFonts w:ascii="Arial" w:eastAsia="Times New Roman" w:hAnsi="Arial" w:cs="Arial"/>
          <w:kern w:val="0"/>
          <w:lang w:eastAsia="en-GB"/>
          <w14:ligatures w14:val="none"/>
        </w:rPr>
        <w:t xml:space="preserve"> </w:t>
      </w:r>
      <w:r w:rsidR="00A8698D" w:rsidRPr="0061251A">
        <w:rPr>
          <w:rFonts w:ascii="Arial" w:eastAsia="Times New Roman" w:hAnsi="Arial" w:cs="Arial"/>
          <w:kern w:val="0"/>
          <w:lang w:eastAsia="en-GB"/>
          <w14:ligatures w14:val="none"/>
        </w:rPr>
        <w:t>(Global language services, 2022).</w:t>
      </w:r>
    </w:p>
    <w:p w14:paraId="707C37B3" w14:textId="77777777" w:rsidR="0061251A" w:rsidRDefault="0061251A" w:rsidP="005E25F1">
      <w:pPr>
        <w:spacing w:after="0" w:line="240" w:lineRule="auto"/>
        <w:rPr>
          <w:rFonts w:ascii="Arial" w:eastAsia="Times New Roman" w:hAnsi="Arial" w:cs="Arial"/>
          <w:kern w:val="0"/>
          <w:lang w:eastAsia="en-GB"/>
          <w14:ligatures w14:val="none"/>
        </w:rPr>
      </w:pPr>
    </w:p>
    <w:p w14:paraId="58558CBD" w14:textId="7860ADFB" w:rsidR="005E25F1" w:rsidRDefault="0038459A" w:rsidP="005E25F1">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Another advantage is that s</w:t>
      </w:r>
      <w:r w:rsidR="005E25F1" w:rsidRPr="005E25F1">
        <w:rPr>
          <w:rFonts w:ascii="Arial" w:eastAsia="Times New Roman" w:hAnsi="Arial" w:cs="Arial"/>
          <w:kern w:val="0"/>
          <w:lang w:eastAsia="en-GB"/>
          <w14:ligatures w14:val="none"/>
        </w:rPr>
        <w:t xml:space="preserve">tudies demonstrate that multilingual people are less likely to develop dementia. Brain scans showed that lifelong bilinguals have stronger brain connections than monolinguals, which may help their brains cope with damage before dementia symptoms arise. </w:t>
      </w:r>
      <w:r w:rsidR="005E25F1" w:rsidRPr="005E25F1">
        <w:rPr>
          <w:rFonts w:ascii="Arial" w:eastAsia="Times New Roman" w:hAnsi="Arial" w:cs="Arial"/>
          <w:kern w:val="0"/>
          <w:lang w:eastAsia="en-GB"/>
          <w14:ligatures w14:val="none"/>
        </w:rPr>
        <w:br/>
        <w:t>This type of study</w:t>
      </w:r>
      <w:r w:rsidR="005D00B1" w:rsidRPr="0061251A">
        <w:rPr>
          <w:rFonts w:ascii="Arial" w:eastAsia="Times New Roman" w:hAnsi="Arial" w:cs="Arial"/>
          <w:kern w:val="0"/>
          <w:lang w:eastAsia="en-GB"/>
          <w14:ligatures w14:val="none"/>
        </w:rPr>
        <w:t xml:space="preserve"> </w:t>
      </w:r>
      <w:r w:rsidR="005E25F1" w:rsidRPr="005E25F1">
        <w:rPr>
          <w:rFonts w:ascii="Arial" w:eastAsia="Times New Roman" w:hAnsi="Arial" w:cs="Arial"/>
          <w:kern w:val="0"/>
          <w:lang w:eastAsia="en-GB"/>
          <w14:ligatures w14:val="none"/>
        </w:rPr>
        <w:t xml:space="preserve">gives a critical piece of the puzzle in terms of lifestyle and dementia </w:t>
      </w:r>
      <w:r w:rsidR="00CC6F8F" w:rsidRPr="005E25F1">
        <w:rPr>
          <w:rFonts w:ascii="Arial" w:eastAsia="Times New Roman" w:hAnsi="Arial" w:cs="Arial"/>
          <w:kern w:val="0"/>
          <w:lang w:eastAsia="en-GB"/>
          <w14:ligatures w14:val="none"/>
        </w:rPr>
        <w:t>risk,</w:t>
      </w:r>
      <w:r w:rsidR="005E25F1" w:rsidRPr="0061251A">
        <w:rPr>
          <w:rFonts w:ascii="Arial" w:eastAsia="Times New Roman" w:hAnsi="Arial" w:cs="Arial"/>
          <w:kern w:val="0"/>
          <w:lang w:eastAsia="en-GB"/>
          <w14:ligatures w14:val="none"/>
        </w:rPr>
        <w:t xml:space="preserve"> and </w:t>
      </w:r>
      <w:r w:rsidR="005E25F1" w:rsidRPr="005E25F1">
        <w:rPr>
          <w:rFonts w:ascii="Arial" w:eastAsia="Times New Roman" w:hAnsi="Arial" w:cs="Arial"/>
          <w:kern w:val="0"/>
          <w:lang w:eastAsia="en-GB"/>
          <w14:ligatures w14:val="none"/>
        </w:rPr>
        <w:t>it tells us why bilingualism reduces dementia risk. This study suggests that bilingualism may lessen future generations' risk of the illness as countries grow more multicultural</w:t>
      </w:r>
      <w:r w:rsidR="00DE40B4">
        <w:rPr>
          <w:rFonts w:ascii="Arial" w:eastAsia="Times New Roman" w:hAnsi="Arial" w:cs="Arial"/>
          <w:kern w:val="0"/>
          <w:lang w:eastAsia="en-GB"/>
          <w14:ligatures w14:val="none"/>
        </w:rPr>
        <w:t xml:space="preserve"> </w:t>
      </w:r>
      <w:r w:rsidR="00431364">
        <w:rPr>
          <w:rFonts w:ascii="Arial" w:eastAsia="Times New Roman" w:hAnsi="Arial" w:cs="Arial"/>
          <w:kern w:val="0"/>
          <w:lang w:eastAsia="en-GB"/>
          <w14:ligatures w14:val="none"/>
        </w:rPr>
        <w:t>(Walton</w:t>
      </w:r>
      <w:r w:rsidR="00CC6F8F">
        <w:rPr>
          <w:rFonts w:ascii="Arial" w:eastAsia="Times New Roman" w:hAnsi="Arial" w:cs="Arial"/>
          <w:kern w:val="0"/>
          <w:lang w:eastAsia="en-GB"/>
          <w14:ligatures w14:val="none"/>
        </w:rPr>
        <w:t xml:space="preserve">, 2017). </w:t>
      </w:r>
    </w:p>
    <w:p w14:paraId="2CD26D57" w14:textId="77777777" w:rsidR="00FD0731" w:rsidRDefault="00FD0731" w:rsidP="005E25F1">
      <w:pPr>
        <w:spacing w:after="0" w:line="240" w:lineRule="auto"/>
        <w:rPr>
          <w:rFonts w:ascii="Arial" w:eastAsia="Times New Roman" w:hAnsi="Arial" w:cs="Arial"/>
          <w:kern w:val="0"/>
          <w:lang w:eastAsia="en-GB"/>
          <w14:ligatures w14:val="none"/>
        </w:rPr>
      </w:pPr>
    </w:p>
    <w:p w14:paraId="255327DA" w14:textId="77777777" w:rsidR="00FD0731" w:rsidRDefault="00FD0731" w:rsidP="005E25F1">
      <w:pPr>
        <w:spacing w:after="0" w:line="240" w:lineRule="auto"/>
        <w:rPr>
          <w:rFonts w:ascii="Arial" w:eastAsia="Times New Roman" w:hAnsi="Arial" w:cs="Arial"/>
          <w:kern w:val="0"/>
          <w:lang w:eastAsia="en-GB"/>
          <w14:ligatures w14:val="none"/>
        </w:rPr>
      </w:pPr>
    </w:p>
    <w:p w14:paraId="02B7B412" w14:textId="77777777" w:rsidR="00DB4598" w:rsidRDefault="00DB4598" w:rsidP="005E25F1">
      <w:pPr>
        <w:spacing w:after="0" w:line="240" w:lineRule="auto"/>
        <w:rPr>
          <w:rFonts w:ascii="Arial" w:eastAsia="Times New Roman" w:hAnsi="Arial" w:cs="Arial"/>
          <w:kern w:val="0"/>
          <w:lang w:eastAsia="en-GB"/>
          <w14:ligatures w14:val="none"/>
        </w:rPr>
      </w:pPr>
    </w:p>
    <w:p w14:paraId="76EB622E" w14:textId="77777777" w:rsidR="009B212B" w:rsidRDefault="00281A21" w:rsidP="00A978CF">
      <w:pPr>
        <w:spacing w:after="0" w:line="240" w:lineRule="auto"/>
        <w:rPr>
          <w:rFonts w:ascii="Arial" w:eastAsia="Times New Roman" w:hAnsi="Arial" w:cs="Arial"/>
          <w:b/>
          <w:bCs/>
          <w:kern w:val="0"/>
          <w:sz w:val="28"/>
          <w:szCs w:val="28"/>
          <w:lang w:eastAsia="en-GB"/>
          <w14:ligatures w14:val="none"/>
        </w:rPr>
      </w:pPr>
      <w:r w:rsidRPr="00DB4598">
        <w:rPr>
          <w:rFonts w:ascii="Arial" w:eastAsia="Times New Roman" w:hAnsi="Arial" w:cs="Arial"/>
          <w:b/>
          <w:bCs/>
          <w:kern w:val="0"/>
          <w:sz w:val="28"/>
          <w:szCs w:val="28"/>
          <w:lang w:eastAsia="en-GB"/>
          <w14:ligatures w14:val="none"/>
        </w:rPr>
        <w:t xml:space="preserve">English as </w:t>
      </w:r>
      <w:r w:rsidR="00DB4598" w:rsidRPr="00DB4598">
        <w:rPr>
          <w:rFonts w:ascii="Arial" w:eastAsia="Times New Roman" w:hAnsi="Arial" w:cs="Arial"/>
          <w:b/>
          <w:bCs/>
          <w:kern w:val="0"/>
          <w:sz w:val="28"/>
          <w:szCs w:val="28"/>
          <w:lang w:eastAsia="en-GB"/>
          <w14:ligatures w14:val="none"/>
        </w:rPr>
        <w:t>an additional language (EAL)</w:t>
      </w:r>
      <w:r w:rsidR="009B212B">
        <w:rPr>
          <w:rFonts w:ascii="Arial" w:eastAsia="Times New Roman" w:hAnsi="Arial" w:cs="Arial"/>
          <w:b/>
          <w:bCs/>
          <w:kern w:val="0"/>
          <w:sz w:val="28"/>
          <w:szCs w:val="28"/>
          <w:lang w:eastAsia="en-GB"/>
          <w14:ligatures w14:val="none"/>
        </w:rPr>
        <w:t xml:space="preserve">                                                                          </w:t>
      </w:r>
    </w:p>
    <w:p w14:paraId="50D4F362" w14:textId="77777777" w:rsidR="00AD4129" w:rsidRDefault="00AD4129" w:rsidP="00A978CF">
      <w:pPr>
        <w:spacing w:after="0" w:line="240" w:lineRule="auto"/>
        <w:rPr>
          <w:rFonts w:ascii="Arial" w:eastAsia="Times New Roman" w:hAnsi="Arial" w:cs="Arial"/>
          <w:kern w:val="0"/>
          <w:lang w:eastAsia="en-GB"/>
          <w14:ligatures w14:val="none"/>
        </w:rPr>
      </w:pPr>
    </w:p>
    <w:p w14:paraId="244B824E" w14:textId="77777777" w:rsidR="00942362" w:rsidRDefault="005B26FB" w:rsidP="006B1320">
      <w:pPr>
        <w:pStyle w:val="NormalWeb"/>
        <w:rPr>
          <w:rFonts w:ascii="Arial" w:hAnsi="Arial" w:cs="Arial"/>
        </w:rPr>
      </w:pPr>
      <w:r w:rsidRPr="008E3472">
        <w:rPr>
          <w:rFonts w:ascii="Arial" w:hAnsi="Arial" w:cs="Arial"/>
        </w:rPr>
        <w:t xml:space="preserve">Children who speak English as an </w:t>
      </w:r>
      <w:r w:rsidR="009D4BB3" w:rsidRPr="008E3472">
        <w:rPr>
          <w:rFonts w:ascii="Arial" w:hAnsi="Arial" w:cs="Arial"/>
        </w:rPr>
        <w:t>additional</w:t>
      </w:r>
      <w:r w:rsidRPr="008E3472">
        <w:rPr>
          <w:rFonts w:ascii="Arial" w:hAnsi="Arial" w:cs="Arial"/>
        </w:rPr>
        <w:t xml:space="preserve"> language (EAL) should be exposed to English in many circumstances under adult</w:t>
      </w:r>
      <w:r w:rsidR="008E3472">
        <w:rPr>
          <w:rFonts w:ascii="Arial" w:hAnsi="Arial" w:cs="Arial"/>
        </w:rPr>
        <w:t>s</w:t>
      </w:r>
      <w:r w:rsidRPr="008E3472">
        <w:rPr>
          <w:rFonts w:ascii="Arial" w:hAnsi="Arial" w:cs="Arial"/>
        </w:rPr>
        <w:t xml:space="preserve"> </w:t>
      </w:r>
      <w:r w:rsidR="00CB7CEB" w:rsidRPr="008E3472">
        <w:rPr>
          <w:rFonts w:ascii="Arial" w:hAnsi="Arial" w:cs="Arial"/>
        </w:rPr>
        <w:t xml:space="preserve">using </w:t>
      </w:r>
      <w:r w:rsidRPr="008E3472">
        <w:rPr>
          <w:rFonts w:ascii="Arial" w:hAnsi="Arial" w:cs="Arial"/>
        </w:rPr>
        <w:t xml:space="preserve">clear </w:t>
      </w:r>
      <w:r w:rsidR="0012258F" w:rsidRPr="008E3472">
        <w:rPr>
          <w:rFonts w:ascii="Arial" w:hAnsi="Arial" w:cs="Arial"/>
        </w:rPr>
        <w:t>conci</w:t>
      </w:r>
      <w:r w:rsidR="00EC0708" w:rsidRPr="008E3472">
        <w:rPr>
          <w:rFonts w:ascii="Arial" w:hAnsi="Arial" w:cs="Arial"/>
        </w:rPr>
        <w:t>s</w:t>
      </w:r>
      <w:r w:rsidR="0012258F" w:rsidRPr="008E3472">
        <w:rPr>
          <w:rFonts w:ascii="Arial" w:hAnsi="Arial" w:cs="Arial"/>
        </w:rPr>
        <w:t xml:space="preserve">e </w:t>
      </w:r>
      <w:r w:rsidRPr="008E3472">
        <w:rPr>
          <w:rFonts w:ascii="Arial" w:hAnsi="Arial" w:cs="Arial"/>
        </w:rPr>
        <w:t>language</w:t>
      </w:r>
      <w:r w:rsidR="00AA1184" w:rsidRPr="008E3472">
        <w:rPr>
          <w:rFonts w:ascii="Arial" w:hAnsi="Arial" w:cs="Arial"/>
        </w:rPr>
        <w:t xml:space="preserve">. This can be </w:t>
      </w:r>
      <w:r w:rsidR="008E3472" w:rsidRPr="008E3472">
        <w:rPr>
          <w:rFonts w:ascii="Arial" w:hAnsi="Arial" w:cs="Arial"/>
        </w:rPr>
        <w:t>done by</w:t>
      </w:r>
      <w:r w:rsidR="00AA1184" w:rsidRPr="008E3472">
        <w:rPr>
          <w:rFonts w:ascii="Arial" w:hAnsi="Arial" w:cs="Arial"/>
        </w:rPr>
        <w:t xml:space="preserve"> </w:t>
      </w:r>
      <w:r w:rsidR="0025564D" w:rsidRPr="008E3472">
        <w:rPr>
          <w:rFonts w:ascii="Arial" w:hAnsi="Arial" w:cs="Arial"/>
        </w:rPr>
        <w:t xml:space="preserve">speaking </w:t>
      </w:r>
      <w:r w:rsidR="00AA1184" w:rsidRPr="008E3472">
        <w:rPr>
          <w:rFonts w:ascii="Arial" w:hAnsi="Arial" w:cs="Arial"/>
        </w:rPr>
        <w:t xml:space="preserve">face-to-face, </w:t>
      </w:r>
      <w:r w:rsidR="0025564D" w:rsidRPr="008E3472">
        <w:rPr>
          <w:rFonts w:ascii="Arial" w:hAnsi="Arial" w:cs="Arial"/>
        </w:rPr>
        <w:t xml:space="preserve">by </w:t>
      </w:r>
      <w:r w:rsidR="00AA1184" w:rsidRPr="008E3472">
        <w:rPr>
          <w:rFonts w:ascii="Arial" w:hAnsi="Arial" w:cs="Arial"/>
        </w:rPr>
        <w:t>get</w:t>
      </w:r>
      <w:r w:rsidR="0025564D" w:rsidRPr="008E3472">
        <w:rPr>
          <w:rFonts w:ascii="Arial" w:hAnsi="Arial" w:cs="Arial"/>
        </w:rPr>
        <w:t>ting</w:t>
      </w:r>
      <w:r w:rsidR="00AA1184" w:rsidRPr="008E3472">
        <w:rPr>
          <w:rFonts w:ascii="Arial" w:hAnsi="Arial" w:cs="Arial"/>
        </w:rPr>
        <w:t xml:space="preserve"> their attention first</w:t>
      </w:r>
      <w:r w:rsidR="0025564D" w:rsidRPr="008E3472">
        <w:rPr>
          <w:rFonts w:ascii="Arial" w:hAnsi="Arial" w:cs="Arial"/>
        </w:rPr>
        <w:t xml:space="preserve"> and </w:t>
      </w:r>
      <w:r w:rsidR="00AA1184" w:rsidRPr="008E3472">
        <w:rPr>
          <w:rFonts w:ascii="Arial" w:hAnsi="Arial" w:cs="Arial"/>
        </w:rPr>
        <w:t>show</w:t>
      </w:r>
      <w:r w:rsidR="0025564D" w:rsidRPr="008E3472">
        <w:rPr>
          <w:rFonts w:ascii="Arial" w:hAnsi="Arial" w:cs="Arial"/>
        </w:rPr>
        <w:t>ing them</w:t>
      </w:r>
      <w:r w:rsidR="00AA1184" w:rsidRPr="008E3472">
        <w:rPr>
          <w:rFonts w:ascii="Arial" w:hAnsi="Arial" w:cs="Arial"/>
        </w:rPr>
        <w:t xml:space="preserve"> what you mean with </w:t>
      </w:r>
      <w:r w:rsidR="008E3472" w:rsidRPr="008E3472">
        <w:rPr>
          <w:rFonts w:ascii="Arial" w:hAnsi="Arial" w:cs="Arial"/>
        </w:rPr>
        <w:t>actions and</w:t>
      </w:r>
      <w:r w:rsidR="00AA1184" w:rsidRPr="000F4843">
        <w:rPr>
          <w:rFonts w:ascii="Arial" w:hAnsi="Arial" w:cs="Arial"/>
        </w:rPr>
        <w:t xml:space="preserve"> let</w:t>
      </w:r>
      <w:r w:rsidR="008E3472">
        <w:rPr>
          <w:rFonts w:ascii="Arial" w:hAnsi="Arial" w:cs="Arial"/>
        </w:rPr>
        <w:t>ting</w:t>
      </w:r>
      <w:r w:rsidR="00AA1184" w:rsidRPr="000F4843">
        <w:rPr>
          <w:rFonts w:ascii="Arial" w:hAnsi="Arial" w:cs="Arial"/>
        </w:rPr>
        <w:t xml:space="preserve"> them think without adding more language</w:t>
      </w:r>
      <w:r w:rsidR="00942362">
        <w:rPr>
          <w:rFonts w:ascii="Arial" w:hAnsi="Arial" w:cs="Arial"/>
        </w:rPr>
        <w:t>.</w:t>
      </w:r>
      <w:r w:rsidR="00F30BEA">
        <w:rPr>
          <w:rFonts w:ascii="Arial" w:hAnsi="Arial" w:cs="Arial"/>
        </w:rPr>
        <w:t xml:space="preserve"> </w:t>
      </w:r>
      <w:r w:rsidR="00942362">
        <w:rPr>
          <w:rFonts w:ascii="Arial" w:hAnsi="Arial" w:cs="Arial"/>
        </w:rPr>
        <w:t xml:space="preserve">This is important because it </w:t>
      </w:r>
      <w:r w:rsidR="00942362" w:rsidRPr="008E3472">
        <w:rPr>
          <w:rFonts w:ascii="Arial" w:hAnsi="Arial" w:cs="Arial"/>
        </w:rPr>
        <w:t xml:space="preserve">will get children familiar with words and sounds. </w:t>
      </w:r>
      <w:r w:rsidR="00F30BEA">
        <w:rPr>
          <w:rFonts w:ascii="Arial" w:hAnsi="Arial" w:cs="Arial"/>
        </w:rPr>
        <w:t>(department for Education, 202</w:t>
      </w:r>
      <w:r w:rsidR="008E3472">
        <w:rPr>
          <w:rFonts w:ascii="Arial" w:hAnsi="Arial" w:cs="Arial"/>
        </w:rPr>
        <w:t xml:space="preserve">4). </w:t>
      </w:r>
    </w:p>
    <w:p w14:paraId="5EFC46C4" w14:textId="77777777" w:rsidR="00BE6CA1" w:rsidRDefault="005B26FB" w:rsidP="006B1320">
      <w:pPr>
        <w:pStyle w:val="NormalWeb"/>
        <w:rPr>
          <w:rFonts w:ascii="Arial" w:hAnsi="Arial" w:cs="Arial"/>
        </w:rPr>
      </w:pPr>
      <w:r w:rsidRPr="008E3472">
        <w:rPr>
          <w:rFonts w:ascii="Arial" w:hAnsi="Arial" w:cs="Arial"/>
        </w:rPr>
        <w:t>Children may begin with simple words or brief sentences at first, then advance under direction to more difficult speech.</w:t>
      </w:r>
      <w:r w:rsidR="00B6180E">
        <w:rPr>
          <w:rFonts w:ascii="Arial" w:hAnsi="Arial" w:cs="Arial"/>
        </w:rPr>
        <w:t xml:space="preserve"> </w:t>
      </w:r>
      <w:r w:rsidRPr="008E3472">
        <w:rPr>
          <w:rFonts w:ascii="Arial" w:hAnsi="Arial" w:cs="Arial"/>
        </w:rPr>
        <w:t>Some children go through a quiet stage, listening carefully before boldly speaking.</w:t>
      </w:r>
      <w:r w:rsidR="005B4D7B" w:rsidRPr="005B4D7B">
        <w:rPr>
          <w:rFonts w:ascii="Arial" w:hAnsi="Arial" w:cs="Arial"/>
        </w:rPr>
        <w:t xml:space="preserve"> </w:t>
      </w:r>
      <w:r w:rsidR="005B4D7B">
        <w:rPr>
          <w:rFonts w:ascii="Arial" w:hAnsi="Arial" w:cs="Arial"/>
        </w:rPr>
        <w:t xml:space="preserve">There is a 5 stages model when learning a new language, stage A is new to English, stage B is early acquisition, C is developing competence, D is </w:t>
      </w:r>
      <w:r w:rsidR="00134188">
        <w:rPr>
          <w:rFonts w:ascii="Arial" w:hAnsi="Arial" w:cs="Arial"/>
        </w:rPr>
        <w:t>competent,</w:t>
      </w:r>
      <w:r w:rsidR="005B4D7B">
        <w:rPr>
          <w:rFonts w:ascii="Arial" w:hAnsi="Arial" w:cs="Arial"/>
        </w:rPr>
        <w:t xml:space="preserve"> and E is fluent</w:t>
      </w:r>
      <w:r w:rsidR="00601F99">
        <w:rPr>
          <w:rFonts w:ascii="Arial" w:hAnsi="Arial" w:cs="Arial"/>
        </w:rPr>
        <w:t xml:space="preserve"> (</w:t>
      </w:r>
      <w:r w:rsidR="00E61C78">
        <w:rPr>
          <w:rFonts w:ascii="Arial" w:hAnsi="Arial" w:cs="Arial"/>
        </w:rPr>
        <w:t>Welsh Gov, 2025).</w:t>
      </w:r>
      <w:r w:rsidR="00834057">
        <w:rPr>
          <w:rFonts w:ascii="Arial" w:hAnsi="Arial" w:cs="Arial"/>
        </w:rPr>
        <w:t xml:space="preserve">                               </w:t>
      </w:r>
      <w:r w:rsidRPr="008E3472">
        <w:rPr>
          <w:rFonts w:ascii="Arial" w:hAnsi="Arial" w:cs="Arial"/>
        </w:rPr>
        <w:t xml:space="preserve"> </w:t>
      </w:r>
      <w:r w:rsidR="00AC5032">
        <w:rPr>
          <w:rFonts w:ascii="Arial" w:hAnsi="Arial" w:cs="Arial"/>
        </w:rPr>
        <w:t xml:space="preserve">                                                                                           </w:t>
      </w:r>
    </w:p>
    <w:p w14:paraId="4B2647F8" w14:textId="77777777" w:rsidR="00BE6CA1" w:rsidRDefault="00822D5D" w:rsidP="006B1320">
      <w:pPr>
        <w:pStyle w:val="NormalWeb"/>
        <w:rPr>
          <w:rFonts w:ascii="Arial" w:hAnsi="Arial" w:cs="Arial"/>
        </w:rPr>
      </w:pPr>
      <w:r w:rsidRPr="008E3472">
        <w:rPr>
          <w:rFonts w:ascii="Arial" w:hAnsi="Arial" w:cs="Arial"/>
        </w:rPr>
        <w:t>To support children</w:t>
      </w:r>
      <w:r w:rsidR="00601F99">
        <w:rPr>
          <w:rFonts w:ascii="Arial" w:hAnsi="Arial" w:cs="Arial"/>
        </w:rPr>
        <w:t xml:space="preserve"> in this 5 stage model </w:t>
      </w:r>
      <w:r w:rsidR="00EA5A77" w:rsidRPr="008E3472">
        <w:rPr>
          <w:rFonts w:ascii="Arial" w:hAnsi="Arial" w:cs="Arial"/>
        </w:rPr>
        <w:t>practitioners</w:t>
      </w:r>
      <w:r w:rsidR="001418FF" w:rsidRPr="008E3472">
        <w:rPr>
          <w:rFonts w:ascii="Arial" w:hAnsi="Arial" w:cs="Arial"/>
        </w:rPr>
        <w:t xml:space="preserve"> can </w:t>
      </w:r>
      <w:r w:rsidR="004D4409" w:rsidRPr="008E3472">
        <w:rPr>
          <w:rFonts w:ascii="Arial" w:hAnsi="Arial" w:cs="Arial"/>
        </w:rPr>
        <w:t xml:space="preserve">use a visual schedule introduced as it is happening, this will help children grasp the environment and sentiments or emotions. </w:t>
      </w:r>
      <w:r w:rsidR="00713C0F" w:rsidRPr="008E3472">
        <w:rPr>
          <w:rFonts w:ascii="Arial" w:hAnsi="Arial" w:cs="Arial"/>
        </w:rPr>
        <w:t>P</w:t>
      </w:r>
      <w:r w:rsidR="004D4409" w:rsidRPr="008E3472">
        <w:rPr>
          <w:rFonts w:ascii="Arial" w:hAnsi="Arial" w:cs="Arial"/>
        </w:rPr>
        <w:t>icture cards showing areas, resources, classma</w:t>
      </w:r>
      <w:r w:rsidR="001E6A9F" w:rsidRPr="008E3472">
        <w:rPr>
          <w:rFonts w:ascii="Arial" w:hAnsi="Arial" w:cs="Arial"/>
        </w:rPr>
        <w:t>tes</w:t>
      </w:r>
      <w:r w:rsidR="004D4409" w:rsidRPr="008E3472">
        <w:rPr>
          <w:rFonts w:ascii="Arial" w:hAnsi="Arial" w:cs="Arial"/>
        </w:rPr>
        <w:t xml:space="preserve"> and staff </w:t>
      </w:r>
      <w:r w:rsidR="00BB707D" w:rsidRPr="008E3472">
        <w:rPr>
          <w:rFonts w:ascii="Arial" w:hAnsi="Arial" w:cs="Arial"/>
        </w:rPr>
        <w:t>can</w:t>
      </w:r>
      <w:r w:rsidR="004D4409" w:rsidRPr="008E3472">
        <w:rPr>
          <w:rFonts w:ascii="Arial" w:hAnsi="Arial" w:cs="Arial"/>
        </w:rPr>
        <w:t xml:space="preserve"> help </w:t>
      </w:r>
      <w:r w:rsidR="00010B9C" w:rsidRPr="008E3472">
        <w:rPr>
          <w:rFonts w:ascii="Arial" w:hAnsi="Arial" w:cs="Arial"/>
        </w:rPr>
        <w:t>the child</w:t>
      </w:r>
      <w:r w:rsidR="004D4409" w:rsidRPr="008E3472">
        <w:rPr>
          <w:rFonts w:ascii="Arial" w:hAnsi="Arial" w:cs="Arial"/>
        </w:rPr>
        <w:t xml:space="preserve"> label their own emotions, </w:t>
      </w:r>
      <w:r w:rsidR="001E6A9F" w:rsidRPr="008E3472">
        <w:rPr>
          <w:rFonts w:ascii="Arial" w:hAnsi="Arial" w:cs="Arial"/>
        </w:rPr>
        <w:t>and what or wh</w:t>
      </w:r>
      <w:r w:rsidR="00DD78F3" w:rsidRPr="008E3472">
        <w:rPr>
          <w:rFonts w:ascii="Arial" w:hAnsi="Arial" w:cs="Arial"/>
        </w:rPr>
        <w:t>o</w:t>
      </w:r>
      <w:r w:rsidR="001E6A9F" w:rsidRPr="008E3472">
        <w:rPr>
          <w:rFonts w:ascii="Arial" w:hAnsi="Arial" w:cs="Arial"/>
        </w:rPr>
        <w:t xml:space="preserve"> they want to see</w:t>
      </w:r>
      <w:r w:rsidR="00CE6ACA" w:rsidRPr="008E3472">
        <w:rPr>
          <w:rFonts w:ascii="Arial" w:hAnsi="Arial" w:cs="Arial"/>
        </w:rPr>
        <w:t xml:space="preserve"> (Department for Edu</w:t>
      </w:r>
      <w:r w:rsidR="001F6AA3" w:rsidRPr="008E3472">
        <w:rPr>
          <w:rFonts w:ascii="Arial" w:hAnsi="Arial" w:cs="Arial"/>
        </w:rPr>
        <w:t xml:space="preserve">cation, </w:t>
      </w:r>
      <w:r w:rsidR="00436442" w:rsidRPr="008E3472">
        <w:rPr>
          <w:rFonts w:ascii="Arial" w:hAnsi="Arial" w:cs="Arial"/>
        </w:rPr>
        <w:t>2024).</w:t>
      </w:r>
      <w:r w:rsidR="00E61C78">
        <w:rPr>
          <w:rFonts w:ascii="Arial" w:hAnsi="Arial" w:cs="Arial"/>
        </w:rPr>
        <w:t xml:space="preserve"> </w:t>
      </w:r>
      <w:r w:rsidR="00D62C33">
        <w:rPr>
          <w:rFonts w:ascii="Arial" w:hAnsi="Arial" w:cs="Arial"/>
        </w:rPr>
        <w:t>Practitioners can</w:t>
      </w:r>
      <w:r w:rsidR="00374172">
        <w:rPr>
          <w:rFonts w:ascii="Arial" w:hAnsi="Arial" w:cs="Arial"/>
        </w:rPr>
        <w:t xml:space="preserve"> </w:t>
      </w:r>
      <w:r w:rsidR="008649FD">
        <w:rPr>
          <w:rFonts w:ascii="Arial" w:hAnsi="Arial" w:cs="Arial"/>
        </w:rPr>
        <w:t>support children by</w:t>
      </w:r>
      <w:r w:rsidR="00D62C33">
        <w:rPr>
          <w:rFonts w:ascii="Arial" w:hAnsi="Arial" w:cs="Arial"/>
        </w:rPr>
        <w:t xml:space="preserve"> use the </w:t>
      </w:r>
      <w:r w:rsidR="008649FD">
        <w:rPr>
          <w:rFonts w:ascii="Arial" w:hAnsi="Arial" w:cs="Arial"/>
        </w:rPr>
        <w:t>sandwiching</w:t>
      </w:r>
      <w:r w:rsidR="00D62C33">
        <w:rPr>
          <w:rFonts w:ascii="Arial" w:hAnsi="Arial" w:cs="Arial"/>
        </w:rPr>
        <w:t xml:space="preserve"> technique </w:t>
      </w:r>
      <w:r w:rsidR="007C7C80">
        <w:rPr>
          <w:rFonts w:ascii="Arial" w:hAnsi="Arial" w:cs="Arial"/>
        </w:rPr>
        <w:t xml:space="preserve">by </w:t>
      </w:r>
      <w:r w:rsidR="00BA58DF">
        <w:rPr>
          <w:rFonts w:ascii="Arial" w:hAnsi="Arial" w:cs="Arial"/>
        </w:rPr>
        <w:t>saying the word or phrase in E</w:t>
      </w:r>
      <w:r w:rsidR="00144D98">
        <w:rPr>
          <w:rFonts w:ascii="Arial" w:hAnsi="Arial" w:cs="Arial"/>
        </w:rPr>
        <w:t xml:space="preserve">nglish then the </w:t>
      </w:r>
      <w:r w:rsidR="00172BE9">
        <w:rPr>
          <w:rFonts w:ascii="Arial" w:hAnsi="Arial" w:cs="Arial"/>
        </w:rPr>
        <w:t>child’s</w:t>
      </w:r>
      <w:r w:rsidR="00144D98">
        <w:rPr>
          <w:rFonts w:ascii="Arial" w:hAnsi="Arial" w:cs="Arial"/>
        </w:rPr>
        <w:t xml:space="preserve"> native lan</w:t>
      </w:r>
      <w:r w:rsidR="00290BD1">
        <w:rPr>
          <w:rFonts w:ascii="Arial" w:hAnsi="Arial" w:cs="Arial"/>
        </w:rPr>
        <w:t>guage the</w:t>
      </w:r>
      <w:r w:rsidR="00172BE9">
        <w:rPr>
          <w:rFonts w:ascii="Arial" w:hAnsi="Arial" w:cs="Arial"/>
        </w:rPr>
        <w:t>n</w:t>
      </w:r>
      <w:r w:rsidR="00290BD1">
        <w:rPr>
          <w:rFonts w:ascii="Arial" w:hAnsi="Arial" w:cs="Arial"/>
        </w:rPr>
        <w:t xml:space="preserve"> repeat in English again.</w:t>
      </w:r>
      <w:r w:rsidR="00C22A3C">
        <w:rPr>
          <w:rFonts w:ascii="Arial" w:hAnsi="Arial" w:cs="Arial"/>
        </w:rPr>
        <w:t xml:space="preserve"> This techni</w:t>
      </w:r>
      <w:r w:rsidR="00B4734B">
        <w:rPr>
          <w:rFonts w:ascii="Arial" w:hAnsi="Arial" w:cs="Arial"/>
        </w:rPr>
        <w:t>que is seen in the video.</w:t>
      </w:r>
      <w:r w:rsidR="00290BD1">
        <w:rPr>
          <w:rFonts w:ascii="Arial" w:hAnsi="Arial" w:cs="Arial"/>
        </w:rPr>
        <w:t xml:space="preserve"> This technique </w:t>
      </w:r>
      <w:r w:rsidR="000918AA">
        <w:rPr>
          <w:rFonts w:ascii="Arial" w:hAnsi="Arial" w:cs="Arial"/>
        </w:rPr>
        <w:t>helps the child learn new words quickly</w:t>
      </w:r>
      <w:r w:rsidR="00172BE9">
        <w:rPr>
          <w:rFonts w:ascii="Arial" w:hAnsi="Arial" w:cs="Arial"/>
        </w:rPr>
        <w:t xml:space="preserve"> </w:t>
      </w:r>
      <w:r w:rsidR="003A489E">
        <w:rPr>
          <w:rFonts w:ascii="Arial" w:hAnsi="Arial" w:cs="Arial"/>
        </w:rPr>
        <w:t>(</w:t>
      </w:r>
      <w:proofErr w:type="spellStart"/>
      <w:r w:rsidR="003A489E">
        <w:rPr>
          <w:rFonts w:ascii="Arial" w:hAnsi="Arial" w:cs="Arial"/>
        </w:rPr>
        <w:t>Kotkov</w:t>
      </w:r>
      <w:proofErr w:type="spellEnd"/>
      <w:r w:rsidR="003A489E">
        <w:rPr>
          <w:rFonts w:ascii="Arial" w:hAnsi="Arial" w:cs="Arial"/>
        </w:rPr>
        <w:t xml:space="preserve">, </w:t>
      </w:r>
      <w:r w:rsidR="00F1289C">
        <w:rPr>
          <w:rFonts w:ascii="Arial" w:hAnsi="Arial" w:cs="Arial"/>
        </w:rPr>
        <w:t>2021).</w:t>
      </w:r>
      <w:r w:rsidR="00845AFA">
        <w:rPr>
          <w:rFonts w:ascii="Arial" w:hAnsi="Arial" w:cs="Arial"/>
        </w:rPr>
        <w:t xml:space="preserve"> </w:t>
      </w:r>
      <w:r w:rsidR="00834057">
        <w:rPr>
          <w:rFonts w:ascii="Arial" w:hAnsi="Arial" w:cs="Arial"/>
        </w:rPr>
        <w:t xml:space="preserve"> </w:t>
      </w:r>
      <w:r w:rsidR="006B1320">
        <w:rPr>
          <w:rFonts w:ascii="Arial" w:hAnsi="Arial" w:cs="Arial"/>
        </w:rPr>
        <w:t xml:space="preserve">                                                                                                                        </w:t>
      </w:r>
    </w:p>
    <w:p w14:paraId="720A36A7" w14:textId="0F33A3F9" w:rsidR="006B1320" w:rsidRPr="00970FF6" w:rsidRDefault="006B1320" w:rsidP="006B1320">
      <w:pPr>
        <w:pStyle w:val="NormalWeb"/>
        <w:rPr>
          <w:rFonts w:ascii="Arial" w:hAnsi="Arial" w:cs="Arial"/>
        </w:rPr>
      </w:pPr>
      <w:r w:rsidRPr="00970FF6">
        <w:rPr>
          <w:rFonts w:ascii="Arial" w:hAnsi="Arial" w:cs="Arial"/>
        </w:rPr>
        <w:t xml:space="preserve">If parents struggle with English, children should speak to them in their native language. This helps EAL students feel more comfortable and less worried. </w:t>
      </w:r>
      <w:r w:rsidR="00045ABD" w:rsidRPr="00970FF6">
        <w:rPr>
          <w:rFonts w:ascii="Arial" w:hAnsi="Arial" w:cs="Arial"/>
        </w:rPr>
        <w:t>Practitioners can support this by s</w:t>
      </w:r>
      <w:r w:rsidRPr="00970FF6">
        <w:rPr>
          <w:rFonts w:ascii="Arial" w:hAnsi="Arial" w:cs="Arial"/>
        </w:rPr>
        <w:t xml:space="preserve">haring information about </w:t>
      </w:r>
      <w:r w:rsidR="00CA6E6D" w:rsidRPr="00970FF6">
        <w:rPr>
          <w:rFonts w:ascii="Arial" w:hAnsi="Arial" w:cs="Arial"/>
        </w:rPr>
        <w:t>school</w:t>
      </w:r>
      <w:r w:rsidRPr="00970FF6">
        <w:rPr>
          <w:rFonts w:ascii="Arial" w:hAnsi="Arial" w:cs="Arial"/>
        </w:rPr>
        <w:t xml:space="preserve"> habits with parents, along with using translation</w:t>
      </w:r>
      <w:r w:rsidR="00045ABD" w:rsidRPr="00970FF6">
        <w:rPr>
          <w:rFonts w:ascii="Arial" w:hAnsi="Arial" w:cs="Arial"/>
        </w:rPr>
        <w:t xml:space="preserve"> </w:t>
      </w:r>
      <w:r w:rsidR="00830E2F" w:rsidRPr="00970FF6">
        <w:rPr>
          <w:rFonts w:ascii="Arial" w:hAnsi="Arial" w:cs="Arial"/>
        </w:rPr>
        <w:t>which</w:t>
      </w:r>
      <w:r w:rsidRPr="00970FF6">
        <w:rPr>
          <w:rFonts w:ascii="Arial" w:hAnsi="Arial" w:cs="Arial"/>
        </w:rPr>
        <w:t xml:space="preserve"> allows for deeper communication. Children who grow up with familiar songs, stories, and tunes from home learn to appreciate cultural differences</w:t>
      </w:r>
      <w:r w:rsidR="00CA6E6D" w:rsidRPr="00970FF6">
        <w:rPr>
          <w:rFonts w:ascii="Arial" w:hAnsi="Arial" w:cs="Arial"/>
        </w:rPr>
        <w:t xml:space="preserve"> (</w:t>
      </w:r>
      <w:r w:rsidR="00CB197C" w:rsidRPr="00970FF6">
        <w:rPr>
          <w:rFonts w:ascii="Arial" w:hAnsi="Arial" w:cs="Arial"/>
        </w:rPr>
        <w:t>De</w:t>
      </w:r>
      <w:r w:rsidR="00A31DB7" w:rsidRPr="00970FF6">
        <w:rPr>
          <w:rFonts w:ascii="Arial" w:hAnsi="Arial" w:cs="Arial"/>
        </w:rPr>
        <w:t>partment for education</w:t>
      </w:r>
      <w:r w:rsidR="00D92764" w:rsidRPr="00970FF6">
        <w:rPr>
          <w:rFonts w:ascii="Arial" w:hAnsi="Arial" w:cs="Arial"/>
        </w:rPr>
        <w:t xml:space="preserve">, </w:t>
      </w:r>
      <w:r w:rsidR="00970FF6" w:rsidRPr="00970FF6">
        <w:rPr>
          <w:rFonts w:ascii="Arial" w:hAnsi="Arial" w:cs="Arial"/>
        </w:rPr>
        <w:t>2024).</w:t>
      </w:r>
    </w:p>
    <w:p w14:paraId="1D6A2CF2" w14:textId="0CDFA70C" w:rsidR="003540B1" w:rsidRPr="003540B1" w:rsidRDefault="00834057" w:rsidP="00834057">
      <w:pPr>
        <w:rPr>
          <w:rFonts w:ascii="Arial" w:eastAsia="Times New Roman" w:hAnsi="Arial" w:cs="Arial"/>
          <w:kern w:val="0"/>
          <w:lang w:eastAsia="en-GB"/>
          <w14:ligatures w14:val="none"/>
        </w:rPr>
      </w:pPr>
      <w:r w:rsidRPr="00970FF6">
        <w:rPr>
          <w:rFonts w:ascii="Arial" w:eastAsia="Times New Roman" w:hAnsi="Arial" w:cs="Arial"/>
          <w:kern w:val="0"/>
          <w:lang w:eastAsia="en-GB"/>
          <w14:ligatures w14:val="none"/>
        </w:rPr>
        <w:t xml:space="preserve">                                 </w:t>
      </w:r>
      <w:r w:rsidR="00FB1496" w:rsidRPr="00970FF6">
        <w:rPr>
          <w:rFonts w:ascii="Arial" w:eastAsia="Times New Roman" w:hAnsi="Arial" w:cs="Arial"/>
          <w:kern w:val="0"/>
          <w:lang w:eastAsia="en-GB"/>
          <w14:ligatures w14:val="none"/>
        </w:rPr>
        <w:t xml:space="preserve">                                                                  </w:t>
      </w:r>
    </w:p>
    <w:p w14:paraId="16A8C5C1" w14:textId="77777777" w:rsidR="004B29EE" w:rsidRDefault="004379E2" w:rsidP="00212A09">
      <w:pPr>
        <w:spacing w:after="240" w:line="240" w:lineRule="auto"/>
        <w:rPr>
          <w:rFonts w:ascii="Arial" w:eastAsia="Times New Roman" w:hAnsi="Arial" w:cs="Arial"/>
          <w:b/>
          <w:bCs/>
          <w:kern w:val="0"/>
          <w:sz w:val="28"/>
          <w:szCs w:val="28"/>
          <w:lang w:eastAsia="en-GB"/>
          <w14:ligatures w14:val="none"/>
        </w:rPr>
      </w:pPr>
      <w:r w:rsidRPr="004C0EF6">
        <w:rPr>
          <w:rFonts w:ascii="Arial" w:eastAsia="Times New Roman" w:hAnsi="Arial" w:cs="Arial"/>
          <w:b/>
          <w:bCs/>
          <w:kern w:val="0"/>
          <w:sz w:val="28"/>
          <w:szCs w:val="28"/>
          <w:lang w:eastAsia="en-GB"/>
          <w14:ligatures w14:val="none"/>
        </w:rPr>
        <w:t xml:space="preserve">Brain </w:t>
      </w:r>
      <w:r w:rsidR="004C0EF6" w:rsidRPr="004C0EF6">
        <w:rPr>
          <w:rFonts w:ascii="Arial" w:eastAsia="Times New Roman" w:hAnsi="Arial" w:cs="Arial"/>
          <w:b/>
          <w:bCs/>
          <w:kern w:val="0"/>
          <w:sz w:val="28"/>
          <w:szCs w:val="28"/>
          <w:lang w:eastAsia="en-GB"/>
          <w14:ligatures w14:val="none"/>
        </w:rPr>
        <w:t>development</w:t>
      </w:r>
      <w:r w:rsidR="004C0EF6">
        <w:rPr>
          <w:rFonts w:ascii="Arial" w:eastAsia="Times New Roman" w:hAnsi="Arial" w:cs="Arial"/>
          <w:b/>
          <w:bCs/>
          <w:kern w:val="0"/>
          <w:sz w:val="28"/>
          <w:szCs w:val="28"/>
          <w:lang w:eastAsia="en-GB"/>
          <w14:ligatures w14:val="none"/>
        </w:rPr>
        <w:t xml:space="preserve"> </w:t>
      </w:r>
    </w:p>
    <w:p w14:paraId="27883E81" w14:textId="77777777" w:rsidR="00BE6CA1" w:rsidRDefault="002D1BC1" w:rsidP="006A2DEE">
      <w:pPr>
        <w:rPr>
          <w:rFonts w:ascii="Arial" w:eastAsia="Times New Roman" w:hAnsi="Arial" w:cs="Arial"/>
          <w:kern w:val="0"/>
          <w:lang w:eastAsia="en-GB"/>
          <w14:ligatures w14:val="none"/>
        </w:rPr>
      </w:pPr>
      <w:r w:rsidRPr="002D1BC1">
        <w:rPr>
          <w:rFonts w:ascii="Arial" w:eastAsia="Times New Roman" w:hAnsi="Arial" w:cs="Arial"/>
          <w:kern w:val="0"/>
          <w:lang w:eastAsia="en-GB"/>
          <w14:ligatures w14:val="none"/>
        </w:rPr>
        <w:lastRenderedPageBreak/>
        <w:t xml:space="preserve">Individuals that are bilingual and biliterate </w:t>
      </w:r>
      <w:r w:rsidR="00EC0689" w:rsidRPr="002D1BC1">
        <w:rPr>
          <w:rFonts w:ascii="Arial" w:eastAsia="Times New Roman" w:hAnsi="Arial" w:cs="Arial"/>
          <w:kern w:val="0"/>
          <w:lang w:eastAsia="en-GB"/>
          <w14:ligatures w14:val="none"/>
        </w:rPr>
        <w:t>can</w:t>
      </w:r>
      <w:r w:rsidRPr="002D1BC1">
        <w:rPr>
          <w:rFonts w:ascii="Arial" w:eastAsia="Times New Roman" w:hAnsi="Arial" w:cs="Arial"/>
          <w:kern w:val="0"/>
          <w:lang w:eastAsia="en-GB"/>
          <w14:ligatures w14:val="none"/>
        </w:rPr>
        <w:t xml:space="preserve"> switch between two different language systems. The brains of these individuals are very active and flexible. In addition, research demonstrates that bilingual individuals have an easier time than their </w:t>
      </w:r>
      <w:r w:rsidR="001D431B">
        <w:rPr>
          <w:rFonts w:ascii="Arial" w:eastAsia="Times New Roman" w:hAnsi="Arial" w:cs="Arial"/>
          <w:kern w:val="0"/>
          <w:lang w:eastAsia="en-GB"/>
          <w14:ligatures w14:val="none"/>
        </w:rPr>
        <w:t>peers</w:t>
      </w:r>
      <w:r w:rsidRPr="002D1BC1">
        <w:rPr>
          <w:rFonts w:ascii="Arial" w:eastAsia="Times New Roman" w:hAnsi="Arial" w:cs="Arial"/>
          <w:kern w:val="0"/>
          <w:lang w:eastAsia="en-GB"/>
          <w14:ligatures w14:val="none"/>
        </w:rPr>
        <w:t xml:space="preserve"> who do not speak both languages respectively</w:t>
      </w:r>
      <w:r w:rsidR="00395A93">
        <w:rPr>
          <w:rFonts w:ascii="Arial" w:eastAsia="Times New Roman" w:hAnsi="Arial" w:cs="Arial"/>
          <w:kern w:val="0"/>
          <w:lang w:eastAsia="en-GB"/>
          <w14:ligatures w14:val="none"/>
        </w:rPr>
        <w:t xml:space="preserve"> </w:t>
      </w:r>
      <w:r w:rsidR="00261448">
        <w:rPr>
          <w:rFonts w:ascii="Arial" w:eastAsia="Times New Roman" w:hAnsi="Arial" w:cs="Arial"/>
          <w:kern w:val="0"/>
          <w:lang w:eastAsia="en-GB"/>
          <w14:ligatures w14:val="none"/>
        </w:rPr>
        <w:t>in</w:t>
      </w:r>
      <w:r w:rsidRPr="002D1BC1">
        <w:rPr>
          <w:rFonts w:ascii="Arial" w:eastAsia="Times New Roman" w:hAnsi="Arial" w:cs="Arial"/>
          <w:kern w:val="0"/>
          <w:lang w:eastAsia="en-GB"/>
          <w14:ligatures w14:val="none"/>
        </w:rPr>
        <w:t xml:space="preserve"> having a comprehension of mathematical ideas and dealing with </w:t>
      </w:r>
      <w:r w:rsidRPr="00407CBF">
        <w:rPr>
          <w:rFonts w:ascii="Arial" w:eastAsia="Times New Roman" w:hAnsi="Arial" w:cs="Arial"/>
          <w:kern w:val="0"/>
          <w:lang w:eastAsia="en-GB"/>
          <w14:ligatures w14:val="none"/>
        </w:rPr>
        <w:t>word problems</w:t>
      </w:r>
      <w:r w:rsidR="00C90149" w:rsidRPr="00407CBF">
        <w:rPr>
          <w:rFonts w:ascii="Arial" w:eastAsia="Times New Roman" w:hAnsi="Arial" w:cs="Arial"/>
          <w:kern w:val="0"/>
          <w:lang w:eastAsia="en-GB"/>
          <w14:ligatures w14:val="none"/>
        </w:rPr>
        <w:t xml:space="preserve"> b</w:t>
      </w:r>
      <w:r w:rsidR="00E07452" w:rsidRPr="00407CBF">
        <w:rPr>
          <w:rFonts w:ascii="Arial" w:eastAsia="Times New Roman" w:hAnsi="Arial" w:cs="Arial"/>
          <w:kern w:val="0"/>
          <w:lang w:eastAsia="en-GB"/>
          <w14:ligatures w14:val="none"/>
        </w:rPr>
        <w:t>ecause learning another language improves cognitive flexibility, problem-solving ability, and critical thinking capacity</w:t>
      </w:r>
      <w:r w:rsidRPr="00407CBF">
        <w:rPr>
          <w:rFonts w:ascii="Arial" w:eastAsia="Times New Roman" w:hAnsi="Arial" w:cs="Arial"/>
          <w:kern w:val="0"/>
          <w:lang w:eastAsia="en-GB"/>
          <w14:ligatures w14:val="none"/>
        </w:rPr>
        <w:t xml:space="preserve"> </w:t>
      </w:r>
      <w:r w:rsidR="004B29EE" w:rsidRPr="00407CBF">
        <w:rPr>
          <w:rFonts w:ascii="Arial" w:eastAsia="Times New Roman" w:hAnsi="Arial" w:cs="Arial"/>
          <w:kern w:val="0"/>
          <w:lang w:eastAsia="en-GB"/>
          <w14:ligatures w14:val="none"/>
        </w:rPr>
        <w:t xml:space="preserve">(U.S Department </w:t>
      </w:r>
      <w:r w:rsidR="00F60C69" w:rsidRPr="00407CBF">
        <w:rPr>
          <w:rFonts w:ascii="Arial" w:eastAsia="Times New Roman" w:hAnsi="Arial" w:cs="Arial"/>
          <w:kern w:val="0"/>
          <w:lang w:eastAsia="en-GB"/>
          <w14:ligatures w14:val="none"/>
        </w:rPr>
        <w:t xml:space="preserve">of Education, </w:t>
      </w:r>
      <w:r w:rsidR="003E1084" w:rsidRPr="00407CBF">
        <w:rPr>
          <w:rFonts w:ascii="Arial" w:eastAsia="Times New Roman" w:hAnsi="Arial" w:cs="Arial"/>
          <w:kern w:val="0"/>
          <w:lang w:eastAsia="en-GB"/>
          <w14:ligatures w14:val="none"/>
        </w:rPr>
        <w:t>2025)</w:t>
      </w:r>
      <w:r w:rsidR="006D490A" w:rsidRPr="00407CBF">
        <w:rPr>
          <w:rFonts w:ascii="Arial" w:eastAsia="Times New Roman" w:hAnsi="Arial" w:cs="Arial"/>
          <w:kern w:val="0"/>
          <w:lang w:eastAsia="en-GB"/>
          <w14:ligatures w14:val="none"/>
        </w:rPr>
        <w:t>.</w:t>
      </w:r>
      <w:r w:rsidR="002C5919" w:rsidRPr="00407CBF">
        <w:rPr>
          <w:rFonts w:ascii="Arial" w:eastAsia="Times New Roman" w:hAnsi="Arial" w:cs="Arial"/>
          <w:kern w:val="0"/>
          <w:lang w:eastAsia="en-GB"/>
          <w14:ligatures w14:val="none"/>
        </w:rPr>
        <w:t xml:space="preserve"> </w:t>
      </w:r>
      <w:r w:rsidR="006D490A" w:rsidRPr="00407CBF">
        <w:rPr>
          <w:rFonts w:ascii="Arial" w:eastAsia="Times New Roman" w:hAnsi="Arial" w:cs="Arial"/>
          <w:kern w:val="0"/>
          <w:lang w:eastAsia="en-GB"/>
          <w14:ligatures w14:val="none"/>
        </w:rPr>
        <w:t xml:space="preserve"> </w:t>
      </w:r>
      <w:r w:rsidR="00BB4122" w:rsidRPr="00407CBF">
        <w:rPr>
          <w:rFonts w:ascii="Arial" w:eastAsia="Times New Roman" w:hAnsi="Arial" w:cs="Arial"/>
          <w:kern w:val="0"/>
          <w:lang w:eastAsia="en-GB"/>
          <w14:ligatures w14:val="none"/>
        </w:rPr>
        <w:t xml:space="preserve">                                      </w:t>
      </w:r>
      <w:r w:rsidR="00407CBF" w:rsidRPr="00407CBF">
        <w:rPr>
          <w:rFonts w:ascii="Arial" w:eastAsia="Times New Roman" w:hAnsi="Arial" w:cs="Arial"/>
          <w:kern w:val="0"/>
          <w:lang w:eastAsia="en-GB"/>
          <w14:ligatures w14:val="none"/>
        </w:rPr>
        <w:t xml:space="preserve">                                                                </w:t>
      </w:r>
    </w:p>
    <w:p w14:paraId="5E54CAC0" w14:textId="77777777" w:rsidR="00F120DB" w:rsidRDefault="00BB4122" w:rsidP="000D2456">
      <w:pPr>
        <w:spacing w:after="0" w:line="240" w:lineRule="auto"/>
        <w:rPr>
          <w:rFonts w:ascii="Arial" w:eastAsia="Times New Roman" w:hAnsi="Arial" w:cs="Arial"/>
          <w:kern w:val="0"/>
          <w:lang w:eastAsia="en-GB"/>
          <w14:ligatures w14:val="none"/>
        </w:rPr>
      </w:pPr>
      <w:r w:rsidRPr="00407CBF">
        <w:rPr>
          <w:rFonts w:ascii="Arial" w:eastAsia="Times New Roman" w:hAnsi="Arial" w:cs="Arial"/>
          <w:kern w:val="0"/>
          <w:lang w:eastAsia="en-GB"/>
          <w14:ligatures w14:val="none"/>
        </w:rPr>
        <w:t>S</w:t>
      </w:r>
      <w:r w:rsidR="00DB6A60" w:rsidRPr="00407CBF">
        <w:rPr>
          <w:rFonts w:ascii="Arial" w:eastAsia="Times New Roman" w:hAnsi="Arial" w:cs="Arial"/>
          <w:kern w:val="0"/>
          <w:lang w:eastAsia="en-GB"/>
          <w14:ligatures w14:val="none"/>
        </w:rPr>
        <w:t>tud</w:t>
      </w:r>
      <w:r w:rsidRPr="00407CBF">
        <w:rPr>
          <w:rFonts w:ascii="Arial" w:eastAsia="Times New Roman" w:hAnsi="Arial" w:cs="Arial"/>
          <w:kern w:val="0"/>
          <w:lang w:eastAsia="en-GB"/>
          <w14:ligatures w14:val="none"/>
        </w:rPr>
        <w:t>ies</w:t>
      </w:r>
      <w:r w:rsidR="00DB6A60" w:rsidRPr="00407CBF">
        <w:rPr>
          <w:rFonts w:ascii="Arial" w:eastAsia="Times New Roman" w:hAnsi="Arial" w:cs="Arial"/>
          <w:kern w:val="0"/>
          <w:lang w:eastAsia="en-GB"/>
          <w14:ligatures w14:val="none"/>
        </w:rPr>
        <w:t xml:space="preserve"> looked at</w:t>
      </w:r>
      <w:r w:rsidRPr="00407CBF">
        <w:rPr>
          <w:rFonts w:ascii="Arial" w:eastAsia="Times New Roman" w:hAnsi="Arial" w:cs="Arial"/>
          <w:kern w:val="0"/>
          <w:lang w:eastAsia="en-GB"/>
          <w14:ligatures w14:val="none"/>
        </w:rPr>
        <w:t xml:space="preserve"> </w:t>
      </w:r>
      <w:r w:rsidR="00DB6A60" w:rsidRPr="00407CBF">
        <w:rPr>
          <w:rFonts w:ascii="Arial" w:eastAsia="Times New Roman" w:hAnsi="Arial" w:cs="Arial"/>
          <w:kern w:val="0"/>
          <w:lang w:eastAsia="en-GB"/>
          <w14:ligatures w14:val="none"/>
        </w:rPr>
        <w:t>a group of 3-21-year-olds</w:t>
      </w:r>
      <w:r w:rsidR="00DB6A60" w:rsidRPr="00BB4122">
        <w:rPr>
          <w:rFonts w:ascii="Arial" w:eastAsia="Times New Roman" w:hAnsi="Arial" w:cs="Arial"/>
          <w:kern w:val="0"/>
          <w:lang w:eastAsia="en-GB"/>
          <w14:ligatures w14:val="none"/>
        </w:rPr>
        <w:t xml:space="preserve"> how bilingualism influences brain development in grey and white matter regions. Developmentally, bilinguals displayed different patterns than monolinguals. Late childhood and adolescence saw more grey matter</w:t>
      </w:r>
      <w:r w:rsidR="009E3793">
        <w:rPr>
          <w:rFonts w:ascii="Arial" w:eastAsia="Times New Roman" w:hAnsi="Arial" w:cs="Arial"/>
          <w:kern w:val="0"/>
          <w:lang w:eastAsia="en-GB"/>
          <w14:ligatures w14:val="none"/>
        </w:rPr>
        <w:t xml:space="preserve"> </w:t>
      </w:r>
      <w:r w:rsidR="00DB6A60" w:rsidRPr="00BB4122">
        <w:rPr>
          <w:rFonts w:ascii="Arial" w:eastAsia="Times New Roman" w:hAnsi="Arial" w:cs="Arial"/>
          <w:kern w:val="0"/>
          <w:lang w:eastAsia="en-GB"/>
          <w14:ligatures w14:val="none"/>
        </w:rPr>
        <w:t>(less developmental loss), especially in frontal and parietal areas.  From mid-late adolescence, bilinguals also showed better white matter integrity (greater developmental growth) particularly in striatal-inferior frontal fibres.  These findings imply that bilingualism adds to special developmental paths in the brain, which could assist to explain the anatomical variations noted between monolingual and bilingual people</w:t>
      </w:r>
      <w:r w:rsidR="009E3793">
        <w:rPr>
          <w:rFonts w:ascii="Arial" w:eastAsia="Times New Roman" w:hAnsi="Arial" w:cs="Arial"/>
          <w:kern w:val="0"/>
          <w:lang w:eastAsia="en-GB"/>
          <w14:ligatures w14:val="none"/>
        </w:rPr>
        <w:t>.</w:t>
      </w:r>
      <w:r w:rsidR="003570BE" w:rsidRPr="000D2456">
        <w:rPr>
          <w:rFonts w:ascii="Arial" w:eastAsia="Times New Roman" w:hAnsi="Arial" w:cs="Arial"/>
          <w:kern w:val="0"/>
          <w:lang w:eastAsia="en-GB"/>
          <w14:ligatures w14:val="none"/>
        </w:rPr>
        <w:t xml:space="preserve"> </w:t>
      </w:r>
      <w:r w:rsidR="003570BE" w:rsidRPr="00AD31CE">
        <w:rPr>
          <w:rFonts w:ascii="Arial" w:eastAsia="Times New Roman" w:hAnsi="Arial" w:cs="Arial"/>
          <w:kern w:val="0"/>
          <w:lang w:eastAsia="en-GB"/>
          <w14:ligatures w14:val="none"/>
        </w:rPr>
        <w:t>This study is significant because it shows that being bilingual can affect brain development. This could explain the structural differences seen between bilingual and monolingual adults, which could have effects on brain flexibility and cognitive skills</w:t>
      </w:r>
      <w:r w:rsidR="00724D1E">
        <w:rPr>
          <w:rFonts w:ascii="Arial" w:eastAsia="Times New Roman" w:hAnsi="Arial" w:cs="Arial"/>
          <w:kern w:val="0"/>
          <w:lang w:eastAsia="en-GB"/>
          <w14:ligatures w14:val="none"/>
        </w:rPr>
        <w:t xml:space="preserve"> </w:t>
      </w:r>
      <w:r w:rsidR="002A30E6">
        <w:rPr>
          <w:rFonts w:ascii="Arial" w:eastAsia="Times New Roman" w:hAnsi="Arial" w:cs="Arial"/>
          <w:kern w:val="0"/>
          <w:lang w:eastAsia="en-GB"/>
          <w14:ligatures w14:val="none"/>
        </w:rPr>
        <w:t>(</w:t>
      </w:r>
      <w:r w:rsidR="006D3E58">
        <w:rPr>
          <w:rFonts w:ascii="Arial" w:eastAsia="Times New Roman" w:hAnsi="Arial" w:cs="Arial"/>
          <w:kern w:val="0"/>
          <w:lang w:eastAsia="en-GB"/>
          <w14:ligatures w14:val="none"/>
        </w:rPr>
        <w:t>NIH, 2020).</w:t>
      </w:r>
      <w:r w:rsidR="00D654DE">
        <w:rPr>
          <w:rFonts w:ascii="Arial" w:eastAsia="Times New Roman" w:hAnsi="Arial" w:cs="Arial"/>
          <w:kern w:val="0"/>
          <w:lang w:eastAsia="en-GB"/>
          <w14:ligatures w14:val="none"/>
        </w:rPr>
        <w:t xml:space="preserve"> </w:t>
      </w:r>
      <w:r w:rsidR="00654FF6">
        <w:rPr>
          <w:rFonts w:ascii="Arial" w:eastAsia="Times New Roman" w:hAnsi="Arial" w:cs="Arial"/>
          <w:kern w:val="0"/>
          <w:lang w:eastAsia="en-GB"/>
          <w14:ligatures w14:val="none"/>
        </w:rPr>
        <w:t xml:space="preserve">                                                                                                                            </w:t>
      </w:r>
    </w:p>
    <w:p w14:paraId="709704F1" w14:textId="77777777" w:rsidR="000D2456" w:rsidRDefault="000D2456" w:rsidP="000D2456">
      <w:pPr>
        <w:spacing w:after="0" w:line="240" w:lineRule="auto"/>
        <w:rPr>
          <w:rFonts w:ascii="Arial" w:eastAsia="Times New Roman" w:hAnsi="Arial" w:cs="Arial"/>
          <w:kern w:val="0"/>
          <w:lang w:eastAsia="en-GB"/>
          <w14:ligatures w14:val="none"/>
        </w:rPr>
      </w:pPr>
    </w:p>
    <w:p w14:paraId="6E25B04B" w14:textId="4E0D5587" w:rsidR="006A2DEE" w:rsidRPr="006A2DEE" w:rsidRDefault="00D654DE" w:rsidP="000D2456">
      <w:pPr>
        <w:spacing w:after="0" w:line="240" w:lineRule="auto"/>
        <w:rPr>
          <w:rFonts w:ascii="Arial" w:eastAsia="Times New Roman" w:hAnsi="Arial" w:cs="Arial"/>
          <w:kern w:val="0"/>
          <w:lang w:eastAsia="en-GB"/>
          <w14:ligatures w14:val="none"/>
        </w:rPr>
      </w:pPr>
      <w:r w:rsidRPr="002B62FD">
        <w:rPr>
          <w:rFonts w:ascii="Arial" w:eastAsia="Times New Roman" w:hAnsi="Arial" w:cs="Arial"/>
          <w:kern w:val="0"/>
          <w:lang w:eastAsia="en-GB"/>
          <w14:ligatures w14:val="none"/>
        </w:rPr>
        <w:t>The hearing cortex, Wernicke's area, Broca's area</w:t>
      </w:r>
      <w:r w:rsidR="00B1779A">
        <w:rPr>
          <w:rFonts w:ascii="Arial" w:eastAsia="Times New Roman" w:hAnsi="Arial" w:cs="Arial"/>
          <w:kern w:val="0"/>
          <w:lang w:eastAsia="en-GB"/>
          <w14:ligatures w14:val="none"/>
        </w:rPr>
        <w:t xml:space="preserve"> and </w:t>
      </w:r>
      <w:r w:rsidR="00F07EDE">
        <w:rPr>
          <w:rFonts w:ascii="Arial" w:eastAsia="Times New Roman" w:hAnsi="Arial" w:cs="Arial"/>
          <w:kern w:val="0"/>
          <w:lang w:eastAsia="en-GB"/>
          <w14:ligatures w14:val="none"/>
        </w:rPr>
        <w:t>motor cortex</w:t>
      </w:r>
      <w:r w:rsidRPr="002B62FD">
        <w:rPr>
          <w:rFonts w:ascii="Arial" w:eastAsia="Times New Roman" w:hAnsi="Arial" w:cs="Arial"/>
          <w:kern w:val="0"/>
          <w:lang w:eastAsia="en-GB"/>
          <w14:ligatures w14:val="none"/>
        </w:rPr>
        <w:t xml:space="preserve"> are some of the most important parts of the brain that help us learn languages.</w:t>
      </w:r>
      <w:r w:rsidR="00843D3C" w:rsidRPr="002B62FD">
        <w:rPr>
          <w:rFonts w:ascii="Arial" w:eastAsia="Times New Roman" w:hAnsi="Arial" w:cs="Arial"/>
          <w:kern w:val="0"/>
          <w:lang w:eastAsia="en-GB"/>
          <w14:ligatures w14:val="none"/>
        </w:rPr>
        <w:t xml:space="preserve"> In e</w:t>
      </w:r>
      <w:r w:rsidRPr="002B62FD">
        <w:rPr>
          <w:rFonts w:ascii="Arial" w:eastAsia="Times New Roman" w:hAnsi="Arial" w:cs="Arial"/>
          <w:kern w:val="0"/>
          <w:lang w:eastAsia="en-GB"/>
          <w14:ligatures w14:val="none"/>
        </w:rPr>
        <w:t xml:space="preserve">arly Childhood </w:t>
      </w:r>
      <w:r w:rsidR="00843D3C" w:rsidRPr="002B62FD">
        <w:rPr>
          <w:rFonts w:ascii="Arial" w:eastAsia="Times New Roman" w:hAnsi="Arial" w:cs="Arial"/>
          <w:kern w:val="0"/>
          <w:lang w:eastAsia="en-GB"/>
          <w14:ligatures w14:val="none"/>
        </w:rPr>
        <w:t>t</w:t>
      </w:r>
      <w:r w:rsidRPr="002B62FD">
        <w:rPr>
          <w:rFonts w:ascii="Arial" w:eastAsia="Times New Roman" w:hAnsi="Arial" w:cs="Arial"/>
          <w:kern w:val="0"/>
          <w:lang w:eastAsia="en-GB"/>
          <w14:ligatures w14:val="none"/>
        </w:rPr>
        <w:t>he brain is very flexible, and the auditory cortex is for handling speech sounds</w:t>
      </w:r>
      <w:r w:rsidR="000B2C35" w:rsidRPr="002B62FD">
        <w:rPr>
          <w:rFonts w:ascii="Arial" w:eastAsia="Times New Roman" w:hAnsi="Arial" w:cs="Arial"/>
          <w:kern w:val="0"/>
          <w:lang w:eastAsia="en-GB"/>
          <w14:ligatures w14:val="none"/>
        </w:rPr>
        <w:t>, the</w:t>
      </w:r>
      <w:r w:rsidRPr="002B62FD">
        <w:rPr>
          <w:rFonts w:ascii="Arial" w:eastAsia="Times New Roman" w:hAnsi="Arial" w:cs="Arial"/>
          <w:kern w:val="0"/>
          <w:lang w:eastAsia="en-GB"/>
          <w14:ligatures w14:val="none"/>
        </w:rPr>
        <w:t xml:space="preserve"> </w:t>
      </w:r>
      <w:r w:rsidR="0012406A">
        <w:rPr>
          <w:rFonts w:ascii="Arial" w:eastAsia="Times New Roman" w:hAnsi="Arial" w:cs="Arial"/>
          <w:kern w:val="0"/>
          <w:lang w:eastAsia="en-GB"/>
          <w14:ligatures w14:val="none"/>
        </w:rPr>
        <w:t>W</w:t>
      </w:r>
      <w:r w:rsidRPr="002B62FD">
        <w:rPr>
          <w:rFonts w:ascii="Arial" w:eastAsia="Times New Roman" w:hAnsi="Arial" w:cs="Arial"/>
          <w:kern w:val="0"/>
          <w:lang w:eastAsia="en-GB"/>
          <w14:ligatures w14:val="none"/>
        </w:rPr>
        <w:t>ernicke's area</w:t>
      </w:r>
      <w:r w:rsidR="00445248" w:rsidRPr="002B62FD">
        <w:rPr>
          <w:rFonts w:ascii="Arial" w:eastAsia="Times New Roman" w:hAnsi="Arial" w:cs="Arial"/>
          <w:kern w:val="0"/>
          <w:lang w:eastAsia="en-GB"/>
          <w14:ligatures w14:val="none"/>
        </w:rPr>
        <w:t xml:space="preserve"> </w:t>
      </w:r>
      <w:r w:rsidRPr="002B62FD">
        <w:rPr>
          <w:rFonts w:ascii="Arial" w:eastAsia="Times New Roman" w:hAnsi="Arial" w:cs="Arial"/>
          <w:kern w:val="0"/>
          <w:lang w:eastAsia="en-GB"/>
          <w14:ligatures w14:val="none"/>
        </w:rPr>
        <w:t xml:space="preserve">is in charge of understanding language, </w:t>
      </w:r>
      <w:r w:rsidR="0081081A">
        <w:rPr>
          <w:rFonts w:ascii="Arial" w:eastAsia="Times New Roman" w:hAnsi="Arial" w:cs="Arial"/>
          <w:kern w:val="0"/>
          <w:lang w:eastAsia="en-GB"/>
          <w14:ligatures w14:val="none"/>
        </w:rPr>
        <w:t>the</w:t>
      </w:r>
      <w:r w:rsidRPr="002B62FD">
        <w:rPr>
          <w:rFonts w:ascii="Arial" w:eastAsia="Times New Roman" w:hAnsi="Arial" w:cs="Arial"/>
          <w:kern w:val="0"/>
          <w:lang w:eastAsia="en-GB"/>
          <w14:ligatures w14:val="none"/>
        </w:rPr>
        <w:t xml:space="preserve"> Broca's area controls making speech</w:t>
      </w:r>
      <w:r w:rsidR="0081081A">
        <w:rPr>
          <w:rFonts w:ascii="Arial" w:eastAsia="Times New Roman" w:hAnsi="Arial" w:cs="Arial"/>
          <w:kern w:val="0"/>
          <w:lang w:eastAsia="en-GB"/>
          <w14:ligatures w14:val="none"/>
        </w:rPr>
        <w:t xml:space="preserve"> and the motor cortex </w:t>
      </w:r>
      <w:r w:rsidR="006A2DEE" w:rsidRPr="006A2DEE">
        <w:rPr>
          <w:rFonts w:ascii="Arial" w:eastAsia="Times New Roman" w:hAnsi="Arial" w:cs="Arial"/>
          <w:kern w:val="0"/>
          <w:lang w:eastAsia="en-GB"/>
          <w14:ligatures w14:val="none"/>
        </w:rPr>
        <w:t>controls your mouth, lips, and vocal tracts to make language sounds</w:t>
      </w:r>
      <w:r w:rsidR="00154257">
        <w:rPr>
          <w:rFonts w:ascii="Arial" w:eastAsia="Times New Roman" w:hAnsi="Arial" w:cs="Arial"/>
          <w:kern w:val="0"/>
          <w:lang w:eastAsia="en-GB"/>
          <w14:ligatures w14:val="none"/>
        </w:rPr>
        <w:t xml:space="preserve"> (Manor courses, </w:t>
      </w:r>
      <w:r w:rsidR="00E31850">
        <w:rPr>
          <w:rFonts w:ascii="Arial" w:eastAsia="Times New Roman" w:hAnsi="Arial" w:cs="Arial"/>
          <w:kern w:val="0"/>
          <w:lang w:eastAsia="en-GB"/>
          <w14:ligatures w14:val="none"/>
        </w:rPr>
        <w:t>2025).</w:t>
      </w:r>
    </w:p>
    <w:p w14:paraId="7CBFA820" w14:textId="36E92D99" w:rsidR="00D654DE" w:rsidRPr="002B62FD" w:rsidRDefault="00D654DE" w:rsidP="00D654DE">
      <w:pPr>
        <w:rPr>
          <w:rFonts w:ascii="Arial" w:eastAsia="Times New Roman" w:hAnsi="Arial" w:cs="Arial"/>
          <w:kern w:val="0"/>
          <w:lang w:eastAsia="en-GB"/>
          <w14:ligatures w14:val="none"/>
        </w:rPr>
      </w:pPr>
    </w:p>
    <w:p w14:paraId="72EB6FC1" w14:textId="5FA1CE6E" w:rsidR="00D654DE" w:rsidRPr="002B62FD" w:rsidRDefault="00D654DE" w:rsidP="003570BE">
      <w:pPr>
        <w:rPr>
          <w:rFonts w:ascii="Arial" w:eastAsia="Times New Roman" w:hAnsi="Arial" w:cs="Arial"/>
          <w:kern w:val="0"/>
          <w:lang w:eastAsia="en-GB"/>
          <w14:ligatures w14:val="none"/>
        </w:rPr>
      </w:pPr>
    </w:p>
    <w:p w14:paraId="3143889F" w14:textId="3A758934" w:rsidR="002C5919" w:rsidRPr="00AD31CE" w:rsidRDefault="003570BE" w:rsidP="00D24DC0">
      <w:pPr>
        <w:rPr>
          <w:rFonts w:ascii="Arial" w:eastAsia="Times New Roman" w:hAnsi="Arial" w:cs="Arial"/>
          <w:kern w:val="0"/>
          <w:lang w:eastAsia="en-GB"/>
          <w14:ligatures w14:val="none"/>
        </w:rPr>
      </w:pPr>
      <w:r w:rsidRPr="00AD31CE">
        <w:rPr>
          <w:rFonts w:ascii="Arial" w:eastAsia="Times New Roman" w:hAnsi="Arial" w:cs="Arial"/>
          <w:kern w:val="0"/>
          <w:lang w:eastAsia="en-GB"/>
          <w14:ligatures w14:val="none"/>
        </w:rPr>
        <w:t xml:space="preserve"> </w:t>
      </w:r>
    </w:p>
    <w:p w14:paraId="62F242A2" w14:textId="77777777" w:rsidR="00DE784F" w:rsidRPr="002D1BC1" w:rsidRDefault="00DE784F" w:rsidP="006A47D9">
      <w:pPr>
        <w:rPr>
          <w:rFonts w:ascii="Arial" w:eastAsia="Times New Roman" w:hAnsi="Arial" w:cs="Arial"/>
          <w:b/>
          <w:bCs/>
          <w:kern w:val="0"/>
          <w:sz w:val="28"/>
          <w:szCs w:val="28"/>
          <w:lang w:eastAsia="en-GB"/>
          <w14:ligatures w14:val="none"/>
        </w:rPr>
      </w:pPr>
    </w:p>
    <w:p w14:paraId="6E7FA408" w14:textId="77777777" w:rsidR="00496560" w:rsidRPr="00862E64" w:rsidRDefault="00496560" w:rsidP="006A47D9">
      <w:pPr>
        <w:rPr>
          <w:rFonts w:ascii="Arial" w:eastAsia="Times New Roman" w:hAnsi="Arial" w:cs="Arial"/>
          <w:kern w:val="0"/>
          <w:lang w:eastAsia="en-GB"/>
          <w14:ligatures w14:val="none"/>
        </w:rPr>
      </w:pPr>
    </w:p>
    <w:p w14:paraId="4A7AC6F0" w14:textId="77A34594" w:rsidR="009B4734" w:rsidRDefault="009B4734" w:rsidP="00D72725"/>
    <w:p w14:paraId="7A70D8B3" w14:textId="77777777" w:rsidR="005F4E69" w:rsidRDefault="005F4E69" w:rsidP="00D72725"/>
    <w:p w14:paraId="563D8381" w14:textId="02F17388" w:rsidR="00894F26" w:rsidRPr="00F25AEA" w:rsidRDefault="00894F26" w:rsidP="00605A06">
      <w:pPr>
        <w:spacing w:after="0" w:line="240" w:lineRule="auto"/>
        <w:rPr>
          <w:rFonts w:ascii="Arial" w:eastAsia="Times New Roman" w:hAnsi="Arial" w:cs="Arial"/>
          <w:b/>
          <w:bCs/>
          <w:kern w:val="0"/>
          <w:sz w:val="28"/>
          <w:szCs w:val="28"/>
          <w:lang w:eastAsia="en-GB"/>
          <w14:ligatures w14:val="none"/>
        </w:rPr>
      </w:pPr>
      <w:r w:rsidRPr="00F25AEA">
        <w:rPr>
          <w:rFonts w:ascii="Arial" w:eastAsia="Times New Roman" w:hAnsi="Arial" w:cs="Arial"/>
          <w:b/>
          <w:bCs/>
          <w:kern w:val="0"/>
          <w:sz w:val="28"/>
          <w:szCs w:val="28"/>
          <w:lang w:eastAsia="en-GB"/>
          <w14:ligatures w14:val="none"/>
        </w:rPr>
        <w:t>Div</w:t>
      </w:r>
      <w:r w:rsidR="00F25AEA" w:rsidRPr="00F25AEA">
        <w:rPr>
          <w:rFonts w:ascii="Arial" w:eastAsia="Times New Roman" w:hAnsi="Arial" w:cs="Arial"/>
          <w:b/>
          <w:bCs/>
          <w:kern w:val="0"/>
          <w:sz w:val="28"/>
          <w:szCs w:val="28"/>
          <w:lang w:eastAsia="en-GB"/>
          <w14:ligatures w14:val="none"/>
        </w:rPr>
        <w:t xml:space="preserve">ergent thinking </w:t>
      </w:r>
    </w:p>
    <w:p w14:paraId="1B250B41" w14:textId="77777777" w:rsidR="00894F26" w:rsidRDefault="00894F26" w:rsidP="00605A06">
      <w:pPr>
        <w:spacing w:after="0" w:line="240" w:lineRule="auto"/>
        <w:rPr>
          <w:rFonts w:ascii="Arial" w:eastAsia="Times New Roman" w:hAnsi="Arial" w:cs="Arial"/>
          <w:kern w:val="0"/>
          <w:lang w:eastAsia="en-GB"/>
          <w14:ligatures w14:val="none"/>
        </w:rPr>
      </w:pPr>
    </w:p>
    <w:p w14:paraId="0CCC8388" w14:textId="48970394" w:rsidR="0002060F" w:rsidRPr="0002060F" w:rsidRDefault="00605A06" w:rsidP="00D35839">
      <w:pPr>
        <w:rPr>
          <w:rFonts w:ascii="Arial" w:eastAsia="Times New Roman" w:hAnsi="Arial" w:cs="Arial"/>
          <w:kern w:val="0"/>
          <w:lang w:eastAsia="en-GB"/>
          <w14:ligatures w14:val="none"/>
        </w:rPr>
      </w:pPr>
      <w:r w:rsidRPr="00F91665">
        <w:rPr>
          <w:rFonts w:ascii="Arial" w:eastAsia="Times New Roman" w:hAnsi="Arial" w:cs="Arial"/>
          <w:kern w:val="0"/>
          <w:lang w:eastAsia="en-GB"/>
          <w14:ligatures w14:val="none"/>
        </w:rPr>
        <w:t>S</w:t>
      </w:r>
      <w:r w:rsidRPr="00605A06">
        <w:rPr>
          <w:rFonts w:ascii="Arial" w:eastAsia="Times New Roman" w:hAnsi="Arial" w:cs="Arial"/>
          <w:kern w:val="0"/>
          <w:lang w:eastAsia="en-GB"/>
          <w14:ligatures w14:val="none"/>
        </w:rPr>
        <w:t>tud</w:t>
      </w:r>
      <w:r w:rsidRPr="00F91665">
        <w:rPr>
          <w:rFonts w:ascii="Arial" w:eastAsia="Times New Roman" w:hAnsi="Arial" w:cs="Arial"/>
          <w:kern w:val="0"/>
          <w:lang w:eastAsia="en-GB"/>
          <w14:ligatures w14:val="none"/>
        </w:rPr>
        <w:t>ies have been done</w:t>
      </w:r>
      <w:r w:rsidR="00B94717" w:rsidRPr="00F91665">
        <w:rPr>
          <w:rFonts w:ascii="Arial" w:eastAsia="Times New Roman" w:hAnsi="Arial" w:cs="Arial"/>
          <w:kern w:val="0"/>
          <w:lang w:eastAsia="en-GB"/>
          <w14:ligatures w14:val="none"/>
        </w:rPr>
        <w:t xml:space="preserve"> to see</w:t>
      </w:r>
      <w:r w:rsidRPr="00605A06">
        <w:rPr>
          <w:rFonts w:ascii="Arial" w:eastAsia="Times New Roman" w:hAnsi="Arial" w:cs="Arial"/>
          <w:kern w:val="0"/>
          <w:lang w:eastAsia="en-GB"/>
          <w14:ligatures w14:val="none"/>
        </w:rPr>
        <w:t xml:space="preserve"> if bilingualism improves children's divergent thinkin</w:t>
      </w:r>
      <w:r w:rsidR="00B94717" w:rsidRPr="00F91665">
        <w:rPr>
          <w:rFonts w:ascii="Arial" w:eastAsia="Times New Roman" w:hAnsi="Arial" w:cs="Arial"/>
          <w:kern w:val="0"/>
          <w:lang w:eastAsia="en-GB"/>
          <w14:ligatures w14:val="none"/>
        </w:rPr>
        <w:t xml:space="preserve">g, </w:t>
      </w:r>
      <w:r w:rsidRPr="00605A06">
        <w:rPr>
          <w:rFonts w:ascii="Arial" w:eastAsia="Times New Roman" w:hAnsi="Arial" w:cs="Arial"/>
          <w:kern w:val="0"/>
          <w:lang w:eastAsia="en-GB"/>
          <w14:ligatures w14:val="none"/>
        </w:rPr>
        <w:t xml:space="preserve">a component of creativity. Using three different divergent thinking activities along with measures of nonverbal IQ, vocabulary, and English exposure, it contrasted bilingual and monolingual children from British schools. Either before or after adjusting for </w:t>
      </w:r>
      <w:r w:rsidR="00634825" w:rsidRPr="00F91665">
        <w:rPr>
          <w:rFonts w:ascii="Arial" w:eastAsia="Times New Roman" w:hAnsi="Arial" w:cs="Arial"/>
          <w:kern w:val="0"/>
          <w:lang w:eastAsia="en-GB"/>
          <w14:ligatures w14:val="none"/>
        </w:rPr>
        <w:t>uncertainties</w:t>
      </w:r>
      <w:r w:rsidRPr="00605A06">
        <w:rPr>
          <w:rFonts w:ascii="Arial" w:eastAsia="Times New Roman" w:hAnsi="Arial" w:cs="Arial"/>
          <w:kern w:val="0"/>
          <w:lang w:eastAsia="en-GB"/>
          <w14:ligatures w14:val="none"/>
        </w:rPr>
        <w:t xml:space="preserve">, the results revealed no appreciable variations in divergent thinking between bilingual and monolingual children. The effect sizes were little or </w:t>
      </w:r>
      <w:r w:rsidR="0037784F" w:rsidRPr="00F91665">
        <w:rPr>
          <w:rFonts w:ascii="Arial" w:eastAsia="Times New Roman" w:hAnsi="Arial" w:cs="Arial"/>
          <w:kern w:val="0"/>
          <w:lang w:eastAsia="en-GB"/>
          <w14:ligatures w14:val="none"/>
        </w:rPr>
        <w:lastRenderedPageBreak/>
        <w:t>non-existent</w:t>
      </w:r>
      <w:r w:rsidRPr="00605A06">
        <w:rPr>
          <w:rFonts w:ascii="Arial" w:eastAsia="Times New Roman" w:hAnsi="Arial" w:cs="Arial"/>
          <w:kern w:val="0"/>
          <w:lang w:eastAsia="en-GB"/>
          <w14:ligatures w14:val="none"/>
        </w:rPr>
        <w:t xml:space="preserve">. The study </w:t>
      </w:r>
      <w:r w:rsidR="005B7B2C" w:rsidRPr="00605A06">
        <w:rPr>
          <w:rFonts w:ascii="Arial" w:eastAsia="Times New Roman" w:hAnsi="Arial" w:cs="Arial"/>
          <w:kern w:val="0"/>
          <w:lang w:eastAsia="en-GB"/>
          <w14:ligatures w14:val="none"/>
        </w:rPr>
        <w:t>concludes</w:t>
      </w:r>
      <w:r w:rsidRPr="00605A06">
        <w:rPr>
          <w:rFonts w:ascii="Arial" w:eastAsia="Times New Roman" w:hAnsi="Arial" w:cs="Arial"/>
          <w:kern w:val="0"/>
          <w:lang w:eastAsia="en-GB"/>
          <w14:ligatures w14:val="none"/>
        </w:rPr>
        <w:t xml:space="preserve"> that although bilingualism has numerous advantages, it does not seem to improve divergent thinking in </w:t>
      </w:r>
      <w:r w:rsidR="0037784F" w:rsidRPr="00F91665">
        <w:rPr>
          <w:rFonts w:ascii="Arial" w:eastAsia="Times New Roman" w:hAnsi="Arial" w:cs="Arial"/>
          <w:kern w:val="0"/>
          <w:lang w:eastAsia="en-GB"/>
          <w14:ligatures w14:val="none"/>
        </w:rPr>
        <w:t>children</w:t>
      </w:r>
      <w:r w:rsidRPr="00605A06">
        <w:rPr>
          <w:rFonts w:ascii="Arial" w:eastAsia="Times New Roman" w:hAnsi="Arial" w:cs="Arial"/>
          <w:kern w:val="0"/>
          <w:lang w:eastAsia="en-GB"/>
          <w14:ligatures w14:val="none"/>
        </w:rPr>
        <w:t xml:space="preserve">. Previous conflicting results may have been </w:t>
      </w:r>
      <w:r w:rsidR="009F1B86" w:rsidRPr="00F91665">
        <w:rPr>
          <w:rFonts w:ascii="Arial" w:eastAsia="Times New Roman" w:hAnsi="Arial" w:cs="Arial"/>
          <w:kern w:val="0"/>
          <w:lang w:eastAsia="en-GB"/>
          <w14:ligatures w14:val="none"/>
        </w:rPr>
        <w:t>thanks to</w:t>
      </w:r>
      <w:r w:rsidRPr="00605A06">
        <w:rPr>
          <w:rFonts w:ascii="Arial" w:eastAsia="Times New Roman" w:hAnsi="Arial" w:cs="Arial"/>
          <w:kern w:val="0"/>
          <w:lang w:eastAsia="en-GB"/>
          <w14:ligatures w14:val="none"/>
        </w:rPr>
        <w:t xml:space="preserve"> false positives, </w:t>
      </w:r>
      <w:r w:rsidR="0042104B" w:rsidRPr="00F91665">
        <w:rPr>
          <w:rFonts w:ascii="Arial" w:eastAsia="Times New Roman" w:hAnsi="Arial" w:cs="Arial"/>
          <w:kern w:val="0"/>
          <w:lang w:eastAsia="en-GB"/>
          <w14:ligatures w14:val="none"/>
        </w:rPr>
        <w:t>according to</w:t>
      </w:r>
      <w:r w:rsidRPr="00605A06">
        <w:rPr>
          <w:rFonts w:ascii="Arial" w:eastAsia="Times New Roman" w:hAnsi="Arial" w:cs="Arial"/>
          <w:kern w:val="0"/>
          <w:lang w:eastAsia="en-GB"/>
          <w14:ligatures w14:val="none"/>
        </w:rPr>
        <w:t xml:space="preserve"> the study</w:t>
      </w:r>
      <w:r w:rsidR="00D35839">
        <w:rPr>
          <w:rFonts w:ascii="Arial" w:eastAsia="Times New Roman" w:hAnsi="Arial" w:cs="Arial"/>
          <w:kern w:val="0"/>
          <w:lang w:eastAsia="en-GB"/>
          <w14:ligatures w14:val="none"/>
        </w:rPr>
        <w:t xml:space="preserve">. </w:t>
      </w:r>
      <w:r w:rsidR="00D35839" w:rsidRPr="00D35839">
        <w:rPr>
          <w:rFonts w:ascii="Arial" w:eastAsia="Times New Roman" w:hAnsi="Arial" w:cs="Arial"/>
          <w:kern w:val="0"/>
          <w:lang w:eastAsia="en-GB"/>
          <w14:ligatures w14:val="none"/>
        </w:rPr>
        <w:t>This study is important because it makes the link between being bilingual and innovation clearer. This will help to improve how bilingualism is taught and what people expect from it in terms of its cognitive benefits</w:t>
      </w:r>
      <w:r w:rsidR="00D35839">
        <w:rPr>
          <w:rFonts w:ascii="Arial" w:eastAsia="Times New Roman" w:hAnsi="Arial" w:cs="Arial"/>
          <w:kern w:val="0"/>
          <w:lang w:eastAsia="en-GB"/>
          <w14:ligatures w14:val="none"/>
        </w:rPr>
        <w:t xml:space="preserve"> </w:t>
      </w:r>
      <w:r w:rsidR="00F91665" w:rsidRPr="00F91665">
        <w:rPr>
          <w:rFonts w:ascii="Arial" w:eastAsia="Times New Roman" w:hAnsi="Arial" w:cs="Arial"/>
          <w:kern w:val="0"/>
          <w:lang w:eastAsia="en-GB"/>
          <w14:ligatures w14:val="none"/>
        </w:rPr>
        <w:t>(Booton, 2021).</w:t>
      </w:r>
    </w:p>
    <w:p w14:paraId="076865D5" w14:textId="77777777" w:rsidR="00F120DB" w:rsidRDefault="00F120DB" w:rsidP="006F52B3">
      <w:pPr>
        <w:spacing w:after="0" w:line="240" w:lineRule="auto"/>
        <w:rPr>
          <w:rFonts w:ascii="Arial" w:eastAsia="Times New Roman" w:hAnsi="Arial" w:cs="Arial"/>
          <w:kern w:val="0"/>
          <w:lang w:eastAsia="en-GB"/>
          <w14:ligatures w14:val="none"/>
        </w:rPr>
      </w:pPr>
    </w:p>
    <w:p w14:paraId="07C3889B" w14:textId="79DD3D21" w:rsidR="006F52B3" w:rsidRPr="006F52B3" w:rsidRDefault="00C4234D" w:rsidP="006F52B3">
      <w:pPr>
        <w:spacing w:after="0" w:line="240" w:lineRule="auto"/>
        <w:rPr>
          <w:rFonts w:ascii="Arial" w:eastAsia="Times New Roman" w:hAnsi="Arial" w:cs="Arial"/>
          <w:kern w:val="0"/>
          <w:lang w:eastAsia="en-GB"/>
          <w14:ligatures w14:val="none"/>
        </w:rPr>
      </w:pPr>
      <w:r w:rsidRPr="00C4234D">
        <w:rPr>
          <w:rFonts w:ascii="Arial" w:eastAsia="Times New Roman" w:hAnsi="Arial" w:cs="Arial"/>
          <w:kern w:val="0"/>
          <w:lang w:eastAsia="en-GB"/>
          <w14:ligatures w14:val="none"/>
        </w:rPr>
        <w:t>However o</w:t>
      </w:r>
      <w:r w:rsidR="006F52B3" w:rsidRPr="00C4234D">
        <w:rPr>
          <w:rFonts w:ascii="Arial" w:eastAsia="Times New Roman" w:hAnsi="Arial" w:cs="Arial"/>
          <w:kern w:val="0"/>
          <w:lang w:eastAsia="en-GB"/>
          <w14:ligatures w14:val="none"/>
        </w:rPr>
        <w:t>ther</w:t>
      </w:r>
      <w:r w:rsidR="006F52B3" w:rsidRPr="006F52B3">
        <w:rPr>
          <w:rFonts w:ascii="Arial" w:eastAsia="Times New Roman" w:hAnsi="Arial" w:cs="Arial"/>
          <w:kern w:val="0"/>
          <w:lang w:eastAsia="en-GB"/>
          <w14:ligatures w14:val="none"/>
        </w:rPr>
        <w:t xml:space="preserve"> stud</w:t>
      </w:r>
      <w:r w:rsidR="006F52B3" w:rsidRPr="00C4234D">
        <w:rPr>
          <w:rFonts w:ascii="Arial" w:eastAsia="Times New Roman" w:hAnsi="Arial" w:cs="Arial"/>
          <w:kern w:val="0"/>
          <w:lang w:eastAsia="en-GB"/>
          <w14:ligatures w14:val="none"/>
        </w:rPr>
        <w:t>ies</w:t>
      </w:r>
      <w:r w:rsidR="006F52B3" w:rsidRPr="006F52B3">
        <w:rPr>
          <w:rFonts w:ascii="Arial" w:eastAsia="Times New Roman" w:hAnsi="Arial" w:cs="Arial"/>
          <w:kern w:val="0"/>
          <w:lang w:eastAsia="en-GB"/>
          <w14:ligatures w14:val="none"/>
        </w:rPr>
        <w:t xml:space="preserve"> looked at how switching between languages influences bilingual people's creativity using an Alternative Uses Test (AUT). According to the findings, those who alternate between languages usually perform higher on the creative exam when they do so during the AUT. Conversely, those who weren't accustomed to switching languages performed better when they didn't. According to the study, people may be more creative when assigned chores akin to their regular language switching pattern. Some issues, though, were they lacked tests for intelligence, language ability, or foreign country exposure. More research </w:t>
      </w:r>
      <w:r w:rsidR="005B7B2C" w:rsidRPr="006F52B3">
        <w:rPr>
          <w:rFonts w:ascii="Arial" w:eastAsia="Times New Roman" w:hAnsi="Arial" w:cs="Arial"/>
          <w:kern w:val="0"/>
          <w:lang w:eastAsia="en-GB"/>
          <w14:ligatures w14:val="none"/>
        </w:rPr>
        <w:t>must</w:t>
      </w:r>
      <w:r w:rsidR="006F52B3" w:rsidRPr="006F52B3">
        <w:rPr>
          <w:rFonts w:ascii="Arial" w:eastAsia="Times New Roman" w:hAnsi="Arial" w:cs="Arial"/>
          <w:kern w:val="0"/>
          <w:lang w:eastAsia="en-GB"/>
          <w14:ligatures w14:val="none"/>
        </w:rPr>
        <w:t xml:space="preserve"> be done on how changing languages influences creativity</w:t>
      </w:r>
      <w:r w:rsidR="00443600">
        <w:rPr>
          <w:rFonts w:ascii="Arial" w:eastAsia="Times New Roman" w:hAnsi="Arial" w:cs="Arial"/>
          <w:kern w:val="0"/>
          <w:lang w:eastAsia="en-GB"/>
          <w14:ligatures w14:val="none"/>
        </w:rPr>
        <w:t>.</w:t>
      </w:r>
      <w:r w:rsidR="00443600" w:rsidRPr="00443600">
        <w:t xml:space="preserve"> </w:t>
      </w:r>
      <w:r w:rsidR="00443600" w:rsidRPr="00443600">
        <w:rPr>
          <w:rFonts w:ascii="Arial" w:eastAsia="Times New Roman" w:hAnsi="Arial" w:cs="Arial"/>
          <w:kern w:val="0"/>
          <w:lang w:eastAsia="en-GB"/>
          <w14:ligatures w14:val="none"/>
        </w:rPr>
        <w:t>This is important because it looks how language switching affects creativity, revealing bilingualism's cognitive benefits. However, it highlights research gaps and calls for greater research on language switching and creative thinking</w:t>
      </w:r>
      <w:r w:rsidR="00D405A8">
        <w:rPr>
          <w:rFonts w:ascii="Arial" w:eastAsia="Times New Roman" w:hAnsi="Arial" w:cs="Arial"/>
          <w:kern w:val="0"/>
          <w:lang w:eastAsia="en-GB"/>
          <w14:ligatures w14:val="none"/>
        </w:rPr>
        <w:t xml:space="preserve"> (</w:t>
      </w:r>
      <w:proofErr w:type="spellStart"/>
      <w:r w:rsidR="00B30BC0">
        <w:rPr>
          <w:rFonts w:ascii="Arial" w:eastAsia="Times New Roman" w:hAnsi="Arial" w:cs="Arial"/>
          <w:kern w:val="0"/>
          <w:lang w:eastAsia="en-GB"/>
          <w14:ligatures w14:val="none"/>
        </w:rPr>
        <w:t>Kharkhurin</w:t>
      </w:r>
      <w:proofErr w:type="spellEnd"/>
      <w:r w:rsidR="00B30BC0">
        <w:rPr>
          <w:rFonts w:ascii="Arial" w:eastAsia="Times New Roman" w:hAnsi="Arial" w:cs="Arial"/>
          <w:kern w:val="0"/>
          <w:lang w:eastAsia="en-GB"/>
          <w14:ligatures w14:val="none"/>
        </w:rPr>
        <w:t>, 2017).</w:t>
      </w:r>
    </w:p>
    <w:p w14:paraId="5DAE151B" w14:textId="77777777" w:rsidR="0002060F" w:rsidRPr="00C4234D" w:rsidRDefault="0002060F" w:rsidP="00D72725">
      <w:pPr>
        <w:rPr>
          <w:rFonts w:ascii="Arial" w:hAnsi="Arial" w:cs="Arial"/>
        </w:rPr>
      </w:pPr>
    </w:p>
    <w:p w14:paraId="2E616FDE" w14:textId="6AAF9A05" w:rsidR="006F52B3" w:rsidRDefault="004B5658" w:rsidP="00D72725">
      <w:pPr>
        <w:rPr>
          <w:rFonts w:ascii="Arial" w:hAnsi="Arial" w:cs="Arial"/>
          <w:b/>
          <w:bCs/>
          <w:sz w:val="28"/>
          <w:szCs w:val="28"/>
        </w:rPr>
      </w:pPr>
      <w:r w:rsidRPr="009D7B3D">
        <w:rPr>
          <w:rFonts w:ascii="Arial" w:hAnsi="Arial" w:cs="Arial"/>
          <w:b/>
          <w:bCs/>
          <w:sz w:val="28"/>
          <w:szCs w:val="28"/>
        </w:rPr>
        <w:t xml:space="preserve">Links </w:t>
      </w:r>
      <w:r w:rsidR="009D7B3D" w:rsidRPr="009D7B3D">
        <w:rPr>
          <w:rFonts w:ascii="Arial" w:hAnsi="Arial" w:cs="Arial"/>
          <w:b/>
          <w:bCs/>
          <w:sz w:val="28"/>
          <w:szCs w:val="28"/>
        </w:rPr>
        <w:t>with relevant curricula and policy</w:t>
      </w:r>
    </w:p>
    <w:p w14:paraId="4E086F6E" w14:textId="4621A08D" w:rsidR="004E08FD" w:rsidRPr="000D2456" w:rsidRDefault="00C07F9B" w:rsidP="000D2456">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To support language development T</w:t>
      </w:r>
      <w:r w:rsidR="00D9215E" w:rsidRPr="000D2456">
        <w:rPr>
          <w:rFonts w:ascii="Arial" w:eastAsia="Times New Roman" w:hAnsi="Arial" w:cs="Arial"/>
          <w:kern w:val="0"/>
          <w:lang w:eastAsia="en-GB"/>
          <w14:ligatures w14:val="none"/>
        </w:rPr>
        <w:t>he Welsh in Education</w:t>
      </w:r>
      <w:r w:rsidR="00B24B0A" w:rsidRPr="000D2456">
        <w:rPr>
          <w:rFonts w:ascii="Arial" w:eastAsia="Times New Roman" w:hAnsi="Arial" w:cs="Arial"/>
          <w:kern w:val="0"/>
          <w:lang w:eastAsia="en-GB"/>
          <w14:ligatures w14:val="none"/>
        </w:rPr>
        <w:t xml:space="preserve"> a</w:t>
      </w:r>
      <w:r w:rsidR="00D9215E" w:rsidRPr="000D2456">
        <w:rPr>
          <w:rFonts w:ascii="Arial" w:eastAsia="Times New Roman" w:hAnsi="Arial" w:cs="Arial"/>
          <w:kern w:val="0"/>
          <w:lang w:eastAsia="en-GB"/>
          <w14:ligatures w14:val="none"/>
        </w:rPr>
        <w:t xml:space="preserve">ction </w:t>
      </w:r>
      <w:r w:rsidR="00B24B0A" w:rsidRPr="000D2456">
        <w:rPr>
          <w:rFonts w:ascii="Arial" w:eastAsia="Times New Roman" w:hAnsi="Arial" w:cs="Arial"/>
          <w:kern w:val="0"/>
          <w:lang w:eastAsia="en-GB"/>
          <w14:ligatures w14:val="none"/>
        </w:rPr>
        <w:t>p</w:t>
      </w:r>
      <w:r w:rsidR="00D9215E" w:rsidRPr="000D2456">
        <w:rPr>
          <w:rFonts w:ascii="Arial" w:eastAsia="Times New Roman" w:hAnsi="Arial" w:cs="Arial"/>
          <w:kern w:val="0"/>
          <w:lang w:eastAsia="en-GB"/>
          <w14:ligatures w14:val="none"/>
        </w:rPr>
        <w:t>lan 2017–</w:t>
      </w:r>
      <w:r w:rsidR="00FC5BDA" w:rsidRPr="000D2456">
        <w:rPr>
          <w:rFonts w:ascii="Arial" w:eastAsia="Times New Roman" w:hAnsi="Arial" w:cs="Arial"/>
          <w:kern w:val="0"/>
          <w:lang w:eastAsia="en-GB"/>
          <w14:ligatures w14:val="none"/>
        </w:rPr>
        <w:t>20</w:t>
      </w:r>
      <w:r w:rsidR="00D9215E" w:rsidRPr="000D2456">
        <w:rPr>
          <w:rFonts w:ascii="Arial" w:eastAsia="Times New Roman" w:hAnsi="Arial" w:cs="Arial"/>
          <w:kern w:val="0"/>
          <w:lang w:eastAsia="en-GB"/>
          <w14:ligatures w14:val="none"/>
        </w:rPr>
        <w:t>21</w:t>
      </w:r>
      <w:r w:rsidR="00FC5BDA" w:rsidRPr="000D2456">
        <w:rPr>
          <w:rFonts w:ascii="Arial" w:eastAsia="Times New Roman" w:hAnsi="Arial" w:cs="Arial"/>
          <w:kern w:val="0"/>
          <w:lang w:eastAsia="en-GB"/>
          <w14:ligatures w14:val="none"/>
        </w:rPr>
        <w:t xml:space="preserve"> </w:t>
      </w:r>
      <w:r w:rsidR="00D9215E" w:rsidRPr="000D2456">
        <w:rPr>
          <w:rFonts w:ascii="Arial" w:eastAsia="Times New Roman" w:hAnsi="Arial" w:cs="Arial"/>
          <w:kern w:val="0"/>
          <w:lang w:eastAsia="en-GB"/>
          <w14:ligatures w14:val="none"/>
        </w:rPr>
        <w:t>from the Welsh Government aims to facilitate language acquisition and enhance speakers' confidence in using Welsh.</w:t>
      </w:r>
      <w:r w:rsidR="00E81055">
        <w:rPr>
          <w:rFonts w:ascii="Arial" w:eastAsia="Times New Roman" w:hAnsi="Arial" w:cs="Arial"/>
          <w:kern w:val="0"/>
          <w:lang w:eastAsia="en-GB"/>
          <w14:ligatures w14:val="none"/>
        </w:rPr>
        <w:t xml:space="preserve"> </w:t>
      </w:r>
      <w:r w:rsidR="00D9215E" w:rsidRPr="000D2456">
        <w:rPr>
          <w:rFonts w:ascii="Arial" w:eastAsia="Times New Roman" w:hAnsi="Arial" w:cs="Arial"/>
          <w:kern w:val="0"/>
          <w:lang w:eastAsia="en-GB"/>
          <w14:ligatures w14:val="none"/>
        </w:rPr>
        <w:t>The strategy aligns with Cymraeg 2050 and emphasises the establishment of a sustainable Welsh-medium educational system. The objectives include establishing a cohesive Welsh language curriculum, providing enrichment opportunities, enhancing teacher competencies, and augmenting the number of schools that offer instruction in Welsh.</w:t>
      </w:r>
      <w:r w:rsidR="009C644A" w:rsidRPr="000D2456">
        <w:rPr>
          <w:rFonts w:ascii="Arial" w:eastAsia="Times New Roman" w:hAnsi="Arial" w:cs="Arial"/>
          <w:kern w:val="0"/>
          <w:lang w:eastAsia="en-GB"/>
          <w14:ligatures w14:val="none"/>
        </w:rPr>
        <w:t xml:space="preserve"> </w:t>
      </w:r>
      <w:r w:rsidR="00D9215E" w:rsidRPr="000D2456">
        <w:rPr>
          <w:rFonts w:ascii="Arial" w:eastAsia="Times New Roman" w:hAnsi="Arial" w:cs="Arial"/>
          <w:kern w:val="0"/>
          <w:lang w:eastAsia="en-GB"/>
          <w14:ligatures w14:val="none"/>
        </w:rPr>
        <w:t>The plan emphasises equity by ensuring that all pupils have access to a quality Welsh education. A communication plan will engage individuals, while an evaluation system will monitor progress and ensure accountability in achieving these objectives</w:t>
      </w:r>
      <w:r w:rsidR="009C644A" w:rsidRPr="000D2456">
        <w:rPr>
          <w:rFonts w:ascii="Arial" w:eastAsia="Times New Roman" w:hAnsi="Arial" w:cs="Arial"/>
          <w:kern w:val="0"/>
          <w:lang w:eastAsia="en-GB"/>
          <w14:ligatures w14:val="none"/>
        </w:rPr>
        <w:t xml:space="preserve"> </w:t>
      </w:r>
      <w:r w:rsidR="009B2E4E" w:rsidRPr="000D2456">
        <w:rPr>
          <w:rFonts w:ascii="Arial" w:eastAsia="Times New Roman" w:hAnsi="Arial" w:cs="Arial"/>
          <w:kern w:val="0"/>
          <w:lang w:eastAsia="en-GB"/>
          <w14:ligatures w14:val="none"/>
        </w:rPr>
        <w:t>(Welsh Gov, 2025).</w:t>
      </w:r>
    </w:p>
    <w:p w14:paraId="70A53E81" w14:textId="77777777" w:rsidR="000D2456" w:rsidRDefault="000D2456" w:rsidP="00E35F43">
      <w:pPr>
        <w:spacing w:after="0" w:line="240" w:lineRule="auto"/>
        <w:rPr>
          <w:rFonts w:ascii="Arial" w:eastAsia="Times New Roman" w:hAnsi="Arial" w:cs="Arial"/>
          <w:kern w:val="0"/>
          <w:lang w:eastAsia="en-GB"/>
          <w14:ligatures w14:val="none"/>
        </w:rPr>
      </w:pPr>
    </w:p>
    <w:p w14:paraId="3A706321" w14:textId="3423A8CB" w:rsidR="00E35F43" w:rsidRDefault="00E35F43" w:rsidP="00E35F43">
      <w:pPr>
        <w:spacing w:after="0" w:line="240" w:lineRule="auto"/>
        <w:rPr>
          <w:rFonts w:ascii="Arial" w:eastAsia="Times New Roman" w:hAnsi="Arial" w:cs="Arial"/>
          <w:kern w:val="0"/>
          <w:lang w:eastAsia="en-GB"/>
          <w14:ligatures w14:val="none"/>
        </w:rPr>
      </w:pPr>
      <w:r w:rsidRPr="00E35F43">
        <w:rPr>
          <w:rFonts w:ascii="Arial" w:eastAsia="Times New Roman" w:hAnsi="Arial" w:cs="Arial"/>
          <w:kern w:val="0"/>
          <w:lang w:eastAsia="en-GB"/>
          <w14:ligatures w14:val="none"/>
        </w:rPr>
        <w:t xml:space="preserve">The Language area seeks to provide learners in bilingual Wales with competencies in Welsh, English, and additional languages within a plurilingual framework. It </w:t>
      </w:r>
      <w:r w:rsidR="00334362">
        <w:rPr>
          <w:rFonts w:ascii="Arial" w:eastAsia="Times New Roman" w:hAnsi="Arial" w:cs="Arial"/>
          <w:kern w:val="0"/>
          <w:lang w:eastAsia="en-GB"/>
          <w14:ligatures w14:val="none"/>
        </w:rPr>
        <w:t xml:space="preserve">supports language by </w:t>
      </w:r>
      <w:r w:rsidRPr="00E35F43">
        <w:rPr>
          <w:rFonts w:ascii="Arial" w:eastAsia="Times New Roman" w:hAnsi="Arial" w:cs="Arial"/>
          <w:kern w:val="0"/>
          <w:lang w:eastAsia="en-GB"/>
          <w14:ligatures w14:val="none"/>
        </w:rPr>
        <w:t>promot</w:t>
      </w:r>
      <w:r w:rsidR="00334362">
        <w:rPr>
          <w:rFonts w:ascii="Arial" w:eastAsia="Times New Roman" w:hAnsi="Arial" w:cs="Arial"/>
          <w:kern w:val="0"/>
          <w:lang w:eastAsia="en-GB"/>
          <w14:ligatures w14:val="none"/>
        </w:rPr>
        <w:t xml:space="preserve">ing </w:t>
      </w:r>
      <w:r w:rsidRPr="00E35F43">
        <w:rPr>
          <w:rFonts w:ascii="Arial" w:eastAsia="Times New Roman" w:hAnsi="Arial" w:cs="Arial"/>
          <w:kern w:val="0"/>
          <w:lang w:eastAsia="en-GB"/>
          <w14:ligatures w14:val="none"/>
        </w:rPr>
        <w:t>cultural identity, empathy, and creativity through the encouragement of understanding diverse languages and cultures. Students are instructed to identify similarities and value differences among languages, fostering skills such as mediation, adaptability, and critical awareness. Engagement with diverse languages and genres enhances students' communication skills, creativity, and effectiveness as informed global citizens, while fostering pride in their Welsh identity and embracing a broader multilingual context</w:t>
      </w:r>
      <w:r w:rsidR="00ED2026">
        <w:rPr>
          <w:rFonts w:ascii="Arial" w:eastAsia="Times New Roman" w:hAnsi="Arial" w:cs="Arial"/>
          <w:kern w:val="0"/>
          <w:lang w:eastAsia="en-GB"/>
          <w14:ligatures w14:val="none"/>
        </w:rPr>
        <w:t xml:space="preserve"> </w:t>
      </w:r>
      <w:r w:rsidR="00D000BB">
        <w:rPr>
          <w:rFonts w:ascii="Arial" w:eastAsia="Times New Roman" w:hAnsi="Arial" w:cs="Arial"/>
          <w:kern w:val="0"/>
          <w:lang w:eastAsia="en-GB"/>
          <w14:ligatures w14:val="none"/>
        </w:rPr>
        <w:t>(Hwb, 2022).</w:t>
      </w:r>
    </w:p>
    <w:p w14:paraId="34E697B4" w14:textId="77777777" w:rsidR="00132D47" w:rsidRDefault="00132D47" w:rsidP="00E35F43">
      <w:pPr>
        <w:spacing w:after="0" w:line="240" w:lineRule="auto"/>
        <w:rPr>
          <w:rFonts w:ascii="Arial" w:eastAsia="Times New Roman" w:hAnsi="Arial" w:cs="Arial"/>
          <w:kern w:val="0"/>
          <w:lang w:eastAsia="en-GB"/>
          <w14:ligatures w14:val="none"/>
        </w:rPr>
      </w:pPr>
    </w:p>
    <w:p w14:paraId="69BEE38C" w14:textId="23C0D029" w:rsidR="001964FE" w:rsidRPr="001964FE" w:rsidRDefault="001964FE" w:rsidP="001964FE">
      <w:pPr>
        <w:spacing w:after="0" w:line="240" w:lineRule="auto"/>
        <w:rPr>
          <w:rFonts w:ascii="Arial" w:eastAsia="Times New Roman" w:hAnsi="Arial" w:cs="Arial"/>
          <w:kern w:val="0"/>
          <w:lang w:eastAsia="en-GB"/>
          <w14:ligatures w14:val="none"/>
        </w:rPr>
      </w:pPr>
      <w:r w:rsidRPr="001964FE">
        <w:rPr>
          <w:rFonts w:ascii="Arial" w:eastAsia="Times New Roman" w:hAnsi="Arial" w:cs="Arial"/>
          <w:kern w:val="0"/>
          <w:lang w:eastAsia="en-GB"/>
          <w14:ligatures w14:val="none"/>
        </w:rPr>
        <w:t xml:space="preserve">The goal of the Welsh government's "Cymraeg 2050: A Million Welsh Speakers" strategy is to ensure that one million people </w:t>
      </w:r>
      <w:r w:rsidR="0017661D" w:rsidRPr="001964FE">
        <w:rPr>
          <w:rFonts w:ascii="Arial" w:eastAsia="Times New Roman" w:hAnsi="Arial" w:cs="Arial"/>
          <w:kern w:val="0"/>
          <w:lang w:eastAsia="en-GB"/>
          <w14:ligatures w14:val="none"/>
        </w:rPr>
        <w:t>can</w:t>
      </w:r>
      <w:r w:rsidRPr="001964FE">
        <w:rPr>
          <w:rFonts w:ascii="Arial" w:eastAsia="Times New Roman" w:hAnsi="Arial" w:cs="Arial"/>
          <w:kern w:val="0"/>
          <w:lang w:eastAsia="en-GB"/>
          <w14:ligatures w14:val="none"/>
        </w:rPr>
        <w:t xml:space="preserve"> communicate in Welsh by the year 2050. It focusses on education, community involvement, and media coverage as the most essential things that are being done to spread the language. It discusses the </w:t>
      </w:r>
      <w:r w:rsidRPr="001964FE">
        <w:rPr>
          <w:rFonts w:ascii="Arial" w:eastAsia="Times New Roman" w:hAnsi="Arial" w:cs="Arial"/>
          <w:kern w:val="0"/>
          <w:lang w:eastAsia="en-GB"/>
          <w14:ligatures w14:val="none"/>
        </w:rPr>
        <w:lastRenderedPageBreak/>
        <w:t xml:space="preserve">most significant things that are working to spread the language. </w:t>
      </w:r>
      <w:r w:rsidR="000C77A7">
        <w:rPr>
          <w:rFonts w:ascii="Arial" w:eastAsia="Times New Roman" w:hAnsi="Arial" w:cs="Arial"/>
          <w:kern w:val="0"/>
          <w:lang w:eastAsia="en-GB"/>
          <w14:ligatures w14:val="none"/>
        </w:rPr>
        <w:t xml:space="preserve">It helps to support practice </w:t>
      </w:r>
      <w:r w:rsidR="004D3CBA">
        <w:rPr>
          <w:rFonts w:ascii="Arial" w:eastAsia="Times New Roman" w:hAnsi="Arial" w:cs="Arial"/>
          <w:kern w:val="0"/>
          <w:lang w:eastAsia="en-GB"/>
          <w14:ligatures w14:val="none"/>
        </w:rPr>
        <w:t>in the development of language skills t</w:t>
      </w:r>
      <w:r w:rsidRPr="001964FE">
        <w:rPr>
          <w:rFonts w:ascii="Arial" w:eastAsia="Times New Roman" w:hAnsi="Arial" w:cs="Arial"/>
          <w:kern w:val="0"/>
          <w:lang w:eastAsia="en-GB"/>
          <w14:ligatures w14:val="none"/>
        </w:rPr>
        <w:t>hrough the encouragement of learning a language at an early age, the provision of assistance for learners of all levels, and the establishment of an environment in which Welsh is used in a natural way in everyday life, the document assists individuals in enhancing their language skills. It helps to develop a long-lasting atmosphere for learning a language that is supportive for people who are just beginning their journey as well as those who are native speakers of the language</w:t>
      </w:r>
      <w:r w:rsidR="00E42F86">
        <w:rPr>
          <w:rFonts w:ascii="Arial" w:eastAsia="Times New Roman" w:hAnsi="Arial" w:cs="Arial"/>
          <w:kern w:val="0"/>
          <w:lang w:eastAsia="en-GB"/>
          <w14:ligatures w14:val="none"/>
        </w:rPr>
        <w:t xml:space="preserve"> (Gov Wales, </w:t>
      </w:r>
      <w:r w:rsidR="00620C04">
        <w:rPr>
          <w:rFonts w:ascii="Arial" w:eastAsia="Times New Roman" w:hAnsi="Arial" w:cs="Arial"/>
          <w:kern w:val="0"/>
          <w:lang w:eastAsia="en-GB"/>
          <w14:ligatures w14:val="none"/>
        </w:rPr>
        <w:t>2017).</w:t>
      </w:r>
    </w:p>
    <w:p w14:paraId="39F164DD" w14:textId="77777777" w:rsidR="001964FE" w:rsidRPr="001964FE" w:rsidRDefault="001964FE" w:rsidP="00132D47">
      <w:pPr>
        <w:pStyle w:val="NormalWeb"/>
        <w:rPr>
          <w:rFonts w:ascii="Arial" w:hAnsi="Arial" w:cs="Arial"/>
        </w:rPr>
      </w:pPr>
    </w:p>
    <w:p w14:paraId="4C4A4B19" w14:textId="77777777" w:rsidR="00E81055" w:rsidRDefault="00E81055" w:rsidP="00D72725">
      <w:pPr>
        <w:rPr>
          <w:rFonts w:ascii="Arial" w:hAnsi="Arial" w:cs="Arial"/>
        </w:rPr>
      </w:pPr>
      <w:r>
        <w:rPr>
          <w:rFonts w:ascii="Arial" w:hAnsi="Arial" w:cs="Arial"/>
        </w:rPr>
        <w:t xml:space="preserve">Booton, S. A. et al., (2021) </w:t>
      </w:r>
      <w:r w:rsidRPr="007E5B79">
        <w:rPr>
          <w:rFonts w:ascii="Arial" w:hAnsi="Arial" w:cs="Arial"/>
          <w:i/>
          <w:iCs/>
        </w:rPr>
        <w:t>Children’s divergent thinking and bilingualism.</w:t>
      </w:r>
      <w:r>
        <w:rPr>
          <w:rFonts w:ascii="Arial" w:hAnsi="Arial" w:cs="Arial"/>
        </w:rPr>
        <w:t xml:space="preserve"> Available at: </w:t>
      </w:r>
      <w:hyperlink r:id="rId10" w:history="1">
        <w:r>
          <w:rPr>
            <w:color w:val="0000FF"/>
            <w:u w:val="single"/>
          </w:rPr>
          <w:t>https://www.sciencedirect.com/science/article/abs/pii/S1871187121001334</w:t>
        </w:r>
      </w:hyperlink>
      <w:r>
        <w:t xml:space="preserve"> </w:t>
      </w:r>
      <w:r w:rsidRPr="00BB0E93">
        <w:rPr>
          <w:rFonts w:ascii="Arial" w:hAnsi="Arial" w:cs="Arial"/>
        </w:rPr>
        <w:t>(Accessed: 25</w:t>
      </w:r>
      <w:r w:rsidRPr="00BB0E93">
        <w:rPr>
          <w:rFonts w:ascii="Arial" w:hAnsi="Arial" w:cs="Arial"/>
          <w:vertAlign w:val="superscript"/>
        </w:rPr>
        <w:t xml:space="preserve"> </w:t>
      </w:r>
      <w:r w:rsidRPr="00BB0E93">
        <w:rPr>
          <w:rFonts w:ascii="Arial" w:hAnsi="Arial" w:cs="Arial"/>
        </w:rPr>
        <w:t>March 2025).</w:t>
      </w:r>
    </w:p>
    <w:p w14:paraId="592FD479" w14:textId="77777777" w:rsidR="00E81055" w:rsidRPr="00EF652A" w:rsidRDefault="00E81055" w:rsidP="00D72725">
      <w:pPr>
        <w:rPr>
          <w:rFonts w:ascii="Arial" w:hAnsi="Arial" w:cs="Arial"/>
        </w:rPr>
      </w:pPr>
      <w:r>
        <w:rPr>
          <w:rFonts w:ascii="Arial" w:hAnsi="Arial" w:cs="Arial"/>
        </w:rPr>
        <w:t xml:space="preserve">Department for Education (2024) </w:t>
      </w:r>
      <w:r w:rsidRPr="009D433D">
        <w:rPr>
          <w:rFonts w:ascii="Arial" w:hAnsi="Arial" w:cs="Arial"/>
          <w:i/>
          <w:iCs/>
        </w:rPr>
        <w:t>Supporting children with EAL</w:t>
      </w:r>
      <w:r>
        <w:rPr>
          <w:rFonts w:ascii="Arial" w:hAnsi="Arial" w:cs="Arial"/>
        </w:rPr>
        <w:t xml:space="preserve">. Available at: </w:t>
      </w:r>
      <w:hyperlink r:id="rId11" w:history="1">
        <w:r>
          <w:rPr>
            <w:color w:val="0000FF"/>
            <w:u w:val="single"/>
          </w:rPr>
          <w:t>https://help-for-early-years-providers.education.gov.uk/support-for-practitioners/english-as-an-additional-language-eal</w:t>
        </w:r>
      </w:hyperlink>
      <w:r>
        <w:t xml:space="preserve"> </w:t>
      </w:r>
      <w:r w:rsidRPr="00EF652A">
        <w:rPr>
          <w:rFonts w:ascii="Arial" w:hAnsi="Arial" w:cs="Arial"/>
        </w:rPr>
        <w:t>(Accessed: 19 March 2025).</w:t>
      </w:r>
    </w:p>
    <w:p w14:paraId="1AF7105C" w14:textId="77777777" w:rsidR="00E81055" w:rsidRDefault="00E81055" w:rsidP="00D72725">
      <w:pPr>
        <w:rPr>
          <w:rFonts w:ascii="Arial" w:hAnsi="Arial" w:cs="Arial"/>
        </w:rPr>
      </w:pPr>
      <w:r w:rsidRPr="001A5342">
        <w:rPr>
          <w:rFonts w:ascii="Arial" w:hAnsi="Arial" w:cs="Arial"/>
        </w:rPr>
        <w:t xml:space="preserve">Department for Education (2024) </w:t>
      </w:r>
      <w:r w:rsidRPr="001A5342">
        <w:rPr>
          <w:rFonts w:ascii="Arial" w:hAnsi="Arial" w:cs="Arial"/>
          <w:i/>
          <w:iCs/>
        </w:rPr>
        <w:t>The role of parents and carers</w:t>
      </w:r>
      <w:r w:rsidRPr="001A5342">
        <w:rPr>
          <w:rFonts w:ascii="Arial" w:hAnsi="Arial" w:cs="Arial"/>
        </w:rPr>
        <w:t xml:space="preserve">. Available at: </w:t>
      </w:r>
      <w:hyperlink r:id="rId12" w:history="1">
        <w:r>
          <w:rPr>
            <w:color w:val="0000FF"/>
            <w:u w:val="single"/>
          </w:rPr>
          <w:t>https://help-for-early-years-providers.education.gov.uk/support-for-practitioners/english-as-an-additional-language-eal</w:t>
        </w:r>
      </w:hyperlink>
      <w:r>
        <w:t xml:space="preserve"> (</w:t>
      </w:r>
      <w:r w:rsidRPr="001A5342">
        <w:rPr>
          <w:rFonts w:ascii="Arial" w:hAnsi="Arial" w:cs="Arial"/>
        </w:rPr>
        <w:t>Accessed:19 March 2025).</w:t>
      </w:r>
    </w:p>
    <w:p w14:paraId="133B4A34" w14:textId="77777777" w:rsidR="00E81055" w:rsidRPr="00F4091C" w:rsidRDefault="00E81055" w:rsidP="00D72725">
      <w:pPr>
        <w:rPr>
          <w:rFonts w:ascii="Arial" w:hAnsi="Arial" w:cs="Arial"/>
        </w:rPr>
      </w:pPr>
      <w:r w:rsidRPr="007F0541">
        <w:rPr>
          <w:rFonts w:ascii="Arial" w:hAnsi="Arial" w:cs="Arial"/>
        </w:rPr>
        <w:t xml:space="preserve">Department for Education (2024) </w:t>
      </w:r>
      <w:r w:rsidRPr="007F0541">
        <w:rPr>
          <w:rFonts w:ascii="Arial" w:hAnsi="Arial" w:cs="Arial"/>
          <w:i/>
          <w:iCs/>
        </w:rPr>
        <w:t>Using clear concise English.</w:t>
      </w:r>
      <w:r w:rsidRPr="007F0541">
        <w:rPr>
          <w:rFonts w:ascii="Arial" w:hAnsi="Arial" w:cs="Arial"/>
        </w:rPr>
        <w:t xml:space="preserve"> Available at: </w:t>
      </w:r>
      <w:hyperlink r:id="rId13" w:history="1">
        <w:r w:rsidRPr="000F74F2">
          <w:rPr>
            <w:color w:val="0000FF"/>
            <w:u w:val="single"/>
          </w:rPr>
          <w:t>Help for early years providers : English as an additional language (EAL)</w:t>
        </w:r>
      </w:hyperlink>
      <w:r>
        <w:t xml:space="preserve"> </w:t>
      </w:r>
      <w:r w:rsidRPr="00F4091C">
        <w:rPr>
          <w:rFonts w:ascii="Arial" w:hAnsi="Arial" w:cs="Arial"/>
        </w:rPr>
        <w:t>(Accessed: 19 March 2025)</w:t>
      </w:r>
    </w:p>
    <w:p w14:paraId="649A69E1" w14:textId="77777777" w:rsidR="00E81055" w:rsidRPr="00055E93" w:rsidRDefault="00E81055" w:rsidP="00D72725">
      <w:pPr>
        <w:rPr>
          <w:rFonts w:ascii="Arial" w:hAnsi="Arial" w:cs="Arial"/>
        </w:rPr>
      </w:pPr>
      <w:r w:rsidRPr="007E234D">
        <w:rPr>
          <w:rFonts w:ascii="Arial" w:hAnsi="Arial" w:cs="Arial"/>
        </w:rPr>
        <w:t xml:space="preserve">Global language services (2022) </w:t>
      </w:r>
      <w:r w:rsidRPr="00055E93">
        <w:rPr>
          <w:rFonts w:ascii="Arial" w:hAnsi="Arial" w:cs="Arial"/>
          <w:i/>
          <w:iCs/>
        </w:rPr>
        <w:t>What are the benefits of bilingualism</w:t>
      </w:r>
      <w:r w:rsidRPr="007E234D">
        <w:rPr>
          <w:rFonts w:ascii="Arial" w:hAnsi="Arial" w:cs="Arial"/>
        </w:rPr>
        <w:t xml:space="preserve">. Available at: </w:t>
      </w:r>
      <w:hyperlink r:id="rId14" w:history="1">
        <w:r>
          <w:rPr>
            <w:rStyle w:val="Hyperlink"/>
          </w:rPr>
          <w:t>https://www.globallanguageservices.co.uk/benefits-of-bilingualism/</w:t>
        </w:r>
      </w:hyperlink>
      <w:r>
        <w:t xml:space="preserve"> (</w:t>
      </w:r>
      <w:r w:rsidRPr="00055E93">
        <w:rPr>
          <w:rFonts w:ascii="Arial" w:hAnsi="Arial" w:cs="Arial"/>
        </w:rPr>
        <w:t>Accessed: 13 March</w:t>
      </w:r>
      <w:r>
        <w:rPr>
          <w:rFonts w:ascii="Arial" w:hAnsi="Arial" w:cs="Arial"/>
        </w:rPr>
        <w:t xml:space="preserve"> 2025</w:t>
      </w:r>
      <w:r w:rsidRPr="00055E93">
        <w:rPr>
          <w:rFonts w:ascii="Arial" w:hAnsi="Arial" w:cs="Arial"/>
        </w:rPr>
        <w:t>)</w:t>
      </w:r>
      <w:r>
        <w:rPr>
          <w:rFonts w:ascii="Arial" w:hAnsi="Arial" w:cs="Arial"/>
        </w:rPr>
        <w:t>.</w:t>
      </w:r>
    </w:p>
    <w:p w14:paraId="12DCD766" w14:textId="77777777" w:rsidR="00E81055" w:rsidRPr="00E81055" w:rsidRDefault="00E81055" w:rsidP="00D72725">
      <w:pPr>
        <w:rPr>
          <w:rFonts w:ascii="Arial" w:hAnsi="Arial" w:cs="Arial"/>
        </w:rPr>
      </w:pPr>
      <w:r>
        <w:rPr>
          <w:rFonts w:ascii="Arial" w:hAnsi="Arial" w:cs="Arial"/>
        </w:rPr>
        <w:t xml:space="preserve">Gov Wales (2017) </w:t>
      </w:r>
      <w:r w:rsidRPr="00767C58">
        <w:rPr>
          <w:rFonts w:ascii="Arial" w:hAnsi="Arial" w:cs="Arial"/>
          <w:i/>
          <w:iCs/>
        </w:rPr>
        <w:t>Cymraeg 2050 a million Welsh speakers</w:t>
      </w:r>
      <w:r>
        <w:rPr>
          <w:rFonts w:ascii="Arial" w:hAnsi="Arial" w:cs="Arial"/>
        </w:rPr>
        <w:t xml:space="preserve">. Available at: </w:t>
      </w:r>
      <w:hyperlink r:id="rId15" w:history="1">
        <w:r>
          <w:rPr>
            <w:color w:val="0000FF"/>
            <w:u w:val="single"/>
          </w:rPr>
          <w:t>https://www.gov.wales/sites/default/files/publications/2018-12/cymraeg-2050-welsh-language-strategy.pdf</w:t>
        </w:r>
      </w:hyperlink>
      <w:r>
        <w:t xml:space="preserve"> </w:t>
      </w:r>
      <w:r w:rsidRPr="00E81055">
        <w:rPr>
          <w:rFonts w:ascii="Arial" w:hAnsi="Arial" w:cs="Arial"/>
        </w:rPr>
        <w:t>(Accessed: 27 March 2025)</w:t>
      </w:r>
      <w:r>
        <w:rPr>
          <w:rFonts w:ascii="Arial" w:hAnsi="Arial" w:cs="Arial"/>
        </w:rPr>
        <w:t>.</w:t>
      </w:r>
    </w:p>
    <w:p w14:paraId="3D4024CB" w14:textId="77777777" w:rsidR="00E81055" w:rsidRDefault="00E81055" w:rsidP="00D72725">
      <w:pPr>
        <w:rPr>
          <w:rFonts w:ascii="Arial" w:hAnsi="Arial" w:cs="Arial"/>
        </w:rPr>
      </w:pPr>
      <w:r>
        <w:rPr>
          <w:rFonts w:ascii="Arial" w:hAnsi="Arial" w:cs="Arial"/>
        </w:rPr>
        <w:t xml:space="preserve">Hwb (2022) </w:t>
      </w:r>
      <w:r w:rsidRPr="008B74B9">
        <w:rPr>
          <w:rFonts w:ascii="Arial" w:hAnsi="Arial" w:cs="Arial"/>
          <w:i/>
          <w:iCs/>
        </w:rPr>
        <w:t>Language connects us</w:t>
      </w:r>
      <w:r>
        <w:rPr>
          <w:rFonts w:ascii="Arial" w:hAnsi="Arial" w:cs="Arial"/>
        </w:rPr>
        <w:t xml:space="preserve">. Available at: </w:t>
      </w:r>
      <w:hyperlink r:id="rId16" w:history="1">
        <w:r>
          <w:rPr>
            <w:color w:val="0000FF"/>
            <w:u w:val="single"/>
          </w:rPr>
          <w:t>https://hwb.gov.wales/curriculum-for-wales/languages-literacy-and-communication/statements-of-what-matters/</w:t>
        </w:r>
      </w:hyperlink>
      <w:r>
        <w:t xml:space="preserve"> </w:t>
      </w:r>
      <w:r w:rsidRPr="008556CF">
        <w:rPr>
          <w:rFonts w:ascii="Arial" w:hAnsi="Arial" w:cs="Arial"/>
        </w:rPr>
        <w:t>(Accessed: 25 March 2025)</w:t>
      </w:r>
    </w:p>
    <w:p w14:paraId="60D05730" w14:textId="77777777" w:rsidR="00E81055" w:rsidRDefault="00E81055" w:rsidP="00D72725">
      <w:pPr>
        <w:rPr>
          <w:rFonts w:ascii="Arial" w:hAnsi="Arial" w:cs="Arial"/>
        </w:rPr>
      </w:pPr>
      <w:proofErr w:type="spellStart"/>
      <w:r>
        <w:rPr>
          <w:rFonts w:ascii="Arial" w:hAnsi="Arial" w:cs="Arial"/>
        </w:rPr>
        <w:t>Kharkhurin</w:t>
      </w:r>
      <w:proofErr w:type="spellEnd"/>
      <w:r>
        <w:rPr>
          <w:rFonts w:ascii="Arial" w:hAnsi="Arial" w:cs="Arial"/>
        </w:rPr>
        <w:t xml:space="preserve">, A (2017) </w:t>
      </w:r>
      <w:r w:rsidRPr="00764CE5">
        <w:rPr>
          <w:rFonts w:ascii="Arial" w:hAnsi="Arial" w:cs="Arial"/>
          <w:i/>
          <w:iCs/>
        </w:rPr>
        <w:t>The Effect of forced language switching during divergent thinking: a study on bilinguals originality of ideas</w:t>
      </w:r>
      <w:r>
        <w:rPr>
          <w:rFonts w:ascii="Arial" w:hAnsi="Arial" w:cs="Arial"/>
        </w:rPr>
        <w:t xml:space="preserve">. Available at: </w:t>
      </w:r>
      <w:hyperlink r:id="rId17" w:history="1">
        <w:r>
          <w:rPr>
            <w:color w:val="0000FF"/>
            <w:u w:val="single"/>
          </w:rPr>
          <w:t>https://www.frontiersin.org/journals/psychology/articles/10.3389/fpsyg.2017.02086/full</w:t>
        </w:r>
      </w:hyperlink>
      <w:r>
        <w:t xml:space="preserve"> </w:t>
      </w:r>
      <w:r w:rsidRPr="00D75E7E">
        <w:rPr>
          <w:rFonts w:ascii="Arial" w:hAnsi="Arial" w:cs="Arial"/>
        </w:rPr>
        <w:t>(Accessed: 25 March 2025)</w:t>
      </w:r>
      <w:r>
        <w:rPr>
          <w:rFonts w:ascii="Arial" w:hAnsi="Arial" w:cs="Arial"/>
        </w:rPr>
        <w:t>.</w:t>
      </w:r>
    </w:p>
    <w:p w14:paraId="33ADA54E" w14:textId="77777777" w:rsidR="00E81055" w:rsidRDefault="00E81055" w:rsidP="00D72725">
      <w:proofErr w:type="spellStart"/>
      <w:r w:rsidRPr="005F1337">
        <w:rPr>
          <w:rFonts w:ascii="Arial" w:hAnsi="Arial" w:cs="Arial"/>
        </w:rPr>
        <w:t>Kotkov</w:t>
      </w:r>
      <w:proofErr w:type="spellEnd"/>
      <w:r w:rsidRPr="005F1337">
        <w:rPr>
          <w:rFonts w:ascii="Arial" w:hAnsi="Arial" w:cs="Arial"/>
        </w:rPr>
        <w:t xml:space="preserve">, G (2021) </w:t>
      </w:r>
      <w:r w:rsidRPr="005F1337">
        <w:rPr>
          <w:rFonts w:ascii="Arial" w:hAnsi="Arial" w:cs="Arial"/>
          <w:i/>
          <w:iCs/>
        </w:rPr>
        <w:t>What is the sandwich technique.</w:t>
      </w:r>
      <w:r w:rsidRPr="005F1337">
        <w:rPr>
          <w:rFonts w:ascii="Arial" w:hAnsi="Arial" w:cs="Arial"/>
        </w:rPr>
        <w:t xml:space="preserve"> Available at: </w:t>
      </w:r>
      <w:hyperlink r:id="rId18" w:history="1">
        <w:r>
          <w:rPr>
            <w:color w:val="0000FF"/>
            <w:u w:val="single"/>
          </w:rPr>
          <w:t>https://multilingualmontessori.org/what-is-the-sandwich-technique/</w:t>
        </w:r>
      </w:hyperlink>
      <w:r>
        <w:t xml:space="preserve"> (Accessed: 19 March 2021).</w:t>
      </w:r>
    </w:p>
    <w:p w14:paraId="27AB6526" w14:textId="77777777" w:rsidR="00E81055" w:rsidRDefault="00E81055" w:rsidP="00D72725">
      <w:pPr>
        <w:rPr>
          <w:rFonts w:ascii="Arial" w:hAnsi="Arial" w:cs="Arial"/>
        </w:rPr>
      </w:pPr>
      <w:r w:rsidRPr="00373479">
        <w:rPr>
          <w:rFonts w:ascii="Arial" w:hAnsi="Arial" w:cs="Arial"/>
        </w:rPr>
        <w:lastRenderedPageBreak/>
        <w:t xml:space="preserve">Manor courses (2025) </w:t>
      </w:r>
      <w:r w:rsidRPr="00373479">
        <w:rPr>
          <w:rFonts w:ascii="Arial" w:hAnsi="Arial" w:cs="Arial"/>
          <w:i/>
          <w:iCs/>
        </w:rPr>
        <w:t>How does learning a new language improve your brain?</w:t>
      </w:r>
      <w:r w:rsidRPr="00373479">
        <w:rPr>
          <w:rFonts w:ascii="Arial" w:hAnsi="Arial" w:cs="Arial"/>
        </w:rPr>
        <w:t xml:space="preserve"> Available at: </w:t>
      </w:r>
      <w:hyperlink r:id="rId19" w:history="1">
        <w:r>
          <w:rPr>
            <w:color w:val="0000FF"/>
            <w:u w:val="single"/>
          </w:rPr>
          <w:t>https://www.manorcourses.co.uk/learning-new-language-improve-brain/</w:t>
        </w:r>
      </w:hyperlink>
      <w:r>
        <w:t xml:space="preserve"> </w:t>
      </w:r>
      <w:r w:rsidRPr="00E33161">
        <w:rPr>
          <w:rFonts w:ascii="Arial" w:hAnsi="Arial" w:cs="Arial"/>
        </w:rPr>
        <w:t>(Accessed: 25 March 2025).</w:t>
      </w:r>
    </w:p>
    <w:p w14:paraId="7554250A" w14:textId="77777777" w:rsidR="00E81055" w:rsidRDefault="00E81055" w:rsidP="00D72725">
      <w:r>
        <w:rPr>
          <w:rFonts w:ascii="Arial" w:hAnsi="Arial" w:cs="Arial"/>
        </w:rPr>
        <w:t xml:space="preserve">NIH (2020) The effect of bilingualism on brain development from early childhood to young adulthood. Available at: </w:t>
      </w:r>
      <w:hyperlink r:id="rId20" w:history="1">
        <w:r>
          <w:rPr>
            <w:color w:val="0000FF"/>
            <w:u w:val="single"/>
          </w:rPr>
          <w:t>https://pubmed.ncbi.nlm.nih.gov/32691216/</w:t>
        </w:r>
      </w:hyperlink>
      <w:r>
        <w:t xml:space="preserve"> </w:t>
      </w:r>
    </w:p>
    <w:p w14:paraId="381DE05A" w14:textId="77777777" w:rsidR="00E81055" w:rsidRPr="000D46BD" w:rsidRDefault="00E81055" w:rsidP="00D72725">
      <w:pPr>
        <w:rPr>
          <w:rFonts w:ascii="Arial" w:hAnsi="Arial" w:cs="Arial"/>
        </w:rPr>
      </w:pPr>
      <w:r w:rsidRPr="00E21AB1">
        <w:rPr>
          <w:rFonts w:ascii="Arial" w:hAnsi="Arial" w:cs="Arial"/>
        </w:rPr>
        <w:t xml:space="preserve">Rita (2013) </w:t>
      </w:r>
      <w:r w:rsidRPr="00C345CB">
        <w:rPr>
          <w:rFonts w:ascii="Arial" w:hAnsi="Arial" w:cs="Arial"/>
          <w:i/>
          <w:iCs/>
        </w:rPr>
        <w:t>Recommended reading: “Bilingual life and reality” by Francois Grosjean</w:t>
      </w:r>
      <w:r w:rsidRPr="00E21AB1">
        <w:rPr>
          <w:rFonts w:ascii="Arial" w:hAnsi="Arial" w:cs="Arial"/>
        </w:rPr>
        <w:t xml:space="preserve">. Available at: </w:t>
      </w:r>
      <w:hyperlink r:id="rId21" w:history="1">
        <w:r>
          <w:rPr>
            <w:rStyle w:val="Hyperlink"/>
          </w:rPr>
          <w:t>https://multilingualparenting.com/recommended-reading-bilingual-life-and-reality-by-francois-grosjean/</w:t>
        </w:r>
      </w:hyperlink>
      <w:r>
        <w:t xml:space="preserve"> </w:t>
      </w:r>
      <w:r w:rsidRPr="000D46BD">
        <w:rPr>
          <w:rFonts w:ascii="Arial" w:hAnsi="Arial" w:cs="Arial"/>
        </w:rPr>
        <w:t>(Accessed: 13 March 2025).</w:t>
      </w:r>
    </w:p>
    <w:p w14:paraId="6D34AFF0" w14:textId="77777777" w:rsidR="00E81055" w:rsidRDefault="00E81055" w:rsidP="00D72725">
      <w:pPr>
        <w:rPr>
          <w:rFonts w:ascii="Arial" w:hAnsi="Arial" w:cs="Arial"/>
        </w:rPr>
      </w:pPr>
      <w:r w:rsidRPr="00F26B04">
        <w:rPr>
          <w:rFonts w:ascii="Arial" w:hAnsi="Arial" w:cs="Arial"/>
        </w:rPr>
        <w:t xml:space="preserve">U.S Department of Education (2025) </w:t>
      </w:r>
      <w:r w:rsidRPr="00453AAA">
        <w:rPr>
          <w:rFonts w:ascii="Arial" w:hAnsi="Arial" w:cs="Arial"/>
          <w:i/>
          <w:iCs/>
        </w:rPr>
        <w:t>Learning.</w:t>
      </w:r>
      <w:r w:rsidRPr="00F26B04">
        <w:rPr>
          <w:rFonts w:ascii="Arial" w:hAnsi="Arial" w:cs="Arial"/>
        </w:rPr>
        <w:t xml:space="preserve"> Available at: </w:t>
      </w:r>
      <w:hyperlink r:id="rId22" w:history="1">
        <w:r>
          <w:rPr>
            <w:color w:val="0000FF"/>
            <w:u w:val="single"/>
          </w:rPr>
          <w:t>https://www.ed.gov/sites/ed/files/documents/early-learning/talk-read-sing/bilingual-en.pdf</w:t>
        </w:r>
      </w:hyperlink>
      <w:r>
        <w:t xml:space="preserve"> (</w:t>
      </w:r>
      <w:r w:rsidRPr="00453AAA">
        <w:rPr>
          <w:rFonts w:ascii="Arial" w:hAnsi="Arial" w:cs="Arial"/>
        </w:rPr>
        <w:t>Accessed: 19 March 2025).</w:t>
      </w:r>
    </w:p>
    <w:p w14:paraId="194E82D3" w14:textId="77777777" w:rsidR="00E81055" w:rsidRPr="00A83362" w:rsidRDefault="00E81055" w:rsidP="00D72725">
      <w:pPr>
        <w:rPr>
          <w:rFonts w:ascii="Arial" w:hAnsi="Arial" w:cs="Arial"/>
        </w:rPr>
      </w:pPr>
      <w:r w:rsidRPr="00A83362">
        <w:rPr>
          <w:rFonts w:ascii="Arial" w:hAnsi="Arial" w:cs="Arial"/>
        </w:rPr>
        <w:t xml:space="preserve">U.S Department of education (2025) </w:t>
      </w:r>
      <w:r w:rsidRPr="00A83362">
        <w:rPr>
          <w:rFonts w:ascii="Arial" w:hAnsi="Arial" w:cs="Arial"/>
          <w:i/>
          <w:iCs/>
        </w:rPr>
        <w:t>Social and emotional development</w:t>
      </w:r>
      <w:r w:rsidRPr="00A83362">
        <w:rPr>
          <w:rFonts w:ascii="Arial" w:hAnsi="Arial" w:cs="Arial"/>
        </w:rPr>
        <w:t xml:space="preserve">. Available at: </w:t>
      </w:r>
      <w:hyperlink r:id="rId23" w:history="1">
        <w:r>
          <w:rPr>
            <w:rStyle w:val="Hyperlink"/>
          </w:rPr>
          <w:t>https://www.ed.gov/sites/ed/files/documents/early-learning/talk-read-sing/bilingual-en.pdf</w:t>
        </w:r>
      </w:hyperlink>
      <w:r>
        <w:t xml:space="preserve"> </w:t>
      </w:r>
      <w:r w:rsidRPr="00A83362">
        <w:rPr>
          <w:rFonts w:ascii="Arial" w:hAnsi="Arial" w:cs="Arial"/>
        </w:rPr>
        <w:t>(Accessed: 13 March 2025).</w:t>
      </w:r>
    </w:p>
    <w:p w14:paraId="73FD9D35" w14:textId="77777777" w:rsidR="00E81055" w:rsidRPr="009D5169" w:rsidRDefault="00E81055" w:rsidP="00D72725">
      <w:pPr>
        <w:rPr>
          <w:rFonts w:ascii="Arial" w:hAnsi="Arial" w:cs="Arial"/>
        </w:rPr>
      </w:pPr>
      <w:r w:rsidRPr="000D46BD">
        <w:rPr>
          <w:rFonts w:ascii="Arial" w:hAnsi="Arial" w:cs="Arial"/>
        </w:rPr>
        <w:t xml:space="preserve">Vaia (2025) </w:t>
      </w:r>
      <w:r w:rsidRPr="000D46BD">
        <w:rPr>
          <w:rFonts w:ascii="Arial" w:hAnsi="Arial" w:cs="Arial"/>
          <w:i/>
          <w:iCs/>
        </w:rPr>
        <w:t>What is the main concept of bilingualism</w:t>
      </w:r>
      <w:r w:rsidRPr="000D46BD">
        <w:rPr>
          <w:rFonts w:ascii="Arial" w:hAnsi="Arial" w:cs="Arial"/>
        </w:rPr>
        <w:t>. Available at:</w:t>
      </w:r>
      <w:r>
        <w:t xml:space="preserve"> </w:t>
      </w:r>
      <w:hyperlink r:id="rId24" w:anchor=":~:text=Bilingualism%20refers%20to%20the%20ability,well%20as%20their%20native%20language." w:history="1">
        <w:r>
          <w:rPr>
            <w:rStyle w:val="Hyperlink"/>
          </w:rPr>
          <w:t>https://www.vaia.com/en-us/explanations/english/international-english/bilingualism/ - :~:text=Bilingualism%20refers%20to%20the%20ability,well%20as%20their%20native%20language.</w:t>
        </w:r>
      </w:hyperlink>
      <w:r>
        <w:t xml:space="preserve"> </w:t>
      </w:r>
      <w:r w:rsidRPr="009D5169">
        <w:rPr>
          <w:rFonts w:ascii="Arial" w:hAnsi="Arial" w:cs="Arial"/>
        </w:rPr>
        <w:t>(Accessed: 13 March 2025).</w:t>
      </w:r>
    </w:p>
    <w:p w14:paraId="6385022C" w14:textId="77777777" w:rsidR="00E81055" w:rsidRPr="00651FA1" w:rsidRDefault="00E81055" w:rsidP="00D72725">
      <w:pPr>
        <w:rPr>
          <w:rFonts w:ascii="Arial" w:hAnsi="Arial" w:cs="Arial"/>
        </w:rPr>
      </w:pPr>
      <w:r w:rsidRPr="003F7E6D">
        <w:rPr>
          <w:rFonts w:ascii="Arial" w:hAnsi="Arial" w:cs="Arial"/>
        </w:rPr>
        <w:t xml:space="preserve">Walton, C (2017) </w:t>
      </w:r>
      <w:r w:rsidRPr="003F7E6D">
        <w:rPr>
          <w:rFonts w:ascii="Arial" w:hAnsi="Arial" w:cs="Arial"/>
          <w:i/>
          <w:iCs/>
        </w:rPr>
        <w:t>Bilingual brains are more resilient to dementia caused by Alzheimer's disease.</w:t>
      </w:r>
      <w:r>
        <w:rPr>
          <w:rFonts w:ascii="Arial" w:hAnsi="Arial" w:cs="Arial"/>
          <w:i/>
          <w:iCs/>
        </w:rPr>
        <w:t xml:space="preserve"> </w:t>
      </w:r>
      <w:r>
        <w:rPr>
          <w:rFonts w:ascii="Arial" w:hAnsi="Arial" w:cs="Arial"/>
        </w:rPr>
        <w:t xml:space="preserve">Available at: </w:t>
      </w:r>
      <w:hyperlink r:id="rId25" w:anchor=":~:text=Brain%20scans%20showed%20that%20lifelong,show%20outward%20signs%20of%20dementia." w:history="1">
        <w:r>
          <w:rPr>
            <w:color w:val="0000FF"/>
            <w:u w:val="single"/>
          </w:rPr>
          <w:t>https://www.alzheimers.org.uk/news/2024-11-25/bilingual-brains-are-more-resilient-dementia-cause-alzheimers-disease - :~:text=Brain%20scans%20showed%20that%20lifelong,show%20outward%20signs%20of%20dementia.</w:t>
        </w:r>
      </w:hyperlink>
      <w:r>
        <w:t xml:space="preserve"> </w:t>
      </w:r>
      <w:r w:rsidRPr="00651FA1">
        <w:rPr>
          <w:rFonts w:ascii="Arial" w:hAnsi="Arial" w:cs="Arial"/>
        </w:rPr>
        <w:t>(Accessed: 19 March 2025).</w:t>
      </w:r>
    </w:p>
    <w:p w14:paraId="00B13F02" w14:textId="77777777" w:rsidR="00E81055" w:rsidRPr="005F1337" w:rsidRDefault="00E81055" w:rsidP="00D72725">
      <w:pPr>
        <w:rPr>
          <w:rFonts w:ascii="Arial" w:hAnsi="Arial" w:cs="Arial"/>
        </w:rPr>
      </w:pPr>
      <w:r w:rsidRPr="00AD7CC5">
        <w:rPr>
          <w:rFonts w:ascii="Arial" w:hAnsi="Arial" w:cs="Arial"/>
        </w:rPr>
        <w:t xml:space="preserve">Welsh Gov (2025) </w:t>
      </w:r>
      <w:r w:rsidRPr="00AD7CC5">
        <w:rPr>
          <w:rFonts w:ascii="Arial" w:hAnsi="Arial" w:cs="Arial"/>
          <w:i/>
          <w:iCs/>
        </w:rPr>
        <w:t>The Welsh Government 5 stage model of EAL/ WAL.</w:t>
      </w:r>
      <w:r w:rsidRPr="00AD7CC5">
        <w:rPr>
          <w:rFonts w:ascii="Arial" w:hAnsi="Arial" w:cs="Arial"/>
        </w:rPr>
        <w:t xml:space="preserve"> Available at: </w:t>
      </w:r>
      <w:hyperlink r:id="rId26" w:history="1">
        <w:r>
          <w:rPr>
            <w:color w:val="0000FF"/>
            <w:u w:val="single"/>
          </w:rPr>
          <w:t>https://view.officeapps.live.com/op/view.aspx?src=https%3A%2F%2Fhwb.gov.wales%2Fapi%2Fstorage%2F33839fdb-af28-486f-ac53-d53995fed6a0%2FAnnexC-TrainingpresentationonEALNASAssessment_5.pptx&amp;wdOrigin=BROWSELINK</w:t>
        </w:r>
      </w:hyperlink>
      <w:r>
        <w:t xml:space="preserve"> </w:t>
      </w:r>
      <w:r w:rsidRPr="005F1337">
        <w:rPr>
          <w:rFonts w:ascii="Arial" w:hAnsi="Arial" w:cs="Arial"/>
        </w:rPr>
        <w:t>(Accessed: 19 March 2025).</w:t>
      </w:r>
    </w:p>
    <w:p w14:paraId="2ACAEE38" w14:textId="77777777" w:rsidR="00E81055" w:rsidRDefault="00E81055" w:rsidP="00D72725">
      <w:pPr>
        <w:rPr>
          <w:rFonts w:ascii="Arial" w:hAnsi="Arial" w:cs="Arial"/>
        </w:rPr>
      </w:pPr>
      <w:r>
        <w:rPr>
          <w:rFonts w:ascii="Arial" w:hAnsi="Arial" w:cs="Arial"/>
        </w:rPr>
        <w:t xml:space="preserve">Welsh, Gov (2025) </w:t>
      </w:r>
      <w:r w:rsidRPr="00EB19EB">
        <w:rPr>
          <w:rFonts w:ascii="Arial" w:hAnsi="Arial" w:cs="Arial"/>
          <w:i/>
          <w:iCs/>
        </w:rPr>
        <w:t>Welsh in Education: Action plan 2017-21</w:t>
      </w:r>
      <w:r>
        <w:rPr>
          <w:rFonts w:ascii="Arial" w:hAnsi="Arial" w:cs="Arial"/>
        </w:rPr>
        <w:t xml:space="preserve">. Available at: </w:t>
      </w:r>
      <w:hyperlink r:id="rId27" w:history="1">
        <w:r>
          <w:rPr>
            <w:color w:val="0000FF"/>
            <w:u w:val="single"/>
          </w:rPr>
          <w:t>https://www.gov.wales/sites/default/files/publications/2018-02/welsh-in-education-action-plan-2017-21-summary-of-the-plan.pdf</w:t>
        </w:r>
      </w:hyperlink>
      <w:r>
        <w:t xml:space="preserve"> </w:t>
      </w:r>
      <w:r w:rsidRPr="00D70DDA">
        <w:rPr>
          <w:rFonts w:ascii="Arial" w:hAnsi="Arial" w:cs="Arial"/>
        </w:rPr>
        <w:t>(Accessed: 25 March 2025)</w:t>
      </w:r>
    </w:p>
    <w:p w14:paraId="697CD514" w14:textId="77777777" w:rsidR="009E3082" w:rsidRDefault="009E3082" w:rsidP="00D72725">
      <w:pPr>
        <w:rPr>
          <w:rFonts w:ascii="Arial" w:hAnsi="Arial" w:cs="Arial"/>
        </w:rPr>
      </w:pPr>
    </w:p>
    <w:p w14:paraId="3349B897" w14:textId="77777777" w:rsidR="009E3082" w:rsidRDefault="009E3082" w:rsidP="00D72725">
      <w:pPr>
        <w:rPr>
          <w:rFonts w:ascii="Arial" w:hAnsi="Arial" w:cs="Arial"/>
        </w:rPr>
      </w:pPr>
    </w:p>
    <w:p w14:paraId="16FE5891" w14:textId="77777777" w:rsidR="003B0312" w:rsidRDefault="003B0312" w:rsidP="009E3082">
      <w:pPr>
        <w:jc w:val="center"/>
        <w:rPr>
          <w:rFonts w:ascii="Arial" w:hAnsi="Arial" w:cs="Arial"/>
          <w:b/>
          <w:bCs/>
          <w:sz w:val="28"/>
          <w:szCs w:val="28"/>
        </w:rPr>
      </w:pPr>
    </w:p>
    <w:p w14:paraId="10EF8832" w14:textId="77777777" w:rsidR="003B0312" w:rsidRDefault="003B0312" w:rsidP="009E3082">
      <w:pPr>
        <w:jc w:val="center"/>
        <w:rPr>
          <w:rFonts w:ascii="Arial" w:hAnsi="Arial" w:cs="Arial"/>
          <w:b/>
          <w:bCs/>
          <w:sz w:val="28"/>
          <w:szCs w:val="28"/>
        </w:rPr>
      </w:pPr>
    </w:p>
    <w:p w14:paraId="0C2C9AE6" w14:textId="77777777" w:rsidR="003B0312" w:rsidRDefault="003B0312" w:rsidP="009E3082">
      <w:pPr>
        <w:jc w:val="center"/>
        <w:rPr>
          <w:rFonts w:ascii="Arial" w:hAnsi="Arial" w:cs="Arial"/>
          <w:b/>
          <w:bCs/>
          <w:sz w:val="28"/>
          <w:szCs w:val="28"/>
        </w:rPr>
      </w:pPr>
    </w:p>
    <w:p w14:paraId="614ECACA" w14:textId="77777777" w:rsidR="003B0312" w:rsidRDefault="003B0312" w:rsidP="009E3082">
      <w:pPr>
        <w:jc w:val="center"/>
        <w:rPr>
          <w:rFonts w:ascii="Arial" w:hAnsi="Arial" w:cs="Arial"/>
          <w:b/>
          <w:bCs/>
          <w:sz w:val="28"/>
          <w:szCs w:val="28"/>
        </w:rPr>
      </w:pPr>
    </w:p>
    <w:p w14:paraId="28DF534D" w14:textId="77777777" w:rsidR="003B0312" w:rsidRDefault="003B0312" w:rsidP="009E3082">
      <w:pPr>
        <w:jc w:val="center"/>
        <w:rPr>
          <w:rFonts w:ascii="Arial" w:hAnsi="Arial" w:cs="Arial"/>
          <w:b/>
          <w:bCs/>
          <w:sz w:val="28"/>
          <w:szCs w:val="28"/>
        </w:rPr>
      </w:pPr>
    </w:p>
    <w:p w14:paraId="7600033E" w14:textId="77777777" w:rsidR="003B0312" w:rsidRDefault="003B0312" w:rsidP="009E3082">
      <w:pPr>
        <w:jc w:val="center"/>
        <w:rPr>
          <w:rFonts w:ascii="Arial" w:hAnsi="Arial" w:cs="Arial"/>
          <w:b/>
          <w:bCs/>
          <w:sz w:val="28"/>
          <w:szCs w:val="28"/>
        </w:rPr>
      </w:pPr>
    </w:p>
    <w:p w14:paraId="228BBB87" w14:textId="77777777" w:rsidR="003B0312" w:rsidRDefault="003B0312" w:rsidP="009E3082">
      <w:pPr>
        <w:jc w:val="center"/>
        <w:rPr>
          <w:rFonts w:ascii="Arial" w:hAnsi="Arial" w:cs="Arial"/>
          <w:b/>
          <w:bCs/>
          <w:sz w:val="28"/>
          <w:szCs w:val="28"/>
        </w:rPr>
      </w:pPr>
    </w:p>
    <w:p w14:paraId="2C09D11F" w14:textId="77777777" w:rsidR="003B0312" w:rsidRDefault="003B0312" w:rsidP="009E3082">
      <w:pPr>
        <w:jc w:val="center"/>
        <w:rPr>
          <w:rFonts w:ascii="Arial" w:hAnsi="Arial" w:cs="Arial"/>
          <w:b/>
          <w:bCs/>
          <w:sz w:val="28"/>
          <w:szCs w:val="28"/>
        </w:rPr>
      </w:pPr>
    </w:p>
    <w:p w14:paraId="34BDC9E4" w14:textId="65A5FDE3" w:rsidR="009E3082" w:rsidRDefault="009E3082" w:rsidP="009E3082">
      <w:pPr>
        <w:jc w:val="center"/>
        <w:rPr>
          <w:rFonts w:ascii="Arial" w:hAnsi="Arial" w:cs="Arial"/>
          <w:b/>
          <w:bCs/>
          <w:sz w:val="28"/>
          <w:szCs w:val="28"/>
        </w:rPr>
      </w:pPr>
      <w:r w:rsidRPr="009E3082">
        <w:rPr>
          <w:rFonts w:ascii="Arial" w:hAnsi="Arial" w:cs="Arial"/>
          <w:b/>
          <w:bCs/>
          <w:sz w:val="28"/>
          <w:szCs w:val="28"/>
        </w:rPr>
        <w:t>Appendix</w:t>
      </w:r>
    </w:p>
    <w:p w14:paraId="3BCB9CD2" w14:textId="77777777" w:rsidR="009E3082" w:rsidRDefault="009E3082" w:rsidP="009E3082">
      <w:pPr>
        <w:jc w:val="center"/>
        <w:rPr>
          <w:rFonts w:ascii="Arial" w:hAnsi="Arial" w:cs="Arial"/>
          <w:b/>
          <w:bCs/>
          <w:sz w:val="28"/>
          <w:szCs w:val="28"/>
        </w:rPr>
      </w:pPr>
    </w:p>
    <w:p w14:paraId="75B41265" w14:textId="1FBC09AA" w:rsidR="003B0312" w:rsidRPr="003B0312" w:rsidRDefault="003B0312" w:rsidP="009E3082">
      <w:pPr>
        <w:jc w:val="center"/>
        <w:rPr>
          <w:rFonts w:ascii="Arial" w:hAnsi="Arial" w:cs="Arial"/>
          <w:sz w:val="28"/>
          <w:szCs w:val="28"/>
        </w:rPr>
      </w:pPr>
      <w:r w:rsidRPr="003B0312">
        <w:rPr>
          <w:rFonts w:ascii="Arial" w:hAnsi="Arial" w:cs="Arial"/>
          <w:sz w:val="28"/>
          <w:szCs w:val="28"/>
        </w:rPr>
        <w:t>I have not used AI</w:t>
      </w:r>
    </w:p>
    <w:sectPr w:rsidR="003B0312" w:rsidRPr="003B0312">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4338CC" w14:textId="77777777" w:rsidR="005E01B5" w:rsidRDefault="005E01B5" w:rsidP="00710CA5">
      <w:pPr>
        <w:spacing w:after="0" w:line="240" w:lineRule="auto"/>
      </w:pPr>
      <w:r>
        <w:separator/>
      </w:r>
    </w:p>
  </w:endnote>
  <w:endnote w:type="continuationSeparator" w:id="0">
    <w:p w14:paraId="45398216" w14:textId="77777777" w:rsidR="005E01B5" w:rsidRDefault="005E01B5" w:rsidP="00710C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0247822"/>
      <w:docPartObj>
        <w:docPartGallery w:val="Page Numbers (Bottom of Page)"/>
        <w:docPartUnique/>
      </w:docPartObj>
    </w:sdtPr>
    <w:sdtContent>
      <w:p w14:paraId="76CC1773" w14:textId="0B7FABA9" w:rsidR="00407857" w:rsidRDefault="00407857">
        <w:pPr>
          <w:pStyle w:val="Footer"/>
        </w:pPr>
        <w:r>
          <w:fldChar w:fldCharType="begin"/>
        </w:r>
        <w:r>
          <w:instrText>PAGE   \* MERGEFORMAT</w:instrText>
        </w:r>
        <w:r>
          <w:fldChar w:fldCharType="separate"/>
        </w:r>
        <w:r>
          <w:t>2</w:t>
        </w:r>
        <w:r>
          <w:fldChar w:fldCharType="end"/>
        </w:r>
      </w:p>
    </w:sdtContent>
  </w:sdt>
  <w:p w14:paraId="06585B23" w14:textId="77777777" w:rsidR="00407857" w:rsidRDefault="004078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E970A3" w14:textId="77777777" w:rsidR="005E01B5" w:rsidRDefault="005E01B5" w:rsidP="00710CA5">
      <w:pPr>
        <w:spacing w:after="0" w:line="240" w:lineRule="auto"/>
      </w:pPr>
      <w:r>
        <w:separator/>
      </w:r>
    </w:p>
  </w:footnote>
  <w:footnote w:type="continuationSeparator" w:id="0">
    <w:p w14:paraId="166DE72F" w14:textId="77777777" w:rsidR="005E01B5" w:rsidRDefault="005E01B5" w:rsidP="00710C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5E050A" w14:textId="7981F5DB" w:rsidR="00710CA5" w:rsidRDefault="00B94816">
    <w:pPr>
      <w:pStyle w:val="Header"/>
    </w:pPr>
    <w:r>
      <w:t>ECEY4010</w:t>
    </w:r>
  </w:p>
  <w:p w14:paraId="6B8B96EA" w14:textId="1356EBB6" w:rsidR="00B94816" w:rsidRDefault="00407857">
    <w:pPr>
      <w:pStyle w:val="Header"/>
    </w:pPr>
    <w:r>
      <w:t>2418872</w:t>
    </w:r>
  </w:p>
  <w:p w14:paraId="7DB1F380" w14:textId="77777777" w:rsidR="00710CA5" w:rsidRDefault="00710C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B3588F"/>
    <w:multiLevelType w:val="multilevel"/>
    <w:tmpl w:val="522CDB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1B552F"/>
    <w:multiLevelType w:val="hybridMultilevel"/>
    <w:tmpl w:val="6F3E1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5D7E3E"/>
    <w:multiLevelType w:val="hybridMultilevel"/>
    <w:tmpl w:val="6C16F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4817507">
    <w:abstractNumId w:val="0"/>
  </w:num>
  <w:num w:numId="2" w16cid:durableId="604001649">
    <w:abstractNumId w:val="2"/>
  </w:num>
  <w:num w:numId="3" w16cid:durableId="17517349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725"/>
    <w:rsid w:val="00001158"/>
    <w:rsid w:val="00010B9C"/>
    <w:rsid w:val="0001569C"/>
    <w:rsid w:val="0002060F"/>
    <w:rsid w:val="00033AC0"/>
    <w:rsid w:val="00045ABD"/>
    <w:rsid w:val="00054082"/>
    <w:rsid w:val="00055E93"/>
    <w:rsid w:val="00065522"/>
    <w:rsid w:val="00065FA5"/>
    <w:rsid w:val="000918AA"/>
    <w:rsid w:val="000B2C35"/>
    <w:rsid w:val="000C77A7"/>
    <w:rsid w:val="000D2456"/>
    <w:rsid w:val="000D46BD"/>
    <w:rsid w:val="000E3638"/>
    <w:rsid w:val="000F4843"/>
    <w:rsid w:val="000F74F2"/>
    <w:rsid w:val="0010102C"/>
    <w:rsid w:val="00102736"/>
    <w:rsid w:val="0012258F"/>
    <w:rsid w:val="0012406A"/>
    <w:rsid w:val="00130D4E"/>
    <w:rsid w:val="00132D47"/>
    <w:rsid w:val="00134188"/>
    <w:rsid w:val="0013654F"/>
    <w:rsid w:val="001418FF"/>
    <w:rsid w:val="00144D98"/>
    <w:rsid w:val="00153EDA"/>
    <w:rsid w:val="00154257"/>
    <w:rsid w:val="00172BE9"/>
    <w:rsid w:val="00173D57"/>
    <w:rsid w:val="0017661D"/>
    <w:rsid w:val="0018558D"/>
    <w:rsid w:val="001964FE"/>
    <w:rsid w:val="00197C61"/>
    <w:rsid w:val="001A5342"/>
    <w:rsid w:val="001A61EE"/>
    <w:rsid w:val="001D318E"/>
    <w:rsid w:val="001D431B"/>
    <w:rsid w:val="001E0836"/>
    <w:rsid w:val="001E1167"/>
    <w:rsid w:val="001E29E5"/>
    <w:rsid w:val="001E6A9F"/>
    <w:rsid w:val="001F6AA3"/>
    <w:rsid w:val="00212A09"/>
    <w:rsid w:val="0021594F"/>
    <w:rsid w:val="0022274F"/>
    <w:rsid w:val="00231D46"/>
    <w:rsid w:val="002355C7"/>
    <w:rsid w:val="00242791"/>
    <w:rsid w:val="0025564D"/>
    <w:rsid w:val="00261448"/>
    <w:rsid w:val="00281A21"/>
    <w:rsid w:val="00290BD1"/>
    <w:rsid w:val="00295A33"/>
    <w:rsid w:val="002A30E6"/>
    <w:rsid w:val="002A312A"/>
    <w:rsid w:val="002B62FD"/>
    <w:rsid w:val="002C4026"/>
    <w:rsid w:val="002C5919"/>
    <w:rsid w:val="002C70CB"/>
    <w:rsid w:val="002D1BC1"/>
    <w:rsid w:val="002F1862"/>
    <w:rsid w:val="00323996"/>
    <w:rsid w:val="0033129F"/>
    <w:rsid w:val="00334362"/>
    <w:rsid w:val="003540B1"/>
    <w:rsid w:val="003570BE"/>
    <w:rsid w:val="003717E3"/>
    <w:rsid w:val="00373479"/>
    <w:rsid w:val="00374172"/>
    <w:rsid w:val="0037784F"/>
    <w:rsid w:val="00382690"/>
    <w:rsid w:val="00383614"/>
    <w:rsid w:val="0038459A"/>
    <w:rsid w:val="00395A93"/>
    <w:rsid w:val="003A2AB5"/>
    <w:rsid w:val="003A489E"/>
    <w:rsid w:val="003B0312"/>
    <w:rsid w:val="003B6E0D"/>
    <w:rsid w:val="003C1B3A"/>
    <w:rsid w:val="003E1084"/>
    <w:rsid w:val="003F3456"/>
    <w:rsid w:val="003F7E6D"/>
    <w:rsid w:val="00402078"/>
    <w:rsid w:val="00407857"/>
    <w:rsid w:val="00407CBF"/>
    <w:rsid w:val="0042104B"/>
    <w:rsid w:val="00430230"/>
    <w:rsid w:val="00431364"/>
    <w:rsid w:val="00436442"/>
    <w:rsid w:val="004379E2"/>
    <w:rsid w:val="00437BE1"/>
    <w:rsid w:val="00443600"/>
    <w:rsid w:val="00445248"/>
    <w:rsid w:val="00453AAA"/>
    <w:rsid w:val="004545D3"/>
    <w:rsid w:val="00487968"/>
    <w:rsid w:val="00496560"/>
    <w:rsid w:val="004A101A"/>
    <w:rsid w:val="004A778E"/>
    <w:rsid w:val="004B29EE"/>
    <w:rsid w:val="004B5658"/>
    <w:rsid w:val="004C0EF6"/>
    <w:rsid w:val="004D3CBA"/>
    <w:rsid w:val="004D4409"/>
    <w:rsid w:val="004D54BA"/>
    <w:rsid w:val="004D6659"/>
    <w:rsid w:val="004D77E6"/>
    <w:rsid w:val="004E0731"/>
    <w:rsid w:val="004E08FD"/>
    <w:rsid w:val="004E75BD"/>
    <w:rsid w:val="004F5CC3"/>
    <w:rsid w:val="004F6E43"/>
    <w:rsid w:val="0053339B"/>
    <w:rsid w:val="00572514"/>
    <w:rsid w:val="0058758F"/>
    <w:rsid w:val="00592E74"/>
    <w:rsid w:val="005A063E"/>
    <w:rsid w:val="005B1CE4"/>
    <w:rsid w:val="005B26FB"/>
    <w:rsid w:val="005B4D7B"/>
    <w:rsid w:val="005B5908"/>
    <w:rsid w:val="005B7B2C"/>
    <w:rsid w:val="005C291A"/>
    <w:rsid w:val="005D00B1"/>
    <w:rsid w:val="005D0AF9"/>
    <w:rsid w:val="005D2502"/>
    <w:rsid w:val="005E01B5"/>
    <w:rsid w:val="005E25F1"/>
    <w:rsid w:val="005F1337"/>
    <w:rsid w:val="005F361B"/>
    <w:rsid w:val="005F4E69"/>
    <w:rsid w:val="00601F99"/>
    <w:rsid w:val="00605A06"/>
    <w:rsid w:val="0061251A"/>
    <w:rsid w:val="00612DB4"/>
    <w:rsid w:val="00613575"/>
    <w:rsid w:val="00620C04"/>
    <w:rsid w:val="00624C70"/>
    <w:rsid w:val="00627267"/>
    <w:rsid w:val="00634825"/>
    <w:rsid w:val="006355A5"/>
    <w:rsid w:val="00636D2B"/>
    <w:rsid w:val="00651FA1"/>
    <w:rsid w:val="006542D7"/>
    <w:rsid w:val="00654FF6"/>
    <w:rsid w:val="006551F4"/>
    <w:rsid w:val="006860BD"/>
    <w:rsid w:val="0069333E"/>
    <w:rsid w:val="00693C56"/>
    <w:rsid w:val="00697344"/>
    <w:rsid w:val="006A2DEE"/>
    <w:rsid w:val="006A47D9"/>
    <w:rsid w:val="006B1320"/>
    <w:rsid w:val="006D3E58"/>
    <w:rsid w:val="006D420D"/>
    <w:rsid w:val="006D490A"/>
    <w:rsid w:val="006F52B3"/>
    <w:rsid w:val="007100B3"/>
    <w:rsid w:val="00710CA5"/>
    <w:rsid w:val="00713C0F"/>
    <w:rsid w:val="007179CA"/>
    <w:rsid w:val="00724D1E"/>
    <w:rsid w:val="00761EB6"/>
    <w:rsid w:val="00764CE5"/>
    <w:rsid w:val="00764E65"/>
    <w:rsid w:val="00767C58"/>
    <w:rsid w:val="00772404"/>
    <w:rsid w:val="007A2EEB"/>
    <w:rsid w:val="007A6452"/>
    <w:rsid w:val="007C2D4A"/>
    <w:rsid w:val="007C7C80"/>
    <w:rsid w:val="007D1122"/>
    <w:rsid w:val="007E234D"/>
    <w:rsid w:val="007E28F5"/>
    <w:rsid w:val="007E5B79"/>
    <w:rsid w:val="007F0541"/>
    <w:rsid w:val="007F0E55"/>
    <w:rsid w:val="007F7CDA"/>
    <w:rsid w:val="0081081A"/>
    <w:rsid w:val="00821566"/>
    <w:rsid w:val="00822D5D"/>
    <w:rsid w:val="00823C91"/>
    <w:rsid w:val="00824739"/>
    <w:rsid w:val="00826AAA"/>
    <w:rsid w:val="00830BE1"/>
    <w:rsid w:val="00830E2F"/>
    <w:rsid w:val="00834057"/>
    <w:rsid w:val="008349BD"/>
    <w:rsid w:val="00843D3C"/>
    <w:rsid w:val="00845AFA"/>
    <w:rsid w:val="008556CF"/>
    <w:rsid w:val="00862E64"/>
    <w:rsid w:val="008649FD"/>
    <w:rsid w:val="00877562"/>
    <w:rsid w:val="00887B35"/>
    <w:rsid w:val="00894F26"/>
    <w:rsid w:val="008A1F49"/>
    <w:rsid w:val="008B74B9"/>
    <w:rsid w:val="008D26A3"/>
    <w:rsid w:val="008E3472"/>
    <w:rsid w:val="008F21F4"/>
    <w:rsid w:val="0090322C"/>
    <w:rsid w:val="00934B62"/>
    <w:rsid w:val="00942362"/>
    <w:rsid w:val="0095662D"/>
    <w:rsid w:val="00957FD2"/>
    <w:rsid w:val="00961200"/>
    <w:rsid w:val="00970FF6"/>
    <w:rsid w:val="00972058"/>
    <w:rsid w:val="00974A38"/>
    <w:rsid w:val="00980683"/>
    <w:rsid w:val="009922A7"/>
    <w:rsid w:val="00992BC5"/>
    <w:rsid w:val="009971DB"/>
    <w:rsid w:val="009B212B"/>
    <w:rsid w:val="009B2E4E"/>
    <w:rsid w:val="009B4734"/>
    <w:rsid w:val="009B65F0"/>
    <w:rsid w:val="009C644A"/>
    <w:rsid w:val="009D433D"/>
    <w:rsid w:val="009D4BB3"/>
    <w:rsid w:val="009D5169"/>
    <w:rsid w:val="009D561D"/>
    <w:rsid w:val="009D7B3D"/>
    <w:rsid w:val="009E23D9"/>
    <w:rsid w:val="009E3082"/>
    <w:rsid w:val="009E3793"/>
    <w:rsid w:val="009F1B86"/>
    <w:rsid w:val="009F7698"/>
    <w:rsid w:val="00A04280"/>
    <w:rsid w:val="00A305CA"/>
    <w:rsid w:val="00A31DB7"/>
    <w:rsid w:val="00A43910"/>
    <w:rsid w:val="00A500B3"/>
    <w:rsid w:val="00A66397"/>
    <w:rsid w:val="00A71523"/>
    <w:rsid w:val="00A7181D"/>
    <w:rsid w:val="00A75280"/>
    <w:rsid w:val="00A81CFC"/>
    <w:rsid w:val="00A83362"/>
    <w:rsid w:val="00A8698D"/>
    <w:rsid w:val="00A978CF"/>
    <w:rsid w:val="00AA1184"/>
    <w:rsid w:val="00AA5F06"/>
    <w:rsid w:val="00AB0DAC"/>
    <w:rsid w:val="00AC1EC1"/>
    <w:rsid w:val="00AC5032"/>
    <w:rsid w:val="00AD2BA8"/>
    <w:rsid w:val="00AD31CE"/>
    <w:rsid w:val="00AD4129"/>
    <w:rsid w:val="00AD7CC5"/>
    <w:rsid w:val="00B043E6"/>
    <w:rsid w:val="00B12FD2"/>
    <w:rsid w:val="00B1779A"/>
    <w:rsid w:val="00B2189D"/>
    <w:rsid w:val="00B24B0A"/>
    <w:rsid w:val="00B2774F"/>
    <w:rsid w:val="00B3099F"/>
    <w:rsid w:val="00B30BC0"/>
    <w:rsid w:val="00B4734B"/>
    <w:rsid w:val="00B5284E"/>
    <w:rsid w:val="00B5313A"/>
    <w:rsid w:val="00B6180E"/>
    <w:rsid w:val="00B62599"/>
    <w:rsid w:val="00B834F9"/>
    <w:rsid w:val="00B8462D"/>
    <w:rsid w:val="00B94717"/>
    <w:rsid w:val="00B94816"/>
    <w:rsid w:val="00BA5636"/>
    <w:rsid w:val="00BA58DF"/>
    <w:rsid w:val="00BA6BE1"/>
    <w:rsid w:val="00BA6E4B"/>
    <w:rsid w:val="00BA7DB2"/>
    <w:rsid w:val="00BB0E93"/>
    <w:rsid w:val="00BB4122"/>
    <w:rsid w:val="00BB46BB"/>
    <w:rsid w:val="00BB707D"/>
    <w:rsid w:val="00BD5FD3"/>
    <w:rsid w:val="00BE6CA1"/>
    <w:rsid w:val="00C04811"/>
    <w:rsid w:val="00C07F9B"/>
    <w:rsid w:val="00C20976"/>
    <w:rsid w:val="00C22A3C"/>
    <w:rsid w:val="00C336E3"/>
    <w:rsid w:val="00C337F2"/>
    <w:rsid w:val="00C341F9"/>
    <w:rsid w:val="00C345CB"/>
    <w:rsid w:val="00C4234D"/>
    <w:rsid w:val="00C72734"/>
    <w:rsid w:val="00C90149"/>
    <w:rsid w:val="00CA0AED"/>
    <w:rsid w:val="00CA6E6D"/>
    <w:rsid w:val="00CB197C"/>
    <w:rsid w:val="00CB7CEB"/>
    <w:rsid w:val="00CC6F8F"/>
    <w:rsid w:val="00CC7240"/>
    <w:rsid w:val="00CD07DE"/>
    <w:rsid w:val="00CD7AA8"/>
    <w:rsid w:val="00CE61FC"/>
    <w:rsid w:val="00CE6ACA"/>
    <w:rsid w:val="00CF21BF"/>
    <w:rsid w:val="00CF23CE"/>
    <w:rsid w:val="00CF5C5D"/>
    <w:rsid w:val="00D000BB"/>
    <w:rsid w:val="00D24DC0"/>
    <w:rsid w:val="00D35839"/>
    <w:rsid w:val="00D405A8"/>
    <w:rsid w:val="00D43411"/>
    <w:rsid w:val="00D62C33"/>
    <w:rsid w:val="00D654DE"/>
    <w:rsid w:val="00D70DDA"/>
    <w:rsid w:val="00D72725"/>
    <w:rsid w:val="00D75E7E"/>
    <w:rsid w:val="00D9215E"/>
    <w:rsid w:val="00D9237E"/>
    <w:rsid w:val="00D92764"/>
    <w:rsid w:val="00DA7924"/>
    <w:rsid w:val="00DB4598"/>
    <w:rsid w:val="00DB6A60"/>
    <w:rsid w:val="00DC6B2A"/>
    <w:rsid w:val="00DD0FEB"/>
    <w:rsid w:val="00DD6930"/>
    <w:rsid w:val="00DD78F3"/>
    <w:rsid w:val="00DE40B4"/>
    <w:rsid w:val="00DE784F"/>
    <w:rsid w:val="00DF015B"/>
    <w:rsid w:val="00E07452"/>
    <w:rsid w:val="00E20124"/>
    <w:rsid w:val="00E20D2D"/>
    <w:rsid w:val="00E21AB1"/>
    <w:rsid w:val="00E24202"/>
    <w:rsid w:val="00E31850"/>
    <w:rsid w:val="00E33161"/>
    <w:rsid w:val="00E35F43"/>
    <w:rsid w:val="00E40F8B"/>
    <w:rsid w:val="00E4258B"/>
    <w:rsid w:val="00E42F86"/>
    <w:rsid w:val="00E576E4"/>
    <w:rsid w:val="00E61C78"/>
    <w:rsid w:val="00E81055"/>
    <w:rsid w:val="00E833F2"/>
    <w:rsid w:val="00E85476"/>
    <w:rsid w:val="00E946F6"/>
    <w:rsid w:val="00E963D2"/>
    <w:rsid w:val="00E966EF"/>
    <w:rsid w:val="00EA5A77"/>
    <w:rsid w:val="00EB19EB"/>
    <w:rsid w:val="00EB5F81"/>
    <w:rsid w:val="00EC0689"/>
    <w:rsid w:val="00EC0708"/>
    <w:rsid w:val="00EC581D"/>
    <w:rsid w:val="00ED2026"/>
    <w:rsid w:val="00EE6D0D"/>
    <w:rsid w:val="00EE704C"/>
    <w:rsid w:val="00EF230E"/>
    <w:rsid w:val="00EF652A"/>
    <w:rsid w:val="00F06DD3"/>
    <w:rsid w:val="00F07221"/>
    <w:rsid w:val="00F077FB"/>
    <w:rsid w:val="00F07EDE"/>
    <w:rsid w:val="00F102EB"/>
    <w:rsid w:val="00F120DB"/>
    <w:rsid w:val="00F1289C"/>
    <w:rsid w:val="00F16638"/>
    <w:rsid w:val="00F25AEA"/>
    <w:rsid w:val="00F26B04"/>
    <w:rsid w:val="00F30BEA"/>
    <w:rsid w:val="00F4091C"/>
    <w:rsid w:val="00F4557D"/>
    <w:rsid w:val="00F60C69"/>
    <w:rsid w:val="00F647CB"/>
    <w:rsid w:val="00F674EE"/>
    <w:rsid w:val="00F767B6"/>
    <w:rsid w:val="00F87988"/>
    <w:rsid w:val="00F91665"/>
    <w:rsid w:val="00F93793"/>
    <w:rsid w:val="00FB1496"/>
    <w:rsid w:val="00FC5BDA"/>
    <w:rsid w:val="00FD0731"/>
    <w:rsid w:val="00FE71BF"/>
    <w:rsid w:val="00FE73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FDC10"/>
  <w15:chartTrackingRefBased/>
  <w15:docId w15:val="{BD8EE324-2C97-413B-97A6-A500A6A4DB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27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27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27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27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27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27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27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27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27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27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27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27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27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27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27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27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27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2725"/>
    <w:rPr>
      <w:rFonts w:eastAsiaTheme="majorEastAsia" w:cstheme="majorBidi"/>
      <w:color w:val="272727" w:themeColor="text1" w:themeTint="D8"/>
    </w:rPr>
  </w:style>
  <w:style w:type="paragraph" w:styleId="Title">
    <w:name w:val="Title"/>
    <w:basedOn w:val="Normal"/>
    <w:next w:val="Normal"/>
    <w:link w:val="TitleChar"/>
    <w:uiPriority w:val="10"/>
    <w:qFormat/>
    <w:rsid w:val="00D727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27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27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27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2725"/>
    <w:pPr>
      <w:spacing w:before="160"/>
      <w:jc w:val="center"/>
    </w:pPr>
    <w:rPr>
      <w:i/>
      <w:iCs/>
      <w:color w:val="404040" w:themeColor="text1" w:themeTint="BF"/>
    </w:rPr>
  </w:style>
  <w:style w:type="character" w:customStyle="1" w:styleId="QuoteChar">
    <w:name w:val="Quote Char"/>
    <w:basedOn w:val="DefaultParagraphFont"/>
    <w:link w:val="Quote"/>
    <w:uiPriority w:val="29"/>
    <w:rsid w:val="00D72725"/>
    <w:rPr>
      <w:i/>
      <w:iCs/>
      <w:color w:val="404040" w:themeColor="text1" w:themeTint="BF"/>
    </w:rPr>
  </w:style>
  <w:style w:type="paragraph" w:styleId="ListParagraph">
    <w:name w:val="List Paragraph"/>
    <w:basedOn w:val="Normal"/>
    <w:uiPriority w:val="34"/>
    <w:qFormat/>
    <w:rsid w:val="00D72725"/>
    <w:pPr>
      <w:ind w:left="720"/>
      <w:contextualSpacing/>
    </w:pPr>
  </w:style>
  <w:style w:type="character" w:styleId="IntenseEmphasis">
    <w:name w:val="Intense Emphasis"/>
    <w:basedOn w:val="DefaultParagraphFont"/>
    <w:uiPriority w:val="21"/>
    <w:qFormat/>
    <w:rsid w:val="00D72725"/>
    <w:rPr>
      <w:i/>
      <w:iCs/>
      <w:color w:val="0F4761" w:themeColor="accent1" w:themeShade="BF"/>
    </w:rPr>
  </w:style>
  <w:style w:type="paragraph" w:styleId="IntenseQuote">
    <w:name w:val="Intense Quote"/>
    <w:basedOn w:val="Normal"/>
    <w:next w:val="Normal"/>
    <w:link w:val="IntenseQuoteChar"/>
    <w:uiPriority w:val="30"/>
    <w:qFormat/>
    <w:rsid w:val="00D727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2725"/>
    <w:rPr>
      <w:i/>
      <w:iCs/>
      <w:color w:val="0F4761" w:themeColor="accent1" w:themeShade="BF"/>
    </w:rPr>
  </w:style>
  <w:style w:type="character" w:styleId="IntenseReference">
    <w:name w:val="Intense Reference"/>
    <w:basedOn w:val="DefaultParagraphFont"/>
    <w:uiPriority w:val="32"/>
    <w:qFormat/>
    <w:rsid w:val="00D72725"/>
    <w:rPr>
      <w:b/>
      <w:bCs/>
      <w:smallCaps/>
      <w:color w:val="0F4761" w:themeColor="accent1" w:themeShade="BF"/>
      <w:spacing w:val="5"/>
    </w:rPr>
  </w:style>
  <w:style w:type="character" w:styleId="Hyperlink">
    <w:name w:val="Hyperlink"/>
    <w:basedOn w:val="DefaultParagraphFont"/>
    <w:uiPriority w:val="99"/>
    <w:unhideWhenUsed/>
    <w:rsid w:val="00B12FD2"/>
    <w:rPr>
      <w:color w:val="0000FF"/>
      <w:u w:val="single"/>
    </w:rPr>
  </w:style>
  <w:style w:type="paragraph" w:styleId="NoSpacing">
    <w:name w:val="No Spacing"/>
    <w:uiPriority w:val="1"/>
    <w:qFormat/>
    <w:rsid w:val="00C04811"/>
    <w:pPr>
      <w:spacing w:after="0" w:line="240" w:lineRule="auto"/>
    </w:pPr>
  </w:style>
  <w:style w:type="paragraph" w:styleId="NormalWeb">
    <w:name w:val="Normal (Web)"/>
    <w:basedOn w:val="Normal"/>
    <w:uiPriority w:val="99"/>
    <w:semiHidden/>
    <w:unhideWhenUsed/>
    <w:rsid w:val="006B132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710C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0CA5"/>
  </w:style>
  <w:style w:type="paragraph" w:styleId="Footer">
    <w:name w:val="footer"/>
    <w:basedOn w:val="Normal"/>
    <w:link w:val="FooterChar"/>
    <w:uiPriority w:val="99"/>
    <w:unhideWhenUsed/>
    <w:rsid w:val="00710C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0CA5"/>
  </w:style>
  <w:style w:type="character" w:styleId="Strong">
    <w:name w:val="Strong"/>
    <w:basedOn w:val="DefaultParagraphFont"/>
    <w:uiPriority w:val="22"/>
    <w:qFormat/>
    <w:rsid w:val="00C341F9"/>
    <w:rPr>
      <w:b/>
      <w:bCs/>
    </w:rPr>
  </w:style>
  <w:style w:type="character" w:styleId="UnresolvedMention">
    <w:name w:val="Unresolved Mention"/>
    <w:basedOn w:val="DefaultParagraphFont"/>
    <w:uiPriority w:val="99"/>
    <w:semiHidden/>
    <w:unhideWhenUsed/>
    <w:rsid w:val="00CD07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447890">
      <w:bodyDiv w:val="1"/>
      <w:marLeft w:val="0"/>
      <w:marRight w:val="0"/>
      <w:marTop w:val="0"/>
      <w:marBottom w:val="0"/>
      <w:divBdr>
        <w:top w:val="none" w:sz="0" w:space="0" w:color="auto"/>
        <w:left w:val="none" w:sz="0" w:space="0" w:color="auto"/>
        <w:bottom w:val="none" w:sz="0" w:space="0" w:color="auto"/>
        <w:right w:val="none" w:sz="0" w:space="0" w:color="auto"/>
      </w:divBdr>
    </w:div>
    <w:div w:id="50081843">
      <w:bodyDiv w:val="1"/>
      <w:marLeft w:val="0"/>
      <w:marRight w:val="0"/>
      <w:marTop w:val="0"/>
      <w:marBottom w:val="0"/>
      <w:divBdr>
        <w:top w:val="none" w:sz="0" w:space="0" w:color="auto"/>
        <w:left w:val="none" w:sz="0" w:space="0" w:color="auto"/>
        <w:bottom w:val="none" w:sz="0" w:space="0" w:color="auto"/>
        <w:right w:val="none" w:sz="0" w:space="0" w:color="auto"/>
      </w:divBdr>
    </w:div>
    <w:div w:id="93522880">
      <w:bodyDiv w:val="1"/>
      <w:marLeft w:val="0"/>
      <w:marRight w:val="0"/>
      <w:marTop w:val="0"/>
      <w:marBottom w:val="0"/>
      <w:divBdr>
        <w:top w:val="none" w:sz="0" w:space="0" w:color="auto"/>
        <w:left w:val="none" w:sz="0" w:space="0" w:color="auto"/>
        <w:bottom w:val="none" w:sz="0" w:space="0" w:color="auto"/>
        <w:right w:val="none" w:sz="0" w:space="0" w:color="auto"/>
      </w:divBdr>
    </w:div>
    <w:div w:id="125049721">
      <w:bodyDiv w:val="1"/>
      <w:marLeft w:val="0"/>
      <w:marRight w:val="0"/>
      <w:marTop w:val="0"/>
      <w:marBottom w:val="0"/>
      <w:divBdr>
        <w:top w:val="none" w:sz="0" w:space="0" w:color="auto"/>
        <w:left w:val="none" w:sz="0" w:space="0" w:color="auto"/>
        <w:bottom w:val="none" w:sz="0" w:space="0" w:color="auto"/>
        <w:right w:val="none" w:sz="0" w:space="0" w:color="auto"/>
      </w:divBdr>
    </w:div>
    <w:div w:id="128523166">
      <w:bodyDiv w:val="1"/>
      <w:marLeft w:val="0"/>
      <w:marRight w:val="0"/>
      <w:marTop w:val="0"/>
      <w:marBottom w:val="0"/>
      <w:divBdr>
        <w:top w:val="none" w:sz="0" w:space="0" w:color="auto"/>
        <w:left w:val="none" w:sz="0" w:space="0" w:color="auto"/>
        <w:bottom w:val="none" w:sz="0" w:space="0" w:color="auto"/>
        <w:right w:val="none" w:sz="0" w:space="0" w:color="auto"/>
      </w:divBdr>
    </w:div>
    <w:div w:id="155731844">
      <w:bodyDiv w:val="1"/>
      <w:marLeft w:val="0"/>
      <w:marRight w:val="0"/>
      <w:marTop w:val="0"/>
      <w:marBottom w:val="0"/>
      <w:divBdr>
        <w:top w:val="none" w:sz="0" w:space="0" w:color="auto"/>
        <w:left w:val="none" w:sz="0" w:space="0" w:color="auto"/>
        <w:bottom w:val="none" w:sz="0" w:space="0" w:color="auto"/>
        <w:right w:val="none" w:sz="0" w:space="0" w:color="auto"/>
      </w:divBdr>
    </w:div>
    <w:div w:id="192111294">
      <w:bodyDiv w:val="1"/>
      <w:marLeft w:val="0"/>
      <w:marRight w:val="0"/>
      <w:marTop w:val="0"/>
      <w:marBottom w:val="0"/>
      <w:divBdr>
        <w:top w:val="none" w:sz="0" w:space="0" w:color="auto"/>
        <w:left w:val="none" w:sz="0" w:space="0" w:color="auto"/>
        <w:bottom w:val="none" w:sz="0" w:space="0" w:color="auto"/>
        <w:right w:val="none" w:sz="0" w:space="0" w:color="auto"/>
      </w:divBdr>
    </w:div>
    <w:div w:id="193621616">
      <w:bodyDiv w:val="1"/>
      <w:marLeft w:val="0"/>
      <w:marRight w:val="0"/>
      <w:marTop w:val="0"/>
      <w:marBottom w:val="0"/>
      <w:divBdr>
        <w:top w:val="none" w:sz="0" w:space="0" w:color="auto"/>
        <w:left w:val="none" w:sz="0" w:space="0" w:color="auto"/>
        <w:bottom w:val="none" w:sz="0" w:space="0" w:color="auto"/>
        <w:right w:val="none" w:sz="0" w:space="0" w:color="auto"/>
      </w:divBdr>
    </w:div>
    <w:div w:id="217016216">
      <w:bodyDiv w:val="1"/>
      <w:marLeft w:val="0"/>
      <w:marRight w:val="0"/>
      <w:marTop w:val="0"/>
      <w:marBottom w:val="0"/>
      <w:divBdr>
        <w:top w:val="none" w:sz="0" w:space="0" w:color="auto"/>
        <w:left w:val="none" w:sz="0" w:space="0" w:color="auto"/>
        <w:bottom w:val="none" w:sz="0" w:space="0" w:color="auto"/>
        <w:right w:val="none" w:sz="0" w:space="0" w:color="auto"/>
      </w:divBdr>
    </w:div>
    <w:div w:id="232325585">
      <w:bodyDiv w:val="1"/>
      <w:marLeft w:val="0"/>
      <w:marRight w:val="0"/>
      <w:marTop w:val="0"/>
      <w:marBottom w:val="0"/>
      <w:divBdr>
        <w:top w:val="none" w:sz="0" w:space="0" w:color="auto"/>
        <w:left w:val="none" w:sz="0" w:space="0" w:color="auto"/>
        <w:bottom w:val="none" w:sz="0" w:space="0" w:color="auto"/>
        <w:right w:val="none" w:sz="0" w:space="0" w:color="auto"/>
      </w:divBdr>
    </w:div>
    <w:div w:id="293875340">
      <w:bodyDiv w:val="1"/>
      <w:marLeft w:val="0"/>
      <w:marRight w:val="0"/>
      <w:marTop w:val="0"/>
      <w:marBottom w:val="0"/>
      <w:divBdr>
        <w:top w:val="none" w:sz="0" w:space="0" w:color="auto"/>
        <w:left w:val="none" w:sz="0" w:space="0" w:color="auto"/>
        <w:bottom w:val="none" w:sz="0" w:space="0" w:color="auto"/>
        <w:right w:val="none" w:sz="0" w:space="0" w:color="auto"/>
      </w:divBdr>
    </w:div>
    <w:div w:id="323776786">
      <w:bodyDiv w:val="1"/>
      <w:marLeft w:val="0"/>
      <w:marRight w:val="0"/>
      <w:marTop w:val="0"/>
      <w:marBottom w:val="0"/>
      <w:divBdr>
        <w:top w:val="none" w:sz="0" w:space="0" w:color="auto"/>
        <w:left w:val="none" w:sz="0" w:space="0" w:color="auto"/>
        <w:bottom w:val="none" w:sz="0" w:space="0" w:color="auto"/>
        <w:right w:val="none" w:sz="0" w:space="0" w:color="auto"/>
      </w:divBdr>
    </w:div>
    <w:div w:id="532427940">
      <w:bodyDiv w:val="1"/>
      <w:marLeft w:val="0"/>
      <w:marRight w:val="0"/>
      <w:marTop w:val="0"/>
      <w:marBottom w:val="0"/>
      <w:divBdr>
        <w:top w:val="none" w:sz="0" w:space="0" w:color="auto"/>
        <w:left w:val="none" w:sz="0" w:space="0" w:color="auto"/>
        <w:bottom w:val="none" w:sz="0" w:space="0" w:color="auto"/>
        <w:right w:val="none" w:sz="0" w:space="0" w:color="auto"/>
      </w:divBdr>
    </w:div>
    <w:div w:id="545609248">
      <w:bodyDiv w:val="1"/>
      <w:marLeft w:val="0"/>
      <w:marRight w:val="0"/>
      <w:marTop w:val="0"/>
      <w:marBottom w:val="0"/>
      <w:divBdr>
        <w:top w:val="none" w:sz="0" w:space="0" w:color="auto"/>
        <w:left w:val="none" w:sz="0" w:space="0" w:color="auto"/>
        <w:bottom w:val="none" w:sz="0" w:space="0" w:color="auto"/>
        <w:right w:val="none" w:sz="0" w:space="0" w:color="auto"/>
      </w:divBdr>
    </w:div>
    <w:div w:id="565603698">
      <w:bodyDiv w:val="1"/>
      <w:marLeft w:val="0"/>
      <w:marRight w:val="0"/>
      <w:marTop w:val="0"/>
      <w:marBottom w:val="0"/>
      <w:divBdr>
        <w:top w:val="none" w:sz="0" w:space="0" w:color="auto"/>
        <w:left w:val="none" w:sz="0" w:space="0" w:color="auto"/>
        <w:bottom w:val="none" w:sz="0" w:space="0" w:color="auto"/>
        <w:right w:val="none" w:sz="0" w:space="0" w:color="auto"/>
      </w:divBdr>
    </w:div>
    <w:div w:id="717820318">
      <w:bodyDiv w:val="1"/>
      <w:marLeft w:val="0"/>
      <w:marRight w:val="0"/>
      <w:marTop w:val="0"/>
      <w:marBottom w:val="0"/>
      <w:divBdr>
        <w:top w:val="none" w:sz="0" w:space="0" w:color="auto"/>
        <w:left w:val="none" w:sz="0" w:space="0" w:color="auto"/>
        <w:bottom w:val="none" w:sz="0" w:space="0" w:color="auto"/>
        <w:right w:val="none" w:sz="0" w:space="0" w:color="auto"/>
      </w:divBdr>
    </w:div>
    <w:div w:id="751899198">
      <w:bodyDiv w:val="1"/>
      <w:marLeft w:val="0"/>
      <w:marRight w:val="0"/>
      <w:marTop w:val="0"/>
      <w:marBottom w:val="0"/>
      <w:divBdr>
        <w:top w:val="none" w:sz="0" w:space="0" w:color="auto"/>
        <w:left w:val="none" w:sz="0" w:space="0" w:color="auto"/>
        <w:bottom w:val="none" w:sz="0" w:space="0" w:color="auto"/>
        <w:right w:val="none" w:sz="0" w:space="0" w:color="auto"/>
      </w:divBdr>
    </w:div>
    <w:div w:id="779299970">
      <w:bodyDiv w:val="1"/>
      <w:marLeft w:val="0"/>
      <w:marRight w:val="0"/>
      <w:marTop w:val="0"/>
      <w:marBottom w:val="0"/>
      <w:divBdr>
        <w:top w:val="none" w:sz="0" w:space="0" w:color="auto"/>
        <w:left w:val="none" w:sz="0" w:space="0" w:color="auto"/>
        <w:bottom w:val="none" w:sz="0" w:space="0" w:color="auto"/>
        <w:right w:val="none" w:sz="0" w:space="0" w:color="auto"/>
      </w:divBdr>
    </w:div>
    <w:div w:id="1034186111">
      <w:bodyDiv w:val="1"/>
      <w:marLeft w:val="0"/>
      <w:marRight w:val="0"/>
      <w:marTop w:val="0"/>
      <w:marBottom w:val="0"/>
      <w:divBdr>
        <w:top w:val="none" w:sz="0" w:space="0" w:color="auto"/>
        <w:left w:val="none" w:sz="0" w:space="0" w:color="auto"/>
        <w:bottom w:val="none" w:sz="0" w:space="0" w:color="auto"/>
        <w:right w:val="none" w:sz="0" w:space="0" w:color="auto"/>
      </w:divBdr>
    </w:div>
    <w:div w:id="1157569133">
      <w:bodyDiv w:val="1"/>
      <w:marLeft w:val="0"/>
      <w:marRight w:val="0"/>
      <w:marTop w:val="0"/>
      <w:marBottom w:val="0"/>
      <w:divBdr>
        <w:top w:val="none" w:sz="0" w:space="0" w:color="auto"/>
        <w:left w:val="none" w:sz="0" w:space="0" w:color="auto"/>
        <w:bottom w:val="none" w:sz="0" w:space="0" w:color="auto"/>
        <w:right w:val="none" w:sz="0" w:space="0" w:color="auto"/>
      </w:divBdr>
    </w:div>
    <w:div w:id="1253927812">
      <w:bodyDiv w:val="1"/>
      <w:marLeft w:val="0"/>
      <w:marRight w:val="0"/>
      <w:marTop w:val="0"/>
      <w:marBottom w:val="0"/>
      <w:divBdr>
        <w:top w:val="none" w:sz="0" w:space="0" w:color="auto"/>
        <w:left w:val="none" w:sz="0" w:space="0" w:color="auto"/>
        <w:bottom w:val="none" w:sz="0" w:space="0" w:color="auto"/>
        <w:right w:val="none" w:sz="0" w:space="0" w:color="auto"/>
      </w:divBdr>
    </w:div>
    <w:div w:id="1288008474">
      <w:bodyDiv w:val="1"/>
      <w:marLeft w:val="0"/>
      <w:marRight w:val="0"/>
      <w:marTop w:val="0"/>
      <w:marBottom w:val="0"/>
      <w:divBdr>
        <w:top w:val="none" w:sz="0" w:space="0" w:color="auto"/>
        <w:left w:val="none" w:sz="0" w:space="0" w:color="auto"/>
        <w:bottom w:val="none" w:sz="0" w:space="0" w:color="auto"/>
        <w:right w:val="none" w:sz="0" w:space="0" w:color="auto"/>
      </w:divBdr>
    </w:div>
    <w:div w:id="1329940577">
      <w:bodyDiv w:val="1"/>
      <w:marLeft w:val="0"/>
      <w:marRight w:val="0"/>
      <w:marTop w:val="0"/>
      <w:marBottom w:val="0"/>
      <w:divBdr>
        <w:top w:val="none" w:sz="0" w:space="0" w:color="auto"/>
        <w:left w:val="none" w:sz="0" w:space="0" w:color="auto"/>
        <w:bottom w:val="none" w:sz="0" w:space="0" w:color="auto"/>
        <w:right w:val="none" w:sz="0" w:space="0" w:color="auto"/>
      </w:divBdr>
    </w:div>
    <w:div w:id="1491286486">
      <w:bodyDiv w:val="1"/>
      <w:marLeft w:val="0"/>
      <w:marRight w:val="0"/>
      <w:marTop w:val="0"/>
      <w:marBottom w:val="0"/>
      <w:divBdr>
        <w:top w:val="none" w:sz="0" w:space="0" w:color="auto"/>
        <w:left w:val="none" w:sz="0" w:space="0" w:color="auto"/>
        <w:bottom w:val="none" w:sz="0" w:space="0" w:color="auto"/>
        <w:right w:val="none" w:sz="0" w:space="0" w:color="auto"/>
      </w:divBdr>
    </w:div>
    <w:div w:id="1535652846">
      <w:bodyDiv w:val="1"/>
      <w:marLeft w:val="0"/>
      <w:marRight w:val="0"/>
      <w:marTop w:val="0"/>
      <w:marBottom w:val="0"/>
      <w:divBdr>
        <w:top w:val="none" w:sz="0" w:space="0" w:color="auto"/>
        <w:left w:val="none" w:sz="0" w:space="0" w:color="auto"/>
        <w:bottom w:val="none" w:sz="0" w:space="0" w:color="auto"/>
        <w:right w:val="none" w:sz="0" w:space="0" w:color="auto"/>
      </w:divBdr>
    </w:div>
    <w:div w:id="1600136817">
      <w:bodyDiv w:val="1"/>
      <w:marLeft w:val="0"/>
      <w:marRight w:val="0"/>
      <w:marTop w:val="0"/>
      <w:marBottom w:val="0"/>
      <w:divBdr>
        <w:top w:val="none" w:sz="0" w:space="0" w:color="auto"/>
        <w:left w:val="none" w:sz="0" w:space="0" w:color="auto"/>
        <w:bottom w:val="none" w:sz="0" w:space="0" w:color="auto"/>
        <w:right w:val="none" w:sz="0" w:space="0" w:color="auto"/>
      </w:divBdr>
    </w:div>
    <w:div w:id="1664312075">
      <w:bodyDiv w:val="1"/>
      <w:marLeft w:val="0"/>
      <w:marRight w:val="0"/>
      <w:marTop w:val="0"/>
      <w:marBottom w:val="0"/>
      <w:divBdr>
        <w:top w:val="none" w:sz="0" w:space="0" w:color="auto"/>
        <w:left w:val="none" w:sz="0" w:space="0" w:color="auto"/>
        <w:bottom w:val="none" w:sz="0" w:space="0" w:color="auto"/>
        <w:right w:val="none" w:sz="0" w:space="0" w:color="auto"/>
      </w:divBdr>
    </w:div>
    <w:div w:id="1700158707">
      <w:bodyDiv w:val="1"/>
      <w:marLeft w:val="0"/>
      <w:marRight w:val="0"/>
      <w:marTop w:val="0"/>
      <w:marBottom w:val="0"/>
      <w:divBdr>
        <w:top w:val="none" w:sz="0" w:space="0" w:color="auto"/>
        <w:left w:val="none" w:sz="0" w:space="0" w:color="auto"/>
        <w:bottom w:val="none" w:sz="0" w:space="0" w:color="auto"/>
        <w:right w:val="none" w:sz="0" w:space="0" w:color="auto"/>
      </w:divBdr>
    </w:div>
    <w:div w:id="1738240081">
      <w:bodyDiv w:val="1"/>
      <w:marLeft w:val="0"/>
      <w:marRight w:val="0"/>
      <w:marTop w:val="0"/>
      <w:marBottom w:val="0"/>
      <w:divBdr>
        <w:top w:val="none" w:sz="0" w:space="0" w:color="auto"/>
        <w:left w:val="none" w:sz="0" w:space="0" w:color="auto"/>
        <w:bottom w:val="none" w:sz="0" w:space="0" w:color="auto"/>
        <w:right w:val="none" w:sz="0" w:space="0" w:color="auto"/>
      </w:divBdr>
    </w:div>
    <w:div w:id="1746411059">
      <w:bodyDiv w:val="1"/>
      <w:marLeft w:val="0"/>
      <w:marRight w:val="0"/>
      <w:marTop w:val="0"/>
      <w:marBottom w:val="0"/>
      <w:divBdr>
        <w:top w:val="none" w:sz="0" w:space="0" w:color="auto"/>
        <w:left w:val="none" w:sz="0" w:space="0" w:color="auto"/>
        <w:bottom w:val="none" w:sz="0" w:space="0" w:color="auto"/>
        <w:right w:val="none" w:sz="0" w:space="0" w:color="auto"/>
      </w:divBdr>
    </w:div>
    <w:div w:id="1782261479">
      <w:bodyDiv w:val="1"/>
      <w:marLeft w:val="0"/>
      <w:marRight w:val="0"/>
      <w:marTop w:val="0"/>
      <w:marBottom w:val="0"/>
      <w:divBdr>
        <w:top w:val="none" w:sz="0" w:space="0" w:color="auto"/>
        <w:left w:val="none" w:sz="0" w:space="0" w:color="auto"/>
        <w:bottom w:val="none" w:sz="0" w:space="0" w:color="auto"/>
        <w:right w:val="none" w:sz="0" w:space="0" w:color="auto"/>
      </w:divBdr>
    </w:div>
    <w:div w:id="1835875940">
      <w:bodyDiv w:val="1"/>
      <w:marLeft w:val="0"/>
      <w:marRight w:val="0"/>
      <w:marTop w:val="0"/>
      <w:marBottom w:val="0"/>
      <w:divBdr>
        <w:top w:val="none" w:sz="0" w:space="0" w:color="auto"/>
        <w:left w:val="none" w:sz="0" w:space="0" w:color="auto"/>
        <w:bottom w:val="none" w:sz="0" w:space="0" w:color="auto"/>
        <w:right w:val="none" w:sz="0" w:space="0" w:color="auto"/>
      </w:divBdr>
    </w:div>
    <w:div w:id="1964920804">
      <w:bodyDiv w:val="1"/>
      <w:marLeft w:val="0"/>
      <w:marRight w:val="0"/>
      <w:marTop w:val="0"/>
      <w:marBottom w:val="0"/>
      <w:divBdr>
        <w:top w:val="none" w:sz="0" w:space="0" w:color="auto"/>
        <w:left w:val="none" w:sz="0" w:space="0" w:color="auto"/>
        <w:bottom w:val="none" w:sz="0" w:space="0" w:color="auto"/>
        <w:right w:val="none" w:sz="0" w:space="0" w:color="auto"/>
      </w:divBdr>
    </w:div>
    <w:div w:id="2054841311">
      <w:bodyDiv w:val="1"/>
      <w:marLeft w:val="0"/>
      <w:marRight w:val="0"/>
      <w:marTop w:val="0"/>
      <w:marBottom w:val="0"/>
      <w:divBdr>
        <w:top w:val="none" w:sz="0" w:space="0" w:color="auto"/>
        <w:left w:val="none" w:sz="0" w:space="0" w:color="auto"/>
        <w:bottom w:val="none" w:sz="0" w:space="0" w:color="auto"/>
        <w:right w:val="none" w:sz="0" w:space="0" w:color="auto"/>
      </w:divBdr>
    </w:div>
    <w:div w:id="2115057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my?id=%2Fpersonal%2F2418872%5Fstudent%5Fuwtsd%5Fac%5Fuk%2FDocuments%2Fbilingualism%20activity%20video" TargetMode="External"/><Relationship Id="rId13" Type="http://schemas.openxmlformats.org/officeDocument/2006/relationships/hyperlink" Target="https://help-for-early-years-providers.education.gov.uk/support-for-practitioners/english-as-an-additional-language-eal" TargetMode="External"/><Relationship Id="rId18" Type="http://schemas.openxmlformats.org/officeDocument/2006/relationships/hyperlink" Target="https://multilingualmontessori.org/what-is-the-sandwich-technique/" TargetMode="External"/><Relationship Id="rId26" Type="http://schemas.openxmlformats.org/officeDocument/2006/relationships/hyperlink" Target="https://view.officeapps.live.com/op/view.aspx?src=https%3A%2F%2Fhwb.gov.wales%2Fapi%2Fstorage%2F33839fdb-af28-486f-ac53-d53995fed6a0%2FAnnexC-TrainingpresentationonEALNASAssessment_5.pptx&amp;wdOrigin=BROWSELINK" TargetMode="External"/><Relationship Id="rId3" Type="http://schemas.openxmlformats.org/officeDocument/2006/relationships/styles" Target="styles.xml"/><Relationship Id="rId21" Type="http://schemas.openxmlformats.org/officeDocument/2006/relationships/hyperlink" Target="https://multilingualparenting.com/recommended-reading-bilingual-life-and-reality-by-francois-grosjean/" TargetMode="External"/><Relationship Id="rId7" Type="http://schemas.openxmlformats.org/officeDocument/2006/relationships/endnotes" Target="endnotes.xml"/><Relationship Id="rId12" Type="http://schemas.openxmlformats.org/officeDocument/2006/relationships/hyperlink" Target="https://help-for-early-years-providers.education.gov.uk/support-for-practitioners/english-as-an-additional-language-eal" TargetMode="External"/><Relationship Id="rId17" Type="http://schemas.openxmlformats.org/officeDocument/2006/relationships/hyperlink" Target="https://www.frontiersin.org/journals/psychology/articles/10.3389/fpsyg.2017.02086/full" TargetMode="External"/><Relationship Id="rId25" Type="http://schemas.openxmlformats.org/officeDocument/2006/relationships/hyperlink" Target="https://www.alzheimers.org.uk/news/2024-11-25/bilingual-brains-are-more-resilient-dementia-cause-alzheimers-disease" TargetMode="External"/><Relationship Id="rId2" Type="http://schemas.openxmlformats.org/officeDocument/2006/relationships/numbering" Target="numbering.xml"/><Relationship Id="rId16" Type="http://schemas.openxmlformats.org/officeDocument/2006/relationships/hyperlink" Target="https://hwb.gov.wales/curriculum-for-wales/languages-literacy-and-communication/statements-of-what-matters/" TargetMode="External"/><Relationship Id="rId20" Type="http://schemas.openxmlformats.org/officeDocument/2006/relationships/hyperlink" Target="https://pubmed.ncbi.nlm.nih.gov/32691216/"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elp-for-early-years-providers.education.gov.uk/support-for-practitioners/english-as-an-additional-language-eal" TargetMode="External"/><Relationship Id="rId24" Type="http://schemas.openxmlformats.org/officeDocument/2006/relationships/hyperlink" Target="https://www.vaia.com/en-us/explanations/english/international-english/bilingualism/" TargetMode="External"/><Relationship Id="rId5" Type="http://schemas.openxmlformats.org/officeDocument/2006/relationships/webSettings" Target="webSettings.xml"/><Relationship Id="rId15" Type="http://schemas.openxmlformats.org/officeDocument/2006/relationships/hyperlink" Target="https://www.gov.wales/sites/default/files/publications/2018-12/cymraeg-2050-welsh-language-strategy.pdf" TargetMode="External"/><Relationship Id="rId23" Type="http://schemas.openxmlformats.org/officeDocument/2006/relationships/hyperlink" Target="https://www.ed.gov/sites/ed/files/documents/early-learning/talk-read-sing/bilingual-en.pdf" TargetMode="External"/><Relationship Id="rId28" Type="http://schemas.openxmlformats.org/officeDocument/2006/relationships/header" Target="header1.xml"/><Relationship Id="rId10" Type="http://schemas.openxmlformats.org/officeDocument/2006/relationships/hyperlink" Target="https://www.sciencedirect.com/science/article/abs/pii/S1871187121001334" TargetMode="External"/><Relationship Id="rId19" Type="http://schemas.openxmlformats.org/officeDocument/2006/relationships/hyperlink" Target="https://www.manorcourses.co.uk/learning-new-language-improve-brain/"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uowtsd-my.sharepoint.com/personal/2418872_student_uwtsd_ac_uk/_layouts/15/stream.aspx?id=%2Fpersonal%2F2418872_student_uwtsd_ac_uk%2FDocuments%2Fbilingualism%20activity%20video%2FIMG_0034%2Emov&amp;referrer=StreamWebApp%2EWeb&amp;r" TargetMode="External"/><Relationship Id="rId14" Type="http://schemas.openxmlformats.org/officeDocument/2006/relationships/hyperlink" Target="https://www.globallanguageservices.co.uk/benefits-of-bilingualism/" TargetMode="External"/><Relationship Id="rId22" Type="http://schemas.openxmlformats.org/officeDocument/2006/relationships/hyperlink" Target="https://www.ed.gov/sites/ed/files/documents/early-learning/talk-read-sing/bilingual-en.pdf" TargetMode="External"/><Relationship Id="rId27" Type="http://schemas.openxmlformats.org/officeDocument/2006/relationships/hyperlink" Target="https://www.gov.wales/sites/default/files/publications/2018-02/welsh-in-education-action-plan-2017-21-summary-of-the-plan.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AE0B5D-CA7F-4042-AEEC-55F9AEA477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1243</TotalTime>
  <Pages>8</Pages>
  <Words>2888</Words>
  <Characters>16462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Wemyss</dc:creator>
  <cp:keywords/>
  <dc:description/>
  <cp:lastModifiedBy>Gemma Wemyss</cp:lastModifiedBy>
  <cp:revision>368</cp:revision>
  <dcterms:created xsi:type="dcterms:W3CDTF">2025-03-13T10:57:00Z</dcterms:created>
  <dcterms:modified xsi:type="dcterms:W3CDTF">2025-03-28T10:23:00Z</dcterms:modified>
</cp:coreProperties>
</file>