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779882642"/>
        <w:docPartObj>
          <w:docPartGallery w:val="Cover Pages"/>
          <w:docPartUnique/>
        </w:docPartObj>
      </w:sdtPr>
      <w:sdtEndPr>
        <w:rPr>
          <w:sz w:val="24"/>
        </w:rPr>
      </w:sdtEndPr>
      <w:sdtContent>
        <w:p w14:paraId="6FC174C7" w14:textId="77777777" w:rsidR="00562D11" w:rsidRDefault="00562D11">
          <w:pPr>
            <w:rPr>
              <w:sz w:val="12"/>
            </w:rPr>
          </w:pPr>
        </w:p>
        <w:p w14:paraId="6BA9E316" w14:textId="77777777" w:rsidR="00562D11" w:rsidRDefault="00562D11">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5B759F473EF5CC478BEEE3AFE821610D"/>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color w:val="365F91" w:themeColor="accent1" w:themeShade="BF"/>
                  <w:sz w:val="48"/>
                  <w:szCs w:val="48"/>
                </w:rPr>
                <w:t>Ways of Perceiving</w:t>
              </w:r>
            </w:sdtContent>
          </w:sdt>
        </w:p>
        <w:sdt>
          <w:sdtPr>
            <w:rPr>
              <w:rFonts w:asciiTheme="majorHAnsi" w:hAnsiTheme="majorHAnsi"/>
              <w:noProof/>
              <w:color w:val="365F91" w:themeColor="accent1" w:themeShade="BF"/>
              <w:sz w:val="36"/>
              <w:szCs w:val="32"/>
            </w:rPr>
            <w:alias w:val="Subtitle"/>
            <w:tag w:val="Subtitle"/>
            <w:id w:val="30555238"/>
            <w:placeholder>
              <w:docPart w:val="12EC30F56639AB40B0E29B9D41700473"/>
            </w:placeholder>
            <w:text/>
          </w:sdtPr>
          <w:sdtContent>
            <w:p w14:paraId="6F79B94D" w14:textId="77777777" w:rsidR="00562D11" w:rsidRDefault="00562D1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Contextual Studies</w:t>
              </w:r>
            </w:p>
          </w:sdtContent>
        </w:sdt>
        <w:p w14:paraId="2BC6B7FC" w14:textId="77777777" w:rsidR="00562D11" w:rsidRDefault="00562D11">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placeholder>
                <w:docPart w:val="3543431001F2C34699A176E25805A3E4"/>
              </w:placeholder>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noProof/>
                  <w:color w:val="000000" w:themeColor="text1"/>
                  <w:sz w:val="28"/>
                </w:rPr>
                <w:t>Christopher Treseder 1701412</w:t>
              </w:r>
            </w:sdtContent>
          </w:sdt>
        </w:p>
        <w:p w14:paraId="018CFF84" w14:textId="77777777" w:rsidR="00562D11" w:rsidRDefault="00562D11">
          <w:pPr>
            <w:spacing w:before="4400" w:after="120"/>
            <w:rPr>
              <w:rFonts w:asciiTheme="majorHAnsi" w:hAnsiTheme="majorHAnsi"/>
              <w:b/>
              <w:caps/>
              <w:color w:val="365F91" w:themeColor="accent1" w:themeShade="BF"/>
              <w:sz w:val="28"/>
              <w:szCs w:val="20"/>
            </w:rPr>
          </w:pPr>
          <w:r>
            <w:rPr>
              <w:rFonts w:asciiTheme="majorHAnsi" w:hAnsiTheme="majorHAnsi"/>
              <w:b/>
              <w:caps/>
              <w:color w:val="365F91" w:themeColor="accent1" w:themeShade="BF"/>
              <w:sz w:val="28"/>
              <w:szCs w:val="20"/>
            </w:rPr>
            <w:t>EXistentialism &amp; the Absurd</w:t>
          </w:r>
        </w:p>
        <w:sdt>
          <w:sdtPr>
            <w:rPr>
              <w:rFonts w:asciiTheme="majorHAnsi" w:hAnsiTheme="majorHAnsi"/>
              <w:color w:val="000000" w:themeColor="text1"/>
              <w:sz w:val="28"/>
            </w:rPr>
            <w:alias w:val="Abstract"/>
            <w:id w:val="1556273158"/>
            <w:placeholder>
              <w:docPart w:val="B750C078E31E1040B0FCAE2C2503C7ED"/>
            </w:placeholder>
            <w:showingPlcHdr/>
            <w:dataBinding w:prefixMappings="xmlns:ns0='http://schemas.microsoft.com/office/2006/coverPageProps' " w:xpath="/ns0:CoverPageProperties[1]/ns0:Abstract[1]" w:storeItemID="{55AF091B-3C7A-41E3-B477-F2FDAA23CFDA}"/>
            <w:text/>
          </w:sdtPr>
          <w:sdtContent>
            <w:p w14:paraId="19330A93" w14:textId="77777777" w:rsidR="00562D11" w:rsidRDefault="00031912" w:rsidP="00562D11">
              <w:pPr>
                <w:pBdr>
                  <w:left w:val="single" w:sz="24" w:space="4" w:color="8DB3E2" w:themeColor="text2" w:themeTint="66"/>
                </w:pBdr>
                <w:spacing w:line="360" w:lineRule="auto"/>
                <w:contextualSpacing/>
                <w:rPr>
                  <w:rFonts w:asciiTheme="majorHAnsi" w:hAnsiTheme="majorHAnsi"/>
                  <w:color w:val="000000" w:themeColor="text1"/>
                  <w:sz w:val="28"/>
                </w:rPr>
              </w:pPr>
              <w:r>
                <w:rPr>
                  <w:rFonts w:asciiTheme="majorHAnsi" w:hAnsiTheme="majorHAnsi"/>
                  <w:color w:val="000000" w:themeColor="text1"/>
                  <w:sz w:val="28"/>
                </w:rPr>
                <w:t>[Type the abstract of the document here. The abstract is typically a short summary of the contents of the document.]</w:t>
              </w:r>
            </w:p>
          </w:sdtContent>
        </w:sdt>
        <w:p w14:paraId="562975E7" w14:textId="77777777" w:rsidR="00562D11" w:rsidRDefault="00562D11"/>
        <w:p w14:paraId="0F9D15B8" w14:textId="77777777" w:rsidR="00562D11" w:rsidRDefault="00562D11">
          <w:r>
            <w:br w:type="page"/>
          </w:r>
        </w:p>
      </w:sdtContent>
    </w:sdt>
    <w:p w14:paraId="1856FA21" w14:textId="77777777" w:rsidR="0098324B" w:rsidRDefault="00562D11">
      <w:pPr>
        <w:rPr>
          <w:b/>
          <w:u w:val="single"/>
        </w:rPr>
      </w:pPr>
      <w:r w:rsidRPr="00743F3B">
        <w:rPr>
          <w:b/>
          <w:u w:val="single"/>
        </w:rPr>
        <w:lastRenderedPageBreak/>
        <w:t>Introduction</w:t>
      </w:r>
    </w:p>
    <w:p w14:paraId="31C9EFB0" w14:textId="77777777" w:rsidR="00A15616" w:rsidRDefault="00A15616">
      <w:pPr>
        <w:rPr>
          <w:b/>
          <w:u w:val="single"/>
        </w:rPr>
      </w:pPr>
    </w:p>
    <w:p w14:paraId="2AFCFC72" w14:textId="71D9C4B9" w:rsidR="00A15616" w:rsidRPr="00A15616" w:rsidRDefault="00A15616">
      <w:r>
        <w:t>This paper will detail the contents of an imagined exhibition at the Mission Gallery in Swansea. The main focus of this exhibition will be</w:t>
      </w:r>
      <w:r w:rsidR="00746C21">
        <w:t xml:space="preserve"> the presentation of</w:t>
      </w:r>
      <w:r>
        <w:t xml:space="preserve"> artworks inspired by the philosophical </w:t>
      </w:r>
      <w:r w:rsidR="00746C21">
        <w:t>question of individual existence and being. Though there are many other philosophical categories that this question can be covered in, the two themes presented in this particular exhibition will be Existentialism and the absurd. This theme was decided upon whilst researching a number of late 19</w:t>
      </w:r>
      <w:r w:rsidR="00746C21" w:rsidRPr="00746C21">
        <w:rPr>
          <w:vertAlign w:val="superscript"/>
        </w:rPr>
        <w:t>th</w:t>
      </w:r>
      <w:r w:rsidR="00746C21">
        <w:t xml:space="preserve"> Century/ early 20</w:t>
      </w:r>
      <w:r w:rsidR="00746C21" w:rsidRPr="00746C21">
        <w:rPr>
          <w:vertAlign w:val="superscript"/>
        </w:rPr>
        <w:t>th</w:t>
      </w:r>
      <w:r w:rsidR="00746C21">
        <w:t xml:space="preserve"> Century philosophers (e.g. Nietzsche, Sartre, Kierkegaard, Heidegger and Albert Camus). Though the original focus was to be on the absurd, including Existentialism </w:t>
      </w:r>
      <w:r w:rsidR="00512AFD">
        <w:t xml:space="preserve">could make the exhibition </w:t>
      </w:r>
      <w:proofErr w:type="gramStart"/>
      <w:r w:rsidR="00512AFD">
        <w:t>more easier</w:t>
      </w:r>
      <w:proofErr w:type="gramEnd"/>
      <w:r w:rsidR="00512AFD">
        <w:t xml:space="preserve"> to digest for the audience.</w:t>
      </w:r>
    </w:p>
    <w:p w14:paraId="5BC68600" w14:textId="77777777" w:rsidR="00562D11" w:rsidRDefault="00562D11"/>
    <w:p w14:paraId="6A0F88D0" w14:textId="77777777" w:rsidR="00562D11" w:rsidRPr="00743F3B" w:rsidRDefault="00562D11">
      <w:pPr>
        <w:rPr>
          <w:b/>
          <w:u w:val="single"/>
        </w:rPr>
      </w:pPr>
      <w:r w:rsidRPr="00743F3B">
        <w:rPr>
          <w:b/>
          <w:u w:val="single"/>
        </w:rPr>
        <w:t>Context</w:t>
      </w:r>
    </w:p>
    <w:p w14:paraId="71007318" w14:textId="77777777" w:rsidR="00974DB5" w:rsidRDefault="00974DB5"/>
    <w:p w14:paraId="394C5043" w14:textId="0C070B1F" w:rsidR="00974DB5" w:rsidRDefault="00974DB5">
      <w:r w:rsidRPr="00037A75">
        <w:rPr>
          <w:b/>
        </w:rPr>
        <w:t>Existentiali</w:t>
      </w:r>
      <w:r w:rsidR="00865DA8" w:rsidRPr="00037A75">
        <w:rPr>
          <w:b/>
        </w:rPr>
        <w:t>sm</w:t>
      </w:r>
      <w:r w:rsidR="00865DA8">
        <w:t xml:space="preserve"> as a philosophy analyses existence itself and the way people find themselves existing in the world. It bases on the acceptance of free will and the ability to affect life by means of making choices. The main wave of existentialist thinkers arrived in the late 19</w:t>
      </w:r>
      <w:r w:rsidR="00865DA8" w:rsidRPr="00865DA8">
        <w:rPr>
          <w:vertAlign w:val="superscript"/>
        </w:rPr>
        <w:t>th</w:t>
      </w:r>
      <w:r w:rsidR="00865DA8">
        <w:t>/early 20</w:t>
      </w:r>
      <w:r w:rsidR="00865DA8" w:rsidRPr="00865DA8">
        <w:rPr>
          <w:vertAlign w:val="superscript"/>
        </w:rPr>
        <w:t>th</w:t>
      </w:r>
      <w:r w:rsidR="00865DA8">
        <w:t xml:space="preserve"> Century, a time in which people were desperate to find a new</w:t>
      </w:r>
      <w:r w:rsidR="00037A75">
        <w:t xml:space="preserve"> answer to the</w:t>
      </w:r>
      <w:r w:rsidR="00865DA8">
        <w:t xml:space="preserve"> ‘meaning of life’. Having been d</w:t>
      </w:r>
      <w:r w:rsidR="00037A75">
        <w:t>emoralised by The Great War and newer challenges to the church in ‘The Origin of Species’ by Charles Darwin in 1859, people eventually began pondering what the answer to this question may be</w:t>
      </w:r>
      <w:r w:rsidR="00E63699">
        <w:t xml:space="preserve"> (</w:t>
      </w:r>
      <w:r w:rsidR="00E63699" w:rsidRPr="00325F35">
        <w:t>allaboutphilosophy.org</w:t>
      </w:r>
      <w:r w:rsidR="00325F35" w:rsidRPr="00325F35">
        <w:t>, 1999</w:t>
      </w:r>
      <w:r w:rsidR="00E63699">
        <w:t>)</w:t>
      </w:r>
      <w:r w:rsidR="00037A75">
        <w:t xml:space="preserve">. </w:t>
      </w:r>
    </w:p>
    <w:p w14:paraId="3FAFED96" w14:textId="77777777" w:rsidR="00037A75" w:rsidRDefault="00037A75"/>
    <w:p w14:paraId="5B3A65C3" w14:textId="7F8B51F3" w:rsidR="00037A75" w:rsidRDefault="00037A75">
      <w:r>
        <w:t>In connection to the existentialist philosophy,</w:t>
      </w:r>
      <w:r w:rsidR="00743F3B">
        <w:t xml:space="preserve"> the</w:t>
      </w:r>
      <w:r w:rsidR="00462C42">
        <w:t xml:space="preserve"> exhibition will also extend into a branch of existentialism called the absurd. The absurd</w:t>
      </w:r>
      <w:r w:rsidR="00743F3B">
        <w:t xml:space="preserve"> </w:t>
      </w:r>
      <w:r w:rsidR="00462C42">
        <w:t xml:space="preserve">is a theme amongst existentialist works, describing the notion of </w:t>
      </w:r>
      <w:r w:rsidR="00031912">
        <w:t>convergence between two things (</w:t>
      </w:r>
      <w:r w:rsidR="00031912" w:rsidRPr="00325F35">
        <w:t>philosophy-index.com</w:t>
      </w:r>
      <w:r w:rsidR="00031912">
        <w:t xml:space="preserve">). This contrast will be displayed by the means of the works of Dutch artist </w:t>
      </w:r>
      <w:proofErr w:type="spellStart"/>
      <w:r w:rsidR="00031912">
        <w:t>Maurits</w:t>
      </w:r>
      <w:proofErr w:type="spellEnd"/>
      <w:r w:rsidR="00031912">
        <w:t xml:space="preserve"> </w:t>
      </w:r>
      <w:proofErr w:type="spellStart"/>
      <w:r w:rsidR="00031912">
        <w:t>Cornelis</w:t>
      </w:r>
      <w:proofErr w:type="spellEnd"/>
      <w:r w:rsidR="00031912">
        <w:t xml:space="preserve"> Escher, or M.C. </w:t>
      </w:r>
      <w:proofErr w:type="gramStart"/>
      <w:r w:rsidR="00031912">
        <w:t>Esche</w:t>
      </w:r>
      <w:r w:rsidR="00512AFD">
        <w:t>r</w:t>
      </w:r>
      <w:proofErr w:type="gramEnd"/>
      <w:r w:rsidR="00512AFD">
        <w:t xml:space="preserve"> as he is most commonly known, as well as the essay ‘The Myth of Sisyphus’ written by Albert Camus in 1942. The essay confronts the absurdity of existence itself, as well as how humanity should cope with the fact that life, in the end, is entirely meaningless. </w:t>
      </w:r>
    </w:p>
    <w:p w14:paraId="6A5ED49C" w14:textId="77777777" w:rsidR="00031912" w:rsidRDefault="00031912"/>
    <w:p w14:paraId="530F5EA7" w14:textId="3E776D05" w:rsidR="00031912" w:rsidRDefault="00031912" w:rsidP="00031912">
      <w:r>
        <w:t xml:space="preserve">The philosophy of existentialism has been used in our modern era for numerous book publications or film adaptations, leaving readers and </w:t>
      </w:r>
      <w:proofErr w:type="gramStart"/>
      <w:r>
        <w:t>cinema-goers</w:t>
      </w:r>
      <w:proofErr w:type="gramEnd"/>
      <w:r>
        <w:t xml:space="preserve"> scratching their heads, questionin</w:t>
      </w:r>
      <w:r w:rsidR="00325F35">
        <w:t>g their own concepts of reality.</w:t>
      </w:r>
      <w:r w:rsidR="00A15616">
        <w:t xml:space="preserve"> </w:t>
      </w:r>
      <w:r w:rsidR="00512AFD">
        <w:t>The exhibition will display a number of short clips from popular mainstream cinema films, lasting less than 5 minutes. The clips will demonstrate scenes from the selected films that emphasise the philosophical influences embedded in the narrative given to their protagonists.</w:t>
      </w:r>
    </w:p>
    <w:p w14:paraId="0FAF21C9" w14:textId="77777777" w:rsidR="00031912" w:rsidRDefault="00031912"/>
    <w:p w14:paraId="4CAFCBD3" w14:textId="77777777" w:rsidR="00865DA8" w:rsidRDefault="00865DA8"/>
    <w:p w14:paraId="0F2B3326" w14:textId="77777777" w:rsidR="00562D11" w:rsidRDefault="00562D11"/>
    <w:p w14:paraId="0755F5F3" w14:textId="77777777" w:rsidR="00562D11" w:rsidRDefault="00562D11">
      <w:pPr>
        <w:rPr>
          <w:b/>
          <w:u w:val="single"/>
        </w:rPr>
      </w:pPr>
      <w:r w:rsidRPr="00743F3B">
        <w:rPr>
          <w:b/>
          <w:u w:val="single"/>
        </w:rPr>
        <w:t>Artists &amp; Artworks</w:t>
      </w:r>
    </w:p>
    <w:p w14:paraId="07C92726" w14:textId="77777777" w:rsidR="00E63699" w:rsidRDefault="00E63699">
      <w:pPr>
        <w:rPr>
          <w:b/>
          <w:u w:val="single"/>
        </w:rPr>
      </w:pPr>
    </w:p>
    <w:p w14:paraId="4AEF954D" w14:textId="32DB4B7A" w:rsidR="00E63699" w:rsidRPr="00312F69" w:rsidRDefault="00E63699">
      <w:pPr>
        <w:rPr>
          <w:i/>
          <w:u w:val="single"/>
        </w:rPr>
      </w:pPr>
      <w:r w:rsidRPr="00312F69">
        <w:rPr>
          <w:i/>
          <w:u w:val="single"/>
        </w:rPr>
        <w:t>The Myth of Sisyphus</w:t>
      </w:r>
      <w:r w:rsidR="00312F69" w:rsidRPr="00312F69">
        <w:rPr>
          <w:i/>
          <w:u w:val="single"/>
        </w:rPr>
        <w:t xml:space="preserve"> (</w:t>
      </w:r>
      <w:r w:rsidR="006C28D0" w:rsidRPr="00312F69">
        <w:rPr>
          <w:i/>
          <w:u w:val="single"/>
        </w:rPr>
        <w:t>1942</w:t>
      </w:r>
      <w:r w:rsidR="00312F69" w:rsidRPr="00312F69">
        <w:rPr>
          <w:i/>
          <w:u w:val="single"/>
        </w:rPr>
        <w:t>)</w:t>
      </w:r>
    </w:p>
    <w:p w14:paraId="643F8329" w14:textId="77777777" w:rsidR="008952EB" w:rsidRDefault="00A87BC0">
      <w:r>
        <w:t xml:space="preserve">Written by French philosopher </w:t>
      </w:r>
      <w:r w:rsidRPr="00A87BC0">
        <w:rPr>
          <w:b/>
        </w:rPr>
        <w:t>Albert Camus</w:t>
      </w:r>
      <w:r>
        <w:t xml:space="preserve"> during the German occupation of France during WWII. </w:t>
      </w:r>
    </w:p>
    <w:p w14:paraId="7397B414" w14:textId="77777777" w:rsidR="002A4C3A" w:rsidRDefault="00A87BC0">
      <w:r>
        <w:t>1955, Camus wrote</w:t>
      </w:r>
      <w:r w:rsidR="008952EB">
        <w:t>:</w:t>
      </w:r>
    </w:p>
    <w:p w14:paraId="1DE44A98" w14:textId="77777777" w:rsidR="00A87BC0" w:rsidRDefault="00A87BC0"/>
    <w:p w14:paraId="5A0E6F47" w14:textId="7BA9D7FB" w:rsidR="00A87BC0" w:rsidRPr="000862EC" w:rsidRDefault="000862EC" w:rsidP="000862EC">
      <w:pPr>
        <w:jc w:val="center"/>
        <w:rPr>
          <w:i/>
        </w:rPr>
      </w:pPr>
      <w:r w:rsidRPr="000862EC">
        <w:rPr>
          <w:i/>
        </w:rPr>
        <w:t>‘…</w:t>
      </w:r>
      <w:proofErr w:type="gramStart"/>
      <w:r w:rsidR="00A87BC0" w:rsidRPr="000862EC">
        <w:rPr>
          <w:i/>
        </w:rPr>
        <w:t>it</w:t>
      </w:r>
      <w:proofErr w:type="gramEnd"/>
      <w:r w:rsidR="00A87BC0" w:rsidRPr="000862EC">
        <w:rPr>
          <w:i/>
        </w:rPr>
        <w:t xml:space="preserve"> is legitimate and necessary to wonder whether life has a meaning; therefore it is legitimate to meet the </w:t>
      </w:r>
      <w:r w:rsidR="007716FE" w:rsidRPr="000862EC">
        <w:rPr>
          <w:i/>
        </w:rPr>
        <w:t>problem of suicide face to face</w:t>
      </w:r>
      <w:r w:rsidRPr="000862EC">
        <w:rPr>
          <w:i/>
        </w:rPr>
        <w:t>’</w:t>
      </w:r>
    </w:p>
    <w:p w14:paraId="76CFCA43" w14:textId="77777777" w:rsidR="008952EB" w:rsidRDefault="008952EB">
      <w:pPr>
        <w:rPr>
          <w:i/>
        </w:rPr>
      </w:pPr>
    </w:p>
    <w:p w14:paraId="5C1B292A" w14:textId="3766FBB2" w:rsidR="00312F69" w:rsidRDefault="008952EB">
      <w:r>
        <w:t xml:space="preserve">In </w:t>
      </w:r>
      <w:r w:rsidR="005A702F">
        <w:t xml:space="preserve">the essay </w:t>
      </w:r>
      <w:r w:rsidR="005A702F" w:rsidRPr="005A702F">
        <w:rPr>
          <w:i/>
        </w:rPr>
        <w:t xml:space="preserve">The Myth of </w:t>
      </w:r>
      <w:proofErr w:type="gramStart"/>
      <w:r w:rsidR="005A702F" w:rsidRPr="005A702F">
        <w:rPr>
          <w:i/>
        </w:rPr>
        <w:t>Sisyphus</w:t>
      </w:r>
      <w:r w:rsidR="005A702F">
        <w:rPr>
          <w:i/>
        </w:rPr>
        <w:t xml:space="preserve"> </w:t>
      </w:r>
      <w:r>
        <w:t xml:space="preserve"> Camus</w:t>
      </w:r>
      <w:proofErr w:type="gramEnd"/>
      <w:r>
        <w:t xml:space="preserve"> tells the tale of Sisyphus. Sisyphus must spend the rest of his existence exhausting his entire energy labouring to carry an enormous rock up a steep mountain, only to watch that same rock roll back down to where he started. Sisyphus must then return to the bottom of that same mountain in order to retrieve the rock and repeat the entire protest again, forever.</w:t>
      </w:r>
      <w:r w:rsidR="00312F69">
        <w:t xml:space="preserve"> </w:t>
      </w:r>
    </w:p>
    <w:p w14:paraId="786D1D66" w14:textId="19070754" w:rsidR="008952EB" w:rsidRPr="008952EB" w:rsidRDefault="008952EB">
      <w:r>
        <w:t xml:space="preserve">Albert Camus compared this process to the many workmen of his present. Those </w:t>
      </w:r>
      <w:r w:rsidR="007716FE">
        <w:t xml:space="preserve">workmen </w:t>
      </w:r>
      <w:r>
        <w:t>who commit to</w:t>
      </w:r>
      <w:r w:rsidR="007716FE">
        <w:t xml:space="preserve"> hard labour their entire lives</w:t>
      </w:r>
      <w:r>
        <w:t xml:space="preserve"> with no rewar</w:t>
      </w:r>
      <w:r w:rsidR="007716FE">
        <w:t xml:space="preserve">d, only to face their death when the time has come. </w:t>
      </w:r>
    </w:p>
    <w:p w14:paraId="0D0DB87C" w14:textId="77777777" w:rsidR="00A87BC0" w:rsidRDefault="007716FE">
      <w:r>
        <w:t>The absurdity of this notion, realising that life and being is utterly pointless, is met with three possible responses:</w:t>
      </w:r>
    </w:p>
    <w:p w14:paraId="624F4B97" w14:textId="77777777" w:rsidR="00A15616" w:rsidRDefault="00A15616"/>
    <w:p w14:paraId="626B2C36" w14:textId="77777777" w:rsidR="007716FE" w:rsidRDefault="007716FE">
      <w:r>
        <w:t>1. Suicide</w:t>
      </w:r>
    </w:p>
    <w:p w14:paraId="448BF22D" w14:textId="77777777" w:rsidR="007716FE" w:rsidRDefault="007716FE"/>
    <w:p w14:paraId="47D68B07" w14:textId="77777777" w:rsidR="007716FE" w:rsidRDefault="007716FE">
      <w:r>
        <w:t>2. Denial</w:t>
      </w:r>
    </w:p>
    <w:p w14:paraId="0CA06DDA" w14:textId="77777777" w:rsidR="007716FE" w:rsidRDefault="007716FE"/>
    <w:p w14:paraId="01A303AA" w14:textId="77777777" w:rsidR="007716FE" w:rsidRDefault="007716FE">
      <w:r>
        <w:t>3. Acceptance</w:t>
      </w:r>
    </w:p>
    <w:p w14:paraId="65D03E76" w14:textId="77777777" w:rsidR="007716FE" w:rsidRDefault="007716FE"/>
    <w:p w14:paraId="00F92D6F" w14:textId="6D08FF7A" w:rsidR="007716FE" w:rsidRDefault="007716FE">
      <w:r>
        <w:t>In contrast to the dras</w:t>
      </w:r>
      <w:r w:rsidR="00B668D1">
        <w:t>tic first option, Camus has high</w:t>
      </w:r>
      <w:r>
        <w:t xml:space="preserve"> regard for the third option of acceptance. </w:t>
      </w:r>
    </w:p>
    <w:p w14:paraId="72509DDD" w14:textId="77777777" w:rsidR="007716FE" w:rsidRDefault="007716FE">
      <w:r>
        <w:t xml:space="preserve">Camus claims: </w:t>
      </w:r>
    </w:p>
    <w:p w14:paraId="19C51D60" w14:textId="77777777" w:rsidR="007716FE" w:rsidRDefault="007716FE"/>
    <w:p w14:paraId="3A04B515" w14:textId="77777777" w:rsidR="007716FE" w:rsidRDefault="007716FE" w:rsidP="000862EC">
      <w:pPr>
        <w:jc w:val="center"/>
        <w:rPr>
          <w:i/>
        </w:rPr>
      </w:pPr>
      <w:r>
        <w:rPr>
          <w:i/>
        </w:rPr>
        <w:t>Although ‘The Myth of Sisyphus’ poses mortal problems, it sums itself up for me as a lucid invitation to live and to create, in the very midst of the desert</w:t>
      </w:r>
    </w:p>
    <w:p w14:paraId="1F5C23D4" w14:textId="77777777" w:rsidR="00B668D1" w:rsidRDefault="00B668D1"/>
    <w:p w14:paraId="5F0510D4" w14:textId="1EA954F0" w:rsidR="007716FE" w:rsidRDefault="00B668D1">
      <w:r>
        <w:t>This part of the exhibit will be a full presentation of the essay by Albert Camus, with highlighted points of importance. It should work as the strongest piece of the exhibition although it will be the first that the audience will encounter.</w:t>
      </w:r>
    </w:p>
    <w:p w14:paraId="7EAF1AF0" w14:textId="77777777" w:rsidR="00B668D1" w:rsidRDefault="00B668D1"/>
    <w:p w14:paraId="612C3674" w14:textId="3F8F5B7C" w:rsidR="00B668D1" w:rsidRPr="00312F69" w:rsidRDefault="00312F69">
      <w:pPr>
        <w:rPr>
          <w:i/>
          <w:u w:val="single"/>
        </w:rPr>
      </w:pPr>
      <w:r w:rsidRPr="00312F69">
        <w:rPr>
          <w:i/>
          <w:u w:val="single"/>
        </w:rPr>
        <w:t>The Matrix (1999), Memento (2000)</w:t>
      </w:r>
      <w:proofErr w:type="gramStart"/>
      <w:r w:rsidRPr="00312F69">
        <w:rPr>
          <w:i/>
          <w:u w:val="single"/>
        </w:rPr>
        <w:t>,Rick</w:t>
      </w:r>
      <w:proofErr w:type="gramEnd"/>
      <w:r w:rsidRPr="00312F69">
        <w:rPr>
          <w:i/>
          <w:u w:val="single"/>
        </w:rPr>
        <w:t xml:space="preserve"> &amp; </w:t>
      </w:r>
      <w:proofErr w:type="spellStart"/>
      <w:r w:rsidRPr="00312F69">
        <w:rPr>
          <w:i/>
          <w:u w:val="single"/>
        </w:rPr>
        <w:t>Morty</w:t>
      </w:r>
      <w:proofErr w:type="spellEnd"/>
      <w:r w:rsidRPr="00312F69">
        <w:rPr>
          <w:i/>
          <w:u w:val="single"/>
        </w:rPr>
        <w:t xml:space="preserve"> (2013) and </w:t>
      </w:r>
      <w:proofErr w:type="spellStart"/>
      <w:r w:rsidRPr="00312F69">
        <w:rPr>
          <w:i/>
          <w:u w:val="single"/>
        </w:rPr>
        <w:t>Westworld</w:t>
      </w:r>
      <w:proofErr w:type="spellEnd"/>
      <w:r w:rsidRPr="00312F69">
        <w:rPr>
          <w:i/>
          <w:u w:val="single"/>
        </w:rPr>
        <w:t xml:space="preserve"> (2016)</w:t>
      </w:r>
    </w:p>
    <w:p w14:paraId="60638329" w14:textId="77777777" w:rsidR="00A87BC0" w:rsidRDefault="00A87BC0">
      <w:pPr>
        <w:rPr>
          <w:i/>
        </w:rPr>
      </w:pPr>
    </w:p>
    <w:p w14:paraId="57C75E96" w14:textId="7380FE9C" w:rsidR="00B04449" w:rsidRDefault="00B04449">
      <w:r>
        <w:t xml:space="preserve">The final and most modern pieces of the exhibit will be short clips compiling excerpts from the </w:t>
      </w:r>
      <w:proofErr w:type="gramStart"/>
      <w:r>
        <w:t>above mentioned</w:t>
      </w:r>
      <w:proofErr w:type="gramEnd"/>
      <w:r>
        <w:t xml:space="preserve"> films that tackle their confrontation with existentialist themes.</w:t>
      </w:r>
    </w:p>
    <w:p w14:paraId="505B70ED" w14:textId="77777777" w:rsidR="00325F35" w:rsidRDefault="00325F35"/>
    <w:p w14:paraId="16847B75" w14:textId="07A0FD95" w:rsidR="00B04449" w:rsidRDefault="00C50183">
      <w:r>
        <w:t xml:space="preserve">The scene from </w:t>
      </w:r>
      <w:r w:rsidRPr="00C50183">
        <w:rPr>
          <w:i/>
        </w:rPr>
        <w:t>The Matrix</w:t>
      </w:r>
      <w:r>
        <w:t xml:space="preserve"> would be of Neo being first introduced to Morpheus and receiving the offer of the blue or red pill. The blue pill returns him to his known sense of existence and the red pill will ultimately reveal the true meaning of his existence outside of the matrix that he has lived in his entire life.</w:t>
      </w:r>
      <w:r w:rsidR="00831E00">
        <w:t xml:space="preserve"> (</w:t>
      </w:r>
      <w:proofErr w:type="spellStart"/>
      <w:r w:rsidR="00831E00">
        <w:t>Movieclips</w:t>
      </w:r>
      <w:proofErr w:type="spellEnd"/>
      <w:r w:rsidR="00831E00">
        <w:t>, 2011)</w:t>
      </w:r>
    </w:p>
    <w:p w14:paraId="11A6FF8F" w14:textId="77777777" w:rsidR="00C50183" w:rsidRDefault="00C50183"/>
    <w:p w14:paraId="4B96875E" w14:textId="22F24994" w:rsidR="002A4C3A" w:rsidRPr="00E63699" w:rsidRDefault="00C50183">
      <w:pPr>
        <w:rPr>
          <w:i/>
        </w:rPr>
      </w:pPr>
      <w:r>
        <w:t xml:space="preserve">The clip from </w:t>
      </w:r>
      <w:r w:rsidRPr="00496D80">
        <w:rPr>
          <w:i/>
        </w:rPr>
        <w:t>Memento</w:t>
      </w:r>
      <w:r>
        <w:t xml:space="preserve"> would be of main protagonist Leonard and Natalie, as she provokes him to the point where Leonard strikes her to the ground. Because Leonard must rely on notes in order to remember things, he nervously looks for a pen in order to mark this event. Natalie proceeds to leave the room and wait in her car until Leonard forgets</w:t>
      </w:r>
      <w:r w:rsidR="00496D80">
        <w:t xml:space="preserve">, only to return and claim </w:t>
      </w:r>
      <w:proofErr w:type="gramStart"/>
      <w:r w:rsidR="00496D80">
        <w:t>she had been hit by her boyfriend Dodd</w:t>
      </w:r>
      <w:proofErr w:type="gramEnd"/>
      <w:r w:rsidR="00496D80">
        <w:t xml:space="preserve">. </w:t>
      </w:r>
      <w:r w:rsidR="006F0BCD">
        <w:t xml:space="preserve">Throughout the film Leonard faces numerous occasions where </w:t>
      </w:r>
      <w:proofErr w:type="gramStart"/>
      <w:r w:rsidR="006F0BCD">
        <w:t>he is manipulated by the people around him</w:t>
      </w:r>
      <w:r w:rsidR="00950AF3">
        <w:t>,</w:t>
      </w:r>
      <w:r w:rsidR="006F0BCD">
        <w:t xml:space="preserve"> forcing him to create his own reality around the notes that he has left himself</w:t>
      </w:r>
      <w:proofErr w:type="gramEnd"/>
      <w:r w:rsidR="006F0BCD">
        <w:t>.</w:t>
      </w:r>
      <w:r w:rsidR="00831E00">
        <w:t xml:space="preserve"> (Max </w:t>
      </w:r>
      <w:proofErr w:type="spellStart"/>
      <w:r w:rsidR="00831E00">
        <w:t>Beitz</w:t>
      </w:r>
      <w:proofErr w:type="spellEnd"/>
      <w:r w:rsidR="00831E00">
        <w:t>, 2013)</w:t>
      </w:r>
    </w:p>
    <w:p w14:paraId="68D3F272" w14:textId="77777777" w:rsidR="00743F3B" w:rsidRDefault="00743F3B"/>
    <w:p w14:paraId="59F30F43" w14:textId="55CA46B5" w:rsidR="000862EC" w:rsidRDefault="00950AF3">
      <w:r>
        <w:t>The final clip would be o</w:t>
      </w:r>
      <w:r w:rsidR="00325F35">
        <w:t xml:space="preserve">f popular animated series </w:t>
      </w:r>
      <w:r w:rsidRPr="00325F35">
        <w:rPr>
          <w:i/>
        </w:rPr>
        <w:t xml:space="preserve">Rick and </w:t>
      </w:r>
      <w:proofErr w:type="spellStart"/>
      <w:r w:rsidRPr="00325F35">
        <w:rPr>
          <w:i/>
        </w:rPr>
        <w:t>Morty</w:t>
      </w:r>
      <w:proofErr w:type="spellEnd"/>
      <w:r>
        <w:t xml:space="preserve">. The scene depicts </w:t>
      </w:r>
      <w:proofErr w:type="spellStart"/>
      <w:r>
        <w:t>Morty</w:t>
      </w:r>
      <w:proofErr w:type="spellEnd"/>
      <w:r>
        <w:t xml:space="preserve"> explaining the fact that he is actually an imposter from an alternative timeline who has buried his own body in the garden and continued to live his life as normal, seen as the universe from his own timeline w</w:t>
      </w:r>
      <w:r w:rsidR="000862EC">
        <w:t xml:space="preserve">as ‘destroyed’. </w:t>
      </w:r>
      <w:proofErr w:type="spellStart"/>
      <w:r w:rsidR="000862EC">
        <w:t>Morty</w:t>
      </w:r>
      <w:proofErr w:type="spellEnd"/>
      <w:r w:rsidR="000862EC">
        <w:t xml:space="preserve"> touches on the absurd during his rant to his sister, claiming </w:t>
      </w:r>
    </w:p>
    <w:p w14:paraId="1DD2729B" w14:textId="77777777" w:rsidR="000862EC" w:rsidRDefault="000862EC"/>
    <w:p w14:paraId="4A17BA1D" w14:textId="5C9D6903" w:rsidR="00950AF3" w:rsidRDefault="000862EC" w:rsidP="000862EC">
      <w:pPr>
        <w:jc w:val="center"/>
        <w:rPr>
          <w:i/>
        </w:rPr>
      </w:pPr>
      <w:r w:rsidRPr="000862EC">
        <w:rPr>
          <w:i/>
        </w:rPr>
        <w:t>‘</w:t>
      </w:r>
      <w:proofErr w:type="gramStart"/>
      <w:r w:rsidRPr="000862EC">
        <w:rPr>
          <w:i/>
        </w:rPr>
        <w:t>nobody</w:t>
      </w:r>
      <w:proofErr w:type="gramEnd"/>
      <w:r w:rsidRPr="000862EC">
        <w:rPr>
          <w:i/>
        </w:rPr>
        <w:t xml:space="preserve"> belongs anywhere, nobody exists on purpose, everybody’s going to die…come watch TV’</w:t>
      </w:r>
    </w:p>
    <w:p w14:paraId="2F46DF6C" w14:textId="77777777" w:rsidR="00831E00" w:rsidRDefault="00831E00" w:rsidP="000862EC">
      <w:pPr>
        <w:jc w:val="center"/>
        <w:rPr>
          <w:i/>
        </w:rPr>
      </w:pPr>
    </w:p>
    <w:p w14:paraId="4CF6076D" w14:textId="67DF3B67" w:rsidR="00831E00" w:rsidRDefault="00831E00" w:rsidP="00831E00">
      <w:r w:rsidRPr="00831E00">
        <w:t>(</w:t>
      </w:r>
      <w:proofErr w:type="spellStart"/>
      <w:proofErr w:type="gramStart"/>
      <w:r w:rsidRPr="00831E00">
        <w:t>kitti</w:t>
      </w:r>
      <w:proofErr w:type="spellEnd"/>
      <w:proofErr w:type="gramEnd"/>
      <w:r w:rsidRPr="00831E00">
        <w:t xml:space="preserve"> </w:t>
      </w:r>
      <w:proofErr w:type="spellStart"/>
      <w:r w:rsidRPr="00831E00">
        <w:t>dna</w:t>
      </w:r>
      <w:proofErr w:type="spellEnd"/>
      <w:r w:rsidRPr="00831E00">
        <w:t>,</w:t>
      </w:r>
      <w:r w:rsidR="00325F35">
        <w:t xml:space="preserve"> </w:t>
      </w:r>
      <w:r w:rsidRPr="00831E00">
        <w:t>2014)</w:t>
      </w:r>
    </w:p>
    <w:p w14:paraId="5DA66B73" w14:textId="77777777" w:rsidR="00162843" w:rsidRDefault="00162843" w:rsidP="00831E00"/>
    <w:p w14:paraId="5474F13E" w14:textId="50ABE3E9" w:rsidR="00162843" w:rsidRDefault="00162843" w:rsidP="00831E00">
      <w:r>
        <w:t xml:space="preserve">The final instalment of the exhibition would be a presentation of images by </w:t>
      </w:r>
      <w:proofErr w:type="spellStart"/>
      <w:r>
        <w:t>Maurits</w:t>
      </w:r>
      <w:proofErr w:type="spellEnd"/>
      <w:r>
        <w:t xml:space="preserve"> </w:t>
      </w:r>
      <w:proofErr w:type="spellStart"/>
      <w:r>
        <w:t>Cornelis</w:t>
      </w:r>
      <w:proofErr w:type="spellEnd"/>
      <w:r>
        <w:t xml:space="preserve"> Escher (1898-1972), or M.C. </w:t>
      </w:r>
      <w:proofErr w:type="gramStart"/>
      <w:r>
        <w:t>Escher</w:t>
      </w:r>
      <w:proofErr w:type="gramEnd"/>
      <w:r>
        <w:t xml:space="preserve"> as he is more commonly known. The selected images </w:t>
      </w:r>
      <w:r w:rsidR="003D1E76">
        <w:t xml:space="preserve">have been chosen in order to demonstrate the ‘Impossible Constructions’ he created over his lifetime. The selected artworks would be </w:t>
      </w:r>
      <w:r w:rsidR="003D1E76" w:rsidRPr="003D1E76">
        <w:rPr>
          <w:i/>
        </w:rPr>
        <w:t>Hand with Reflecting Sphere</w:t>
      </w:r>
      <w:r w:rsidR="003D1E76">
        <w:t xml:space="preserve"> (1935), </w:t>
      </w:r>
      <w:r w:rsidR="003D1E76" w:rsidRPr="003D1E76">
        <w:rPr>
          <w:i/>
        </w:rPr>
        <w:t>Cycle</w:t>
      </w:r>
      <w:r w:rsidR="003D1E76">
        <w:t xml:space="preserve"> (1938) and Waterfall (1961)</w:t>
      </w:r>
      <w:r w:rsidR="00A15616">
        <w:t>. The artworks will introduce the audience to his mind-bending depiction of characters and objects transitioning from one state of being to another.</w:t>
      </w:r>
    </w:p>
    <w:p w14:paraId="173468F9" w14:textId="77777777" w:rsidR="00A15616" w:rsidRDefault="00A15616" w:rsidP="00831E00"/>
    <w:p w14:paraId="6D53381C" w14:textId="14AFA7ED" w:rsidR="00A15616" w:rsidRPr="00831E00" w:rsidRDefault="00A15616" w:rsidP="00831E00">
      <w:r>
        <w:t xml:space="preserve">To conclude this paper, the main goal of this exhibition will be to introduce the audience to the philosophical themes of existentialism and </w:t>
      </w:r>
      <w:proofErr w:type="spellStart"/>
      <w:r>
        <w:t>absurdism</w:t>
      </w:r>
      <w:proofErr w:type="spellEnd"/>
      <w:r>
        <w:t>, as well as show them how different artists/authors/directors have embedded these themes in their work.</w:t>
      </w:r>
    </w:p>
    <w:p w14:paraId="3DCFB850" w14:textId="77777777" w:rsidR="000862EC" w:rsidRDefault="000862EC">
      <w:pPr>
        <w:rPr>
          <w:b/>
          <w:u w:val="single"/>
        </w:rPr>
      </w:pPr>
    </w:p>
    <w:p w14:paraId="2608DC54" w14:textId="77777777" w:rsidR="00743F3B" w:rsidRPr="00743F3B" w:rsidRDefault="00743F3B">
      <w:pPr>
        <w:rPr>
          <w:b/>
          <w:u w:val="single"/>
        </w:rPr>
      </w:pPr>
      <w:r w:rsidRPr="00743F3B">
        <w:rPr>
          <w:b/>
          <w:u w:val="single"/>
        </w:rPr>
        <w:t>References</w:t>
      </w:r>
    </w:p>
    <w:p w14:paraId="3CF93EFC" w14:textId="77777777" w:rsidR="00743F3B" w:rsidRDefault="00743F3B"/>
    <w:p w14:paraId="40F2136D" w14:textId="0844AE7A" w:rsidR="00743F3B" w:rsidRPr="003D7CC1" w:rsidRDefault="006F0BCD">
      <w:pPr>
        <w:rPr>
          <w:i/>
          <w:u w:val="single"/>
        </w:rPr>
      </w:pPr>
      <w:bookmarkStart w:id="0" w:name="_GoBack"/>
      <w:r w:rsidRPr="003D7CC1">
        <w:rPr>
          <w:i/>
          <w:u w:val="single"/>
        </w:rPr>
        <w:t>Existentialism</w:t>
      </w:r>
    </w:p>
    <w:bookmarkEnd w:id="0"/>
    <w:p w14:paraId="05426394" w14:textId="6EDF2369" w:rsidR="00325F35" w:rsidRPr="003D7CC1" w:rsidRDefault="003D7CC1">
      <w:pPr>
        <w:rPr>
          <w:i/>
        </w:rPr>
      </w:pPr>
      <w:r>
        <w:t>All About…Philosophy (</w:t>
      </w:r>
      <w:r w:rsidR="00325F35" w:rsidRPr="00325F35">
        <w:t>1999</w:t>
      </w:r>
      <w:r>
        <w:t xml:space="preserve">) </w:t>
      </w:r>
      <w:r w:rsidRPr="003D7CC1">
        <w:rPr>
          <w:i/>
        </w:rPr>
        <w:t>Existentialism</w:t>
      </w:r>
      <w:r>
        <w:rPr>
          <w:i/>
        </w:rPr>
        <w:t xml:space="preserve"> </w:t>
      </w:r>
      <w:r w:rsidRPr="003D7CC1">
        <w:t>Available at:</w:t>
      </w:r>
    </w:p>
    <w:p w14:paraId="21E01A2F" w14:textId="77777777" w:rsidR="00743F3B" w:rsidRDefault="00743F3B">
      <w:hyperlink r:id="rId7" w:history="1">
        <w:r w:rsidRPr="004F0270">
          <w:rPr>
            <w:rStyle w:val="Hyperlink"/>
          </w:rPr>
          <w:t>https://www.allaboutphilosophy.org/existentialism.htm</w:t>
        </w:r>
      </w:hyperlink>
    </w:p>
    <w:p w14:paraId="42B7C096" w14:textId="77777777" w:rsidR="00031912" w:rsidRDefault="00031912"/>
    <w:p w14:paraId="1E640C17" w14:textId="77777777" w:rsidR="00031912" w:rsidRDefault="002A4C3A">
      <w:hyperlink r:id="rId8" w:history="1">
        <w:r w:rsidRPr="004F0270">
          <w:rPr>
            <w:rStyle w:val="Hyperlink"/>
          </w:rPr>
          <w:t>http://www.philosophy-index.com/existentialism/absurd.php</w:t>
        </w:r>
      </w:hyperlink>
    </w:p>
    <w:p w14:paraId="7F30A0C6" w14:textId="77777777" w:rsidR="002A4C3A" w:rsidRDefault="002A4C3A"/>
    <w:p w14:paraId="0794C4A5" w14:textId="77777777" w:rsidR="002A4C3A" w:rsidRPr="003D7CC1" w:rsidRDefault="002A4C3A">
      <w:pPr>
        <w:rPr>
          <w:i/>
          <w:u w:val="single"/>
        </w:rPr>
      </w:pPr>
      <w:r w:rsidRPr="003D7CC1">
        <w:rPr>
          <w:i/>
          <w:u w:val="single"/>
        </w:rPr>
        <w:t>The Myth of Sisyphus</w:t>
      </w:r>
    </w:p>
    <w:p w14:paraId="04D2BD9A" w14:textId="438A141D" w:rsidR="005A702F" w:rsidRPr="005A702F" w:rsidRDefault="005A702F">
      <w:r>
        <w:t xml:space="preserve">Albert Camus (2005) </w:t>
      </w:r>
      <w:r w:rsidRPr="005A702F">
        <w:rPr>
          <w:i/>
        </w:rPr>
        <w:t>The Myth of Sisyphus</w:t>
      </w:r>
      <w:r>
        <w:rPr>
          <w:i/>
        </w:rPr>
        <w:t xml:space="preserve"> (Penguin Great Ideas)</w:t>
      </w:r>
    </w:p>
    <w:p w14:paraId="2921886B" w14:textId="067B2699" w:rsidR="00DD4BA9" w:rsidRPr="00DD4BA9" w:rsidRDefault="00DD4BA9">
      <w:r>
        <w:t>Penguin, Reprint edition (25 August 2005)</w:t>
      </w:r>
    </w:p>
    <w:p w14:paraId="0478CB72" w14:textId="77777777" w:rsidR="00DD4BA9" w:rsidRDefault="00DD4BA9"/>
    <w:p w14:paraId="63FEE278" w14:textId="5863B5ED" w:rsidR="006F0BCD" w:rsidRPr="003D7CC1" w:rsidRDefault="006F0BCD">
      <w:pPr>
        <w:rPr>
          <w:i/>
          <w:u w:val="single"/>
        </w:rPr>
      </w:pPr>
      <w:r w:rsidRPr="003D7CC1">
        <w:rPr>
          <w:i/>
          <w:u w:val="single"/>
        </w:rPr>
        <w:t>The Matrix</w:t>
      </w:r>
    </w:p>
    <w:p w14:paraId="462CEB82" w14:textId="1025C746" w:rsidR="00831E00" w:rsidRPr="00831E00" w:rsidRDefault="00831E00">
      <w:proofErr w:type="spellStart"/>
      <w:r>
        <w:t>Movieclips</w:t>
      </w:r>
      <w:proofErr w:type="spellEnd"/>
      <w:r>
        <w:t xml:space="preserve">, 2011, </w:t>
      </w:r>
      <w:r w:rsidRPr="00831E00">
        <w:rPr>
          <w:i/>
        </w:rPr>
        <w:t>Blue Pill or Red Pill – The Matrix (2/9) Movie CLIP (1999) HD</w:t>
      </w:r>
      <w:r>
        <w:rPr>
          <w:i/>
        </w:rPr>
        <w:t xml:space="preserve"> </w:t>
      </w:r>
      <w:r w:rsidRPr="003D7CC1">
        <w:t>[online video] Available at:</w:t>
      </w:r>
    </w:p>
    <w:p w14:paraId="4442F953" w14:textId="4097FE85" w:rsidR="006F0BCD" w:rsidRDefault="006F0BCD">
      <w:r w:rsidRPr="006F0BCD">
        <w:t>https://www.youtube.com/watch</w:t>
      </w:r>
      <w:proofErr w:type="gramStart"/>
      <w:r w:rsidRPr="006F0BCD">
        <w:t>?v</w:t>
      </w:r>
      <w:proofErr w:type="gramEnd"/>
      <w:r w:rsidRPr="006F0BCD">
        <w:t>=zE7PKRjrid4&amp;t=92s</w:t>
      </w:r>
    </w:p>
    <w:p w14:paraId="04471799" w14:textId="77777777" w:rsidR="006F0BCD" w:rsidRDefault="006F0BCD"/>
    <w:p w14:paraId="01884568" w14:textId="440380A4" w:rsidR="006F0BCD" w:rsidRPr="003D7CC1" w:rsidRDefault="006F0BCD">
      <w:pPr>
        <w:rPr>
          <w:i/>
          <w:u w:val="single"/>
        </w:rPr>
      </w:pPr>
      <w:r w:rsidRPr="003D7CC1">
        <w:rPr>
          <w:i/>
          <w:u w:val="single"/>
        </w:rPr>
        <w:t>Memento</w:t>
      </w:r>
    </w:p>
    <w:p w14:paraId="6CE3BC36" w14:textId="78C5D2D4" w:rsidR="00831E00" w:rsidRPr="00831E00" w:rsidRDefault="00831E00">
      <w:r w:rsidRPr="00831E00">
        <w:t xml:space="preserve">Max </w:t>
      </w:r>
      <w:proofErr w:type="spellStart"/>
      <w:r w:rsidRPr="00831E00">
        <w:t>Beitz</w:t>
      </w:r>
      <w:proofErr w:type="spellEnd"/>
      <w:r>
        <w:t xml:space="preserve">, 2013, </w:t>
      </w:r>
      <w:r w:rsidRPr="00831E00">
        <w:rPr>
          <w:i/>
        </w:rPr>
        <w:t>Memento – Natalie</w:t>
      </w:r>
      <w:r>
        <w:t xml:space="preserve"> [online video] Available at:</w:t>
      </w:r>
    </w:p>
    <w:p w14:paraId="726FD8A5" w14:textId="0A108774" w:rsidR="006F0BCD" w:rsidRDefault="006F0BCD">
      <w:hyperlink r:id="rId9" w:history="1">
        <w:r w:rsidRPr="004F0270">
          <w:rPr>
            <w:rStyle w:val="Hyperlink"/>
          </w:rPr>
          <w:t>https://www.youtube.com/watch?v=P1wiXD49Zww</w:t>
        </w:r>
      </w:hyperlink>
    </w:p>
    <w:p w14:paraId="556AFB94" w14:textId="77777777" w:rsidR="006F0BCD" w:rsidRDefault="006F0BCD"/>
    <w:p w14:paraId="37293346" w14:textId="0AEA512E" w:rsidR="006F0BCD" w:rsidRPr="003D7CC1" w:rsidRDefault="006F0BCD">
      <w:pPr>
        <w:rPr>
          <w:i/>
          <w:u w:val="single"/>
        </w:rPr>
      </w:pPr>
      <w:r w:rsidRPr="003D7CC1">
        <w:rPr>
          <w:i/>
          <w:u w:val="single"/>
        </w:rPr>
        <w:t xml:space="preserve">Rick and </w:t>
      </w:r>
      <w:proofErr w:type="spellStart"/>
      <w:r w:rsidRPr="003D7CC1">
        <w:rPr>
          <w:i/>
          <w:u w:val="single"/>
        </w:rPr>
        <w:t>Morty</w:t>
      </w:r>
      <w:proofErr w:type="spellEnd"/>
    </w:p>
    <w:p w14:paraId="1B97E367" w14:textId="3E190C27" w:rsidR="00831E00" w:rsidRPr="00831E00" w:rsidRDefault="00831E00">
      <w:proofErr w:type="spellStart"/>
      <w:proofErr w:type="gramStart"/>
      <w:r>
        <w:t>kitti</w:t>
      </w:r>
      <w:proofErr w:type="spellEnd"/>
      <w:proofErr w:type="gramEnd"/>
      <w:r>
        <w:t xml:space="preserve"> </w:t>
      </w:r>
      <w:proofErr w:type="spellStart"/>
      <w:r>
        <w:t>dna</w:t>
      </w:r>
      <w:proofErr w:type="spellEnd"/>
      <w:r>
        <w:t xml:space="preserve">, 2014, </w:t>
      </w:r>
      <w:r w:rsidRPr="00831E00">
        <w:rPr>
          <w:i/>
        </w:rPr>
        <w:t xml:space="preserve">Rick and </w:t>
      </w:r>
      <w:proofErr w:type="spellStart"/>
      <w:r w:rsidRPr="00831E00">
        <w:rPr>
          <w:i/>
        </w:rPr>
        <w:t>Morty</w:t>
      </w:r>
      <w:proofErr w:type="spellEnd"/>
      <w:r w:rsidRPr="00831E00">
        <w:rPr>
          <w:i/>
        </w:rPr>
        <w:t>: Nobody belongs anywhere, nobody exists on purpose, everybody’s going to die.</w:t>
      </w:r>
      <w:r>
        <w:rPr>
          <w:i/>
        </w:rPr>
        <w:t xml:space="preserve"> </w:t>
      </w:r>
      <w:r w:rsidRPr="003D7CC1">
        <w:t>[</w:t>
      </w:r>
      <w:proofErr w:type="gramStart"/>
      <w:r w:rsidRPr="003D7CC1">
        <w:t>online</w:t>
      </w:r>
      <w:proofErr w:type="gramEnd"/>
      <w:r w:rsidRPr="003D7CC1">
        <w:t xml:space="preserve"> video]</w:t>
      </w:r>
      <w:r>
        <w:rPr>
          <w:i/>
        </w:rPr>
        <w:t xml:space="preserve"> Available at:</w:t>
      </w:r>
    </w:p>
    <w:p w14:paraId="3092CDB4" w14:textId="573E42FB" w:rsidR="006F0BCD" w:rsidRDefault="006F0BCD">
      <w:r w:rsidRPr="006F0BCD">
        <w:t>https://www.youtube.com/watch</w:t>
      </w:r>
      <w:proofErr w:type="gramStart"/>
      <w:r w:rsidRPr="006F0BCD">
        <w:t>?v</w:t>
      </w:r>
      <w:proofErr w:type="gramEnd"/>
      <w:r w:rsidRPr="006F0BCD">
        <w:t>=E_qvy82U4RE</w:t>
      </w:r>
    </w:p>
    <w:p w14:paraId="083D7061" w14:textId="77777777" w:rsidR="00743F3B" w:rsidRDefault="00743F3B"/>
    <w:p w14:paraId="069E2A31" w14:textId="39B39D23" w:rsidR="00512AFD" w:rsidRPr="003D7CC1" w:rsidRDefault="00512AFD">
      <w:pPr>
        <w:rPr>
          <w:i/>
          <w:u w:val="single"/>
        </w:rPr>
      </w:pPr>
      <w:r w:rsidRPr="003D7CC1">
        <w:rPr>
          <w:i/>
          <w:u w:val="single"/>
        </w:rPr>
        <w:t>M.C. Escher</w:t>
      </w:r>
    </w:p>
    <w:p w14:paraId="29DE3129" w14:textId="26F12A18" w:rsidR="00512AFD" w:rsidRDefault="003D7CC1">
      <w:r>
        <w:t xml:space="preserve">M.C. Escher (1935) </w:t>
      </w:r>
      <w:r w:rsidR="00512AFD" w:rsidRPr="003D7CC1">
        <w:rPr>
          <w:i/>
        </w:rPr>
        <w:t>Hand with Reflecting Sphere</w:t>
      </w:r>
      <w:r>
        <w:t xml:space="preserve"> [Lithograph] Available at:</w:t>
      </w:r>
    </w:p>
    <w:p w14:paraId="6CE1A12D" w14:textId="5355C6CC" w:rsidR="003D7CC1" w:rsidRDefault="003D7CC1">
      <w:r w:rsidRPr="003D7CC1">
        <w:t>http://www.mcescher.com/gallery/italian-period/hand-with-reflecting-sphere/</w:t>
      </w:r>
    </w:p>
    <w:p w14:paraId="015E5408" w14:textId="77777777" w:rsidR="003D7CC1" w:rsidRDefault="003D7CC1"/>
    <w:p w14:paraId="50A0D8E0" w14:textId="26976E85" w:rsidR="00512AFD" w:rsidRDefault="003D7CC1">
      <w:r>
        <w:t xml:space="preserve">M.C. Escher (1938) </w:t>
      </w:r>
      <w:r w:rsidR="00512AFD" w:rsidRPr="003D7CC1">
        <w:rPr>
          <w:i/>
        </w:rPr>
        <w:t>Cycle</w:t>
      </w:r>
      <w:r>
        <w:rPr>
          <w:i/>
        </w:rPr>
        <w:t xml:space="preserve"> </w:t>
      </w:r>
      <w:r>
        <w:t>[Lithograph] Available at:</w:t>
      </w:r>
    </w:p>
    <w:p w14:paraId="7D7FB032" w14:textId="39B4DDBC" w:rsidR="003D7CC1" w:rsidRPr="003D7CC1" w:rsidRDefault="003D7CC1">
      <w:r w:rsidRPr="003D7CC1">
        <w:t>http://www.mcescher.com/gallery/switzerland-belgium/cycle/</w:t>
      </w:r>
    </w:p>
    <w:p w14:paraId="1CB861E5" w14:textId="77777777" w:rsidR="003D7CC1" w:rsidRDefault="003D7CC1"/>
    <w:p w14:paraId="45ACF0ED" w14:textId="77777777" w:rsidR="00512AFD" w:rsidRDefault="00512AFD"/>
    <w:p w14:paraId="1BB1400D" w14:textId="15AA0809" w:rsidR="00512AFD" w:rsidRDefault="003D7CC1">
      <w:r>
        <w:t xml:space="preserve">M.C. Escher (1961) </w:t>
      </w:r>
      <w:r w:rsidR="00512AFD" w:rsidRPr="003D7CC1">
        <w:rPr>
          <w:i/>
        </w:rPr>
        <w:t>Waterfall</w:t>
      </w:r>
      <w:r>
        <w:rPr>
          <w:i/>
        </w:rPr>
        <w:t xml:space="preserve"> </w:t>
      </w:r>
      <w:r>
        <w:t>[Lithograph] Available at:</w:t>
      </w:r>
    </w:p>
    <w:p w14:paraId="0A9BCA3C" w14:textId="5D894D8D" w:rsidR="003D7CC1" w:rsidRPr="003D7CC1" w:rsidRDefault="003D7CC1">
      <w:r w:rsidRPr="003D7CC1">
        <w:t>http://www.mcescher.com/gallery/recognition-success/waterfall/</w:t>
      </w:r>
    </w:p>
    <w:p w14:paraId="6AAB3A74" w14:textId="77777777" w:rsidR="003D7CC1" w:rsidRPr="00512AFD" w:rsidRDefault="003D7CC1"/>
    <w:p w14:paraId="7CC55750" w14:textId="77777777" w:rsidR="00512AFD" w:rsidRDefault="00512AFD"/>
    <w:p w14:paraId="380CDE07" w14:textId="77777777" w:rsidR="00743F3B" w:rsidRDefault="00743F3B"/>
    <w:p w14:paraId="60AE9380" w14:textId="77777777" w:rsidR="00562D11" w:rsidRDefault="00562D11"/>
    <w:sectPr w:rsidR="00562D11" w:rsidSect="00562D11">
      <w:pgSz w:w="11900" w:h="16840"/>
      <w:pgMar w:top="1440" w:right="1800" w:bottom="1440" w:left="180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PMingLiU">
    <w:altName w:val="新細明體"/>
    <w:panose1 w:val="00000000000000000000"/>
    <w:charset w:val="88"/>
    <w:family w:val="auto"/>
    <w:notTrueType/>
    <w:pitch w:val="variable"/>
    <w:sig w:usb0="00000001" w:usb1="08080000" w:usb2="00000010" w:usb3="00000000" w:csb0="001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D11"/>
    <w:rsid w:val="00031912"/>
    <w:rsid w:val="00037A75"/>
    <w:rsid w:val="000862EC"/>
    <w:rsid w:val="0009171B"/>
    <w:rsid w:val="00162843"/>
    <w:rsid w:val="002A4C3A"/>
    <w:rsid w:val="00312F69"/>
    <w:rsid w:val="00325F35"/>
    <w:rsid w:val="003D1E76"/>
    <w:rsid w:val="003D7CC1"/>
    <w:rsid w:val="00462C42"/>
    <w:rsid w:val="00496D80"/>
    <w:rsid w:val="00512AFD"/>
    <w:rsid w:val="00520320"/>
    <w:rsid w:val="00562D11"/>
    <w:rsid w:val="005A702F"/>
    <w:rsid w:val="006C28D0"/>
    <w:rsid w:val="006F0BCD"/>
    <w:rsid w:val="00743F3B"/>
    <w:rsid w:val="00746C21"/>
    <w:rsid w:val="007716FE"/>
    <w:rsid w:val="00831E00"/>
    <w:rsid w:val="00865DA8"/>
    <w:rsid w:val="008952EB"/>
    <w:rsid w:val="008E03A3"/>
    <w:rsid w:val="00950AF3"/>
    <w:rsid w:val="00974DB5"/>
    <w:rsid w:val="0098324B"/>
    <w:rsid w:val="00A15616"/>
    <w:rsid w:val="00A87BC0"/>
    <w:rsid w:val="00B04449"/>
    <w:rsid w:val="00B668D1"/>
    <w:rsid w:val="00C50183"/>
    <w:rsid w:val="00DA2264"/>
    <w:rsid w:val="00DD4BA9"/>
    <w:rsid w:val="00E6369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8BAC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562D11"/>
    <w:rPr>
      <w:rFonts w:ascii="PMingLiU" w:hAnsi="PMingLiU"/>
      <w:sz w:val="22"/>
      <w:szCs w:val="22"/>
      <w:lang w:val="en-US"/>
    </w:rPr>
  </w:style>
  <w:style w:type="character" w:customStyle="1" w:styleId="NoSpacingChar">
    <w:name w:val="No Spacing Char"/>
    <w:basedOn w:val="DefaultParagraphFont"/>
    <w:link w:val="NoSpacing"/>
    <w:rsid w:val="00562D11"/>
    <w:rPr>
      <w:rFonts w:ascii="PMingLiU" w:hAnsi="PMingLiU"/>
      <w:sz w:val="22"/>
      <w:szCs w:val="22"/>
      <w:lang w:val="en-US"/>
    </w:rPr>
  </w:style>
  <w:style w:type="character" w:styleId="Hyperlink">
    <w:name w:val="Hyperlink"/>
    <w:basedOn w:val="DefaultParagraphFont"/>
    <w:uiPriority w:val="99"/>
    <w:unhideWhenUsed/>
    <w:rsid w:val="00743F3B"/>
    <w:rPr>
      <w:color w:val="0000FF" w:themeColor="hyperlink"/>
      <w:u w:val="single"/>
    </w:rPr>
  </w:style>
  <w:style w:type="character" w:styleId="FollowedHyperlink">
    <w:name w:val="FollowedHyperlink"/>
    <w:basedOn w:val="DefaultParagraphFont"/>
    <w:uiPriority w:val="99"/>
    <w:semiHidden/>
    <w:unhideWhenUsed/>
    <w:rsid w:val="00DD4BA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562D11"/>
    <w:rPr>
      <w:rFonts w:ascii="PMingLiU" w:hAnsi="PMingLiU"/>
      <w:sz w:val="22"/>
      <w:szCs w:val="22"/>
      <w:lang w:val="en-US"/>
    </w:rPr>
  </w:style>
  <w:style w:type="character" w:customStyle="1" w:styleId="NoSpacingChar">
    <w:name w:val="No Spacing Char"/>
    <w:basedOn w:val="DefaultParagraphFont"/>
    <w:link w:val="NoSpacing"/>
    <w:rsid w:val="00562D11"/>
    <w:rPr>
      <w:rFonts w:ascii="PMingLiU" w:hAnsi="PMingLiU"/>
      <w:sz w:val="22"/>
      <w:szCs w:val="22"/>
      <w:lang w:val="en-US"/>
    </w:rPr>
  </w:style>
  <w:style w:type="character" w:styleId="Hyperlink">
    <w:name w:val="Hyperlink"/>
    <w:basedOn w:val="DefaultParagraphFont"/>
    <w:uiPriority w:val="99"/>
    <w:unhideWhenUsed/>
    <w:rsid w:val="00743F3B"/>
    <w:rPr>
      <w:color w:val="0000FF" w:themeColor="hyperlink"/>
      <w:u w:val="single"/>
    </w:rPr>
  </w:style>
  <w:style w:type="character" w:styleId="FollowedHyperlink">
    <w:name w:val="FollowedHyperlink"/>
    <w:basedOn w:val="DefaultParagraphFont"/>
    <w:uiPriority w:val="99"/>
    <w:semiHidden/>
    <w:unhideWhenUsed/>
    <w:rsid w:val="00DD4B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6328">
      <w:bodyDiv w:val="1"/>
      <w:marLeft w:val="0"/>
      <w:marRight w:val="0"/>
      <w:marTop w:val="0"/>
      <w:marBottom w:val="0"/>
      <w:divBdr>
        <w:top w:val="none" w:sz="0" w:space="0" w:color="auto"/>
        <w:left w:val="none" w:sz="0" w:space="0" w:color="auto"/>
        <w:bottom w:val="none" w:sz="0" w:space="0" w:color="auto"/>
        <w:right w:val="none" w:sz="0" w:space="0" w:color="auto"/>
      </w:divBdr>
    </w:div>
    <w:div w:id="980884585">
      <w:bodyDiv w:val="1"/>
      <w:marLeft w:val="0"/>
      <w:marRight w:val="0"/>
      <w:marTop w:val="0"/>
      <w:marBottom w:val="0"/>
      <w:divBdr>
        <w:top w:val="none" w:sz="0" w:space="0" w:color="auto"/>
        <w:left w:val="none" w:sz="0" w:space="0" w:color="auto"/>
        <w:bottom w:val="none" w:sz="0" w:space="0" w:color="auto"/>
        <w:right w:val="none" w:sz="0" w:space="0" w:color="auto"/>
      </w:divBdr>
    </w:div>
    <w:div w:id="1340624762">
      <w:bodyDiv w:val="1"/>
      <w:marLeft w:val="0"/>
      <w:marRight w:val="0"/>
      <w:marTop w:val="0"/>
      <w:marBottom w:val="0"/>
      <w:divBdr>
        <w:top w:val="none" w:sz="0" w:space="0" w:color="auto"/>
        <w:left w:val="none" w:sz="0" w:space="0" w:color="auto"/>
        <w:bottom w:val="none" w:sz="0" w:space="0" w:color="auto"/>
        <w:right w:val="none" w:sz="0" w:space="0" w:color="auto"/>
      </w:divBdr>
    </w:div>
    <w:div w:id="1401709304">
      <w:bodyDiv w:val="1"/>
      <w:marLeft w:val="0"/>
      <w:marRight w:val="0"/>
      <w:marTop w:val="0"/>
      <w:marBottom w:val="0"/>
      <w:divBdr>
        <w:top w:val="none" w:sz="0" w:space="0" w:color="auto"/>
        <w:left w:val="none" w:sz="0" w:space="0" w:color="auto"/>
        <w:bottom w:val="none" w:sz="0" w:space="0" w:color="auto"/>
        <w:right w:val="none" w:sz="0" w:space="0" w:color="auto"/>
      </w:divBdr>
    </w:div>
    <w:div w:id="14275321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www.allaboutphilosophy.org/existentialism.htm" TargetMode="External"/><Relationship Id="rId8" Type="http://schemas.openxmlformats.org/officeDocument/2006/relationships/hyperlink" Target="http://www.philosophy-index.com/existentialism/absurd.php" TargetMode="External"/><Relationship Id="rId9" Type="http://schemas.openxmlformats.org/officeDocument/2006/relationships/hyperlink" Target="https://www.youtube.com/watch?v=P1wiXD49Zww" TargetMode="Externa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B759F473EF5CC478BEEE3AFE821610D"/>
        <w:category>
          <w:name w:val="General"/>
          <w:gallery w:val="placeholder"/>
        </w:category>
        <w:types>
          <w:type w:val="bbPlcHdr"/>
        </w:types>
        <w:behaviors>
          <w:behavior w:val="content"/>
        </w:behaviors>
        <w:guid w:val="{35C0A80D-F016-5C45-AB4F-4F6BB9CAA129}"/>
      </w:docPartPr>
      <w:docPartBody>
        <w:p w:rsidR="00B74528" w:rsidRDefault="00B74528" w:rsidP="00B74528">
          <w:pPr>
            <w:pStyle w:val="5B759F473EF5CC478BEEE3AFE821610D"/>
          </w:pPr>
          <w:r>
            <w:rPr>
              <w:rFonts w:asciiTheme="majorHAnsi" w:eastAsiaTheme="majorEastAsia" w:hAnsiTheme="majorHAnsi" w:cstheme="majorBidi"/>
              <w:b/>
              <w:color w:val="365F91" w:themeColor="accent1" w:themeShade="BF"/>
              <w:sz w:val="48"/>
              <w:szCs w:val="48"/>
            </w:rPr>
            <w:t>[Document Title]</w:t>
          </w:r>
        </w:p>
      </w:docPartBody>
    </w:docPart>
    <w:docPart>
      <w:docPartPr>
        <w:name w:val="12EC30F56639AB40B0E29B9D41700473"/>
        <w:category>
          <w:name w:val="General"/>
          <w:gallery w:val="placeholder"/>
        </w:category>
        <w:types>
          <w:type w:val="bbPlcHdr"/>
        </w:types>
        <w:behaviors>
          <w:behavior w:val="content"/>
        </w:behaviors>
        <w:guid w:val="{348E9DFC-2CC1-5A4E-938D-A8A22BCB7C31}"/>
      </w:docPartPr>
      <w:docPartBody>
        <w:p w:rsidR="00B74528" w:rsidRDefault="00B74528" w:rsidP="00B74528">
          <w:pPr>
            <w:pStyle w:val="12EC30F56639AB40B0E29B9D41700473"/>
          </w:pPr>
          <w:r>
            <w:rPr>
              <w:rFonts w:asciiTheme="majorHAnsi" w:hAnsiTheme="majorHAnsi"/>
              <w:noProof/>
              <w:color w:val="365F91" w:themeColor="accent1" w:themeShade="BF"/>
              <w:sz w:val="36"/>
              <w:szCs w:val="32"/>
            </w:rPr>
            <w:t>[Document Subtitle]</w:t>
          </w:r>
        </w:p>
      </w:docPartBody>
    </w:docPart>
    <w:docPart>
      <w:docPartPr>
        <w:name w:val="3543431001F2C34699A176E25805A3E4"/>
        <w:category>
          <w:name w:val="General"/>
          <w:gallery w:val="placeholder"/>
        </w:category>
        <w:types>
          <w:type w:val="bbPlcHdr"/>
        </w:types>
        <w:behaviors>
          <w:behavior w:val="content"/>
        </w:behaviors>
        <w:guid w:val="{C0B8B6E0-756E-9145-9840-CE3D599ADAFF}"/>
      </w:docPartPr>
      <w:docPartBody>
        <w:p w:rsidR="00B74528" w:rsidRDefault="00B74528" w:rsidP="00B74528">
          <w:pPr>
            <w:pStyle w:val="3543431001F2C34699A176E25805A3E4"/>
          </w:pPr>
          <w:r>
            <w:rPr>
              <w:rFonts w:asciiTheme="majorHAnsi" w:hAnsiTheme="majorHAnsi"/>
              <w:noProof/>
              <w:color w:val="000000" w:themeColor="text1"/>
              <w:sz w:val="28"/>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PMingLiU">
    <w:altName w:val="新細明體"/>
    <w:panose1 w:val="00000000000000000000"/>
    <w:charset w:val="88"/>
    <w:family w:val="auto"/>
    <w:notTrueType/>
    <w:pitch w:val="variable"/>
    <w:sig w:usb0="00000001" w:usb1="08080000" w:usb2="00000010" w:usb3="00000000" w:csb0="001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528"/>
    <w:rsid w:val="00B745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759F473EF5CC478BEEE3AFE821610D">
    <w:name w:val="5B759F473EF5CC478BEEE3AFE821610D"/>
    <w:rsid w:val="00B74528"/>
  </w:style>
  <w:style w:type="paragraph" w:customStyle="1" w:styleId="12EC30F56639AB40B0E29B9D41700473">
    <w:name w:val="12EC30F56639AB40B0E29B9D41700473"/>
    <w:rsid w:val="00B74528"/>
  </w:style>
  <w:style w:type="paragraph" w:customStyle="1" w:styleId="3543431001F2C34699A176E25805A3E4">
    <w:name w:val="3543431001F2C34699A176E25805A3E4"/>
    <w:rsid w:val="00B74528"/>
  </w:style>
  <w:style w:type="paragraph" w:customStyle="1" w:styleId="B750C078E31E1040B0FCAE2C2503C7ED">
    <w:name w:val="B750C078E31E1040B0FCAE2C2503C7ED"/>
    <w:rsid w:val="00B7452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759F473EF5CC478BEEE3AFE821610D">
    <w:name w:val="5B759F473EF5CC478BEEE3AFE821610D"/>
    <w:rsid w:val="00B74528"/>
  </w:style>
  <w:style w:type="paragraph" w:customStyle="1" w:styleId="12EC30F56639AB40B0E29B9D41700473">
    <w:name w:val="12EC30F56639AB40B0E29B9D41700473"/>
    <w:rsid w:val="00B74528"/>
  </w:style>
  <w:style w:type="paragraph" w:customStyle="1" w:styleId="3543431001F2C34699A176E25805A3E4">
    <w:name w:val="3543431001F2C34699A176E25805A3E4"/>
    <w:rsid w:val="00B74528"/>
  </w:style>
  <w:style w:type="paragraph" w:customStyle="1" w:styleId="B750C078E31E1040B0FCAE2C2503C7ED">
    <w:name w:val="B750C078E31E1040B0FCAE2C2503C7ED"/>
    <w:rsid w:val="00B745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A4776B-D3BE-7248-86D6-DC7DDCBB5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5</Pages>
  <Words>1230</Words>
  <Characters>7015</Characters>
  <Application>Microsoft Macintosh Word</Application>
  <DocSecurity>0</DocSecurity>
  <Lines>58</Lines>
  <Paragraphs>16</Paragraphs>
  <ScaleCrop>false</ScaleCrop>
  <Company/>
  <LinksUpToDate>false</LinksUpToDate>
  <CharactersWithSpaces>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Ways of Perceiving</dc:title>
  <dc:subject/>
  <dc:creator>Christopher Treseder 1701412</dc:creator>
  <cp:keywords/>
  <dc:description/>
  <cp:lastModifiedBy>Christopher Treseder</cp:lastModifiedBy>
  <cp:revision>9</cp:revision>
  <dcterms:created xsi:type="dcterms:W3CDTF">2018-05-03T17:51:00Z</dcterms:created>
  <dcterms:modified xsi:type="dcterms:W3CDTF">2018-05-07T11:52:00Z</dcterms:modified>
</cp:coreProperties>
</file>