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ajorEastAsia" w:cstheme="majorBidi"/>
          <w:spacing w:val="-10"/>
          <w:kern w:val="28"/>
          <w:sz w:val="56"/>
          <w:szCs w:val="56"/>
        </w:rPr>
        <w:id w:val="-399136005"/>
        <w:docPartObj>
          <w:docPartGallery w:val="Cover Pages"/>
          <w:docPartUnique/>
        </w:docPartObj>
      </w:sdtPr>
      <w:sdtContent>
        <w:p w14:paraId="7CA06F18" w14:textId="5834E87E" w:rsidR="00251E77" w:rsidRDefault="00251E77">
          <w:r>
            <w:rPr>
              <w:noProof/>
            </w:rPr>
            <w:drawing>
              <wp:anchor distT="0" distB="0" distL="114300" distR="114300" simplePos="0" relativeHeight="251660288" behindDoc="0" locked="0" layoutInCell="1" allowOverlap="1" wp14:anchorId="5C20402F" wp14:editId="25836B76">
                <wp:simplePos x="0" y="0"/>
                <wp:positionH relativeFrom="column">
                  <wp:posOffset>2971800</wp:posOffset>
                </wp:positionH>
                <wp:positionV relativeFrom="paragraph">
                  <wp:posOffset>363</wp:posOffset>
                </wp:positionV>
                <wp:extent cx="3555365" cy="1480185"/>
                <wp:effectExtent l="0" t="0" r="6985" b="5715"/>
                <wp:wrapSquare wrapText="bothSides"/>
                <wp:docPr id="14798394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55365" cy="1480185"/>
                        </a:xfrm>
                        <a:prstGeom prst="rect">
                          <a:avLst/>
                        </a:prstGeom>
                        <a:noFill/>
                        <a:ln>
                          <a:noFill/>
                        </a:ln>
                      </pic:spPr>
                    </pic:pic>
                  </a:graphicData>
                </a:graphic>
              </wp:anchor>
            </w:drawing>
          </w:r>
        </w:p>
        <w:p w14:paraId="0FE720C1" w14:textId="4EA5A1E4" w:rsidR="00251E77" w:rsidRPr="00251E77" w:rsidRDefault="00000000" w:rsidP="00251E77">
          <w:pPr>
            <w:pStyle w:val="Title"/>
          </w:pPr>
        </w:p>
      </w:sdtContent>
    </w:sdt>
    <w:p w14:paraId="1FB4AE32" w14:textId="77777777" w:rsidR="00025FD3" w:rsidRDefault="00025FD3" w:rsidP="00251E77"/>
    <w:p w14:paraId="1BDDF8C1" w14:textId="77777777" w:rsidR="00251E77" w:rsidRDefault="00251E77" w:rsidP="00251E77"/>
    <w:p w14:paraId="71BA3C53" w14:textId="77777777" w:rsidR="00251E77" w:rsidRPr="00740351" w:rsidRDefault="00251E77" w:rsidP="00251E77">
      <w:pPr>
        <w:rPr>
          <w:rFonts w:cs="Arial"/>
        </w:rPr>
      </w:pPr>
    </w:p>
    <w:p w14:paraId="7B595B4D" w14:textId="60E36FDF" w:rsidR="00251E77" w:rsidRPr="00740351" w:rsidRDefault="00251E77" w:rsidP="00740351">
      <w:pPr>
        <w:pStyle w:val="Title"/>
        <w:jc w:val="center"/>
        <w:rPr>
          <w:rFonts w:cs="Arial"/>
          <w:b/>
          <w:bCs/>
        </w:rPr>
      </w:pPr>
      <w:r w:rsidRPr="00740351">
        <w:rPr>
          <w:rFonts w:cs="Arial"/>
          <w:b/>
          <w:bCs/>
        </w:rPr>
        <w:t>Master of Business Administration</w:t>
      </w:r>
    </w:p>
    <w:p w14:paraId="227F2247" w14:textId="50E2F18A" w:rsidR="00251E77" w:rsidRPr="00740351" w:rsidRDefault="00043170" w:rsidP="00740351">
      <w:pPr>
        <w:pStyle w:val="Title"/>
        <w:jc w:val="center"/>
        <w:rPr>
          <w:rFonts w:cs="Arial"/>
          <w:sz w:val="40"/>
          <w:szCs w:val="40"/>
        </w:rPr>
      </w:pPr>
      <w:r>
        <w:rPr>
          <w:rFonts w:cs="Arial"/>
          <w:sz w:val="40"/>
          <w:szCs w:val="40"/>
        </w:rPr>
        <w:t xml:space="preserve">Module: </w:t>
      </w:r>
      <w:r w:rsidR="002A5F92" w:rsidRPr="002A5F92">
        <w:rPr>
          <w:rFonts w:cs="Arial"/>
          <w:sz w:val="40"/>
          <w:szCs w:val="40"/>
        </w:rPr>
        <w:t>Strategic Management</w:t>
      </w:r>
    </w:p>
    <w:p w14:paraId="33BD43BC" w14:textId="32CBD540" w:rsidR="00251E77" w:rsidRPr="00740351" w:rsidRDefault="00251E77" w:rsidP="00740351">
      <w:pPr>
        <w:pStyle w:val="Title"/>
        <w:jc w:val="center"/>
        <w:rPr>
          <w:rFonts w:cs="Arial"/>
          <w:sz w:val="40"/>
          <w:szCs w:val="40"/>
        </w:rPr>
      </w:pPr>
      <w:r w:rsidRPr="00740351">
        <w:rPr>
          <w:rFonts w:cs="Arial"/>
          <w:sz w:val="40"/>
          <w:szCs w:val="40"/>
        </w:rPr>
        <w:t xml:space="preserve">Module Code: </w:t>
      </w:r>
      <w:r w:rsidR="002A5F92" w:rsidRPr="002A5F92">
        <w:rPr>
          <w:rFonts w:cs="Arial"/>
          <w:sz w:val="40"/>
          <w:szCs w:val="40"/>
        </w:rPr>
        <w:t>LCMB7003</w:t>
      </w:r>
    </w:p>
    <w:p w14:paraId="74B0F37E" w14:textId="77777777" w:rsidR="00740351" w:rsidRDefault="00740351" w:rsidP="00740351">
      <w:pPr>
        <w:jc w:val="center"/>
      </w:pPr>
    </w:p>
    <w:p w14:paraId="79361398" w14:textId="59A83F63" w:rsidR="00740351" w:rsidRDefault="00740351" w:rsidP="00740351">
      <w:pPr>
        <w:pStyle w:val="Title"/>
        <w:jc w:val="center"/>
        <w:rPr>
          <w:sz w:val="40"/>
          <w:szCs w:val="40"/>
        </w:rPr>
      </w:pPr>
      <w:r w:rsidRPr="00740351">
        <w:rPr>
          <w:sz w:val="40"/>
          <w:szCs w:val="40"/>
        </w:rPr>
        <w:t xml:space="preserve">Assessment Component: </w:t>
      </w:r>
      <w:r w:rsidR="002A5F92">
        <w:rPr>
          <w:sz w:val="40"/>
          <w:szCs w:val="40"/>
        </w:rPr>
        <w:t>Individual Report</w:t>
      </w:r>
    </w:p>
    <w:p w14:paraId="6B93A3B8" w14:textId="77777777" w:rsidR="00740351" w:rsidRPr="00740351" w:rsidRDefault="00740351" w:rsidP="00740351"/>
    <w:p w14:paraId="3D2FF6D9" w14:textId="5291BD09" w:rsidR="00740351" w:rsidRDefault="00EF6E16" w:rsidP="00740351">
      <w:pPr>
        <w:pStyle w:val="Title"/>
        <w:jc w:val="center"/>
        <w:rPr>
          <w:sz w:val="40"/>
          <w:szCs w:val="40"/>
        </w:rPr>
      </w:pPr>
      <w:r w:rsidRPr="00EF6E16">
        <w:rPr>
          <w:sz w:val="40"/>
          <w:szCs w:val="40"/>
        </w:rPr>
        <w:t>A Strategic Management Evaluation of McDonald’s Competitive Position in the UK Fast-Food Market</w:t>
      </w:r>
    </w:p>
    <w:p w14:paraId="4AD32F37" w14:textId="4F497A5F" w:rsidR="00740351" w:rsidRPr="00740351" w:rsidRDefault="00740351" w:rsidP="00740351">
      <w:r>
        <w:rPr>
          <w:noProof/>
        </w:rPr>
        <mc:AlternateContent>
          <mc:Choice Requires="wps">
            <w:drawing>
              <wp:anchor distT="0" distB="0" distL="114300" distR="114300" simplePos="0" relativeHeight="251661312" behindDoc="0" locked="0" layoutInCell="1" allowOverlap="1" wp14:anchorId="50E876E3" wp14:editId="57DA8F2D">
                <wp:simplePos x="0" y="0"/>
                <wp:positionH relativeFrom="column">
                  <wp:posOffset>-791570</wp:posOffset>
                </wp:positionH>
                <wp:positionV relativeFrom="paragraph">
                  <wp:posOffset>266794</wp:posOffset>
                </wp:positionV>
                <wp:extent cx="7533564" cy="0"/>
                <wp:effectExtent l="0" t="0" r="0" b="0"/>
                <wp:wrapNone/>
                <wp:docPr id="2128543278" name="Straight Connector 2"/>
                <wp:cNvGraphicFramePr/>
                <a:graphic xmlns:a="http://schemas.openxmlformats.org/drawingml/2006/main">
                  <a:graphicData uri="http://schemas.microsoft.com/office/word/2010/wordprocessingShape">
                    <wps:wsp>
                      <wps:cNvCnPr/>
                      <wps:spPr>
                        <a:xfrm flipV="1">
                          <a:off x="0" y="0"/>
                          <a:ext cx="7533564"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92C7018" id="Straight Connector 2"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2.35pt,21pt" to="530.8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" strokecolor="#156082 [3204]" strokeweight="1.5pt">
                <v:stroke joinstyle="miter"/>
              </v:line>
            </w:pict>
          </mc:Fallback>
        </mc:AlternateContent>
      </w:r>
    </w:p>
    <w:p w14:paraId="0CD83A0C" w14:textId="77777777" w:rsidR="00740351" w:rsidRDefault="00740351" w:rsidP="00740351"/>
    <w:p w14:paraId="2CB162B3" w14:textId="7B218742" w:rsidR="00740351" w:rsidRPr="00740351" w:rsidRDefault="00740351" w:rsidP="00740351">
      <w:pPr>
        <w:rPr>
          <w:sz w:val="32"/>
          <w:szCs w:val="32"/>
        </w:rPr>
      </w:pPr>
      <w:r w:rsidRPr="00740351">
        <w:rPr>
          <w:sz w:val="32"/>
          <w:szCs w:val="32"/>
        </w:rPr>
        <w:t xml:space="preserve">Name: Riyaben Jayrushnabhai Prajapati </w:t>
      </w:r>
    </w:p>
    <w:p w14:paraId="4B518EDD" w14:textId="79D02A24" w:rsidR="00740351" w:rsidRPr="00740351" w:rsidRDefault="00740351" w:rsidP="00740351">
      <w:pPr>
        <w:rPr>
          <w:sz w:val="32"/>
          <w:szCs w:val="32"/>
        </w:rPr>
      </w:pPr>
      <w:r w:rsidRPr="00740351">
        <w:rPr>
          <w:sz w:val="32"/>
          <w:szCs w:val="32"/>
        </w:rPr>
        <w:t>Student ID:</w:t>
      </w:r>
      <w:r>
        <w:rPr>
          <w:sz w:val="32"/>
          <w:szCs w:val="32"/>
        </w:rPr>
        <w:t xml:space="preserve"> 2529556</w:t>
      </w:r>
    </w:p>
    <w:p w14:paraId="47857136" w14:textId="74755E65" w:rsidR="00740351" w:rsidRPr="00740351" w:rsidRDefault="00740351" w:rsidP="00740351">
      <w:pPr>
        <w:rPr>
          <w:sz w:val="32"/>
          <w:szCs w:val="32"/>
        </w:rPr>
      </w:pPr>
      <w:r w:rsidRPr="00740351">
        <w:rPr>
          <w:sz w:val="32"/>
          <w:szCs w:val="32"/>
        </w:rPr>
        <w:t xml:space="preserve">Lecturer: </w:t>
      </w:r>
      <w:r w:rsidR="00964E60" w:rsidRPr="00964E60">
        <w:rPr>
          <w:sz w:val="32"/>
          <w:szCs w:val="32"/>
        </w:rPr>
        <w:t>Balendran kandasamy</w:t>
      </w:r>
    </w:p>
    <w:p w14:paraId="74EB927C" w14:textId="703532E3" w:rsidR="00740351" w:rsidRPr="00740351" w:rsidRDefault="00740351" w:rsidP="00740351">
      <w:pPr>
        <w:rPr>
          <w:sz w:val="32"/>
          <w:szCs w:val="32"/>
        </w:rPr>
      </w:pPr>
      <w:r w:rsidRPr="00740351">
        <w:rPr>
          <w:sz w:val="32"/>
          <w:szCs w:val="32"/>
        </w:rPr>
        <w:t>Word Count:</w:t>
      </w:r>
      <w:r>
        <w:rPr>
          <w:sz w:val="32"/>
          <w:szCs w:val="32"/>
        </w:rPr>
        <w:t xml:space="preserve"> </w:t>
      </w:r>
    </w:p>
    <w:p w14:paraId="347DCD8C" w14:textId="1E08FE93" w:rsidR="001D4008" w:rsidRDefault="00740351" w:rsidP="00043170">
      <w:pPr>
        <w:rPr>
          <w:sz w:val="32"/>
          <w:szCs w:val="32"/>
        </w:rPr>
      </w:pPr>
      <w:r w:rsidRPr="00740351">
        <w:rPr>
          <w:sz w:val="32"/>
          <w:szCs w:val="32"/>
        </w:rPr>
        <w:t>Submission Date:</w:t>
      </w:r>
      <w:r>
        <w:rPr>
          <w:sz w:val="32"/>
          <w:szCs w:val="32"/>
        </w:rPr>
        <w:t xml:space="preserve"> </w:t>
      </w:r>
      <w:r w:rsidR="002A5F92">
        <w:rPr>
          <w:sz w:val="32"/>
          <w:szCs w:val="32"/>
        </w:rPr>
        <w:t>12</w:t>
      </w:r>
      <w:r w:rsidR="00CE16C1" w:rsidRPr="00CE16C1">
        <w:rPr>
          <w:sz w:val="32"/>
          <w:szCs w:val="32"/>
          <w:vertAlign w:val="superscript"/>
        </w:rPr>
        <w:t>th</w:t>
      </w:r>
      <w:r w:rsidR="00CE16C1">
        <w:rPr>
          <w:sz w:val="32"/>
          <w:szCs w:val="32"/>
        </w:rPr>
        <w:t xml:space="preserve"> </w:t>
      </w:r>
      <w:r w:rsidR="002A5F92">
        <w:rPr>
          <w:sz w:val="32"/>
          <w:szCs w:val="32"/>
        </w:rPr>
        <w:t xml:space="preserve">August </w:t>
      </w:r>
      <w:r w:rsidR="00CE16C1">
        <w:rPr>
          <w:sz w:val="32"/>
          <w:szCs w:val="32"/>
        </w:rPr>
        <w:t>2026</w:t>
      </w:r>
    </w:p>
    <w:p w14:paraId="01ED7FAF" w14:textId="77777777" w:rsidR="00EF6E16" w:rsidRDefault="00EF6E16" w:rsidP="00043170">
      <w:pPr>
        <w:rPr>
          <w:sz w:val="32"/>
          <w:szCs w:val="32"/>
        </w:rPr>
      </w:pPr>
    </w:p>
    <w:sdt>
      <w:sdtPr>
        <w:rPr>
          <w:rFonts w:ascii="Arial" w:eastAsiaTheme="minorHAnsi" w:hAnsi="Arial" w:cstheme="minorBidi"/>
          <w:color w:val="auto"/>
          <w:kern w:val="2"/>
          <w:sz w:val="24"/>
          <w:szCs w:val="24"/>
          <w:lang w:bidi="gu-IN"/>
          <w14:ligatures w14:val="standardContextual"/>
        </w:rPr>
        <w:id w:val="344446033"/>
        <w:docPartObj>
          <w:docPartGallery w:val="Table of Contents"/>
          <w:docPartUnique/>
        </w:docPartObj>
      </w:sdtPr>
      <w:sdtEndPr>
        <w:rPr>
          <w:b/>
          <w:bCs/>
          <w:noProof/>
        </w:rPr>
      </w:sdtEndPr>
      <w:sdtContent>
        <w:p w14:paraId="02D463F8" w14:textId="6C801F76" w:rsidR="001D4008" w:rsidRDefault="001D4008">
          <w:pPr>
            <w:pStyle w:val="TOCHeading"/>
          </w:pPr>
          <w:r>
            <w:t>Contents</w:t>
          </w:r>
        </w:p>
        <w:p w14:paraId="0710446B" w14:textId="20EA54DD" w:rsidR="00A74096" w:rsidRDefault="001D4008">
          <w:pPr>
            <w:pStyle w:val="TOC1"/>
            <w:tabs>
              <w:tab w:val="right" w:leader="dot" w:pos="9350"/>
            </w:tabs>
            <w:rPr>
              <w:rFonts w:asciiTheme="minorHAnsi" w:eastAsiaTheme="minorEastAsia" w:hAnsiTheme="minorHAnsi"/>
              <w:noProof/>
            </w:rPr>
          </w:pPr>
          <w:r>
            <w:fldChar w:fldCharType="begin"/>
          </w:r>
          <w:r>
            <w:instrText xml:space="preserve"> TOC \o "1-3" \h \z \u </w:instrText>
          </w:r>
          <w:r>
            <w:fldChar w:fldCharType="separate"/>
          </w:r>
          <w:hyperlink w:anchor="_Toc236320613" w:history="1">
            <w:r w:rsidR="00A74096" w:rsidRPr="00BC494B">
              <w:rPr>
                <w:rStyle w:val="Hyperlink"/>
                <w:noProof/>
              </w:rPr>
              <w:t>List of Abbreviations</w:t>
            </w:r>
            <w:r w:rsidR="00A74096">
              <w:rPr>
                <w:noProof/>
                <w:webHidden/>
              </w:rPr>
              <w:tab/>
            </w:r>
            <w:r w:rsidR="00A74096">
              <w:rPr>
                <w:noProof/>
                <w:webHidden/>
              </w:rPr>
              <w:fldChar w:fldCharType="begin"/>
            </w:r>
            <w:r w:rsidR="00A74096">
              <w:rPr>
                <w:noProof/>
                <w:webHidden/>
              </w:rPr>
              <w:instrText xml:space="preserve"> PAGEREF _Toc236320613 \h </w:instrText>
            </w:r>
            <w:r w:rsidR="00A74096">
              <w:rPr>
                <w:noProof/>
                <w:webHidden/>
              </w:rPr>
            </w:r>
            <w:r w:rsidR="00A74096">
              <w:rPr>
                <w:noProof/>
                <w:webHidden/>
              </w:rPr>
              <w:fldChar w:fldCharType="separate"/>
            </w:r>
            <w:r w:rsidR="00A74096">
              <w:rPr>
                <w:noProof/>
                <w:webHidden/>
              </w:rPr>
              <w:t>2</w:t>
            </w:r>
            <w:r w:rsidR="00A74096">
              <w:rPr>
                <w:noProof/>
                <w:webHidden/>
              </w:rPr>
              <w:fldChar w:fldCharType="end"/>
            </w:r>
          </w:hyperlink>
        </w:p>
        <w:p w14:paraId="161D75AB" w14:textId="4DAEDA33" w:rsidR="00A74096" w:rsidRDefault="00A74096">
          <w:pPr>
            <w:pStyle w:val="TOC1"/>
            <w:tabs>
              <w:tab w:val="right" w:leader="dot" w:pos="9350"/>
            </w:tabs>
            <w:rPr>
              <w:rFonts w:asciiTheme="minorHAnsi" w:eastAsiaTheme="minorEastAsia" w:hAnsiTheme="minorHAnsi"/>
              <w:noProof/>
            </w:rPr>
          </w:pPr>
          <w:hyperlink w:anchor="_Toc236320614" w:history="1">
            <w:r w:rsidRPr="00BC494B">
              <w:rPr>
                <w:rStyle w:val="Hyperlink"/>
                <w:noProof/>
              </w:rPr>
              <w:t>1. Executive Summary</w:t>
            </w:r>
            <w:r>
              <w:rPr>
                <w:noProof/>
                <w:webHidden/>
              </w:rPr>
              <w:tab/>
            </w:r>
            <w:r>
              <w:rPr>
                <w:noProof/>
                <w:webHidden/>
              </w:rPr>
              <w:fldChar w:fldCharType="begin"/>
            </w:r>
            <w:r>
              <w:rPr>
                <w:noProof/>
                <w:webHidden/>
              </w:rPr>
              <w:instrText xml:space="preserve"> PAGEREF _Toc236320614 \h </w:instrText>
            </w:r>
            <w:r>
              <w:rPr>
                <w:noProof/>
                <w:webHidden/>
              </w:rPr>
            </w:r>
            <w:r>
              <w:rPr>
                <w:noProof/>
                <w:webHidden/>
              </w:rPr>
              <w:fldChar w:fldCharType="separate"/>
            </w:r>
            <w:r>
              <w:rPr>
                <w:noProof/>
                <w:webHidden/>
              </w:rPr>
              <w:t>3</w:t>
            </w:r>
            <w:r>
              <w:rPr>
                <w:noProof/>
                <w:webHidden/>
              </w:rPr>
              <w:fldChar w:fldCharType="end"/>
            </w:r>
          </w:hyperlink>
        </w:p>
        <w:p w14:paraId="0337EED3" w14:textId="3653C524" w:rsidR="00A74096" w:rsidRDefault="00A74096">
          <w:pPr>
            <w:pStyle w:val="TOC1"/>
            <w:tabs>
              <w:tab w:val="right" w:leader="dot" w:pos="9350"/>
            </w:tabs>
            <w:rPr>
              <w:rFonts w:asciiTheme="minorHAnsi" w:eastAsiaTheme="minorEastAsia" w:hAnsiTheme="minorHAnsi"/>
              <w:noProof/>
            </w:rPr>
          </w:pPr>
          <w:hyperlink w:anchor="_Toc236320615" w:history="1">
            <w:r w:rsidRPr="00BC494B">
              <w:rPr>
                <w:rStyle w:val="Hyperlink"/>
                <w:noProof/>
              </w:rPr>
              <w:t>2. Introduction</w:t>
            </w:r>
            <w:r>
              <w:rPr>
                <w:noProof/>
                <w:webHidden/>
              </w:rPr>
              <w:tab/>
            </w:r>
            <w:r>
              <w:rPr>
                <w:noProof/>
                <w:webHidden/>
              </w:rPr>
              <w:fldChar w:fldCharType="begin"/>
            </w:r>
            <w:r>
              <w:rPr>
                <w:noProof/>
                <w:webHidden/>
              </w:rPr>
              <w:instrText xml:space="preserve"> PAGEREF _Toc236320615 \h </w:instrText>
            </w:r>
            <w:r>
              <w:rPr>
                <w:noProof/>
                <w:webHidden/>
              </w:rPr>
            </w:r>
            <w:r>
              <w:rPr>
                <w:noProof/>
                <w:webHidden/>
              </w:rPr>
              <w:fldChar w:fldCharType="separate"/>
            </w:r>
            <w:r>
              <w:rPr>
                <w:noProof/>
                <w:webHidden/>
              </w:rPr>
              <w:t>4</w:t>
            </w:r>
            <w:r>
              <w:rPr>
                <w:noProof/>
                <w:webHidden/>
              </w:rPr>
              <w:fldChar w:fldCharType="end"/>
            </w:r>
          </w:hyperlink>
        </w:p>
        <w:p w14:paraId="13D1D5FE" w14:textId="2188D88E" w:rsidR="00A74096" w:rsidRDefault="00A74096">
          <w:pPr>
            <w:pStyle w:val="TOC1"/>
            <w:tabs>
              <w:tab w:val="right" w:leader="dot" w:pos="9350"/>
            </w:tabs>
            <w:rPr>
              <w:rFonts w:asciiTheme="minorHAnsi" w:eastAsiaTheme="minorEastAsia" w:hAnsiTheme="minorHAnsi"/>
              <w:noProof/>
            </w:rPr>
          </w:pPr>
          <w:hyperlink w:anchor="_Toc236320616" w:history="1">
            <w:r w:rsidRPr="00BC494B">
              <w:rPr>
                <w:rStyle w:val="Hyperlink"/>
                <w:noProof/>
              </w:rPr>
              <w:t>3. Organisational Context and Overview</w:t>
            </w:r>
            <w:r>
              <w:rPr>
                <w:noProof/>
                <w:webHidden/>
              </w:rPr>
              <w:tab/>
            </w:r>
            <w:r>
              <w:rPr>
                <w:noProof/>
                <w:webHidden/>
              </w:rPr>
              <w:fldChar w:fldCharType="begin"/>
            </w:r>
            <w:r>
              <w:rPr>
                <w:noProof/>
                <w:webHidden/>
              </w:rPr>
              <w:instrText xml:space="preserve"> PAGEREF _Toc236320616 \h </w:instrText>
            </w:r>
            <w:r>
              <w:rPr>
                <w:noProof/>
                <w:webHidden/>
              </w:rPr>
            </w:r>
            <w:r>
              <w:rPr>
                <w:noProof/>
                <w:webHidden/>
              </w:rPr>
              <w:fldChar w:fldCharType="separate"/>
            </w:r>
            <w:r>
              <w:rPr>
                <w:noProof/>
                <w:webHidden/>
              </w:rPr>
              <w:t>5</w:t>
            </w:r>
            <w:r>
              <w:rPr>
                <w:noProof/>
                <w:webHidden/>
              </w:rPr>
              <w:fldChar w:fldCharType="end"/>
            </w:r>
          </w:hyperlink>
        </w:p>
        <w:p w14:paraId="740B33BC" w14:textId="061458AB" w:rsidR="00A74096" w:rsidRDefault="00A74096">
          <w:pPr>
            <w:pStyle w:val="TOC1"/>
            <w:tabs>
              <w:tab w:val="right" w:leader="dot" w:pos="9350"/>
            </w:tabs>
            <w:rPr>
              <w:rFonts w:asciiTheme="minorHAnsi" w:eastAsiaTheme="minorEastAsia" w:hAnsiTheme="minorHAnsi"/>
              <w:noProof/>
            </w:rPr>
          </w:pPr>
          <w:hyperlink w:anchor="_Toc236320617" w:history="1">
            <w:r w:rsidRPr="00BC494B">
              <w:rPr>
                <w:rStyle w:val="Hyperlink"/>
                <w:noProof/>
              </w:rPr>
              <w:t>4. External and Internal Strategic Analysis</w:t>
            </w:r>
            <w:r>
              <w:rPr>
                <w:noProof/>
                <w:webHidden/>
              </w:rPr>
              <w:tab/>
            </w:r>
            <w:r>
              <w:rPr>
                <w:noProof/>
                <w:webHidden/>
              </w:rPr>
              <w:fldChar w:fldCharType="begin"/>
            </w:r>
            <w:r>
              <w:rPr>
                <w:noProof/>
                <w:webHidden/>
              </w:rPr>
              <w:instrText xml:space="preserve"> PAGEREF _Toc236320617 \h </w:instrText>
            </w:r>
            <w:r>
              <w:rPr>
                <w:noProof/>
                <w:webHidden/>
              </w:rPr>
            </w:r>
            <w:r>
              <w:rPr>
                <w:noProof/>
                <w:webHidden/>
              </w:rPr>
              <w:fldChar w:fldCharType="separate"/>
            </w:r>
            <w:r>
              <w:rPr>
                <w:noProof/>
                <w:webHidden/>
              </w:rPr>
              <w:t>6</w:t>
            </w:r>
            <w:r>
              <w:rPr>
                <w:noProof/>
                <w:webHidden/>
              </w:rPr>
              <w:fldChar w:fldCharType="end"/>
            </w:r>
          </w:hyperlink>
        </w:p>
        <w:p w14:paraId="6CCCA88F" w14:textId="1C36140A" w:rsidR="00A74096" w:rsidRDefault="00A74096">
          <w:pPr>
            <w:pStyle w:val="TOC2"/>
            <w:tabs>
              <w:tab w:val="right" w:leader="dot" w:pos="9350"/>
            </w:tabs>
            <w:rPr>
              <w:rFonts w:asciiTheme="minorHAnsi" w:eastAsiaTheme="minorEastAsia" w:hAnsiTheme="minorHAnsi"/>
              <w:noProof/>
            </w:rPr>
          </w:pPr>
          <w:hyperlink w:anchor="_Toc236320618" w:history="1">
            <w:r w:rsidRPr="00BC494B">
              <w:rPr>
                <w:rStyle w:val="Hyperlink"/>
                <w:noProof/>
              </w:rPr>
              <w:t>4.1 PESTEL Analysis</w:t>
            </w:r>
            <w:r>
              <w:rPr>
                <w:noProof/>
                <w:webHidden/>
              </w:rPr>
              <w:tab/>
            </w:r>
            <w:r>
              <w:rPr>
                <w:noProof/>
                <w:webHidden/>
              </w:rPr>
              <w:fldChar w:fldCharType="begin"/>
            </w:r>
            <w:r>
              <w:rPr>
                <w:noProof/>
                <w:webHidden/>
              </w:rPr>
              <w:instrText xml:space="preserve"> PAGEREF _Toc236320618 \h </w:instrText>
            </w:r>
            <w:r>
              <w:rPr>
                <w:noProof/>
                <w:webHidden/>
              </w:rPr>
            </w:r>
            <w:r>
              <w:rPr>
                <w:noProof/>
                <w:webHidden/>
              </w:rPr>
              <w:fldChar w:fldCharType="separate"/>
            </w:r>
            <w:r>
              <w:rPr>
                <w:noProof/>
                <w:webHidden/>
              </w:rPr>
              <w:t>6</w:t>
            </w:r>
            <w:r>
              <w:rPr>
                <w:noProof/>
                <w:webHidden/>
              </w:rPr>
              <w:fldChar w:fldCharType="end"/>
            </w:r>
          </w:hyperlink>
        </w:p>
        <w:p w14:paraId="026B5A22" w14:textId="0CE7FD9C" w:rsidR="00A74096" w:rsidRDefault="00A74096">
          <w:pPr>
            <w:pStyle w:val="TOC2"/>
            <w:tabs>
              <w:tab w:val="right" w:leader="dot" w:pos="9350"/>
            </w:tabs>
            <w:rPr>
              <w:rFonts w:asciiTheme="minorHAnsi" w:eastAsiaTheme="minorEastAsia" w:hAnsiTheme="minorHAnsi"/>
              <w:noProof/>
            </w:rPr>
          </w:pPr>
          <w:hyperlink w:anchor="_Toc236320619" w:history="1">
            <w:r w:rsidRPr="00BC494B">
              <w:rPr>
                <w:rStyle w:val="Hyperlink"/>
                <w:noProof/>
              </w:rPr>
              <w:t>4.2 Porter’s Five Forces Analysis</w:t>
            </w:r>
            <w:r>
              <w:rPr>
                <w:noProof/>
                <w:webHidden/>
              </w:rPr>
              <w:tab/>
            </w:r>
            <w:r>
              <w:rPr>
                <w:noProof/>
                <w:webHidden/>
              </w:rPr>
              <w:fldChar w:fldCharType="begin"/>
            </w:r>
            <w:r>
              <w:rPr>
                <w:noProof/>
                <w:webHidden/>
              </w:rPr>
              <w:instrText xml:space="preserve"> PAGEREF _Toc236320619 \h </w:instrText>
            </w:r>
            <w:r>
              <w:rPr>
                <w:noProof/>
                <w:webHidden/>
              </w:rPr>
            </w:r>
            <w:r>
              <w:rPr>
                <w:noProof/>
                <w:webHidden/>
              </w:rPr>
              <w:fldChar w:fldCharType="separate"/>
            </w:r>
            <w:r>
              <w:rPr>
                <w:noProof/>
                <w:webHidden/>
              </w:rPr>
              <w:t>8</w:t>
            </w:r>
            <w:r>
              <w:rPr>
                <w:noProof/>
                <w:webHidden/>
              </w:rPr>
              <w:fldChar w:fldCharType="end"/>
            </w:r>
          </w:hyperlink>
        </w:p>
        <w:p w14:paraId="6B6D7848" w14:textId="7F44F341" w:rsidR="00A74096" w:rsidRDefault="00A74096">
          <w:pPr>
            <w:pStyle w:val="TOC2"/>
            <w:tabs>
              <w:tab w:val="right" w:leader="dot" w:pos="9350"/>
            </w:tabs>
            <w:rPr>
              <w:rFonts w:asciiTheme="minorHAnsi" w:eastAsiaTheme="minorEastAsia" w:hAnsiTheme="minorHAnsi"/>
              <w:noProof/>
            </w:rPr>
          </w:pPr>
          <w:hyperlink w:anchor="_Toc236320620" w:history="1">
            <w:r w:rsidRPr="00BC494B">
              <w:rPr>
                <w:rStyle w:val="Hyperlink"/>
                <w:noProof/>
              </w:rPr>
              <w:t>4.3 VRIO Analysis</w:t>
            </w:r>
            <w:r>
              <w:rPr>
                <w:noProof/>
                <w:webHidden/>
              </w:rPr>
              <w:tab/>
            </w:r>
            <w:r>
              <w:rPr>
                <w:noProof/>
                <w:webHidden/>
              </w:rPr>
              <w:fldChar w:fldCharType="begin"/>
            </w:r>
            <w:r>
              <w:rPr>
                <w:noProof/>
                <w:webHidden/>
              </w:rPr>
              <w:instrText xml:space="preserve"> PAGEREF _Toc236320620 \h </w:instrText>
            </w:r>
            <w:r>
              <w:rPr>
                <w:noProof/>
                <w:webHidden/>
              </w:rPr>
            </w:r>
            <w:r>
              <w:rPr>
                <w:noProof/>
                <w:webHidden/>
              </w:rPr>
              <w:fldChar w:fldCharType="separate"/>
            </w:r>
            <w:r>
              <w:rPr>
                <w:noProof/>
                <w:webHidden/>
              </w:rPr>
              <w:t>10</w:t>
            </w:r>
            <w:r>
              <w:rPr>
                <w:noProof/>
                <w:webHidden/>
              </w:rPr>
              <w:fldChar w:fldCharType="end"/>
            </w:r>
          </w:hyperlink>
        </w:p>
        <w:p w14:paraId="61AC4942" w14:textId="7442F4E1" w:rsidR="00A74096" w:rsidRDefault="00A74096">
          <w:pPr>
            <w:pStyle w:val="TOC2"/>
            <w:tabs>
              <w:tab w:val="right" w:leader="dot" w:pos="9350"/>
            </w:tabs>
            <w:rPr>
              <w:rFonts w:asciiTheme="minorHAnsi" w:eastAsiaTheme="minorEastAsia" w:hAnsiTheme="minorHAnsi"/>
              <w:noProof/>
            </w:rPr>
          </w:pPr>
          <w:hyperlink w:anchor="_Toc236320621" w:history="1">
            <w:r w:rsidRPr="00BC494B">
              <w:rPr>
                <w:rStyle w:val="Hyperlink"/>
                <w:noProof/>
              </w:rPr>
              <w:t>4.4 SWOT Analysis</w:t>
            </w:r>
            <w:r>
              <w:rPr>
                <w:noProof/>
                <w:webHidden/>
              </w:rPr>
              <w:tab/>
            </w:r>
            <w:r>
              <w:rPr>
                <w:noProof/>
                <w:webHidden/>
              </w:rPr>
              <w:fldChar w:fldCharType="begin"/>
            </w:r>
            <w:r>
              <w:rPr>
                <w:noProof/>
                <w:webHidden/>
              </w:rPr>
              <w:instrText xml:space="preserve"> PAGEREF _Toc236320621 \h </w:instrText>
            </w:r>
            <w:r>
              <w:rPr>
                <w:noProof/>
                <w:webHidden/>
              </w:rPr>
            </w:r>
            <w:r>
              <w:rPr>
                <w:noProof/>
                <w:webHidden/>
              </w:rPr>
              <w:fldChar w:fldCharType="separate"/>
            </w:r>
            <w:r>
              <w:rPr>
                <w:noProof/>
                <w:webHidden/>
              </w:rPr>
              <w:t>12</w:t>
            </w:r>
            <w:r>
              <w:rPr>
                <w:noProof/>
                <w:webHidden/>
              </w:rPr>
              <w:fldChar w:fldCharType="end"/>
            </w:r>
          </w:hyperlink>
        </w:p>
        <w:p w14:paraId="2983577F" w14:textId="2B7F3017" w:rsidR="00A74096" w:rsidRDefault="00A74096">
          <w:pPr>
            <w:pStyle w:val="TOC1"/>
            <w:tabs>
              <w:tab w:val="right" w:leader="dot" w:pos="9350"/>
            </w:tabs>
            <w:rPr>
              <w:rFonts w:asciiTheme="minorHAnsi" w:eastAsiaTheme="minorEastAsia" w:hAnsiTheme="minorHAnsi"/>
              <w:noProof/>
            </w:rPr>
          </w:pPr>
          <w:hyperlink w:anchor="_Toc236320622" w:history="1">
            <w:r w:rsidRPr="00BC494B">
              <w:rPr>
                <w:rStyle w:val="Hyperlink"/>
                <w:noProof/>
              </w:rPr>
              <w:t>5. CSR Strategy and Balanced Scorecard</w:t>
            </w:r>
            <w:r>
              <w:rPr>
                <w:noProof/>
                <w:webHidden/>
              </w:rPr>
              <w:tab/>
            </w:r>
            <w:r>
              <w:rPr>
                <w:noProof/>
                <w:webHidden/>
              </w:rPr>
              <w:fldChar w:fldCharType="begin"/>
            </w:r>
            <w:r>
              <w:rPr>
                <w:noProof/>
                <w:webHidden/>
              </w:rPr>
              <w:instrText xml:space="preserve"> PAGEREF _Toc236320622 \h </w:instrText>
            </w:r>
            <w:r>
              <w:rPr>
                <w:noProof/>
                <w:webHidden/>
              </w:rPr>
            </w:r>
            <w:r>
              <w:rPr>
                <w:noProof/>
                <w:webHidden/>
              </w:rPr>
              <w:fldChar w:fldCharType="separate"/>
            </w:r>
            <w:r>
              <w:rPr>
                <w:noProof/>
                <w:webHidden/>
              </w:rPr>
              <w:t>14</w:t>
            </w:r>
            <w:r>
              <w:rPr>
                <w:noProof/>
                <w:webHidden/>
              </w:rPr>
              <w:fldChar w:fldCharType="end"/>
            </w:r>
          </w:hyperlink>
        </w:p>
        <w:p w14:paraId="2EC079E8" w14:textId="38F9374F" w:rsidR="00A74096" w:rsidRDefault="00A74096">
          <w:pPr>
            <w:pStyle w:val="TOC2"/>
            <w:tabs>
              <w:tab w:val="right" w:leader="dot" w:pos="9350"/>
            </w:tabs>
            <w:rPr>
              <w:rFonts w:asciiTheme="minorHAnsi" w:eastAsiaTheme="minorEastAsia" w:hAnsiTheme="minorHAnsi"/>
              <w:noProof/>
            </w:rPr>
          </w:pPr>
          <w:hyperlink w:anchor="_Toc236320623" w:history="1">
            <w:r w:rsidRPr="00BC494B">
              <w:rPr>
                <w:rStyle w:val="Hyperlink"/>
                <w:noProof/>
              </w:rPr>
              <w:t>5.1 CSR Strategy</w:t>
            </w:r>
            <w:r>
              <w:rPr>
                <w:noProof/>
                <w:webHidden/>
              </w:rPr>
              <w:tab/>
            </w:r>
            <w:r>
              <w:rPr>
                <w:noProof/>
                <w:webHidden/>
              </w:rPr>
              <w:fldChar w:fldCharType="begin"/>
            </w:r>
            <w:r>
              <w:rPr>
                <w:noProof/>
                <w:webHidden/>
              </w:rPr>
              <w:instrText xml:space="preserve"> PAGEREF _Toc236320623 \h </w:instrText>
            </w:r>
            <w:r>
              <w:rPr>
                <w:noProof/>
                <w:webHidden/>
              </w:rPr>
            </w:r>
            <w:r>
              <w:rPr>
                <w:noProof/>
                <w:webHidden/>
              </w:rPr>
              <w:fldChar w:fldCharType="separate"/>
            </w:r>
            <w:r>
              <w:rPr>
                <w:noProof/>
                <w:webHidden/>
              </w:rPr>
              <w:t>14</w:t>
            </w:r>
            <w:r>
              <w:rPr>
                <w:noProof/>
                <w:webHidden/>
              </w:rPr>
              <w:fldChar w:fldCharType="end"/>
            </w:r>
          </w:hyperlink>
        </w:p>
        <w:p w14:paraId="291179CC" w14:textId="60D0EFAC" w:rsidR="00A74096" w:rsidRDefault="00A74096">
          <w:pPr>
            <w:pStyle w:val="TOC2"/>
            <w:tabs>
              <w:tab w:val="right" w:leader="dot" w:pos="9350"/>
            </w:tabs>
            <w:rPr>
              <w:rFonts w:asciiTheme="minorHAnsi" w:eastAsiaTheme="minorEastAsia" w:hAnsiTheme="minorHAnsi"/>
              <w:noProof/>
            </w:rPr>
          </w:pPr>
          <w:hyperlink w:anchor="_Toc236320624" w:history="1">
            <w:r w:rsidRPr="00BC494B">
              <w:rPr>
                <w:rStyle w:val="Hyperlink"/>
                <w:noProof/>
              </w:rPr>
              <w:t>5.2 Balanced Scorecard</w:t>
            </w:r>
            <w:r>
              <w:rPr>
                <w:noProof/>
                <w:webHidden/>
              </w:rPr>
              <w:tab/>
            </w:r>
            <w:r>
              <w:rPr>
                <w:noProof/>
                <w:webHidden/>
              </w:rPr>
              <w:fldChar w:fldCharType="begin"/>
            </w:r>
            <w:r>
              <w:rPr>
                <w:noProof/>
                <w:webHidden/>
              </w:rPr>
              <w:instrText xml:space="preserve"> PAGEREF _Toc236320624 \h </w:instrText>
            </w:r>
            <w:r>
              <w:rPr>
                <w:noProof/>
                <w:webHidden/>
              </w:rPr>
            </w:r>
            <w:r>
              <w:rPr>
                <w:noProof/>
                <w:webHidden/>
              </w:rPr>
              <w:fldChar w:fldCharType="separate"/>
            </w:r>
            <w:r>
              <w:rPr>
                <w:noProof/>
                <w:webHidden/>
              </w:rPr>
              <w:t>16</w:t>
            </w:r>
            <w:r>
              <w:rPr>
                <w:noProof/>
                <w:webHidden/>
              </w:rPr>
              <w:fldChar w:fldCharType="end"/>
            </w:r>
          </w:hyperlink>
        </w:p>
        <w:p w14:paraId="1E7A49A6" w14:textId="4BCA0D05" w:rsidR="00A74096" w:rsidRDefault="00A74096">
          <w:pPr>
            <w:pStyle w:val="TOC1"/>
            <w:tabs>
              <w:tab w:val="right" w:leader="dot" w:pos="9350"/>
            </w:tabs>
            <w:rPr>
              <w:rFonts w:asciiTheme="minorHAnsi" w:eastAsiaTheme="minorEastAsia" w:hAnsiTheme="minorHAnsi"/>
              <w:noProof/>
            </w:rPr>
          </w:pPr>
          <w:hyperlink w:anchor="_Toc236320625" w:history="1">
            <w:r w:rsidRPr="00BC494B">
              <w:rPr>
                <w:rStyle w:val="Hyperlink"/>
                <w:noProof/>
              </w:rPr>
              <w:t>6. Strategic Choices and Implementation</w:t>
            </w:r>
            <w:r>
              <w:rPr>
                <w:noProof/>
                <w:webHidden/>
              </w:rPr>
              <w:tab/>
            </w:r>
            <w:r>
              <w:rPr>
                <w:noProof/>
                <w:webHidden/>
              </w:rPr>
              <w:fldChar w:fldCharType="begin"/>
            </w:r>
            <w:r>
              <w:rPr>
                <w:noProof/>
                <w:webHidden/>
              </w:rPr>
              <w:instrText xml:space="preserve"> PAGEREF _Toc236320625 \h </w:instrText>
            </w:r>
            <w:r>
              <w:rPr>
                <w:noProof/>
                <w:webHidden/>
              </w:rPr>
            </w:r>
            <w:r>
              <w:rPr>
                <w:noProof/>
                <w:webHidden/>
              </w:rPr>
              <w:fldChar w:fldCharType="separate"/>
            </w:r>
            <w:r>
              <w:rPr>
                <w:noProof/>
                <w:webHidden/>
              </w:rPr>
              <w:t>20</w:t>
            </w:r>
            <w:r>
              <w:rPr>
                <w:noProof/>
                <w:webHidden/>
              </w:rPr>
              <w:fldChar w:fldCharType="end"/>
            </w:r>
          </w:hyperlink>
        </w:p>
        <w:p w14:paraId="5468242B" w14:textId="536BAFD1" w:rsidR="00A74096" w:rsidRDefault="00A74096">
          <w:pPr>
            <w:pStyle w:val="TOC2"/>
            <w:tabs>
              <w:tab w:val="right" w:leader="dot" w:pos="9350"/>
            </w:tabs>
            <w:rPr>
              <w:rFonts w:asciiTheme="minorHAnsi" w:eastAsiaTheme="minorEastAsia" w:hAnsiTheme="minorHAnsi"/>
              <w:noProof/>
            </w:rPr>
          </w:pPr>
          <w:hyperlink w:anchor="_Toc236320626" w:history="1">
            <w:r w:rsidRPr="00BC494B">
              <w:rPr>
                <w:rStyle w:val="Hyperlink"/>
                <w:noProof/>
              </w:rPr>
              <w:t>6.1 Strategic Options</w:t>
            </w:r>
            <w:r>
              <w:rPr>
                <w:noProof/>
                <w:webHidden/>
              </w:rPr>
              <w:tab/>
            </w:r>
            <w:r>
              <w:rPr>
                <w:noProof/>
                <w:webHidden/>
              </w:rPr>
              <w:fldChar w:fldCharType="begin"/>
            </w:r>
            <w:r>
              <w:rPr>
                <w:noProof/>
                <w:webHidden/>
              </w:rPr>
              <w:instrText xml:space="preserve"> PAGEREF _Toc236320626 \h </w:instrText>
            </w:r>
            <w:r>
              <w:rPr>
                <w:noProof/>
                <w:webHidden/>
              </w:rPr>
            </w:r>
            <w:r>
              <w:rPr>
                <w:noProof/>
                <w:webHidden/>
              </w:rPr>
              <w:fldChar w:fldCharType="separate"/>
            </w:r>
            <w:r>
              <w:rPr>
                <w:noProof/>
                <w:webHidden/>
              </w:rPr>
              <w:t>20</w:t>
            </w:r>
            <w:r>
              <w:rPr>
                <w:noProof/>
                <w:webHidden/>
              </w:rPr>
              <w:fldChar w:fldCharType="end"/>
            </w:r>
          </w:hyperlink>
        </w:p>
        <w:p w14:paraId="3A406EAC" w14:textId="18BEDDBB" w:rsidR="00A74096" w:rsidRDefault="00A74096">
          <w:pPr>
            <w:pStyle w:val="TOC2"/>
            <w:tabs>
              <w:tab w:val="right" w:leader="dot" w:pos="9350"/>
            </w:tabs>
            <w:rPr>
              <w:rFonts w:asciiTheme="minorHAnsi" w:eastAsiaTheme="minorEastAsia" w:hAnsiTheme="minorHAnsi"/>
              <w:noProof/>
            </w:rPr>
          </w:pPr>
          <w:hyperlink w:anchor="_Toc236320627" w:history="1">
            <w:r w:rsidRPr="00BC494B">
              <w:rPr>
                <w:rStyle w:val="Hyperlink"/>
                <w:noProof/>
              </w:rPr>
              <w:t>6.2 Evaluation of Strategic Options</w:t>
            </w:r>
            <w:r>
              <w:rPr>
                <w:noProof/>
                <w:webHidden/>
              </w:rPr>
              <w:tab/>
            </w:r>
            <w:r>
              <w:rPr>
                <w:noProof/>
                <w:webHidden/>
              </w:rPr>
              <w:fldChar w:fldCharType="begin"/>
            </w:r>
            <w:r>
              <w:rPr>
                <w:noProof/>
                <w:webHidden/>
              </w:rPr>
              <w:instrText xml:space="preserve"> PAGEREF _Toc236320627 \h </w:instrText>
            </w:r>
            <w:r>
              <w:rPr>
                <w:noProof/>
                <w:webHidden/>
              </w:rPr>
            </w:r>
            <w:r>
              <w:rPr>
                <w:noProof/>
                <w:webHidden/>
              </w:rPr>
              <w:fldChar w:fldCharType="separate"/>
            </w:r>
            <w:r>
              <w:rPr>
                <w:noProof/>
                <w:webHidden/>
              </w:rPr>
              <w:t>21</w:t>
            </w:r>
            <w:r>
              <w:rPr>
                <w:noProof/>
                <w:webHidden/>
              </w:rPr>
              <w:fldChar w:fldCharType="end"/>
            </w:r>
          </w:hyperlink>
        </w:p>
        <w:p w14:paraId="54E28949" w14:textId="424D7AAF" w:rsidR="00A74096" w:rsidRDefault="00A74096">
          <w:pPr>
            <w:pStyle w:val="TOC2"/>
            <w:tabs>
              <w:tab w:val="right" w:leader="dot" w:pos="9350"/>
            </w:tabs>
            <w:rPr>
              <w:rFonts w:asciiTheme="minorHAnsi" w:eastAsiaTheme="minorEastAsia" w:hAnsiTheme="minorHAnsi"/>
              <w:noProof/>
            </w:rPr>
          </w:pPr>
          <w:hyperlink w:anchor="_Toc236320628" w:history="1">
            <w:r w:rsidRPr="00BC494B">
              <w:rPr>
                <w:rStyle w:val="Hyperlink"/>
                <w:noProof/>
              </w:rPr>
              <w:t>6.3 Recommended Strategy</w:t>
            </w:r>
            <w:r>
              <w:rPr>
                <w:noProof/>
                <w:webHidden/>
              </w:rPr>
              <w:tab/>
            </w:r>
            <w:r>
              <w:rPr>
                <w:noProof/>
                <w:webHidden/>
              </w:rPr>
              <w:fldChar w:fldCharType="begin"/>
            </w:r>
            <w:r>
              <w:rPr>
                <w:noProof/>
                <w:webHidden/>
              </w:rPr>
              <w:instrText xml:space="preserve"> PAGEREF _Toc236320628 \h </w:instrText>
            </w:r>
            <w:r>
              <w:rPr>
                <w:noProof/>
                <w:webHidden/>
              </w:rPr>
            </w:r>
            <w:r>
              <w:rPr>
                <w:noProof/>
                <w:webHidden/>
              </w:rPr>
              <w:fldChar w:fldCharType="separate"/>
            </w:r>
            <w:r>
              <w:rPr>
                <w:noProof/>
                <w:webHidden/>
              </w:rPr>
              <w:t>22</w:t>
            </w:r>
            <w:r>
              <w:rPr>
                <w:noProof/>
                <w:webHidden/>
              </w:rPr>
              <w:fldChar w:fldCharType="end"/>
            </w:r>
          </w:hyperlink>
        </w:p>
        <w:p w14:paraId="11B99654" w14:textId="0A27864A" w:rsidR="00A74096" w:rsidRDefault="00A74096">
          <w:pPr>
            <w:pStyle w:val="TOC2"/>
            <w:tabs>
              <w:tab w:val="right" w:leader="dot" w:pos="9350"/>
            </w:tabs>
            <w:rPr>
              <w:rFonts w:asciiTheme="minorHAnsi" w:eastAsiaTheme="minorEastAsia" w:hAnsiTheme="minorHAnsi"/>
              <w:noProof/>
            </w:rPr>
          </w:pPr>
          <w:hyperlink w:anchor="_Toc236320629" w:history="1">
            <w:r w:rsidRPr="00BC494B">
              <w:rPr>
                <w:rStyle w:val="Hyperlink"/>
                <w:noProof/>
              </w:rPr>
              <w:t>6.4 Implementation Challenges and Solutions</w:t>
            </w:r>
            <w:r>
              <w:rPr>
                <w:noProof/>
                <w:webHidden/>
              </w:rPr>
              <w:tab/>
            </w:r>
            <w:r>
              <w:rPr>
                <w:noProof/>
                <w:webHidden/>
              </w:rPr>
              <w:fldChar w:fldCharType="begin"/>
            </w:r>
            <w:r>
              <w:rPr>
                <w:noProof/>
                <w:webHidden/>
              </w:rPr>
              <w:instrText xml:space="preserve"> PAGEREF _Toc236320629 \h </w:instrText>
            </w:r>
            <w:r>
              <w:rPr>
                <w:noProof/>
                <w:webHidden/>
              </w:rPr>
            </w:r>
            <w:r>
              <w:rPr>
                <w:noProof/>
                <w:webHidden/>
              </w:rPr>
              <w:fldChar w:fldCharType="separate"/>
            </w:r>
            <w:r>
              <w:rPr>
                <w:noProof/>
                <w:webHidden/>
              </w:rPr>
              <w:t>23</w:t>
            </w:r>
            <w:r>
              <w:rPr>
                <w:noProof/>
                <w:webHidden/>
              </w:rPr>
              <w:fldChar w:fldCharType="end"/>
            </w:r>
          </w:hyperlink>
        </w:p>
        <w:p w14:paraId="17C8E212" w14:textId="1E7FD2C4" w:rsidR="00A74096" w:rsidRDefault="00A74096">
          <w:pPr>
            <w:pStyle w:val="TOC1"/>
            <w:tabs>
              <w:tab w:val="right" w:leader="dot" w:pos="9350"/>
            </w:tabs>
            <w:rPr>
              <w:rFonts w:asciiTheme="minorHAnsi" w:eastAsiaTheme="minorEastAsia" w:hAnsiTheme="minorHAnsi"/>
              <w:noProof/>
            </w:rPr>
          </w:pPr>
          <w:hyperlink w:anchor="_Toc236320630" w:history="1">
            <w:r w:rsidRPr="00BC494B">
              <w:rPr>
                <w:rStyle w:val="Hyperlink"/>
                <w:noProof/>
              </w:rPr>
              <w:t>7. Conclusion</w:t>
            </w:r>
            <w:r>
              <w:rPr>
                <w:noProof/>
                <w:webHidden/>
              </w:rPr>
              <w:tab/>
            </w:r>
            <w:r>
              <w:rPr>
                <w:noProof/>
                <w:webHidden/>
              </w:rPr>
              <w:fldChar w:fldCharType="begin"/>
            </w:r>
            <w:r>
              <w:rPr>
                <w:noProof/>
                <w:webHidden/>
              </w:rPr>
              <w:instrText xml:space="preserve"> PAGEREF _Toc236320630 \h </w:instrText>
            </w:r>
            <w:r>
              <w:rPr>
                <w:noProof/>
                <w:webHidden/>
              </w:rPr>
            </w:r>
            <w:r>
              <w:rPr>
                <w:noProof/>
                <w:webHidden/>
              </w:rPr>
              <w:fldChar w:fldCharType="separate"/>
            </w:r>
            <w:r>
              <w:rPr>
                <w:noProof/>
                <w:webHidden/>
              </w:rPr>
              <w:t>24</w:t>
            </w:r>
            <w:r>
              <w:rPr>
                <w:noProof/>
                <w:webHidden/>
              </w:rPr>
              <w:fldChar w:fldCharType="end"/>
            </w:r>
          </w:hyperlink>
        </w:p>
        <w:p w14:paraId="10957FF1" w14:textId="3744C817" w:rsidR="00A74096" w:rsidRDefault="00A74096">
          <w:pPr>
            <w:pStyle w:val="TOC1"/>
            <w:tabs>
              <w:tab w:val="right" w:leader="dot" w:pos="9350"/>
            </w:tabs>
            <w:rPr>
              <w:rFonts w:asciiTheme="minorHAnsi" w:eastAsiaTheme="minorEastAsia" w:hAnsiTheme="minorHAnsi"/>
              <w:noProof/>
            </w:rPr>
          </w:pPr>
          <w:hyperlink w:anchor="_Toc236320631" w:history="1">
            <w:r w:rsidRPr="00BC494B">
              <w:rPr>
                <w:rStyle w:val="Hyperlink"/>
                <w:noProof/>
              </w:rPr>
              <w:t>8. Reflective Account using Gibbs Reflective Cycle</w:t>
            </w:r>
            <w:r>
              <w:rPr>
                <w:noProof/>
                <w:webHidden/>
              </w:rPr>
              <w:tab/>
            </w:r>
            <w:r>
              <w:rPr>
                <w:noProof/>
                <w:webHidden/>
              </w:rPr>
              <w:fldChar w:fldCharType="begin"/>
            </w:r>
            <w:r>
              <w:rPr>
                <w:noProof/>
                <w:webHidden/>
              </w:rPr>
              <w:instrText xml:space="preserve"> PAGEREF _Toc236320631 \h </w:instrText>
            </w:r>
            <w:r>
              <w:rPr>
                <w:noProof/>
                <w:webHidden/>
              </w:rPr>
            </w:r>
            <w:r>
              <w:rPr>
                <w:noProof/>
                <w:webHidden/>
              </w:rPr>
              <w:fldChar w:fldCharType="separate"/>
            </w:r>
            <w:r>
              <w:rPr>
                <w:noProof/>
                <w:webHidden/>
              </w:rPr>
              <w:t>25</w:t>
            </w:r>
            <w:r>
              <w:rPr>
                <w:noProof/>
                <w:webHidden/>
              </w:rPr>
              <w:fldChar w:fldCharType="end"/>
            </w:r>
          </w:hyperlink>
        </w:p>
        <w:p w14:paraId="525A0B41" w14:textId="3E1F48CA" w:rsidR="00A74096" w:rsidRDefault="00A74096">
          <w:pPr>
            <w:pStyle w:val="TOC1"/>
            <w:tabs>
              <w:tab w:val="right" w:leader="dot" w:pos="9350"/>
            </w:tabs>
            <w:rPr>
              <w:rFonts w:asciiTheme="minorHAnsi" w:eastAsiaTheme="minorEastAsia" w:hAnsiTheme="minorHAnsi"/>
              <w:noProof/>
            </w:rPr>
          </w:pPr>
          <w:hyperlink w:anchor="_Toc236320632" w:history="1">
            <w:r w:rsidRPr="00BC494B">
              <w:rPr>
                <w:rStyle w:val="Hyperlink"/>
                <w:noProof/>
              </w:rPr>
              <w:t>9. References</w:t>
            </w:r>
            <w:r>
              <w:rPr>
                <w:noProof/>
                <w:webHidden/>
              </w:rPr>
              <w:tab/>
            </w:r>
            <w:r>
              <w:rPr>
                <w:noProof/>
                <w:webHidden/>
              </w:rPr>
              <w:fldChar w:fldCharType="begin"/>
            </w:r>
            <w:r>
              <w:rPr>
                <w:noProof/>
                <w:webHidden/>
              </w:rPr>
              <w:instrText xml:space="preserve"> PAGEREF _Toc236320632 \h </w:instrText>
            </w:r>
            <w:r>
              <w:rPr>
                <w:noProof/>
                <w:webHidden/>
              </w:rPr>
            </w:r>
            <w:r>
              <w:rPr>
                <w:noProof/>
                <w:webHidden/>
              </w:rPr>
              <w:fldChar w:fldCharType="separate"/>
            </w:r>
            <w:r>
              <w:rPr>
                <w:noProof/>
                <w:webHidden/>
              </w:rPr>
              <w:t>29</w:t>
            </w:r>
            <w:r>
              <w:rPr>
                <w:noProof/>
                <w:webHidden/>
              </w:rPr>
              <w:fldChar w:fldCharType="end"/>
            </w:r>
          </w:hyperlink>
        </w:p>
        <w:p w14:paraId="636E9A1F" w14:textId="73904FBA" w:rsidR="00A74096" w:rsidRDefault="00A74096">
          <w:pPr>
            <w:pStyle w:val="TOC1"/>
            <w:tabs>
              <w:tab w:val="right" w:leader="dot" w:pos="9350"/>
            </w:tabs>
            <w:rPr>
              <w:rFonts w:asciiTheme="minorHAnsi" w:eastAsiaTheme="minorEastAsia" w:hAnsiTheme="minorHAnsi"/>
              <w:noProof/>
            </w:rPr>
          </w:pPr>
          <w:hyperlink w:anchor="_Toc236320633" w:history="1">
            <w:r w:rsidRPr="00BC494B">
              <w:rPr>
                <w:rStyle w:val="Hyperlink"/>
                <w:noProof/>
              </w:rPr>
              <w:t>10. Appendices</w:t>
            </w:r>
            <w:r>
              <w:rPr>
                <w:noProof/>
                <w:webHidden/>
              </w:rPr>
              <w:tab/>
            </w:r>
            <w:r>
              <w:rPr>
                <w:noProof/>
                <w:webHidden/>
              </w:rPr>
              <w:fldChar w:fldCharType="begin"/>
            </w:r>
            <w:r>
              <w:rPr>
                <w:noProof/>
                <w:webHidden/>
              </w:rPr>
              <w:instrText xml:space="preserve"> PAGEREF _Toc236320633 \h </w:instrText>
            </w:r>
            <w:r>
              <w:rPr>
                <w:noProof/>
                <w:webHidden/>
              </w:rPr>
            </w:r>
            <w:r>
              <w:rPr>
                <w:noProof/>
                <w:webHidden/>
              </w:rPr>
              <w:fldChar w:fldCharType="separate"/>
            </w:r>
            <w:r>
              <w:rPr>
                <w:noProof/>
                <w:webHidden/>
              </w:rPr>
              <w:t>32</w:t>
            </w:r>
            <w:r>
              <w:rPr>
                <w:noProof/>
                <w:webHidden/>
              </w:rPr>
              <w:fldChar w:fldCharType="end"/>
            </w:r>
          </w:hyperlink>
        </w:p>
        <w:p w14:paraId="290BC7FC" w14:textId="251B8B7A" w:rsidR="001D4008" w:rsidRPr="002B0A64" w:rsidRDefault="001D4008">
          <w:pPr>
            <w:rPr>
              <w:b/>
              <w:bCs/>
              <w:noProof/>
            </w:rPr>
          </w:pPr>
          <w:r>
            <w:rPr>
              <w:b/>
              <w:bCs/>
              <w:noProof/>
            </w:rPr>
            <w:fldChar w:fldCharType="end"/>
          </w:r>
        </w:p>
      </w:sdtContent>
    </w:sdt>
    <w:p w14:paraId="732B711E" w14:textId="4B7A5987" w:rsidR="00740351" w:rsidRDefault="001D4008">
      <w:pPr>
        <w:spacing w:line="278" w:lineRule="auto"/>
        <w:jc w:val="left"/>
        <w:rPr>
          <w:sz w:val="32"/>
          <w:szCs w:val="32"/>
        </w:rPr>
      </w:pPr>
      <w:r>
        <w:rPr>
          <w:sz w:val="32"/>
          <w:szCs w:val="32"/>
        </w:rPr>
        <w:br w:type="page"/>
      </w:r>
    </w:p>
    <w:p w14:paraId="4F8CC8FD" w14:textId="4AAAA505" w:rsidR="002B0A64" w:rsidRPr="002B0A64" w:rsidRDefault="002B0A64" w:rsidP="002B0A64">
      <w:pPr>
        <w:pStyle w:val="Heading1"/>
      </w:pPr>
      <w:bookmarkStart w:id="0" w:name="_Toc224865682"/>
      <w:bookmarkStart w:id="1" w:name="_Toc236320613"/>
      <w:r w:rsidRPr="002B0A64">
        <w:lastRenderedPageBreak/>
        <w:t>List of Abbreviations</w:t>
      </w:r>
      <w:bookmarkEnd w:id="0"/>
      <w:bookmarkEnd w:id="1"/>
    </w:p>
    <w:tbl>
      <w:tblPr>
        <w:tblW w:w="9319"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62"/>
        <w:gridCol w:w="7757"/>
      </w:tblGrid>
      <w:tr w:rsidR="00A74096" w:rsidRPr="00A74096" w14:paraId="37FFF40F" w14:textId="77777777" w:rsidTr="00635936">
        <w:trPr>
          <w:tblHeader/>
          <w:tblCellSpacing w:w="15" w:type="dxa"/>
        </w:trPr>
        <w:tc>
          <w:tcPr>
            <w:tcW w:w="0" w:type="auto"/>
            <w:vAlign w:val="center"/>
            <w:hideMark/>
          </w:tcPr>
          <w:p w14:paraId="192197A5" w14:textId="77777777" w:rsidR="00A74096" w:rsidRPr="00A74096" w:rsidRDefault="00A74096" w:rsidP="00A74096">
            <w:pPr>
              <w:rPr>
                <w:b/>
                <w:bCs/>
              </w:rPr>
            </w:pPr>
            <w:r w:rsidRPr="00A74096">
              <w:rPr>
                <w:b/>
                <w:bCs/>
              </w:rPr>
              <w:t>Abbreviation</w:t>
            </w:r>
          </w:p>
        </w:tc>
        <w:tc>
          <w:tcPr>
            <w:tcW w:w="0" w:type="auto"/>
            <w:vAlign w:val="center"/>
            <w:hideMark/>
          </w:tcPr>
          <w:p w14:paraId="38C350CF" w14:textId="4C65D909" w:rsidR="00A74096" w:rsidRPr="00A74096" w:rsidRDefault="00A74096" w:rsidP="00A74096">
            <w:pPr>
              <w:rPr>
                <w:b/>
                <w:bCs/>
              </w:rPr>
            </w:pPr>
            <w:r w:rsidRPr="00A74096">
              <w:rPr>
                <w:b/>
                <w:bCs/>
              </w:rPr>
              <w:t>Full Form</w:t>
            </w:r>
          </w:p>
        </w:tc>
      </w:tr>
      <w:tr w:rsidR="00A74096" w:rsidRPr="00A74096" w14:paraId="3B23B462" w14:textId="77777777" w:rsidTr="00635936">
        <w:trPr>
          <w:tblCellSpacing w:w="15" w:type="dxa"/>
        </w:trPr>
        <w:tc>
          <w:tcPr>
            <w:tcW w:w="0" w:type="auto"/>
            <w:vAlign w:val="center"/>
            <w:hideMark/>
          </w:tcPr>
          <w:p w14:paraId="7142BBA3" w14:textId="77777777" w:rsidR="00A74096" w:rsidRPr="00A74096" w:rsidRDefault="00A74096" w:rsidP="00A74096">
            <w:r w:rsidRPr="00A74096">
              <w:t>BSC</w:t>
            </w:r>
          </w:p>
        </w:tc>
        <w:tc>
          <w:tcPr>
            <w:tcW w:w="0" w:type="auto"/>
            <w:vAlign w:val="center"/>
            <w:hideMark/>
          </w:tcPr>
          <w:p w14:paraId="28255467" w14:textId="1E513359" w:rsidR="00A74096" w:rsidRPr="00A74096" w:rsidRDefault="00A74096" w:rsidP="00A74096">
            <w:r w:rsidRPr="00A74096">
              <w:t>Balanced Scorecard</w:t>
            </w:r>
          </w:p>
        </w:tc>
      </w:tr>
      <w:tr w:rsidR="00A74096" w:rsidRPr="00A74096" w14:paraId="74A9CA91" w14:textId="77777777" w:rsidTr="00635936">
        <w:trPr>
          <w:tblCellSpacing w:w="15" w:type="dxa"/>
        </w:trPr>
        <w:tc>
          <w:tcPr>
            <w:tcW w:w="0" w:type="auto"/>
            <w:vAlign w:val="center"/>
            <w:hideMark/>
          </w:tcPr>
          <w:p w14:paraId="63CBD995" w14:textId="77777777" w:rsidR="00A74096" w:rsidRPr="00A74096" w:rsidRDefault="00A74096" w:rsidP="00A74096">
            <w:r w:rsidRPr="00A74096">
              <w:t>CSR</w:t>
            </w:r>
          </w:p>
        </w:tc>
        <w:tc>
          <w:tcPr>
            <w:tcW w:w="0" w:type="auto"/>
            <w:vAlign w:val="center"/>
            <w:hideMark/>
          </w:tcPr>
          <w:p w14:paraId="1E671BFF" w14:textId="1FA11864" w:rsidR="00A74096" w:rsidRPr="00A74096" w:rsidRDefault="00A74096" w:rsidP="00A74096">
            <w:r w:rsidRPr="00A74096">
              <w:t>Corporate Social Responsibility</w:t>
            </w:r>
          </w:p>
        </w:tc>
      </w:tr>
      <w:tr w:rsidR="00A74096" w:rsidRPr="00A74096" w14:paraId="257B6049" w14:textId="77777777" w:rsidTr="00635936">
        <w:trPr>
          <w:tblCellSpacing w:w="15" w:type="dxa"/>
        </w:trPr>
        <w:tc>
          <w:tcPr>
            <w:tcW w:w="0" w:type="auto"/>
            <w:vAlign w:val="center"/>
            <w:hideMark/>
          </w:tcPr>
          <w:p w14:paraId="30CD2113" w14:textId="77777777" w:rsidR="00A74096" w:rsidRPr="00A74096" w:rsidRDefault="00A74096" w:rsidP="00A74096">
            <w:r w:rsidRPr="00A74096">
              <w:t>ESG</w:t>
            </w:r>
          </w:p>
        </w:tc>
        <w:tc>
          <w:tcPr>
            <w:tcW w:w="0" w:type="auto"/>
            <w:vAlign w:val="center"/>
            <w:hideMark/>
          </w:tcPr>
          <w:p w14:paraId="487AAE3E" w14:textId="3C28DE5A" w:rsidR="00A74096" w:rsidRPr="00A74096" w:rsidRDefault="00A74096" w:rsidP="00A74096">
            <w:r w:rsidRPr="00A74096">
              <w:t>Environmental, Social and Governance</w:t>
            </w:r>
          </w:p>
        </w:tc>
      </w:tr>
      <w:tr w:rsidR="00A74096" w:rsidRPr="00A74096" w14:paraId="4B62676F" w14:textId="77777777" w:rsidTr="00635936">
        <w:trPr>
          <w:tblCellSpacing w:w="15" w:type="dxa"/>
        </w:trPr>
        <w:tc>
          <w:tcPr>
            <w:tcW w:w="0" w:type="auto"/>
            <w:vAlign w:val="center"/>
            <w:hideMark/>
          </w:tcPr>
          <w:p w14:paraId="0929893E" w14:textId="77777777" w:rsidR="00A74096" w:rsidRPr="00A74096" w:rsidRDefault="00A74096" w:rsidP="00A74096">
            <w:r w:rsidRPr="00A74096">
              <w:t>KPI</w:t>
            </w:r>
          </w:p>
        </w:tc>
        <w:tc>
          <w:tcPr>
            <w:tcW w:w="0" w:type="auto"/>
            <w:vAlign w:val="center"/>
            <w:hideMark/>
          </w:tcPr>
          <w:p w14:paraId="1982D642" w14:textId="6878652A" w:rsidR="00A74096" w:rsidRPr="00A74096" w:rsidRDefault="00A74096" w:rsidP="00A74096">
            <w:r w:rsidRPr="00A74096">
              <w:t>Key Performance Indicator</w:t>
            </w:r>
          </w:p>
        </w:tc>
      </w:tr>
      <w:tr w:rsidR="00A74096" w:rsidRPr="00A74096" w14:paraId="1802B788" w14:textId="77777777" w:rsidTr="00635936">
        <w:trPr>
          <w:tblCellSpacing w:w="15" w:type="dxa"/>
        </w:trPr>
        <w:tc>
          <w:tcPr>
            <w:tcW w:w="0" w:type="auto"/>
            <w:vAlign w:val="center"/>
            <w:hideMark/>
          </w:tcPr>
          <w:p w14:paraId="1926F5C7" w14:textId="77777777" w:rsidR="00A74096" w:rsidRPr="00A74096" w:rsidRDefault="00A74096" w:rsidP="00A74096">
            <w:r w:rsidRPr="00A74096">
              <w:t>PESTEL</w:t>
            </w:r>
          </w:p>
        </w:tc>
        <w:tc>
          <w:tcPr>
            <w:tcW w:w="0" w:type="auto"/>
            <w:vAlign w:val="center"/>
            <w:hideMark/>
          </w:tcPr>
          <w:p w14:paraId="06AF8EB7" w14:textId="0EFF9336" w:rsidR="00A74096" w:rsidRPr="00A74096" w:rsidRDefault="00A74096" w:rsidP="00A74096">
            <w:r w:rsidRPr="00A74096">
              <w:t>Political, Economic, Social, Technological, Environmental and Legal Analysis</w:t>
            </w:r>
          </w:p>
        </w:tc>
      </w:tr>
      <w:tr w:rsidR="00A74096" w:rsidRPr="00A74096" w14:paraId="2693C5A5" w14:textId="77777777" w:rsidTr="00635936">
        <w:trPr>
          <w:tblCellSpacing w:w="15" w:type="dxa"/>
        </w:trPr>
        <w:tc>
          <w:tcPr>
            <w:tcW w:w="0" w:type="auto"/>
            <w:vAlign w:val="center"/>
            <w:hideMark/>
          </w:tcPr>
          <w:p w14:paraId="3B47A6F6" w14:textId="77777777" w:rsidR="00A74096" w:rsidRPr="00A74096" w:rsidRDefault="00A74096" w:rsidP="00A74096">
            <w:r w:rsidRPr="00A74096">
              <w:t>QSR</w:t>
            </w:r>
          </w:p>
        </w:tc>
        <w:tc>
          <w:tcPr>
            <w:tcW w:w="0" w:type="auto"/>
            <w:vAlign w:val="center"/>
            <w:hideMark/>
          </w:tcPr>
          <w:p w14:paraId="46DCFAF1" w14:textId="2B928D26" w:rsidR="00A74096" w:rsidRPr="00A74096" w:rsidRDefault="00A74096" w:rsidP="00A74096">
            <w:r w:rsidRPr="00A74096">
              <w:t>Quick-Service Restaurant</w:t>
            </w:r>
          </w:p>
        </w:tc>
      </w:tr>
      <w:tr w:rsidR="00A74096" w:rsidRPr="00A74096" w14:paraId="14EAA06B" w14:textId="77777777" w:rsidTr="00635936">
        <w:trPr>
          <w:tblCellSpacing w:w="15" w:type="dxa"/>
        </w:trPr>
        <w:tc>
          <w:tcPr>
            <w:tcW w:w="0" w:type="auto"/>
            <w:vAlign w:val="center"/>
            <w:hideMark/>
          </w:tcPr>
          <w:p w14:paraId="0E121978" w14:textId="77777777" w:rsidR="00A74096" w:rsidRPr="00A74096" w:rsidRDefault="00A74096" w:rsidP="00A74096">
            <w:r w:rsidRPr="00A74096">
              <w:t>RBV</w:t>
            </w:r>
          </w:p>
        </w:tc>
        <w:tc>
          <w:tcPr>
            <w:tcW w:w="0" w:type="auto"/>
            <w:vAlign w:val="center"/>
            <w:hideMark/>
          </w:tcPr>
          <w:p w14:paraId="6767D1DB" w14:textId="4C8B412A" w:rsidR="00A74096" w:rsidRPr="00A74096" w:rsidRDefault="00A74096" w:rsidP="00A74096">
            <w:r w:rsidRPr="00A74096">
              <w:t>Resource-Based View</w:t>
            </w:r>
          </w:p>
        </w:tc>
      </w:tr>
      <w:tr w:rsidR="00A74096" w:rsidRPr="00A74096" w14:paraId="4AC96B4A" w14:textId="77777777" w:rsidTr="00635936">
        <w:trPr>
          <w:tblCellSpacing w:w="15" w:type="dxa"/>
        </w:trPr>
        <w:tc>
          <w:tcPr>
            <w:tcW w:w="0" w:type="auto"/>
            <w:vAlign w:val="center"/>
            <w:hideMark/>
          </w:tcPr>
          <w:p w14:paraId="0818E4E4" w14:textId="77777777" w:rsidR="00A74096" w:rsidRPr="00A74096" w:rsidRDefault="00A74096" w:rsidP="00A74096">
            <w:r w:rsidRPr="00A74096">
              <w:t>SAFe</w:t>
            </w:r>
          </w:p>
        </w:tc>
        <w:tc>
          <w:tcPr>
            <w:tcW w:w="0" w:type="auto"/>
            <w:vAlign w:val="center"/>
            <w:hideMark/>
          </w:tcPr>
          <w:p w14:paraId="3E11C543" w14:textId="316E3864" w:rsidR="00A74096" w:rsidRPr="00A74096" w:rsidRDefault="00A74096" w:rsidP="00A74096">
            <w:r w:rsidRPr="00A74096">
              <w:t>Suitability, Acceptability and Feasibility</w:t>
            </w:r>
          </w:p>
        </w:tc>
      </w:tr>
      <w:tr w:rsidR="00A74096" w:rsidRPr="00A74096" w14:paraId="39391ABC" w14:textId="77777777" w:rsidTr="00635936">
        <w:trPr>
          <w:tblCellSpacing w:w="15" w:type="dxa"/>
        </w:trPr>
        <w:tc>
          <w:tcPr>
            <w:tcW w:w="0" w:type="auto"/>
            <w:vAlign w:val="center"/>
            <w:hideMark/>
          </w:tcPr>
          <w:p w14:paraId="2C25C875" w14:textId="77777777" w:rsidR="00A74096" w:rsidRPr="00A74096" w:rsidRDefault="00A74096" w:rsidP="00A74096">
            <w:r w:rsidRPr="00A74096">
              <w:t>SWOT</w:t>
            </w:r>
          </w:p>
        </w:tc>
        <w:tc>
          <w:tcPr>
            <w:tcW w:w="0" w:type="auto"/>
            <w:vAlign w:val="center"/>
            <w:hideMark/>
          </w:tcPr>
          <w:p w14:paraId="4087EA6C" w14:textId="0B4F0AE3" w:rsidR="00A74096" w:rsidRPr="00A74096" w:rsidRDefault="00A74096" w:rsidP="00A74096">
            <w:r w:rsidRPr="00A74096">
              <w:t>Strengths, Weaknesses, Opportunities and Threats</w:t>
            </w:r>
          </w:p>
        </w:tc>
      </w:tr>
      <w:tr w:rsidR="00A74096" w:rsidRPr="00A74096" w14:paraId="3AE7C55A" w14:textId="77777777" w:rsidTr="00635936">
        <w:trPr>
          <w:tblCellSpacing w:w="15" w:type="dxa"/>
        </w:trPr>
        <w:tc>
          <w:tcPr>
            <w:tcW w:w="0" w:type="auto"/>
            <w:vAlign w:val="center"/>
            <w:hideMark/>
          </w:tcPr>
          <w:p w14:paraId="5EC36E8B" w14:textId="77777777" w:rsidR="00A74096" w:rsidRPr="00A74096" w:rsidRDefault="00A74096" w:rsidP="00A74096">
            <w:r w:rsidRPr="00A74096">
              <w:t>UK</w:t>
            </w:r>
          </w:p>
        </w:tc>
        <w:tc>
          <w:tcPr>
            <w:tcW w:w="0" w:type="auto"/>
            <w:vAlign w:val="center"/>
            <w:hideMark/>
          </w:tcPr>
          <w:p w14:paraId="0A74B8F2" w14:textId="1979DE9C" w:rsidR="00A74096" w:rsidRPr="00A74096" w:rsidRDefault="00A74096" w:rsidP="00A74096">
            <w:r w:rsidRPr="00A74096">
              <w:t>United Kingdom</w:t>
            </w:r>
          </w:p>
        </w:tc>
      </w:tr>
      <w:tr w:rsidR="00A74096" w:rsidRPr="00A74096" w14:paraId="7C346D61" w14:textId="77777777" w:rsidTr="00635936">
        <w:trPr>
          <w:tblCellSpacing w:w="15" w:type="dxa"/>
        </w:trPr>
        <w:tc>
          <w:tcPr>
            <w:tcW w:w="0" w:type="auto"/>
            <w:vAlign w:val="center"/>
            <w:hideMark/>
          </w:tcPr>
          <w:p w14:paraId="688AD254" w14:textId="77777777" w:rsidR="00A74096" w:rsidRPr="00A74096" w:rsidRDefault="00A74096" w:rsidP="00A74096">
            <w:r w:rsidRPr="00A74096">
              <w:t>VRIO</w:t>
            </w:r>
          </w:p>
        </w:tc>
        <w:tc>
          <w:tcPr>
            <w:tcW w:w="0" w:type="auto"/>
            <w:vAlign w:val="center"/>
            <w:hideMark/>
          </w:tcPr>
          <w:p w14:paraId="30B3C90B" w14:textId="6D311BAF" w:rsidR="00A74096" w:rsidRPr="00A74096" w:rsidRDefault="00A74096" w:rsidP="00A74096">
            <w:r w:rsidRPr="00A74096">
              <w:t>Value, Rarity, Imitability and Organisation</w:t>
            </w:r>
          </w:p>
        </w:tc>
      </w:tr>
      <w:tr w:rsidR="00A74096" w:rsidRPr="00A74096" w14:paraId="4711D430" w14:textId="77777777" w:rsidTr="00635936">
        <w:trPr>
          <w:tblCellSpacing w:w="15" w:type="dxa"/>
        </w:trPr>
        <w:tc>
          <w:tcPr>
            <w:tcW w:w="0" w:type="auto"/>
            <w:vAlign w:val="center"/>
            <w:hideMark/>
          </w:tcPr>
          <w:p w14:paraId="02551FE6" w14:textId="77777777" w:rsidR="00A74096" w:rsidRPr="00A74096" w:rsidRDefault="00A74096" w:rsidP="00A74096">
            <w:r w:rsidRPr="00A74096">
              <w:t>ONS</w:t>
            </w:r>
          </w:p>
        </w:tc>
        <w:tc>
          <w:tcPr>
            <w:tcW w:w="0" w:type="auto"/>
            <w:vAlign w:val="center"/>
            <w:hideMark/>
          </w:tcPr>
          <w:p w14:paraId="16B55F33" w14:textId="6778446C" w:rsidR="00A74096" w:rsidRPr="00A74096" w:rsidRDefault="00A74096" w:rsidP="00A74096">
            <w:r w:rsidRPr="00A74096">
              <w:t>Office for National Statistics</w:t>
            </w:r>
          </w:p>
        </w:tc>
      </w:tr>
      <w:tr w:rsidR="00A74096" w:rsidRPr="00A74096" w14:paraId="4CC2C49A" w14:textId="77777777" w:rsidTr="00635936">
        <w:trPr>
          <w:tblCellSpacing w:w="15" w:type="dxa"/>
        </w:trPr>
        <w:tc>
          <w:tcPr>
            <w:tcW w:w="0" w:type="auto"/>
            <w:vAlign w:val="center"/>
            <w:hideMark/>
          </w:tcPr>
          <w:p w14:paraId="120609CF" w14:textId="77777777" w:rsidR="00A74096" w:rsidRPr="00A74096" w:rsidRDefault="00A74096" w:rsidP="00A74096">
            <w:r w:rsidRPr="00A74096">
              <w:t>FSA</w:t>
            </w:r>
          </w:p>
        </w:tc>
        <w:tc>
          <w:tcPr>
            <w:tcW w:w="0" w:type="auto"/>
            <w:vAlign w:val="center"/>
            <w:hideMark/>
          </w:tcPr>
          <w:p w14:paraId="0CB311E9" w14:textId="0D5BB0FA" w:rsidR="00A74096" w:rsidRPr="00A74096" w:rsidRDefault="00A74096" w:rsidP="00A74096">
            <w:r w:rsidRPr="00A74096">
              <w:t>Food Standards Agency</w:t>
            </w:r>
          </w:p>
        </w:tc>
      </w:tr>
      <w:tr w:rsidR="00A74096" w:rsidRPr="00A74096" w14:paraId="44492991" w14:textId="77777777" w:rsidTr="00635936">
        <w:trPr>
          <w:tblCellSpacing w:w="15" w:type="dxa"/>
        </w:trPr>
        <w:tc>
          <w:tcPr>
            <w:tcW w:w="0" w:type="auto"/>
            <w:vAlign w:val="center"/>
            <w:hideMark/>
          </w:tcPr>
          <w:p w14:paraId="66FD212F" w14:textId="77777777" w:rsidR="00A74096" w:rsidRPr="00A74096" w:rsidRDefault="00A74096" w:rsidP="00A74096">
            <w:r w:rsidRPr="00A74096">
              <w:t>GOV.UK</w:t>
            </w:r>
          </w:p>
        </w:tc>
        <w:tc>
          <w:tcPr>
            <w:tcW w:w="0" w:type="auto"/>
            <w:vAlign w:val="center"/>
            <w:hideMark/>
          </w:tcPr>
          <w:p w14:paraId="17EEEEBB" w14:textId="6A8F1D65" w:rsidR="00A74096" w:rsidRPr="00A74096" w:rsidRDefault="00A74096" w:rsidP="00A74096">
            <w:r w:rsidRPr="00A74096">
              <w:t>UK Government Website</w:t>
            </w:r>
          </w:p>
        </w:tc>
      </w:tr>
      <w:tr w:rsidR="00A74096" w:rsidRPr="00A74096" w14:paraId="56EFC0D6" w14:textId="77777777" w:rsidTr="00635936">
        <w:trPr>
          <w:tblCellSpacing w:w="15" w:type="dxa"/>
        </w:trPr>
        <w:tc>
          <w:tcPr>
            <w:tcW w:w="0" w:type="auto"/>
            <w:vAlign w:val="center"/>
            <w:hideMark/>
          </w:tcPr>
          <w:p w14:paraId="45CC6AE7" w14:textId="77777777" w:rsidR="00A74096" w:rsidRPr="00A74096" w:rsidRDefault="00A74096" w:rsidP="00A74096">
            <w:r w:rsidRPr="00A74096">
              <w:t>NLW</w:t>
            </w:r>
          </w:p>
        </w:tc>
        <w:tc>
          <w:tcPr>
            <w:tcW w:w="0" w:type="auto"/>
            <w:vAlign w:val="center"/>
            <w:hideMark/>
          </w:tcPr>
          <w:p w14:paraId="4E2E07D8" w14:textId="13888C6A" w:rsidR="00A74096" w:rsidRPr="00A74096" w:rsidRDefault="00A74096" w:rsidP="00A74096">
            <w:r w:rsidRPr="00A74096">
              <w:t>National Living Wage</w:t>
            </w:r>
          </w:p>
        </w:tc>
      </w:tr>
      <w:tr w:rsidR="00A74096" w:rsidRPr="00A74096" w14:paraId="1AB86D74" w14:textId="77777777" w:rsidTr="00635936">
        <w:trPr>
          <w:tblCellSpacing w:w="15" w:type="dxa"/>
        </w:trPr>
        <w:tc>
          <w:tcPr>
            <w:tcW w:w="0" w:type="auto"/>
            <w:vAlign w:val="center"/>
            <w:hideMark/>
          </w:tcPr>
          <w:p w14:paraId="46C5A3A4" w14:textId="77777777" w:rsidR="00A74096" w:rsidRPr="00A74096" w:rsidRDefault="00A74096" w:rsidP="00A74096">
            <w:r w:rsidRPr="00A74096">
              <w:t>VAT</w:t>
            </w:r>
          </w:p>
        </w:tc>
        <w:tc>
          <w:tcPr>
            <w:tcW w:w="0" w:type="auto"/>
            <w:vAlign w:val="center"/>
            <w:hideMark/>
          </w:tcPr>
          <w:p w14:paraId="27239283" w14:textId="4E2A6C5D" w:rsidR="00A74096" w:rsidRPr="00A74096" w:rsidRDefault="00A74096" w:rsidP="00A74096">
            <w:r w:rsidRPr="00A74096">
              <w:t>Value Added Tax</w:t>
            </w:r>
          </w:p>
        </w:tc>
      </w:tr>
      <w:tr w:rsidR="00A74096" w:rsidRPr="00A74096" w14:paraId="064B85DE" w14:textId="77777777" w:rsidTr="00635936">
        <w:trPr>
          <w:tblCellSpacing w:w="15" w:type="dxa"/>
        </w:trPr>
        <w:tc>
          <w:tcPr>
            <w:tcW w:w="0" w:type="auto"/>
            <w:vAlign w:val="center"/>
            <w:hideMark/>
          </w:tcPr>
          <w:p w14:paraId="304BC805" w14:textId="77777777" w:rsidR="00A74096" w:rsidRPr="00A74096" w:rsidRDefault="00A74096" w:rsidP="00A74096">
            <w:r w:rsidRPr="00A74096">
              <w:t>HR</w:t>
            </w:r>
          </w:p>
        </w:tc>
        <w:tc>
          <w:tcPr>
            <w:tcW w:w="0" w:type="auto"/>
            <w:vAlign w:val="center"/>
            <w:hideMark/>
          </w:tcPr>
          <w:p w14:paraId="6645293A" w14:textId="31CF27A9" w:rsidR="00A74096" w:rsidRPr="00A74096" w:rsidRDefault="00A74096" w:rsidP="00A74096">
            <w:r w:rsidRPr="00A74096">
              <w:t>Human Resources</w:t>
            </w:r>
          </w:p>
        </w:tc>
      </w:tr>
    </w:tbl>
    <w:p w14:paraId="556B0493" w14:textId="1050B0AC" w:rsidR="00740351" w:rsidRDefault="00EF6E16" w:rsidP="00740351">
      <w:pPr>
        <w:pStyle w:val="Heading1"/>
      </w:pPr>
      <w:bookmarkStart w:id="2" w:name="_Toc224865683"/>
      <w:bookmarkStart w:id="3" w:name="_Toc236320614"/>
      <w:r>
        <w:lastRenderedPageBreak/>
        <w:t xml:space="preserve">1. </w:t>
      </w:r>
      <w:r w:rsidR="00740351" w:rsidRPr="00740351">
        <w:t>Executive Summary</w:t>
      </w:r>
      <w:bookmarkEnd w:id="2"/>
      <w:bookmarkEnd w:id="3"/>
    </w:p>
    <w:p w14:paraId="59ACEAD2" w14:textId="77777777" w:rsidR="00A74096" w:rsidRPr="00A74096" w:rsidRDefault="00A74096" w:rsidP="00A74096">
      <w:r w:rsidRPr="00A74096">
        <w:t>This report evaluates the strategic position of McDonald’s within the UK fast-food and quick-service restaurant market. Acting as a strategic management consultant, the report assesses how McDonald’s current strategy responds to external market pressures, internal organisational capabilities, CSR expectations and future strategic choices.</w:t>
      </w:r>
    </w:p>
    <w:p w14:paraId="59B96ECD" w14:textId="77777777" w:rsidR="00A74096" w:rsidRPr="00A74096" w:rsidRDefault="00A74096" w:rsidP="00A74096">
      <w:r w:rsidRPr="00A74096">
        <w:t>The analysis shows that McDonald’s UK remains in a strong competitive position due to its established brand reputation, national restaurant and drive-thru network, franchise-based business model, operational efficiency, digital ordering capability and customer familiarity. These strengths allow the company to deliver speed, convenience, affordability and consistency at scale. However, the external environment presents significant challenges. Rising labour, food, packaging and energy costs are pressuring margins, while intense rivalry, low customer switching costs, health concerns, sustainability expectations and supermarket alternatives increase competitive pressure.</w:t>
      </w:r>
    </w:p>
    <w:p w14:paraId="39DC999F" w14:textId="77777777" w:rsidR="00A74096" w:rsidRPr="00A74096" w:rsidRDefault="00A74096" w:rsidP="00A74096">
      <w:r w:rsidRPr="00A74096">
        <w:t>The report finds that McDonald’s existing strategy is broadly suitable, but it must continue adapting to protect long-term advantage. The recommended strategic direction is a hybrid value-differentiation strategy. This means McDonald’s UK should maintain affordable pricing and value meals while strengthening digital loyalty, operational efficiency, healthier menu options, sustainability communication and customer trust.</w:t>
      </w:r>
    </w:p>
    <w:p w14:paraId="5EFE38DC" w14:textId="77777777" w:rsidR="00A74096" w:rsidRPr="00A74096" w:rsidRDefault="00A74096" w:rsidP="00A74096">
      <w:r w:rsidRPr="00A74096">
        <w:t>Overall, McDonald’s UK should not radically change its core strategy. Instead, it should build on its existing strengths while responding more clearly to economic, social, technological and environmental changes in the UK fast-food market.</w:t>
      </w:r>
    </w:p>
    <w:p w14:paraId="0FCB7F16" w14:textId="64043615" w:rsidR="002A5F92" w:rsidRDefault="002A5F92" w:rsidP="00EF6E16"/>
    <w:p w14:paraId="165F0C5C" w14:textId="6C5EE6DC" w:rsidR="002B0A64" w:rsidRDefault="006C48F6" w:rsidP="006C48F6">
      <w:pPr>
        <w:spacing w:line="278" w:lineRule="auto"/>
        <w:jc w:val="left"/>
      </w:pPr>
      <w:r>
        <w:br w:type="page"/>
      </w:r>
    </w:p>
    <w:p w14:paraId="17EAC366" w14:textId="3CDAE08C" w:rsidR="002D02E9" w:rsidRDefault="00EF6E16" w:rsidP="002D02E9">
      <w:pPr>
        <w:pStyle w:val="Heading1"/>
      </w:pPr>
      <w:bookmarkStart w:id="4" w:name="_Toc236320615"/>
      <w:r>
        <w:lastRenderedPageBreak/>
        <w:t>2</w:t>
      </w:r>
      <w:r w:rsidR="006C48F6">
        <w:t xml:space="preserve">. </w:t>
      </w:r>
      <w:r w:rsidR="002D02E9">
        <w:t>Introduction</w:t>
      </w:r>
      <w:bookmarkEnd w:id="4"/>
    </w:p>
    <w:p w14:paraId="67931E17" w14:textId="77777777" w:rsidR="004D482C" w:rsidRPr="004D482C" w:rsidRDefault="004D482C" w:rsidP="004D482C">
      <w:r w:rsidRPr="004D482C">
        <w:t>This report evaluates the strategic position of McDonald’s within the UK fast-food and quick-service restaurant market. The purpose of the report is to assess how McDonald’s current strategy responds to external environmental change, internal organisational capabilities and competitive pressure. Acting as a strategic management consultant, the report aims to identify the key strategic issues facing McDonald’s UK and propose recommendations that can strengthen its long-term competitive advantage.</w:t>
      </w:r>
    </w:p>
    <w:p w14:paraId="11F64288" w14:textId="77777777" w:rsidR="004D482C" w:rsidRPr="004D482C" w:rsidRDefault="004D482C" w:rsidP="004D482C">
      <w:r w:rsidRPr="004D482C">
        <w:t xml:space="preserve">McDonald’s has been selected because it is a well-established organisation with a long operating history in the UK market. The company opened its first UK restaurant in Woolwich, south-east London, in October 1974, showing that it meets the assignment requirement for an organisation operating for more than five years. McDonald’s UK and Ireland is also a major player in the sector, with recent expansion plans showing continued investment in restaurants, jobs and new formats across the UK and Ireland. </w:t>
      </w:r>
    </w:p>
    <w:p w14:paraId="2F631DA5" w14:textId="77777777" w:rsidR="004D482C" w:rsidRPr="004D482C" w:rsidRDefault="004D482C" w:rsidP="004D482C">
      <w:r w:rsidRPr="004D482C">
        <w:t>The UK fast-food market is an appropriate focus because it is highly competitive and influenced by changing consumer behaviour, cost pressures, delivery growth, digital ordering, health concerns and sustainability expectations. Therefore, McDonald’s must protect its value proposition while adapting to a more demanding and uncertain trading environment.</w:t>
      </w:r>
    </w:p>
    <w:p w14:paraId="08750C4D" w14:textId="77777777" w:rsidR="004D482C" w:rsidRPr="004D482C" w:rsidRDefault="004D482C" w:rsidP="004D482C">
      <w:r w:rsidRPr="004D482C">
        <w:t>To support this evaluation, the report applies strategic management frameworks including PESTEL, VRIO, SWOT, Porter’s Five Forces, CSR analysis, the Balanced Scorecard and Ansoff’s Matrix. These frameworks allow a structured assessment of McDonald’s external opportunities and threats, internal strengths and weaknesses, current strategic position and future strategic choices. The report concludes by recommending actions designed to improve resilience, customer retention and sustainable competitive performance in the UK fast-food market.</w:t>
      </w:r>
    </w:p>
    <w:p w14:paraId="77F8BF45" w14:textId="77777777" w:rsidR="007E6553" w:rsidRDefault="007E6553" w:rsidP="004D482C"/>
    <w:p w14:paraId="4FC220E7" w14:textId="7BBBE1D7" w:rsidR="00EF6E16" w:rsidRDefault="00EF6E16" w:rsidP="004D482C">
      <w:pPr>
        <w:pStyle w:val="Heading1"/>
      </w:pPr>
      <w:bookmarkStart w:id="5" w:name="_Toc236320616"/>
      <w:r>
        <w:lastRenderedPageBreak/>
        <w:t>3. Organisational Context and Overview</w:t>
      </w:r>
      <w:bookmarkEnd w:id="5"/>
    </w:p>
    <w:p w14:paraId="563D3EF7" w14:textId="77777777" w:rsidR="004D482C" w:rsidRPr="004D482C" w:rsidRDefault="004D482C" w:rsidP="004D482C">
      <w:r w:rsidRPr="004D482C">
        <w:t xml:space="preserve">McDonald’s is one of the most recognised quick-service restaurant brands in the world and has operated in the UK market for over five decades. The company opened its first UK restaurant in Woolwich, south-east London, in October 1974, which demonstrates a long-term presence and strong experience in the UK fast-food sector. Today, McDonald’s has more than 1,450 restaurants across the UK and Ireland and employs more than 135,000 people, making it a major organisation within the UK foodservice industry. </w:t>
      </w:r>
    </w:p>
    <w:p w14:paraId="06A571CF" w14:textId="77777777" w:rsidR="004D482C" w:rsidRPr="004D482C" w:rsidRDefault="004D482C" w:rsidP="004D482C">
      <w:r w:rsidRPr="004D482C">
        <w:t>The company’s value proposition is based on speed, convenience, affordability, consistency and brand familiarity. In the UK, this is delivered through restaurant dining, takeaway, drive-thru, delivery, self-service kiosks, mobile ordering and loyalty-based digital engagement. This combination allows McDonald’s to serve different customer occasions, including breakfast, lunch, dinner, late-night food and convenience-led purchases. The organisation’s mission and strategic purpose are strongly linked to providing accessible food at scale while maintaining operational consistency across locations.</w:t>
      </w:r>
    </w:p>
    <w:p w14:paraId="140BD124" w14:textId="77777777" w:rsidR="004D482C" w:rsidRPr="004D482C" w:rsidRDefault="004D482C" w:rsidP="004D482C">
      <w:r w:rsidRPr="004D482C">
        <w:t>McDonald’s business model is mainly built around franchising, supported by company-operated restaurants. At global level, approximately 95% of McDonald’s restaurants were franchised at the end of 2024, showing the importance of franchise partnerships to its growth model. This model supports rapid expansion, local market knowledge and shared investment risk, while McDonald’s retains control through brand standards, operating systems, menu strategy, supply-chain expectations and marketing. For the UK market, this gives McDonald’s both national scale and local responsiveness.</w:t>
      </w:r>
    </w:p>
    <w:p w14:paraId="24631BBC" w14:textId="77777777" w:rsidR="004D482C" w:rsidRPr="004D482C" w:rsidRDefault="004D482C" w:rsidP="004D482C">
      <w:r w:rsidRPr="004D482C">
        <w:t xml:space="preserve">The UK fast-food and quick-service restaurant market is highly competitive. Customers increasingly expect value for money, convenience, digital access, delivery options, menu variety and responsible business behaviour. McDonald’s therefore operates in a market shaped by price sensitivity, cost pressures, health concerns, sustainability expectations and intense rivalry. Its main competitors include Burger King, KFC, Greggs, Subway, Domino’s, local takeaway operators and supermarket meal-deal alternatives. These </w:t>
      </w:r>
      <w:r w:rsidRPr="004D482C">
        <w:lastRenderedPageBreak/>
        <w:t>competitors challenge McDonald’s across different areas such as burgers, chicken, breakfast, delivery, food-to-go and low-cost convenience.</w:t>
      </w:r>
    </w:p>
    <w:p w14:paraId="092BC3FB" w14:textId="77777777" w:rsidR="004D482C" w:rsidRPr="004D482C" w:rsidRDefault="004D482C" w:rsidP="004D482C">
      <w:r w:rsidRPr="004D482C">
        <w:t>Despite these pressures, McDonald’s holds a strong market position. Euromonitor reported that McDonald’s was the leading brand in UK limited-service restaurants in 2025 by value sales, supported by high customer throughput and strong performance across multiple dayparts. However, this position cannot be assumed to be secure. The company must continue adapting its strategy to protect affordability, strengthen digital engagement, improve operational efficiency and respond to changing expectations around health and sustainability.</w:t>
      </w:r>
    </w:p>
    <w:p w14:paraId="5FFFC810" w14:textId="77777777" w:rsidR="004D482C" w:rsidRPr="004D482C" w:rsidRDefault="004D482C" w:rsidP="004D482C"/>
    <w:p w14:paraId="65751103" w14:textId="4DDAB035" w:rsidR="00EF6E16" w:rsidRDefault="00EF6E16" w:rsidP="004D482C">
      <w:pPr>
        <w:pStyle w:val="Heading1"/>
      </w:pPr>
      <w:bookmarkStart w:id="6" w:name="_Toc236320617"/>
      <w:r>
        <w:t>4. External and Internal Strategic Analysis</w:t>
      </w:r>
      <w:bookmarkEnd w:id="6"/>
    </w:p>
    <w:p w14:paraId="571A8AC9" w14:textId="77777777" w:rsidR="00EF6E16" w:rsidRDefault="00EF6E16" w:rsidP="00037423">
      <w:pPr>
        <w:pStyle w:val="Heading2"/>
      </w:pPr>
      <w:bookmarkStart w:id="7" w:name="_Toc236320618"/>
      <w:r>
        <w:t>4.1 PESTEL Analysis</w:t>
      </w:r>
      <w:bookmarkEnd w:id="7"/>
    </w:p>
    <w:p w14:paraId="2199AFA1" w14:textId="23FBF816" w:rsidR="008D0A18" w:rsidRDefault="008D0A18" w:rsidP="008D0A18">
      <w:r>
        <w:t>A PESTEL analysis helps evaluate the macro-environmental factors influencing McDonald’s UK. This is important because McDonald’s operates in a market affected by government regulation, cost pressures, consumer behaviour, digital transformation, environmental expectations and food safety requirements.</w:t>
      </w:r>
    </w:p>
    <w:p w14:paraId="15689239" w14:textId="77777777" w:rsidR="008D0A18" w:rsidRDefault="008D0A18" w:rsidP="008D0A18">
      <w:r w:rsidRPr="008D0A18">
        <w:rPr>
          <w:b/>
          <w:bCs/>
        </w:rPr>
        <w:t>Political factors</w:t>
      </w:r>
    </w:p>
    <w:p w14:paraId="58CA5781" w14:textId="19A621BA" w:rsidR="008D0A18" w:rsidRDefault="008D0A18" w:rsidP="008D0A18">
      <w:r>
        <w:t>McDonald’s UK is influenced by government policies on employment, food standards, public health and environmental regulation. The UK National Living Wage increased to £12.71 per hour from April 2026 for workers aged 21 and over, which raises labour costs for large employers in hospitality and foodservice. For McDonald’s, this creates cost pressure because the business depends on a large workforce across restaurants, drive-thru operations and delivery preparation. However, McDonald’s scale may allow it to absorb wage increases better than smaller takeaway businesses. Politically, this creates both a threat and an opportunity: higher labour costs reduce margins, but strong employment standards may improve employer reputation if managed effectively.</w:t>
      </w:r>
    </w:p>
    <w:p w14:paraId="658BCDBF" w14:textId="77777777" w:rsidR="008D0A18" w:rsidRDefault="008D0A18" w:rsidP="008D0A18"/>
    <w:p w14:paraId="50FE8C33" w14:textId="77777777" w:rsidR="008D0A18" w:rsidRDefault="008D0A18" w:rsidP="008D0A18">
      <w:r w:rsidRPr="008D0A18">
        <w:rPr>
          <w:b/>
          <w:bCs/>
        </w:rPr>
        <w:lastRenderedPageBreak/>
        <w:t>Economic factors</w:t>
      </w:r>
    </w:p>
    <w:p w14:paraId="68F1B710" w14:textId="7FDCB451" w:rsidR="008D0A18" w:rsidRDefault="008D0A18" w:rsidP="008D0A18">
      <w:r>
        <w:t>The UK fast-food market is strongly affected by inflation, consumer confidence and disposable income. ONS data showed UK CPI inflation at 2.8% in April 2026, while CPIH was 3.0%, showing that cost-of-living pressure remains relevant for households. Food costs have also risen significantly over recent years, with UK food prices increasing by 38.6% between November 2020 and November 2025. This affects McDonald’s in two ways. First, ingredient, packaging, energy and wage costs increase operating pressure. Second, customers may become more price-sensitive and look for value meals, promotions or cheaper alternatives such as supermarket meal deals. Therefore, McDonald’s value proposition is strategically important because affordability is a key reason customers choose fast food during economic uncertainty.</w:t>
      </w:r>
    </w:p>
    <w:p w14:paraId="06AE3990" w14:textId="77777777" w:rsidR="008D0A18" w:rsidRDefault="008D0A18" w:rsidP="008D0A18">
      <w:r w:rsidRPr="008D0A18">
        <w:rPr>
          <w:b/>
          <w:bCs/>
        </w:rPr>
        <w:t>Social factors</w:t>
      </w:r>
    </w:p>
    <w:p w14:paraId="5B40832A" w14:textId="7D96364E" w:rsidR="008D0A18" w:rsidRDefault="008D0A18" w:rsidP="008D0A18">
      <w:r>
        <w:t>Consumer expectations in the UK are changing. Customers still want convenience and low prices, but they are also more aware of nutrition, health, allergens, sustainability and ethical sourcing. This creates pressure for McDonald’s to balance indulgent fast food with healthier options and clearer nutritional information. Large out-of-home food businesses in England with 250 or more employees are required to display calorie information, which directly applies to major brands such as McDonald’s. Social attitudes toward health can be a threat because fast-food brands are often criticised for high-calorie products. However, this also creates an opportunity for McDonald’s to improve trust through transparent nutrition, menu choice, smaller portions, salads, wraps, vegetarian options and clearer communication.</w:t>
      </w:r>
    </w:p>
    <w:p w14:paraId="1A7125D9" w14:textId="77777777" w:rsidR="008D0A18" w:rsidRDefault="008D0A18" w:rsidP="008D0A18">
      <w:pPr>
        <w:rPr>
          <w:b/>
          <w:bCs/>
        </w:rPr>
      </w:pPr>
      <w:r w:rsidRPr="008D0A18">
        <w:rPr>
          <w:b/>
          <w:bCs/>
        </w:rPr>
        <w:t>Technological factors</w:t>
      </w:r>
    </w:p>
    <w:p w14:paraId="593BD33D" w14:textId="22044FAB" w:rsidR="008D0A18" w:rsidRPr="008D0A18" w:rsidRDefault="008D0A18" w:rsidP="008D0A18">
      <w:pPr>
        <w:rPr>
          <w:b/>
          <w:bCs/>
        </w:rPr>
      </w:pPr>
      <w:r>
        <w:t xml:space="preserve">Technology is a major opportunity for McDonald’s UK. The business already uses self-service kiosks, mobile ordering, delivery platforms and loyalty-based digital engagement. MyMcDonald’s Rewards allows UK customers to earn points through the app, creating repeat purchase incentives and customer data advantages. Globally, McDonald’s has also set targets to expand loyalty membership and use cloud technology to improve operations and customer experience. In the UK market, digital capability can improve </w:t>
      </w:r>
      <w:r>
        <w:lastRenderedPageBreak/>
        <w:t>speed, personalisation, order accuracy and customer retention. However, dependence on technology also creates risks, including app exclusion for some customers, system failures, cybersecurity concerns and higher expectations for fast digital service.</w:t>
      </w:r>
    </w:p>
    <w:p w14:paraId="7FEA4BCE" w14:textId="01C5AE55" w:rsidR="008D0A18" w:rsidRDefault="008D0A18" w:rsidP="008D0A18">
      <w:r w:rsidRPr="008D0A18">
        <w:rPr>
          <w:b/>
          <w:bCs/>
        </w:rPr>
        <w:t>Environmental factors</w:t>
      </w:r>
    </w:p>
    <w:p w14:paraId="77A2A57F" w14:textId="16A62BC8" w:rsidR="008D0A18" w:rsidRDefault="008D0A18" w:rsidP="008D0A18">
      <w:r>
        <w:t>Environmental pressure is important because McDonald’s uses large volumes of packaging, energy, logistics and agricultural inputs. The UK Plastic Packaging Tax increased to £228.82 per tonne from 1 April 2026, which increases the financial importance of packaging choices and recycled content. McDonald’s UK and Ireland’s Plan for Change sets out sustainability goals across areas such as packaging, climate, waste and sourcing, showing that environmental strategy is already part of the company’s broader business direction. This creates an opportunity to strengthen brand reputation, but also a threat if McDonald’s is perceived as contributing to waste, emissions or unhealthy consumption.</w:t>
      </w:r>
    </w:p>
    <w:p w14:paraId="48671642" w14:textId="17BDA4B6" w:rsidR="008D0A18" w:rsidRDefault="008D0A18" w:rsidP="008D0A18">
      <w:r w:rsidRPr="008D0A18">
        <w:rPr>
          <w:b/>
          <w:bCs/>
        </w:rPr>
        <w:t>Legal factors</w:t>
      </w:r>
    </w:p>
    <w:p w14:paraId="7C822A42" w14:textId="713CE697" w:rsidR="008D0A18" w:rsidRDefault="008D0A18" w:rsidP="008D0A18">
      <w:r>
        <w:t>McDonald’s UK must comply with employment law, food safety law, allergen rules, calorie labelling, franchise standards, consumer protection and environmental regulation. Food safety and allergen management are especially important because failure can damage trust and create legal consequences. Calorie labelling rules for large food businesses also require accurate and visible nutritional information. Legal compliance is therefore not only a defensive requirement but also part of McDonald’s value proposition, because customers expect safety, reliability and transparency from a leading brand.</w:t>
      </w:r>
    </w:p>
    <w:p w14:paraId="41C70B28" w14:textId="289C2B6D" w:rsidR="008D0A18" w:rsidRPr="008D0A18" w:rsidRDefault="008D0A18" w:rsidP="008D0A18">
      <w:r>
        <w:t>Overall, the PESTEL analysis shows that McDonald’s UK faces pressure from labour costs, inflation, health concerns and environmental regulation. However, opportunities exist in digital loyalty, operational efficiency, transparent nutrition, sustainable packaging and value-based positioning.</w:t>
      </w:r>
    </w:p>
    <w:p w14:paraId="304B3409" w14:textId="77777777" w:rsidR="00EF6E16" w:rsidRDefault="00EF6E16" w:rsidP="00037423">
      <w:pPr>
        <w:pStyle w:val="Heading2"/>
      </w:pPr>
      <w:bookmarkStart w:id="8" w:name="_Toc236320619"/>
      <w:r>
        <w:t>4.2 Porter’s Five Forces Analysis</w:t>
      </w:r>
      <w:bookmarkEnd w:id="8"/>
    </w:p>
    <w:p w14:paraId="173A45DD" w14:textId="45E59733" w:rsidR="008D0A18" w:rsidRDefault="008D0A18" w:rsidP="008D0A18">
      <w:r>
        <w:t xml:space="preserve">Porter’s Five Forces helps assess the competitive intensity of the UK fast-food market. The framework is useful because McDonald’s does not only compete with burger chains, </w:t>
      </w:r>
      <w:r>
        <w:lastRenderedPageBreak/>
        <w:t>but also with chicken restaurants, bakeries, coffee shops, local takeaways, delivery brands and supermarkets.</w:t>
      </w:r>
    </w:p>
    <w:p w14:paraId="3196EC94" w14:textId="77777777" w:rsidR="008D0A18" w:rsidRPr="008D0A18" w:rsidRDefault="008D0A18" w:rsidP="008D0A18">
      <w:pPr>
        <w:rPr>
          <w:b/>
          <w:bCs/>
        </w:rPr>
      </w:pPr>
      <w:r w:rsidRPr="008D0A18">
        <w:rPr>
          <w:b/>
          <w:bCs/>
        </w:rPr>
        <w:t>Competitive rivalry: High</w:t>
      </w:r>
    </w:p>
    <w:p w14:paraId="173BBEA9" w14:textId="13E6571F" w:rsidR="008D0A18" w:rsidRDefault="008D0A18" w:rsidP="008D0A18">
      <w:r>
        <w:t>Rivalry in the UK fast-food market is intense. McDonald’s competes directly with Burger King in burgers, KFC in chicken, Subway in sandwiches, Greggs in food-to-go, Domino’s in delivery, and many independent takeaways. Supermarket meal deals also create indirect competition by offering low-cost convenient meals. This rivalry increases pressure on price, promotions, speed, menu innovation and delivery availability. Although McDonald’s has strong brand recognition and scale, competitors can still challenge it through niche menus, local convenience, delivery offers or lower prices.</w:t>
      </w:r>
    </w:p>
    <w:p w14:paraId="6A0E0BF8" w14:textId="77777777" w:rsidR="008D0A18" w:rsidRPr="008D0A18" w:rsidRDefault="008D0A18" w:rsidP="008D0A18">
      <w:pPr>
        <w:rPr>
          <w:b/>
          <w:bCs/>
        </w:rPr>
      </w:pPr>
      <w:r w:rsidRPr="008D0A18">
        <w:rPr>
          <w:b/>
          <w:bCs/>
        </w:rPr>
        <w:t>Threat of new entrants: Moderate</w:t>
      </w:r>
    </w:p>
    <w:p w14:paraId="44715447" w14:textId="06A900B4" w:rsidR="008D0A18" w:rsidRDefault="008D0A18" w:rsidP="008D0A18">
      <w:r>
        <w:t>The threat of completely new national competitors is moderate because large-scale fast-food operations require investment, supply chains, sites, technology, food safety systems and brand recognition. However, smaller local takeaway businesses and dark kitchens can enter specific local markets more easily. Delivery platforms have reduced some barriers because small food businesses can reach customers without large restaurant networks. McDonald’s scale, franchise system and brand familiarity reduce this threat, but localised competition remains significant.</w:t>
      </w:r>
    </w:p>
    <w:p w14:paraId="4ABAF186" w14:textId="77777777" w:rsidR="008D0A18" w:rsidRPr="008D0A18" w:rsidRDefault="008D0A18" w:rsidP="008D0A18">
      <w:pPr>
        <w:rPr>
          <w:b/>
          <w:bCs/>
        </w:rPr>
      </w:pPr>
      <w:r w:rsidRPr="008D0A18">
        <w:rPr>
          <w:b/>
          <w:bCs/>
        </w:rPr>
        <w:t>Bargaining power of suppliers: Low to moderate</w:t>
      </w:r>
    </w:p>
    <w:p w14:paraId="57988093" w14:textId="1C8CB4F6" w:rsidR="008D0A18" w:rsidRDefault="008D0A18" w:rsidP="008D0A18">
      <w:r>
        <w:t>McDonald’s has strong purchasing power because of its scale and long-term supplier relationships. Its global and UK operations allow it to influence supply-chain standards and negotiate efficiently. However, suppliers still matter because food inflation, agricultural disruption, energy prices and sustainability requirements can increase input costs. McDonald’s cannot fully avoid these pressures, especially for core ingredients such as beef, chicken, potatoes, dairy and packaging.</w:t>
      </w:r>
    </w:p>
    <w:p w14:paraId="1089782C" w14:textId="77777777" w:rsidR="008D0A18" w:rsidRPr="008D0A18" w:rsidRDefault="008D0A18" w:rsidP="008D0A18">
      <w:pPr>
        <w:rPr>
          <w:b/>
          <w:bCs/>
        </w:rPr>
      </w:pPr>
      <w:r w:rsidRPr="008D0A18">
        <w:rPr>
          <w:b/>
          <w:bCs/>
        </w:rPr>
        <w:t>Bargaining power of buyers: High</w:t>
      </w:r>
    </w:p>
    <w:p w14:paraId="53A10B4F" w14:textId="5D07045A" w:rsidR="008D0A18" w:rsidRDefault="008D0A18" w:rsidP="008D0A18">
      <w:r>
        <w:t xml:space="preserve">Customer bargaining power is high because switching costs are low. UK customers can easily choose Burger King, KFC, Greggs, Subway, local takeaways or supermarket </w:t>
      </w:r>
      <w:r>
        <w:lastRenderedPageBreak/>
        <w:t>alternatives. Customers also compare price, convenience, promotions, delivery fees and waiting time. This means McDonald’s must keep its value proposition strong. The loyalty app helps reduce switching by rewarding repeat purchases, but customers remain sensitive to price and service quality.</w:t>
      </w:r>
    </w:p>
    <w:p w14:paraId="643BB921" w14:textId="77777777" w:rsidR="008D0A18" w:rsidRPr="008D0A18" w:rsidRDefault="008D0A18" w:rsidP="008D0A18">
      <w:pPr>
        <w:rPr>
          <w:b/>
          <w:bCs/>
        </w:rPr>
      </w:pPr>
      <w:r w:rsidRPr="008D0A18">
        <w:rPr>
          <w:b/>
          <w:bCs/>
        </w:rPr>
        <w:t>Threat of substitutes: High</w:t>
      </w:r>
    </w:p>
    <w:p w14:paraId="6675343A" w14:textId="713ED95E" w:rsidR="008D0A18" w:rsidRDefault="008D0A18" w:rsidP="008D0A18">
      <w:r>
        <w:t>Substitutes are a major threat. McDonald’s competes not only with other fast-food restaurants but also with home cooking, ready meals, supermarket meal deals, coffee shops, food delivery apps and healthier food-to-go options. During cost-of-living pressure, customers may replace fast food with cheaper supermarket or home-prepared meals. This makes affordability, convenience and brand trust essential to McDonald’s UK strategy.</w:t>
      </w:r>
    </w:p>
    <w:p w14:paraId="1B4A81B8" w14:textId="39619340" w:rsidR="008D0A18" w:rsidRPr="008D0A18" w:rsidRDefault="008D0A18" w:rsidP="008D0A18">
      <w:r>
        <w:t>Overall, Porter’s Five Forces shows that the UK fast-food market is highly competitive, with strong buyer power, intense rivalry and significant substitute threats. McDonald’s must therefore maintain cost efficiency while differentiating through digital convenience, brand trust, consistent service and menu adaptation.</w:t>
      </w:r>
    </w:p>
    <w:p w14:paraId="1DF46AF5" w14:textId="5E7ED462" w:rsidR="008D0A18" w:rsidRDefault="00EF6E16" w:rsidP="00037423">
      <w:pPr>
        <w:pStyle w:val="Heading2"/>
      </w:pPr>
      <w:bookmarkStart w:id="9" w:name="_Toc236320620"/>
      <w:r>
        <w:t>4.3 VRIO Analysis</w:t>
      </w:r>
      <w:bookmarkEnd w:id="9"/>
    </w:p>
    <w:p w14:paraId="5F203A8B" w14:textId="0D5E7944" w:rsidR="008D0A18" w:rsidRDefault="008D0A18" w:rsidP="008D0A18">
      <w:r w:rsidRPr="008D0A18">
        <w:t>VRIO analysis evaluates whether McDonald’s internal resources and capabilities are valuable, rare, difficult to imitate and organizationally supported. This helps identify which strengths can create sustained competitive advantage.</w:t>
      </w:r>
    </w:p>
    <w:p w14:paraId="29849618" w14:textId="77777777" w:rsidR="008D0A18" w:rsidRPr="008D0A18" w:rsidRDefault="008D0A18" w:rsidP="008D0A18"/>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250"/>
        <w:gridCol w:w="1201"/>
        <w:gridCol w:w="1094"/>
        <w:gridCol w:w="1397"/>
        <w:gridCol w:w="1414"/>
        <w:gridCol w:w="1994"/>
      </w:tblGrid>
      <w:tr w:rsidR="008D0A18" w:rsidRPr="008D0A18" w14:paraId="2B304093" w14:textId="77777777" w:rsidTr="008D0A18">
        <w:trPr>
          <w:tblHeader/>
          <w:tblCellSpacing w:w="15" w:type="dxa"/>
        </w:trPr>
        <w:tc>
          <w:tcPr>
            <w:tcW w:w="0" w:type="auto"/>
            <w:vAlign w:val="center"/>
            <w:hideMark/>
          </w:tcPr>
          <w:p w14:paraId="52D89E76" w14:textId="77777777" w:rsidR="008D0A18" w:rsidRPr="008D0A18" w:rsidRDefault="008D0A18" w:rsidP="008D0A18">
            <w:pPr>
              <w:jc w:val="center"/>
              <w:rPr>
                <w:b/>
                <w:bCs/>
              </w:rPr>
            </w:pPr>
            <w:r w:rsidRPr="008D0A18">
              <w:rPr>
                <w:b/>
                <w:bCs/>
              </w:rPr>
              <w:t>Resource / Capability</w:t>
            </w:r>
          </w:p>
        </w:tc>
        <w:tc>
          <w:tcPr>
            <w:tcW w:w="0" w:type="auto"/>
            <w:vAlign w:val="center"/>
            <w:hideMark/>
          </w:tcPr>
          <w:p w14:paraId="5B440855" w14:textId="77777777" w:rsidR="008D0A18" w:rsidRPr="008D0A18" w:rsidRDefault="008D0A18" w:rsidP="008D0A18">
            <w:pPr>
              <w:jc w:val="center"/>
              <w:rPr>
                <w:b/>
                <w:bCs/>
              </w:rPr>
            </w:pPr>
            <w:r w:rsidRPr="008D0A18">
              <w:rPr>
                <w:b/>
                <w:bCs/>
              </w:rPr>
              <w:t>Valuable?</w:t>
            </w:r>
          </w:p>
        </w:tc>
        <w:tc>
          <w:tcPr>
            <w:tcW w:w="0" w:type="auto"/>
            <w:vAlign w:val="center"/>
            <w:hideMark/>
          </w:tcPr>
          <w:p w14:paraId="5C007B32" w14:textId="77777777" w:rsidR="008D0A18" w:rsidRPr="008D0A18" w:rsidRDefault="008D0A18" w:rsidP="008D0A18">
            <w:pPr>
              <w:jc w:val="center"/>
              <w:rPr>
                <w:b/>
                <w:bCs/>
              </w:rPr>
            </w:pPr>
            <w:r w:rsidRPr="008D0A18">
              <w:rPr>
                <w:b/>
                <w:bCs/>
              </w:rPr>
              <w:t>Rare?</w:t>
            </w:r>
          </w:p>
        </w:tc>
        <w:tc>
          <w:tcPr>
            <w:tcW w:w="0" w:type="auto"/>
            <w:vAlign w:val="center"/>
            <w:hideMark/>
          </w:tcPr>
          <w:p w14:paraId="19831099" w14:textId="77777777" w:rsidR="008D0A18" w:rsidRPr="008D0A18" w:rsidRDefault="008D0A18" w:rsidP="008D0A18">
            <w:pPr>
              <w:jc w:val="center"/>
              <w:rPr>
                <w:b/>
                <w:bCs/>
              </w:rPr>
            </w:pPr>
            <w:r w:rsidRPr="008D0A18">
              <w:rPr>
                <w:b/>
                <w:bCs/>
              </w:rPr>
              <w:t>Difficult to Imitate?</w:t>
            </w:r>
          </w:p>
        </w:tc>
        <w:tc>
          <w:tcPr>
            <w:tcW w:w="0" w:type="auto"/>
            <w:vAlign w:val="center"/>
            <w:hideMark/>
          </w:tcPr>
          <w:p w14:paraId="5420727B" w14:textId="77777777" w:rsidR="008D0A18" w:rsidRPr="008D0A18" w:rsidRDefault="008D0A18" w:rsidP="008D0A18">
            <w:pPr>
              <w:jc w:val="center"/>
              <w:rPr>
                <w:b/>
                <w:bCs/>
              </w:rPr>
            </w:pPr>
            <w:r w:rsidRPr="008D0A18">
              <w:rPr>
                <w:b/>
                <w:bCs/>
              </w:rPr>
              <w:t>Organised?</w:t>
            </w:r>
          </w:p>
        </w:tc>
        <w:tc>
          <w:tcPr>
            <w:tcW w:w="0" w:type="auto"/>
            <w:vAlign w:val="center"/>
            <w:hideMark/>
          </w:tcPr>
          <w:p w14:paraId="7BD4BBA9" w14:textId="77777777" w:rsidR="008D0A18" w:rsidRPr="008D0A18" w:rsidRDefault="008D0A18" w:rsidP="008D0A18">
            <w:pPr>
              <w:jc w:val="center"/>
              <w:rPr>
                <w:b/>
                <w:bCs/>
              </w:rPr>
            </w:pPr>
            <w:r w:rsidRPr="008D0A18">
              <w:rPr>
                <w:b/>
                <w:bCs/>
              </w:rPr>
              <w:t>Strategic Implication</w:t>
            </w:r>
          </w:p>
        </w:tc>
      </w:tr>
      <w:tr w:rsidR="008D0A18" w:rsidRPr="008D0A18" w14:paraId="3CD99CF9" w14:textId="77777777" w:rsidTr="008D0A18">
        <w:trPr>
          <w:tblCellSpacing w:w="15" w:type="dxa"/>
        </w:trPr>
        <w:tc>
          <w:tcPr>
            <w:tcW w:w="0" w:type="auto"/>
            <w:vAlign w:val="center"/>
            <w:hideMark/>
          </w:tcPr>
          <w:p w14:paraId="752A1CBE" w14:textId="77777777" w:rsidR="008D0A18" w:rsidRPr="008D0A18" w:rsidRDefault="008D0A18" w:rsidP="008D0A18">
            <w:r w:rsidRPr="008D0A18">
              <w:t>Brand recognition</w:t>
            </w:r>
          </w:p>
        </w:tc>
        <w:tc>
          <w:tcPr>
            <w:tcW w:w="0" w:type="auto"/>
            <w:vAlign w:val="center"/>
            <w:hideMark/>
          </w:tcPr>
          <w:p w14:paraId="6B9DA0F4" w14:textId="77777777" w:rsidR="008D0A18" w:rsidRPr="008D0A18" w:rsidRDefault="008D0A18" w:rsidP="008D0A18">
            <w:r w:rsidRPr="008D0A18">
              <w:t>Yes</w:t>
            </w:r>
          </w:p>
        </w:tc>
        <w:tc>
          <w:tcPr>
            <w:tcW w:w="0" w:type="auto"/>
            <w:vAlign w:val="center"/>
            <w:hideMark/>
          </w:tcPr>
          <w:p w14:paraId="19349B44" w14:textId="77777777" w:rsidR="008D0A18" w:rsidRPr="008D0A18" w:rsidRDefault="008D0A18" w:rsidP="008D0A18">
            <w:r w:rsidRPr="008D0A18">
              <w:t>Yes</w:t>
            </w:r>
          </w:p>
        </w:tc>
        <w:tc>
          <w:tcPr>
            <w:tcW w:w="0" w:type="auto"/>
            <w:vAlign w:val="center"/>
            <w:hideMark/>
          </w:tcPr>
          <w:p w14:paraId="12354577" w14:textId="77777777" w:rsidR="008D0A18" w:rsidRPr="008D0A18" w:rsidRDefault="008D0A18" w:rsidP="008D0A18">
            <w:r w:rsidRPr="008D0A18">
              <w:t>Yes</w:t>
            </w:r>
          </w:p>
        </w:tc>
        <w:tc>
          <w:tcPr>
            <w:tcW w:w="0" w:type="auto"/>
            <w:vAlign w:val="center"/>
            <w:hideMark/>
          </w:tcPr>
          <w:p w14:paraId="20B69DD4" w14:textId="77777777" w:rsidR="008D0A18" w:rsidRPr="008D0A18" w:rsidRDefault="008D0A18" w:rsidP="008D0A18">
            <w:r w:rsidRPr="008D0A18">
              <w:t>Yes</w:t>
            </w:r>
          </w:p>
        </w:tc>
        <w:tc>
          <w:tcPr>
            <w:tcW w:w="0" w:type="auto"/>
            <w:vAlign w:val="center"/>
            <w:hideMark/>
          </w:tcPr>
          <w:p w14:paraId="18D19F51" w14:textId="77777777" w:rsidR="008D0A18" w:rsidRPr="008D0A18" w:rsidRDefault="008D0A18" w:rsidP="008D0A18">
            <w:r w:rsidRPr="008D0A18">
              <w:t>Sustained competitive advantage</w:t>
            </w:r>
          </w:p>
        </w:tc>
      </w:tr>
      <w:tr w:rsidR="008D0A18" w:rsidRPr="008D0A18" w14:paraId="764AC833" w14:textId="77777777" w:rsidTr="008D0A18">
        <w:trPr>
          <w:tblCellSpacing w:w="15" w:type="dxa"/>
        </w:trPr>
        <w:tc>
          <w:tcPr>
            <w:tcW w:w="0" w:type="auto"/>
            <w:vAlign w:val="center"/>
            <w:hideMark/>
          </w:tcPr>
          <w:p w14:paraId="0367DF4B" w14:textId="77777777" w:rsidR="008D0A18" w:rsidRPr="008D0A18" w:rsidRDefault="008D0A18" w:rsidP="008D0A18">
            <w:r w:rsidRPr="008D0A18">
              <w:lastRenderedPageBreak/>
              <w:t>Franchise model</w:t>
            </w:r>
          </w:p>
        </w:tc>
        <w:tc>
          <w:tcPr>
            <w:tcW w:w="0" w:type="auto"/>
            <w:vAlign w:val="center"/>
            <w:hideMark/>
          </w:tcPr>
          <w:p w14:paraId="42EDE3C3" w14:textId="77777777" w:rsidR="008D0A18" w:rsidRPr="008D0A18" w:rsidRDefault="008D0A18" w:rsidP="008D0A18">
            <w:r w:rsidRPr="008D0A18">
              <w:t>Yes</w:t>
            </w:r>
          </w:p>
        </w:tc>
        <w:tc>
          <w:tcPr>
            <w:tcW w:w="0" w:type="auto"/>
            <w:vAlign w:val="center"/>
            <w:hideMark/>
          </w:tcPr>
          <w:p w14:paraId="3B478D6D" w14:textId="77777777" w:rsidR="008D0A18" w:rsidRPr="008D0A18" w:rsidRDefault="008D0A18" w:rsidP="008D0A18">
            <w:r w:rsidRPr="008D0A18">
              <w:t>Moderate</w:t>
            </w:r>
          </w:p>
        </w:tc>
        <w:tc>
          <w:tcPr>
            <w:tcW w:w="0" w:type="auto"/>
            <w:vAlign w:val="center"/>
            <w:hideMark/>
          </w:tcPr>
          <w:p w14:paraId="4309636B" w14:textId="77777777" w:rsidR="008D0A18" w:rsidRPr="008D0A18" w:rsidRDefault="008D0A18" w:rsidP="008D0A18">
            <w:r w:rsidRPr="008D0A18">
              <w:t>Moderate</w:t>
            </w:r>
          </w:p>
        </w:tc>
        <w:tc>
          <w:tcPr>
            <w:tcW w:w="0" w:type="auto"/>
            <w:vAlign w:val="center"/>
            <w:hideMark/>
          </w:tcPr>
          <w:p w14:paraId="5A37CB06" w14:textId="77777777" w:rsidR="008D0A18" w:rsidRPr="008D0A18" w:rsidRDefault="008D0A18" w:rsidP="008D0A18">
            <w:r w:rsidRPr="008D0A18">
              <w:t>Yes</w:t>
            </w:r>
          </w:p>
        </w:tc>
        <w:tc>
          <w:tcPr>
            <w:tcW w:w="0" w:type="auto"/>
            <w:vAlign w:val="center"/>
            <w:hideMark/>
          </w:tcPr>
          <w:p w14:paraId="29748623" w14:textId="77777777" w:rsidR="008D0A18" w:rsidRPr="008D0A18" w:rsidRDefault="008D0A18" w:rsidP="008D0A18">
            <w:r w:rsidRPr="008D0A18">
              <w:t>Competitive advantage</w:t>
            </w:r>
          </w:p>
        </w:tc>
      </w:tr>
      <w:tr w:rsidR="008D0A18" w:rsidRPr="008D0A18" w14:paraId="19B1255D" w14:textId="77777777" w:rsidTr="008D0A18">
        <w:trPr>
          <w:tblCellSpacing w:w="15" w:type="dxa"/>
        </w:trPr>
        <w:tc>
          <w:tcPr>
            <w:tcW w:w="0" w:type="auto"/>
            <w:vAlign w:val="center"/>
            <w:hideMark/>
          </w:tcPr>
          <w:p w14:paraId="2DEF446A" w14:textId="77777777" w:rsidR="008D0A18" w:rsidRPr="008D0A18" w:rsidRDefault="008D0A18" w:rsidP="008D0A18">
            <w:r w:rsidRPr="008D0A18">
              <w:t>Digital app and loyalty programme</w:t>
            </w:r>
          </w:p>
        </w:tc>
        <w:tc>
          <w:tcPr>
            <w:tcW w:w="0" w:type="auto"/>
            <w:vAlign w:val="center"/>
            <w:hideMark/>
          </w:tcPr>
          <w:p w14:paraId="4F2061F6" w14:textId="77777777" w:rsidR="008D0A18" w:rsidRPr="008D0A18" w:rsidRDefault="008D0A18" w:rsidP="008D0A18">
            <w:r w:rsidRPr="008D0A18">
              <w:t>Yes</w:t>
            </w:r>
          </w:p>
        </w:tc>
        <w:tc>
          <w:tcPr>
            <w:tcW w:w="0" w:type="auto"/>
            <w:vAlign w:val="center"/>
            <w:hideMark/>
          </w:tcPr>
          <w:p w14:paraId="285AF0D6" w14:textId="77777777" w:rsidR="008D0A18" w:rsidRPr="008D0A18" w:rsidRDefault="008D0A18" w:rsidP="008D0A18">
            <w:r w:rsidRPr="008D0A18">
              <w:t>Moderate</w:t>
            </w:r>
          </w:p>
        </w:tc>
        <w:tc>
          <w:tcPr>
            <w:tcW w:w="0" w:type="auto"/>
            <w:vAlign w:val="center"/>
            <w:hideMark/>
          </w:tcPr>
          <w:p w14:paraId="43D60CBF" w14:textId="77777777" w:rsidR="008D0A18" w:rsidRPr="008D0A18" w:rsidRDefault="008D0A18" w:rsidP="008D0A18">
            <w:r w:rsidRPr="008D0A18">
              <w:t>Moderate</w:t>
            </w:r>
          </w:p>
        </w:tc>
        <w:tc>
          <w:tcPr>
            <w:tcW w:w="0" w:type="auto"/>
            <w:vAlign w:val="center"/>
            <w:hideMark/>
          </w:tcPr>
          <w:p w14:paraId="05B3CE69" w14:textId="77777777" w:rsidR="008D0A18" w:rsidRPr="008D0A18" w:rsidRDefault="008D0A18" w:rsidP="008D0A18">
            <w:r w:rsidRPr="008D0A18">
              <w:t>Yes</w:t>
            </w:r>
          </w:p>
        </w:tc>
        <w:tc>
          <w:tcPr>
            <w:tcW w:w="0" w:type="auto"/>
            <w:vAlign w:val="center"/>
            <w:hideMark/>
          </w:tcPr>
          <w:p w14:paraId="5E024F82" w14:textId="77777777" w:rsidR="008D0A18" w:rsidRPr="008D0A18" w:rsidRDefault="008D0A18" w:rsidP="008D0A18">
            <w:r w:rsidRPr="008D0A18">
              <w:t>Temporary to sustained advantage</w:t>
            </w:r>
          </w:p>
        </w:tc>
      </w:tr>
      <w:tr w:rsidR="008D0A18" w:rsidRPr="008D0A18" w14:paraId="00B082F1" w14:textId="77777777" w:rsidTr="008D0A18">
        <w:trPr>
          <w:tblCellSpacing w:w="15" w:type="dxa"/>
        </w:trPr>
        <w:tc>
          <w:tcPr>
            <w:tcW w:w="0" w:type="auto"/>
            <w:vAlign w:val="center"/>
            <w:hideMark/>
          </w:tcPr>
          <w:p w14:paraId="3BF33348" w14:textId="77777777" w:rsidR="008D0A18" w:rsidRPr="008D0A18" w:rsidRDefault="008D0A18" w:rsidP="008D0A18">
            <w:r w:rsidRPr="008D0A18">
              <w:t>Supply-chain scale</w:t>
            </w:r>
          </w:p>
        </w:tc>
        <w:tc>
          <w:tcPr>
            <w:tcW w:w="0" w:type="auto"/>
            <w:vAlign w:val="center"/>
            <w:hideMark/>
          </w:tcPr>
          <w:p w14:paraId="7C032A78" w14:textId="77777777" w:rsidR="008D0A18" w:rsidRPr="008D0A18" w:rsidRDefault="008D0A18" w:rsidP="008D0A18">
            <w:r w:rsidRPr="008D0A18">
              <w:t>Yes</w:t>
            </w:r>
          </w:p>
        </w:tc>
        <w:tc>
          <w:tcPr>
            <w:tcW w:w="0" w:type="auto"/>
            <w:vAlign w:val="center"/>
            <w:hideMark/>
          </w:tcPr>
          <w:p w14:paraId="20812B37" w14:textId="77777777" w:rsidR="008D0A18" w:rsidRPr="008D0A18" w:rsidRDefault="008D0A18" w:rsidP="008D0A18">
            <w:r w:rsidRPr="008D0A18">
              <w:t>Yes</w:t>
            </w:r>
          </w:p>
        </w:tc>
        <w:tc>
          <w:tcPr>
            <w:tcW w:w="0" w:type="auto"/>
            <w:vAlign w:val="center"/>
            <w:hideMark/>
          </w:tcPr>
          <w:p w14:paraId="1663ACEF" w14:textId="77777777" w:rsidR="008D0A18" w:rsidRPr="008D0A18" w:rsidRDefault="008D0A18" w:rsidP="008D0A18">
            <w:r w:rsidRPr="008D0A18">
              <w:t>Moderate</w:t>
            </w:r>
          </w:p>
        </w:tc>
        <w:tc>
          <w:tcPr>
            <w:tcW w:w="0" w:type="auto"/>
            <w:vAlign w:val="center"/>
            <w:hideMark/>
          </w:tcPr>
          <w:p w14:paraId="08EDF909" w14:textId="77777777" w:rsidR="008D0A18" w:rsidRPr="008D0A18" w:rsidRDefault="008D0A18" w:rsidP="008D0A18">
            <w:r w:rsidRPr="008D0A18">
              <w:t>Yes</w:t>
            </w:r>
          </w:p>
        </w:tc>
        <w:tc>
          <w:tcPr>
            <w:tcW w:w="0" w:type="auto"/>
            <w:vAlign w:val="center"/>
            <w:hideMark/>
          </w:tcPr>
          <w:p w14:paraId="2C778831" w14:textId="77777777" w:rsidR="008D0A18" w:rsidRPr="008D0A18" w:rsidRDefault="008D0A18" w:rsidP="008D0A18">
            <w:r w:rsidRPr="008D0A18">
              <w:t>Strong operational advantage</w:t>
            </w:r>
          </w:p>
        </w:tc>
      </w:tr>
      <w:tr w:rsidR="008D0A18" w:rsidRPr="008D0A18" w14:paraId="6896A65A" w14:textId="77777777" w:rsidTr="008D0A18">
        <w:trPr>
          <w:tblCellSpacing w:w="15" w:type="dxa"/>
        </w:trPr>
        <w:tc>
          <w:tcPr>
            <w:tcW w:w="0" w:type="auto"/>
            <w:vAlign w:val="center"/>
            <w:hideMark/>
          </w:tcPr>
          <w:p w14:paraId="0E9C0170" w14:textId="77777777" w:rsidR="008D0A18" w:rsidRPr="008D0A18" w:rsidRDefault="008D0A18" w:rsidP="008D0A18">
            <w:r w:rsidRPr="008D0A18">
              <w:t>Restaurant and drive-thru network</w:t>
            </w:r>
          </w:p>
        </w:tc>
        <w:tc>
          <w:tcPr>
            <w:tcW w:w="0" w:type="auto"/>
            <w:vAlign w:val="center"/>
            <w:hideMark/>
          </w:tcPr>
          <w:p w14:paraId="11EFEDC6" w14:textId="77777777" w:rsidR="008D0A18" w:rsidRPr="008D0A18" w:rsidRDefault="008D0A18" w:rsidP="008D0A18">
            <w:r w:rsidRPr="008D0A18">
              <w:t>Yes</w:t>
            </w:r>
          </w:p>
        </w:tc>
        <w:tc>
          <w:tcPr>
            <w:tcW w:w="0" w:type="auto"/>
            <w:vAlign w:val="center"/>
            <w:hideMark/>
          </w:tcPr>
          <w:p w14:paraId="3C8179DE" w14:textId="77777777" w:rsidR="008D0A18" w:rsidRPr="008D0A18" w:rsidRDefault="008D0A18" w:rsidP="008D0A18">
            <w:r w:rsidRPr="008D0A18">
              <w:t>Yes</w:t>
            </w:r>
          </w:p>
        </w:tc>
        <w:tc>
          <w:tcPr>
            <w:tcW w:w="0" w:type="auto"/>
            <w:vAlign w:val="center"/>
            <w:hideMark/>
          </w:tcPr>
          <w:p w14:paraId="4E2D0CEE" w14:textId="77777777" w:rsidR="008D0A18" w:rsidRPr="008D0A18" w:rsidRDefault="008D0A18" w:rsidP="008D0A18">
            <w:r w:rsidRPr="008D0A18">
              <w:t>Yes</w:t>
            </w:r>
          </w:p>
        </w:tc>
        <w:tc>
          <w:tcPr>
            <w:tcW w:w="0" w:type="auto"/>
            <w:vAlign w:val="center"/>
            <w:hideMark/>
          </w:tcPr>
          <w:p w14:paraId="3155EF5D" w14:textId="77777777" w:rsidR="008D0A18" w:rsidRPr="008D0A18" w:rsidRDefault="008D0A18" w:rsidP="008D0A18">
            <w:r w:rsidRPr="008D0A18">
              <w:t>Yes</w:t>
            </w:r>
          </w:p>
        </w:tc>
        <w:tc>
          <w:tcPr>
            <w:tcW w:w="0" w:type="auto"/>
            <w:vAlign w:val="center"/>
            <w:hideMark/>
          </w:tcPr>
          <w:p w14:paraId="48CC81A6" w14:textId="77777777" w:rsidR="008D0A18" w:rsidRPr="008D0A18" w:rsidRDefault="008D0A18" w:rsidP="008D0A18">
            <w:r w:rsidRPr="008D0A18">
              <w:t>Sustained advantage</w:t>
            </w:r>
          </w:p>
        </w:tc>
      </w:tr>
      <w:tr w:rsidR="008D0A18" w:rsidRPr="008D0A18" w14:paraId="4869F19D" w14:textId="77777777" w:rsidTr="008D0A18">
        <w:trPr>
          <w:tblCellSpacing w:w="15" w:type="dxa"/>
        </w:trPr>
        <w:tc>
          <w:tcPr>
            <w:tcW w:w="0" w:type="auto"/>
            <w:vAlign w:val="center"/>
            <w:hideMark/>
          </w:tcPr>
          <w:p w14:paraId="7678BDDB" w14:textId="77777777" w:rsidR="008D0A18" w:rsidRPr="008D0A18" w:rsidRDefault="008D0A18" w:rsidP="008D0A18">
            <w:r w:rsidRPr="008D0A18">
              <w:t>Menu standardisation</w:t>
            </w:r>
          </w:p>
        </w:tc>
        <w:tc>
          <w:tcPr>
            <w:tcW w:w="0" w:type="auto"/>
            <w:vAlign w:val="center"/>
            <w:hideMark/>
          </w:tcPr>
          <w:p w14:paraId="111881BB" w14:textId="77777777" w:rsidR="008D0A18" w:rsidRPr="008D0A18" w:rsidRDefault="008D0A18" w:rsidP="008D0A18">
            <w:r w:rsidRPr="008D0A18">
              <w:t>Yes</w:t>
            </w:r>
          </w:p>
        </w:tc>
        <w:tc>
          <w:tcPr>
            <w:tcW w:w="0" w:type="auto"/>
            <w:vAlign w:val="center"/>
            <w:hideMark/>
          </w:tcPr>
          <w:p w14:paraId="7435B07B" w14:textId="77777777" w:rsidR="008D0A18" w:rsidRPr="008D0A18" w:rsidRDefault="008D0A18" w:rsidP="008D0A18">
            <w:r w:rsidRPr="008D0A18">
              <w:t>No</w:t>
            </w:r>
          </w:p>
        </w:tc>
        <w:tc>
          <w:tcPr>
            <w:tcW w:w="0" w:type="auto"/>
            <w:vAlign w:val="center"/>
            <w:hideMark/>
          </w:tcPr>
          <w:p w14:paraId="4AC05ED0" w14:textId="77777777" w:rsidR="008D0A18" w:rsidRPr="008D0A18" w:rsidRDefault="008D0A18" w:rsidP="008D0A18">
            <w:r w:rsidRPr="008D0A18">
              <w:t>No</w:t>
            </w:r>
          </w:p>
        </w:tc>
        <w:tc>
          <w:tcPr>
            <w:tcW w:w="0" w:type="auto"/>
            <w:vAlign w:val="center"/>
            <w:hideMark/>
          </w:tcPr>
          <w:p w14:paraId="51021C6A" w14:textId="77777777" w:rsidR="008D0A18" w:rsidRPr="008D0A18" w:rsidRDefault="008D0A18" w:rsidP="008D0A18">
            <w:r w:rsidRPr="008D0A18">
              <w:t>Yes</w:t>
            </w:r>
          </w:p>
        </w:tc>
        <w:tc>
          <w:tcPr>
            <w:tcW w:w="0" w:type="auto"/>
            <w:vAlign w:val="center"/>
            <w:hideMark/>
          </w:tcPr>
          <w:p w14:paraId="5908F9F4" w14:textId="77777777" w:rsidR="008D0A18" w:rsidRPr="008D0A18" w:rsidRDefault="008D0A18" w:rsidP="008D0A18">
            <w:r w:rsidRPr="008D0A18">
              <w:t>Competitive parity</w:t>
            </w:r>
          </w:p>
        </w:tc>
      </w:tr>
      <w:tr w:rsidR="008D0A18" w:rsidRPr="008D0A18" w14:paraId="5BE7EEE3" w14:textId="77777777" w:rsidTr="008D0A18">
        <w:trPr>
          <w:tblCellSpacing w:w="15" w:type="dxa"/>
        </w:trPr>
        <w:tc>
          <w:tcPr>
            <w:tcW w:w="0" w:type="auto"/>
            <w:vAlign w:val="center"/>
            <w:hideMark/>
          </w:tcPr>
          <w:p w14:paraId="2366E410" w14:textId="77777777" w:rsidR="008D0A18" w:rsidRPr="008D0A18" w:rsidRDefault="008D0A18" w:rsidP="008D0A18">
            <w:r w:rsidRPr="008D0A18">
              <w:t>Sustainability commitments</w:t>
            </w:r>
          </w:p>
        </w:tc>
        <w:tc>
          <w:tcPr>
            <w:tcW w:w="0" w:type="auto"/>
            <w:vAlign w:val="center"/>
            <w:hideMark/>
          </w:tcPr>
          <w:p w14:paraId="3D47ECFD" w14:textId="77777777" w:rsidR="008D0A18" w:rsidRPr="008D0A18" w:rsidRDefault="008D0A18" w:rsidP="008D0A18">
            <w:r w:rsidRPr="008D0A18">
              <w:t>Yes</w:t>
            </w:r>
          </w:p>
        </w:tc>
        <w:tc>
          <w:tcPr>
            <w:tcW w:w="0" w:type="auto"/>
            <w:vAlign w:val="center"/>
            <w:hideMark/>
          </w:tcPr>
          <w:p w14:paraId="0B5B8213" w14:textId="77777777" w:rsidR="008D0A18" w:rsidRPr="008D0A18" w:rsidRDefault="008D0A18" w:rsidP="008D0A18">
            <w:r w:rsidRPr="008D0A18">
              <w:t>Moderate</w:t>
            </w:r>
          </w:p>
        </w:tc>
        <w:tc>
          <w:tcPr>
            <w:tcW w:w="0" w:type="auto"/>
            <w:vAlign w:val="center"/>
            <w:hideMark/>
          </w:tcPr>
          <w:p w14:paraId="5099D669" w14:textId="77777777" w:rsidR="008D0A18" w:rsidRPr="008D0A18" w:rsidRDefault="008D0A18" w:rsidP="008D0A18">
            <w:r w:rsidRPr="008D0A18">
              <w:t>Moderate</w:t>
            </w:r>
          </w:p>
        </w:tc>
        <w:tc>
          <w:tcPr>
            <w:tcW w:w="0" w:type="auto"/>
            <w:vAlign w:val="center"/>
            <w:hideMark/>
          </w:tcPr>
          <w:p w14:paraId="38C36D3C" w14:textId="77777777" w:rsidR="008D0A18" w:rsidRPr="008D0A18" w:rsidRDefault="008D0A18" w:rsidP="008D0A18">
            <w:r w:rsidRPr="008D0A18">
              <w:t>Developing</w:t>
            </w:r>
          </w:p>
        </w:tc>
        <w:tc>
          <w:tcPr>
            <w:tcW w:w="0" w:type="auto"/>
            <w:vAlign w:val="center"/>
            <w:hideMark/>
          </w:tcPr>
          <w:p w14:paraId="3C4270A3" w14:textId="77777777" w:rsidR="008D0A18" w:rsidRPr="008D0A18" w:rsidRDefault="008D0A18" w:rsidP="008D0A18">
            <w:r w:rsidRPr="008D0A18">
              <w:t>Potential advantage</w:t>
            </w:r>
          </w:p>
        </w:tc>
      </w:tr>
    </w:tbl>
    <w:p w14:paraId="2F559DCB" w14:textId="77777777" w:rsidR="008D0A18" w:rsidRDefault="008D0A18" w:rsidP="008D0A18"/>
    <w:p w14:paraId="669FDD21" w14:textId="0B3CB4BB" w:rsidR="008D0A18" w:rsidRDefault="008D0A18" w:rsidP="008D0A18">
      <w:r>
        <w:t>McDonald’s strongest resource is its brand. The company has operated in the UK since 1974 and has built high levels of familiarity and trust among consumers. Brand recognition is valuable because it reduces perceived risk for customers and supports repeat purchases. It is rare at this scale because few fast-food brands have the same national and global visibility. It is also difficult to imitate because it has been built over decades through marketing, customer experience, restaurant coverage and cultural familiarity.</w:t>
      </w:r>
    </w:p>
    <w:p w14:paraId="15722CA6" w14:textId="32EE2CC5" w:rsidR="008D0A18" w:rsidRDefault="008D0A18" w:rsidP="008D0A18">
      <w:r>
        <w:t xml:space="preserve">The franchise model is another important capability. Globally, McDonald’s had 43,477 restaurants at year-end 2024, with approximately 95% franchised. This model is valuable because it supports expansion, local ownership, shared investment risk and operational </w:t>
      </w:r>
      <w:r>
        <w:lastRenderedPageBreak/>
        <w:t>scalability. It is not completely rare because other fast-food brands also use franchising, but McDonald’s has developed a highly organised system of standards, training, supply chains and brand control.</w:t>
      </w:r>
    </w:p>
    <w:p w14:paraId="050DCBEE" w14:textId="76385C4D" w:rsidR="008D0A18" w:rsidRDefault="008D0A18" w:rsidP="008D0A18">
      <w:r>
        <w:t>Digital capability is increasingly important. The MyMcDonald’s Rewards app provides points for purchases and supports repeat engagement. This resource is valuable because it supports customer retention and data-driven marketing. However, it is only moderately rare because competitors also use apps and loyalty schemes. To make this a stronger advantage, McDonald’s must continue improving personalisation, convenience and integration between app, delivery, drive-thru and restaurant service.</w:t>
      </w:r>
    </w:p>
    <w:p w14:paraId="44FEF7F7" w14:textId="6B39F4E6" w:rsidR="008D0A18" w:rsidRDefault="008D0A18" w:rsidP="008D0A18">
      <w:r>
        <w:t>Supply-chain scale is also a significant strength. McDonald’s can source ingredients, packaging and equipment at large scale, helping control cost and quality. This is valuable in an inflationary market. However, it is exposed to external risks such as food inflation, climate disruption and supplier cost increases.</w:t>
      </w:r>
    </w:p>
    <w:p w14:paraId="1220872A" w14:textId="2975105F" w:rsidR="008D0A18" w:rsidRDefault="008D0A18" w:rsidP="008D0A18">
      <w:r>
        <w:t>The UK restaurant and drive-thru network is a strong internal advantage. Physical presence supports convenience, availability and brand visibility. It is difficult for new entrants to imitate because building a large network requires capital, property access, planning permission and operational experience.</w:t>
      </w:r>
    </w:p>
    <w:p w14:paraId="5DE3E9B3" w14:textId="04EE2191" w:rsidR="008D0A18" w:rsidRPr="008D0A18" w:rsidRDefault="008D0A18" w:rsidP="008D0A18">
      <w:r>
        <w:t>Overall, VRIO suggests McDonald’s UK has sustained advantages in brand, scale, network and operating systems. However, digital capability and sustainability must continue developing because competitors can imitate many visible features.</w:t>
      </w:r>
    </w:p>
    <w:p w14:paraId="46300ADF" w14:textId="77777777" w:rsidR="00EF6E16" w:rsidRDefault="00EF6E16" w:rsidP="00037423">
      <w:pPr>
        <w:pStyle w:val="Heading2"/>
      </w:pPr>
      <w:bookmarkStart w:id="10" w:name="_Toc236320621"/>
      <w:r>
        <w:t>4.4 SWOT Analysis</w:t>
      </w:r>
      <w:bookmarkEnd w:id="10"/>
    </w:p>
    <w:p w14:paraId="650213C5" w14:textId="0207F4E5" w:rsidR="008D0A18" w:rsidRPr="008D0A18" w:rsidRDefault="008D0A18" w:rsidP="008D0A18">
      <w:r w:rsidRPr="008D0A18">
        <w:t>The SWOT analysis shows that McDonald’s UK has a strong competitive base, but its future success depends on adapting these strengths to changing market conditions. Its brand, scale, franchise model, digital app and restaurant network provide clear advantages. However, these advantages do not remove the risks of cost inflation, intense rivalry and changing consumer expectations.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403"/>
        <w:gridCol w:w="4947"/>
      </w:tblGrid>
      <w:tr w:rsidR="008D0A18" w:rsidRPr="008D0A18" w14:paraId="11CD47D6" w14:textId="77777777" w:rsidTr="008D0A18">
        <w:trPr>
          <w:tblHeader/>
          <w:tblCellSpacing w:w="15" w:type="dxa"/>
        </w:trPr>
        <w:tc>
          <w:tcPr>
            <w:tcW w:w="0" w:type="auto"/>
            <w:vAlign w:val="center"/>
            <w:hideMark/>
          </w:tcPr>
          <w:p w14:paraId="6A6890F6" w14:textId="77777777" w:rsidR="008D0A18" w:rsidRPr="008D0A18" w:rsidRDefault="008D0A18" w:rsidP="008D0A18">
            <w:pPr>
              <w:rPr>
                <w:b/>
                <w:bCs/>
              </w:rPr>
            </w:pPr>
            <w:r w:rsidRPr="008D0A18">
              <w:rPr>
                <w:b/>
                <w:bCs/>
              </w:rPr>
              <w:lastRenderedPageBreak/>
              <w:t>Strengths</w:t>
            </w:r>
          </w:p>
        </w:tc>
        <w:tc>
          <w:tcPr>
            <w:tcW w:w="0" w:type="auto"/>
            <w:vAlign w:val="center"/>
            <w:hideMark/>
          </w:tcPr>
          <w:p w14:paraId="488E2FD1" w14:textId="77777777" w:rsidR="008D0A18" w:rsidRPr="008D0A18" w:rsidRDefault="008D0A18" w:rsidP="008D0A18">
            <w:pPr>
              <w:rPr>
                <w:b/>
                <w:bCs/>
              </w:rPr>
            </w:pPr>
            <w:r w:rsidRPr="008D0A18">
              <w:rPr>
                <w:b/>
                <w:bCs/>
              </w:rPr>
              <w:t>Weaknesses</w:t>
            </w:r>
          </w:p>
        </w:tc>
      </w:tr>
      <w:tr w:rsidR="008D0A18" w:rsidRPr="008D0A18" w14:paraId="02D67DF8" w14:textId="77777777" w:rsidTr="008D0A18">
        <w:trPr>
          <w:tblCellSpacing w:w="15" w:type="dxa"/>
        </w:trPr>
        <w:tc>
          <w:tcPr>
            <w:tcW w:w="0" w:type="auto"/>
            <w:vAlign w:val="center"/>
            <w:hideMark/>
          </w:tcPr>
          <w:p w14:paraId="0B49873B" w14:textId="77777777" w:rsidR="008D0A18" w:rsidRPr="008D0A18" w:rsidRDefault="008D0A18" w:rsidP="008D0A18">
            <w:r w:rsidRPr="008D0A18">
              <w:t>Strong brand recognition and long UK history</w:t>
            </w:r>
          </w:p>
        </w:tc>
        <w:tc>
          <w:tcPr>
            <w:tcW w:w="0" w:type="auto"/>
            <w:vAlign w:val="center"/>
            <w:hideMark/>
          </w:tcPr>
          <w:p w14:paraId="1ED59589" w14:textId="77777777" w:rsidR="008D0A18" w:rsidRPr="008D0A18" w:rsidRDefault="008D0A18" w:rsidP="008D0A18">
            <w:r w:rsidRPr="008D0A18">
              <w:t>Public criticism around health and nutrition</w:t>
            </w:r>
          </w:p>
        </w:tc>
      </w:tr>
      <w:tr w:rsidR="008D0A18" w:rsidRPr="008D0A18" w14:paraId="24805315" w14:textId="77777777" w:rsidTr="008D0A18">
        <w:trPr>
          <w:tblCellSpacing w:w="15" w:type="dxa"/>
        </w:trPr>
        <w:tc>
          <w:tcPr>
            <w:tcW w:w="0" w:type="auto"/>
            <w:vAlign w:val="center"/>
            <w:hideMark/>
          </w:tcPr>
          <w:p w14:paraId="79AB345C" w14:textId="77777777" w:rsidR="008D0A18" w:rsidRPr="008D0A18" w:rsidRDefault="008D0A18" w:rsidP="008D0A18">
            <w:r w:rsidRPr="008D0A18">
              <w:t>Large restaurant and drive-thru network</w:t>
            </w:r>
          </w:p>
        </w:tc>
        <w:tc>
          <w:tcPr>
            <w:tcW w:w="0" w:type="auto"/>
            <w:vAlign w:val="center"/>
            <w:hideMark/>
          </w:tcPr>
          <w:p w14:paraId="3804A024" w14:textId="77777777" w:rsidR="008D0A18" w:rsidRPr="008D0A18" w:rsidRDefault="008D0A18" w:rsidP="008D0A18">
            <w:r w:rsidRPr="008D0A18">
              <w:t>Exposure to labour, food and energy cost increases</w:t>
            </w:r>
          </w:p>
        </w:tc>
      </w:tr>
      <w:tr w:rsidR="008D0A18" w:rsidRPr="008D0A18" w14:paraId="0D6E2E28" w14:textId="77777777" w:rsidTr="008D0A18">
        <w:trPr>
          <w:tblCellSpacing w:w="15" w:type="dxa"/>
        </w:trPr>
        <w:tc>
          <w:tcPr>
            <w:tcW w:w="0" w:type="auto"/>
            <w:vAlign w:val="center"/>
            <w:hideMark/>
          </w:tcPr>
          <w:p w14:paraId="6A000379" w14:textId="77777777" w:rsidR="008D0A18" w:rsidRPr="008D0A18" w:rsidRDefault="008D0A18" w:rsidP="008D0A18">
            <w:r w:rsidRPr="008D0A18">
              <w:t>Franchise model supports scale and local ownership</w:t>
            </w:r>
          </w:p>
        </w:tc>
        <w:tc>
          <w:tcPr>
            <w:tcW w:w="0" w:type="auto"/>
            <w:vAlign w:val="center"/>
            <w:hideMark/>
          </w:tcPr>
          <w:p w14:paraId="1D9237AA" w14:textId="77777777" w:rsidR="008D0A18" w:rsidRPr="008D0A18" w:rsidRDefault="008D0A18" w:rsidP="008D0A18">
            <w:r w:rsidRPr="008D0A18">
              <w:t>Heavy dependence on high-volume, low-margin operations</w:t>
            </w:r>
          </w:p>
        </w:tc>
      </w:tr>
      <w:tr w:rsidR="008D0A18" w:rsidRPr="008D0A18" w14:paraId="26C3A4CB" w14:textId="77777777" w:rsidTr="008D0A18">
        <w:trPr>
          <w:tblCellSpacing w:w="15" w:type="dxa"/>
        </w:trPr>
        <w:tc>
          <w:tcPr>
            <w:tcW w:w="0" w:type="auto"/>
            <w:vAlign w:val="center"/>
            <w:hideMark/>
          </w:tcPr>
          <w:p w14:paraId="56ED6D40" w14:textId="77777777" w:rsidR="008D0A18" w:rsidRPr="008D0A18" w:rsidRDefault="008D0A18" w:rsidP="008D0A18">
            <w:r w:rsidRPr="008D0A18">
              <w:t>Strong digital app and loyalty programme</w:t>
            </w:r>
          </w:p>
        </w:tc>
        <w:tc>
          <w:tcPr>
            <w:tcW w:w="0" w:type="auto"/>
            <w:vAlign w:val="center"/>
            <w:hideMark/>
          </w:tcPr>
          <w:p w14:paraId="6D851D58" w14:textId="77777777" w:rsidR="008D0A18" w:rsidRPr="008D0A18" w:rsidRDefault="008D0A18" w:rsidP="008D0A18">
            <w:r w:rsidRPr="008D0A18">
              <w:t>Digital offers may exclude less app-confident customers</w:t>
            </w:r>
          </w:p>
        </w:tc>
      </w:tr>
      <w:tr w:rsidR="008D0A18" w:rsidRPr="008D0A18" w14:paraId="1D1F6C33" w14:textId="77777777" w:rsidTr="008D0A18">
        <w:trPr>
          <w:tblCellSpacing w:w="15" w:type="dxa"/>
        </w:trPr>
        <w:tc>
          <w:tcPr>
            <w:tcW w:w="0" w:type="auto"/>
            <w:vAlign w:val="center"/>
            <w:hideMark/>
          </w:tcPr>
          <w:p w14:paraId="3A95C1E9" w14:textId="77777777" w:rsidR="008D0A18" w:rsidRPr="008D0A18" w:rsidRDefault="008D0A18" w:rsidP="008D0A18">
            <w:r w:rsidRPr="008D0A18">
              <w:t>Supply-chain scale and operational consistency</w:t>
            </w:r>
          </w:p>
        </w:tc>
        <w:tc>
          <w:tcPr>
            <w:tcW w:w="0" w:type="auto"/>
            <w:vAlign w:val="center"/>
            <w:hideMark/>
          </w:tcPr>
          <w:p w14:paraId="1E3CCA09" w14:textId="77777777" w:rsidR="008D0A18" w:rsidRPr="008D0A18" w:rsidRDefault="008D0A18" w:rsidP="008D0A18">
            <w:r w:rsidRPr="008D0A18">
              <w:t>Sustainability expectations remain challenging</w:t>
            </w:r>
          </w:p>
        </w:tc>
      </w:tr>
    </w:tbl>
    <w:p w14:paraId="5E3792AF" w14:textId="77777777" w:rsidR="008D0A18" w:rsidRDefault="008D0A18" w:rsidP="008D0A18"/>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408"/>
        <w:gridCol w:w="4942"/>
      </w:tblGrid>
      <w:tr w:rsidR="008D0A18" w:rsidRPr="008D0A18" w14:paraId="197BC06F" w14:textId="77777777" w:rsidTr="008D0A18">
        <w:trPr>
          <w:tblHeader/>
          <w:tblCellSpacing w:w="15" w:type="dxa"/>
        </w:trPr>
        <w:tc>
          <w:tcPr>
            <w:tcW w:w="0" w:type="auto"/>
            <w:vAlign w:val="center"/>
            <w:hideMark/>
          </w:tcPr>
          <w:p w14:paraId="153FE8AA" w14:textId="77777777" w:rsidR="008D0A18" w:rsidRPr="008D0A18" w:rsidRDefault="008D0A18" w:rsidP="008D0A18">
            <w:pPr>
              <w:rPr>
                <w:b/>
                <w:bCs/>
              </w:rPr>
            </w:pPr>
            <w:r w:rsidRPr="008D0A18">
              <w:rPr>
                <w:b/>
                <w:bCs/>
              </w:rPr>
              <w:t>Opportunities</w:t>
            </w:r>
          </w:p>
        </w:tc>
        <w:tc>
          <w:tcPr>
            <w:tcW w:w="0" w:type="auto"/>
            <w:vAlign w:val="center"/>
            <w:hideMark/>
          </w:tcPr>
          <w:p w14:paraId="4FCD7E86" w14:textId="77777777" w:rsidR="008D0A18" w:rsidRPr="008D0A18" w:rsidRDefault="008D0A18" w:rsidP="008D0A18">
            <w:pPr>
              <w:rPr>
                <w:b/>
                <w:bCs/>
              </w:rPr>
            </w:pPr>
            <w:r w:rsidRPr="008D0A18">
              <w:rPr>
                <w:b/>
                <w:bCs/>
              </w:rPr>
              <w:t>Threats</w:t>
            </w:r>
          </w:p>
        </w:tc>
      </w:tr>
      <w:tr w:rsidR="008D0A18" w:rsidRPr="008D0A18" w14:paraId="0CA47A71" w14:textId="77777777" w:rsidTr="008D0A18">
        <w:trPr>
          <w:tblCellSpacing w:w="15" w:type="dxa"/>
        </w:trPr>
        <w:tc>
          <w:tcPr>
            <w:tcW w:w="0" w:type="auto"/>
            <w:vAlign w:val="center"/>
            <w:hideMark/>
          </w:tcPr>
          <w:p w14:paraId="3B922F6D" w14:textId="77777777" w:rsidR="008D0A18" w:rsidRPr="008D0A18" w:rsidRDefault="008D0A18" w:rsidP="008D0A18">
            <w:r w:rsidRPr="008D0A18">
              <w:t>Growth in digital ordering and loyalty personalisation</w:t>
            </w:r>
          </w:p>
        </w:tc>
        <w:tc>
          <w:tcPr>
            <w:tcW w:w="0" w:type="auto"/>
            <w:vAlign w:val="center"/>
            <w:hideMark/>
          </w:tcPr>
          <w:p w14:paraId="72323EEA" w14:textId="77777777" w:rsidR="008D0A18" w:rsidRPr="008D0A18" w:rsidRDefault="008D0A18" w:rsidP="008D0A18">
            <w:r w:rsidRPr="008D0A18">
              <w:t>Intense rivalry from KFC, Burger King, Greggs and local takeaways</w:t>
            </w:r>
          </w:p>
        </w:tc>
      </w:tr>
      <w:tr w:rsidR="008D0A18" w:rsidRPr="008D0A18" w14:paraId="50D67BAF" w14:textId="77777777" w:rsidTr="008D0A18">
        <w:trPr>
          <w:tblCellSpacing w:w="15" w:type="dxa"/>
        </w:trPr>
        <w:tc>
          <w:tcPr>
            <w:tcW w:w="0" w:type="auto"/>
            <w:vAlign w:val="center"/>
            <w:hideMark/>
          </w:tcPr>
          <w:p w14:paraId="1CF9F607" w14:textId="77777777" w:rsidR="008D0A18" w:rsidRPr="008D0A18" w:rsidRDefault="008D0A18" w:rsidP="008D0A18">
            <w:r w:rsidRPr="008D0A18">
              <w:t>Healthier menu innovation and transparent nutrition</w:t>
            </w:r>
          </w:p>
        </w:tc>
        <w:tc>
          <w:tcPr>
            <w:tcW w:w="0" w:type="auto"/>
            <w:vAlign w:val="center"/>
            <w:hideMark/>
          </w:tcPr>
          <w:p w14:paraId="3C602E21" w14:textId="77777777" w:rsidR="008D0A18" w:rsidRPr="008D0A18" w:rsidRDefault="008D0A18" w:rsidP="008D0A18">
            <w:r w:rsidRPr="008D0A18">
              <w:t>Supermarket meal deals and home cooking as substitutes</w:t>
            </w:r>
          </w:p>
        </w:tc>
      </w:tr>
      <w:tr w:rsidR="008D0A18" w:rsidRPr="008D0A18" w14:paraId="6315B41D" w14:textId="77777777" w:rsidTr="008D0A18">
        <w:trPr>
          <w:tblCellSpacing w:w="15" w:type="dxa"/>
        </w:trPr>
        <w:tc>
          <w:tcPr>
            <w:tcW w:w="0" w:type="auto"/>
            <w:vAlign w:val="center"/>
            <w:hideMark/>
          </w:tcPr>
          <w:p w14:paraId="4F53BE4B" w14:textId="77777777" w:rsidR="008D0A18" w:rsidRPr="008D0A18" w:rsidRDefault="008D0A18" w:rsidP="008D0A18">
            <w:r w:rsidRPr="008D0A18">
              <w:t>Sustainability leadership through packaging and sourcing</w:t>
            </w:r>
          </w:p>
        </w:tc>
        <w:tc>
          <w:tcPr>
            <w:tcW w:w="0" w:type="auto"/>
            <w:vAlign w:val="center"/>
            <w:hideMark/>
          </w:tcPr>
          <w:p w14:paraId="5AB8154B" w14:textId="77777777" w:rsidR="008D0A18" w:rsidRPr="008D0A18" w:rsidRDefault="008D0A18" w:rsidP="008D0A18">
            <w:r w:rsidRPr="008D0A18">
              <w:t>Labour cost increases and inflation</w:t>
            </w:r>
          </w:p>
        </w:tc>
      </w:tr>
      <w:tr w:rsidR="008D0A18" w:rsidRPr="008D0A18" w14:paraId="50C06948" w14:textId="77777777" w:rsidTr="008D0A18">
        <w:trPr>
          <w:tblCellSpacing w:w="15" w:type="dxa"/>
        </w:trPr>
        <w:tc>
          <w:tcPr>
            <w:tcW w:w="0" w:type="auto"/>
            <w:vAlign w:val="center"/>
            <w:hideMark/>
          </w:tcPr>
          <w:p w14:paraId="52AB9C84" w14:textId="77777777" w:rsidR="008D0A18" w:rsidRPr="008D0A18" w:rsidRDefault="008D0A18" w:rsidP="008D0A18">
            <w:r w:rsidRPr="008D0A18">
              <w:t>Expansion of drive-thru, delivery and convenience formats</w:t>
            </w:r>
          </w:p>
        </w:tc>
        <w:tc>
          <w:tcPr>
            <w:tcW w:w="0" w:type="auto"/>
            <w:vAlign w:val="center"/>
            <w:hideMark/>
          </w:tcPr>
          <w:p w14:paraId="1CA067F2" w14:textId="77777777" w:rsidR="008D0A18" w:rsidRPr="008D0A18" w:rsidRDefault="008D0A18" w:rsidP="008D0A18">
            <w:r w:rsidRPr="008D0A18">
              <w:t>Public health regulation and reputational risk</w:t>
            </w:r>
          </w:p>
        </w:tc>
      </w:tr>
      <w:tr w:rsidR="008D0A18" w:rsidRPr="008D0A18" w14:paraId="2EA61A36" w14:textId="77777777" w:rsidTr="008D0A18">
        <w:trPr>
          <w:tblCellSpacing w:w="15" w:type="dxa"/>
        </w:trPr>
        <w:tc>
          <w:tcPr>
            <w:tcW w:w="0" w:type="auto"/>
            <w:vAlign w:val="center"/>
            <w:hideMark/>
          </w:tcPr>
          <w:p w14:paraId="0093DC1B" w14:textId="77777777" w:rsidR="008D0A18" w:rsidRPr="008D0A18" w:rsidRDefault="008D0A18" w:rsidP="008D0A18">
            <w:r w:rsidRPr="008D0A18">
              <w:t>Stronger value meals during cost-of-living pressure</w:t>
            </w:r>
          </w:p>
        </w:tc>
        <w:tc>
          <w:tcPr>
            <w:tcW w:w="0" w:type="auto"/>
            <w:vAlign w:val="center"/>
            <w:hideMark/>
          </w:tcPr>
          <w:p w14:paraId="436FAF55" w14:textId="77777777" w:rsidR="008D0A18" w:rsidRPr="008D0A18" w:rsidRDefault="008D0A18" w:rsidP="008D0A18">
            <w:r w:rsidRPr="008D0A18">
              <w:t>Environmental taxation and compliance costs</w:t>
            </w:r>
          </w:p>
        </w:tc>
      </w:tr>
    </w:tbl>
    <w:p w14:paraId="125DBB0D" w14:textId="77777777" w:rsidR="008D0A18" w:rsidRPr="008D0A18" w:rsidRDefault="008D0A18" w:rsidP="008D0A18">
      <w:r w:rsidRPr="008D0A18">
        <w:lastRenderedPageBreak/>
        <w:t>The main strategic issue is that McDonald’s must protect affordability while improving differentiation. If the company only competes on low price, margins may be weakened by wage, food and packaging costs. If it focuses only on premium innovation, it may lose customers who choose McDonald’s mainly for value. Therefore, the most suitable direction is a hybrid value-differentiation strategy. This would combine affordable meal bundles, improved loyalty rewards, operational efficiency, menu adaptation, healthier choices and stronger sustainability communication.</w:t>
      </w:r>
    </w:p>
    <w:p w14:paraId="30DDA562" w14:textId="1353D648" w:rsidR="008D0A18" w:rsidRDefault="008D0A18" w:rsidP="008D0A18">
      <w:r w:rsidRPr="008D0A18">
        <w:t>This analysis suggests that McDonald’s UK should not radically change its core strategy. Instead, it should strengthen the parts of its strategy that are most difficult for competitors to copy: brand trust, speed, convenience, digital engagement, national scale and operational reliability.</w:t>
      </w:r>
    </w:p>
    <w:p w14:paraId="67C5A1E7" w14:textId="23E1076B" w:rsidR="00037423" w:rsidRDefault="004D482C" w:rsidP="004D482C">
      <w:pPr>
        <w:pStyle w:val="Heading1"/>
      </w:pPr>
      <w:bookmarkStart w:id="11" w:name="_Toc236320622"/>
      <w:r>
        <w:t xml:space="preserve">5. </w:t>
      </w:r>
      <w:r w:rsidR="00EF6E16">
        <w:t>CSR Strategy and Balanced Scorecard</w:t>
      </w:r>
      <w:bookmarkEnd w:id="11"/>
    </w:p>
    <w:p w14:paraId="620E6C4A" w14:textId="24443583" w:rsidR="00EF6E16" w:rsidRDefault="00EF6E16" w:rsidP="00037423">
      <w:pPr>
        <w:pStyle w:val="Heading2"/>
      </w:pPr>
      <w:bookmarkStart w:id="12" w:name="_Toc236320623"/>
      <w:r>
        <w:t>5.1 CSR Strategy</w:t>
      </w:r>
      <w:bookmarkEnd w:id="12"/>
    </w:p>
    <w:p w14:paraId="4E34827C" w14:textId="77777777" w:rsidR="00037423" w:rsidRPr="00037423" w:rsidRDefault="00037423" w:rsidP="00037423">
      <w:r w:rsidRPr="00037423">
        <w:t>Corporate Social Responsibility is strategically important for McDonald’s UK because the company operates in a sector closely linked with public debates about health, employment, packaging waste, climate impact and ethical sourcing. For a fast-food organisation, CSR should not be treated only as a reputational activity; it should be integrated into the business model, supply chain, employee practices and customer value proposition. Carroll’s CSR model suggests that organisations have economic, legal, ethical and philanthropic responsibilities, while stakeholder theory highlights the need to consider the expectations of customers, employees, franchisees, suppliers, communities and regulators.</w:t>
      </w:r>
    </w:p>
    <w:p w14:paraId="4F7EABBC" w14:textId="77777777" w:rsidR="00037423" w:rsidRPr="00037423" w:rsidRDefault="00037423" w:rsidP="00037423">
      <w:r w:rsidRPr="00037423">
        <w:t xml:space="preserve">McDonald’s UK and Ireland’s CSR approach is mainly communicated through its Plan for Change, which focuses on areas such as climate and nature, packaging and waste, responsible sourcing, youth opportunity and community contribution. McDonald’s states that it aims to achieve net zero emissions by 2040 across its entire business and value chain, with a further commitment to reach net zero for restaurants and offices by 2030. This is strategically relevant because environmental concerns are increasingly important </w:t>
      </w:r>
      <w:r w:rsidRPr="00037423">
        <w:lastRenderedPageBreak/>
        <w:t>in foodservice, especially where large restaurant chains use significant volumes of packaging, energy, logistics and agricultural products.</w:t>
      </w:r>
    </w:p>
    <w:p w14:paraId="498F1939" w14:textId="77777777" w:rsidR="00037423" w:rsidRPr="00037423" w:rsidRDefault="00037423" w:rsidP="00037423">
      <w:r w:rsidRPr="00037423">
        <w:t xml:space="preserve">A key strength of McDonald’s CSR strategy is that it links sustainability to operational decisions rather than presenting it only as marketing. For example, McDonald’s UK and Ireland has committed to reducing packaging material across customer and kitchen areas by 20% by 2030 compared with 2023. This supports environmental responsibility while also potentially reducing packaging costs and improving operational efficiency. The company also developed a Plan for Change Scorecard to embed ethical and sustainability criteria into sourcing decisions, which shows an attempt to make CSR measurable and connected to procurement. </w:t>
      </w:r>
    </w:p>
    <w:p w14:paraId="11C775F4" w14:textId="77777777" w:rsidR="00037423" w:rsidRPr="00037423" w:rsidRDefault="00037423" w:rsidP="00037423">
      <w:r w:rsidRPr="00037423">
        <w:t>However, McDonald’s CSR strategy also has limitations. The company remains exposed to criticism because its core business depends heavily on meat-based products, disposable packaging, high-volume food production and convenience-led consumption. Although McDonald’s can improve packaging, sourcing and restaurant energy efficiency, a significant part of its environmental impact is connected to agriculture and supply chains, which are harder to control directly. McDonald’s UK notes that less than 5% of its greenhouse gas emissions come from restaurants and offices in the UK and Ireland, meaning most emissions sit outside direct operations. This makes supplier engagement, farming practices and menu innovation essential if the company wants to make meaningful progress.</w:t>
      </w:r>
    </w:p>
    <w:p w14:paraId="2C04C7BE" w14:textId="77777777" w:rsidR="00037423" w:rsidRPr="00037423" w:rsidRDefault="00037423" w:rsidP="00037423">
      <w:r w:rsidRPr="00037423">
        <w:t>From a strategic perspective, McDonald’s CSR approach is suitable but must become more visible, measurable and customer-facing. The company should continue using CSR to support trust, reduce risk and strengthen differentiation. However, it should avoid presenting sustainability as a separate activity from business strategy. Instead, CSR should support competitive advantage through responsible sourcing, lower-waste operations, credible climate action, employee development and healthier menu transparency.</w:t>
      </w:r>
    </w:p>
    <w:p w14:paraId="43BEB180" w14:textId="26937F4F" w:rsidR="00037423" w:rsidRPr="00037423" w:rsidRDefault="00037423" w:rsidP="00037423">
      <w:r w:rsidRPr="00037423">
        <w:t xml:space="preserve">Therefore, McDonald’s UK should strengthen CSR in three ways. First, it should communicate progress more clearly to customers in restaurants, on packaging and </w:t>
      </w:r>
      <w:r w:rsidRPr="00037423">
        <w:lastRenderedPageBreak/>
        <w:t>through the app. Second, it should expand lower-impact menu innovation without weakening its core value proposition. Third, it should publish clear UK-specific performance data on packaging reduction, emissions progress, employee development and community impact. This would improve transparency and help McDonald’s defend its reputation in a market where customers increasingly expect brands to show both value and responsibility.</w:t>
      </w:r>
    </w:p>
    <w:p w14:paraId="5E5D333D" w14:textId="77777777" w:rsidR="00EF6E16" w:rsidRDefault="00EF6E16" w:rsidP="00037423">
      <w:pPr>
        <w:pStyle w:val="Heading2"/>
      </w:pPr>
      <w:bookmarkStart w:id="13" w:name="_Toc236320624"/>
      <w:r>
        <w:t>5.2 Balanced Scorecard</w:t>
      </w:r>
      <w:bookmarkEnd w:id="13"/>
    </w:p>
    <w:p w14:paraId="6A4650B7" w14:textId="260D3798" w:rsidR="00037423" w:rsidRDefault="00037423" w:rsidP="00037423">
      <w:r w:rsidRPr="00037423">
        <w:t>The Balanced Scorecard, developed by Kaplan and Norton, is useful because it evaluates performance through both financial and non-financial measures. This is important for McDonald’s UK because financial growth alone does not fully capture the organisation’s strategic health. In the UK fast-food market, McDonald’s must balance profitability with customer loyalty, operational efficiency, digital capability, employee development and sustainability performance.</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79"/>
        <w:gridCol w:w="1783"/>
        <w:gridCol w:w="1916"/>
        <w:gridCol w:w="1892"/>
        <w:gridCol w:w="2180"/>
      </w:tblGrid>
      <w:tr w:rsidR="00037423" w:rsidRPr="00037423" w14:paraId="2ABAED54" w14:textId="77777777" w:rsidTr="00037423">
        <w:trPr>
          <w:tblHeader/>
          <w:tblCellSpacing w:w="15" w:type="dxa"/>
        </w:trPr>
        <w:tc>
          <w:tcPr>
            <w:tcW w:w="0" w:type="auto"/>
            <w:vAlign w:val="center"/>
            <w:hideMark/>
          </w:tcPr>
          <w:p w14:paraId="1379E5FC" w14:textId="77777777" w:rsidR="00037423" w:rsidRPr="00037423" w:rsidRDefault="00037423" w:rsidP="00037423">
            <w:pPr>
              <w:jc w:val="center"/>
              <w:rPr>
                <w:b/>
                <w:bCs/>
              </w:rPr>
            </w:pPr>
            <w:r w:rsidRPr="00037423">
              <w:rPr>
                <w:b/>
                <w:bCs/>
              </w:rPr>
              <w:t>Balanced Scorecard Perspective</w:t>
            </w:r>
          </w:p>
        </w:tc>
        <w:tc>
          <w:tcPr>
            <w:tcW w:w="0" w:type="auto"/>
            <w:vAlign w:val="center"/>
            <w:hideMark/>
          </w:tcPr>
          <w:p w14:paraId="4678A074" w14:textId="77777777" w:rsidR="00037423" w:rsidRPr="00037423" w:rsidRDefault="00037423" w:rsidP="00037423">
            <w:pPr>
              <w:jc w:val="center"/>
              <w:rPr>
                <w:b/>
                <w:bCs/>
              </w:rPr>
            </w:pPr>
            <w:r w:rsidRPr="00037423">
              <w:rPr>
                <w:b/>
                <w:bCs/>
              </w:rPr>
              <w:t>Strategic Objective</w:t>
            </w:r>
          </w:p>
        </w:tc>
        <w:tc>
          <w:tcPr>
            <w:tcW w:w="0" w:type="auto"/>
            <w:vAlign w:val="center"/>
            <w:hideMark/>
          </w:tcPr>
          <w:p w14:paraId="1CB06CEA" w14:textId="77777777" w:rsidR="00037423" w:rsidRPr="00037423" w:rsidRDefault="00037423" w:rsidP="00037423">
            <w:pPr>
              <w:jc w:val="center"/>
              <w:rPr>
                <w:b/>
                <w:bCs/>
              </w:rPr>
            </w:pPr>
            <w:r w:rsidRPr="00037423">
              <w:rPr>
                <w:b/>
                <w:bCs/>
              </w:rPr>
              <w:t>Suggested KPIs</w:t>
            </w:r>
          </w:p>
        </w:tc>
        <w:tc>
          <w:tcPr>
            <w:tcW w:w="0" w:type="auto"/>
            <w:vAlign w:val="center"/>
            <w:hideMark/>
          </w:tcPr>
          <w:p w14:paraId="374F20A1" w14:textId="77777777" w:rsidR="00037423" w:rsidRPr="00037423" w:rsidRDefault="00037423" w:rsidP="00037423">
            <w:pPr>
              <w:jc w:val="center"/>
              <w:rPr>
                <w:b/>
                <w:bCs/>
              </w:rPr>
            </w:pPr>
            <w:r w:rsidRPr="00037423">
              <w:rPr>
                <w:b/>
                <w:bCs/>
              </w:rPr>
              <w:t>Suggested Targets</w:t>
            </w:r>
          </w:p>
        </w:tc>
        <w:tc>
          <w:tcPr>
            <w:tcW w:w="0" w:type="auto"/>
            <w:vAlign w:val="center"/>
            <w:hideMark/>
          </w:tcPr>
          <w:p w14:paraId="71A38F3C" w14:textId="77777777" w:rsidR="00037423" w:rsidRPr="00037423" w:rsidRDefault="00037423" w:rsidP="00037423">
            <w:pPr>
              <w:jc w:val="center"/>
              <w:rPr>
                <w:b/>
                <w:bCs/>
              </w:rPr>
            </w:pPr>
            <w:r w:rsidRPr="00037423">
              <w:rPr>
                <w:b/>
                <w:bCs/>
              </w:rPr>
              <w:t>Strategic Initiatives</w:t>
            </w:r>
          </w:p>
        </w:tc>
      </w:tr>
      <w:tr w:rsidR="00037423" w:rsidRPr="00037423" w14:paraId="72B84F7D" w14:textId="77777777" w:rsidTr="00037423">
        <w:trPr>
          <w:tblCellSpacing w:w="15" w:type="dxa"/>
        </w:trPr>
        <w:tc>
          <w:tcPr>
            <w:tcW w:w="0" w:type="auto"/>
            <w:vAlign w:val="center"/>
            <w:hideMark/>
          </w:tcPr>
          <w:p w14:paraId="602F8528" w14:textId="77777777" w:rsidR="00037423" w:rsidRPr="00037423" w:rsidRDefault="00037423" w:rsidP="00037423">
            <w:pPr>
              <w:jc w:val="center"/>
            </w:pPr>
            <w:r w:rsidRPr="00037423">
              <w:rPr>
                <w:b/>
                <w:bCs/>
              </w:rPr>
              <w:t>Financial</w:t>
            </w:r>
          </w:p>
        </w:tc>
        <w:tc>
          <w:tcPr>
            <w:tcW w:w="0" w:type="auto"/>
            <w:vAlign w:val="center"/>
            <w:hideMark/>
          </w:tcPr>
          <w:p w14:paraId="1A1440FA" w14:textId="77777777" w:rsidR="00037423" w:rsidRPr="00037423" w:rsidRDefault="00037423" w:rsidP="00037423">
            <w:r w:rsidRPr="00037423">
              <w:t>Protect profitability while maintaining value for customers</w:t>
            </w:r>
          </w:p>
        </w:tc>
        <w:tc>
          <w:tcPr>
            <w:tcW w:w="0" w:type="auto"/>
            <w:vAlign w:val="center"/>
            <w:hideMark/>
          </w:tcPr>
          <w:p w14:paraId="160D6A73" w14:textId="77777777" w:rsidR="00037423" w:rsidRPr="00037423" w:rsidRDefault="00037423" w:rsidP="00037423">
            <w:r w:rsidRPr="00037423">
              <w:t>Sales growth, average transaction value, operating margin, franchisee profitability</w:t>
            </w:r>
          </w:p>
        </w:tc>
        <w:tc>
          <w:tcPr>
            <w:tcW w:w="0" w:type="auto"/>
            <w:vAlign w:val="center"/>
            <w:hideMark/>
          </w:tcPr>
          <w:p w14:paraId="1BB97706" w14:textId="77777777" w:rsidR="00037423" w:rsidRPr="00037423" w:rsidRDefault="00037423" w:rsidP="00037423">
            <w:r w:rsidRPr="00037423">
              <w:t>Improve sales and protect margins despite wage, food and packaging cost pressures</w:t>
            </w:r>
          </w:p>
        </w:tc>
        <w:tc>
          <w:tcPr>
            <w:tcW w:w="0" w:type="auto"/>
            <w:vAlign w:val="center"/>
            <w:hideMark/>
          </w:tcPr>
          <w:p w14:paraId="3517F254" w14:textId="77777777" w:rsidR="00037423" w:rsidRPr="00037423" w:rsidRDefault="00037423" w:rsidP="00037423">
            <w:r w:rsidRPr="00037423">
              <w:t>Value meal bundles, cost-efficient operations, menu optimisation, franchise support</w:t>
            </w:r>
          </w:p>
        </w:tc>
      </w:tr>
      <w:tr w:rsidR="00037423" w:rsidRPr="00037423" w14:paraId="6E67ABF9" w14:textId="77777777" w:rsidTr="00037423">
        <w:trPr>
          <w:tblCellSpacing w:w="15" w:type="dxa"/>
        </w:trPr>
        <w:tc>
          <w:tcPr>
            <w:tcW w:w="0" w:type="auto"/>
            <w:vAlign w:val="center"/>
            <w:hideMark/>
          </w:tcPr>
          <w:p w14:paraId="23CE597C" w14:textId="77777777" w:rsidR="00037423" w:rsidRPr="00037423" w:rsidRDefault="00037423" w:rsidP="00037423">
            <w:pPr>
              <w:jc w:val="center"/>
            </w:pPr>
            <w:r w:rsidRPr="00037423">
              <w:rPr>
                <w:b/>
                <w:bCs/>
              </w:rPr>
              <w:t>Customer</w:t>
            </w:r>
          </w:p>
        </w:tc>
        <w:tc>
          <w:tcPr>
            <w:tcW w:w="0" w:type="auto"/>
            <w:vAlign w:val="center"/>
            <w:hideMark/>
          </w:tcPr>
          <w:p w14:paraId="3E4BB341" w14:textId="77777777" w:rsidR="00037423" w:rsidRPr="00037423" w:rsidRDefault="00037423" w:rsidP="00037423">
            <w:r w:rsidRPr="00037423">
              <w:t>Strengthen loyalty, convenience and brand trust</w:t>
            </w:r>
          </w:p>
        </w:tc>
        <w:tc>
          <w:tcPr>
            <w:tcW w:w="0" w:type="auto"/>
            <w:vAlign w:val="center"/>
            <w:hideMark/>
          </w:tcPr>
          <w:p w14:paraId="792889D8" w14:textId="77777777" w:rsidR="00037423" w:rsidRPr="00037423" w:rsidRDefault="00037423" w:rsidP="00037423">
            <w:r w:rsidRPr="00037423">
              <w:t xml:space="preserve">Customer satisfaction, app users, loyalty participation, </w:t>
            </w:r>
            <w:r w:rsidRPr="00037423">
              <w:lastRenderedPageBreak/>
              <w:t>complaint rate, repeat visits</w:t>
            </w:r>
          </w:p>
        </w:tc>
        <w:tc>
          <w:tcPr>
            <w:tcW w:w="0" w:type="auto"/>
            <w:vAlign w:val="center"/>
            <w:hideMark/>
          </w:tcPr>
          <w:p w14:paraId="233D1D61" w14:textId="77777777" w:rsidR="00037423" w:rsidRPr="00037423" w:rsidRDefault="00037423" w:rsidP="00037423">
            <w:r w:rsidRPr="00037423">
              <w:lastRenderedPageBreak/>
              <w:t xml:space="preserve">Increase repeat purchases and improve customer experience </w:t>
            </w:r>
            <w:r w:rsidRPr="00037423">
              <w:lastRenderedPageBreak/>
              <w:t>across restaurant, drive-thru, app and delivery</w:t>
            </w:r>
          </w:p>
        </w:tc>
        <w:tc>
          <w:tcPr>
            <w:tcW w:w="0" w:type="auto"/>
            <w:vAlign w:val="center"/>
            <w:hideMark/>
          </w:tcPr>
          <w:p w14:paraId="7A9CDA17" w14:textId="77777777" w:rsidR="00037423" w:rsidRPr="00037423" w:rsidRDefault="00037423" w:rsidP="00037423">
            <w:r w:rsidRPr="00037423">
              <w:lastRenderedPageBreak/>
              <w:t xml:space="preserve">Improve MyMcDonald’s Rewards, faster service, transparent </w:t>
            </w:r>
            <w:r w:rsidRPr="00037423">
              <w:lastRenderedPageBreak/>
              <w:t>nutrition, better personalisation</w:t>
            </w:r>
          </w:p>
        </w:tc>
      </w:tr>
      <w:tr w:rsidR="00037423" w:rsidRPr="00037423" w14:paraId="4C67D68E" w14:textId="77777777" w:rsidTr="00037423">
        <w:trPr>
          <w:tblCellSpacing w:w="15" w:type="dxa"/>
        </w:trPr>
        <w:tc>
          <w:tcPr>
            <w:tcW w:w="0" w:type="auto"/>
            <w:vAlign w:val="center"/>
            <w:hideMark/>
          </w:tcPr>
          <w:p w14:paraId="1A3D66F8" w14:textId="77777777" w:rsidR="00037423" w:rsidRPr="00037423" w:rsidRDefault="00037423" w:rsidP="00037423">
            <w:pPr>
              <w:jc w:val="center"/>
            </w:pPr>
            <w:r w:rsidRPr="00037423">
              <w:rPr>
                <w:b/>
                <w:bCs/>
              </w:rPr>
              <w:lastRenderedPageBreak/>
              <w:t>Internal Business Processes</w:t>
            </w:r>
          </w:p>
        </w:tc>
        <w:tc>
          <w:tcPr>
            <w:tcW w:w="0" w:type="auto"/>
            <w:vAlign w:val="center"/>
            <w:hideMark/>
          </w:tcPr>
          <w:p w14:paraId="40A40725" w14:textId="77777777" w:rsidR="00037423" w:rsidRPr="00037423" w:rsidRDefault="00037423" w:rsidP="00037423">
            <w:r w:rsidRPr="00037423">
              <w:t>Improve speed, consistency, quality and sustainability in operations</w:t>
            </w:r>
          </w:p>
        </w:tc>
        <w:tc>
          <w:tcPr>
            <w:tcW w:w="0" w:type="auto"/>
            <w:vAlign w:val="center"/>
            <w:hideMark/>
          </w:tcPr>
          <w:p w14:paraId="6FB2E21E" w14:textId="77777777" w:rsidR="00037423" w:rsidRPr="00037423" w:rsidRDefault="00037423" w:rsidP="00037423">
            <w:r w:rsidRPr="00037423">
              <w:t>Service time, order accuracy, waste reduction, packaging reduction, food safety compliance</w:t>
            </w:r>
          </w:p>
        </w:tc>
        <w:tc>
          <w:tcPr>
            <w:tcW w:w="0" w:type="auto"/>
            <w:vAlign w:val="center"/>
            <w:hideMark/>
          </w:tcPr>
          <w:p w14:paraId="3C998445" w14:textId="77777777" w:rsidR="00037423" w:rsidRPr="00037423" w:rsidRDefault="00037423" w:rsidP="00037423">
            <w:r w:rsidRPr="00037423">
              <w:t>Reduce waste and improve restaurant efficiency while maintaining quality standards</w:t>
            </w:r>
          </w:p>
        </w:tc>
        <w:tc>
          <w:tcPr>
            <w:tcW w:w="0" w:type="auto"/>
            <w:vAlign w:val="center"/>
            <w:hideMark/>
          </w:tcPr>
          <w:p w14:paraId="68743024" w14:textId="77777777" w:rsidR="00037423" w:rsidRPr="00037423" w:rsidRDefault="00037423" w:rsidP="00037423">
            <w:r w:rsidRPr="00037423">
              <w:t>Kitchen process improvement, digital ordering, packaging reduction, supply-chain scorecards</w:t>
            </w:r>
          </w:p>
        </w:tc>
      </w:tr>
      <w:tr w:rsidR="00037423" w:rsidRPr="00037423" w14:paraId="5A0A1EE7" w14:textId="77777777" w:rsidTr="00037423">
        <w:trPr>
          <w:tblCellSpacing w:w="15" w:type="dxa"/>
        </w:trPr>
        <w:tc>
          <w:tcPr>
            <w:tcW w:w="0" w:type="auto"/>
            <w:vAlign w:val="center"/>
            <w:hideMark/>
          </w:tcPr>
          <w:p w14:paraId="469EDAA1" w14:textId="77777777" w:rsidR="00037423" w:rsidRPr="00037423" w:rsidRDefault="00037423" w:rsidP="00037423">
            <w:pPr>
              <w:jc w:val="center"/>
            </w:pPr>
            <w:r w:rsidRPr="00037423">
              <w:rPr>
                <w:b/>
                <w:bCs/>
              </w:rPr>
              <w:t>Learning and Growth</w:t>
            </w:r>
          </w:p>
        </w:tc>
        <w:tc>
          <w:tcPr>
            <w:tcW w:w="0" w:type="auto"/>
            <w:vAlign w:val="center"/>
            <w:hideMark/>
          </w:tcPr>
          <w:p w14:paraId="5736328C" w14:textId="77777777" w:rsidR="00037423" w:rsidRPr="00037423" w:rsidRDefault="00037423" w:rsidP="00037423">
            <w:r w:rsidRPr="00037423">
              <w:t>Develop employees, franchisees and digital capability</w:t>
            </w:r>
          </w:p>
        </w:tc>
        <w:tc>
          <w:tcPr>
            <w:tcW w:w="0" w:type="auto"/>
            <w:vAlign w:val="center"/>
            <w:hideMark/>
          </w:tcPr>
          <w:p w14:paraId="553DF974" w14:textId="77777777" w:rsidR="00037423" w:rsidRPr="00037423" w:rsidRDefault="00037423" w:rsidP="00037423">
            <w:r w:rsidRPr="00037423">
              <w:t>Training hours, staff retention, promotion rates, digital skills, employee engagement</w:t>
            </w:r>
          </w:p>
        </w:tc>
        <w:tc>
          <w:tcPr>
            <w:tcW w:w="0" w:type="auto"/>
            <w:vAlign w:val="center"/>
            <w:hideMark/>
          </w:tcPr>
          <w:p w14:paraId="4597B3C1" w14:textId="77777777" w:rsidR="00037423" w:rsidRPr="00037423" w:rsidRDefault="00037423" w:rsidP="00037423">
            <w:r w:rsidRPr="00037423">
              <w:t>Improve staff capability and reduce turnover in a labour-intensive sector</w:t>
            </w:r>
          </w:p>
        </w:tc>
        <w:tc>
          <w:tcPr>
            <w:tcW w:w="0" w:type="auto"/>
            <w:vAlign w:val="center"/>
            <w:hideMark/>
          </w:tcPr>
          <w:p w14:paraId="67D7BA11" w14:textId="77777777" w:rsidR="00037423" w:rsidRPr="00037423" w:rsidRDefault="00037423" w:rsidP="00037423">
            <w:r w:rsidRPr="00037423">
              <w:t>Training programmes, leadership development, digital skills training, inclusion initiatives</w:t>
            </w:r>
          </w:p>
        </w:tc>
      </w:tr>
    </w:tbl>
    <w:p w14:paraId="35FA38B9" w14:textId="77777777" w:rsidR="00037423" w:rsidRDefault="00037423" w:rsidP="00037423"/>
    <w:p w14:paraId="261BEF63" w14:textId="5CAAF6A1" w:rsidR="00037423" w:rsidRDefault="00037423" w:rsidP="00037423">
      <w:pPr>
        <w:rPr>
          <w:b/>
          <w:bCs/>
        </w:rPr>
      </w:pPr>
      <w:r w:rsidRPr="00037423">
        <w:rPr>
          <w:b/>
          <w:bCs/>
        </w:rPr>
        <w:t>Financial Perspective</w:t>
      </w:r>
    </w:p>
    <w:p w14:paraId="14B7C710" w14:textId="5E4CBA15" w:rsidR="00037423" w:rsidRPr="00037423" w:rsidRDefault="00037423" w:rsidP="00037423">
      <w:r w:rsidRPr="00037423">
        <w:t xml:space="preserve">From the financial perspective, McDonald’s UK must protect profitability while continuing to offer affordable food. This is challenging because the UK foodservice sector faces cost pressure from wages, ingredients, energy, packaging and property costs. McDonald’s global business model is strongly supported by franchising, and approximately 95% of McDonald’s restaurants worldwide were franchised at the end of 2024, making franchisee </w:t>
      </w:r>
      <w:r w:rsidRPr="00037423">
        <w:lastRenderedPageBreak/>
        <w:t>performance central to the organisation’s financial strength. For McDonald’s UK, the financial objective should therefore be to maintain strong sales and margins without damaging the value proposition that attracts price-sensitive customers.</w:t>
      </w:r>
    </w:p>
    <w:p w14:paraId="17D9840F" w14:textId="408B8E65" w:rsidR="00037423" w:rsidRPr="00037423" w:rsidRDefault="00037423" w:rsidP="00037423">
      <w:r w:rsidRPr="00037423">
        <w:t>Suitable financial KPIs include sales growth, average transaction value, operating margin, franchisee profitability and digital sales contribution. The recommended initiatives are value-based meal bundles, menu optimisation, improved labour scheduling and operational efficiency. This is important because McDonald’s cannot rely only on price increases, as customers can easily switch to competitors or supermarket meal deals.</w:t>
      </w:r>
    </w:p>
    <w:p w14:paraId="7508D548" w14:textId="44E29F91" w:rsidR="00037423" w:rsidRPr="00037423" w:rsidRDefault="00037423" w:rsidP="00037423">
      <w:pPr>
        <w:rPr>
          <w:b/>
          <w:bCs/>
        </w:rPr>
      </w:pPr>
      <w:r w:rsidRPr="00037423">
        <w:rPr>
          <w:b/>
          <w:bCs/>
        </w:rPr>
        <w:t>Customer Perspective</w:t>
      </w:r>
    </w:p>
    <w:p w14:paraId="4EABFD03" w14:textId="25C47267" w:rsidR="00037423" w:rsidRPr="00037423" w:rsidRDefault="00037423" w:rsidP="00037423">
      <w:r w:rsidRPr="00037423">
        <w:t>From the customer perspective, McDonald’s UK should focus on loyalty, convenience, affordability and trust. The MyMcDonald’s Rewards programme allows customers to earn points through app-based purchases, which supports repeat visits and customer engagement. Digital loyalty is important because fast-food customers have low switching costs and many alternatives. If McDonald’s can increase app usage and personalised offers, it can reduce buyer power and strengthen customer retention.</w:t>
      </w:r>
    </w:p>
    <w:p w14:paraId="6D3359B2" w14:textId="7C65B32E" w:rsidR="00037423" w:rsidRPr="00037423" w:rsidRDefault="00037423" w:rsidP="00037423">
      <w:r w:rsidRPr="00037423">
        <w:t>Useful KPIs include customer satisfaction scores, app engagement, loyalty membership, repeat purchase rate, complaints, delivery ratings and order accuracy. Strategic initiatives should include improving app offers, making loyalty rewards clearer, reducing waiting times and providing transparent nutritional information. This would help McDonald’s protect its value proposition while responding to social expectations around health, convenience and transparency.</w:t>
      </w:r>
    </w:p>
    <w:p w14:paraId="669610E1" w14:textId="6497DCC7" w:rsidR="00037423" w:rsidRPr="00037423" w:rsidRDefault="00037423" w:rsidP="00037423">
      <w:pPr>
        <w:rPr>
          <w:b/>
          <w:bCs/>
        </w:rPr>
      </w:pPr>
      <w:r w:rsidRPr="00037423">
        <w:rPr>
          <w:b/>
          <w:bCs/>
        </w:rPr>
        <w:t>Internal Business Processes Perspective</w:t>
      </w:r>
    </w:p>
    <w:p w14:paraId="26127AFB" w14:textId="77777777" w:rsidR="00037423" w:rsidRPr="00037423" w:rsidRDefault="00037423" w:rsidP="00037423">
      <w:r w:rsidRPr="00037423">
        <w:t>The internal process perspective is particularly important because McDonald’s competitive advantage depends on speed, consistency and operational reliability. The company’s scale only creates value if restaurants can deliver a consistent customer experience across dine-in, takeaway, drive-thru and delivery channels. McDonald’s UK and Ireland’s Plan for Change also indicates that sustainability is increasingly part of operational performance, including commitments around packaging reduction and sourcing standards.</w:t>
      </w:r>
    </w:p>
    <w:p w14:paraId="2E04B099" w14:textId="77777777" w:rsidR="00037423" w:rsidRPr="00037423" w:rsidRDefault="00037423" w:rsidP="00037423"/>
    <w:p w14:paraId="2BCEF83B" w14:textId="30FD9BE1" w:rsidR="00037423" w:rsidRPr="00037423" w:rsidRDefault="00037423" w:rsidP="00037423">
      <w:r w:rsidRPr="00037423">
        <w:t>Relevant KPIs include service speed, order accuracy, food safety compliance, waste reduction, packaging usage, energy efficiency and delivery preparation time. Initiatives should include process redesign, stronger restaurant technology, improved kitchen workflow, packaging reduction and supplier scorecards. This would allow McDonald’s to improve productivity while also supporting CSR goals.</w:t>
      </w:r>
    </w:p>
    <w:p w14:paraId="620B944D" w14:textId="0C51DB90" w:rsidR="00037423" w:rsidRPr="00037423" w:rsidRDefault="00037423" w:rsidP="00037423">
      <w:pPr>
        <w:rPr>
          <w:b/>
          <w:bCs/>
        </w:rPr>
      </w:pPr>
      <w:r w:rsidRPr="00037423">
        <w:rPr>
          <w:b/>
          <w:bCs/>
        </w:rPr>
        <w:t>Learning and Growth Perspective</w:t>
      </w:r>
    </w:p>
    <w:p w14:paraId="0950D77B" w14:textId="3B60C81A" w:rsidR="00037423" w:rsidRPr="00037423" w:rsidRDefault="00037423" w:rsidP="00037423">
      <w:r w:rsidRPr="00037423">
        <w:t>The learning and growth perspective focuses on people, culture, skills and innovation. This is important because McDonald’s UK is a large employer and depends heavily on frontline staff, managers, franchisees and digital systems. McDonald’s UK and Ireland has also reported commitments linked to social inclusion and youth opportunity through its Plan for Change. Employee development can support better service quality, lower turnover and stronger customer experience.</w:t>
      </w:r>
    </w:p>
    <w:p w14:paraId="7F767EF9" w14:textId="0AE96E68" w:rsidR="00037423" w:rsidRPr="00037423" w:rsidRDefault="00037423" w:rsidP="00037423">
      <w:r w:rsidRPr="00037423">
        <w:t>Useful KPIs include employee retention, training completion, internal promotion rates, employee engagement, leadership development and digital skills capability. Strategic initiatives should include structured training, clearer career pathways, franchisee support, digital skills development and inclusion programmes. This perspective is important because technology and sustainability targets cannot be delivered effectively without trained and motivated employees.</w:t>
      </w:r>
    </w:p>
    <w:p w14:paraId="5BA1D015" w14:textId="7FF213A9" w:rsidR="00037423" w:rsidRPr="00037423" w:rsidRDefault="00037423" w:rsidP="00037423">
      <w:r w:rsidRPr="00037423">
        <w:t>Overall, the Balanced Scorecard shows that McDonald’s UK should measure performance more holistically. Financial success remains essential, but long-term competitive advantage also depends on customer loyalty, operational excellence, responsible sourcing, sustainability progress and employee capability. This supports the recommendation that McDonald’s UK should pursue a hybrid value-differentiation strategy, combining affordability with digital convenience, operational efficiency and responsible business practices.</w:t>
      </w:r>
    </w:p>
    <w:p w14:paraId="38839BA1" w14:textId="68C3B552" w:rsidR="00EF6E16" w:rsidRDefault="004D482C" w:rsidP="004D482C">
      <w:pPr>
        <w:pStyle w:val="Heading1"/>
      </w:pPr>
      <w:bookmarkStart w:id="14" w:name="_Toc236320625"/>
      <w:r>
        <w:lastRenderedPageBreak/>
        <w:t xml:space="preserve">6. </w:t>
      </w:r>
      <w:r w:rsidR="00EF6E16">
        <w:t>Strategic Choices and Implementation</w:t>
      </w:r>
      <w:bookmarkEnd w:id="14"/>
    </w:p>
    <w:p w14:paraId="2BF63B9E" w14:textId="68974B6A" w:rsidR="00EF6E16" w:rsidRDefault="00EF6E16" w:rsidP="00037423">
      <w:pPr>
        <w:pStyle w:val="Heading2"/>
      </w:pPr>
      <w:bookmarkStart w:id="15" w:name="_Toc236320626"/>
      <w:r>
        <w:t xml:space="preserve">6.1 </w:t>
      </w:r>
      <w:bookmarkEnd w:id="15"/>
      <w:r w:rsidR="00B70065" w:rsidRPr="00B70065">
        <w:t>Current Business-Level Strategy</w:t>
      </w:r>
    </w:p>
    <w:p w14:paraId="4693CCF2" w14:textId="77777777" w:rsidR="00B70065" w:rsidRPr="00B70065" w:rsidRDefault="00B70065" w:rsidP="00B70065">
      <w:r w:rsidRPr="00B70065">
        <w:t xml:space="preserve">McDonald’s UK currently follows a </w:t>
      </w:r>
      <w:r w:rsidRPr="00B70065">
        <w:rPr>
          <w:b/>
          <w:bCs/>
        </w:rPr>
        <w:t>hybrid business-level strategy</w:t>
      </w:r>
      <w:r w:rsidRPr="00B70065">
        <w:t>, combining cost efficiency with differentiation. The company competes on affordability, speed, convenience and consistency, while also differentiating itself through brand recognition, digital ordering, drive-thru availability, delivery access, customer loyalty and sustainability commitments. This means McDonald’s does not rely only on low prices; it uses its scale, franchise model, operational systems and customer familiarity to provide a value-driven but recognisable fast-food experience.</w:t>
      </w:r>
    </w:p>
    <w:p w14:paraId="2F2A4585" w14:textId="77777777" w:rsidR="00B70065" w:rsidRPr="00B70065" w:rsidRDefault="00B70065" w:rsidP="00B70065">
      <w:r w:rsidRPr="00B70065">
        <w:t xml:space="preserve">This strategy is suitable for the UK fast-food market because customers are highly price-sensitive, but they also expect speed, convenience, digital access and brand trust. McDonald’s UK benefits from its established brand and large restaurant network, while its MyMcDonald’s Rewards scheme supports repeat purchases through app-based loyalty. McDonald’s UK states that MyMcDonald’s Rewards is its customer loyalty scheme and customers can earn points through the McDonald’s app, which supports digital engagement and customer retention. </w:t>
      </w:r>
    </w:p>
    <w:p w14:paraId="03B9BE7C" w14:textId="77777777" w:rsidR="00B70065" w:rsidRPr="00B70065" w:rsidRDefault="00B70065" w:rsidP="00B70065">
      <w:r w:rsidRPr="00B70065">
        <w:t>However, the current strategy also faces pressure. McDonald’s must manage rising wage, food, packaging and energy costs while continuing to offer value. The UK National Living Wage increased to £12.71 per hour from April 2026, increasing cost pressure for labour-intensive foodservice businesses. Therefore, McDonald’s UK must strengthen operational efficiency and digital loyalty while protecting its affordability-based value proposition.</w:t>
      </w:r>
    </w:p>
    <w:p w14:paraId="07499012" w14:textId="1D545028" w:rsidR="00037423" w:rsidRPr="00037423" w:rsidRDefault="00037423" w:rsidP="00037423"/>
    <w:p w14:paraId="2059E4DB" w14:textId="54F425CA" w:rsidR="00EF6E16" w:rsidRDefault="00EF6E16" w:rsidP="00037423">
      <w:pPr>
        <w:pStyle w:val="Heading2"/>
      </w:pPr>
      <w:bookmarkStart w:id="16" w:name="_Toc236320627"/>
      <w:r>
        <w:t xml:space="preserve">6.2 </w:t>
      </w:r>
      <w:bookmarkEnd w:id="16"/>
      <w:r w:rsidR="00B70065" w:rsidRPr="00B70065">
        <w:t>Alternative Strategic Choices</w:t>
      </w:r>
    </w:p>
    <w:p w14:paraId="0D70A2BE" w14:textId="77777777" w:rsidR="00B70065" w:rsidRPr="00B70065" w:rsidRDefault="00B70065" w:rsidP="00B70065">
      <w:r w:rsidRPr="00B70065">
        <w:t xml:space="preserve">McDonald’s UK has several strategic choices available. The first option is cost leadership, where the company focuses on low prices, efficient operations, high-volume sales and economies of scale. This option fits McDonald’s because the company has a standardised operating model, strong supply-chain capability and a franchise-based system. It is also </w:t>
      </w:r>
      <w:r w:rsidRPr="00B70065">
        <w:lastRenderedPageBreak/>
        <w:t>attractive during cost-of-living pressure, when customers are looking for affordable meals. However, pure cost leadership may reduce margins if McDonald’s uses heavy discounting while labour, food and packaging costs continue to rise.</w:t>
      </w:r>
    </w:p>
    <w:p w14:paraId="351FFC9C" w14:textId="77777777" w:rsidR="00B70065" w:rsidRPr="00B70065" w:rsidRDefault="00B70065" w:rsidP="00B70065">
      <w:r w:rsidRPr="00B70065">
        <w:t>The second option is differentiation. This would involve McDonald’s making its offer more distinctive through digital loyalty, improved customer experience, menu innovation, sustainability, healthier options and stronger brand trust. Differentiation is useful because customers have many alternatives, including Burger King, KFC, Greggs, Subway, local takeaways and supermarket meal deals. However, pure differentiation could also be risky if it increases prices or makes the menu too complex, because many customers choose McDonald’s for affordability and speed.</w:t>
      </w:r>
    </w:p>
    <w:p w14:paraId="272ABF3F" w14:textId="77777777" w:rsidR="00B70065" w:rsidRPr="00B70065" w:rsidRDefault="00B70065" w:rsidP="00B70065">
      <w:r w:rsidRPr="00B70065">
        <w:t>The third option is focus strategy, where McDonald’s would concentrate on a narrower customer group, such as families, students, delivery customers, breakfast users or health-conscious customers. This could help McDonald’s create targeted value propositions, but it would not be suitable as the main strategy because McDonald’s competitive strength comes from mass-market scale and broad customer appeal.</w:t>
      </w:r>
    </w:p>
    <w:p w14:paraId="2DF78DCF" w14:textId="77777777" w:rsidR="00B70065" w:rsidRPr="00B70065" w:rsidRDefault="00B70065" w:rsidP="00B70065">
      <w:r w:rsidRPr="00B70065">
        <w:t>The fourth option is product development, using Ansoff’s Matrix. McDonald’s could introduce healthier products, lower-carbon menu items, limited-time offers and locally relevant products. This would help respond to health and sustainability expectations, but it must not damage speed, consistency or kitchen efficiency.</w:t>
      </w:r>
    </w:p>
    <w:p w14:paraId="0D080157" w14:textId="77777777" w:rsidR="00B70065" w:rsidRPr="00B70065" w:rsidRDefault="00B70065" w:rsidP="00B70065">
      <w:r w:rsidRPr="00B70065">
        <w:t>The fifth option is market development, where McDonald’s expands into more UK locations, smaller formats, drive-thru sites and delivery-focused models. This could support growth, but it may require high investment and careful management of property, labour and planning constraints.</w:t>
      </w:r>
    </w:p>
    <w:p w14:paraId="143B7F55" w14:textId="76253BB6" w:rsidR="00037423" w:rsidRPr="00037423" w:rsidRDefault="00037423" w:rsidP="00037423"/>
    <w:p w14:paraId="33AD71D6" w14:textId="70D8EA97" w:rsidR="00EF6E16" w:rsidRDefault="00EF6E16" w:rsidP="00037423">
      <w:pPr>
        <w:pStyle w:val="Heading2"/>
      </w:pPr>
      <w:bookmarkStart w:id="17" w:name="_Toc236320628"/>
      <w:r>
        <w:t xml:space="preserve">6.3 </w:t>
      </w:r>
      <w:bookmarkEnd w:id="17"/>
      <w:r w:rsidR="00B70065" w:rsidRPr="00B70065">
        <w:t>Recommended Strategic Option</w:t>
      </w:r>
    </w:p>
    <w:p w14:paraId="424D4764" w14:textId="77777777" w:rsidR="00B70065" w:rsidRPr="00B70065" w:rsidRDefault="00B70065" w:rsidP="00B70065">
      <w:r w:rsidRPr="00B70065">
        <w:t xml:space="preserve">The most appropriate option for McDonald’s UK is a hybrid value-differentiation strategy. This strategy combines the strengths of cost leadership and differentiation. McDonald’s should continue protecting affordability through value meals, meal bundles and </w:t>
      </w:r>
      <w:r w:rsidRPr="00B70065">
        <w:lastRenderedPageBreak/>
        <w:t>operational efficiency, while also differentiating through digital loyalty, convenience, sustainability, menu adaptation and customer trust.</w:t>
      </w:r>
    </w:p>
    <w:p w14:paraId="29B88DD6" w14:textId="77777777" w:rsidR="00B70065" w:rsidRPr="00B70065" w:rsidRDefault="00B70065" w:rsidP="00B70065">
      <w:r w:rsidRPr="00B70065">
        <w:t>This strategy is stronger than pure cost leadership because competing only on price may damage margins. It is also stronger than pure differentiation because McDonald’s cannot move too far away from its core value proposition of accessible, affordable and convenient food. A hybrid approach allows McDonald’s UK to protect its mass-market appeal while adapting to changing customer expectations.</w:t>
      </w:r>
    </w:p>
    <w:p w14:paraId="282621A9" w14:textId="77777777" w:rsidR="00B70065" w:rsidRPr="00B70065" w:rsidRDefault="00B70065" w:rsidP="00B70065">
      <w:r w:rsidRPr="00B70065">
        <w:t>The recommended strategy should focus on five priorities. First, McDonald’s should strengthen value through affordable meal bundles and app-based offers. Second, it should develop digital loyalty by improving personalisation, repeat-order options and targeted promotions. Third, it should improve operational efficiency through technology, labour scheduling, menu simplification and kitchen process improvements. Fourth, it should adapt the menu with healthier and lower-impact options while avoiding unnecessary complexity. Fifth, it should communicate sustainability progress more clearly to customers.</w:t>
      </w:r>
    </w:p>
    <w:p w14:paraId="59E61ED8" w14:textId="77777777" w:rsidR="00B70065" w:rsidRPr="00B70065" w:rsidRDefault="00B70065" w:rsidP="00B70065">
      <w:r w:rsidRPr="00B70065">
        <w:t>This recommendation also links to McDonald’s UK and Ireland’s Plan for Change, which includes commitments such as reaching net zero emissions by 2040 across the entire business and value chain and reducing packaging material by 20% by 2030 compared with 2023. This supports the argument that sustainability should be integrated into business strategy rather than treated as a separate CSR activity.</w:t>
      </w:r>
    </w:p>
    <w:p w14:paraId="2AA08B2B" w14:textId="37BF55D9" w:rsidR="00037423" w:rsidRPr="00037423" w:rsidRDefault="00037423" w:rsidP="00037423"/>
    <w:p w14:paraId="1FF4F523" w14:textId="3DA2B5E8" w:rsidR="00EF6E16" w:rsidRDefault="00EF6E16" w:rsidP="00037423">
      <w:pPr>
        <w:pStyle w:val="Heading2"/>
      </w:pPr>
      <w:bookmarkStart w:id="18" w:name="_Toc236320629"/>
      <w:r>
        <w:t xml:space="preserve">6.4 </w:t>
      </w:r>
      <w:bookmarkEnd w:id="18"/>
      <w:r w:rsidR="00B70065" w:rsidRPr="00B70065">
        <w:t>SAFE Evaluation</w:t>
      </w:r>
    </w:p>
    <w:p w14:paraId="4A70F9D9" w14:textId="366BA164" w:rsidR="00037423" w:rsidRDefault="00B70065" w:rsidP="00037423">
      <w:r w:rsidRPr="00B70065">
        <w:t>The SAFE framework evaluates the recommended strategy through suitability, acceptability and feasibility.</w:t>
      </w:r>
    </w:p>
    <w:p w14:paraId="7C010041" w14:textId="77777777" w:rsidR="00B70065" w:rsidRDefault="00B70065" w:rsidP="00037423"/>
    <w:p w14:paraId="6E34366D" w14:textId="77777777" w:rsidR="00B70065" w:rsidRDefault="00B70065" w:rsidP="00037423"/>
    <w:p w14:paraId="2A8A859A" w14:textId="77777777" w:rsidR="00B70065" w:rsidRDefault="00B70065" w:rsidP="00037423"/>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80"/>
        <w:gridCol w:w="7380"/>
      </w:tblGrid>
      <w:tr w:rsidR="00B70065" w:rsidRPr="00B70065" w14:paraId="0739851B" w14:textId="77777777" w:rsidTr="00B70065">
        <w:trPr>
          <w:tblHeader/>
          <w:tblCellSpacing w:w="15" w:type="dxa"/>
        </w:trPr>
        <w:tc>
          <w:tcPr>
            <w:tcW w:w="1935" w:type="dxa"/>
            <w:vAlign w:val="center"/>
            <w:hideMark/>
          </w:tcPr>
          <w:p w14:paraId="0A55BB7C" w14:textId="77777777" w:rsidR="00B70065" w:rsidRPr="00B70065" w:rsidRDefault="00B70065" w:rsidP="00B70065">
            <w:pPr>
              <w:rPr>
                <w:b/>
                <w:bCs/>
              </w:rPr>
            </w:pPr>
            <w:r w:rsidRPr="00B70065">
              <w:rPr>
                <w:b/>
                <w:bCs/>
              </w:rPr>
              <w:lastRenderedPageBreak/>
              <w:t>SAFE criterion</w:t>
            </w:r>
          </w:p>
        </w:tc>
        <w:tc>
          <w:tcPr>
            <w:tcW w:w="7335" w:type="dxa"/>
            <w:vAlign w:val="center"/>
            <w:hideMark/>
          </w:tcPr>
          <w:p w14:paraId="1606355A" w14:textId="77777777" w:rsidR="00B70065" w:rsidRPr="00B70065" w:rsidRDefault="00B70065" w:rsidP="00B70065">
            <w:pPr>
              <w:rPr>
                <w:b/>
                <w:bCs/>
              </w:rPr>
            </w:pPr>
            <w:r w:rsidRPr="00B70065">
              <w:rPr>
                <w:b/>
                <w:bCs/>
              </w:rPr>
              <w:t>Evaluation of hybrid value-differentiation strategy</w:t>
            </w:r>
          </w:p>
        </w:tc>
      </w:tr>
      <w:tr w:rsidR="00B70065" w:rsidRPr="00B70065" w14:paraId="1F462766" w14:textId="77777777" w:rsidTr="00B70065">
        <w:trPr>
          <w:tblCellSpacing w:w="15" w:type="dxa"/>
        </w:trPr>
        <w:tc>
          <w:tcPr>
            <w:tcW w:w="1935" w:type="dxa"/>
            <w:vAlign w:val="center"/>
            <w:hideMark/>
          </w:tcPr>
          <w:p w14:paraId="44B41441" w14:textId="77777777" w:rsidR="00B70065" w:rsidRPr="00B70065" w:rsidRDefault="00B70065" w:rsidP="00B70065">
            <w:pPr>
              <w:rPr>
                <w:b/>
                <w:bCs/>
              </w:rPr>
            </w:pPr>
            <w:r w:rsidRPr="00B70065">
              <w:rPr>
                <w:b/>
                <w:bCs/>
              </w:rPr>
              <w:t>Suitability</w:t>
            </w:r>
          </w:p>
        </w:tc>
        <w:tc>
          <w:tcPr>
            <w:tcW w:w="7335" w:type="dxa"/>
            <w:vAlign w:val="center"/>
            <w:hideMark/>
          </w:tcPr>
          <w:p w14:paraId="4B79EB56" w14:textId="77777777" w:rsidR="00B70065" w:rsidRPr="00B70065" w:rsidRDefault="00B70065" w:rsidP="00B70065">
            <w:r w:rsidRPr="00B70065">
              <w:t>The strategy is suitable because it responds to the main external and internal issues identified in the report. It protects value during cost-of-living pressure, uses McDonald’s strengths in scale and digital capability, and responds to competition, customer expectations and sustainability pressure.</w:t>
            </w:r>
          </w:p>
        </w:tc>
      </w:tr>
      <w:tr w:rsidR="00B70065" w:rsidRPr="00B70065" w14:paraId="4BCE7EA1" w14:textId="77777777" w:rsidTr="00B70065">
        <w:trPr>
          <w:tblCellSpacing w:w="15" w:type="dxa"/>
        </w:trPr>
        <w:tc>
          <w:tcPr>
            <w:tcW w:w="1935" w:type="dxa"/>
            <w:vAlign w:val="center"/>
            <w:hideMark/>
          </w:tcPr>
          <w:p w14:paraId="61622FC5" w14:textId="77777777" w:rsidR="00B70065" w:rsidRPr="00B70065" w:rsidRDefault="00B70065" w:rsidP="00B70065">
            <w:pPr>
              <w:rPr>
                <w:b/>
                <w:bCs/>
              </w:rPr>
            </w:pPr>
            <w:r w:rsidRPr="00B70065">
              <w:rPr>
                <w:b/>
                <w:bCs/>
              </w:rPr>
              <w:t>Acceptability</w:t>
            </w:r>
          </w:p>
        </w:tc>
        <w:tc>
          <w:tcPr>
            <w:tcW w:w="7335" w:type="dxa"/>
            <w:vAlign w:val="center"/>
            <w:hideMark/>
          </w:tcPr>
          <w:p w14:paraId="0ECF8FDB" w14:textId="77777777" w:rsidR="00B70065" w:rsidRPr="00B70065" w:rsidRDefault="00B70065" w:rsidP="00B70065">
            <w:r w:rsidRPr="00B70065">
              <w:t>The strategy is acceptable because it benefits key stakeholders. Customers receive affordable meals and improved convenience; franchisees can benefit from stronger sales and loyalty; employees benefit from clearer systems and training; and communities may benefit from improved sustainability and employment commitments.</w:t>
            </w:r>
          </w:p>
        </w:tc>
      </w:tr>
      <w:tr w:rsidR="00B70065" w:rsidRPr="00B70065" w14:paraId="1CA32D9F" w14:textId="77777777" w:rsidTr="00B70065">
        <w:trPr>
          <w:tblCellSpacing w:w="15" w:type="dxa"/>
        </w:trPr>
        <w:tc>
          <w:tcPr>
            <w:tcW w:w="1935" w:type="dxa"/>
            <w:vAlign w:val="center"/>
            <w:hideMark/>
          </w:tcPr>
          <w:p w14:paraId="4BDCB78F" w14:textId="77777777" w:rsidR="00B70065" w:rsidRPr="00B70065" w:rsidRDefault="00B70065" w:rsidP="00B70065">
            <w:pPr>
              <w:rPr>
                <w:b/>
                <w:bCs/>
              </w:rPr>
            </w:pPr>
            <w:r w:rsidRPr="00B70065">
              <w:rPr>
                <w:b/>
                <w:bCs/>
              </w:rPr>
              <w:t>Feasibility</w:t>
            </w:r>
          </w:p>
        </w:tc>
        <w:tc>
          <w:tcPr>
            <w:tcW w:w="7335" w:type="dxa"/>
            <w:vAlign w:val="center"/>
            <w:hideMark/>
          </w:tcPr>
          <w:p w14:paraId="6D7AD751" w14:textId="77777777" w:rsidR="00B70065" w:rsidRPr="00B70065" w:rsidRDefault="00B70065" w:rsidP="00B70065">
            <w:r w:rsidRPr="00B70065">
              <w:t>The strategy is feasible because McDonald’s already has strong brand recognition, a large restaurant network, digital ordering capability, a franchise system and established sustainability plans. However, feasibility depends on controlling costs, aligning franchisees and avoiding operational complexity.</w:t>
            </w:r>
          </w:p>
        </w:tc>
      </w:tr>
    </w:tbl>
    <w:p w14:paraId="2DD8CA8D" w14:textId="77777777" w:rsidR="00B70065" w:rsidRPr="00B70065" w:rsidRDefault="00B70065" w:rsidP="00037423">
      <w:pPr>
        <w:rPr>
          <w:b/>
          <w:bCs/>
        </w:rPr>
      </w:pPr>
    </w:p>
    <w:p w14:paraId="2B5ADC13" w14:textId="57B985DD" w:rsidR="00B70065" w:rsidRDefault="00B70065" w:rsidP="00037423">
      <w:r w:rsidRPr="00B70065">
        <w:t>Overall, the SAFE analysis supports the recommended strategy. It fits the external market conditions, is likely to be acceptable to customers and franchisees, and is realistic because it builds on McDonald’s existing capabilities rather than requiring a radical strategic change.</w:t>
      </w:r>
    </w:p>
    <w:p w14:paraId="64B33197" w14:textId="467DCD28" w:rsidR="00B70065" w:rsidRDefault="00B70065" w:rsidP="00B70065">
      <w:pPr>
        <w:pStyle w:val="Heading2"/>
      </w:pPr>
      <w:r>
        <w:t>6.5 Gap Analysis</w:t>
      </w:r>
    </w:p>
    <w:p w14:paraId="654FEB1E" w14:textId="25BABF2B" w:rsidR="00B70065" w:rsidRDefault="00B70065" w:rsidP="00037423">
      <w:r w:rsidRPr="00B70065">
        <w:t>Gap analysis helps identify the difference between McDonald’s current position and the position required to implement the recommended strategy successfully.</w:t>
      </w:r>
    </w:p>
    <w:p w14:paraId="2F2F02D5" w14:textId="77777777" w:rsidR="00B70065" w:rsidRDefault="00B70065" w:rsidP="00037423"/>
    <w:p w14:paraId="5C69CAFE" w14:textId="77777777" w:rsidR="00B70065" w:rsidRDefault="00B70065" w:rsidP="00037423"/>
    <w:p w14:paraId="6A07EB82" w14:textId="77777777" w:rsidR="00B70065" w:rsidRDefault="00B70065" w:rsidP="00037423"/>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01"/>
        <w:gridCol w:w="2484"/>
        <w:gridCol w:w="2442"/>
        <w:gridCol w:w="2623"/>
      </w:tblGrid>
      <w:tr w:rsidR="00B70065" w:rsidRPr="00B70065" w14:paraId="733C53DF" w14:textId="77777777" w:rsidTr="00B70065">
        <w:trPr>
          <w:tblHeader/>
          <w:tblCellSpacing w:w="15" w:type="dxa"/>
        </w:trPr>
        <w:tc>
          <w:tcPr>
            <w:tcW w:w="0" w:type="auto"/>
            <w:vAlign w:val="center"/>
            <w:hideMark/>
          </w:tcPr>
          <w:p w14:paraId="1CEC5E86" w14:textId="77777777" w:rsidR="00B70065" w:rsidRPr="00B70065" w:rsidRDefault="00B70065" w:rsidP="00B70065">
            <w:pPr>
              <w:jc w:val="center"/>
              <w:rPr>
                <w:b/>
                <w:bCs/>
              </w:rPr>
            </w:pPr>
            <w:r w:rsidRPr="00B70065">
              <w:rPr>
                <w:b/>
                <w:bCs/>
              </w:rPr>
              <w:lastRenderedPageBreak/>
              <w:t>Area</w:t>
            </w:r>
          </w:p>
        </w:tc>
        <w:tc>
          <w:tcPr>
            <w:tcW w:w="0" w:type="auto"/>
            <w:vAlign w:val="center"/>
            <w:hideMark/>
          </w:tcPr>
          <w:p w14:paraId="32F3065C" w14:textId="77777777" w:rsidR="00B70065" w:rsidRPr="00B70065" w:rsidRDefault="00B70065" w:rsidP="00B70065">
            <w:pPr>
              <w:jc w:val="center"/>
              <w:rPr>
                <w:b/>
                <w:bCs/>
              </w:rPr>
            </w:pPr>
            <w:r w:rsidRPr="00B70065">
              <w:rPr>
                <w:b/>
                <w:bCs/>
              </w:rPr>
              <w:t>Current position</w:t>
            </w:r>
          </w:p>
        </w:tc>
        <w:tc>
          <w:tcPr>
            <w:tcW w:w="0" w:type="auto"/>
            <w:vAlign w:val="center"/>
            <w:hideMark/>
          </w:tcPr>
          <w:p w14:paraId="3047BC6F" w14:textId="77777777" w:rsidR="00B70065" w:rsidRPr="00B70065" w:rsidRDefault="00B70065" w:rsidP="00B70065">
            <w:pPr>
              <w:jc w:val="center"/>
              <w:rPr>
                <w:b/>
                <w:bCs/>
              </w:rPr>
            </w:pPr>
            <w:r w:rsidRPr="00B70065">
              <w:rPr>
                <w:b/>
                <w:bCs/>
              </w:rPr>
              <w:t>Required future position</w:t>
            </w:r>
          </w:p>
        </w:tc>
        <w:tc>
          <w:tcPr>
            <w:tcW w:w="0" w:type="auto"/>
            <w:vAlign w:val="center"/>
            <w:hideMark/>
          </w:tcPr>
          <w:p w14:paraId="4B14ACF7" w14:textId="77777777" w:rsidR="00B70065" w:rsidRPr="00B70065" w:rsidRDefault="00B70065" w:rsidP="00B70065">
            <w:pPr>
              <w:jc w:val="center"/>
              <w:rPr>
                <w:b/>
                <w:bCs/>
              </w:rPr>
            </w:pPr>
            <w:r w:rsidRPr="00B70065">
              <w:rPr>
                <w:b/>
                <w:bCs/>
              </w:rPr>
              <w:t>Strategic gap</w:t>
            </w:r>
          </w:p>
        </w:tc>
      </w:tr>
      <w:tr w:rsidR="00B70065" w:rsidRPr="00B70065" w14:paraId="47C146BA" w14:textId="77777777" w:rsidTr="00B70065">
        <w:trPr>
          <w:tblCellSpacing w:w="15" w:type="dxa"/>
        </w:trPr>
        <w:tc>
          <w:tcPr>
            <w:tcW w:w="0" w:type="auto"/>
            <w:vAlign w:val="center"/>
            <w:hideMark/>
          </w:tcPr>
          <w:p w14:paraId="6C6A918A" w14:textId="77777777" w:rsidR="00B70065" w:rsidRPr="00B70065" w:rsidRDefault="00B70065" w:rsidP="00B70065">
            <w:pPr>
              <w:jc w:val="center"/>
            </w:pPr>
            <w:r w:rsidRPr="00B70065">
              <w:rPr>
                <w:b/>
                <w:bCs/>
              </w:rPr>
              <w:t>Value proposition</w:t>
            </w:r>
          </w:p>
        </w:tc>
        <w:tc>
          <w:tcPr>
            <w:tcW w:w="0" w:type="auto"/>
            <w:vAlign w:val="center"/>
            <w:hideMark/>
          </w:tcPr>
          <w:p w14:paraId="4F5E3AF7" w14:textId="77777777" w:rsidR="00B70065" w:rsidRPr="00B70065" w:rsidRDefault="00B70065" w:rsidP="00B70065">
            <w:pPr>
              <w:jc w:val="center"/>
            </w:pPr>
            <w:r w:rsidRPr="00B70065">
              <w:t>Strong value image, but pressure from inflation and competitors</w:t>
            </w:r>
          </w:p>
        </w:tc>
        <w:tc>
          <w:tcPr>
            <w:tcW w:w="0" w:type="auto"/>
            <w:vAlign w:val="center"/>
            <w:hideMark/>
          </w:tcPr>
          <w:p w14:paraId="6D08FBDB" w14:textId="77777777" w:rsidR="00B70065" w:rsidRPr="00B70065" w:rsidRDefault="00B70065" w:rsidP="00B70065">
            <w:pPr>
              <w:jc w:val="center"/>
            </w:pPr>
            <w:r w:rsidRPr="00B70065">
              <w:t>Clearer value bundles and targeted app offers</w:t>
            </w:r>
          </w:p>
        </w:tc>
        <w:tc>
          <w:tcPr>
            <w:tcW w:w="0" w:type="auto"/>
            <w:vAlign w:val="center"/>
            <w:hideMark/>
          </w:tcPr>
          <w:p w14:paraId="0CB2F081" w14:textId="77777777" w:rsidR="00B70065" w:rsidRPr="00B70065" w:rsidRDefault="00B70065" w:rsidP="00B70065">
            <w:pPr>
              <w:jc w:val="center"/>
            </w:pPr>
            <w:r w:rsidRPr="00B70065">
              <w:t>Need to protect affordability without reducing margins</w:t>
            </w:r>
          </w:p>
        </w:tc>
      </w:tr>
      <w:tr w:rsidR="00B70065" w:rsidRPr="00B70065" w14:paraId="5F712F95" w14:textId="77777777" w:rsidTr="00B70065">
        <w:trPr>
          <w:tblCellSpacing w:w="15" w:type="dxa"/>
        </w:trPr>
        <w:tc>
          <w:tcPr>
            <w:tcW w:w="0" w:type="auto"/>
            <w:vAlign w:val="center"/>
            <w:hideMark/>
          </w:tcPr>
          <w:p w14:paraId="5CC31A72" w14:textId="77777777" w:rsidR="00B70065" w:rsidRPr="00B70065" w:rsidRDefault="00B70065" w:rsidP="00B70065">
            <w:pPr>
              <w:jc w:val="center"/>
            </w:pPr>
            <w:r w:rsidRPr="00B70065">
              <w:rPr>
                <w:b/>
                <w:bCs/>
              </w:rPr>
              <w:t>Digital loyalty</w:t>
            </w:r>
          </w:p>
        </w:tc>
        <w:tc>
          <w:tcPr>
            <w:tcW w:w="0" w:type="auto"/>
            <w:vAlign w:val="center"/>
            <w:hideMark/>
          </w:tcPr>
          <w:p w14:paraId="43DA6F31" w14:textId="77777777" w:rsidR="00B70065" w:rsidRPr="00B70065" w:rsidRDefault="00B70065" w:rsidP="00B70065">
            <w:pPr>
              <w:jc w:val="center"/>
            </w:pPr>
            <w:r w:rsidRPr="00B70065">
              <w:t>MyMcDonald’s Rewards supports repeat purchases</w:t>
            </w:r>
          </w:p>
        </w:tc>
        <w:tc>
          <w:tcPr>
            <w:tcW w:w="0" w:type="auto"/>
            <w:vAlign w:val="center"/>
            <w:hideMark/>
          </w:tcPr>
          <w:p w14:paraId="2DE8743B" w14:textId="77777777" w:rsidR="00B70065" w:rsidRPr="00B70065" w:rsidRDefault="00B70065" w:rsidP="00B70065">
            <w:pPr>
              <w:jc w:val="center"/>
            </w:pPr>
            <w:r w:rsidRPr="00B70065">
              <w:t>More personalised, data-led customer engagement</w:t>
            </w:r>
          </w:p>
        </w:tc>
        <w:tc>
          <w:tcPr>
            <w:tcW w:w="0" w:type="auto"/>
            <w:vAlign w:val="center"/>
            <w:hideMark/>
          </w:tcPr>
          <w:p w14:paraId="49BFD592" w14:textId="77777777" w:rsidR="00B70065" w:rsidRPr="00B70065" w:rsidRDefault="00B70065" w:rsidP="00B70065">
            <w:pPr>
              <w:jc w:val="center"/>
            </w:pPr>
            <w:r w:rsidRPr="00B70065">
              <w:t>Need stronger use of customer data and loyalty insights</w:t>
            </w:r>
          </w:p>
        </w:tc>
      </w:tr>
      <w:tr w:rsidR="00B70065" w:rsidRPr="00B70065" w14:paraId="3E88BCD9" w14:textId="77777777" w:rsidTr="00B70065">
        <w:trPr>
          <w:tblCellSpacing w:w="15" w:type="dxa"/>
        </w:trPr>
        <w:tc>
          <w:tcPr>
            <w:tcW w:w="0" w:type="auto"/>
            <w:vAlign w:val="center"/>
            <w:hideMark/>
          </w:tcPr>
          <w:p w14:paraId="143B5667" w14:textId="77777777" w:rsidR="00B70065" w:rsidRPr="00B70065" w:rsidRDefault="00B70065" w:rsidP="00B70065">
            <w:pPr>
              <w:jc w:val="center"/>
            </w:pPr>
            <w:r w:rsidRPr="00B70065">
              <w:rPr>
                <w:b/>
                <w:bCs/>
              </w:rPr>
              <w:t>Operations</w:t>
            </w:r>
          </w:p>
        </w:tc>
        <w:tc>
          <w:tcPr>
            <w:tcW w:w="0" w:type="auto"/>
            <w:vAlign w:val="center"/>
            <w:hideMark/>
          </w:tcPr>
          <w:p w14:paraId="436E56C7" w14:textId="77777777" w:rsidR="00B70065" w:rsidRPr="00B70065" w:rsidRDefault="00B70065" w:rsidP="00B70065">
            <w:pPr>
              <w:jc w:val="center"/>
            </w:pPr>
            <w:r w:rsidRPr="00B70065">
              <w:t>Strong standardised systems and fast service</w:t>
            </w:r>
          </w:p>
        </w:tc>
        <w:tc>
          <w:tcPr>
            <w:tcW w:w="0" w:type="auto"/>
            <w:vAlign w:val="center"/>
            <w:hideMark/>
          </w:tcPr>
          <w:p w14:paraId="7B03F452" w14:textId="77777777" w:rsidR="00B70065" w:rsidRPr="00B70065" w:rsidRDefault="00B70065" w:rsidP="00B70065">
            <w:pPr>
              <w:jc w:val="center"/>
            </w:pPr>
            <w:r w:rsidRPr="00B70065">
              <w:t>Greater efficiency across dine-in, drive-thru, delivery and app orders</w:t>
            </w:r>
          </w:p>
        </w:tc>
        <w:tc>
          <w:tcPr>
            <w:tcW w:w="0" w:type="auto"/>
            <w:vAlign w:val="center"/>
            <w:hideMark/>
          </w:tcPr>
          <w:p w14:paraId="61C0DA6F" w14:textId="77777777" w:rsidR="00B70065" w:rsidRPr="00B70065" w:rsidRDefault="00B70065" w:rsidP="00B70065">
            <w:pPr>
              <w:jc w:val="center"/>
            </w:pPr>
            <w:r w:rsidRPr="00B70065">
              <w:t>Need to reduce waiting times, errors and labour pressure</w:t>
            </w:r>
          </w:p>
        </w:tc>
      </w:tr>
      <w:tr w:rsidR="00B70065" w:rsidRPr="00B70065" w14:paraId="1AA3438D" w14:textId="77777777" w:rsidTr="00B70065">
        <w:trPr>
          <w:tblCellSpacing w:w="15" w:type="dxa"/>
        </w:trPr>
        <w:tc>
          <w:tcPr>
            <w:tcW w:w="0" w:type="auto"/>
            <w:vAlign w:val="center"/>
            <w:hideMark/>
          </w:tcPr>
          <w:p w14:paraId="1EC1B996" w14:textId="77777777" w:rsidR="00B70065" w:rsidRPr="00B70065" w:rsidRDefault="00B70065" w:rsidP="00B70065">
            <w:pPr>
              <w:jc w:val="center"/>
            </w:pPr>
            <w:r w:rsidRPr="00B70065">
              <w:rPr>
                <w:b/>
                <w:bCs/>
              </w:rPr>
              <w:t>Menu</w:t>
            </w:r>
          </w:p>
        </w:tc>
        <w:tc>
          <w:tcPr>
            <w:tcW w:w="0" w:type="auto"/>
            <w:vAlign w:val="center"/>
            <w:hideMark/>
          </w:tcPr>
          <w:p w14:paraId="08F9606D" w14:textId="77777777" w:rsidR="00B70065" w:rsidRPr="00B70065" w:rsidRDefault="00B70065" w:rsidP="00B70065">
            <w:pPr>
              <w:jc w:val="center"/>
            </w:pPr>
            <w:r w:rsidRPr="00B70065">
              <w:t>Core menu is familiar and popular</w:t>
            </w:r>
          </w:p>
        </w:tc>
        <w:tc>
          <w:tcPr>
            <w:tcW w:w="0" w:type="auto"/>
            <w:vAlign w:val="center"/>
            <w:hideMark/>
          </w:tcPr>
          <w:p w14:paraId="61F4DA29" w14:textId="77777777" w:rsidR="00B70065" w:rsidRPr="00B70065" w:rsidRDefault="00B70065" w:rsidP="00B70065">
            <w:pPr>
              <w:jc w:val="center"/>
            </w:pPr>
            <w:r w:rsidRPr="00B70065">
              <w:t>Balanced menu with value, healthier options and limited innovation</w:t>
            </w:r>
          </w:p>
        </w:tc>
        <w:tc>
          <w:tcPr>
            <w:tcW w:w="0" w:type="auto"/>
            <w:vAlign w:val="center"/>
            <w:hideMark/>
          </w:tcPr>
          <w:p w14:paraId="09624950" w14:textId="77777777" w:rsidR="00B70065" w:rsidRPr="00B70065" w:rsidRDefault="00B70065" w:rsidP="00B70065">
            <w:pPr>
              <w:jc w:val="center"/>
            </w:pPr>
            <w:r w:rsidRPr="00B70065">
              <w:t>Need to innovate without creating complexity</w:t>
            </w:r>
          </w:p>
        </w:tc>
      </w:tr>
      <w:tr w:rsidR="00B70065" w:rsidRPr="00B70065" w14:paraId="32479D24" w14:textId="77777777" w:rsidTr="00B70065">
        <w:trPr>
          <w:tblCellSpacing w:w="15" w:type="dxa"/>
        </w:trPr>
        <w:tc>
          <w:tcPr>
            <w:tcW w:w="0" w:type="auto"/>
            <w:vAlign w:val="center"/>
            <w:hideMark/>
          </w:tcPr>
          <w:p w14:paraId="046348A0" w14:textId="77777777" w:rsidR="00B70065" w:rsidRPr="00B70065" w:rsidRDefault="00B70065" w:rsidP="00B70065">
            <w:pPr>
              <w:jc w:val="center"/>
            </w:pPr>
            <w:r w:rsidRPr="00B70065">
              <w:rPr>
                <w:b/>
                <w:bCs/>
              </w:rPr>
              <w:t>CSR and sustainability</w:t>
            </w:r>
          </w:p>
        </w:tc>
        <w:tc>
          <w:tcPr>
            <w:tcW w:w="0" w:type="auto"/>
            <w:vAlign w:val="center"/>
            <w:hideMark/>
          </w:tcPr>
          <w:p w14:paraId="6FE5D1C7" w14:textId="77777777" w:rsidR="00B70065" w:rsidRPr="00B70065" w:rsidRDefault="00B70065" w:rsidP="00B70065">
            <w:pPr>
              <w:jc w:val="center"/>
            </w:pPr>
            <w:r w:rsidRPr="00B70065">
              <w:t>Plan for Change sets clear commitments</w:t>
            </w:r>
          </w:p>
        </w:tc>
        <w:tc>
          <w:tcPr>
            <w:tcW w:w="0" w:type="auto"/>
            <w:vAlign w:val="center"/>
            <w:hideMark/>
          </w:tcPr>
          <w:p w14:paraId="5EADAD36" w14:textId="77777777" w:rsidR="00B70065" w:rsidRPr="00B70065" w:rsidRDefault="00B70065" w:rsidP="00B70065">
            <w:pPr>
              <w:jc w:val="center"/>
            </w:pPr>
            <w:r w:rsidRPr="00B70065">
              <w:t>More visible customer-facing evidence of progress</w:t>
            </w:r>
          </w:p>
        </w:tc>
        <w:tc>
          <w:tcPr>
            <w:tcW w:w="0" w:type="auto"/>
            <w:vAlign w:val="center"/>
            <w:hideMark/>
          </w:tcPr>
          <w:p w14:paraId="47DADC70" w14:textId="77777777" w:rsidR="00B70065" w:rsidRPr="00B70065" w:rsidRDefault="00B70065" w:rsidP="00B70065">
            <w:pPr>
              <w:jc w:val="center"/>
            </w:pPr>
            <w:r w:rsidRPr="00B70065">
              <w:t>Need stronger communication and measurable UK-specific reporting</w:t>
            </w:r>
          </w:p>
        </w:tc>
      </w:tr>
      <w:tr w:rsidR="00B70065" w:rsidRPr="00B70065" w14:paraId="4514E9E9" w14:textId="77777777" w:rsidTr="00B70065">
        <w:trPr>
          <w:tblCellSpacing w:w="15" w:type="dxa"/>
        </w:trPr>
        <w:tc>
          <w:tcPr>
            <w:tcW w:w="0" w:type="auto"/>
            <w:vAlign w:val="center"/>
            <w:hideMark/>
          </w:tcPr>
          <w:p w14:paraId="00642980" w14:textId="77777777" w:rsidR="00B70065" w:rsidRPr="00B70065" w:rsidRDefault="00B70065" w:rsidP="00B70065">
            <w:pPr>
              <w:jc w:val="center"/>
            </w:pPr>
            <w:r w:rsidRPr="00B70065">
              <w:rPr>
                <w:b/>
                <w:bCs/>
              </w:rPr>
              <w:t>People and skills</w:t>
            </w:r>
          </w:p>
        </w:tc>
        <w:tc>
          <w:tcPr>
            <w:tcW w:w="0" w:type="auto"/>
            <w:vAlign w:val="center"/>
            <w:hideMark/>
          </w:tcPr>
          <w:p w14:paraId="1D98C88D" w14:textId="77777777" w:rsidR="00B70065" w:rsidRPr="00B70065" w:rsidRDefault="00B70065" w:rsidP="00B70065">
            <w:pPr>
              <w:jc w:val="center"/>
            </w:pPr>
            <w:r w:rsidRPr="00B70065">
              <w:t>Large workforce and franchise network</w:t>
            </w:r>
          </w:p>
        </w:tc>
        <w:tc>
          <w:tcPr>
            <w:tcW w:w="0" w:type="auto"/>
            <w:vAlign w:val="center"/>
            <w:hideMark/>
          </w:tcPr>
          <w:p w14:paraId="095293C8" w14:textId="77777777" w:rsidR="00B70065" w:rsidRPr="00B70065" w:rsidRDefault="00B70065" w:rsidP="00B70065">
            <w:pPr>
              <w:jc w:val="center"/>
            </w:pPr>
            <w:r w:rsidRPr="00B70065">
              <w:t>Better digital, service and sustainability capability</w:t>
            </w:r>
          </w:p>
        </w:tc>
        <w:tc>
          <w:tcPr>
            <w:tcW w:w="0" w:type="auto"/>
            <w:vAlign w:val="center"/>
            <w:hideMark/>
          </w:tcPr>
          <w:p w14:paraId="3FFC1741" w14:textId="77777777" w:rsidR="00B70065" w:rsidRPr="00B70065" w:rsidRDefault="00B70065" w:rsidP="00B70065">
            <w:pPr>
              <w:jc w:val="center"/>
            </w:pPr>
            <w:r w:rsidRPr="00B70065">
              <w:t>Need ongoing training and employee engagement</w:t>
            </w:r>
          </w:p>
        </w:tc>
      </w:tr>
    </w:tbl>
    <w:p w14:paraId="326487DB" w14:textId="77777777" w:rsidR="00B70065" w:rsidRDefault="00B70065" w:rsidP="00037423"/>
    <w:p w14:paraId="7F5F5E4A" w14:textId="0607A6E7" w:rsidR="00720359" w:rsidRDefault="00720359" w:rsidP="00037423">
      <w:r w:rsidRPr="00720359">
        <w:lastRenderedPageBreak/>
        <w:t>The main gap is that McDonald’s UK has strong existing resources, but it must use them more effectively to respond to changing market expectations. Its digital loyalty programme, sustainability commitments and operational scale already exist, but they need to be better integrated into a clear strategic direction. The company must move from simply offering fast and affordable food to offering fast, affordable, digitally connected and more responsible foodservice.</w:t>
      </w:r>
    </w:p>
    <w:p w14:paraId="3F08C767" w14:textId="2A69C0B5" w:rsidR="00B70065" w:rsidRDefault="00720359" w:rsidP="00720359">
      <w:pPr>
        <w:pStyle w:val="Heading2"/>
      </w:pPr>
      <w:r w:rsidRPr="00720359">
        <w:t>6.6 McKinsey 7S Framework</w:t>
      </w:r>
    </w:p>
    <w:p w14:paraId="56664B71" w14:textId="2A734E40" w:rsidR="00720359" w:rsidRDefault="00720359" w:rsidP="00720359">
      <w:r w:rsidRPr="00720359">
        <w:t>The McKinsey 7S framework helps identify the organisational changes required to implement the recommended strategy.</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00"/>
        <w:gridCol w:w="7950"/>
      </w:tblGrid>
      <w:tr w:rsidR="00720359" w:rsidRPr="00720359" w14:paraId="0719DCDC" w14:textId="77777777" w:rsidTr="00720359">
        <w:trPr>
          <w:tblHeader/>
          <w:tblCellSpacing w:w="15" w:type="dxa"/>
        </w:trPr>
        <w:tc>
          <w:tcPr>
            <w:tcW w:w="0" w:type="auto"/>
            <w:vAlign w:val="center"/>
            <w:hideMark/>
          </w:tcPr>
          <w:p w14:paraId="4D353216" w14:textId="77777777" w:rsidR="00720359" w:rsidRPr="00720359" w:rsidRDefault="00720359" w:rsidP="00720359">
            <w:pPr>
              <w:jc w:val="center"/>
              <w:rPr>
                <w:b/>
                <w:bCs/>
              </w:rPr>
            </w:pPr>
            <w:r w:rsidRPr="00720359">
              <w:rPr>
                <w:b/>
                <w:bCs/>
              </w:rPr>
              <w:t>7S element</w:t>
            </w:r>
          </w:p>
        </w:tc>
        <w:tc>
          <w:tcPr>
            <w:tcW w:w="0" w:type="auto"/>
            <w:vAlign w:val="center"/>
            <w:hideMark/>
          </w:tcPr>
          <w:p w14:paraId="0CCF486B" w14:textId="77777777" w:rsidR="00720359" w:rsidRPr="00720359" w:rsidRDefault="00720359" w:rsidP="00720359">
            <w:pPr>
              <w:jc w:val="center"/>
              <w:rPr>
                <w:b/>
                <w:bCs/>
              </w:rPr>
            </w:pPr>
            <w:r w:rsidRPr="00720359">
              <w:rPr>
                <w:b/>
                <w:bCs/>
              </w:rPr>
              <w:t>Application to McDonald’s UK</w:t>
            </w:r>
          </w:p>
        </w:tc>
      </w:tr>
      <w:tr w:rsidR="00720359" w:rsidRPr="00720359" w14:paraId="4B9FE510" w14:textId="77777777" w:rsidTr="00720359">
        <w:trPr>
          <w:tblCellSpacing w:w="15" w:type="dxa"/>
        </w:trPr>
        <w:tc>
          <w:tcPr>
            <w:tcW w:w="0" w:type="auto"/>
            <w:vAlign w:val="center"/>
            <w:hideMark/>
          </w:tcPr>
          <w:p w14:paraId="063A88F1" w14:textId="77777777" w:rsidR="00720359" w:rsidRPr="00720359" w:rsidRDefault="00720359" w:rsidP="00720359">
            <w:r w:rsidRPr="00720359">
              <w:rPr>
                <w:b/>
                <w:bCs/>
              </w:rPr>
              <w:t>Strategy</w:t>
            </w:r>
          </w:p>
        </w:tc>
        <w:tc>
          <w:tcPr>
            <w:tcW w:w="0" w:type="auto"/>
            <w:vAlign w:val="center"/>
            <w:hideMark/>
          </w:tcPr>
          <w:p w14:paraId="0EA42EB1" w14:textId="77777777" w:rsidR="00720359" w:rsidRPr="00720359" w:rsidRDefault="00720359" w:rsidP="00720359">
            <w:r w:rsidRPr="00720359">
              <w:t>McDonald’s UK should pursue a hybrid value-differentiation strategy focused on affordability, digital loyalty, efficiency, menu adaptation and sustainability.</w:t>
            </w:r>
          </w:p>
        </w:tc>
      </w:tr>
      <w:tr w:rsidR="00720359" w:rsidRPr="00720359" w14:paraId="6104957D" w14:textId="77777777" w:rsidTr="00720359">
        <w:trPr>
          <w:tblCellSpacing w:w="15" w:type="dxa"/>
        </w:trPr>
        <w:tc>
          <w:tcPr>
            <w:tcW w:w="0" w:type="auto"/>
            <w:vAlign w:val="center"/>
            <w:hideMark/>
          </w:tcPr>
          <w:p w14:paraId="50236975" w14:textId="77777777" w:rsidR="00720359" w:rsidRPr="00720359" w:rsidRDefault="00720359" w:rsidP="00720359">
            <w:r w:rsidRPr="00720359">
              <w:rPr>
                <w:b/>
                <w:bCs/>
              </w:rPr>
              <w:t>Structure</w:t>
            </w:r>
          </w:p>
        </w:tc>
        <w:tc>
          <w:tcPr>
            <w:tcW w:w="0" w:type="auto"/>
            <w:vAlign w:val="center"/>
            <w:hideMark/>
          </w:tcPr>
          <w:p w14:paraId="799194C0" w14:textId="77777777" w:rsidR="00720359" w:rsidRPr="00720359" w:rsidRDefault="00720359" w:rsidP="00720359">
            <w:r w:rsidRPr="00720359">
              <w:t>The franchise model should support local responsiveness while maintaining central control over standards, brand, technology and sustainability goals.</w:t>
            </w:r>
          </w:p>
        </w:tc>
      </w:tr>
      <w:tr w:rsidR="00720359" w:rsidRPr="00720359" w14:paraId="5555367B" w14:textId="77777777" w:rsidTr="00720359">
        <w:trPr>
          <w:tblCellSpacing w:w="15" w:type="dxa"/>
        </w:trPr>
        <w:tc>
          <w:tcPr>
            <w:tcW w:w="0" w:type="auto"/>
            <w:vAlign w:val="center"/>
            <w:hideMark/>
          </w:tcPr>
          <w:p w14:paraId="07E7D37A" w14:textId="77777777" w:rsidR="00720359" w:rsidRPr="00720359" w:rsidRDefault="00720359" w:rsidP="00720359">
            <w:r w:rsidRPr="00720359">
              <w:rPr>
                <w:b/>
                <w:bCs/>
              </w:rPr>
              <w:t>Systems</w:t>
            </w:r>
          </w:p>
        </w:tc>
        <w:tc>
          <w:tcPr>
            <w:tcW w:w="0" w:type="auto"/>
            <w:vAlign w:val="center"/>
            <w:hideMark/>
          </w:tcPr>
          <w:p w14:paraId="63A8947C" w14:textId="77777777" w:rsidR="00720359" w:rsidRPr="00720359" w:rsidRDefault="00720359" w:rsidP="00720359">
            <w:r w:rsidRPr="00720359">
              <w:t>Digital ordering, loyalty data, kitchen processes, supply-chain systems and sustainability reporting should be aligned to the recommended strategy.</w:t>
            </w:r>
          </w:p>
        </w:tc>
      </w:tr>
      <w:tr w:rsidR="00720359" w:rsidRPr="00720359" w14:paraId="44009BC4" w14:textId="77777777" w:rsidTr="00720359">
        <w:trPr>
          <w:tblCellSpacing w:w="15" w:type="dxa"/>
        </w:trPr>
        <w:tc>
          <w:tcPr>
            <w:tcW w:w="0" w:type="auto"/>
            <w:vAlign w:val="center"/>
            <w:hideMark/>
          </w:tcPr>
          <w:p w14:paraId="4117F9EE" w14:textId="77777777" w:rsidR="00720359" w:rsidRPr="00720359" w:rsidRDefault="00720359" w:rsidP="00720359">
            <w:r w:rsidRPr="00720359">
              <w:rPr>
                <w:b/>
                <w:bCs/>
              </w:rPr>
              <w:t>Skills</w:t>
            </w:r>
          </w:p>
        </w:tc>
        <w:tc>
          <w:tcPr>
            <w:tcW w:w="0" w:type="auto"/>
            <w:vAlign w:val="center"/>
            <w:hideMark/>
          </w:tcPr>
          <w:p w14:paraId="4FDBF2DB" w14:textId="77777777" w:rsidR="00720359" w:rsidRPr="00720359" w:rsidRDefault="00720359" w:rsidP="00720359">
            <w:r w:rsidRPr="00720359">
              <w:t>Employees and managers need skills in digital service, customer experience, operational efficiency, food safety and sustainability practices.</w:t>
            </w:r>
          </w:p>
        </w:tc>
      </w:tr>
      <w:tr w:rsidR="00720359" w:rsidRPr="00720359" w14:paraId="225077D4" w14:textId="77777777" w:rsidTr="00720359">
        <w:trPr>
          <w:tblCellSpacing w:w="15" w:type="dxa"/>
        </w:trPr>
        <w:tc>
          <w:tcPr>
            <w:tcW w:w="0" w:type="auto"/>
            <w:vAlign w:val="center"/>
            <w:hideMark/>
          </w:tcPr>
          <w:p w14:paraId="666490BB" w14:textId="77777777" w:rsidR="00720359" w:rsidRPr="00720359" w:rsidRDefault="00720359" w:rsidP="00720359">
            <w:r w:rsidRPr="00720359">
              <w:rPr>
                <w:b/>
                <w:bCs/>
              </w:rPr>
              <w:t>Staff</w:t>
            </w:r>
          </w:p>
        </w:tc>
        <w:tc>
          <w:tcPr>
            <w:tcW w:w="0" w:type="auto"/>
            <w:vAlign w:val="center"/>
            <w:hideMark/>
          </w:tcPr>
          <w:p w14:paraId="3B1150AB" w14:textId="77777777" w:rsidR="00720359" w:rsidRPr="00720359" w:rsidRDefault="00720359" w:rsidP="00720359">
            <w:r w:rsidRPr="00720359">
              <w:t>Staff engagement and retention are important because service quality depends heavily on frontline employees and restaurant managers.</w:t>
            </w:r>
          </w:p>
        </w:tc>
      </w:tr>
      <w:tr w:rsidR="00720359" w:rsidRPr="00720359" w14:paraId="0D264C57" w14:textId="77777777" w:rsidTr="00720359">
        <w:trPr>
          <w:tblCellSpacing w:w="15" w:type="dxa"/>
        </w:trPr>
        <w:tc>
          <w:tcPr>
            <w:tcW w:w="0" w:type="auto"/>
            <w:vAlign w:val="center"/>
            <w:hideMark/>
          </w:tcPr>
          <w:p w14:paraId="0411D357" w14:textId="77777777" w:rsidR="00720359" w:rsidRPr="00720359" w:rsidRDefault="00720359" w:rsidP="00720359">
            <w:r w:rsidRPr="00720359">
              <w:rPr>
                <w:b/>
                <w:bCs/>
              </w:rPr>
              <w:t>Style</w:t>
            </w:r>
          </w:p>
        </w:tc>
        <w:tc>
          <w:tcPr>
            <w:tcW w:w="0" w:type="auto"/>
            <w:vAlign w:val="center"/>
            <w:hideMark/>
          </w:tcPr>
          <w:p w14:paraId="3AE5637B" w14:textId="77777777" w:rsidR="00720359" w:rsidRPr="00720359" w:rsidRDefault="00720359" w:rsidP="00720359">
            <w:r w:rsidRPr="00720359">
              <w:t>Leadership should be data-led, customer-focused and collaborative with franchisees to ensure consistent implementation.</w:t>
            </w:r>
          </w:p>
        </w:tc>
      </w:tr>
      <w:tr w:rsidR="00720359" w:rsidRPr="00720359" w14:paraId="50F8BBE4" w14:textId="77777777" w:rsidTr="00720359">
        <w:trPr>
          <w:tblCellSpacing w:w="15" w:type="dxa"/>
        </w:trPr>
        <w:tc>
          <w:tcPr>
            <w:tcW w:w="0" w:type="auto"/>
            <w:vAlign w:val="center"/>
            <w:hideMark/>
          </w:tcPr>
          <w:p w14:paraId="114B533D" w14:textId="77777777" w:rsidR="00720359" w:rsidRPr="00720359" w:rsidRDefault="00720359" w:rsidP="00720359">
            <w:r w:rsidRPr="00720359">
              <w:rPr>
                <w:b/>
                <w:bCs/>
              </w:rPr>
              <w:lastRenderedPageBreak/>
              <w:t>Shared values</w:t>
            </w:r>
          </w:p>
        </w:tc>
        <w:tc>
          <w:tcPr>
            <w:tcW w:w="0" w:type="auto"/>
            <w:vAlign w:val="center"/>
            <w:hideMark/>
          </w:tcPr>
          <w:p w14:paraId="11C51664" w14:textId="77777777" w:rsidR="00720359" w:rsidRPr="00720359" w:rsidRDefault="00720359" w:rsidP="00720359">
            <w:r w:rsidRPr="00720359">
              <w:t>McDonald’s should reinforce values around value, convenience, consistency, inclusion and responsible business.</w:t>
            </w:r>
          </w:p>
        </w:tc>
      </w:tr>
    </w:tbl>
    <w:p w14:paraId="19E5A1E3" w14:textId="77777777" w:rsidR="00720359" w:rsidRDefault="00720359" w:rsidP="00720359"/>
    <w:p w14:paraId="2D762161" w14:textId="40233B16" w:rsidR="00720359" w:rsidRDefault="00720359" w:rsidP="00720359">
      <w:r w:rsidRPr="00720359">
        <w:t>The 7S analysis shows that strategy implementation will require more than new menu items or marketing campaigns. McDonald’s UK must align systems, staff, skills and shared values with its strategic goals. For example, digital loyalty will only succeed if restaurant teams can deliver fast and accurate service across app, kiosk, counter, drive-thru and delivery channels. Similarly, sustainability commitments will only be credible if they are embedded in sourcing, packaging, waste management and restaurant operations.</w:t>
      </w:r>
    </w:p>
    <w:p w14:paraId="47FBBBF2" w14:textId="63A006EE" w:rsidR="00720359" w:rsidRDefault="00720359" w:rsidP="00720359">
      <w:pPr>
        <w:pStyle w:val="Heading2"/>
      </w:pPr>
      <w:r w:rsidRPr="00720359">
        <w:t>6.7 Impact on Financial Performance and Organisational Effectiveness</w:t>
      </w:r>
    </w:p>
    <w:p w14:paraId="3A73422D" w14:textId="77777777" w:rsidR="00720359" w:rsidRPr="00720359" w:rsidRDefault="00720359" w:rsidP="00720359">
      <w:r w:rsidRPr="00720359">
        <w:t>The recommended strategy can improve financial performance by strengthening customer retention, increasing repeat purchases and protecting margins through efficiency. App-based loyalty can encourage repeat visits and allow McDonald’s to use targeted promotions rather than broad discounting. This is important because targeted offers can protect value perception while reducing the risk of unnecessary margin loss.</w:t>
      </w:r>
    </w:p>
    <w:p w14:paraId="72BE9867" w14:textId="77777777" w:rsidR="00720359" w:rsidRPr="00720359" w:rsidRDefault="00720359" w:rsidP="00720359">
      <w:r w:rsidRPr="00720359">
        <w:t>Operational efficiency can also improve profitability by reducing waste, improving labour productivity, increasing order accuracy and speeding up service. Faster service can increase customer throughput, especially during peak periods, drive-thru demand and delivery preparation. Menu optimisation can also improve financial performance by reducing complexity and focusing on products with strong demand and margin potential.</w:t>
      </w:r>
    </w:p>
    <w:p w14:paraId="14E9A261" w14:textId="77777777" w:rsidR="00720359" w:rsidRDefault="00720359" w:rsidP="00720359">
      <w:r w:rsidRPr="00720359">
        <w:t>The strategy can also improve wider organisational effectiveness. Better training and staff development can improve service quality and employee retention. Stronger sustainability communication can improve brand trust and reduce reputational risk. Clearer franchisee alignment can support consistent implementation across restaurants. Therefore, the recommended strategy supports both financial and non-financial performance, which is important for long-term competitive advantage.</w:t>
      </w:r>
    </w:p>
    <w:p w14:paraId="49E29A8A" w14:textId="699BC0FD" w:rsidR="00720359" w:rsidRPr="00720359" w:rsidRDefault="00720359" w:rsidP="00720359">
      <w:pPr>
        <w:pStyle w:val="Heading2"/>
      </w:pPr>
      <w:r w:rsidRPr="00720359">
        <w:lastRenderedPageBreak/>
        <w:t>6.8 Implementation Challenges and Solutions</w:t>
      </w:r>
    </w:p>
    <w:p w14:paraId="16B5A30B" w14:textId="77777777" w:rsidR="00720359" w:rsidRPr="00720359" w:rsidRDefault="00720359" w:rsidP="00720359">
      <w:r w:rsidRPr="00720359">
        <w:t>The first challenge is cost pressure. Rising wages, food costs, packaging costs and energy prices may make it difficult to maintain affordability. McDonald’s should respond through menu engineering, supplier collaboration, better forecasting, waste reduction and operational efficiency rather than relying only on price increases.</w:t>
      </w:r>
    </w:p>
    <w:p w14:paraId="513CA288" w14:textId="77777777" w:rsidR="00720359" w:rsidRPr="00720359" w:rsidRDefault="00720359" w:rsidP="00720359">
      <w:r w:rsidRPr="00720359">
        <w:t>The second challenge is franchisee alignment. Because McDonald’s operates through a franchise model, implementation depends on franchisee commitment. McDonald’s global restaurant system is heavily franchised, with around 95% of restaurants franchised at the end of 2024, meaning franchisee profitability and cooperation are central to successful implementation. McDonald’s should involve franchisees early, share evidence from pilot schemes, provide training and ensure that new initiatives support sales and margins.</w:t>
      </w:r>
    </w:p>
    <w:p w14:paraId="1E3412D5" w14:textId="77777777" w:rsidR="00720359" w:rsidRPr="00720359" w:rsidRDefault="00720359" w:rsidP="00720359">
      <w:r w:rsidRPr="00720359">
        <w:t>The third challenge is operational complexity. More digital orders, delivery demand, menu innovation and sustainability processes could create pressure on restaurant teams. McDonald’s should use pilot testing, phased rollout, staff training and clear KPIs before expanding major changes nationally.</w:t>
      </w:r>
    </w:p>
    <w:p w14:paraId="4EC32FBF" w14:textId="77777777" w:rsidR="00720359" w:rsidRPr="00720359" w:rsidRDefault="00720359" w:rsidP="00720359">
      <w:r w:rsidRPr="00720359">
        <w:t>The fourth challenge is CSR credibility. Customers may be sceptical if sustainability claims are not supported by visible progress. McDonald’s should publish clear UK-specific progress updates and communicate achievements honestly through restaurants, packaging, the app and corporate reporting.</w:t>
      </w:r>
    </w:p>
    <w:p w14:paraId="310B9F55" w14:textId="77777777" w:rsidR="00720359" w:rsidRPr="00720359" w:rsidRDefault="00720359" w:rsidP="00720359">
      <w:r w:rsidRPr="00720359">
        <w:t>The final challenge is digital exclusion. Some customers may not want to use the app or digital ordering. McDonald’s should maintain multiple ordering channels, including counter service, kiosks, drive-thru and app ordering, to ensure convenience remains accessible to all customer groups.</w:t>
      </w:r>
    </w:p>
    <w:p w14:paraId="02626EDF" w14:textId="3D6D5C75" w:rsidR="00720359" w:rsidRPr="00720359" w:rsidRDefault="00720359" w:rsidP="00720359">
      <w:r w:rsidRPr="00720359">
        <w:t>Overall, implementation should follow a phased approach: pilot, measure, improve and scale. Key performance indicators should include sales growth, operating margin, average transaction value, app engagement, customer satisfaction, service speed, order accuracy, employee retention, waste reduction and franchisee profitability. This would ensure the recommended strategy is practical, measurable and aligned with McDonald’s long-term competitive advantage.</w:t>
      </w:r>
    </w:p>
    <w:p w14:paraId="136D03C1" w14:textId="1531D296" w:rsidR="00EF6E16" w:rsidRDefault="004D482C" w:rsidP="004D482C">
      <w:pPr>
        <w:pStyle w:val="Heading1"/>
      </w:pPr>
      <w:bookmarkStart w:id="19" w:name="_Toc236320630"/>
      <w:r>
        <w:lastRenderedPageBreak/>
        <w:t xml:space="preserve">7. </w:t>
      </w:r>
      <w:r w:rsidR="00EF6E16">
        <w:t>Conclusion</w:t>
      </w:r>
      <w:bookmarkEnd w:id="19"/>
    </w:p>
    <w:p w14:paraId="0AEDFA3C" w14:textId="77777777" w:rsidR="00A74096" w:rsidRPr="00A74096" w:rsidRDefault="00A74096" w:rsidP="00A74096">
      <w:r w:rsidRPr="00A74096">
        <w:t>This report has evaluated the strategic position of McDonald’s within the UK fast-food and quick-service restaurant market. The analysis shows that McDonald’s remains in a strong competitive position because of its brand recognition, national restaurant network, franchise model, operational efficiency, digital ordering capability and customer familiarity. These internal strengths allow the company to deliver speed, convenience and value at scale, which remain central to its competitive advantage.</w:t>
      </w:r>
    </w:p>
    <w:p w14:paraId="66A57EA0" w14:textId="77777777" w:rsidR="00A74096" w:rsidRPr="00A74096" w:rsidRDefault="00A74096" w:rsidP="00A74096">
      <w:r w:rsidRPr="00A74096">
        <w:t>However, the external analysis also shows that McDonald’s UK operates in a challenging environment. Rising labour, food, packaging and energy costs are putting pressure on margins, while customers are becoming more price-sensitive due to wider economic pressures. At the same time, McDonald’s faces intense rivalry from Burger King, KFC, Greggs, Subway, local takeaways, supermarkets and delivery-based food alternatives. Social and environmental expectations also create pressure for McDonald’s to respond more clearly to concerns around health, nutrition, waste, packaging and climate impact.</w:t>
      </w:r>
    </w:p>
    <w:p w14:paraId="75F7AE1E" w14:textId="77777777" w:rsidR="00A74096" w:rsidRPr="00A74096" w:rsidRDefault="00A74096" w:rsidP="00A74096">
      <w:r w:rsidRPr="00A74096">
        <w:t>Based on the analysis, the most suitable strategic direction for McDonald’s UK is a hybrid value-differentiation strategy. This means the company should continue protecting affordability while strengthening digital loyalty, operational efficiency, menu adaptation, healthier choices and sustainability communication. This approach is more appropriate than relying only on low prices or premium differentiation, because it allows McDonald’s to defend its value proposition while improving customer loyalty and brand trust.</w:t>
      </w:r>
    </w:p>
    <w:p w14:paraId="2FCDB36E" w14:textId="05A0DBCF" w:rsidR="00A74096" w:rsidRDefault="00A74096" w:rsidP="00A74096">
      <w:r w:rsidRPr="00A74096">
        <w:t>Overall, McDonald’s UK does not need a radical change in strategic direction. Instead, it should build on its existing strengths while adapting to changing market conditions. By combining value, convenience, digital engagement and responsible business practices, McDonald’s can maintain and enhance its competitive advantage in the UK fast-food market.</w:t>
      </w:r>
    </w:p>
    <w:p w14:paraId="09FD21E5" w14:textId="77777777" w:rsidR="00A74096" w:rsidRPr="00A74096" w:rsidRDefault="00A74096" w:rsidP="00A74096"/>
    <w:p w14:paraId="1382B08D" w14:textId="4CCEC839" w:rsidR="008D0A18" w:rsidRDefault="004D482C" w:rsidP="004D482C">
      <w:pPr>
        <w:pStyle w:val="Heading1"/>
      </w:pPr>
      <w:bookmarkStart w:id="20" w:name="_Toc236320631"/>
      <w:r>
        <w:lastRenderedPageBreak/>
        <w:t xml:space="preserve">8. </w:t>
      </w:r>
      <w:r w:rsidR="00EF6E16">
        <w:t>Reflective Account using Gibbs Reflective Cycle</w:t>
      </w:r>
      <w:bookmarkEnd w:id="20"/>
    </w:p>
    <w:p w14:paraId="798F5BC0" w14:textId="7D602E82" w:rsidR="00A74096" w:rsidRPr="00A74096" w:rsidRDefault="00A74096" w:rsidP="00A74096">
      <w:pPr>
        <w:rPr>
          <w:b/>
          <w:bCs/>
        </w:rPr>
      </w:pPr>
      <w:r w:rsidRPr="00A74096">
        <w:rPr>
          <w:b/>
          <w:bCs/>
        </w:rPr>
        <w:t>Description</w:t>
      </w:r>
      <w:r>
        <w:rPr>
          <w:b/>
          <w:bCs/>
        </w:rPr>
        <w:t xml:space="preserve"> - </w:t>
      </w:r>
      <w:r w:rsidRPr="00A74096">
        <w:t>This reflective account uses Gibbs’ Reflective Cycle to evaluate the process I followed when researching, analysing and preparing this strategic management report on McDonald’s in the UK fast-food market. The assessment required me to act as a strategic management consultant and evaluate the organisation’s current strategic position, using appropriate strategic management frameworks. The main report focused on McDonald’s organisational context, external and internal analysis, CSR strategy, Balanced Scorecard, strategic choices and implementation.</w:t>
      </w:r>
    </w:p>
    <w:p w14:paraId="0BBFCFDC" w14:textId="77777777" w:rsidR="00A74096" w:rsidRPr="00A74096" w:rsidRDefault="00A74096" w:rsidP="00A74096">
      <w:r w:rsidRPr="00A74096">
        <w:t>At the beginning of the task, I reviewed the assessment brief carefully to understand the required learning outcomes, word count, structure and marking criteria. The brief required the report to demonstrate the relationship between the external and internal environments of an organisation, critically evaluate competitive and development strategies, and assess factors involved in strategy implementation. I therefore selected McDonald’s UK because it is a well-established organisation with strong access to company, industry and academic evidence.</w:t>
      </w:r>
    </w:p>
    <w:p w14:paraId="0B05A3C3" w14:textId="38E616C5" w:rsidR="00A74096" w:rsidRPr="00A74096" w:rsidRDefault="00A74096" w:rsidP="00A74096">
      <w:pPr>
        <w:rPr>
          <w:b/>
          <w:bCs/>
        </w:rPr>
      </w:pPr>
      <w:r w:rsidRPr="00A74096">
        <w:rPr>
          <w:b/>
          <w:bCs/>
        </w:rPr>
        <w:t>Feelings</w:t>
      </w:r>
      <w:r>
        <w:rPr>
          <w:b/>
          <w:bCs/>
        </w:rPr>
        <w:t xml:space="preserve"> - </w:t>
      </w:r>
      <w:r w:rsidRPr="00A74096">
        <w:t>At the start of the assignment, I felt confident because McDonald’s is a familiar organisation with a strong presence in the UK fast-food market. However, I also felt some pressure because the assignment required Level 7 critical analysis rather than simple description. I realised that knowing the brand as a customer was not enough; I needed to analyse McDonald’s as a strategic consultant using academic frameworks and credible evidence.</w:t>
      </w:r>
    </w:p>
    <w:p w14:paraId="72682077" w14:textId="77777777" w:rsidR="00A74096" w:rsidRPr="00A74096" w:rsidRDefault="00A74096" w:rsidP="00A74096">
      <w:r w:rsidRPr="00A74096">
        <w:t>I also felt challenged by the word count because the assignment covered several large areas, including PESTEL, VRIO, SWOT, CSR, Balanced Scorecard and strategic recommendations. This meant I had to be selective and focus only on the most relevant issues. As the research developed, I became more confident because the frameworks helped me organise the analysis and link evidence to strategic judgement.</w:t>
      </w:r>
    </w:p>
    <w:p w14:paraId="1BA65CA1" w14:textId="5C14C2C9" w:rsidR="00A74096" w:rsidRPr="00A74096" w:rsidRDefault="00A74096" w:rsidP="00A74096">
      <w:pPr>
        <w:rPr>
          <w:b/>
          <w:bCs/>
        </w:rPr>
      </w:pPr>
      <w:r w:rsidRPr="00A74096">
        <w:rPr>
          <w:b/>
          <w:bCs/>
        </w:rPr>
        <w:t>Evaluation</w:t>
      </w:r>
      <w:r>
        <w:rPr>
          <w:b/>
          <w:bCs/>
        </w:rPr>
        <w:t xml:space="preserve"> - </w:t>
      </w:r>
      <w:r w:rsidRPr="00A74096">
        <w:t xml:space="preserve">One positive aspect of the process was that I used a range of sources, including academic theory, McDonald’s official reports, government sources, industry reports and current business evidence. This helped me avoid relying only on general </w:t>
      </w:r>
      <w:r w:rsidRPr="00A74096">
        <w:lastRenderedPageBreak/>
        <w:t>websites. Academic sources such as Porter, Barney, Kaplan and Norton, Carroll and Ansoff helped me apply recognised strategic management concepts, while McDonald’s reports and UK market evidence supported the practical application of theory.</w:t>
      </w:r>
    </w:p>
    <w:p w14:paraId="583C4C7A" w14:textId="77777777" w:rsidR="00A74096" w:rsidRPr="00A74096" w:rsidRDefault="00A74096" w:rsidP="00A74096">
      <w:r w:rsidRPr="00A74096">
        <w:t>Another strength was the use of multiple frameworks. PESTEL helped me identify macro-environmental issues such as economic pressure, labour costs, health concerns, digital technology and sustainability. Porter’s Five Forces helped me understand the competitive pressure in the UK fast-food market. VRIO helped me evaluate McDonald’s internal resources, especially brand strength, franchising, digital capability, supply-chain scale and restaurant network. SWOT then helped me summarise the main findings and connect them to strategic choices.</w:t>
      </w:r>
    </w:p>
    <w:p w14:paraId="1C4EC2CF" w14:textId="77777777" w:rsidR="00A74096" w:rsidRPr="00A74096" w:rsidRDefault="00A74096" w:rsidP="00A74096">
      <w:r w:rsidRPr="00A74096">
        <w:t>However, one limitation was that there was a risk of including too much descriptive information about McDonald’s rather than developing critical analysis. For example, it was easy to describe McDonald’s history, size and brand strength, but the stronger approach was to explain how these factors create competitive advantage and where they may be challenged. Another difficulty was balancing the different sections within the word count, especially because the external and internal analysis section required detailed discussion.</w:t>
      </w:r>
    </w:p>
    <w:p w14:paraId="14B0C54A" w14:textId="7A956375" w:rsidR="00A74096" w:rsidRPr="00A74096" w:rsidRDefault="00A74096" w:rsidP="00A74096">
      <w:pPr>
        <w:rPr>
          <w:b/>
          <w:bCs/>
        </w:rPr>
      </w:pPr>
      <w:r w:rsidRPr="00A74096">
        <w:rPr>
          <w:b/>
          <w:bCs/>
        </w:rPr>
        <w:t>Analysis</w:t>
      </w:r>
      <w:r>
        <w:rPr>
          <w:b/>
          <w:bCs/>
        </w:rPr>
        <w:t xml:space="preserve"> - </w:t>
      </w:r>
      <w:r w:rsidRPr="00A74096">
        <w:t>This assignment helped me understand that strategic management is not only about applying frameworks separately, but about connecting them to produce a clear strategic judgement. For example, PESTEL showed that McDonald’s faces external pressures from inflation, wage increases, health expectations and environmental regulation. VRIO showed that McDonald’s has internal strengths such as brand recognition, digital capability and operational scale. By combining these findings, I was able to argue that McDonald’s should pursue a hybrid value-differentiation strategy.</w:t>
      </w:r>
    </w:p>
    <w:p w14:paraId="5C8D66F9" w14:textId="77777777" w:rsidR="00A74096" w:rsidRPr="00A74096" w:rsidRDefault="00A74096" w:rsidP="00A74096">
      <w:r w:rsidRPr="00A74096">
        <w:t xml:space="preserve">The process also developed my understanding of the difference between description and critical evaluation. A descriptive approach would simply state that McDonald’s has many restaurants and strong brand recognition. A more critical approach considers whether these strengths are valuable, rare, difficult to imitate and properly organised. It also </w:t>
      </w:r>
      <w:r w:rsidRPr="00A74096">
        <w:lastRenderedPageBreak/>
        <w:t>considers whether they are enough to protect the company from competition, substitutes and changing consumer behaviour.</w:t>
      </w:r>
    </w:p>
    <w:p w14:paraId="37B4360D" w14:textId="77777777" w:rsidR="00A74096" w:rsidRPr="00A74096" w:rsidRDefault="00A74096" w:rsidP="00A74096">
      <w:r w:rsidRPr="00A74096">
        <w:t>Using the Balanced Scorecard also helped me think more holistically about performance. Before completing the assignment, I mainly associated business success with financial outcomes. However, the Balanced Scorecard showed that McDonald’s performance should also be assessed through customer loyalty, internal process efficiency, employee development and sustainability progress. This was useful because McDonald’s long-term success depends not only on sales growth, but also on trust, consistency, innovation and responsible business practice.</w:t>
      </w:r>
    </w:p>
    <w:p w14:paraId="305873D4" w14:textId="40FB5BEC" w:rsidR="00A74096" w:rsidRPr="00A74096" w:rsidRDefault="00A74096" w:rsidP="00A74096">
      <w:pPr>
        <w:rPr>
          <w:b/>
          <w:bCs/>
        </w:rPr>
      </w:pPr>
      <w:r w:rsidRPr="00A74096">
        <w:rPr>
          <w:b/>
          <w:bCs/>
        </w:rPr>
        <w:t>Conclusion</w:t>
      </w:r>
      <w:r>
        <w:rPr>
          <w:b/>
          <w:bCs/>
        </w:rPr>
        <w:t xml:space="preserve"> - </w:t>
      </w:r>
      <w:r w:rsidRPr="00A74096">
        <w:t>Overall, the research and writing process improved my ability to apply strategic management theory to a real organisation. I learned that strong strategic analysis requires a balance between academic theory, current evidence and practical recommendations. I also learned the importance of being selective with evidence and focusing on the most strategically important issues rather than trying to include every possible factor.</w:t>
      </w:r>
    </w:p>
    <w:p w14:paraId="4C604F00" w14:textId="77777777" w:rsidR="00A74096" w:rsidRPr="00A74096" w:rsidRDefault="00A74096" w:rsidP="00A74096">
      <w:r w:rsidRPr="00A74096">
        <w:t>The main area I would improve in future is my planning at the start of the assignment. Although I followed the required sections, I could have created a more detailed source map earlier, linking each source to a specific framework or argument. This would have made the writing process more efficient and helped avoid repetition between PESTEL, SWOT and strategic recommendations.</w:t>
      </w:r>
    </w:p>
    <w:p w14:paraId="5C380C2B" w14:textId="6B5FD305" w:rsidR="00A74096" w:rsidRPr="00A74096" w:rsidRDefault="00A74096" w:rsidP="00A74096">
      <w:pPr>
        <w:rPr>
          <w:b/>
          <w:bCs/>
        </w:rPr>
      </w:pPr>
      <w:r w:rsidRPr="00A74096">
        <w:rPr>
          <w:b/>
          <w:bCs/>
        </w:rPr>
        <w:t>Action Plan</w:t>
      </w:r>
      <w:r>
        <w:rPr>
          <w:b/>
          <w:bCs/>
        </w:rPr>
        <w:t xml:space="preserve"> - </w:t>
      </w:r>
      <w:r w:rsidRPr="00A74096">
        <w:t>For future strategic management assignments, I will begin by creating a clearer research plan before writing. This will include identifying the key frameworks, selecting the most relevant sources, and deciding how each source will support the argument. I will also keep a stronger focus on critical evaluation by asking “so what?” after each piece of evidence. This will help me move beyond description and explain the strategic significance of each point.</w:t>
      </w:r>
    </w:p>
    <w:p w14:paraId="6D37C308" w14:textId="77777777" w:rsidR="00A74096" w:rsidRPr="00A74096" w:rsidRDefault="00A74096" w:rsidP="00A74096">
      <w:r w:rsidRPr="00A74096">
        <w:t xml:space="preserve">I will also continue to improve my academic writing by checking that each section links clearly to the assignment brief, learning outcomes and marking criteria. In future reports, I will aim to make recommendations more measurable by linking them to KPIs, timescales </w:t>
      </w:r>
      <w:r w:rsidRPr="00A74096">
        <w:lastRenderedPageBreak/>
        <w:t>and implementation risks. This will help me produce work that is more analytical, practical and suitable for postgraduate-level study.</w:t>
      </w:r>
    </w:p>
    <w:p w14:paraId="7E26447A" w14:textId="77777777" w:rsidR="00037423" w:rsidRDefault="00037423" w:rsidP="00037423"/>
    <w:p w14:paraId="238A05B3" w14:textId="77777777" w:rsidR="00037423" w:rsidRDefault="00037423" w:rsidP="00037423"/>
    <w:p w14:paraId="628DB212" w14:textId="77777777" w:rsidR="00037423" w:rsidRDefault="00037423" w:rsidP="00037423"/>
    <w:p w14:paraId="4679AB4B" w14:textId="77777777" w:rsidR="008D0A18" w:rsidRDefault="008D0A18" w:rsidP="004D482C">
      <w:pPr>
        <w:pStyle w:val="Heading1"/>
      </w:pPr>
    </w:p>
    <w:p w14:paraId="1CA1E75E" w14:textId="77777777" w:rsidR="00037423" w:rsidRDefault="00037423" w:rsidP="00037423"/>
    <w:p w14:paraId="4F6EA0C5" w14:textId="77777777" w:rsidR="00037423" w:rsidRDefault="00037423" w:rsidP="00037423"/>
    <w:p w14:paraId="30B5A680" w14:textId="77777777" w:rsidR="00037423" w:rsidRDefault="00037423" w:rsidP="00037423"/>
    <w:p w14:paraId="6E713789" w14:textId="77777777" w:rsidR="00A74096" w:rsidRDefault="00A74096" w:rsidP="00037423"/>
    <w:p w14:paraId="410CB447" w14:textId="77777777" w:rsidR="00A74096" w:rsidRDefault="00A74096" w:rsidP="00037423"/>
    <w:p w14:paraId="6BD21100" w14:textId="77777777" w:rsidR="00037423" w:rsidRDefault="00037423" w:rsidP="00037423"/>
    <w:p w14:paraId="4530F05A" w14:textId="77777777" w:rsidR="00037423" w:rsidRDefault="00037423" w:rsidP="00037423"/>
    <w:p w14:paraId="11201E23" w14:textId="77777777" w:rsidR="00720359" w:rsidRDefault="00720359" w:rsidP="00037423"/>
    <w:p w14:paraId="2635D237" w14:textId="77777777" w:rsidR="00720359" w:rsidRDefault="00720359" w:rsidP="00037423"/>
    <w:p w14:paraId="7997B47B" w14:textId="77777777" w:rsidR="00720359" w:rsidRDefault="00720359" w:rsidP="00037423"/>
    <w:p w14:paraId="62CEAD24" w14:textId="77777777" w:rsidR="00720359" w:rsidRDefault="00720359" w:rsidP="00037423"/>
    <w:p w14:paraId="6841C7A5" w14:textId="77777777" w:rsidR="00720359" w:rsidRDefault="00720359" w:rsidP="00037423"/>
    <w:p w14:paraId="74ED99E1" w14:textId="77777777" w:rsidR="00720359" w:rsidRDefault="00720359" w:rsidP="00037423"/>
    <w:p w14:paraId="7AC989A7" w14:textId="77777777" w:rsidR="00037423" w:rsidRPr="00037423" w:rsidRDefault="00037423" w:rsidP="00037423"/>
    <w:p w14:paraId="1F43152F" w14:textId="5D5F9145" w:rsidR="00EF6E16" w:rsidRDefault="004D482C" w:rsidP="004D482C">
      <w:pPr>
        <w:pStyle w:val="Heading1"/>
      </w:pPr>
      <w:bookmarkStart w:id="21" w:name="_Toc236320632"/>
      <w:r>
        <w:lastRenderedPageBreak/>
        <w:t xml:space="preserve">9. </w:t>
      </w:r>
      <w:r w:rsidR="00EF6E16">
        <w:t>References</w:t>
      </w:r>
      <w:bookmarkEnd w:id="21"/>
    </w:p>
    <w:p w14:paraId="04EF53DE" w14:textId="77777777" w:rsidR="00720359" w:rsidRPr="000C3E6A" w:rsidRDefault="00720359" w:rsidP="000C3E6A">
      <w:r w:rsidRPr="000C3E6A">
        <w:t xml:space="preserve">Ansoff, H.I. (1957) ‘Strategies for diversification’, </w:t>
      </w:r>
      <w:r w:rsidRPr="000C3E6A">
        <w:rPr>
          <w:i/>
          <w:iCs/>
        </w:rPr>
        <w:t>Harvard Business Review</w:t>
      </w:r>
      <w:r w:rsidRPr="000C3E6A">
        <w:t>, 35(5), pp. 113–124.</w:t>
      </w:r>
    </w:p>
    <w:p w14:paraId="6C712BB6" w14:textId="77777777" w:rsidR="00720359" w:rsidRPr="00720359" w:rsidRDefault="00720359" w:rsidP="00720359">
      <w:r w:rsidRPr="00720359">
        <w:t xml:space="preserve">Ansoff, H.I. (1957) ‘Strategies for diversification’, </w:t>
      </w:r>
      <w:r w:rsidRPr="00720359">
        <w:rPr>
          <w:i/>
          <w:iCs/>
        </w:rPr>
        <w:t>Harvard Business Review</w:t>
      </w:r>
      <w:r w:rsidRPr="00720359">
        <w:t>, 35(5), pp. 113–124.</w:t>
      </w:r>
    </w:p>
    <w:p w14:paraId="4CA6CA92" w14:textId="77777777" w:rsidR="00720359" w:rsidRPr="000C3E6A" w:rsidRDefault="00720359" w:rsidP="000C3E6A">
      <w:r w:rsidRPr="000C3E6A">
        <w:t xml:space="preserve">Barney, J.B. (1991) ‘Firm resources and sustained competitive advantage’, </w:t>
      </w:r>
      <w:r w:rsidRPr="000C3E6A">
        <w:rPr>
          <w:i/>
          <w:iCs/>
        </w:rPr>
        <w:t>Journal of Management</w:t>
      </w:r>
      <w:r w:rsidRPr="000C3E6A">
        <w:t>, 17(1), pp. 99–120.</w:t>
      </w:r>
    </w:p>
    <w:p w14:paraId="35B61AC8" w14:textId="77777777" w:rsidR="00720359" w:rsidRPr="000C3E6A" w:rsidRDefault="00720359" w:rsidP="000C3E6A">
      <w:r w:rsidRPr="000C3E6A">
        <w:t xml:space="preserve">Carroll, A.B. (1991) ‘The pyramid of corporate social responsibility: toward the moral management of organizational stakeholders’, </w:t>
      </w:r>
      <w:r w:rsidRPr="000C3E6A">
        <w:rPr>
          <w:i/>
          <w:iCs/>
        </w:rPr>
        <w:t>Business Horizons</w:t>
      </w:r>
      <w:r w:rsidRPr="000C3E6A">
        <w:t>, 34(4), pp. 39–48.</w:t>
      </w:r>
    </w:p>
    <w:p w14:paraId="262E3908" w14:textId="77777777" w:rsidR="00720359" w:rsidRPr="000C3E6A" w:rsidRDefault="00720359" w:rsidP="000C3E6A">
      <w:r w:rsidRPr="000C3E6A">
        <w:t xml:space="preserve">Euromonitor International (2025) </w:t>
      </w:r>
      <w:r w:rsidRPr="000C3E6A">
        <w:rPr>
          <w:i/>
          <w:iCs/>
        </w:rPr>
        <w:t>Limited-service restaurants in the United Kingdom</w:t>
      </w:r>
      <w:r w:rsidRPr="000C3E6A">
        <w:t xml:space="preserve">. Available at: </w:t>
      </w:r>
      <w:hyperlink r:id="rId9" w:tgtFrame="_new" w:history="1">
        <w:r w:rsidRPr="000C3E6A">
          <w:rPr>
            <w:rStyle w:val="Hyperlink"/>
          </w:rPr>
          <w:t>https://www.euromonitor.com/limited-service-restaurants-in-the-united-kingdom/report</w:t>
        </w:r>
      </w:hyperlink>
      <w:r w:rsidRPr="000C3E6A">
        <w:t xml:space="preserve"> (Accessed: 10 July 2026).</w:t>
      </w:r>
    </w:p>
    <w:p w14:paraId="564EC198" w14:textId="77777777" w:rsidR="00720359" w:rsidRPr="000C3E6A" w:rsidRDefault="00720359" w:rsidP="000C3E6A">
      <w:r w:rsidRPr="000C3E6A">
        <w:t xml:space="preserve">Food Standards Agency (2020) </w:t>
      </w:r>
      <w:r w:rsidRPr="000C3E6A">
        <w:rPr>
          <w:i/>
          <w:iCs/>
        </w:rPr>
        <w:t>Allergen guidance for food businesses</w:t>
      </w:r>
      <w:r w:rsidRPr="000C3E6A">
        <w:t xml:space="preserve">. Available at: </w:t>
      </w:r>
      <w:hyperlink r:id="rId10" w:tgtFrame="_new" w:history="1">
        <w:r w:rsidRPr="000C3E6A">
          <w:rPr>
            <w:rStyle w:val="Hyperlink"/>
          </w:rPr>
          <w:t>https://www.gov.uk/government/publications/allergen-guidance-for-food-businesses</w:t>
        </w:r>
      </w:hyperlink>
      <w:r w:rsidRPr="000C3E6A">
        <w:t xml:space="preserve"> (Accessed: 11 July 2026).</w:t>
      </w:r>
    </w:p>
    <w:p w14:paraId="2665CE52" w14:textId="77777777" w:rsidR="00720359" w:rsidRPr="000C3E6A" w:rsidRDefault="00720359" w:rsidP="000C3E6A">
      <w:r w:rsidRPr="000C3E6A">
        <w:t xml:space="preserve">Freeman, R.E. (1984) </w:t>
      </w:r>
      <w:r w:rsidRPr="000C3E6A">
        <w:rPr>
          <w:i/>
          <w:iCs/>
        </w:rPr>
        <w:t>Strategic management: a stakeholder approach</w:t>
      </w:r>
      <w:r w:rsidRPr="000C3E6A">
        <w:t>. Boston: Pitman.</w:t>
      </w:r>
    </w:p>
    <w:p w14:paraId="2AA8DB0F" w14:textId="77777777" w:rsidR="00720359" w:rsidRPr="000C3E6A" w:rsidRDefault="00720359" w:rsidP="000C3E6A">
      <w:r w:rsidRPr="000C3E6A">
        <w:t xml:space="preserve">Gibbs, G. (1988) </w:t>
      </w:r>
      <w:r w:rsidRPr="000C3E6A">
        <w:rPr>
          <w:i/>
          <w:iCs/>
        </w:rPr>
        <w:t>Learning by doing: a guide to teaching and learning methods</w:t>
      </w:r>
      <w:r w:rsidRPr="000C3E6A">
        <w:t>. Oxford: Oxford Polytechnic.</w:t>
      </w:r>
    </w:p>
    <w:p w14:paraId="2AE89BED" w14:textId="77777777" w:rsidR="00720359" w:rsidRPr="000C3E6A" w:rsidRDefault="00720359" w:rsidP="000C3E6A">
      <w:r w:rsidRPr="000C3E6A">
        <w:t xml:space="preserve">GOV.UK (2021) </w:t>
      </w:r>
      <w:r w:rsidRPr="000C3E6A">
        <w:rPr>
          <w:i/>
          <w:iCs/>
        </w:rPr>
        <w:t>Calorie labelling in the out of home sector: implementation guidance</w:t>
      </w:r>
      <w:r w:rsidRPr="000C3E6A">
        <w:t xml:space="preserve">. Available at: </w:t>
      </w:r>
      <w:hyperlink r:id="rId11" w:tgtFrame="_new" w:history="1">
        <w:r w:rsidRPr="000C3E6A">
          <w:rPr>
            <w:rStyle w:val="Hyperlink"/>
          </w:rPr>
          <w:t>https://www.gov.uk/government/publications/calorie-labelling-in-the-out-of-home-sector/calorie-labelling-in-the-out-of-home-sector-implementation-guidance</w:t>
        </w:r>
      </w:hyperlink>
      <w:r w:rsidRPr="000C3E6A">
        <w:t xml:space="preserve"> (Accessed: 12 July 2026).</w:t>
      </w:r>
    </w:p>
    <w:p w14:paraId="38B2A5E5" w14:textId="77777777" w:rsidR="00720359" w:rsidRPr="000C3E6A" w:rsidRDefault="00720359" w:rsidP="000C3E6A">
      <w:r w:rsidRPr="000C3E6A">
        <w:t xml:space="preserve">GOV.UK (2026) </w:t>
      </w:r>
      <w:r w:rsidRPr="000C3E6A">
        <w:rPr>
          <w:i/>
          <w:iCs/>
        </w:rPr>
        <w:t>National Minimum Wage and National Living Wage rates</w:t>
      </w:r>
      <w:r w:rsidRPr="000C3E6A">
        <w:t xml:space="preserve">. Available at: </w:t>
      </w:r>
      <w:hyperlink r:id="rId12" w:tgtFrame="_new" w:history="1">
        <w:r w:rsidRPr="000C3E6A">
          <w:rPr>
            <w:rStyle w:val="Hyperlink"/>
          </w:rPr>
          <w:t>https://www.gov.uk/national-minimum-wage-rates</w:t>
        </w:r>
      </w:hyperlink>
      <w:r w:rsidRPr="000C3E6A">
        <w:t xml:space="preserve"> (Accessed: 14 July 2026).</w:t>
      </w:r>
    </w:p>
    <w:p w14:paraId="38931104" w14:textId="77777777" w:rsidR="00720359" w:rsidRPr="000C3E6A" w:rsidRDefault="00720359" w:rsidP="000C3E6A">
      <w:r w:rsidRPr="000C3E6A">
        <w:t xml:space="preserve">GOV.UK (2026) </w:t>
      </w:r>
      <w:r w:rsidRPr="000C3E6A">
        <w:rPr>
          <w:i/>
          <w:iCs/>
        </w:rPr>
        <w:t>Plastic Packaging Tax: steps to take</w:t>
      </w:r>
      <w:r w:rsidRPr="000C3E6A">
        <w:t xml:space="preserve">. Available at: </w:t>
      </w:r>
      <w:hyperlink r:id="rId13" w:tgtFrame="_new" w:history="1">
        <w:r w:rsidRPr="000C3E6A">
          <w:rPr>
            <w:rStyle w:val="Hyperlink"/>
          </w:rPr>
          <w:t>https://www.gov.uk/guidance/check-if-you-need-to-register-for-plastic-packaging-tax</w:t>
        </w:r>
      </w:hyperlink>
      <w:r w:rsidRPr="000C3E6A">
        <w:t xml:space="preserve"> (Accessed: 15 July 2026).</w:t>
      </w:r>
    </w:p>
    <w:p w14:paraId="7D00A396" w14:textId="77777777" w:rsidR="00720359" w:rsidRPr="000C3E6A" w:rsidRDefault="00720359" w:rsidP="000C3E6A">
      <w:r w:rsidRPr="000C3E6A">
        <w:lastRenderedPageBreak/>
        <w:t xml:space="preserve">House of Commons Library (2026) </w:t>
      </w:r>
      <w:r w:rsidRPr="000C3E6A">
        <w:rPr>
          <w:i/>
          <w:iCs/>
        </w:rPr>
        <w:t>The impact of food inflation on the cost of living</w:t>
      </w:r>
      <w:r w:rsidRPr="000C3E6A">
        <w:t xml:space="preserve">. Available at: </w:t>
      </w:r>
      <w:hyperlink r:id="rId14" w:tgtFrame="_new" w:history="1">
        <w:r w:rsidRPr="000C3E6A">
          <w:rPr>
            <w:rStyle w:val="Hyperlink"/>
          </w:rPr>
          <w:t>https://commonslibrary.parliament.uk/research-briefings/cdp-2026-0004/</w:t>
        </w:r>
      </w:hyperlink>
      <w:r w:rsidRPr="000C3E6A">
        <w:t xml:space="preserve"> (Accessed: 15 July 2026).</w:t>
      </w:r>
    </w:p>
    <w:p w14:paraId="1C90A93B" w14:textId="77777777" w:rsidR="00720359" w:rsidRPr="000C3E6A" w:rsidRDefault="00720359" w:rsidP="000C3E6A">
      <w:r w:rsidRPr="000C3E6A">
        <w:t xml:space="preserve">IBISWorld (2026) </w:t>
      </w:r>
      <w:r w:rsidRPr="000C3E6A">
        <w:rPr>
          <w:i/>
          <w:iCs/>
        </w:rPr>
        <w:t>Takeaway and fast-food restaurants in the UK</w:t>
      </w:r>
      <w:r w:rsidRPr="000C3E6A">
        <w:t xml:space="preserve">. Available at: </w:t>
      </w:r>
      <w:hyperlink r:id="rId15" w:tgtFrame="_new" w:history="1">
        <w:r w:rsidRPr="000C3E6A">
          <w:rPr>
            <w:rStyle w:val="Hyperlink"/>
          </w:rPr>
          <w:t>https://www.ibisworld.com/united-kingdom/industry/takeaway-fast-food-restaurants/3423/</w:t>
        </w:r>
      </w:hyperlink>
      <w:r w:rsidRPr="000C3E6A">
        <w:t xml:space="preserve"> (Accessed: 16 July 2026).</w:t>
      </w:r>
    </w:p>
    <w:p w14:paraId="74B8FA19" w14:textId="77777777" w:rsidR="00720359" w:rsidRPr="000C3E6A" w:rsidRDefault="00720359" w:rsidP="000C3E6A">
      <w:r w:rsidRPr="000C3E6A">
        <w:t xml:space="preserve">Johnson, G., Whittington, R., Regnér, P., Scholes, K. and Angwin, D. (2020) </w:t>
      </w:r>
      <w:r w:rsidRPr="000C3E6A">
        <w:rPr>
          <w:i/>
          <w:iCs/>
        </w:rPr>
        <w:t>Exploring strategy</w:t>
      </w:r>
      <w:r w:rsidRPr="000C3E6A">
        <w:t>. 12th edn. Harlow: Pearson.</w:t>
      </w:r>
    </w:p>
    <w:p w14:paraId="775F7DBA" w14:textId="77777777" w:rsidR="00720359" w:rsidRPr="00720359" w:rsidRDefault="00720359" w:rsidP="00720359">
      <w:r w:rsidRPr="00720359">
        <w:t xml:space="preserve">Johnson, G., Whittington, R., Regnér, P., Scholes, K. and Angwin, D. (2020) </w:t>
      </w:r>
      <w:r w:rsidRPr="00720359">
        <w:rPr>
          <w:i/>
          <w:iCs/>
        </w:rPr>
        <w:t>Exploring strategy</w:t>
      </w:r>
      <w:r w:rsidRPr="00720359">
        <w:t>. 12th edn. Harlow: Pearson.</w:t>
      </w:r>
    </w:p>
    <w:p w14:paraId="25673119" w14:textId="77777777" w:rsidR="00720359" w:rsidRPr="000C3E6A" w:rsidRDefault="00720359" w:rsidP="000C3E6A">
      <w:r w:rsidRPr="000C3E6A">
        <w:t xml:space="preserve">Kaplan, R.S. and Norton, D.P. (1992) ‘The balanced scorecard: measures that drive performance’, </w:t>
      </w:r>
      <w:r w:rsidRPr="000C3E6A">
        <w:rPr>
          <w:i/>
          <w:iCs/>
        </w:rPr>
        <w:t>Harvard Business Review</w:t>
      </w:r>
      <w:r w:rsidRPr="000C3E6A">
        <w:t>, 70(1), pp. 71–79.</w:t>
      </w:r>
    </w:p>
    <w:p w14:paraId="02D34E8C" w14:textId="77777777" w:rsidR="00720359" w:rsidRPr="000C3E6A" w:rsidRDefault="00720359" w:rsidP="000C3E6A">
      <w:r w:rsidRPr="000C3E6A">
        <w:t xml:space="preserve">Lumina Intelligence (2025) </w:t>
      </w:r>
      <w:r w:rsidRPr="000C3E6A">
        <w:rPr>
          <w:i/>
          <w:iCs/>
        </w:rPr>
        <w:t>UK quick service restaurant market 2025: trends, growth and consumer shifts</w:t>
      </w:r>
      <w:r w:rsidRPr="000C3E6A">
        <w:t xml:space="preserve">. Available at: </w:t>
      </w:r>
      <w:hyperlink r:id="rId16" w:tgtFrame="_new" w:history="1">
        <w:r w:rsidRPr="000C3E6A">
          <w:rPr>
            <w:rStyle w:val="Hyperlink"/>
          </w:rPr>
          <w:t>https://www.lumina-intelligence.com/blog/foodservice/uk-quick-service-restaurant-trends-2025/</w:t>
        </w:r>
      </w:hyperlink>
      <w:r w:rsidRPr="000C3E6A">
        <w:t xml:space="preserve"> (Accessed: 17 July 2026).</w:t>
      </w:r>
    </w:p>
    <w:p w14:paraId="7F7908C1" w14:textId="77777777" w:rsidR="00720359" w:rsidRPr="000C3E6A" w:rsidRDefault="00720359" w:rsidP="000C3E6A">
      <w:r w:rsidRPr="000C3E6A">
        <w:t xml:space="preserve">McDonald’s Corporation (2023) </w:t>
      </w:r>
      <w:r w:rsidRPr="000C3E6A">
        <w:rPr>
          <w:i/>
          <w:iCs/>
        </w:rPr>
        <w:t>McDonald’s announces new growth targets, loyalty and cloud technology strategy</w:t>
      </w:r>
      <w:r w:rsidRPr="000C3E6A">
        <w:t xml:space="preserve">. Available at: </w:t>
      </w:r>
      <w:hyperlink r:id="rId17" w:tgtFrame="_new" w:history="1">
        <w:r w:rsidRPr="000C3E6A">
          <w:rPr>
            <w:rStyle w:val="Hyperlink"/>
          </w:rPr>
          <w:t>https://corporate.mcdonalds.com/corpmcd/our-stories/article/mcd-announces-targets-development-loyalty-membership-cloud-tech.html</w:t>
        </w:r>
      </w:hyperlink>
      <w:r w:rsidRPr="000C3E6A">
        <w:t xml:space="preserve"> (Accessed: 18 July 2026).</w:t>
      </w:r>
    </w:p>
    <w:p w14:paraId="6151C149" w14:textId="77777777" w:rsidR="00720359" w:rsidRPr="000C3E6A" w:rsidRDefault="00720359" w:rsidP="000C3E6A">
      <w:r w:rsidRPr="000C3E6A">
        <w:t xml:space="preserve">McDonald’s Corporation (2025) </w:t>
      </w:r>
      <w:r w:rsidRPr="000C3E6A">
        <w:rPr>
          <w:i/>
          <w:iCs/>
        </w:rPr>
        <w:t>2024 Annual Report</w:t>
      </w:r>
      <w:r w:rsidRPr="000C3E6A">
        <w:t xml:space="preserve">. Available at: </w:t>
      </w:r>
      <w:hyperlink r:id="rId18" w:tgtFrame="_new" w:history="1">
        <w:r w:rsidRPr="000C3E6A">
          <w:rPr>
            <w:rStyle w:val="Hyperlink"/>
          </w:rPr>
          <w:t>https://corporate.mcdonalds.com/content/dam/sites/corp/nfl/pdf/McD%20-%202024%20Annual%20Report%20to%20Shareholders.pdf</w:t>
        </w:r>
      </w:hyperlink>
      <w:r w:rsidRPr="000C3E6A">
        <w:t xml:space="preserve"> (Accessed: 18 July 2026).</w:t>
      </w:r>
    </w:p>
    <w:p w14:paraId="1870F0F4" w14:textId="77777777" w:rsidR="00720359" w:rsidRPr="000C3E6A" w:rsidRDefault="00720359" w:rsidP="000C3E6A">
      <w:r w:rsidRPr="000C3E6A">
        <w:t xml:space="preserve">McDonald’s Corporation (2025) </w:t>
      </w:r>
      <w:r w:rsidRPr="000C3E6A">
        <w:rPr>
          <w:i/>
          <w:iCs/>
        </w:rPr>
        <w:t>Our purpose and impact</w:t>
      </w:r>
      <w:r w:rsidRPr="000C3E6A">
        <w:t xml:space="preserve">. Available at: </w:t>
      </w:r>
      <w:hyperlink r:id="rId19" w:tgtFrame="_new" w:history="1">
        <w:r w:rsidRPr="000C3E6A">
          <w:rPr>
            <w:rStyle w:val="Hyperlink"/>
          </w:rPr>
          <w:t>https://corporate.mcdonalds.com/corpmcd/our-purpose-and-impact.html</w:t>
        </w:r>
      </w:hyperlink>
      <w:r w:rsidRPr="000C3E6A">
        <w:t xml:space="preserve"> (Accessed: 20 July 2026).</w:t>
      </w:r>
    </w:p>
    <w:p w14:paraId="3FD8758A" w14:textId="77777777" w:rsidR="00720359" w:rsidRPr="000C3E6A" w:rsidRDefault="00720359" w:rsidP="000C3E6A">
      <w:r w:rsidRPr="000C3E6A">
        <w:lastRenderedPageBreak/>
        <w:t xml:space="preserve">McDonald’s Corporation (2025) </w:t>
      </w:r>
      <w:r w:rsidRPr="000C3E6A">
        <w:rPr>
          <w:i/>
          <w:iCs/>
        </w:rPr>
        <w:t>Purpose &amp; Impact Report 2024–2025</w:t>
      </w:r>
      <w:r w:rsidRPr="000C3E6A">
        <w:t xml:space="preserve">. Available at: </w:t>
      </w:r>
      <w:hyperlink r:id="rId20" w:tgtFrame="_new" w:history="1">
        <w:r w:rsidRPr="000C3E6A">
          <w:rPr>
            <w:rStyle w:val="Hyperlink"/>
          </w:rPr>
          <w:t>https://corporate.mcdonalds.com/content/dam/sites/corp/nfl/pdf/McDonalds_PurposeImpact_ProgressReport_2024_2025.pdf</w:t>
        </w:r>
      </w:hyperlink>
      <w:r w:rsidRPr="000C3E6A">
        <w:t xml:space="preserve"> (Accessed: 19 July 2026).</w:t>
      </w:r>
    </w:p>
    <w:p w14:paraId="6E22121C" w14:textId="77777777" w:rsidR="00720359" w:rsidRPr="000C3E6A" w:rsidRDefault="00720359" w:rsidP="000C3E6A">
      <w:r w:rsidRPr="000C3E6A">
        <w:t xml:space="preserve">McDonald’s Corporation (2026) </w:t>
      </w:r>
      <w:r w:rsidRPr="000C3E6A">
        <w:rPr>
          <w:i/>
          <w:iCs/>
        </w:rPr>
        <w:t>Goal performance and reporting</w:t>
      </w:r>
      <w:r w:rsidRPr="000C3E6A">
        <w:t xml:space="preserve">. Available at: </w:t>
      </w:r>
      <w:hyperlink r:id="rId21" w:tgtFrame="_new" w:history="1">
        <w:r w:rsidRPr="000C3E6A">
          <w:rPr>
            <w:rStyle w:val="Hyperlink"/>
          </w:rPr>
          <w:t>https://corporate.mcdonalds.com/corpmcd/our-purpose-and-impact/impact-strategy-and-reporting/performance-reports.html</w:t>
        </w:r>
      </w:hyperlink>
      <w:r w:rsidRPr="000C3E6A">
        <w:t xml:space="preserve"> (Accessed: 21 July 2026).</w:t>
      </w:r>
    </w:p>
    <w:p w14:paraId="2C1DBA5A" w14:textId="77777777" w:rsidR="00720359" w:rsidRPr="000C3E6A" w:rsidRDefault="00720359" w:rsidP="000C3E6A">
      <w:r w:rsidRPr="000C3E6A">
        <w:t xml:space="preserve">McDonald’s UK (2026) </w:t>
      </w:r>
      <w:r w:rsidRPr="000C3E6A">
        <w:rPr>
          <w:i/>
          <w:iCs/>
        </w:rPr>
        <w:t>History</w:t>
      </w:r>
      <w:r w:rsidRPr="000C3E6A">
        <w:t xml:space="preserve">. Available at: </w:t>
      </w:r>
      <w:hyperlink r:id="rId22" w:tgtFrame="_new" w:history="1">
        <w:r w:rsidRPr="000C3E6A">
          <w:rPr>
            <w:rStyle w:val="Hyperlink"/>
          </w:rPr>
          <w:t>https://www.mcdonalds.com/gb/en-gb/newsroom/history.html</w:t>
        </w:r>
      </w:hyperlink>
      <w:r w:rsidRPr="000C3E6A">
        <w:t xml:space="preserve"> (Accessed: 22 July 2026).</w:t>
      </w:r>
    </w:p>
    <w:p w14:paraId="0B82E40B" w14:textId="77777777" w:rsidR="00720359" w:rsidRPr="000C3E6A" w:rsidRDefault="00720359" w:rsidP="000C3E6A">
      <w:r w:rsidRPr="000C3E6A">
        <w:t xml:space="preserve">McDonald’s UK (2026) </w:t>
      </w:r>
      <w:r w:rsidRPr="000C3E6A">
        <w:rPr>
          <w:i/>
          <w:iCs/>
        </w:rPr>
        <w:t>MyMcDonald’s Rewards</w:t>
      </w:r>
      <w:r w:rsidRPr="000C3E6A">
        <w:t xml:space="preserve">. Available at: </w:t>
      </w:r>
      <w:hyperlink r:id="rId23" w:tgtFrame="_new" w:history="1">
        <w:r w:rsidRPr="000C3E6A">
          <w:rPr>
            <w:rStyle w:val="Hyperlink"/>
          </w:rPr>
          <w:t>https://www.mcdonalds.com/gb/en-gb/good-to-know/in-our-restaurants/my-mcdonalds-app/rewards.html</w:t>
        </w:r>
      </w:hyperlink>
      <w:r w:rsidRPr="000C3E6A">
        <w:t xml:space="preserve"> (Accessed: 23 July 2026).</w:t>
      </w:r>
    </w:p>
    <w:p w14:paraId="37732934" w14:textId="77777777" w:rsidR="00720359" w:rsidRPr="00720359" w:rsidRDefault="00720359" w:rsidP="00720359">
      <w:r w:rsidRPr="00720359">
        <w:t xml:space="preserve">McDonald’s UK (2026) </w:t>
      </w:r>
      <w:r w:rsidRPr="00720359">
        <w:rPr>
          <w:i/>
          <w:iCs/>
        </w:rPr>
        <w:t>MyMcDonald’s Rewards</w:t>
      </w:r>
      <w:r w:rsidRPr="00720359">
        <w:t>. Available at: McDonald’s UK website (Accessed: 23 July 2026).</w:t>
      </w:r>
    </w:p>
    <w:p w14:paraId="58007400" w14:textId="77777777" w:rsidR="00720359" w:rsidRPr="000C3E6A" w:rsidRDefault="00720359" w:rsidP="000C3E6A">
      <w:r w:rsidRPr="000C3E6A">
        <w:t xml:space="preserve">McDonald’s UK (2026) </w:t>
      </w:r>
      <w:r w:rsidRPr="000C3E6A">
        <w:rPr>
          <w:i/>
          <w:iCs/>
        </w:rPr>
        <w:t>Newsroom</w:t>
      </w:r>
      <w:r w:rsidRPr="000C3E6A">
        <w:t xml:space="preserve">. Available at: </w:t>
      </w:r>
      <w:hyperlink r:id="rId24" w:tgtFrame="_new" w:history="1">
        <w:r w:rsidRPr="000C3E6A">
          <w:rPr>
            <w:rStyle w:val="Hyperlink"/>
          </w:rPr>
          <w:t>https://www.mcdonalds.com/gb/en-gb/newsroom.html</w:t>
        </w:r>
      </w:hyperlink>
      <w:r w:rsidRPr="000C3E6A">
        <w:t xml:space="preserve"> (Accessed: 22 July 2026).</w:t>
      </w:r>
    </w:p>
    <w:p w14:paraId="246F021D" w14:textId="77777777" w:rsidR="00720359" w:rsidRPr="000C3E6A" w:rsidRDefault="00720359" w:rsidP="000C3E6A">
      <w:r w:rsidRPr="000C3E6A">
        <w:t xml:space="preserve">McDonald’s UK and Ireland (2021) </w:t>
      </w:r>
      <w:r w:rsidRPr="000C3E6A">
        <w:rPr>
          <w:i/>
          <w:iCs/>
        </w:rPr>
        <w:t>Our Plan for Change</w:t>
      </w:r>
      <w:r w:rsidRPr="000C3E6A">
        <w:t xml:space="preserve">. Available at: </w:t>
      </w:r>
      <w:hyperlink r:id="rId25" w:tgtFrame="_new" w:history="1">
        <w:r w:rsidRPr="000C3E6A">
          <w:rPr>
            <w:rStyle w:val="Hyperlink"/>
          </w:rPr>
          <w:t>https://www.mcdonalds.com/gb/en-gb/newsroom/article/our_plan_for_change.html</w:t>
        </w:r>
      </w:hyperlink>
      <w:r w:rsidRPr="000C3E6A">
        <w:t xml:space="preserve"> (Accessed: 24 July 2026).</w:t>
      </w:r>
    </w:p>
    <w:p w14:paraId="51B0CB68" w14:textId="77777777" w:rsidR="00720359" w:rsidRPr="000C3E6A" w:rsidRDefault="00720359" w:rsidP="000C3E6A">
      <w:r w:rsidRPr="000C3E6A">
        <w:t xml:space="preserve">McDonald’s UK and Ireland (2024) </w:t>
      </w:r>
      <w:r w:rsidRPr="000C3E6A">
        <w:rPr>
          <w:i/>
          <w:iCs/>
        </w:rPr>
        <w:t>Our Plan for Change</w:t>
      </w:r>
      <w:r w:rsidRPr="000C3E6A">
        <w:t xml:space="preserve">. Available at: </w:t>
      </w:r>
      <w:hyperlink r:id="rId26" w:tgtFrame="_new" w:history="1">
        <w:r w:rsidRPr="000C3E6A">
          <w:rPr>
            <w:rStyle w:val="Hyperlink"/>
          </w:rPr>
          <w:t>https://www.mcdonalds.com/content/dam/sites/uk/nfl/pdf/reports/plan-forchange-new.pdf</w:t>
        </w:r>
      </w:hyperlink>
      <w:r w:rsidRPr="000C3E6A">
        <w:t xml:space="preserve"> (Accessed: 24 July 2026).</w:t>
      </w:r>
    </w:p>
    <w:p w14:paraId="06782974" w14:textId="77777777" w:rsidR="00720359" w:rsidRPr="000C3E6A" w:rsidRDefault="00720359" w:rsidP="000C3E6A">
      <w:r w:rsidRPr="000C3E6A">
        <w:t xml:space="preserve">McDonald’s UK and Ireland (2026) </w:t>
      </w:r>
      <w:r w:rsidRPr="000C3E6A">
        <w:rPr>
          <w:i/>
          <w:iCs/>
        </w:rPr>
        <w:t>Climate: planet positive</w:t>
      </w:r>
      <w:r w:rsidRPr="000C3E6A">
        <w:t xml:space="preserve">. Available at: </w:t>
      </w:r>
      <w:hyperlink r:id="rId27" w:tgtFrame="_new" w:history="1">
        <w:r w:rsidRPr="000C3E6A">
          <w:rPr>
            <w:rStyle w:val="Hyperlink"/>
          </w:rPr>
          <w:t>https://www.mcdonalds.com/gb/en-gb/our-plan-for-change/planet/climate.html</w:t>
        </w:r>
      </w:hyperlink>
      <w:r w:rsidRPr="000C3E6A">
        <w:t xml:space="preserve"> (Accessed: 25 July 2026).</w:t>
      </w:r>
    </w:p>
    <w:p w14:paraId="4ADB045B" w14:textId="77777777" w:rsidR="00720359" w:rsidRPr="000C3E6A" w:rsidRDefault="00720359" w:rsidP="000C3E6A">
      <w:r w:rsidRPr="000C3E6A">
        <w:t xml:space="preserve">McDonald’s UK and Ireland (2026) </w:t>
      </w:r>
      <w:r w:rsidRPr="000C3E6A">
        <w:rPr>
          <w:i/>
          <w:iCs/>
        </w:rPr>
        <w:t>Closing the loop on waste</w:t>
      </w:r>
      <w:r w:rsidRPr="000C3E6A">
        <w:t xml:space="preserve">. Available at: </w:t>
      </w:r>
      <w:hyperlink r:id="rId28" w:tgtFrame="_new" w:history="1">
        <w:r w:rsidRPr="000C3E6A">
          <w:rPr>
            <w:rStyle w:val="Hyperlink"/>
          </w:rPr>
          <w:t>https://www.mcdonalds.com/gb/en-gb/our-plan-for-change/restaurants/closing-the-loop-on-waste.html</w:t>
        </w:r>
      </w:hyperlink>
      <w:r w:rsidRPr="000C3E6A">
        <w:t xml:space="preserve"> (Accessed: 26 July 2026).</w:t>
      </w:r>
    </w:p>
    <w:p w14:paraId="4F430042" w14:textId="77777777" w:rsidR="00720359" w:rsidRPr="000C3E6A" w:rsidRDefault="00720359" w:rsidP="000C3E6A">
      <w:r w:rsidRPr="000C3E6A">
        <w:lastRenderedPageBreak/>
        <w:t xml:space="preserve">McDonald’s UK and Ireland (2026) </w:t>
      </w:r>
      <w:r w:rsidRPr="000C3E6A">
        <w:rPr>
          <w:i/>
          <w:iCs/>
        </w:rPr>
        <w:t>Planet: our Plan for Change</w:t>
      </w:r>
      <w:r w:rsidRPr="000C3E6A">
        <w:t xml:space="preserve">. Available at: </w:t>
      </w:r>
      <w:hyperlink r:id="rId29" w:tgtFrame="_new" w:history="1">
        <w:r w:rsidRPr="000C3E6A">
          <w:rPr>
            <w:rStyle w:val="Hyperlink"/>
          </w:rPr>
          <w:t>https://www.mcdonalds.com/gb/en-gb/our-plan-for-change/planet.html</w:t>
        </w:r>
      </w:hyperlink>
      <w:r w:rsidRPr="000C3E6A">
        <w:t xml:space="preserve"> (Accessed: 26 July 2026).</w:t>
      </w:r>
    </w:p>
    <w:p w14:paraId="586DBEB7" w14:textId="77777777" w:rsidR="00720359" w:rsidRPr="000C3E6A" w:rsidRDefault="00720359" w:rsidP="000C3E6A">
      <w:r w:rsidRPr="000C3E6A">
        <w:t xml:space="preserve">McDonald’s UK and Ireland (2026) </w:t>
      </w:r>
      <w:r w:rsidRPr="000C3E6A">
        <w:rPr>
          <w:i/>
          <w:iCs/>
        </w:rPr>
        <w:t>The detail behind our Plan for Change</w:t>
      </w:r>
      <w:r w:rsidRPr="000C3E6A">
        <w:t xml:space="preserve">. Available at: </w:t>
      </w:r>
      <w:hyperlink r:id="rId30" w:tgtFrame="_new" w:history="1">
        <w:r w:rsidRPr="000C3E6A">
          <w:rPr>
            <w:rStyle w:val="Hyperlink"/>
          </w:rPr>
          <w:t>https://www.mcdonalds.com/gb/en-gb/our-plan-for-change/our-plan.html</w:t>
        </w:r>
      </w:hyperlink>
      <w:r w:rsidRPr="000C3E6A">
        <w:t xml:space="preserve"> (Accessed: 25 July 2026).</w:t>
      </w:r>
    </w:p>
    <w:p w14:paraId="053A4B0D" w14:textId="77777777" w:rsidR="00720359" w:rsidRPr="00720359" w:rsidRDefault="00720359" w:rsidP="00720359">
      <w:r w:rsidRPr="00720359">
        <w:t xml:space="preserve">McDonald’s UK and Ireland (2026) </w:t>
      </w:r>
      <w:r w:rsidRPr="00720359">
        <w:rPr>
          <w:i/>
          <w:iCs/>
        </w:rPr>
        <w:t>The detail behind our Plan for Change</w:t>
      </w:r>
      <w:r w:rsidRPr="00720359">
        <w:t>. Available at: McDonald’s UK website (Accessed: 25 July 2026).</w:t>
      </w:r>
    </w:p>
    <w:p w14:paraId="285DD9A9" w14:textId="77777777" w:rsidR="00720359" w:rsidRPr="000C3E6A" w:rsidRDefault="00720359" w:rsidP="000C3E6A">
      <w:r w:rsidRPr="000C3E6A">
        <w:t xml:space="preserve">Mintel (2026) </w:t>
      </w:r>
      <w:r w:rsidRPr="000C3E6A">
        <w:rPr>
          <w:i/>
          <w:iCs/>
        </w:rPr>
        <w:t>UK eating out review: 2026</w:t>
      </w:r>
      <w:r w:rsidRPr="000C3E6A">
        <w:t xml:space="preserve">. Available at: </w:t>
      </w:r>
      <w:hyperlink r:id="rId31" w:tgtFrame="_new" w:history="1">
        <w:r w:rsidRPr="000C3E6A">
          <w:rPr>
            <w:rStyle w:val="Hyperlink"/>
          </w:rPr>
          <w:t>https://store.mintel.com/report/uk-eating-out-review-market-report</w:t>
        </w:r>
      </w:hyperlink>
      <w:r w:rsidRPr="000C3E6A">
        <w:t xml:space="preserve"> (Accessed: 27 July 2026).</w:t>
      </w:r>
    </w:p>
    <w:p w14:paraId="3373FB1E" w14:textId="77777777" w:rsidR="00720359" w:rsidRPr="000C3E6A" w:rsidRDefault="00720359" w:rsidP="000C3E6A">
      <w:r w:rsidRPr="000C3E6A">
        <w:t xml:space="preserve">Office for National Statistics (2026) </w:t>
      </w:r>
      <w:r w:rsidRPr="000C3E6A">
        <w:rPr>
          <w:i/>
          <w:iCs/>
        </w:rPr>
        <w:t>Consumer price inflation, UK: April 2026</w:t>
      </w:r>
      <w:r w:rsidRPr="000C3E6A">
        <w:t xml:space="preserve">. Available at: </w:t>
      </w:r>
      <w:hyperlink r:id="rId32" w:tgtFrame="_new" w:history="1">
        <w:r w:rsidRPr="000C3E6A">
          <w:rPr>
            <w:rStyle w:val="Hyperlink"/>
          </w:rPr>
          <w:t>https://www.ons.gov.uk/economy/inflationandpriceindices/bulletins/consumerpriceinflation/april2026</w:t>
        </w:r>
      </w:hyperlink>
      <w:r w:rsidRPr="000C3E6A">
        <w:t xml:space="preserve"> (Accessed: 28 July 2026).</w:t>
      </w:r>
    </w:p>
    <w:p w14:paraId="037575C2" w14:textId="77777777" w:rsidR="00720359" w:rsidRPr="000C3E6A" w:rsidRDefault="00720359" w:rsidP="000C3E6A">
      <w:r w:rsidRPr="000C3E6A">
        <w:t xml:space="preserve">Porter, M.E. (1980) </w:t>
      </w:r>
      <w:r w:rsidRPr="000C3E6A">
        <w:rPr>
          <w:i/>
          <w:iCs/>
        </w:rPr>
        <w:t>Competitive strategy: techniques for analysing industries and competitors</w:t>
      </w:r>
      <w:r w:rsidRPr="000C3E6A">
        <w:t>. New York: Free Press.</w:t>
      </w:r>
    </w:p>
    <w:p w14:paraId="4C334E5F" w14:textId="77777777" w:rsidR="00720359" w:rsidRPr="00720359" w:rsidRDefault="00720359" w:rsidP="00720359">
      <w:r w:rsidRPr="00720359">
        <w:t xml:space="preserve">Porter, M.E. (1980) </w:t>
      </w:r>
      <w:r w:rsidRPr="00720359">
        <w:rPr>
          <w:i/>
          <w:iCs/>
        </w:rPr>
        <w:t>Competitive strategy: techniques for analysing industries and competitors</w:t>
      </w:r>
      <w:r w:rsidRPr="00720359">
        <w:t>. New York: Free Press.</w:t>
      </w:r>
    </w:p>
    <w:p w14:paraId="67526382" w14:textId="77777777" w:rsidR="00720359" w:rsidRPr="000C3E6A" w:rsidRDefault="00720359" w:rsidP="000C3E6A">
      <w:r w:rsidRPr="000C3E6A">
        <w:t xml:space="preserve">Porter, M.E. (1985) </w:t>
      </w:r>
      <w:r w:rsidRPr="000C3E6A">
        <w:rPr>
          <w:i/>
          <w:iCs/>
        </w:rPr>
        <w:t>Competitive advantage: creating and sustaining superior performance</w:t>
      </w:r>
      <w:r w:rsidRPr="000C3E6A">
        <w:t>. New York: Free Press.</w:t>
      </w:r>
    </w:p>
    <w:p w14:paraId="5EC059A0" w14:textId="77777777" w:rsidR="00720359" w:rsidRPr="00720359" w:rsidRDefault="00720359" w:rsidP="00720359">
      <w:r w:rsidRPr="00720359">
        <w:t xml:space="preserve">Porter, M.E. (1985) </w:t>
      </w:r>
      <w:r w:rsidRPr="00720359">
        <w:rPr>
          <w:i/>
          <w:iCs/>
        </w:rPr>
        <w:t>Competitive advantage: creating and sustaining superior performance</w:t>
      </w:r>
      <w:r w:rsidRPr="00720359">
        <w:t>. New York: Free Press.</w:t>
      </w:r>
    </w:p>
    <w:p w14:paraId="143B4271" w14:textId="77777777" w:rsidR="00720359" w:rsidRPr="000C3E6A" w:rsidRDefault="00720359" w:rsidP="000C3E6A">
      <w:r w:rsidRPr="000C3E6A">
        <w:t xml:space="preserve">Porter, M.E. (2008) ‘The five competitive forces that shape strategy’, </w:t>
      </w:r>
      <w:r w:rsidRPr="000C3E6A">
        <w:rPr>
          <w:i/>
          <w:iCs/>
        </w:rPr>
        <w:t>Harvard Business Review</w:t>
      </w:r>
      <w:r w:rsidRPr="000C3E6A">
        <w:t>, 86(1), pp. 78–93.</w:t>
      </w:r>
    </w:p>
    <w:p w14:paraId="4070B16F" w14:textId="77777777" w:rsidR="00720359" w:rsidRPr="000C3E6A" w:rsidRDefault="00720359" w:rsidP="000C3E6A">
      <w:r w:rsidRPr="000C3E6A">
        <w:t xml:space="preserve">Rumelt, R.P. (2011) </w:t>
      </w:r>
      <w:r w:rsidRPr="000C3E6A">
        <w:rPr>
          <w:i/>
          <w:iCs/>
        </w:rPr>
        <w:t>Good strategy/bad strategy: the difference and why it matters</w:t>
      </w:r>
      <w:r w:rsidRPr="000C3E6A">
        <w:t>. London: Profile Books.</w:t>
      </w:r>
    </w:p>
    <w:p w14:paraId="3E53B4A2" w14:textId="77777777" w:rsidR="00720359" w:rsidRDefault="00720359" w:rsidP="000C3E6A">
      <w:r w:rsidRPr="000C3E6A">
        <w:t xml:space="preserve">The Guardian (2024) ‘McDonald’s to create 24,000 jobs in UK and Ireland expansion plan’, </w:t>
      </w:r>
      <w:r w:rsidRPr="000C3E6A">
        <w:rPr>
          <w:i/>
          <w:iCs/>
        </w:rPr>
        <w:t>The Guardian</w:t>
      </w:r>
      <w:r w:rsidRPr="000C3E6A">
        <w:t xml:space="preserve">, 21 August. Available at: </w:t>
      </w:r>
      <w:hyperlink r:id="rId33" w:tgtFrame="_new" w:history="1">
        <w:r w:rsidRPr="000C3E6A">
          <w:rPr>
            <w:rStyle w:val="Hyperlink"/>
          </w:rPr>
          <w:t>https://www.theguardian.com/business/article/2024/aug/21/mcdonalds-24000-jobs-uk-ireland-expansion-200-restaurants-plan</w:t>
        </w:r>
      </w:hyperlink>
      <w:r w:rsidRPr="000C3E6A">
        <w:t xml:space="preserve"> (Accessed: 29 July 2026).</w:t>
      </w:r>
    </w:p>
    <w:p w14:paraId="2C45855E" w14:textId="77777777" w:rsidR="00720359" w:rsidRPr="00720359" w:rsidRDefault="00720359" w:rsidP="00720359">
      <w:r w:rsidRPr="00720359">
        <w:t xml:space="preserve">The Guardian (2024) ‘McDonald’s to create 24,000 jobs in UK and Ireland expansion plan’, </w:t>
      </w:r>
      <w:r w:rsidRPr="00720359">
        <w:rPr>
          <w:i/>
          <w:iCs/>
        </w:rPr>
        <w:t>The Guardian</w:t>
      </w:r>
      <w:r w:rsidRPr="00720359">
        <w:t>, 21 August. Available at: The Guardian website (Accessed: 29 July 2026).</w:t>
      </w:r>
    </w:p>
    <w:p w14:paraId="4879BB05" w14:textId="77777777" w:rsidR="00720359" w:rsidRPr="000C3E6A" w:rsidRDefault="00720359" w:rsidP="000C3E6A"/>
    <w:p w14:paraId="545DC4E0" w14:textId="606ECE10" w:rsidR="00037423" w:rsidRPr="00037423" w:rsidRDefault="00037423" w:rsidP="00037423"/>
    <w:p w14:paraId="2CE44CE9" w14:textId="1C751930" w:rsidR="008F2747" w:rsidRPr="008F2747" w:rsidRDefault="008F2747" w:rsidP="008F2747"/>
    <w:p w14:paraId="2CC3515E" w14:textId="77777777" w:rsidR="008F2747" w:rsidRDefault="008F2747" w:rsidP="008D0A18"/>
    <w:p w14:paraId="23E80708" w14:textId="77777777" w:rsidR="008D0A18" w:rsidRDefault="008D0A18" w:rsidP="008D0A18"/>
    <w:p w14:paraId="2ED31313" w14:textId="77777777" w:rsidR="008F2747" w:rsidRDefault="008F2747" w:rsidP="008D0A18"/>
    <w:p w14:paraId="604BF2ED" w14:textId="77777777" w:rsidR="008F2747" w:rsidRPr="008D0A18" w:rsidRDefault="008F2747" w:rsidP="008D0A18"/>
    <w:p w14:paraId="058D02C8" w14:textId="45CD32BA" w:rsidR="00EF6E16" w:rsidRDefault="004D482C" w:rsidP="004D482C">
      <w:pPr>
        <w:pStyle w:val="Heading1"/>
      </w:pPr>
      <w:bookmarkStart w:id="22" w:name="_Toc236320633"/>
      <w:r>
        <w:t xml:space="preserve">10. </w:t>
      </w:r>
      <w:r w:rsidR="00EF6E16">
        <w:t>Appendices</w:t>
      </w:r>
      <w:bookmarkEnd w:id="22"/>
    </w:p>
    <w:p w14:paraId="445D07DC" w14:textId="2B1BBB35" w:rsidR="001D4008" w:rsidRDefault="001D4008" w:rsidP="004A1B79">
      <w:pPr>
        <w:spacing w:line="278" w:lineRule="auto"/>
        <w:jc w:val="left"/>
      </w:pPr>
    </w:p>
    <w:sectPr w:rsidR="001D4008" w:rsidSect="00251E77">
      <w:headerReference w:type="default" r:id="rId34"/>
      <w:footerReference w:type="default" r:id="rId35"/>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A97B3A" w14:textId="77777777" w:rsidR="00B31E51" w:rsidRDefault="00B31E51" w:rsidP="00740351">
      <w:pPr>
        <w:spacing w:after="0" w:line="240" w:lineRule="auto"/>
      </w:pPr>
      <w:r>
        <w:separator/>
      </w:r>
    </w:p>
  </w:endnote>
  <w:endnote w:type="continuationSeparator" w:id="0">
    <w:p w14:paraId="5EF747EE" w14:textId="77777777" w:rsidR="00B31E51" w:rsidRDefault="00B31E51" w:rsidP="007403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hruti">
    <w:panose1 w:val="020B0502040204020203"/>
    <w:charset w:val="00"/>
    <w:family w:val="swiss"/>
    <w:pitch w:val="variable"/>
    <w:sig w:usb0="0004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1898601"/>
      <w:docPartObj>
        <w:docPartGallery w:val="Page Numbers (Bottom of Page)"/>
        <w:docPartUnique/>
      </w:docPartObj>
    </w:sdtPr>
    <w:sdtEndPr>
      <w:rPr>
        <w:noProof/>
      </w:rPr>
    </w:sdtEndPr>
    <w:sdtContent>
      <w:p w14:paraId="46711240" w14:textId="77777777" w:rsidR="002B0A64" w:rsidRDefault="002B0A64">
        <w:pPr>
          <w:pStyle w:val="Footer"/>
        </w:pPr>
      </w:p>
      <w:p w14:paraId="6CE632F7" w14:textId="77777777" w:rsidR="002B0A64" w:rsidRDefault="002B0A64">
        <w:pPr>
          <w:pStyle w:val="Footer"/>
        </w:pPr>
      </w:p>
      <w:p w14:paraId="278568A7" w14:textId="73D3E5F6" w:rsidR="00740351" w:rsidRDefault="00740351">
        <w:pPr>
          <w:pStyle w:val="Foo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1574F6" w14:textId="77777777" w:rsidR="00B31E51" w:rsidRDefault="00B31E51" w:rsidP="00740351">
      <w:pPr>
        <w:spacing w:after="0" w:line="240" w:lineRule="auto"/>
      </w:pPr>
      <w:r>
        <w:separator/>
      </w:r>
    </w:p>
  </w:footnote>
  <w:footnote w:type="continuationSeparator" w:id="0">
    <w:p w14:paraId="333B1AEC" w14:textId="77777777" w:rsidR="00B31E51" w:rsidRDefault="00B31E51" w:rsidP="007403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9E334E" w14:textId="6C232687" w:rsidR="002A5F92" w:rsidRDefault="002A5F92">
    <w:pPr>
      <w:pStyle w:val="Header"/>
    </w:pPr>
    <w:r>
      <w:t>Strategic</w:t>
    </w:r>
    <w:r w:rsidR="002D02E9" w:rsidRPr="002D02E9">
      <w:t xml:space="preserve">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24325C"/>
    <w:multiLevelType w:val="multilevel"/>
    <w:tmpl w:val="6AB64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B84E29"/>
    <w:multiLevelType w:val="multilevel"/>
    <w:tmpl w:val="64964B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EE4E33"/>
    <w:multiLevelType w:val="multilevel"/>
    <w:tmpl w:val="961AE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5251975"/>
    <w:multiLevelType w:val="multilevel"/>
    <w:tmpl w:val="AAE0D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6DB35E3"/>
    <w:multiLevelType w:val="multilevel"/>
    <w:tmpl w:val="1BA620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FA97360"/>
    <w:multiLevelType w:val="multilevel"/>
    <w:tmpl w:val="E402B3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8BD0B18"/>
    <w:multiLevelType w:val="multilevel"/>
    <w:tmpl w:val="AF0AA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B1C0840"/>
    <w:multiLevelType w:val="multilevel"/>
    <w:tmpl w:val="71925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5DE2862"/>
    <w:multiLevelType w:val="multilevel"/>
    <w:tmpl w:val="CAE8A1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66022D4"/>
    <w:multiLevelType w:val="multilevel"/>
    <w:tmpl w:val="D1845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80270303">
    <w:abstractNumId w:val="2"/>
  </w:num>
  <w:num w:numId="2" w16cid:durableId="830175389">
    <w:abstractNumId w:val="5"/>
  </w:num>
  <w:num w:numId="3" w16cid:durableId="1783841237">
    <w:abstractNumId w:val="8"/>
  </w:num>
  <w:num w:numId="4" w16cid:durableId="1714116626">
    <w:abstractNumId w:val="7"/>
  </w:num>
  <w:num w:numId="5" w16cid:durableId="1242638918">
    <w:abstractNumId w:val="9"/>
  </w:num>
  <w:num w:numId="6" w16cid:durableId="122971367">
    <w:abstractNumId w:val="0"/>
  </w:num>
  <w:num w:numId="7" w16cid:durableId="577205644">
    <w:abstractNumId w:val="3"/>
  </w:num>
  <w:num w:numId="8" w16cid:durableId="1962109689">
    <w:abstractNumId w:val="6"/>
  </w:num>
  <w:num w:numId="9" w16cid:durableId="699626368">
    <w:abstractNumId w:val="1"/>
  </w:num>
  <w:num w:numId="10" w16cid:durableId="190684047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5FD3"/>
    <w:rsid w:val="00025FD3"/>
    <w:rsid w:val="00037423"/>
    <w:rsid w:val="00043170"/>
    <w:rsid w:val="00061BFD"/>
    <w:rsid w:val="00071F90"/>
    <w:rsid w:val="00074EA7"/>
    <w:rsid w:val="00091B88"/>
    <w:rsid w:val="00097046"/>
    <w:rsid w:val="000C3E6A"/>
    <w:rsid w:val="001428C4"/>
    <w:rsid w:val="00176636"/>
    <w:rsid w:val="001D00F0"/>
    <w:rsid w:val="001D4008"/>
    <w:rsid w:val="001E6BD0"/>
    <w:rsid w:val="00251E77"/>
    <w:rsid w:val="002A5F92"/>
    <w:rsid w:val="002B0A64"/>
    <w:rsid w:val="002C2E9C"/>
    <w:rsid w:val="002D02E9"/>
    <w:rsid w:val="003156C2"/>
    <w:rsid w:val="00323F4F"/>
    <w:rsid w:val="0037176C"/>
    <w:rsid w:val="00404618"/>
    <w:rsid w:val="0041332A"/>
    <w:rsid w:val="00423430"/>
    <w:rsid w:val="004569A9"/>
    <w:rsid w:val="00461B80"/>
    <w:rsid w:val="004A1011"/>
    <w:rsid w:val="004A1B79"/>
    <w:rsid w:val="004D482C"/>
    <w:rsid w:val="004E438C"/>
    <w:rsid w:val="00541F17"/>
    <w:rsid w:val="005A1497"/>
    <w:rsid w:val="005C3F2B"/>
    <w:rsid w:val="005F59F8"/>
    <w:rsid w:val="00607F01"/>
    <w:rsid w:val="00614C8A"/>
    <w:rsid w:val="006316E9"/>
    <w:rsid w:val="00635936"/>
    <w:rsid w:val="00661299"/>
    <w:rsid w:val="006C48F6"/>
    <w:rsid w:val="00720359"/>
    <w:rsid w:val="00740351"/>
    <w:rsid w:val="007E6553"/>
    <w:rsid w:val="00826CD0"/>
    <w:rsid w:val="0083686A"/>
    <w:rsid w:val="0084262E"/>
    <w:rsid w:val="008442A7"/>
    <w:rsid w:val="0089015E"/>
    <w:rsid w:val="00893CA3"/>
    <w:rsid w:val="008D0A18"/>
    <w:rsid w:val="008F2747"/>
    <w:rsid w:val="009638E6"/>
    <w:rsid w:val="00964E60"/>
    <w:rsid w:val="009F13F7"/>
    <w:rsid w:val="00A07D70"/>
    <w:rsid w:val="00A45100"/>
    <w:rsid w:val="00A74096"/>
    <w:rsid w:val="00AC72B7"/>
    <w:rsid w:val="00B31E51"/>
    <w:rsid w:val="00B70065"/>
    <w:rsid w:val="00B80ADF"/>
    <w:rsid w:val="00BB3C2D"/>
    <w:rsid w:val="00C32B32"/>
    <w:rsid w:val="00C4012B"/>
    <w:rsid w:val="00CE16C1"/>
    <w:rsid w:val="00D62533"/>
    <w:rsid w:val="00E07DBB"/>
    <w:rsid w:val="00EC5D39"/>
    <w:rsid w:val="00ED42C3"/>
    <w:rsid w:val="00EE7520"/>
    <w:rsid w:val="00EF6E16"/>
    <w:rsid w:val="00FF07CC"/>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8BED91"/>
  <w15:chartTrackingRefBased/>
  <w15:docId w15:val="{29B9D94E-3CC5-4B4A-B96F-F7778D643C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gu-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4008"/>
    <w:pPr>
      <w:spacing w:line="360" w:lineRule="auto"/>
      <w:jc w:val="both"/>
    </w:pPr>
    <w:rPr>
      <w:rFonts w:ascii="Arial" w:hAnsi="Arial"/>
    </w:rPr>
  </w:style>
  <w:style w:type="paragraph" w:styleId="Heading1">
    <w:name w:val="heading 1"/>
    <w:basedOn w:val="Normal"/>
    <w:next w:val="Normal"/>
    <w:link w:val="Heading1Char"/>
    <w:uiPriority w:val="9"/>
    <w:qFormat/>
    <w:rsid w:val="00AC72B7"/>
    <w:pPr>
      <w:keepNext/>
      <w:keepLines/>
      <w:spacing w:before="360" w:after="80"/>
      <w:outlineLvl w:val="0"/>
    </w:pPr>
    <w:rPr>
      <w:rFonts w:eastAsiaTheme="majorEastAsia" w:cstheme="majorBidi"/>
      <w:b/>
      <w:color w:val="000000" w:themeColor="text1"/>
      <w:sz w:val="28"/>
      <w:szCs w:val="40"/>
    </w:rPr>
  </w:style>
  <w:style w:type="paragraph" w:styleId="Heading2">
    <w:name w:val="heading 2"/>
    <w:basedOn w:val="Normal"/>
    <w:next w:val="Normal"/>
    <w:link w:val="Heading2Char"/>
    <w:uiPriority w:val="9"/>
    <w:unhideWhenUsed/>
    <w:qFormat/>
    <w:rsid w:val="00251E77"/>
    <w:pPr>
      <w:keepNext/>
      <w:keepLines/>
      <w:spacing w:before="160" w:after="80"/>
      <w:outlineLvl w:val="1"/>
    </w:pPr>
    <w:rPr>
      <w:rFonts w:eastAsiaTheme="majorEastAsia" w:cstheme="majorBidi"/>
      <w:b/>
      <w:color w:val="000000" w:themeColor="text1"/>
      <w:szCs w:val="32"/>
    </w:rPr>
  </w:style>
  <w:style w:type="paragraph" w:styleId="Heading3">
    <w:name w:val="heading 3"/>
    <w:basedOn w:val="Normal"/>
    <w:next w:val="Normal"/>
    <w:link w:val="Heading3Char"/>
    <w:uiPriority w:val="9"/>
    <w:unhideWhenUsed/>
    <w:qFormat/>
    <w:rsid w:val="00AC72B7"/>
    <w:pPr>
      <w:keepNext/>
      <w:keepLines/>
      <w:spacing w:before="160" w:after="80"/>
      <w:outlineLvl w:val="2"/>
    </w:pPr>
    <w:rPr>
      <w:rFonts w:eastAsiaTheme="majorEastAsia" w:cstheme="majorBidi"/>
      <w:b/>
      <w:color w:val="000000" w:themeColor="text1"/>
      <w:szCs w:val="28"/>
    </w:rPr>
  </w:style>
  <w:style w:type="paragraph" w:styleId="Heading4">
    <w:name w:val="heading 4"/>
    <w:basedOn w:val="Normal"/>
    <w:next w:val="Normal"/>
    <w:link w:val="Heading4Char"/>
    <w:uiPriority w:val="9"/>
    <w:semiHidden/>
    <w:unhideWhenUsed/>
    <w:qFormat/>
    <w:rsid w:val="00025FD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5FD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5FD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5FD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5FD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5FD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72B7"/>
    <w:rPr>
      <w:rFonts w:ascii="Arial" w:eastAsiaTheme="majorEastAsia" w:hAnsi="Arial" w:cstheme="majorBidi"/>
      <w:b/>
      <w:color w:val="000000" w:themeColor="text1"/>
      <w:sz w:val="28"/>
      <w:szCs w:val="40"/>
    </w:rPr>
  </w:style>
  <w:style w:type="character" w:customStyle="1" w:styleId="Heading2Char">
    <w:name w:val="Heading 2 Char"/>
    <w:basedOn w:val="DefaultParagraphFont"/>
    <w:link w:val="Heading2"/>
    <w:uiPriority w:val="9"/>
    <w:rsid w:val="00251E77"/>
    <w:rPr>
      <w:rFonts w:ascii="Arial" w:eastAsiaTheme="majorEastAsia" w:hAnsi="Arial" w:cstheme="majorBidi"/>
      <w:b/>
      <w:color w:val="000000" w:themeColor="text1"/>
      <w:szCs w:val="32"/>
    </w:rPr>
  </w:style>
  <w:style w:type="character" w:customStyle="1" w:styleId="Heading3Char">
    <w:name w:val="Heading 3 Char"/>
    <w:basedOn w:val="DefaultParagraphFont"/>
    <w:link w:val="Heading3"/>
    <w:uiPriority w:val="9"/>
    <w:rsid w:val="00AC72B7"/>
    <w:rPr>
      <w:rFonts w:ascii="Arial" w:eastAsiaTheme="majorEastAsia" w:hAnsi="Arial" w:cstheme="majorBidi"/>
      <w:b/>
      <w:color w:val="000000" w:themeColor="text1"/>
      <w:szCs w:val="28"/>
    </w:rPr>
  </w:style>
  <w:style w:type="character" w:customStyle="1" w:styleId="Heading4Char">
    <w:name w:val="Heading 4 Char"/>
    <w:basedOn w:val="DefaultParagraphFont"/>
    <w:link w:val="Heading4"/>
    <w:uiPriority w:val="9"/>
    <w:semiHidden/>
    <w:rsid w:val="00025FD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5FD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5FD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5FD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5FD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5FD3"/>
    <w:rPr>
      <w:rFonts w:eastAsiaTheme="majorEastAsia" w:cstheme="majorBidi"/>
      <w:color w:val="272727" w:themeColor="text1" w:themeTint="D8"/>
    </w:rPr>
  </w:style>
  <w:style w:type="paragraph" w:styleId="Title">
    <w:name w:val="Title"/>
    <w:basedOn w:val="Normal"/>
    <w:next w:val="Normal"/>
    <w:link w:val="TitleChar"/>
    <w:uiPriority w:val="10"/>
    <w:qFormat/>
    <w:rsid w:val="00740351"/>
    <w:pPr>
      <w:spacing w:after="8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740351"/>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025FD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5FD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5FD3"/>
    <w:pPr>
      <w:spacing w:before="160"/>
      <w:jc w:val="center"/>
    </w:pPr>
    <w:rPr>
      <w:i/>
      <w:iCs/>
      <w:color w:val="404040" w:themeColor="text1" w:themeTint="BF"/>
    </w:rPr>
  </w:style>
  <w:style w:type="character" w:customStyle="1" w:styleId="QuoteChar">
    <w:name w:val="Quote Char"/>
    <w:basedOn w:val="DefaultParagraphFont"/>
    <w:link w:val="Quote"/>
    <w:uiPriority w:val="29"/>
    <w:rsid w:val="00025FD3"/>
    <w:rPr>
      <w:i/>
      <w:iCs/>
      <w:color w:val="404040" w:themeColor="text1" w:themeTint="BF"/>
    </w:rPr>
  </w:style>
  <w:style w:type="paragraph" w:styleId="ListParagraph">
    <w:name w:val="List Paragraph"/>
    <w:basedOn w:val="Normal"/>
    <w:uiPriority w:val="34"/>
    <w:qFormat/>
    <w:rsid w:val="00025FD3"/>
    <w:pPr>
      <w:ind w:left="720"/>
      <w:contextualSpacing/>
    </w:pPr>
  </w:style>
  <w:style w:type="character" w:styleId="IntenseEmphasis">
    <w:name w:val="Intense Emphasis"/>
    <w:basedOn w:val="DefaultParagraphFont"/>
    <w:uiPriority w:val="21"/>
    <w:qFormat/>
    <w:rsid w:val="00025FD3"/>
    <w:rPr>
      <w:i/>
      <w:iCs/>
      <w:color w:val="0F4761" w:themeColor="accent1" w:themeShade="BF"/>
    </w:rPr>
  </w:style>
  <w:style w:type="paragraph" w:styleId="IntenseQuote">
    <w:name w:val="Intense Quote"/>
    <w:basedOn w:val="Normal"/>
    <w:next w:val="Normal"/>
    <w:link w:val="IntenseQuoteChar"/>
    <w:uiPriority w:val="30"/>
    <w:qFormat/>
    <w:rsid w:val="00025FD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5FD3"/>
    <w:rPr>
      <w:i/>
      <w:iCs/>
      <w:color w:val="0F4761" w:themeColor="accent1" w:themeShade="BF"/>
    </w:rPr>
  </w:style>
  <w:style w:type="character" w:styleId="IntenseReference">
    <w:name w:val="Intense Reference"/>
    <w:basedOn w:val="DefaultParagraphFont"/>
    <w:uiPriority w:val="32"/>
    <w:qFormat/>
    <w:rsid w:val="00025FD3"/>
    <w:rPr>
      <w:b/>
      <w:bCs/>
      <w:smallCaps/>
      <w:color w:val="0F4761" w:themeColor="accent1" w:themeShade="BF"/>
      <w:spacing w:val="5"/>
    </w:rPr>
  </w:style>
  <w:style w:type="paragraph" w:styleId="NoSpacing">
    <w:name w:val="No Spacing"/>
    <w:uiPriority w:val="1"/>
    <w:qFormat/>
    <w:rsid w:val="00251E77"/>
    <w:pPr>
      <w:spacing w:after="0" w:line="240" w:lineRule="auto"/>
    </w:pPr>
  </w:style>
  <w:style w:type="paragraph" w:styleId="Header">
    <w:name w:val="header"/>
    <w:basedOn w:val="Normal"/>
    <w:link w:val="HeaderChar"/>
    <w:uiPriority w:val="99"/>
    <w:unhideWhenUsed/>
    <w:rsid w:val="007403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40351"/>
    <w:rPr>
      <w:rFonts w:ascii="Arial" w:hAnsi="Arial"/>
    </w:rPr>
  </w:style>
  <w:style w:type="paragraph" w:styleId="Footer">
    <w:name w:val="footer"/>
    <w:basedOn w:val="Normal"/>
    <w:link w:val="FooterChar"/>
    <w:uiPriority w:val="99"/>
    <w:unhideWhenUsed/>
    <w:rsid w:val="007403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0351"/>
    <w:rPr>
      <w:rFonts w:ascii="Arial" w:hAnsi="Arial"/>
    </w:rPr>
  </w:style>
  <w:style w:type="paragraph" w:styleId="TOCHeading">
    <w:name w:val="TOC Heading"/>
    <w:basedOn w:val="Heading1"/>
    <w:next w:val="Normal"/>
    <w:uiPriority w:val="39"/>
    <w:unhideWhenUsed/>
    <w:qFormat/>
    <w:rsid w:val="001D4008"/>
    <w:pPr>
      <w:spacing w:before="240" w:after="0" w:line="259" w:lineRule="auto"/>
      <w:jc w:val="left"/>
      <w:outlineLvl w:val="9"/>
    </w:pPr>
    <w:rPr>
      <w:rFonts w:asciiTheme="majorHAnsi" w:hAnsiTheme="majorHAnsi"/>
      <w:b w:val="0"/>
      <w:color w:val="0F4761" w:themeColor="accent1" w:themeShade="BF"/>
      <w:kern w:val="0"/>
      <w:sz w:val="32"/>
      <w:szCs w:val="32"/>
      <w:lang w:bidi="ar-SA"/>
      <w14:ligatures w14:val="none"/>
    </w:rPr>
  </w:style>
  <w:style w:type="paragraph" w:styleId="TOC1">
    <w:name w:val="toc 1"/>
    <w:basedOn w:val="Normal"/>
    <w:next w:val="Normal"/>
    <w:autoRedefine/>
    <w:uiPriority w:val="39"/>
    <w:unhideWhenUsed/>
    <w:rsid w:val="001D4008"/>
    <w:pPr>
      <w:spacing w:after="100"/>
    </w:pPr>
  </w:style>
  <w:style w:type="character" w:styleId="Hyperlink">
    <w:name w:val="Hyperlink"/>
    <w:basedOn w:val="DefaultParagraphFont"/>
    <w:uiPriority w:val="99"/>
    <w:unhideWhenUsed/>
    <w:rsid w:val="001D4008"/>
    <w:rPr>
      <w:color w:val="467886" w:themeColor="hyperlink"/>
      <w:u w:val="single"/>
    </w:rPr>
  </w:style>
  <w:style w:type="character" w:styleId="UnresolvedMention">
    <w:name w:val="Unresolved Mention"/>
    <w:basedOn w:val="DefaultParagraphFont"/>
    <w:uiPriority w:val="99"/>
    <w:semiHidden/>
    <w:unhideWhenUsed/>
    <w:rsid w:val="00826CD0"/>
    <w:rPr>
      <w:color w:val="605E5C"/>
      <w:shd w:val="clear" w:color="auto" w:fill="E1DFDD"/>
    </w:rPr>
  </w:style>
  <w:style w:type="paragraph" w:styleId="TOC2">
    <w:name w:val="toc 2"/>
    <w:basedOn w:val="Normal"/>
    <w:next w:val="Normal"/>
    <w:autoRedefine/>
    <w:uiPriority w:val="39"/>
    <w:unhideWhenUsed/>
    <w:rsid w:val="00893CA3"/>
    <w:pPr>
      <w:spacing w:after="100"/>
      <w:ind w:left="240"/>
    </w:pPr>
  </w:style>
  <w:style w:type="paragraph" w:styleId="TOC3">
    <w:name w:val="toc 3"/>
    <w:basedOn w:val="Normal"/>
    <w:next w:val="Normal"/>
    <w:autoRedefine/>
    <w:uiPriority w:val="39"/>
    <w:unhideWhenUsed/>
    <w:rsid w:val="00CE16C1"/>
    <w:pPr>
      <w:spacing w:after="100"/>
      <w:ind w:left="480"/>
    </w:pPr>
  </w:style>
  <w:style w:type="table" w:styleId="TableGrid">
    <w:name w:val="Table Grid"/>
    <w:basedOn w:val="TableNormal"/>
    <w:uiPriority w:val="39"/>
    <w:rsid w:val="00A451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2C2E9C"/>
    <w:pPr>
      <w:spacing w:after="200" w:line="240" w:lineRule="auto"/>
    </w:pPr>
    <w:rPr>
      <w:i/>
      <w:iCs/>
      <w:color w:val="0E2841" w:themeColor="text2"/>
      <w:sz w:val="18"/>
      <w:szCs w:val="18"/>
    </w:rPr>
  </w:style>
  <w:style w:type="paragraph" w:styleId="NormalWeb">
    <w:name w:val="Normal (Web)"/>
    <w:basedOn w:val="Normal"/>
    <w:uiPriority w:val="99"/>
    <w:semiHidden/>
    <w:unhideWhenUsed/>
    <w:rsid w:val="002C2E9C"/>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uidance/check-if-you-need-to-register-for-plastic-packaging-tax?utm_source=chatgpt.com" TargetMode="External"/><Relationship Id="rId18" Type="http://schemas.openxmlformats.org/officeDocument/2006/relationships/hyperlink" Target="https://corporate.mcdonalds.com/content/dam/sites/corp/nfl/pdf/McD%20-%202024%20Annual%20Report%20to%20Shareholders.pdf?utm_source=chatgpt.com" TargetMode="External"/><Relationship Id="rId26" Type="http://schemas.openxmlformats.org/officeDocument/2006/relationships/hyperlink" Target="https://www.mcdonalds.com/content/dam/sites/uk/nfl/pdf/reports/plan-forchange-new.pdf?utm_source=chatgpt.com" TargetMode="External"/><Relationship Id="rId21" Type="http://schemas.openxmlformats.org/officeDocument/2006/relationships/hyperlink" Target="https://corporate.mcdonalds.com/corpmcd/our-purpose-and-impact/impact-strategy-and-reporting/performance-reports.html?utm_source=chatgpt.com"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gov.uk/national-minimum-wage-rates?utm_source=chatgpt.com" TargetMode="External"/><Relationship Id="rId17" Type="http://schemas.openxmlformats.org/officeDocument/2006/relationships/hyperlink" Target="https://corporate.mcdonalds.com/corpmcd/our-stories/article/mcd-announces-targets-development-loyalty-membership-cloud-tech.html?utm_source=chatgpt.com" TargetMode="External"/><Relationship Id="rId25" Type="http://schemas.openxmlformats.org/officeDocument/2006/relationships/hyperlink" Target="https://www.mcdonalds.com/gb/en-gb/newsroom/article/our_plan_for_change.html?utm_source=chatgpt.com" TargetMode="External"/><Relationship Id="rId33" Type="http://schemas.openxmlformats.org/officeDocument/2006/relationships/hyperlink" Target="https://www.theguardian.com/business/article/2024/aug/21/mcdonalds-24000-jobs-uk-ireland-expansion-200-restaurants-plan?utm_source=chatgpt.com" TargetMode="External"/><Relationship Id="rId2" Type="http://schemas.openxmlformats.org/officeDocument/2006/relationships/numbering" Target="numbering.xml"/><Relationship Id="rId16" Type="http://schemas.openxmlformats.org/officeDocument/2006/relationships/hyperlink" Target="https://www.lumina-intelligence.com/blog/foodservice/uk-quick-service-restaurant-trends-2025/?utm_source=chatgpt.com" TargetMode="External"/><Relationship Id="rId20" Type="http://schemas.openxmlformats.org/officeDocument/2006/relationships/hyperlink" Target="https://corporate.mcdonalds.com/content/dam/sites/corp/nfl/pdf/McDonalds_PurposeImpact_ProgressReport_2024_2025.pdf?utm_source=chatgpt.com" TargetMode="External"/><Relationship Id="rId29" Type="http://schemas.openxmlformats.org/officeDocument/2006/relationships/hyperlink" Target="https://www.mcdonalds.com/gb/en-gb/our-plan-for-change/planet.html?utm_source=chatgp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calorie-labelling-in-the-out-of-home-sector/calorie-labelling-in-the-out-of-home-sector-implementation-guidance?utm_source=chatgpt.com" TargetMode="External"/><Relationship Id="rId24" Type="http://schemas.openxmlformats.org/officeDocument/2006/relationships/hyperlink" Target="https://www.mcdonalds.com/gb/en-gb/newsroom.html?utm_source=chatgpt.com" TargetMode="External"/><Relationship Id="rId32" Type="http://schemas.openxmlformats.org/officeDocument/2006/relationships/hyperlink" Target="https://www.ons.gov.uk/economy/inflationandpriceindices/bulletins/consumerpriceinflation/april2026?utm_source=chatgpt.com"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ibisworld.com/united-kingdom/industry/takeaway-fast-food-restaurants/3423/?utm_source=chatgpt.com" TargetMode="External"/><Relationship Id="rId23" Type="http://schemas.openxmlformats.org/officeDocument/2006/relationships/hyperlink" Target="https://www.mcdonalds.com/gb/en-gb/good-to-know/in-our-restaurants/my-mcdonalds-app/rewards.html?utm_source=chatgpt.com" TargetMode="External"/><Relationship Id="rId28" Type="http://schemas.openxmlformats.org/officeDocument/2006/relationships/hyperlink" Target="https://www.mcdonalds.com/gb/en-gb/our-plan-for-change/restaurants/closing-the-loop-on-waste.html?utm_source=chatgpt.com" TargetMode="External"/><Relationship Id="rId36" Type="http://schemas.openxmlformats.org/officeDocument/2006/relationships/fontTable" Target="fontTable.xml"/><Relationship Id="rId10" Type="http://schemas.openxmlformats.org/officeDocument/2006/relationships/hyperlink" Target="https://www.gov.uk/government/publications/allergen-guidance-for-food-businesses" TargetMode="External"/><Relationship Id="rId19" Type="http://schemas.openxmlformats.org/officeDocument/2006/relationships/hyperlink" Target="https://corporate.mcdonalds.com/corpmcd/our-purpose-and-impact.html?utm_source=chatgpt.com" TargetMode="External"/><Relationship Id="rId31" Type="http://schemas.openxmlformats.org/officeDocument/2006/relationships/hyperlink" Target="https://store.mintel.com/report/uk-eating-out-review-market-report?utm_source=chatgpt.com" TargetMode="External"/><Relationship Id="rId4" Type="http://schemas.openxmlformats.org/officeDocument/2006/relationships/settings" Target="settings.xml"/><Relationship Id="rId9" Type="http://schemas.openxmlformats.org/officeDocument/2006/relationships/hyperlink" Target="https://www.euromonitor.com/limited-service-restaurants-in-the-united-kingdom/report?utm_source=chatgpt.com" TargetMode="External"/><Relationship Id="rId14" Type="http://schemas.openxmlformats.org/officeDocument/2006/relationships/hyperlink" Target="https://commonslibrary.parliament.uk/research-briefings/cdp-2026-0004/?utm_source=chatgpt.com" TargetMode="External"/><Relationship Id="rId22" Type="http://schemas.openxmlformats.org/officeDocument/2006/relationships/hyperlink" Target="https://www.mcdonalds.com/gb/en-gb/newsroom/history.html?utm_source=chatgpt.com" TargetMode="External"/><Relationship Id="rId27" Type="http://schemas.openxmlformats.org/officeDocument/2006/relationships/hyperlink" Target="https://www.mcdonalds.com/gb/en-gb/our-plan-for-change/planet/climate.html?utm_source=chatgpt.com" TargetMode="External"/><Relationship Id="rId30" Type="http://schemas.openxmlformats.org/officeDocument/2006/relationships/hyperlink" Target="https://www.mcdonalds.com/gb/en-gb/our-plan-for-change/our-plan.html?utm_source=chatgpt.com" TargetMode="External"/><Relationship Id="rId35"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f</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528</TotalTime>
  <Pages>38</Pages>
  <Words>10071</Words>
  <Characters>57407</Characters>
  <Application>Microsoft Office Word</Application>
  <DocSecurity>0</DocSecurity>
  <Lines>478</Lines>
  <Paragraphs>134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Riyaben J. Prajapati</dc:creator>
  <cp:keywords/>
  <dc:description/>
  <cp:lastModifiedBy>Mitkumar Prajapati</cp:lastModifiedBy>
  <cp:revision>66</cp:revision>
  <dcterms:created xsi:type="dcterms:W3CDTF">2026-03-19T13:47:00Z</dcterms:created>
  <dcterms:modified xsi:type="dcterms:W3CDTF">2026-07-30T15:35:00Z</dcterms:modified>
</cp:coreProperties>
</file>