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B34DDF" w14:textId="77777777" w:rsidR="000D1619" w:rsidRDefault="000D1619" w:rsidP="000D1619">
      <w:pPr>
        <w:spacing w:line="360" w:lineRule="auto"/>
        <w:jc w:val="center"/>
        <w:rPr>
          <w:rFonts w:ascii="Times New Roman" w:hAnsi="Times New Roman" w:cs="Times New Roman"/>
          <w:b/>
          <w:sz w:val="32"/>
        </w:rPr>
      </w:pPr>
      <w:r w:rsidRPr="000D1619">
        <w:rPr>
          <w:rFonts w:ascii="Times New Roman" w:hAnsi="Times New Roman" w:cs="Times New Roman"/>
          <w:b/>
          <w:noProof/>
          <w:sz w:val="32"/>
        </w:rPr>
        <w:drawing>
          <wp:anchor distT="0" distB="0" distL="114300" distR="114300" simplePos="0" relativeHeight="251658240" behindDoc="0" locked="0" layoutInCell="1" allowOverlap="1" wp14:anchorId="3D08DCF5" wp14:editId="6D3D6C70">
            <wp:simplePos x="0" y="0"/>
            <wp:positionH relativeFrom="column">
              <wp:posOffset>-624840</wp:posOffset>
            </wp:positionH>
            <wp:positionV relativeFrom="paragraph">
              <wp:posOffset>-617220</wp:posOffset>
            </wp:positionV>
            <wp:extent cx="6934200" cy="2796540"/>
            <wp:effectExtent l="0" t="0" r="0"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6935197" cy="2796942"/>
                    </a:xfrm>
                    <a:prstGeom prst="rect">
                      <a:avLst/>
                    </a:prstGeom>
                  </pic:spPr>
                </pic:pic>
              </a:graphicData>
            </a:graphic>
            <wp14:sizeRelH relativeFrom="page">
              <wp14:pctWidth>0</wp14:pctWidth>
            </wp14:sizeRelH>
            <wp14:sizeRelV relativeFrom="page">
              <wp14:pctHeight>0</wp14:pctHeight>
            </wp14:sizeRelV>
          </wp:anchor>
        </w:drawing>
      </w:r>
    </w:p>
    <w:p w14:paraId="05BF4C8A" w14:textId="77777777" w:rsidR="000D1619" w:rsidRDefault="000D1619" w:rsidP="000D1619">
      <w:pPr>
        <w:spacing w:line="360" w:lineRule="auto"/>
        <w:jc w:val="center"/>
        <w:rPr>
          <w:rFonts w:ascii="Times New Roman" w:hAnsi="Times New Roman" w:cs="Times New Roman"/>
          <w:b/>
          <w:sz w:val="32"/>
        </w:rPr>
      </w:pPr>
    </w:p>
    <w:p w14:paraId="16E80C99" w14:textId="77777777" w:rsidR="000D1619" w:rsidRDefault="000D1619" w:rsidP="000D1619">
      <w:pPr>
        <w:spacing w:line="360" w:lineRule="auto"/>
        <w:jc w:val="center"/>
        <w:rPr>
          <w:rFonts w:ascii="Times New Roman" w:hAnsi="Times New Roman" w:cs="Times New Roman"/>
          <w:b/>
          <w:sz w:val="32"/>
        </w:rPr>
      </w:pPr>
    </w:p>
    <w:p w14:paraId="5F38017A" w14:textId="77777777" w:rsidR="000D1619" w:rsidRDefault="000D1619" w:rsidP="000D1619">
      <w:pPr>
        <w:spacing w:line="360" w:lineRule="auto"/>
        <w:jc w:val="center"/>
        <w:rPr>
          <w:rFonts w:ascii="Times New Roman" w:hAnsi="Times New Roman" w:cs="Times New Roman"/>
          <w:b/>
          <w:sz w:val="32"/>
        </w:rPr>
      </w:pPr>
    </w:p>
    <w:p w14:paraId="029D927F" w14:textId="77777777" w:rsidR="000D1619" w:rsidRDefault="000D1619" w:rsidP="000D1619">
      <w:pPr>
        <w:spacing w:line="360" w:lineRule="auto"/>
        <w:jc w:val="center"/>
        <w:rPr>
          <w:rFonts w:ascii="Times New Roman" w:hAnsi="Times New Roman" w:cs="Times New Roman"/>
          <w:b/>
          <w:sz w:val="32"/>
        </w:rPr>
      </w:pPr>
    </w:p>
    <w:p w14:paraId="7209B833" w14:textId="57ACA16D" w:rsidR="000D1619" w:rsidRPr="000D1619" w:rsidRDefault="000D1619" w:rsidP="000D1619">
      <w:pPr>
        <w:spacing w:line="360" w:lineRule="auto"/>
        <w:jc w:val="center"/>
        <w:rPr>
          <w:rFonts w:ascii="Times New Roman" w:eastAsia="Times New Roman" w:hAnsi="Times New Roman" w:cs="Times New Roman"/>
          <w:b/>
          <w:bCs/>
          <w:kern w:val="36"/>
          <w:sz w:val="36"/>
          <w:szCs w:val="24"/>
          <w:lang w:eastAsia="en-IN"/>
        </w:rPr>
      </w:pPr>
    </w:p>
    <w:p w14:paraId="79EC60DB" w14:textId="77777777" w:rsidR="000D1619" w:rsidRPr="000D1619" w:rsidRDefault="000D1619" w:rsidP="000D1619">
      <w:pPr>
        <w:spacing w:line="360" w:lineRule="auto"/>
        <w:jc w:val="center"/>
        <w:rPr>
          <w:rFonts w:ascii="Times New Roman" w:eastAsia="Times New Roman" w:hAnsi="Times New Roman" w:cs="Times New Roman"/>
          <w:bCs/>
          <w:kern w:val="36"/>
          <w:sz w:val="24"/>
          <w:szCs w:val="24"/>
          <w:lang w:eastAsia="en-IN"/>
        </w:rPr>
      </w:pPr>
      <w:r w:rsidRPr="000D1619">
        <w:rPr>
          <w:rFonts w:ascii="Times New Roman" w:eastAsia="Times New Roman" w:hAnsi="Times New Roman" w:cs="Times New Roman"/>
          <w:bCs/>
          <w:kern w:val="36"/>
          <w:sz w:val="24"/>
          <w:szCs w:val="24"/>
          <w:lang w:eastAsia="en-IN"/>
        </w:rPr>
        <w:t>Programme: Master of Business Administration</w:t>
      </w:r>
    </w:p>
    <w:p w14:paraId="7C4CAAB7" w14:textId="77777777" w:rsidR="000D1619" w:rsidRPr="000D1619" w:rsidRDefault="000D1619" w:rsidP="000D1619">
      <w:pPr>
        <w:spacing w:line="360" w:lineRule="auto"/>
        <w:jc w:val="center"/>
        <w:rPr>
          <w:rFonts w:ascii="Times New Roman" w:eastAsia="Times New Roman" w:hAnsi="Times New Roman" w:cs="Times New Roman"/>
          <w:bCs/>
          <w:kern w:val="36"/>
          <w:sz w:val="24"/>
          <w:szCs w:val="24"/>
          <w:lang w:eastAsia="en-IN"/>
        </w:rPr>
      </w:pPr>
      <w:r w:rsidRPr="000D1619">
        <w:rPr>
          <w:rFonts w:ascii="Times New Roman" w:eastAsia="Times New Roman" w:hAnsi="Times New Roman" w:cs="Times New Roman"/>
          <w:bCs/>
          <w:kern w:val="36"/>
          <w:sz w:val="24"/>
          <w:szCs w:val="24"/>
          <w:lang w:eastAsia="en-IN"/>
        </w:rPr>
        <w:t>Module: International Business Concepts</w:t>
      </w:r>
    </w:p>
    <w:p w14:paraId="243E23BF" w14:textId="77777777" w:rsidR="000D1619" w:rsidRPr="000D1619" w:rsidRDefault="000D1619" w:rsidP="000D1619">
      <w:pPr>
        <w:spacing w:line="360" w:lineRule="auto"/>
        <w:jc w:val="center"/>
        <w:rPr>
          <w:rFonts w:ascii="Times New Roman" w:eastAsia="Times New Roman" w:hAnsi="Times New Roman" w:cs="Times New Roman"/>
          <w:bCs/>
          <w:kern w:val="36"/>
          <w:sz w:val="24"/>
          <w:szCs w:val="24"/>
          <w:lang w:eastAsia="en-IN"/>
        </w:rPr>
      </w:pPr>
      <w:r w:rsidRPr="000D1619">
        <w:rPr>
          <w:rFonts w:ascii="Times New Roman" w:eastAsia="Times New Roman" w:hAnsi="Times New Roman" w:cs="Times New Roman"/>
          <w:bCs/>
          <w:kern w:val="36"/>
          <w:sz w:val="24"/>
          <w:szCs w:val="24"/>
          <w:lang w:eastAsia="en-IN"/>
        </w:rPr>
        <w:t>Module code: LCMB7034</w:t>
      </w:r>
    </w:p>
    <w:p w14:paraId="7EEE1433" w14:textId="77777777" w:rsidR="000D1619" w:rsidRDefault="000D1619" w:rsidP="000D1619">
      <w:pPr>
        <w:spacing w:line="360" w:lineRule="auto"/>
        <w:jc w:val="center"/>
        <w:rPr>
          <w:rFonts w:ascii="Times New Roman" w:eastAsia="Times New Roman" w:hAnsi="Times New Roman" w:cs="Times New Roman"/>
          <w:bCs/>
          <w:kern w:val="36"/>
          <w:sz w:val="24"/>
          <w:szCs w:val="24"/>
          <w:lang w:eastAsia="en-IN"/>
        </w:rPr>
      </w:pPr>
      <w:r w:rsidRPr="000D1619">
        <w:rPr>
          <w:rFonts w:ascii="Times New Roman" w:eastAsia="Times New Roman" w:hAnsi="Times New Roman" w:cs="Times New Roman"/>
          <w:bCs/>
          <w:kern w:val="36"/>
          <w:sz w:val="24"/>
          <w:szCs w:val="24"/>
          <w:lang w:eastAsia="en-IN"/>
        </w:rPr>
        <w:t>Lecturer: Akshay Narayanan</w:t>
      </w:r>
    </w:p>
    <w:p w14:paraId="0E89E31D" w14:textId="1E0ACE4B" w:rsidR="000D1619" w:rsidRDefault="000D1619" w:rsidP="000D1619">
      <w:pPr>
        <w:spacing w:line="360" w:lineRule="auto"/>
        <w:jc w:val="center"/>
        <w:rPr>
          <w:rFonts w:ascii="Times New Roman" w:eastAsia="Times New Roman" w:hAnsi="Times New Roman" w:cs="Times New Roman"/>
          <w:bCs/>
          <w:kern w:val="36"/>
          <w:sz w:val="24"/>
          <w:szCs w:val="24"/>
          <w:lang w:eastAsia="en-IN"/>
        </w:rPr>
      </w:pPr>
      <w:r>
        <w:rPr>
          <w:rFonts w:ascii="Times New Roman" w:eastAsia="Times New Roman" w:hAnsi="Times New Roman" w:cs="Times New Roman"/>
          <w:bCs/>
          <w:kern w:val="36"/>
          <w:sz w:val="24"/>
          <w:szCs w:val="24"/>
          <w:lang w:eastAsia="en-IN"/>
        </w:rPr>
        <w:t>Student ID:</w:t>
      </w:r>
      <w:r w:rsidR="005D58B4">
        <w:rPr>
          <w:rFonts w:ascii="Times New Roman" w:eastAsia="Times New Roman" w:hAnsi="Times New Roman" w:cs="Times New Roman"/>
          <w:bCs/>
          <w:kern w:val="36"/>
          <w:sz w:val="24"/>
          <w:szCs w:val="24"/>
          <w:lang w:eastAsia="en-IN"/>
        </w:rPr>
        <w:t>2115861</w:t>
      </w:r>
    </w:p>
    <w:p w14:paraId="5ADA894E" w14:textId="2F985140" w:rsidR="000D1619" w:rsidRDefault="000D1619" w:rsidP="000D1619">
      <w:pPr>
        <w:spacing w:line="360" w:lineRule="auto"/>
        <w:jc w:val="center"/>
        <w:rPr>
          <w:rFonts w:ascii="Times New Roman" w:eastAsia="Times New Roman" w:hAnsi="Times New Roman" w:cs="Times New Roman"/>
          <w:bCs/>
          <w:kern w:val="36"/>
          <w:sz w:val="24"/>
          <w:szCs w:val="24"/>
          <w:lang w:eastAsia="en-IN"/>
        </w:rPr>
      </w:pPr>
      <w:r>
        <w:rPr>
          <w:rFonts w:ascii="Times New Roman" w:eastAsia="Times New Roman" w:hAnsi="Times New Roman" w:cs="Times New Roman"/>
          <w:bCs/>
          <w:kern w:val="36"/>
          <w:sz w:val="24"/>
          <w:szCs w:val="24"/>
          <w:lang w:eastAsia="en-IN"/>
        </w:rPr>
        <w:t>Student Na</w:t>
      </w:r>
      <w:r w:rsidR="005D58B4">
        <w:rPr>
          <w:rFonts w:ascii="Times New Roman" w:eastAsia="Times New Roman" w:hAnsi="Times New Roman" w:cs="Times New Roman"/>
          <w:bCs/>
          <w:kern w:val="36"/>
          <w:sz w:val="24"/>
          <w:szCs w:val="24"/>
          <w:lang w:eastAsia="en-IN"/>
        </w:rPr>
        <w:t>me: Henri William Rabeh</w:t>
      </w:r>
    </w:p>
    <w:p w14:paraId="0CD250E7" w14:textId="6DDA64F5" w:rsidR="000D1619" w:rsidRDefault="000D1619" w:rsidP="000D1619">
      <w:pPr>
        <w:spacing w:line="360" w:lineRule="auto"/>
        <w:jc w:val="center"/>
        <w:rPr>
          <w:rFonts w:ascii="Times New Roman" w:eastAsia="Times New Roman" w:hAnsi="Times New Roman" w:cs="Times New Roman"/>
          <w:bCs/>
          <w:kern w:val="36"/>
          <w:sz w:val="24"/>
          <w:szCs w:val="24"/>
          <w:lang w:eastAsia="en-IN"/>
        </w:rPr>
      </w:pPr>
    </w:p>
    <w:p w14:paraId="7B76600B" w14:textId="65ADD7C5" w:rsidR="000D1619" w:rsidRPr="000D1619" w:rsidRDefault="000D1619" w:rsidP="000D1619">
      <w:pPr>
        <w:spacing w:line="360" w:lineRule="auto"/>
        <w:jc w:val="center"/>
        <w:rPr>
          <w:rFonts w:ascii="Times New Roman" w:eastAsia="Times New Roman" w:hAnsi="Times New Roman" w:cs="Times New Roman"/>
          <w:bCs/>
          <w:kern w:val="36"/>
          <w:sz w:val="24"/>
          <w:szCs w:val="24"/>
          <w:lang w:eastAsia="en-IN"/>
        </w:rPr>
      </w:pPr>
      <w:r w:rsidRPr="000D1619">
        <w:rPr>
          <w:rFonts w:ascii="Times New Roman" w:eastAsia="Times New Roman" w:hAnsi="Times New Roman" w:cs="Times New Roman"/>
          <w:b/>
          <w:bCs/>
          <w:kern w:val="36"/>
          <w:sz w:val="24"/>
          <w:szCs w:val="24"/>
          <w:lang w:eastAsia="en-IN"/>
        </w:rPr>
        <w:br w:type="page"/>
      </w:r>
    </w:p>
    <w:sdt>
      <w:sdtPr>
        <w:rPr>
          <w:rFonts w:ascii="Times New Roman" w:eastAsiaTheme="minorHAnsi" w:hAnsi="Times New Roman" w:cs="Times New Roman"/>
          <w:b w:val="0"/>
          <w:bCs w:val="0"/>
          <w:color w:val="auto"/>
          <w:sz w:val="24"/>
          <w:szCs w:val="24"/>
          <w:lang w:val="en-IN" w:eastAsia="en-US"/>
        </w:rPr>
        <w:id w:val="-1684895283"/>
        <w:docPartObj>
          <w:docPartGallery w:val="Table of Contents"/>
          <w:docPartUnique/>
        </w:docPartObj>
      </w:sdtPr>
      <w:sdtEndPr>
        <w:rPr>
          <w:rFonts w:asciiTheme="minorHAnsi" w:hAnsiTheme="minorHAnsi" w:cstheme="minorBidi"/>
          <w:noProof/>
          <w:sz w:val="22"/>
          <w:szCs w:val="22"/>
        </w:rPr>
      </w:sdtEndPr>
      <w:sdtContent>
        <w:p w14:paraId="074F73B2" w14:textId="77777777" w:rsidR="000D1619" w:rsidRPr="000D1619" w:rsidRDefault="000D1619" w:rsidP="000D1619">
          <w:pPr>
            <w:pStyle w:val="TOCHeading"/>
            <w:spacing w:line="360" w:lineRule="auto"/>
            <w:jc w:val="center"/>
            <w:rPr>
              <w:rFonts w:ascii="Times New Roman" w:hAnsi="Times New Roman" w:cs="Times New Roman"/>
              <w:color w:val="auto"/>
              <w:sz w:val="24"/>
              <w:szCs w:val="24"/>
              <w:u w:val="single"/>
            </w:rPr>
          </w:pPr>
          <w:r w:rsidRPr="000D1619">
            <w:rPr>
              <w:rFonts w:ascii="Times New Roman" w:hAnsi="Times New Roman" w:cs="Times New Roman"/>
              <w:color w:val="auto"/>
              <w:sz w:val="24"/>
              <w:szCs w:val="24"/>
              <w:u w:val="single"/>
            </w:rPr>
            <w:t>Table of Contents</w:t>
          </w:r>
        </w:p>
        <w:p w14:paraId="0E162425" w14:textId="77777777" w:rsidR="000D1619" w:rsidRPr="000D1619" w:rsidRDefault="000D1619" w:rsidP="000D1619">
          <w:pPr>
            <w:pStyle w:val="TOC1"/>
            <w:tabs>
              <w:tab w:val="right" w:leader="dot" w:pos="9016"/>
            </w:tabs>
            <w:spacing w:line="360" w:lineRule="auto"/>
            <w:rPr>
              <w:rFonts w:ascii="Times New Roman" w:hAnsi="Times New Roman" w:cs="Times New Roman"/>
              <w:noProof/>
              <w:sz w:val="24"/>
              <w:szCs w:val="24"/>
            </w:rPr>
          </w:pPr>
          <w:r w:rsidRPr="000D1619">
            <w:rPr>
              <w:rFonts w:ascii="Times New Roman" w:hAnsi="Times New Roman" w:cs="Times New Roman"/>
              <w:sz w:val="24"/>
              <w:szCs w:val="24"/>
            </w:rPr>
            <w:fldChar w:fldCharType="begin"/>
          </w:r>
          <w:r w:rsidRPr="000D1619">
            <w:rPr>
              <w:rFonts w:ascii="Times New Roman" w:hAnsi="Times New Roman" w:cs="Times New Roman"/>
              <w:sz w:val="24"/>
              <w:szCs w:val="24"/>
            </w:rPr>
            <w:instrText xml:space="preserve"> TOC \o "1-3" \h \z \u </w:instrText>
          </w:r>
          <w:r w:rsidRPr="000D1619">
            <w:rPr>
              <w:rFonts w:ascii="Times New Roman" w:hAnsi="Times New Roman" w:cs="Times New Roman"/>
              <w:sz w:val="24"/>
              <w:szCs w:val="24"/>
            </w:rPr>
            <w:fldChar w:fldCharType="separate"/>
          </w:r>
          <w:hyperlink w:anchor="_Toc224927939" w:history="1">
            <w:r w:rsidRPr="000D1619">
              <w:rPr>
                <w:rStyle w:val="Hyperlink"/>
                <w:rFonts w:ascii="Times New Roman" w:eastAsia="Times New Roman" w:hAnsi="Times New Roman" w:cs="Times New Roman"/>
                <w:bCs/>
                <w:noProof/>
                <w:kern w:val="36"/>
                <w:sz w:val="24"/>
                <w:szCs w:val="24"/>
                <w:lang w:eastAsia="en-IN"/>
              </w:rPr>
              <w:t>1. Introduction</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_Toc224927939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3</w:t>
            </w:r>
            <w:r w:rsidRPr="000D1619">
              <w:rPr>
                <w:rFonts w:ascii="Times New Roman" w:hAnsi="Times New Roman" w:cs="Times New Roman"/>
                <w:noProof/>
                <w:webHidden/>
                <w:sz w:val="24"/>
                <w:szCs w:val="24"/>
              </w:rPr>
              <w:fldChar w:fldCharType="end"/>
            </w:r>
          </w:hyperlink>
        </w:p>
        <w:p w14:paraId="027566ED" w14:textId="77777777" w:rsidR="000D1619" w:rsidRPr="000D1619" w:rsidRDefault="000D1619" w:rsidP="000D1619">
          <w:pPr>
            <w:pStyle w:val="TOC1"/>
            <w:tabs>
              <w:tab w:val="right" w:leader="dot" w:pos="9016"/>
            </w:tabs>
            <w:spacing w:line="360" w:lineRule="auto"/>
            <w:rPr>
              <w:rFonts w:ascii="Times New Roman" w:hAnsi="Times New Roman" w:cs="Times New Roman"/>
              <w:noProof/>
              <w:sz w:val="24"/>
              <w:szCs w:val="24"/>
            </w:rPr>
          </w:pPr>
          <w:hyperlink w:anchor="_Toc224927940" w:history="1">
            <w:r w:rsidRPr="000D1619">
              <w:rPr>
                <w:rStyle w:val="Hyperlink"/>
                <w:rFonts w:ascii="Times New Roman" w:eastAsia="Times New Roman" w:hAnsi="Times New Roman" w:cs="Times New Roman"/>
                <w:bCs/>
                <w:noProof/>
                <w:kern w:val="36"/>
                <w:sz w:val="24"/>
                <w:szCs w:val="24"/>
                <w:lang w:eastAsia="en-IN"/>
              </w:rPr>
              <w:t>2. Industry and Country Overview</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_Toc224927940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3</w:t>
            </w:r>
            <w:r w:rsidRPr="000D1619">
              <w:rPr>
                <w:rFonts w:ascii="Times New Roman" w:hAnsi="Times New Roman" w:cs="Times New Roman"/>
                <w:noProof/>
                <w:webHidden/>
                <w:sz w:val="24"/>
                <w:szCs w:val="24"/>
              </w:rPr>
              <w:fldChar w:fldCharType="end"/>
            </w:r>
          </w:hyperlink>
        </w:p>
        <w:p w14:paraId="6CFA5083" w14:textId="77777777" w:rsidR="000D1619" w:rsidRPr="000D1619" w:rsidRDefault="000D1619" w:rsidP="000D1619">
          <w:pPr>
            <w:pStyle w:val="TOC2"/>
            <w:tabs>
              <w:tab w:val="right" w:leader="dot" w:pos="9016"/>
            </w:tabs>
            <w:spacing w:line="360" w:lineRule="auto"/>
            <w:rPr>
              <w:rFonts w:ascii="Times New Roman" w:hAnsi="Times New Roman" w:cs="Times New Roman"/>
              <w:noProof/>
              <w:sz w:val="24"/>
              <w:szCs w:val="24"/>
            </w:rPr>
          </w:pPr>
          <w:hyperlink w:anchor="_Toc224927941" w:history="1">
            <w:r w:rsidRPr="000D1619">
              <w:rPr>
                <w:rStyle w:val="Hyperlink"/>
                <w:rFonts w:ascii="Times New Roman" w:hAnsi="Times New Roman" w:cs="Times New Roman"/>
                <w:noProof/>
                <w:sz w:val="24"/>
                <w:szCs w:val="24"/>
              </w:rPr>
              <w:t>a. Introduction to the Industry</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_Toc224927941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3</w:t>
            </w:r>
            <w:r w:rsidRPr="000D1619">
              <w:rPr>
                <w:rFonts w:ascii="Times New Roman" w:hAnsi="Times New Roman" w:cs="Times New Roman"/>
                <w:noProof/>
                <w:webHidden/>
                <w:sz w:val="24"/>
                <w:szCs w:val="24"/>
              </w:rPr>
              <w:fldChar w:fldCharType="end"/>
            </w:r>
          </w:hyperlink>
        </w:p>
        <w:p w14:paraId="59EF9732" w14:textId="77777777" w:rsidR="000D1619" w:rsidRPr="000D1619" w:rsidRDefault="000D1619" w:rsidP="000D1619">
          <w:pPr>
            <w:pStyle w:val="TOC2"/>
            <w:tabs>
              <w:tab w:val="right" w:leader="dot" w:pos="9016"/>
            </w:tabs>
            <w:spacing w:line="360" w:lineRule="auto"/>
            <w:rPr>
              <w:rFonts w:ascii="Times New Roman" w:hAnsi="Times New Roman" w:cs="Times New Roman"/>
              <w:noProof/>
              <w:sz w:val="24"/>
              <w:szCs w:val="24"/>
            </w:rPr>
          </w:pPr>
          <w:hyperlink w:anchor="_Toc224927942" w:history="1">
            <w:r w:rsidRPr="000D1619">
              <w:rPr>
                <w:rStyle w:val="Hyperlink"/>
                <w:rFonts w:ascii="Times New Roman" w:hAnsi="Times New Roman" w:cs="Times New Roman"/>
                <w:noProof/>
                <w:sz w:val="24"/>
                <w:szCs w:val="24"/>
              </w:rPr>
              <w:t>b. Size, Scope, and Economic Importance</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_Toc224927942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3</w:t>
            </w:r>
            <w:r w:rsidRPr="000D1619">
              <w:rPr>
                <w:rFonts w:ascii="Times New Roman" w:hAnsi="Times New Roman" w:cs="Times New Roman"/>
                <w:noProof/>
                <w:webHidden/>
                <w:sz w:val="24"/>
                <w:szCs w:val="24"/>
              </w:rPr>
              <w:fldChar w:fldCharType="end"/>
            </w:r>
          </w:hyperlink>
        </w:p>
        <w:p w14:paraId="57882F41" w14:textId="77777777" w:rsidR="000D1619" w:rsidRPr="000D1619" w:rsidRDefault="000D1619" w:rsidP="000D1619">
          <w:pPr>
            <w:pStyle w:val="TOC3"/>
            <w:tabs>
              <w:tab w:val="right" w:leader="dot" w:pos="9016"/>
            </w:tabs>
            <w:spacing w:line="360" w:lineRule="auto"/>
            <w:rPr>
              <w:rFonts w:ascii="Times New Roman" w:hAnsi="Times New Roman" w:cs="Times New Roman"/>
              <w:noProof/>
              <w:sz w:val="24"/>
              <w:szCs w:val="24"/>
            </w:rPr>
          </w:pPr>
          <w:hyperlink w:anchor="_Toc224927943" w:history="1">
            <w:r w:rsidRPr="000D1619">
              <w:rPr>
                <w:rStyle w:val="Hyperlink"/>
                <w:rFonts w:ascii="Times New Roman" w:hAnsi="Times New Roman" w:cs="Times New Roman"/>
                <w:noProof/>
                <w:sz w:val="24"/>
                <w:szCs w:val="24"/>
              </w:rPr>
              <w:t>Economic Contribution</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_Toc224927943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3</w:t>
            </w:r>
            <w:r w:rsidRPr="000D1619">
              <w:rPr>
                <w:rFonts w:ascii="Times New Roman" w:hAnsi="Times New Roman" w:cs="Times New Roman"/>
                <w:noProof/>
                <w:webHidden/>
                <w:sz w:val="24"/>
                <w:szCs w:val="24"/>
              </w:rPr>
              <w:fldChar w:fldCharType="end"/>
            </w:r>
          </w:hyperlink>
        </w:p>
        <w:p w14:paraId="1E89C581" w14:textId="77777777" w:rsidR="000D1619" w:rsidRPr="000D1619" w:rsidRDefault="000D1619" w:rsidP="000D1619">
          <w:pPr>
            <w:pStyle w:val="TOC3"/>
            <w:tabs>
              <w:tab w:val="right" w:leader="dot" w:pos="9016"/>
            </w:tabs>
            <w:spacing w:line="360" w:lineRule="auto"/>
            <w:rPr>
              <w:rFonts w:ascii="Times New Roman" w:hAnsi="Times New Roman" w:cs="Times New Roman"/>
              <w:noProof/>
              <w:sz w:val="24"/>
              <w:szCs w:val="24"/>
            </w:rPr>
          </w:pPr>
          <w:hyperlink w:anchor="_Toc224927944" w:history="1">
            <w:r w:rsidRPr="000D1619">
              <w:rPr>
                <w:rStyle w:val="Hyperlink"/>
                <w:rFonts w:ascii="Times New Roman" w:hAnsi="Times New Roman" w:cs="Times New Roman"/>
                <w:noProof/>
                <w:sz w:val="24"/>
                <w:szCs w:val="24"/>
              </w:rPr>
              <w:t>Production and Export Scope</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_Toc224927944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4</w:t>
            </w:r>
            <w:r w:rsidRPr="000D1619">
              <w:rPr>
                <w:rFonts w:ascii="Times New Roman" w:hAnsi="Times New Roman" w:cs="Times New Roman"/>
                <w:noProof/>
                <w:webHidden/>
                <w:sz w:val="24"/>
                <w:szCs w:val="24"/>
              </w:rPr>
              <w:fldChar w:fldCharType="end"/>
            </w:r>
          </w:hyperlink>
        </w:p>
        <w:p w14:paraId="266AA721" w14:textId="77777777" w:rsidR="000D1619" w:rsidRPr="000D1619" w:rsidRDefault="000D1619" w:rsidP="000D1619">
          <w:pPr>
            <w:pStyle w:val="TOC3"/>
            <w:tabs>
              <w:tab w:val="right" w:leader="dot" w:pos="9016"/>
            </w:tabs>
            <w:spacing w:line="360" w:lineRule="auto"/>
            <w:rPr>
              <w:rFonts w:ascii="Times New Roman" w:hAnsi="Times New Roman" w:cs="Times New Roman"/>
              <w:noProof/>
              <w:sz w:val="24"/>
              <w:szCs w:val="24"/>
            </w:rPr>
          </w:pPr>
          <w:hyperlink w:anchor="_Toc224927945" w:history="1">
            <w:r w:rsidRPr="000D1619">
              <w:rPr>
                <w:rStyle w:val="Hyperlink"/>
                <w:rFonts w:ascii="Times New Roman" w:hAnsi="Times New Roman" w:cs="Times New Roman"/>
                <w:noProof/>
                <w:sz w:val="24"/>
                <w:szCs w:val="24"/>
              </w:rPr>
              <w:t>Technological and Strategic Importance</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_Toc224927945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4</w:t>
            </w:r>
            <w:r w:rsidRPr="000D1619">
              <w:rPr>
                <w:rFonts w:ascii="Times New Roman" w:hAnsi="Times New Roman" w:cs="Times New Roman"/>
                <w:noProof/>
                <w:webHidden/>
                <w:sz w:val="24"/>
                <w:szCs w:val="24"/>
              </w:rPr>
              <w:fldChar w:fldCharType="end"/>
            </w:r>
          </w:hyperlink>
        </w:p>
        <w:p w14:paraId="649A587B" w14:textId="77777777" w:rsidR="000D1619" w:rsidRPr="000D1619" w:rsidRDefault="000D1619" w:rsidP="000D1619">
          <w:pPr>
            <w:pStyle w:val="TOC2"/>
            <w:tabs>
              <w:tab w:val="right" w:leader="dot" w:pos="9016"/>
            </w:tabs>
            <w:spacing w:line="360" w:lineRule="auto"/>
            <w:rPr>
              <w:rFonts w:ascii="Times New Roman" w:hAnsi="Times New Roman" w:cs="Times New Roman"/>
              <w:noProof/>
              <w:sz w:val="24"/>
              <w:szCs w:val="24"/>
            </w:rPr>
          </w:pPr>
          <w:hyperlink w:anchor="_Toc224927946" w:history="1">
            <w:r w:rsidRPr="000D1619">
              <w:rPr>
                <w:rStyle w:val="Hyperlink"/>
                <w:rFonts w:ascii="Times New Roman" w:eastAsia="Times New Roman" w:hAnsi="Times New Roman" w:cs="Times New Roman"/>
                <w:bCs/>
                <w:noProof/>
                <w:sz w:val="24"/>
                <w:szCs w:val="24"/>
                <w:lang w:eastAsia="en-IN"/>
              </w:rPr>
              <w:t>c. Major Firms and Competitive Positioning</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_Toc224927946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4</w:t>
            </w:r>
            <w:r w:rsidRPr="000D1619">
              <w:rPr>
                <w:rFonts w:ascii="Times New Roman" w:hAnsi="Times New Roman" w:cs="Times New Roman"/>
                <w:noProof/>
                <w:webHidden/>
                <w:sz w:val="24"/>
                <w:szCs w:val="24"/>
              </w:rPr>
              <w:fldChar w:fldCharType="end"/>
            </w:r>
          </w:hyperlink>
        </w:p>
        <w:p w14:paraId="10414911" w14:textId="77777777" w:rsidR="000D1619" w:rsidRPr="000D1619" w:rsidRDefault="000D1619" w:rsidP="000D1619">
          <w:pPr>
            <w:pStyle w:val="TOC3"/>
            <w:tabs>
              <w:tab w:val="right" w:leader="dot" w:pos="9016"/>
            </w:tabs>
            <w:spacing w:line="360" w:lineRule="auto"/>
            <w:rPr>
              <w:rFonts w:ascii="Times New Roman" w:hAnsi="Times New Roman" w:cs="Times New Roman"/>
              <w:noProof/>
              <w:sz w:val="24"/>
              <w:szCs w:val="24"/>
            </w:rPr>
          </w:pPr>
          <w:hyperlink w:anchor="_Toc224927947" w:history="1">
            <w:r w:rsidRPr="000D1619">
              <w:rPr>
                <w:rStyle w:val="Hyperlink"/>
                <w:rFonts w:ascii="Times New Roman" w:hAnsi="Times New Roman" w:cs="Times New Roman"/>
                <w:noProof/>
                <w:sz w:val="24"/>
                <w:szCs w:val="24"/>
              </w:rPr>
              <w:t>Premium and Luxury Segment</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_Toc224927947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5</w:t>
            </w:r>
            <w:r w:rsidRPr="000D1619">
              <w:rPr>
                <w:rFonts w:ascii="Times New Roman" w:hAnsi="Times New Roman" w:cs="Times New Roman"/>
                <w:noProof/>
                <w:webHidden/>
                <w:sz w:val="24"/>
                <w:szCs w:val="24"/>
              </w:rPr>
              <w:fldChar w:fldCharType="end"/>
            </w:r>
          </w:hyperlink>
        </w:p>
        <w:p w14:paraId="339CD79C" w14:textId="77777777" w:rsidR="000D1619" w:rsidRPr="000D1619" w:rsidRDefault="000D1619" w:rsidP="000D1619">
          <w:pPr>
            <w:pStyle w:val="TOC3"/>
            <w:tabs>
              <w:tab w:val="right" w:leader="dot" w:pos="9016"/>
            </w:tabs>
            <w:spacing w:line="360" w:lineRule="auto"/>
            <w:rPr>
              <w:rFonts w:ascii="Times New Roman" w:hAnsi="Times New Roman" w:cs="Times New Roman"/>
              <w:noProof/>
              <w:sz w:val="24"/>
              <w:szCs w:val="24"/>
            </w:rPr>
          </w:pPr>
          <w:hyperlink w:anchor="_Toc224927948" w:history="1">
            <w:r w:rsidRPr="000D1619">
              <w:rPr>
                <w:rStyle w:val="Hyperlink"/>
                <w:rFonts w:ascii="Times New Roman" w:hAnsi="Times New Roman" w:cs="Times New Roman"/>
                <w:noProof/>
                <w:sz w:val="24"/>
                <w:szCs w:val="24"/>
              </w:rPr>
              <w:t>Mass Production Segment</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_Toc224927948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5</w:t>
            </w:r>
            <w:r w:rsidRPr="000D1619">
              <w:rPr>
                <w:rFonts w:ascii="Times New Roman" w:hAnsi="Times New Roman" w:cs="Times New Roman"/>
                <w:noProof/>
                <w:webHidden/>
                <w:sz w:val="24"/>
                <w:szCs w:val="24"/>
              </w:rPr>
              <w:fldChar w:fldCharType="end"/>
            </w:r>
          </w:hyperlink>
        </w:p>
        <w:p w14:paraId="23084B9F" w14:textId="77777777" w:rsidR="000D1619" w:rsidRPr="000D1619" w:rsidRDefault="000D1619" w:rsidP="000D1619">
          <w:pPr>
            <w:pStyle w:val="TOC3"/>
            <w:tabs>
              <w:tab w:val="right" w:leader="dot" w:pos="9016"/>
            </w:tabs>
            <w:spacing w:line="360" w:lineRule="auto"/>
            <w:rPr>
              <w:rFonts w:ascii="Times New Roman" w:hAnsi="Times New Roman" w:cs="Times New Roman"/>
              <w:noProof/>
              <w:sz w:val="24"/>
              <w:szCs w:val="24"/>
            </w:rPr>
          </w:pPr>
          <w:hyperlink w:anchor="_Toc224927949" w:history="1">
            <w:r w:rsidRPr="000D1619">
              <w:rPr>
                <w:rStyle w:val="Hyperlink"/>
                <w:rFonts w:ascii="Times New Roman" w:hAnsi="Times New Roman" w:cs="Times New Roman"/>
                <w:noProof/>
                <w:sz w:val="24"/>
                <w:szCs w:val="24"/>
              </w:rPr>
              <w:t>Niche and Premium Compact Segment</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_Toc224927949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5</w:t>
            </w:r>
            <w:r w:rsidRPr="000D1619">
              <w:rPr>
                <w:rFonts w:ascii="Times New Roman" w:hAnsi="Times New Roman" w:cs="Times New Roman"/>
                <w:noProof/>
                <w:webHidden/>
                <w:sz w:val="24"/>
                <w:szCs w:val="24"/>
              </w:rPr>
              <w:fldChar w:fldCharType="end"/>
            </w:r>
          </w:hyperlink>
        </w:p>
        <w:p w14:paraId="1049E556" w14:textId="77777777" w:rsidR="000D1619" w:rsidRPr="000D1619" w:rsidRDefault="000D1619" w:rsidP="000D1619">
          <w:pPr>
            <w:pStyle w:val="TOC1"/>
            <w:tabs>
              <w:tab w:val="right" w:leader="dot" w:pos="9016"/>
            </w:tabs>
            <w:spacing w:line="360" w:lineRule="auto"/>
            <w:rPr>
              <w:rFonts w:ascii="Times New Roman" w:hAnsi="Times New Roman" w:cs="Times New Roman"/>
              <w:noProof/>
              <w:sz w:val="24"/>
              <w:szCs w:val="24"/>
            </w:rPr>
          </w:pPr>
          <w:hyperlink w:anchor="_Toc224927950" w:history="1">
            <w:r w:rsidRPr="000D1619">
              <w:rPr>
                <w:rStyle w:val="Hyperlink"/>
                <w:rFonts w:ascii="Times New Roman" w:eastAsia="Times New Roman" w:hAnsi="Times New Roman" w:cs="Times New Roman"/>
                <w:bCs/>
                <w:noProof/>
                <w:kern w:val="36"/>
                <w:sz w:val="24"/>
                <w:szCs w:val="24"/>
                <w:lang w:eastAsia="en-IN"/>
              </w:rPr>
              <w:t xml:space="preserve">3. Application of Porter’s Diamond Model to the </w:t>
            </w:r>
            <w:r>
              <w:rPr>
                <w:rStyle w:val="Hyperlink"/>
                <w:rFonts w:ascii="Times New Roman" w:eastAsia="Times New Roman" w:hAnsi="Times New Roman" w:cs="Times New Roman"/>
                <w:bCs/>
                <w:noProof/>
                <w:kern w:val="36"/>
                <w:sz w:val="24"/>
                <w:szCs w:val="24"/>
                <w:lang w:eastAsia="en-IN"/>
              </w:rPr>
              <w:t>Germany</w:t>
            </w:r>
            <w:r w:rsidRPr="000D1619">
              <w:rPr>
                <w:rStyle w:val="Hyperlink"/>
                <w:rFonts w:ascii="Times New Roman" w:eastAsia="Times New Roman" w:hAnsi="Times New Roman" w:cs="Times New Roman"/>
                <w:bCs/>
                <w:noProof/>
                <w:kern w:val="36"/>
                <w:sz w:val="24"/>
                <w:szCs w:val="24"/>
                <w:lang w:eastAsia="en-IN"/>
              </w:rPr>
              <w:t xml:space="preserve"> Automotive Industry</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_Toc224927950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6</w:t>
            </w:r>
            <w:r w:rsidRPr="000D1619">
              <w:rPr>
                <w:rFonts w:ascii="Times New Roman" w:hAnsi="Times New Roman" w:cs="Times New Roman"/>
                <w:noProof/>
                <w:webHidden/>
                <w:sz w:val="24"/>
                <w:szCs w:val="24"/>
              </w:rPr>
              <w:fldChar w:fldCharType="end"/>
            </w:r>
          </w:hyperlink>
        </w:p>
        <w:p w14:paraId="7DEFCE29" w14:textId="77777777" w:rsidR="000D1619" w:rsidRPr="000D1619" w:rsidRDefault="000D1619" w:rsidP="000D1619">
          <w:pPr>
            <w:pStyle w:val="TOC2"/>
            <w:tabs>
              <w:tab w:val="right" w:leader="dot" w:pos="9016"/>
            </w:tabs>
            <w:spacing w:line="360" w:lineRule="auto"/>
            <w:rPr>
              <w:rFonts w:ascii="Times New Roman" w:hAnsi="Times New Roman" w:cs="Times New Roman"/>
              <w:noProof/>
              <w:sz w:val="24"/>
              <w:szCs w:val="24"/>
            </w:rPr>
          </w:pPr>
          <w:hyperlink w:anchor="_Toc224927951" w:history="1">
            <w:r w:rsidRPr="000D1619">
              <w:rPr>
                <w:rStyle w:val="Hyperlink"/>
                <w:rFonts w:ascii="Times New Roman" w:eastAsia="Times New Roman" w:hAnsi="Times New Roman" w:cs="Times New Roman"/>
                <w:bCs/>
                <w:noProof/>
                <w:sz w:val="24"/>
                <w:szCs w:val="24"/>
                <w:lang w:eastAsia="en-IN"/>
              </w:rPr>
              <w:t>Factor Conditions</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_Toc224927951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6</w:t>
            </w:r>
            <w:r w:rsidRPr="000D1619">
              <w:rPr>
                <w:rFonts w:ascii="Times New Roman" w:hAnsi="Times New Roman" w:cs="Times New Roman"/>
                <w:noProof/>
                <w:webHidden/>
                <w:sz w:val="24"/>
                <w:szCs w:val="24"/>
              </w:rPr>
              <w:fldChar w:fldCharType="end"/>
            </w:r>
          </w:hyperlink>
        </w:p>
        <w:p w14:paraId="73C4E464" w14:textId="77777777" w:rsidR="000D1619" w:rsidRPr="000D1619" w:rsidRDefault="000D1619" w:rsidP="000D1619">
          <w:pPr>
            <w:pStyle w:val="TOC2"/>
            <w:tabs>
              <w:tab w:val="right" w:leader="dot" w:pos="9016"/>
            </w:tabs>
            <w:spacing w:line="360" w:lineRule="auto"/>
            <w:rPr>
              <w:rFonts w:ascii="Times New Roman" w:hAnsi="Times New Roman" w:cs="Times New Roman"/>
              <w:noProof/>
              <w:sz w:val="24"/>
              <w:szCs w:val="24"/>
            </w:rPr>
          </w:pPr>
          <w:hyperlink w:anchor="_Toc224927952" w:history="1">
            <w:r w:rsidRPr="000D1619">
              <w:rPr>
                <w:rStyle w:val="Hyperlink"/>
                <w:rFonts w:ascii="Times New Roman" w:eastAsia="Times New Roman" w:hAnsi="Times New Roman" w:cs="Times New Roman"/>
                <w:bCs/>
                <w:noProof/>
                <w:sz w:val="24"/>
                <w:szCs w:val="24"/>
                <w:lang w:eastAsia="en-IN"/>
              </w:rPr>
              <w:t>Demand Conditions</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_Toc224927952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6</w:t>
            </w:r>
            <w:r w:rsidRPr="000D1619">
              <w:rPr>
                <w:rFonts w:ascii="Times New Roman" w:hAnsi="Times New Roman" w:cs="Times New Roman"/>
                <w:noProof/>
                <w:webHidden/>
                <w:sz w:val="24"/>
                <w:szCs w:val="24"/>
              </w:rPr>
              <w:fldChar w:fldCharType="end"/>
            </w:r>
          </w:hyperlink>
        </w:p>
        <w:p w14:paraId="637AC6F0" w14:textId="77777777" w:rsidR="000D1619" w:rsidRPr="000D1619" w:rsidRDefault="000D1619" w:rsidP="000D1619">
          <w:pPr>
            <w:pStyle w:val="TOC2"/>
            <w:tabs>
              <w:tab w:val="right" w:leader="dot" w:pos="9016"/>
            </w:tabs>
            <w:spacing w:line="360" w:lineRule="auto"/>
            <w:rPr>
              <w:rFonts w:ascii="Times New Roman" w:hAnsi="Times New Roman" w:cs="Times New Roman"/>
              <w:noProof/>
              <w:sz w:val="24"/>
              <w:szCs w:val="24"/>
            </w:rPr>
          </w:pPr>
          <w:hyperlink w:anchor="_Toc224927953" w:history="1">
            <w:r w:rsidRPr="000D1619">
              <w:rPr>
                <w:rStyle w:val="Hyperlink"/>
                <w:rFonts w:ascii="Times New Roman" w:eastAsia="Times New Roman" w:hAnsi="Times New Roman" w:cs="Times New Roman"/>
                <w:bCs/>
                <w:noProof/>
                <w:sz w:val="24"/>
                <w:szCs w:val="24"/>
                <w:lang w:eastAsia="en-IN"/>
              </w:rPr>
              <w:t>Related and Supporting Industries</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_Toc224927953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6</w:t>
            </w:r>
            <w:r w:rsidRPr="000D1619">
              <w:rPr>
                <w:rFonts w:ascii="Times New Roman" w:hAnsi="Times New Roman" w:cs="Times New Roman"/>
                <w:noProof/>
                <w:webHidden/>
                <w:sz w:val="24"/>
                <w:szCs w:val="24"/>
              </w:rPr>
              <w:fldChar w:fldCharType="end"/>
            </w:r>
          </w:hyperlink>
        </w:p>
        <w:p w14:paraId="782ED3B4" w14:textId="77777777" w:rsidR="000D1619" w:rsidRPr="000D1619" w:rsidRDefault="000D1619" w:rsidP="000D1619">
          <w:pPr>
            <w:pStyle w:val="TOC2"/>
            <w:tabs>
              <w:tab w:val="right" w:leader="dot" w:pos="9016"/>
            </w:tabs>
            <w:spacing w:line="360" w:lineRule="auto"/>
            <w:rPr>
              <w:rFonts w:ascii="Times New Roman" w:hAnsi="Times New Roman" w:cs="Times New Roman"/>
              <w:noProof/>
              <w:sz w:val="24"/>
              <w:szCs w:val="24"/>
            </w:rPr>
          </w:pPr>
          <w:hyperlink w:anchor="_Toc224927954" w:history="1">
            <w:r w:rsidRPr="000D1619">
              <w:rPr>
                <w:rStyle w:val="Hyperlink"/>
                <w:rFonts w:ascii="Times New Roman" w:eastAsia="Times New Roman" w:hAnsi="Times New Roman" w:cs="Times New Roman"/>
                <w:bCs/>
                <w:noProof/>
                <w:sz w:val="24"/>
                <w:szCs w:val="24"/>
                <w:lang w:eastAsia="en-IN"/>
              </w:rPr>
              <w:t>Firm Strategy, Structure, and Rivalry</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_Toc224927954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7</w:t>
            </w:r>
            <w:r w:rsidRPr="000D1619">
              <w:rPr>
                <w:rFonts w:ascii="Times New Roman" w:hAnsi="Times New Roman" w:cs="Times New Roman"/>
                <w:noProof/>
                <w:webHidden/>
                <w:sz w:val="24"/>
                <w:szCs w:val="24"/>
              </w:rPr>
              <w:fldChar w:fldCharType="end"/>
            </w:r>
          </w:hyperlink>
        </w:p>
        <w:p w14:paraId="377C9D86" w14:textId="77777777" w:rsidR="000D1619" w:rsidRPr="000D1619" w:rsidRDefault="000D1619" w:rsidP="000D1619">
          <w:pPr>
            <w:pStyle w:val="TOC2"/>
            <w:tabs>
              <w:tab w:val="right" w:leader="dot" w:pos="9016"/>
            </w:tabs>
            <w:spacing w:line="360" w:lineRule="auto"/>
            <w:rPr>
              <w:rFonts w:ascii="Times New Roman" w:hAnsi="Times New Roman" w:cs="Times New Roman"/>
              <w:noProof/>
              <w:sz w:val="24"/>
              <w:szCs w:val="24"/>
            </w:rPr>
          </w:pPr>
          <w:hyperlink w:anchor="_Toc224927955" w:history="1">
            <w:r w:rsidRPr="000D1619">
              <w:rPr>
                <w:rStyle w:val="Hyperlink"/>
                <w:rFonts w:ascii="Times New Roman" w:eastAsia="Times New Roman" w:hAnsi="Times New Roman" w:cs="Times New Roman"/>
                <w:bCs/>
                <w:noProof/>
                <w:sz w:val="24"/>
                <w:szCs w:val="24"/>
                <w:lang w:eastAsia="en-IN"/>
              </w:rPr>
              <w:t>Role of Government</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_Toc224927955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7</w:t>
            </w:r>
            <w:r w:rsidRPr="000D1619">
              <w:rPr>
                <w:rFonts w:ascii="Times New Roman" w:hAnsi="Times New Roman" w:cs="Times New Roman"/>
                <w:noProof/>
                <w:webHidden/>
                <w:sz w:val="24"/>
                <w:szCs w:val="24"/>
              </w:rPr>
              <w:fldChar w:fldCharType="end"/>
            </w:r>
          </w:hyperlink>
        </w:p>
        <w:p w14:paraId="42B3DE31" w14:textId="77777777" w:rsidR="000D1619" w:rsidRPr="000D1619" w:rsidRDefault="000D1619" w:rsidP="000D1619">
          <w:pPr>
            <w:pStyle w:val="TOC1"/>
            <w:tabs>
              <w:tab w:val="right" w:leader="dot" w:pos="9016"/>
            </w:tabs>
            <w:spacing w:line="360" w:lineRule="auto"/>
            <w:rPr>
              <w:rFonts w:ascii="Times New Roman" w:hAnsi="Times New Roman" w:cs="Times New Roman"/>
              <w:noProof/>
              <w:sz w:val="24"/>
              <w:szCs w:val="24"/>
            </w:rPr>
          </w:pPr>
          <w:hyperlink w:anchor="_Toc224927956" w:history="1">
            <w:r w:rsidRPr="000D1619">
              <w:rPr>
                <w:rStyle w:val="Hyperlink"/>
                <w:rFonts w:ascii="Times New Roman" w:hAnsi="Times New Roman" w:cs="Times New Roman"/>
                <w:noProof/>
                <w:sz w:val="24"/>
                <w:szCs w:val="24"/>
              </w:rPr>
              <w:t xml:space="preserve">4. Evaluation of a Foreign MNC in the </w:t>
            </w:r>
            <w:r>
              <w:rPr>
                <w:rStyle w:val="Hyperlink"/>
                <w:rFonts w:ascii="Times New Roman" w:hAnsi="Times New Roman" w:cs="Times New Roman"/>
                <w:noProof/>
                <w:sz w:val="24"/>
                <w:szCs w:val="24"/>
              </w:rPr>
              <w:t>Germany</w:t>
            </w:r>
            <w:r w:rsidRPr="000D1619">
              <w:rPr>
                <w:rStyle w:val="Hyperlink"/>
                <w:rFonts w:ascii="Times New Roman" w:hAnsi="Times New Roman" w:cs="Times New Roman"/>
                <w:noProof/>
                <w:sz w:val="24"/>
                <w:szCs w:val="24"/>
              </w:rPr>
              <w:t xml:space="preserve"> Automotive Industry</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_Toc224927956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8</w:t>
            </w:r>
            <w:r w:rsidRPr="000D1619">
              <w:rPr>
                <w:rFonts w:ascii="Times New Roman" w:hAnsi="Times New Roman" w:cs="Times New Roman"/>
                <w:noProof/>
                <w:webHidden/>
                <w:sz w:val="24"/>
                <w:szCs w:val="24"/>
              </w:rPr>
              <w:fldChar w:fldCharType="end"/>
            </w:r>
          </w:hyperlink>
        </w:p>
        <w:p w14:paraId="095FE6B4" w14:textId="77777777" w:rsidR="000D1619" w:rsidRPr="000D1619" w:rsidRDefault="000D1619" w:rsidP="000D1619">
          <w:pPr>
            <w:pStyle w:val="TOC2"/>
            <w:tabs>
              <w:tab w:val="right" w:leader="dot" w:pos="9016"/>
            </w:tabs>
            <w:spacing w:line="360" w:lineRule="auto"/>
            <w:rPr>
              <w:rFonts w:ascii="Times New Roman" w:hAnsi="Times New Roman" w:cs="Times New Roman"/>
              <w:noProof/>
              <w:sz w:val="24"/>
              <w:szCs w:val="24"/>
            </w:rPr>
          </w:pPr>
          <w:hyperlink w:anchor="_Toc224927957" w:history="1">
            <w:r w:rsidRPr="000D1619">
              <w:rPr>
                <w:rStyle w:val="Hyperlink"/>
                <w:rFonts w:ascii="Times New Roman" w:hAnsi="Times New Roman" w:cs="Times New Roman"/>
                <w:noProof/>
                <w:sz w:val="24"/>
                <w:szCs w:val="24"/>
              </w:rPr>
              <w:t>Foundation and Early Development</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_Toc224927957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8</w:t>
            </w:r>
            <w:r w:rsidRPr="000D1619">
              <w:rPr>
                <w:rFonts w:ascii="Times New Roman" w:hAnsi="Times New Roman" w:cs="Times New Roman"/>
                <w:noProof/>
                <w:webHidden/>
                <w:sz w:val="24"/>
                <w:szCs w:val="24"/>
              </w:rPr>
              <w:fldChar w:fldCharType="end"/>
            </w:r>
          </w:hyperlink>
        </w:p>
        <w:p w14:paraId="3F224641" w14:textId="77777777" w:rsidR="000D1619" w:rsidRPr="000D1619" w:rsidRDefault="000D1619" w:rsidP="000D1619">
          <w:pPr>
            <w:pStyle w:val="TOC2"/>
            <w:tabs>
              <w:tab w:val="right" w:leader="dot" w:pos="9016"/>
            </w:tabs>
            <w:spacing w:line="360" w:lineRule="auto"/>
            <w:rPr>
              <w:rFonts w:ascii="Times New Roman" w:hAnsi="Times New Roman" w:cs="Times New Roman"/>
              <w:noProof/>
              <w:sz w:val="24"/>
              <w:szCs w:val="24"/>
            </w:rPr>
          </w:pPr>
          <w:hyperlink w:anchor="_Toc224927958" w:history="1">
            <w:r w:rsidRPr="000D1619">
              <w:rPr>
                <w:rStyle w:val="Hyperlink"/>
                <w:rFonts w:ascii="Times New Roman" w:hAnsi="Times New Roman" w:cs="Times New Roman"/>
                <w:noProof/>
                <w:sz w:val="24"/>
                <w:szCs w:val="24"/>
              </w:rPr>
              <w:t>Expansion into Motorcycles and Automobiles</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_Toc224927958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9</w:t>
            </w:r>
            <w:r w:rsidRPr="000D1619">
              <w:rPr>
                <w:rFonts w:ascii="Times New Roman" w:hAnsi="Times New Roman" w:cs="Times New Roman"/>
                <w:noProof/>
                <w:webHidden/>
                <w:sz w:val="24"/>
                <w:szCs w:val="24"/>
              </w:rPr>
              <w:fldChar w:fldCharType="end"/>
            </w:r>
          </w:hyperlink>
        </w:p>
        <w:p w14:paraId="20EE14AA" w14:textId="77777777" w:rsidR="000D1619" w:rsidRPr="000D1619" w:rsidRDefault="000D1619" w:rsidP="000D1619">
          <w:pPr>
            <w:pStyle w:val="TOC2"/>
            <w:tabs>
              <w:tab w:val="right" w:leader="dot" w:pos="9016"/>
            </w:tabs>
            <w:spacing w:line="360" w:lineRule="auto"/>
            <w:rPr>
              <w:rFonts w:ascii="Times New Roman" w:hAnsi="Times New Roman" w:cs="Times New Roman"/>
              <w:noProof/>
              <w:sz w:val="24"/>
              <w:szCs w:val="24"/>
            </w:rPr>
          </w:pPr>
          <w:hyperlink w:anchor="_Toc224927959" w:history="1">
            <w:r w:rsidRPr="000D1619">
              <w:rPr>
                <w:rStyle w:val="Hyperlink"/>
                <w:rFonts w:ascii="Times New Roman" w:hAnsi="Times New Roman" w:cs="Times New Roman"/>
                <w:noProof/>
                <w:sz w:val="24"/>
                <w:szCs w:val="24"/>
              </w:rPr>
              <w:t>Financial Crisis and Strategic Reorganisation</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_Toc224927959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10</w:t>
            </w:r>
            <w:r w:rsidRPr="000D1619">
              <w:rPr>
                <w:rFonts w:ascii="Times New Roman" w:hAnsi="Times New Roman" w:cs="Times New Roman"/>
                <w:noProof/>
                <w:webHidden/>
                <w:sz w:val="24"/>
                <w:szCs w:val="24"/>
              </w:rPr>
              <w:fldChar w:fldCharType="end"/>
            </w:r>
          </w:hyperlink>
        </w:p>
        <w:p w14:paraId="689B8A8F" w14:textId="77777777" w:rsidR="000D1619" w:rsidRPr="000D1619" w:rsidRDefault="000D1619" w:rsidP="000D1619">
          <w:pPr>
            <w:pStyle w:val="TOC2"/>
            <w:tabs>
              <w:tab w:val="right" w:leader="dot" w:pos="9016"/>
            </w:tabs>
            <w:spacing w:line="360" w:lineRule="auto"/>
            <w:rPr>
              <w:rFonts w:ascii="Times New Roman" w:hAnsi="Times New Roman" w:cs="Times New Roman"/>
              <w:noProof/>
              <w:sz w:val="24"/>
              <w:szCs w:val="24"/>
            </w:rPr>
          </w:pPr>
          <w:hyperlink w:anchor="_Toc224927960" w:history="1">
            <w:r w:rsidRPr="000D1619">
              <w:rPr>
                <w:rStyle w:val="Hyperlink"/>
                <w:rFonts w:ascii="Times New Roman" w:hAnsi="Times New Roman" w:cs="Times New Roman"/>
                <w:noProof/>
                <w:sz w:val="24"/>
                <w:szCs w:val="24"/>
              </w:rPr>
              <w:t>War Contributions and Technological Innovation</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_Toc224927960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11</w:t>
            </w:r>
            <w:r w:rsidRPr="000D1619">
              <w:rPr>
                <w:rFonts w:ascii="Times New Roman" w:hAnsi="Times New Roman" w:cs="Times New Roman"/>
                <w:noProof/>
                <w:webHidden/>
                <w:sz w:val="24"/>
                <w:szCs w:val="24"/>
              </w:rPr>
              <w:fldChar w:fldCharType="end"/>
            </w:r>
          </w:hyperlink>
        </w:p>
        <w:p w14:paraId="321F70C2" w14:textId="77777777" w:rsidR="000D1619" w:rsidRPr="000D1619" w:rsidRDefault="000D1619" w:rsidP="000D1619">
          <w:pPr>
            <w:pStyle w:val="TOC2"/>
            <w:tabs>
              <w:tab w:val="right" w:leader="dot" w:pos="9016"/>
            </w:tabs>
            <w:spacing w:line="360" w:lineRule="auto"/>
            <w:rPr>
              <w:rFonts w:ascii="Times New Roman" w:hAnsi="Times New Roman" w:cs="Times New Roman"/>
              <w:noProof/>
              <w:sz w:val="24"/>
              <w:szCs w:val="24"/>
            </w:rPr>
          </w:pPr>
          <w:hyperlink w:anchor="_Toc224927961" w:history="1">
            <w:r w:rsidRPr="000D1619">
              <w:rPr>
                <w:rStyle w:val="Hyperlink"/>
                <w:rFonts w:ascii="Times New Roman" w:hAnsi="Times New Roman" w:cs="Times New Roman"/>
                <w:noProof/>
                <w:sz w:val="24"/>
                <w:szCs w:val="24"/>
              </w:rPr>
              <w:t>Golden Years and Decline through Mergers</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_Toc224927961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11</w:t>
            </w:r>
            <w:r w:rsidRPr="000D1619">
              <w:rPr>
                <w:rFonts w:ascii="Times New Roman" w:hAnsi="Times New Roman" w:cs="Times New Roman"/>
                <w:noProof/>
                <w:webHidden/>
                <w:sz w:val="24"/>
                <w:szCs w:val="24"/>
              </w:rPr>
              <w:fldChar w:fldCharType="end"/>
            </w:r>
          </w:hyperlink>
        </w:p>
        <w:p w14:paraId="7B359006" w14:textId="77777777" w:rsidR="000D1619" w:rsidRPr="000D1619" w:rsidRDefault="000D1619" w:rsidP="000D1619">
          <w:pPr>
            <w:pStyle w:val="TOC2"/>
            <w:tabs>
              <w:tab w:val="right" w:leader="dot" w:pos="9016"/>
            </w:tabs>
            <w:spacing w:line="360" w:lineRule="auto"/>
            <w:rPr>
              <w:rFonts w:ascii="Times New Roman" w:hAnsi="Times New Roman" w:cs="Times New Roman"/>
              <w:noProof/>
              <w:sz w:val="24"/>
              <w:szCs w:val="24"/>
            </w:rPr>
          </w:pPr>
          <w:hyperlink w:anchor="_Toc224927962" w:history="1">
            <w:r w:rsidRPr="000D1619">
              <w:rPr>
                <w:rStyle w:val="Hyperlink"/>
                <w:rFonts w:ascii="Times New Roman" w:hAnsi="Times New Roman" w:cs="Times New Roman"/>
                <w:noProof/>
                <w:sz w:val="24"/>
                <w:szCs w:val="24"/>
              </w:rPr>
              <w:t>Legacy, Brand Transformation and Modern Relevance</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_Toc224927962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12</w:t>
            </w:r>
            <w:r w:rsidRPr="000D1619">
              <w:rPr>
                <w:rFonts w:ascii="Times New Roman" w:hAnsi="Times New Roman" w:cs="Times New Roman"/>
                <w:noProof/>
                <w:webHidden/>
                <w:sz w:val="24"/>
                <w:szCs w:val="24"/>
              </w:rPr>
              <w:fldChar w:fldCharType="end"/>
            </w:r>
          </w:hyperlink>
        </w:p>
        <w:p w14:paraId="50E3364E" w14:textId="77777777" w:rsidR="000D1619" w:rsidRPr="000D1619" w:rsidRDefault="000D1619" w:rsidP="000D1619">
          <w:pPr>
            <w:pStyle w:val="TOC1"/>
            <w:tabs>
              <w:tab w:val="right" w:leader="dot" w:pos="9016"/>
            </w:tabs>
            <w:spacing w:line="360" w:lineRule="auto"/>
            <w:rPr>
              <w:rFonts w:ascii="Times New Roman" w:hAnsi="Times New Roman" w:cs="Times New Roman"/>
              <w:noProof/>
              <w:sz w:val="24"/>
              <w:szCs w:val="24"/>
            </w:rPr>
          </w:pPr>
          <w:hyperlink w:anchor="_Toc224927963" w:history="1">
            <w:r w:rsidRPr="000D1619">
              <w:rPr>
                <w:rStyle w:val="Hyperlink"/>
                <w:rFonts w:ascii="Times New Roman" w:hAnsi="Times New Roman" w:cs="Times New Roman"/>
                <w:noProof/>
                <w:sz w:val="24"/>
                <w:szCs w:val="24"/>
              </w:rPr>
              <w:t>Conclusion</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_Toc224927963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13</w:t>
            </w:r>
            <w:r w:rsidRPr="000D1619">
              <w:rPr>
                <w:rFonts w:ascii="Times New Roman" w:hAnsi="Times New Roman" w:cs="Times New Roman"/>
                <w:noProof/>
                <w:webHidden/>
                <w:sz w:val="24"/>
                <w:szCs w:val="24"/>
              </w:rPr>
              <w:fldChar w:fldCharType="end"/>
            </w:r>
          </w:hyperlink>
        </w:p>
        <w:p w14:paraId="37A73F67" w14:textId="77777777" w:rsidR="000D1619" w:rsidRPr="000D1619" w:rsidRDefault="000D1619" w:rsidP="000D1619">
          <w:pPr>
            <w:pStyle w:val="TOC1"/>
            <w:tabs>
              <w:tab w:val="right" w:leader="dot" w:pos="9016"/>
            </w:tabs>
            <w:spacing w:line="360" w:lineRule="auto"/>
            <w:rPr>
              <w:rFonts w:ascii="Times New Roman" w:hAnsi="Times New Roman" w:cs="Times New Roman"/>
              <w:noProof/>
              <w:sz w:val="24"/>
              <w:szCs w:val="24"/>
            </w:rPr>
          </w:pPr>
          <w:hyperlink w:anchor="_Toc224927964" w:history="1">
            <w:r w:rsidRPr="000D1619">
              <w:rPr>
                <w:rStyle w:val="Hyperlink"/>
                <w:rFonts w:ascii="Times New Roman" w:hAnsi="Times New Roman" w:cs="Times New Roman"/>
                <w:noProof/>
                <w:sz w:val="24"/>
                <w:szCs w:val="24"/>
              </w:rPr>
              <w:t>Reflection</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_Toc224927964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14</w:t>
            </w:r>
            <w:r w:rsidRPr="000D1619">
              <w:rPr>
                <w:rFonts w:ascii="Times New Roman" w:hAnsi="Times New Roman" w:cs="Times New Roman"/>
                <w:noProof/>
                <w:webHidden/>
                <w:sz w:val="24"/>
                <w:szCs w:val="24"/>
              </w:rPr>
              <w:fldChar w:fldCharType="end"/>
            </w:r>
          </w:hyperlink>
        </w:p>
        <w:p w14:paraId="26382FEE" w14:textId="77777777" w:rsidR="000D1619" w:rsidRPr="000D1619" w:rsidRDefault="000D1619" w:rsidP="000D1619">
          <w:pPr>
            <w:pStyle w:val="TOC2"/>
            <w:tabs>
              <w:tab w:val="right" w:leader="dot" w:pos="9016"/>
            </w:tabs>
            <w:spacing w:line="360" w:lineRule="auto"/>
            <w:rPr>
              <w:rFonts w:ascii="Times New Roman" w:hAnsi="Times New Roman" w:cs="Times New Roman"/>
              <w:noProof/>
              <w:sz w:val="24"/>
              <w:szCs w:val="24"/>
            </w:rPr>
          </w:pPr>
          <w:hyperlink w:anchor="_Toc224927965" w:history="1">
            <w:r w:rsidRPr="000D1619">
              <w:rPr>
                <w:rStyle w:val="Hyperlink"/>
                <w:rFonts w:ascii="Times New Roman" w:hAnsi="Times New Roman" w:cs="Times New Roman"/>
                <w:noProof/>
                <w:sz w:val="24"/>
                <w:szCs w:val="24"/>
              </w:rPr>
              <w:t>Description</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_Toc224927965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14</w:t>
            </w:r>
            <w:r w:rsidRPr="000D1619">
              <w:rPr>
                <w:rFonts w:ascii="Times New Roman" w:hAnsi="Times New Roman" w:cs="Times New Roman"/>
                <w:noProof/>
                <w:webHidden/>
                <w:sz w:val="24"/>
                <w:szCs w:val="24"/>
              </w:rPr>
              <w:fldChar w:fldCharType="end"/>
            </w:r>
          </w:hyperlink>
        </w:p>
        <w:p w14:paraId="54938B4F" w14:textId="77777777" w:rsidR="000D1619" w:rsidRPr="000D1619" w:rsidRDefault="000D1619" w:rsidP="000D1619">
          <w:pPr>
            <w:pStyle w:val="TOC2"/>
            <w:tabs>
              <w:tab w:val="right" w:leader="dot" w:pos="9016"/>
            </w:tabs>
            <w:spacing w:line="360" w:lineRule="auto"/>
            <w:rPr>
              <w:rFonts w:ascii="Times New Roman" w:hAnsi="Times New Roman" w:cs="Times New Roman"/>
              <w:noProof/>
              <w:sz w:val="24"/>
              <w:szCs w:val="24"/>
            </w:rPr>
          </w:pPr>
          <w:hyperlink w:anchor="_Toc224927966" w:history="1">
            <w:r w:rsidRPr="000D1619">
              <w:rPr>
                <w:rStyle w:val="Hyperlink"/>
                <w:rFonts w:ascii="Times New Roman" w:hAnsi="Times New Roman" w:cs="Times New Roman"/>
                <w:noProof/>
                <w:sz w:val="24"/>
                <w:szCs w:val="24"/>
              </w:rPr>
              <w:t>Feelings</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_Toc224927966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14</w:t>
            </w:r>
            <w:r w:rsidRPr="000D1619">
              <w:rPr>
                <w:rFonts w:ascii="Times New Roman" w:hAnsi="Times New Roman" w:cs="Times New Roman"/>
                <w:noProof/>
                <w:webHidden/>
                <w:sz w:val="24"/>
                <w:szCs w:val="24"/>
              </w:rPr>
              <w:fldChar w:fldCharType="end"/>
            </w:r>
          </w:hyperlink>
        </w:p>
        <w:p w14:paraId="3B544B56" w14:textId="77777777" w:rsidR="000D1619" w:rsidRPr="000D1619" w:rsidRDefault="000D1619" w:rsidP="000D1619">
          <w:pPr>
            <w:pStyle w:val="TOC2"/>
            <w:tabs>
              <w:tab w:val="right" w:leader="dot" w:pos="9016"/>
            </w:tabs>
            <w:spacing w:line="360" w:lineRule="auto"/>
            <w:rPr>
              <w:rFonts w:ascii="Times New Roman" w:hAnsi="Times New Roman" w:cs="Times New Roman"/>
              <w:noProof/>
              <w:sz w:val="24"/>
              <w:szCs w:val="24"/>
            </w:rPr>
          </w:pPr>
          <w:hyperlink w:anchor="_Toc224927967" w:history="1">
            <w:r w:rsidRPr="000D1619">
              <w:rPr>
                <w:rStyle w:val="Hyperlink"/>
                <w:rFonts w:ascii="Times New Roman" w:hAnsi="Times New Roman" w:cs="Times New Roman"/>
                <w:noProof/>
                <w:sz w:val="24"/>
                <w:szCs w:val="24"/>
              </w:rPr>
              <w:t>Evaluation</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_Toc224927967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15</w:t>
            </w:r>
            <w:r w:rsidRPr="000D1619">
              <w:rPr>
                <w:rFonts w:ascii="Times New Roman" w:hAnsi="Times New Roman" w:cs="Times New Roman"/>
                <w:noProof/>
                <w:webHidden/>
                <w:sz w:val="24"/>
                <w:szCs w:val="24"/>
              </w:rPr>
              <w:fldChar w:fldCharType="end"/>
            </w:r>
          </w:hyperlink>
        </w:p>
        <w:p w14:paraId="324C3486" w14:textId="099037A5" w:rsidR="000D1619" w:rsidRPr="000D1619" w:rsidRDefault="000D1619" w:rsidP="00BD2CF3">
          <w:pPr>
            <w:pStyle w:val="TOC2"/>
            <w:tabs>
              <w:tab w:val="right" w:leader="dot" w:pos="9016"/>
            </w:tabs>
            <w:spacing w:line="360" w:lineRule="auto"/>
            <w:rPr>
              <w:rFonts w:ascii="Times New Roman" w:hAnsi="Times New Roman" w:cs="Times New Roman"/>
              <w:noProof/>
              <w:sz w:val="24"/>
              <w:szCs w:val="24"/>
            </w:rPr>
          </w:pPr>
          <w:hyperlink w:anchor="_Toc224927968" w:history="1">
            <w:r w:rsidRPr="000D1619">
              <w:rPr>
                <w:rStyle w:val="Hyperlink"/>
                <w:rFonts w:ascii="Times New Roman" w:hAnsi="Times New Roman" w:cs="Times New Roman"/>
                <w:noProof/>
                <w:sz w:val="24"/>
                <w:szCs w:val="24"/>
              </w:rPr>
              <w:t>Analysis</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_Toc224927968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15</w:t>
            </w:r>
            <w:r w:rsidRPr="000D1619">
              <w:rPr>
                <w:rFonts w:ascii="Times New Roman" w:hAnsi="Times New Roman" w:cs="Times New Roman"/>
                <w:noProof/>
                <w:webHidden/>
                <w:sz w:val="24"/>
                <w:szCs w:val="24"/>
              </w:rPr>
              <w:fldChar w:fldCharType="end"/>
            </w:r>
          </w:hyperlink>
        </w:p>
        <w:p w14:paraId="3087C243" w14:textId="77777777" w:rsidR="000D1619" w:rsidRPr="000D1619" w:rsidRDefault="000D1619" w:rsidP="000D1619">
          <w:pPr>
            <w:pStyle w:val="TOC1"/>
            <w:tabs>
              <w:tab w:val="right" w:leader="dot" w:pos="9016"/>
            </w:tabs>
            <w:spacing w:line="360" w:lineRule="auto"/>
            <w:rPr>
              <w:rFonts w:ascii="Times New Roman" w:hAnsi="Times New Roman" w:cs="Times New Roman"/>
              <w:noProof/>
              <w:sz w:val="24"/>
              <w:szCs w:val="24"/>
            </w:rPr>
          </w:pPr>
          <w:hyperlink w:anchor="_Toc224927971" w:history="1">
            <w:r w:rsidRPr="000D1619">
              <w:rPr>
                <w:rStyle w:val="Hyperlink"/>
                <w:rFonts w:ascii="Times New Roman" w:hAnsi="Times New Roman" w:cs="Times New Roman"/>
                <w:noProof/>
                <w:sz w:val="24"/>
                <w:szCs w:val="24"/>
                <w:lang w:val="en-US"/>
              </w:rPr>
              <w:t>Reference List</w:t>
            </w:r>
            <w:r w:rsidRPr="000D1619">
              <w:rPr>
                <w:rFonts w:ascii="Times New Roman" w:hAnsi="Times New Roman" w:cs="Times New Roman"/>
                <w:noProof/>
                <w:webHidden/>
                <w:sz w:val="24"/>
                <w:szCs w:val="24"/>
              </w:rPr>
              <w:tab/>
            </w:r>
            <w:r w:rsidRPr="000D1619">
              <w:rPr>
                <w:rFonts w:ascii="Times New Roman" w:hAnsi="Times New Roman" w:cs="Times New Roman"/>
                <w:noProof/>
                <w:webHidden/>
                <w:sz w:val="24"/>
                <w:szCs w:val="24"/>
              </w:rPr>
              <w:fldChar w:fldCharType="begin"/>
            </w:r>
            <w:r w:rsidRPr="000D1619">
              <w:rPr>
                <w:rFonts w:ascii="Times New Roman" w:hAnsi="Times New Roman" w:cs="Times New Roman"/>
                <w:noProof/>
                <w:webHidden/>
                <w:sz w:val="24"/>
                <w:szCs w:val="24"/>
              </w:rPr>
              <w:instrText xml:space="preserve"> PAGEREF _Toc224927971 \h </w:instrText>
            </w:r>
            <w:r w:rsidRPr="000D1619">
              <w:rPr>
                <w:rFonts w:ascii="Times New Roman" w:hAnsi="Times New Roman" w:cs="Times New Roman"/>
                <w:noProof/>
                <w:webHidden/>
                <w:sz w:val="24"/>
                <w:szCs w:val="24"/>
              </w:rPr>
            </w:r>
            <w:r w:rsidRPr="000D1619">
              <w:rPr>
                <w:rFonts w:ascii="Times New Roman" w:hAnsi="Times New Roman" w:cs="Times New Roman"/>
                <w:noProof/>
                <w:webHidden/>
                <w:sz w:val="24"/>
                <w:szCs w:val="24"/>
              </w:rPr>
              <w:fldChar w:fldCharType="separate"/>
            </w:r>
            <w:r w:rsidRPr="000D1619">
              <w:rPr>
                <w:rFonts w:ascii="Times New Roman" w:hAnsi="Times New Roman" w:cs="Times New Roman"/>
                <w:noProof/>
                <w:webHidden/>
                <w:sz w:val="24"/>
                <w:szCs w:val="24"/>
              </w:rPr>
              <w:t>17</w:t>
            </w:r>
            <w:r w:rsidRPr="000D1619">
              <w:rPr>
                <w:rFonts w:ascii="Times New Roman" w:hAnsi="Times New Roman" w:cs="Times New Roman"/>
                <w:noProof/>
                <w:webHidden/>
                <w:sz w:val="24"/>
                <w:szCs w:val="24"/>
              </w:rPr>
              <w:fldChar w:fldCharType="end"/>
            </w:r>
          </w:hyperlink>
        </w:p>
        <w:p w14:paraId="6334460D" w14:textId="77777777" w:rsidR="000D1619" w:rsidRDefault="000D1619" w:rsidP="000D1619">
          <w:pPr>
            <w:spacing w:line="360" w:lineRule="auto"/>
          </w:pPr>
          <w:r w:rsidRPr="000D1619">
            <w:rPr>
              <w:rFonts w:ascii="Times New Roman" w:hAnsi="Times New Roman" w:cs="Times New Roman"/>
              <w:bCs/>
              <w:noProof/>
              <w:sz w:val="24"/>
              <w:szCs w:val="24"/>
            </w:rPr>
            <w:fldChar w:fldCharType="end"/>
          </w:r>
        </w:p>
      </w:sdtContent>
    </w:sdt>
    <w:p w14:paraId="67704606" w14:textId="77777777" w:rsidR="000D1619" w:rsidRDefault="000D1619">
      <w:pPr>
        <w:rPr>
          <w:rFonts w:ascii="Times New Roman" w:eastAsia="Times New Roman" w:hAnsi="Times New Roman" w:cs="Times New Roman"/>
          <w:b/>
          <w:bCs/>
          <w:kern w:val="36"/>
          <w:sz w:val="24"/>
          <w:szCs w:val="24"/>
          <w:lang w:eastAsia="en-IN"/>
        </w:rPr>
      </w:pPr>
      <w:r>
        <w:rPr>
          <w:rFonts w:ascii="Times New Roman" w:eastAsia="Times New Roman" w:hAnsi="Times New Roman" w:cs="Times New Roman"/>
          <w:b/>
          <w:bCs/>
          <w:kern w:val="36"/>
          <w:sz w:val="24"/>
          <w:szCs w:val="24"/>
          <w:lang w:eastAsia="en-IN"/>
        </w:rPr>
        <w:br w:type="page"/>
      </w:r>
    </w:p>
    <w:p w14:paraId="5CE60644" w14:textId="6F37CE3F" w:rsidR="004A51DB" w:rsidRPr="005D58B4" w:rsidRDefault="00B1709F" w:rsidP="004A51DB">
      <w:pPr>
        <w:spacing w:before="100" w:beforeAutospacing="1" w:after="100" w:afterAutospacing="1" w:line="360" w:lineRule="auto"/>
        <w:jc w:val="both"/>
        <w:outlineLvl w:val="0"/>
        <w:rPr>
          <w:rFonts w:ascii="Times New Roman" w:hAnsi="Times New Roman" w:cs="Times New Roman"/>
          <w:sz w:val="24"/>
        </w:rPr>
      </w:pPr>
      <w:bookmarkStart w:id="0" w:name="_Toc224927939"/>
      <w:proofErr w:type="gramStart"/>
      <w:r w:rsidRPr="00B1709F">
        <w:rPr>
          <w:rFonts w:ascii="Times New Roman" w:eastAsia="Times New Roman" w:hAnsi="Times New Roman" w:cs="Times New Roman"/>
          <w:b/>
          <w:bCs/>
          <w:kern w:val="36"/>
          <w:sz w:val="24"/>
          <w:szCs w:val="24"/>
          <w:lang w:eastAsia="en-IN"/>
        </w:rPr>
        <w:lastRenderedPageBreak/>
        <w:t>1</w:t>
      </w:r>
      <w:bookmarkEnd w:id="0"/>
      <w:r w:rsidR="004A51DB" w:rsidRPr="004A51DB">
        <w:rPr>
          <w:rFonts w:ascii="Times New Roman" w:eastAsia="Times New Roman" w:hAnsi="Times New Roman" w:cs="Times New Roman"/>
          <w:b/>
          <w:bCs/>
          <w:kern w:val="36"/>
          <w:sz w:val="24"/>
          <w:szCs w:val="24"/>
          <w:lang w:eastAsia="en-IN"/>
        </w:rPr>
        <w:t xml:space="preserve"> </w:t>
      </w:r>
      <w:r w:rsidR="004A51DB" w:rsidRPr="00B1709F">
        <w:rPr>
          <w:rFonts w:ascii="Times New Roman" w:eastAsia="Times New Roman" w:hAnsi="Times New Roman" w:cs="Times New Roman"/>
          <w:b/>
          <w:bCs/>
          <w:kern w:val="36"/>
          <w:sz w:val="24"/>
          <w:szCs w:val="24"/>
          <w:lang w:eastAsia="en-IN"/>
        </w:rPr>
        <w:t>.</w:t>
      </w:r>
      <w:proofErr w:type="gramEnd"/>
      <w:r w:rsidR="004A51DB" w:rsidRPr="00B1709F">
        <w:rPr>
          <w:rFonts w:ascii="Times New Roman" w:eastAsia="Times New Roman" w:hAnsi="Times New Roman" w:cs="Times New Roman"/>
          <w:b/>
          <w:bCs/>
          <w:kern w:val="36"/>
          <w:sz w:val="24"/>
          <w:szCs w:val="24"/>
          <w:lang w:eastAsia="en-IN"/>
        </w:rPr>
        <w:t xml:space="preserve"> Introduction</w:t>
      </w:r>
    </w:p>
    <w:p w14:paraId="7F8B4893" w14:textId="77777777" w:rsidR="004A51DB" w:rsidRPr="00B1709F" w:rsidRDefault="004A51DB" w:rsidP="004A51DB">
      <w:pPr>
        <w:spacing w:line="360" w:lineRule="auto"/>
        <w:jc w:val="both"/>
        <w:rPr>
          <w:rFonts w:ascii="Times New Roman" w:hAnsi="Times New Roman" w:cs="Times New Roman"/>
          <w:sz w:val="24"/>
          <w:szCs w:val="24"/>
          <w:lang w:eastAsia="en-IN"/>
        </w:rPr>
      </w:pPr>
      <w:r w:rsidRPr="00B1709F">
        <w:rPr>
          <w:rFonts w:ascii="Times New Roman" w:hAnsi="Times New Roman" w:cs="Times New Roman"/>
          <w:sz w:val="24"/>
          <w:szCs w:val="24"/>
          <w:lang w:eastAsia="en-IN"/>
        </w:rPr>
        <w:t xml:space="preserve">Rover Company Limited can be listed as one of the vast yet effective industrial advances in the </w:t>
      </w:r>
      <w:r>
        <w:rPr>
          <w:rFonts w:ascii="Times New Roman" w:hAnsi="Times New Roman" w:cs="Times New Roman"/>
          <w:sz w:val="24"/>
          <w:szCs w:val="24"/>
          <w:lang w:eastAsia="en-IN"/>
        </w:rPr>
        <w:t>Germany</w:t>
      </w:r>
      <w:r w:rsidRPr="00B1709F">
        <w:rPr>
          <w:rFonts w:ascii="Times New Roman" w:hAnsi="Times New Roman" w:cs="Times New Roman"/>
          <w:sz w:val="24"/>
          <w:szCs w:val="24"/>
          <w:lang w:eastAsia="en-IN"/>
        </w:rPr>
        <w:t xml:space="preserve"> automotive industry. The company was incorporated in 1878 and then it began manufacturing bicycles, but in the </w:t>
      </w:r>
      <w:proofErr w:type="gramStart"/>
      <w:r w:rsidRPr="00B1709F">
        <w:rPr>
          <w:rFonts w:ascii="Times New Roman" w:hAnsi="Times New Roman" w:cs="Times New Roman"/>
          <w:sz w:val="24"/>
          <w:szCs w:val="24"/>
          <w:lang w:eastAsia="en-IN"/>
        </w:rPr>
        <w:t>period of 1950s</w:t>
      </w:r>
      <w:proofErr w:type="gramEnd"/>
      <w:r w:rsidRPr="00B1709F">
        <w:rPr>
          <w:rFonts w:ascii="Times New Roman" w:hAnsi="Times New Roman" w:cs="Times New Roman"/>
          <w:sz w:val="24"/>
          <w:szCs w:val="24"/>
          <w:lang w:eastAsia="en-IN"/>
        </w:rPr>
        <w:t xml:space="preserve"> it changed its manufacturing to involve massive </w:t>
      </w:r>
      <w:proofErr w:type="spellStart"/>
      <w:r w:rsidRPr="00B1709F">
        <w:rPr>
          <w:rFonts w:ascii="Times New Roman" w:hAnsi="Times New Roman" w:cs="Times New Roman"/>
          <w:sz w:val="24"/>
          <w:szCs w:val="24"/>
          <w:lang w:eastAsia="en-IN"/>
        </w:rPr>
        <w:t>stakeholds</w:t>
      </w:r>
      <w:proofErr w:type="spellEnd"/>
      <w:r w:rsidRPr="00B1709F">
        <w:rPr>
          <w:rFonts w:ascii="Times New Roman" w:hAnsi="Times New Roman" w:cs="Times New Roman"/>
          <w:sz w:val="24"/>
          <w:szCs w:val="24"/>
          <w:lang w:eastAsia="en-IN"/>
        </w:rPr>
        <w:t xml:space="preserve"> in the automotive global production sector in innovation, engineering and development of movement. The Rover experience is an embodiment of the entire industrial transformation, including technological sphere evolution, competition, and transformational change of the British manufacturing environment. The case study in question identifies several critical times of expansion, innovation and depreciation and the </w:t>
      </w:r>
      <w:proofErr w:type="gramStart"/>
      <w:r w:rsidRPr="00B1709F">
        <w:rPr>
          <w:rFonts w:ascii="Times New Roman" w:hAnsi="Times New Roman" w:cs="Times New Roman"/>
          <w:sz w:val="24"/>
          <w:szCs w:val="24"/>
          <w:lang w:eastAsia="en-IN"/>
        </w:rPr>
        <w:t>manner in which</w:t>
      </w:r>
      <w:proofErr w:type="gramEnd"/>
      <w:r w:rsidRPr="00B1709F">
        <w:rPr>
          <w:rFonts w:ascii="Times New Roman" w:hAnsi="Times New Roman" w:cs="Times New Roman"/>
          <w:sz w:val="24"/>
          <w:szCs w:val="24"/>
          <w:lang w:eastAsia="en-IN"/>
        </w:rPr>
        <w:t xml:space="preserve"> the company has made strategic decisions and leadership as well as external factors which have been instrumental in influencing the direction of the company. Rover played a crucial role in the modern process of transportation since its invention in the safety bicycle and in </w:t>
      </w:r>
      <w:proofErr w:type="gramStart"/>
      <w:r w:rsidRPr="00B1709F">
        <w:rPr>
          <w:rFonts w:ascii="Times New Roman" w:hAnsi="Times New Roman" w:cs="Times New Roman"/>
          <w:sz w:val="24"/>
          <w:szCs w:val="24"/>
          <w:lang w:eastAsia="en-IN"/>
        </w:rPr>
        <w:t>it</w:t>
      </w:r>
      <w:proofErr w:type="gramEnd"/>
      <w:r w:rsidRPr="00B1709F">
        <w:rPr>
          <w:rFonts w:ascii="Times New Roman" w:hAnsi="Times New Roman" w:cs="Times New Roman"/>
          <w:sz w:val="24"/>
          <w:szCs w:val="24"/>
          <w:lang w:eastAsia="en-IN"/>
        </w:rPr>
        <w:t xml:space="preserve"> legendary designs of the cars such as the Land Rover and Rover. Yet, it was later hit by such setbacks as financial instability and mergers, which had an impact on its </w:t>
      </w:r>
      <w:proofErr w:type="gramStart"/>
      <w:r w:rsidRPr="00B1709F">
        <w:rPr>
          <w:rFonts w:ascii="Times New Roman" w:hAnsi="Times New Roman" w:cs="Times New Roman"/>
          <w:sz w:val="24"/>
          <w:szCs w:val="24"/>
          <w:lang w:eastAsia="en-IN"/>
        </w:rPr>
        <w:t>long term</w:t>
      </w:r>
      <w:proofErr w:type="gramEnd"/>
      <w:r w:rsidRPr="00B1709F">
        <w:rPr>
          <w:rFonts w:ascii="Times New Roman" w:hAnsi="Times New Roman" w:cs="Times New Roman"/>
          <w:sz w:val="24"/>
          <w:szCs w:val="24"/>
          <w:lang w:eastAsia="en-IN"/>
        </w:rPr>
        <w:t xml:space="preserve"> sustainability.</w:t>
      </w:r>
    </w:p>
    <w:p w14:paraId="1D6C227F" w14:textId="77777777" w:rsidR="004A51DB" w:rsidRPr="00DE3636" w:rsidRDefault="004A51DB" w:rsidP="004A51DB">
      <w:pPr>
        <w:spacing w:before="100" w:beforeAutospacing="1" w:after="100" w:afterAutospacing="1" w:line="360" w:lineRule="auto"/>
        <w:jc w:val="both"/>
        <w:outlineLvl w:val="0"/>
        <w:rPr>
          <w:rFonts w:ascii="Times New Roman" w:eastAsia="Times New Roman" w:hAnsi="Times New Roman" w:cs="Times New Roman"/>
          <w:b/>
          <w:bCs/>
          <w:kern w:val="36"/>
          <w:sz w:val="24"/>
          <w:szCs w:val="24"/>
          <w:lang w:eastAsia="en-IN"/>
        </w:rPr>
      </w:pPr>
      <w:bookmarkStart w:id="1" w:name="_Toc224927940"/>
      <w:r w:rsidRPr="00B1709F">
        <w:rPr>
          <w:rFonts w:ascii="Times New Roman" w:eastAsia="Times New Roman" w:hAnsi="Times New Roman" w:cs="Times New Roman"/>
          <w:b/>
          <w:bCs/>
          <w:kern w:val="36"/>
          <w:sz w:val="24"/>
          <w:szCs w:val="24"/>
          <w:lang w:eastAsia="en-IN"/>
        </w:rPr>
        <w:t>2. Industry and Country Overview</w:t>
      </w:r>
      <w:bookmarkEnd w:id="1"/>
      <w:r w:rsidRPr="00B1709F">
        <w:rPr>
          <w:rFonts w:ascii="Times New Roman" w:eastAsia="Times New Roman" w:hAnsi="Times New Roman" w:cs="Times New Roman"/>
          <w:b/>
          <w:bCs/>
          <w:kern w:val="36"/>
          <w:sz w:val="24"/>
          <w:szCs w:val="24"/>
          <w:lang w:eastAsia="en-IN"/>
        </w:rPr>
        <w:t xml:space="preserve"> </w:t>
      </w:r>
    </w:p>
    <w:p w14:paraId="5874159C" w14:textId="77777777" w:rsidR="004A51DB" w:rsidRPr="00B1709F" w:rsidRDefault="004A51DB" w:rsidP="004A51DB">
      <w:pPr>
        <w:pStyle w:val="Heading2"/>
        <w:spacing w:line="360" w:lineRule="auto"/>
      </w:pPr>
      <w:bookmarkStart w:id="2" w:name="_Toc224927941"/>
      <w:r w:rsidRPr="00B1709F">
        <w:t>a. Introduction to the Industry</w:t>
      </w:r>
      <w:bookmarkEnd w:id="2"/>
      <w:r w:rsidRPr="00B1709F">
        <w:t xml:space="preserve"> </w:t>
      </w:r>
    </w:p>
    <w:p w14:paraId="786DF9B4" w14:textId="77777777" w:rsidR="004A51DB" w:rsidRPr="00DE3636" w:rsidRDefault="004A51DB" w:rsidP="004A51DB">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The auto industry in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is one of the most competitive and significant areas, which has a long history of manufacture in the country. The industry is the innovation of the ingenious companies as The Rover Company Limited and has redirected its production of the traditional vehicles to highly sophisticated ecosystem that is concerned with innovation, electrification as well as high-end engineering</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(Cai and Liu, 2025)</w:t>
      </w:r>
      <w:r w:rsidRPr="00B1709F">
        <w:rPr>
          <w:rFonts w:ascii="Times New Roman" w:eastAsia="Times New Roman" w:hAnsi="Times New Roman" w:cs="Times New Roman"/>
          <w:sz w:val="24"/>
          <w:szCs w:val="24"/>
          <w:lang w:eastAsia="en-IN"/>
        </w:rPr>
        <w:t xml:space="preserve">.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w:t>
      </w:r>
      <w:proofErr w:type="gramStart"/>
      <w:r w:rsidRPr="00B1709F">
        <w:rPr>
          <w:rFonts w:ascii="Times New Roman" w:eastAsia="Times New Roman" w:hAnsi="Times New Roman" w:cs="Times New Roman"/>
          <w:sz w:val="24"/>
          <w:szCs w:val="24"/>
          <w:lang w:eastAsia="en-IN"/>
        </w:rPr>
        <w:t>in particular is</w:t>
      </w:r>
      <w:proofErr w:type="gramEnd"/>
      <w:r w:rsidRPr="00B1709F">
        <w:rPr>
          <w:rFonts w:ascii="Times New Roman" w:eastAsia="Times New Roman" w:hAnsi="Times New Roman" w:cs="Times New Roman"/>
          <w:sz w:val="24"/>
          <w:szCs w:val="24"/>
          <w:lang w:eastAsia="en-IN"/>
        </w:rPr>
        <w:t xml:space="preserve"> well known to have the luxury style of vehicle, high performance, and technologically advanced models, which serve the international market. The geographical locus and the industrial value of this industry are highlighted through massive manufacturing hubs such as Solihull, Sunderland and Oxford. </w:t>
      </w:r>
    </w:p>
    <w:p w14:paraId="2E116E25" w14:textId="77777777" w:rsidR="004A51DB" w:rsidRPr="00B1709F" w:rsidRDefault="004A51DB" w:rsidP="004A51DB">
      <w:pPr>
        <w:pStyle w:val="Heading2"/>
        <w:spacing w:line="360" w:lineRule="auto"/>
      </w:pPr>
      <w:bookmarkStart w:id="3" w:name="_Toc224927942"/>
      <w:r w:rsidRPr="00B1709F">
        <w:t>b. Size, Scope, and Economic Importance</w:t>
      </w:r>
      <w:bookmarkEnd w:id="3"/>
    </w:p>
    <w:p w14:paraId="6DBB4FBD" w14:textId="77777777" w:rsidR="004A51DB" w:rsidRPr="00B1709F" w:rsidRDefault="004A51DB" w:rsidP="004A51DB">
      <w:pPr>
        <w:pStyle w:val="Heading3"/>
        <w:spacing w:line="360" w:lineRule="auto"/>
      </w:pPr>
      <w:bookmarkStart w:id="4" w:name="_Toc224927943"/>
      <w:r w:rsidRPr="00B1709F">
        <w:t>Economic Contribution</w:t>
      </w:r>
      <w:bookmarkEnd w:id="4"/>
      <w:r w:rsidRPr="00B1709F">
        <w:t xml:space="preserve"> </w:t>
      </w:r>
    </w:p>
    <w:p w14:paraId="45EEFEBF" w14:textId="77777777" w:rsidR="004A51DB" w:rsidRPr="00DE3636" w:rsidRDefault="004A51DB" w:rsidP="004A51DB">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lastRenderedPageBreak/>
        <w:t xml:space="preserve">The automotive market in the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forms significant a section of the national economy because it contributes to the gross domestic production, the industrial production and the employment. The industry turns around more than 90 billion every year and gross value added of approximately 25 billion, it is one of the leading manufacturing industries in the United Kingdom</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(Du et al., 2025)</w:t>
      </w:r>
      <w:r w:rsidRPr="00B1709F">
        <w:rPr>
          <w:rFonts w:ascii="Times New Roman" w:eastAsia="Times New Roman" w:hAnsi="Times New Roman" w:cs="Times New Roman"/>
          <w:sz w:val="24"/>
          <w:szCs w:val="24"/>
          <w:lang w:eastAsia="en-IN"/>
        </w:rPr>
        <w:t xml:space="preserve">. It employs about 200 thousand directly and hundreds of thousands of other individuals indirectly by its massive network of suppliers, consisting of component manufacturers, logistics services and service industries. In addition, the sector is one of the biggest studies in the field of research and development and a large part of the innovation investment by the private sector. </w:t>
      </w:r>
    </w:p>
    <w:p w14:paraId="7CAFAD3D" w14:textId="77777777" w:rsidR="004A51DB" w:rsidRPr="00B1709F" w:rsidRDefault="004A51DB" w:rsidP="004A51DB">
      <w:pPr>
        <w:pStyle w:val="Heading3"/>
        <w:spacing w:line="360" w:lineRule="auto"/>
      </w:pPr>
      <w:bookmarkStart w:id="5" w:name="_Toc224927944"/>
      <w:r w:rsidRPr="00B1709F">
        <w:t>Production and Export Scope</w:t>
      </w:r>
      <w:bookmarkEnd w:id="5"/>
    </w:p>
    <w:p w14:paraId="7A9604C7" w14:textId="77777777" w:rsidR="004A51DB" w:rsidRPr="00DE3636" w:rsidRDefault="004A51DB" w:rsidP="004A51DB">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The automobile sector in the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is a trade environment that is highly export oriented and globalized as well as a producible one. The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is selling about 75-80 percent of the automobiles manufactured in the country to other markets in other countries like the European, United States and China. This is more so because the industry has a reputation of creating high quality and </w:t>
      </w:r>
      <w:proofErr w:type="gramStart"/>
      <w:r w:rsidRPr="00B1709F">
        <w:rPr>
          <w:rFonts w:ascii="Times New Roman" w:eastAsia="Times New Roman" w:hAnsi="Times New Roman" w:cs="Times New Roman"/>
          <w:sz w:val="24"/>
          <w:szCs w:val="24"/>
          <w:lang w:eastAsia="en-IN"/>
        </w:rPr>
        <w:t>high end</w:t>
      </w:r>
      <w:proofErr w:type="gramEnd"/>
      <w:r w:rsidRPr="00B1709F">
        <w:rPr>
          <w:rFonts w:ascii="Times New Roman" w:eastAsia="Times New Roman" w:hAnsi="Times New Roman" w:cs="Times New Roman"/>
          <w:sz w:val="24"/>
          <w:szCs w:val="24"/>
          <w:lang w:eastAsia="en-IN"/>
        </w:rPr>
        <w:t xml:space="preserve"> cars which reap many more returns in terms of profitability and increase export revenue by the country</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(Ostojic and Traverso, 2024)</w:t>
      </w:r>
      <w:r w:rsidRPr="00B1709F">
        <w:rPr>
          <w:rFonts w:ascii="Times New Roman" w:eastAsia="Times New Roman" w:hAnsi="Times New Roman" w:cs="Times New Roman"/>
          <w:sz w:val="24"/>
          <w:szCs w:val="24"/>
          <w:lang w:eastAsia="en-IN"/>
        </w:rPr>
        <w:t xml:space="preserve">. The industry has encountered several challenges which have in the last few years greatly influenced operations of the industry such as barriers to trade caused by Brexit, tariffs and differences in regulations. </w:t>
      </w:r>
    </w:p>
    <w:p w14:paraId="68423DCD" w14:textId="77777777" w:rsidR="004A51DB" w:rsidRPr="00B1709F" w:rsidRDefault="004A51DB" w:rsidP="004A51DB">
      <w:pPr>
        <w:pStyle w:val="Heading3"/>
        <w:spacing w:line="360" w:lineRule="auto"/>
      </w:pPr>
      <w:bookmarkStart w:id="6" w:name="_Toc224927945"/>
      <w:r w:rsidRPr="00B1709F">
        <w:t>Technological and Strategic Importance</w:t>
      </w:r>
      <w:bookmarkEnd w:id="6"/>
    </w:p>
    <w:p w14:paraId="5049D6E2" w14:textId="77777777" w:rsidR="004A51DB" w:rsidRPr="00DE3636" w:rsidRDefault="004A51DB" w:rsidP="004A51DB">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The automotive industry of the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is very strategic due to its role in innovation and enabling transition to sustainable movement. The sector is on the frontier of designing electric vehicles (EVs) and automated driving technologies and proposing a solution to provide transportation with low </w:t>
      </w:r>
      <w:proofErr w:type="gramStart"/>
      <w:r w:rsidRPr="00B1709F">
        <w:rPr>
          <w:rFonts w:ascii="Times New Roman" w:eastAsia="Times New Roman" w:hAnsi="Times New Roman" w:cs="Times New Roman"/>
          <w:sz w:val="24"/>
          <w:szCs w:val="24"/>
          <w:lang w:eastAsia="en-IN"/>
        </w:rPr>
        <w:t>emission</w:t>
      </w:r>
      <w:r>
        <w:rPr>
          <w:rFonts w:ascii="Times New Roman" w:eastAsia="Times New Roman" w:hAnsi="Times New Roman" w:cs="Times New Roman"/>
          <w:sz w:val="24"/>
          <w:szCs w:val="24"/>
          <w:lang w:eastAsia="en-IN"/>
        </w:rPr>
        <w:t xml:space="preserve"> </w:t>
      </w:r>
      <w:r w:rsidRPr="00B1709F">
        <w:rPr>
          <w:rFonts w:ascii="Times New Roman" w:eastAsia="Times New Roman" w:hAnsi="Times New Roman" w:cs="Times New Roman"/>
          <w:sz w:val="24"/>
          <w:szCs w:val="24"/>
          <w:lang w:eastAsia="en-IN"/>
        </w:rPr>
        <w:t>.</w:t>
      </w:r>
      <w:proofErr w:type="gramEnd"/>
      <w:r w:rsidRPr="00B1709F">
        <w:rPr>
          <w:rFonts w:ascii="Times New Roman" w:eastAsia="Times New Roman" w:hAnsi="Times New Roman" w:cs="Times New Roman"/>
          <w:sz w:val="24"/>
          <w:szCs w:val="24"/>
          <w:lang w:eastAsia="en-IN"/>
        </w:rPr>
        <w:t xml:space="preserve"> The government policies regarding the net-zero emission and green growth have only seen investments in clean technologies and infrastructure grow. This has maximized the possibilities of research owing to the cooperation of industry, government institutions and academia which has helped to facilitate technological advances. The issue is also significant in enhancing the global competitiveness of the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by inflow of foreign direct investment and involvement of the industry in the global value chain. </w:t>
      </w:r>
    </w:p>
    <w:p w14:paraId="3BC58E25" w14:textId="77777777" w:rsidR="004A51DB" w:rsidRPr="00DE3636" w:rsidRDefault="004A51DB" w:rsidP="004A51DB">
      <w:pPr>
        <w:spacing w:before="100" w:beforeAutospacing="1" w:after="100" w:afterAutospacing="1" w:line="360" w:lineRule="auto"/>
        <w:jc w:val="both"/>
        <w:outlineLvl w:val="1"/>
        <w:rPr>
          <w:rFonts w:ascii="Times New Roman" w:eastAsia="Times New Roman" w:hAnsi="Times New Roman" w:cs="Times New Roman"/>
          <w:b/>
          <w:bCs/>
          <w:sz w:val="24"/>
          <w:szCs w:val="24"/>
          <w:lang w:eastAsia="en-IN"/>
        </w:rPr>
      </w:pPr>
      <w:bookmarkStart w:id="7" w:name="_Toc224927946"/>
      <w:r w:rsidRPr="00B1709F">
        <w:rPr>
          <w:rFonts w:ascii="Times New Roman" w:eastAsia="Times New Roman" w:hAnsi="Times New Roman" w:cs="Times New Roman"/>
          <w:b/>
          <w:bCs/>
          <w:sz w:val="24"/>
          <w:szCs w:val="24"/>
          <w:lang w:eastAsia="en-IN"/>
        </w:rPr>
        <w:lastRenderedPageBreak/>
        <w:t>c. Major Firms and Competitive Positioning</w:t>
      </w:r>
      <w:bookmarkEnd w:id="7"/>
    </w:p>
    <w:p w14:paraId="24EAE674" w14:textId="77777777" w:rsidR="004A51DB" w:rsidRPr="00B1709F" w:rsidRDefault="004A51DB" w:rsidP="004A51DB">
      <w:pPr>
        <w:pStyle w:val="Heading3"/>
        <w:spacing w:line="360" w:lineRule="auto"/>
      </w:pPr>
      <w:bookmarkStart w:id="8" w:name="_Toc224927947"/>
      <w:r w:rsidRPr="00B1709F">
        <w:t>Premium and Luxury Segment</w:t>
      </w:r>
      <w:bookmarkEnd w:id="8"/>
    </w:p>
    <w:p w14:paraId="6297AEC7" w14:textId="77777777" w:rsidR="004A51DB" w:rsidRPr="00DE3636" w:rsidRDefault="004A51DB" w:rsidP="004A51DB">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Jaguar Land Rover dominates the </w:t>
      </w:r>
      <w:proofErr w:type="gramStart"/>
      <w:r w:rsidRPr="00B1709F">
        <w:rPr>
          <w:rFonts w:ascii="Times New Roman" w:eastAsia="Times New Roman" w:hAnsi="Times New Roman" w:cs="Times New Roman"/>
          <w:sz w:val="24"/>
          <w:szCs w:val="24"/>
          <w:lang w:eastAsia="en-IN"/>
        </w:rPr>
        <w:t>high end</w:t>
      </w:r>
      <w:proofErr w:type="gramEnd"/>
      <w:r w:rsidRPr="00B1709F">
        <w:rPr>
          <w:rFonts w:ascii="Times New Roman" w:eastAsia="Times New Roman" w:hAnsi="Times New Roman" w:cs="Times New Roman"/>
          <w:sz w:val="24"/>
          <w:szCs w:val="24"/>
          <w:lang w:eastAsia="en-IN"/>
        </w:rPr>
        <w:t xml:space="preserve"> auto market in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that deals with high end SUV and cars with high performance. The strong brand name, engineering expertise and </w:t>
      </w:r>
      <w:proofErr w:type="gramStart"/>
      <w:r w:rsidRPr="00B1709F">
        <w:rPr>
          <w:rFonts w:ascii="Times New Roman" w:eastAsia="Times New Roman" w:hAnsi="Times New Roman" w:cs="Times New Roman"/>
          <w:sz w:val="24"/>
          <w:szCs w:val="24"/>
          <w:lang w:eastAsia="en-IN"/>
        </w:rPr>
        <w:t>International</w:t>
      </w:r>
      <w:proofErr w:type="gramEnd"/>
      <w:r w:rsidRPr="00B1709F">
        <w:rPr>
          <w:rFonts w:ascii="Times New Roman" w:eastAsia="Times New Roman" w:hAnsi="Times New Roman" w:cs="Times New Roman"/>
          <w:sz w:val="24"/>
          <w:szCs w:val="24"/>
          <w:lang w:eastAsia="en-IN"/>
        </w:rPr>
        <w:t xml:space="preserve"> market base is also one of the factors that assist the company to attain competitive advantage</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(Mishra, Singh and Kumar, 2025)</w:t>
      </w:r>
      <w:r w:rsidRPr="00B1709F">
        <w:rPr>
          <w:rFonts w:ascii="Times New Roman" w:eastAsia="Times New Roman" w:hAnsi="Times New Roman" w:cs="Times New Roman"/>
          <w:sz w:val="24"/>
          <w:szCs w:val="24"/>
          <w:lang w:eastAsia="en-IN"/>
        </w:rPr>
        <w:t>. It has been electrified and has strategic orientation that has rendered it to be a player in smooth shift to sustainable mobility. However, it relies on the international markets thereby exposing it to other threats such as tensions in geopolitics, currency volatility, and demand volatility. Jaguar Land Rover is however still leading the high-end market with a well-established product differentiation, cross-national branding, and its consistent investment in research and development.</w:t>
      </w:r>
    </w:p>
    <w:p w14:paraId="701902CC" w14:textId="77777777" w:rsidR="004A51DB" w:rsidRPr="00B1709F" w:rsidRDefault="004A51DB" w:rsidP="004A51DB">
      <w:pPr>
        <w:pStyle w:val="Heading3"/>
        <w:spacing w:line="360" w:lineRule="auto"/>
      </w:pPr>
      <w:bookmarkStart w:id="9" w:name="_Toc224927948"/>
      <w:r w:rsidRPr="00B1709F">
        <w:t>Mass Production Segment</w:t>
      </w:r>
      <w:bookmarkEnd w:id="9"/>
    </w:p>
    <w:p w14:paraId="0A8D4BA4" w14:textId="77777777" w:rsidR="004A51DB" w:rsidRPr="00DE3636" w:rsidRDefault="004A51DB" w:rsidP="004A51DB">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The automobiles industry in the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is characterized by the existence of two players who control the mass production of cars in the </w:t>
      </w:r>
      <w:proofErr w:type="gramStart"/>
      <w:r w:rsidRPr="00B1709F">
        <w:rPr>
          <w:rFonts w:ascii="Times New Roman" w:eastAsia="Times New Roman" w:hAnsi="Times New Roman" w:cs="Times New Roman"/>
          <w:sz w:val="24"/>
          <w:szCs w:val="24"/>
          <w:lang w:eastAsia="en-IN"/>
        </w:rPr>
        <w:t>country</w:t>
      </w:r>
      <w:proofErr w:type="gramEnd"/>
      <w:r w:rsidRPr="00B1709F">
        <w:rPr>
          <w:rFonts w:ascii="Times New Roman" w:eastAsia="Times New Roman" w:hAnsi="Times New Roman" w:cs="Times New Roman"/>
          <w:sz w:val="24"/>
          <w:szCs w:val="24"/>
          <w:lang w:eastAsia="en-IN"/>
        </w:rPr>
        <w:t xml:space="preserve"> and these are Nissan Motor Company and Toyota Motor Corporation. The United Kingdom Nissan has one of the biggest and most efficient automobile production plants at Sunderland, which produces high volumes of cars to be sold in the United Kingdom and in the world at large</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w:t>
      </w:r>
      <w:proofErr w:type="spellStart"/>
      <w:r w:rsidRPr="00E56EC0">
        <w:rPr>
          <w:rFonts w:ascii="Times New Roman" w:eastAsia="Times New Roman" w:hAnsi="Times New Roman" w:cs="Times New Roman"/>
          <w:sz w:val="24"/>
          <w:szCs w:val="24"/>
          <w:lang w:eastAsia="en-IN"/>
        </w:rPr>
        <w:t>Helfaya</w:t>
      </w:r>
      <w:proofErr w:type="spellEnd"/>
      <w:r w:rsidRPr="00E56EC0">
        <w:rPr>
          <w:rFonts w:ascii="Times New Roman" w:eastAsia="Times New Roman" w:hAnsi="Times New Roman" w:cs="Times New Roman"/>
          <w:sz w:val="24"/>
          <w:szCs w:val="24"/>
          <w:lang w:eastAsia="en-IN"/>
        </w:rPr>
        <w:t xml:space="preserve"> and Bui, 2025)</w:t>
      </w:r>
      <w:r w:rsidRPr="00B1709F">
        <w:rPr>
          <w:rFonts w:ascii="Times New Roman" w:eastAsia="Times New Roman" w:hAnsi="Times New Roman" w:cs="Times New Roman"/>
          <w:sz w:val="24"/>
          <w:szCs w:val="24"/>
          <w:lang w:eastAsia="en-IN"/>
        </w:rPr>
        <w:t xml:space="preserve">. Toyota is one company, and they have their plant in Derbyshire, their manufacturing is also founded on the hybrid and fuel saving cars, which turns out to be aligned with the global concept of sustainability. </w:t>
      </w:r>
    </w:p>
    <w:p w14:paraId="699B8C0C" w14:textId="77777777" w:rsidR="004A51DB" w:rsidRPr="00B1709F" w:rsidRDefault="004A51DB" w:rsidP="004A51DB">
      <w:pPr>
        <w:pStyle w:val="Heading3"/>
        <w:spacing w:line="360" w:lineRule="auto"/>
      </w:pPr>
      <w:bookmarkStart w:id="10" w:name="_Toc224927949"/>
      <w:r w:rsidRPr="00B1709F">
        <w:t>Niche and Premium Compact Segment</w:t>
      </w:r>
      <w:bookmarkEnd w:id="10"/>
    </w:p>
    <w:p w14:paraId="0F588E6A" w14:textId="77777777" w:rsidR="004A51DB" w:rsidRPr="00B1709F" w:rsidRDefault="004A51DB" w:rsidP="004A51DB">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The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automotive market is well represented by BMW Group which produces Mini cars in its Oxford facility to compete against the high-end competition in the small car market. It is a combination of the British and German technology perfection, mini brand is appealing to the urban customer, who wants a fashionable, excellent performance and efficiency. The main features of the company strategy are product differentiation, innovation and brand identification, they allow the firm to have a high market position in the competitive market</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w:t>
      </w:r>
      <w:proofErr w:type="spellStart"/>
      <w:r w:rsidRPr="00E56EC0">
        <w:rPr>
          <w:rFonts w:ascii="Times New Roman" w:eastAsia="Times New Roman" w:hAnsi="Times New Roman" w:cs="Times New Roman"/>
          <w:sz w:val="24"/>
          <w:szCs w:val="24"/>
          <w:lang w:eastAsia="en-IN"/>
        </w:rPr>
        <w:t>Lanzalonga</w:t>
      </w:r>
      <w:proofErr w:type="spellEnd"/>
      <w:r w:rsidRPr="00E56EC0">
        <w:rPr>
          <w:rFonts w:ascii="Times New Roman" w:eastAsia="Times New Roman" w:hAnsi="Times New Roman" w:cs="Times New Roman"/>
          <w:sz w:val="24"/>
          <w:szCs w:val="24"/>
          <w:lang w:eastAsia="en-IN"/>
        </w:rPr>
        <w:t>, Rossi and De Luca, 2025)</w:t>
      </w:r>
      <w:r w:rsidRPr="00B1709F">
        <w:rPr>
          <w:rFonts w:ascii="Times New Roman" w:eastAsia="Times New Roman" w:hAnsi="Times New Roman" w:cs="Times New Roman"/>
          <w:sz w:val="24"/>
          <w:szCs w:val="24"/>
          <w:lang w:eastAsia="en-IN"/>
        </w:rPr>
        <w:t xml:space="preserve">. The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image in the high-performance </w:t>
      </w:r>
      <w:r w:rsidRPr="00B1709F">
        <w:rPr>
          <w:rFonts w:ascii="Times New Roman" w:eastAsia="Times New Roman" w:hAnsi="Times New Roman" w:cs="Times New Roman"/>
          <w:sz w:val="24"/>
          <w:szCs w:val="24"/>
          <w:lang w:eastAsia="en-IN"/>
        </w:rPr>
        <w:lastRenderedPageBreak/>
        <w:t xml:space="preserve">and luxury car segment is further improved by other companies dealing in the niche car production such as Aston Martin and McLaren. </w:t>
      </w:r>
    </w:p>
    <w:p w14:paraId="535C3B1E" w14:textId="77777777" w:rsidR="004A51DB" w:rsidRPr="00D44218" w:rsidRDefault="004A51DB" w:rsidP="004A51DB">
      <w:pPr>
        <w:spacing w:before="100" w:beforeAutospacing="1" w:after="100" w:afterAutospacing="1" w:line="360" w:lineRule="auto"/>
        <w:jc w:val="both"/>
        <w:outlineLvl w:val="0"/>
        <w:rPr>
          <w:rFonts w:ascii="Times New Roman" w:eastAsia="Times New Roman" w:hAnsi="Times New Roman" w:cs="Times New Roman"/>
          <w:b/>
          <w:bCs/>
          <w:kern w:val="36"/>
          <w:sz w:val="24"/>
          <w:szCs w:val="24"/>
          <w:lang w:eastAsia="en-IN"/>
        </w:rPr>
      </w:pPr>
      <w:bookmarkStart w:id="11" w:name="_Toc224927950"/>
      <w:r w:rsidRPr="00B1709F">
        <w:rPr>
          <w:rFonts w:ascii="Times New Roman" w:eastAsia="Times New Roman" w:hAnsi="Times New Roman" w:cs="Times New Roman"/>
          <w:b/>
          <w:bCs/>
          <w:kern w:val="36"/>
          <w:sz w:val="24"/>
          <w:szCs w:val="24"/>
          <w:lang w:eastAsia="en-IN"/>
        </w:rPr>
        <w:t xml:space="preserve">3. Application of Porter’s Diamond Model to the </w:t>
      </w:r>
      <w:r>
        <w:rPr>
          <w:rFonts w:ascii="Times New Roman" w:eastAsia="Times New Roman" w:hAnsi="Times New Roman" w:cs="Times New Roman"/>
          <w:b/>
          <w:bCs/>
          <w:kern w:val="36"/>
          <w:sz w:val="24"/>
          <w:szCs w:val="24"/>
          <w:lang w:eastAsia="en-IN"/>
        </w:rPr>
        <w:t>Germany</w:t>
      </w:r>
      <w:r w:rsidRPr="00B1709F">
        <w:rPr>
          <w:rFonts w:ascii="Times New Roman" w:eastAsia="Times New Roman" w:hAnsi="Times New Roman" w:cs="Times New Roman"/>
          <w:b/>
          <w:bCs/>
          <w:kern w:val="36"/>
          <w:sz w:val="24"/>
          <w:szCs w:val="24"/>
          <w:lang w:eastAsia="en-IN"/>
        </w:rPr>
        <w:t xml:space="preserve"> Automotive Industry</w:t>
      </w:r>
      <w:bookmarkEnd w:id="11"/>
    </w:p>
    <w:p w14:paraId="1454DA19" w14:textId="77777777" w:rsidR="004A51DB" w:rsidRPr="00D44218" w:rsidRDefault="004A51DB" w:rsidP="004A51DB">
      <w:pPr>
        <w:spacing w:before="100" w:beforeAutospacing="1" w:after="100" w:afterAutospacing="1" w:line="360" w:lineRule="auto"/>
        <w:jc w:val="both"/>
        <w:outlineLvl w:val="1"/>
        <w:rPr>
          <w:rFonts w:ascii="Times New Roman" w:eastAsia="Times New Roman" w:hAnsi="Times New Roman" w:cs="Times New Roman"/>
          <w:b/>
          <w:bCs/>
          <w:sz w:val="24"/>
          <w:szCs w:val="24"/>
          <w:lang w:eastAsia="en-IN"/>
        </w:rPr>
      </w:pPr>
      <w:bookmarkStart w:id="12" w:name="_Toc224927951"/>
      <w:r w:rsidRPr="00B1709F">
        <w:rPr>
          <w:rFonts w:ascii="Times New Roman" w:eastAsia="Times New Roman" w:hAnsi="Times New Roman" w:cs="Times New Roman"/>
          <w:b/>
          <w:bCs/>
          <w:sz w:val="24"/>
          <w:szCs w:val="24"/>
          <w:lang w:eastAsia="en-IN"/>
        </w:rPr>
        <w:t>Factor Conditions</w:t>
      </w:r>
      <w:bookmarkEnd w:id="12"/>
    </w:p>
    <w:p w14:paraId="163FAFA6" w14:textId="77777777" w:rsidR="004A51DB" w:rsidRPr="00D44218" w:rsidRDefault="004A51DB" w:rsidP="004A51DB">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The automobile industry in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is being faced with high factor conditions in terms of skilled labour, technological skills, terms of innovation. There is a high talent pool of engineering staff in the country boasting of the most excellent universities and research </w:t>
      </w:r>
      <w:proofErr w:type="spellStart"/>
      <w:r w:rsidRPr="00B1709F">
        <w:rPr>
          <w:rFonts w:ascii="Times New Roman" w:eastAsia="Times New Roman" w:hAnsi="Times New Roman" w:cs="Times New Roman"/>
          <w:sz w:val="24"/>
          <w:szCs w:val="24"/>
          <w:lang w:eastAsia="en-IN"/>
        </w:rPr>
        <w:t>centers</w:t>
      </w:r>
      <w:proofErr w:type="spellEnd"/>
      <w:r w:rsidRPr="00B1709F">
        <w:rPr>
          <w:rFonts w:ascii="Times New Roman" w:eastAsia="Times New Roman" w:hAnsi="Times New Roman" w:cs="Times New Roman"/>
          <w:sz w:val="24"/>
          <w:szCs w:val="24"/>
          <w:lang w:eastAsia="en-IN"/>
        </w:rPr>
        <w:t xml:space="preserve">. This has assisted firms such as Jaguar Land Rover and BMW Group to emerge with high performers and </w:t>
      </w:r>
      <w:proofErr w:type="gramStart"/>
      <w:r w:rsidRPr="00B1709F">
        <w:rPr>
          <w:rFonts w:ascii="Times New Roman" w:eastAsia="Times New Roman" w:hAnsi="Times New Roman" w:cs="Times New Roman"/>
          <w:sz w:val="24"/>
          <w:szCs w:val="24"/>
          <w:lang w:eastAsia="en-IN"/>
        </w:rPr>
        <w:t>high quality</w:t>
      </w:r>
      <w:proofErr w:type="gramEnd"/>
      <w:r w:rsidRPr="00B1709F">
        <w:rPr>
          <w:rFonts w:ascii="Times New Roman" w:eastAsia="Times New Roman" w:hAnsi="Times New Roman" w:cs="Times New Roman"/>
          <w:sz w:val="24"/>
          <w:szCs w:val="24"/>
          <w:lang w:eastAsia="en-IN"/>
        </w:rPr>
        <w:t xml:space="preserve"> cars competing internationally</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(Malik, Khan and Ahmed, 2025)</w:t>
      </w:r>
      <w:r w:rsidRPr="00B1709F">
        <w:rPr>
          <w:rFonts w:ascii="Times New Roman" w:eastAsia="Times New Roman" w:hAnsi="Times New Roman" w:cs="Times New Roman"/>
          <w:sz w:val="24"/>
          <w:szCs w:val="24"/>
          <w:lang w:eastAsia="en-IN"/>
        </w:rPr>
        <w:t xml:space="preserve">. Additionally, the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also possesses </w:t>
      </w:r>
      <w:proofErr w:type="spellStart"/>
      <w:r w:rsidRPr="00B1709F">
        <w:rPr>
          <w:rFonts w:ascii="Times New Roman" w:eastAsia="Times New Roman" w:hAnsi="Times New Roman" w:cs="Times New Roman"/>
          <w:sz w:val="24"/>
          <w:szCs w:val="24"/>
          <w:lang w:eastAsia="en-IN"/>
        </w:rPr>
        <w:t>well built</w:t>
      </w:r>
      <w:proofErr w:type="spellEnd"/>
      <w:r w:rsidRPr="00B1709F">
        <w:rPr>
          <w:rFonts w:ascii="Times New Roman" w:eastAsia="Times New Roman" w:hAnsi="Times New Roman" w:cs="Times New Roman"/>
          <w:sz w:val="24"/>
          <w:szCs w:val="24"/>
          <w:lang w:eastAsia="en-IN"/>
        </w:rPr>
        <w:t xml:space="preserve"> infrastructure including advanced manufacturing companies and logistics systems and infrastructure that does enable successful processes of production and exportation. The industry has however certain constraints such as the labour are a relatively high cost; it also has shortage of technical skills in new technical areas such as battery technology, and software engineering. Second, the industry depends upon imported goods particularly semiconductors that expose the industry to the challenges of supply chains. </w:t>
      </w:r>
    </w:p>
    <w:p w14:paraId="2442407C" w14:textId="77777777" w:rsidR="004A51DB" w:rsidRPr="00D44218" w:rsidRDefault="004A51DB" w:rsidP="004A51DB">
      <w:pPr>
        <w:spacing w:before="100" w:beforeAutospacing="1" w:after="100" w:afterAutospacing="1" w:line="360" w:lineRule="auto"/>
        <w:jc w:val="both"/>
        <w:outlineLvl w:val="1"/>
        <w:rPr>
          <w:rFonts w:ascii="Times New Roman" w:eastAsia="Times New Roman" w:hAnsi="Times New Roman" w:cs="Times New Roman"/>
          <w:b/>
          <w:bCs/>
          <w:sz w:val="24"/>
          <w:szCs w:val="24"/>
          <w:lang w:eastAsia="en-IN"/>
        </w:rPr>
      </w:pPr>
      <w:bookmarkStart w:id="13" w:name="_Toc224927952"/>
      <w:r w:rsidRPr="00B1709F">
        <w:rPr>
          <w:rFonts w:ascii="Times New Roman" w:eastAsia="Times New Roman" w:hAnsi="Times New Roman" w:cs="Times New Roman"/>
          <w:b/>
          <w:bCs/>
          <w:sz w:val="24"/>
          <w:szCs w:val="24"/>
          <w:lang w:eastAsia="en-IN"/>
        </w:rPr>
        <w:t>Demand Conditions</w:t>
      </w:r>
      <w:bookmarkEnd w:id="13"/>
    </w:p>
    <w:p w14:paraId="1CB08BF9" w14:textId="77777777" w:rsidR="004A51DB" w:rsidRPr="00D44218" w:rsidRDefault="004A51DB" w:rsidP="004A51DB">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The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local market scenario has an equally developed level of demand and enhances innovation and product quality. There is a high propensity of the consumers in the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consuming the </w:t>
      </w:r>
      <w:proofErr w:type="gramStart"/>
      <w:r w:rsidRPr="00B1709F">
        <w:rPr>
          <w:rFonts w:ascii="Times New Roman" w:eastAsia="Times New Roman" w:hAnsi="Times New Roman" w:cs="Times New Roman"/>
          <w:sz w:val="24"/>
          <w:szCs w:val="24"/>
          <w:lang w:eastAsia="en-IN"/>
        </w:rPr>
        <w:t>high end</w:t>
      </w:r>
      <w:proofErr w:type="gramEnd"/>
      <w:r w:rsidRPr="00B1709F">
        <w:rPr>
          <w:rFonts w:ascii="Times New Roman" w:eastAsia="Times New Roman" w:hAnsi="Times New Roman" w:cs="Times New Roman"/>
          <w:sz w:val="24"/>
          <w:szCs w:val="24"/>
          <w:lang w:eastAsia="en-IN"/>
        </w:rPr>
        <w:t xml:space="preserve"> cars which are environmentally-friendly and </w:t>
      </w:r>
      <w:proofErr w:type="gramStart"/>
      <w:r w:rsidRPr="00B1709F">
        <w:rPr>
          <w:rFonts w:ascii="Times New Roman" w:eastAsia="Times New Roman" w:hAnsi="Times New Roman" w:cs="Times New Roman"/>
          <w:sz w:val="24"/>
          <w:szCs w:val="24"/>
          <w:lang w:eastAsia="en-IN"/>
        </w:rPr>
        <w:t>technologically-optimized</w:t>
      </w:r>
      <w:proofErr w:type="gramEnd"/>
      <w:r w:rsidRPr="00B1709F">
        <w:rPr>
          <w:rFonts w:ascii="Times New Roman" w:eastAsia="Times New Roman" w:hAnsi="Times New Roman" w:cs="Times New Roman"/>
          <w:sz w:val="24"/>
          <w:szCs w:val="24"/>
          <w:lang w:eastAsia="en-IN"/>
        </w:rPr>
        <w:t>. This has seen firms invest in hybrid technology, electric vehicle (EVs) and high level of safety measures. As a pointer, the electric models such as the Leaf introduced by the Nissan Motor Company are one of the examples of shifting the preferences of the consumers, not to mention the regulatory requirements</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(Niri, Gupta and Sharma, 2024)</w:t>
      </w:r>
      <w:r w:rsidRPr="00B1709F">
        <w:rPr>
          <w:rFonts w:ascii="Times New Roman" w:eastAsia="Times New Roman" w:hAnsi="Times New Roman" w:cs="Times New Roman"/>
          <w:sz w:val="24"/>
          <w:szCs w:val="24"/>
          <w:lang w:eastAsia="en-IN"/>
        </w:rPr>
        <w:t xml:space="preserve">. However,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market is not very large to sustain the high volume of </w:t>
      </w:r>
      <w:proofErr w:type="gramStart"/>
      <w:r w:rsidRPr="00B1709F">
        <w:rPr>
          <w:rFonts w:ascii="Times New Roman" w:eastAsia="Times New Roman" w:hAnsi="Times New Roman" w:cs="Times New Roman"/>
          <w:sz w:val="24"/>
          <w:szCs w:val="24"/>
          <w:lang w:eastAsia="en-IN"/>
        </w:rPr>
        <w:t>production</w:t>
      </w:r>
      <w:proofErr w:type="gramEnd"/>
      <w:r w:rsidRPr="00B1709F">
        <w:rPr>
          <w:rFonts w:ascii="Times New Roman" w:eastAsia="Times New Roman" w:hAnsi="Times New Roman" w:cs="Times New Roman"/>
          <w:sz w:val="24"/>
          <w:szCs w:val="24"/>
          <w:lang w:eastAsia="en-IN"/>
        </w:rPr>
        <w:t xml:space="preserve"> and the industry is also highly dependent on the export markets. Innovative as the advanced demand is, relying on the external market poses the dangers of volatility in the global economic strength, trading policy, and currency. </w:t>
      </w:r>
    </w:p>
    <w:p w14:paraId="3BF68867" w14:textId="77777777" w:rsidR="004A51DB" w:rsidRPr="00D44218" w:rsidRDefault="004A51DB" w:rsidP="004A51DB">
      <w:pPr>
        <w:spacing w:before="100" w:beforeAutospacing="1" w:after="100" w:afterAutospacing="1" w:line="360" w:lineRule="auto"/>
        <w:jc w:val="both"/>
        <w:outlineLvl w:val="1"/>
        <w:rPr>
          <w:rFonts w:ascii="Times New Roman" w:eastAsia="Times New Roman" w:hAnsi="Times New Roman" w:cs="Times New Roman"/>
          <w:b/>
          <w:bCs/>
          <w:sz w:val="24"/>
          <w:szCs w:val="24"/>
          <w:lang w:eastAsia="en-IN"/>
        </w:rPr>
      </w:pPr>
      <w:bookmarkStart w:id="14" w:name="_Toc224927953"/>
      <w:r w:rsidRPr="00B1709F">
        <w:rPr>
          <w:rFonts w:ascii="Times New Roman" w:eastAsia="Times New Roman" w:hAnsi="Times New Roman" w:cs="Times New Roman"/>
          <w:b/>
          <w:bCs/>
          <w:sz w:val="24"/>
          <w:szCs w:val="24"/>
          <w:lang w:eastAsia="en-IN"/>
        </w:rPr>
        <w:t>Related and Supporting Industries</w:t>
      </w:r>
      <w:bookmarkEnd w:id="14"/>
    </w:p>
    <w:p w14:paraId="7BDBB30D" w14:textId="77777777" w:rsidR="004A51DB" w:rsidRPr="00D44218" w:rsidRDefault="004A51DB" w:rsidP="004A51DB">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lastRenderedPageBreak/>
        <w:t xml:space="preserve">A network of supportive and interlinked industries that facilitate the automotive industry in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include development of advanced engineering, design, finance and research and development</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w:t>
      </w:r>
      <w:proofErr w:type="spellStart"/>
      <w:r w:rsidRPr="00E56EC0">
        <w:rPr>
          <w:rFonts w:ascii="Times New Roman" w:eastAsia="Times New Roman" w:hAnsi="Times New Roman" w:cs="Times New Roman"/>
          <w:sz w:val="24"/>
          <w:szCs w:val="24"/>
          <w:lang w:eastAsia="en-IN"/>
        </w:rPr>
        <w:t>Gohoungodji</w:t>
      </w:r>
      <w:proofErr w:type="spellEnd"/>
      <w:r w:rsidRPr="00E56EC0">
        <w:rPr>
          <w:rFonts w:ascii="Times New Roman" w:eastAsia="Times New Roman" w:hAnsi="Times New Roman" w:cs="Times New Roman"/>
          <w:sz w:val="24"/>
          <w:szCs w:val="24"/>
          <w:lang w:eastAsia="en-IN"/>
        </w:rPr>
        <w:t xml:space="preserve"> et al., 2022)</w:t>
      </w:r>
      <w:r w:rsidRPr="00B1709F">
        <w:rPr>
          <w:rFonts w:ascii="Times New Roman" w:eastAsia="Times New Roman" w:hAnsi="Times New Roman" w:cs="Times New Roman"/>
          <w:sz w:val="24"/>
          <w:szCs w:val="24"/>
          <w:lang w:eastAsia="en-IN"/>
        </w:rPr>
        <w:t xml:space="preserve">. There exist specialised suppliers and service providers which results in effectiveness and innovation. There are local groups such as the Midlands that assist in the sharing of knowledge and collaboration between the firms. Moreover, the strong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financial services industry can facilitate business to utilize finance and invest in it so that companies can implement big-scale research and development. However, the home chain is also not very powerful compared with such countries as Germany and Japan. Many of its parts are imported including batteries and electronic systems. The dependency </w:t>
      </w:r>
    </w:p>
    <w:p w14:paraId="3670FF8C" w14:textId="77777777" w:rsidR="004A51DB" w:rsidRPr="00D44218" w:rsidRDefault="004A51DB" w:rsidP="004A51DB">
      <w:pPr>
        <w:spacing w:before="100" w:beforeAutospacing="1" w:after="100" w:afterAutospacing="1" w:line="360" w:lineRule="auto"/>
        <w:jc w:val="both"/>
        <w:outlineLvl w:val="1"/>
        <w:rPr>
          <w:rFonts w:ascii="Times New Roman" w:eastAsia="Times New Roman" w:hAnsi="Times New Roman" w:cs="Times New Roman"/>
          <w:b/>
          <w:bCs/>
          <w:sz w:val="24"/>
          <w:szCs w:val="24"/>
          <w:lang w:eastAsia="en-IN"/>
        </w:rPr>
      </w:pPr>
      <w:bookmarkStart w:id="15" w:name="_Toc224927954"/>
      <w:r w:rsidRPr="00B1709F">
        <w:rPr>
          <w:rFonts w:ascii="Times New Roman" w:eastAsia="Times New Roman" w:hAnsi="Times New Roman" w:cs="Times New Roman"/>
          <w:b/>
          <w:bCs/>
          <w:sz w:val="24"/>
          <w:szCs w:val="24"/>
          <w:lang w:eastAsia="en-IN"/>
        </w:rPr>
        <w:t>Firm Strategy, Structure, and Rivalry</w:t>
      </w:r>
      <w:bookmarkEnd w:id="15"/>
    </w:p>
    <w:p w14:paraId="28086139" w14:textId="77777777" w:rsidR="004A51DB" w:rsidRPr="00D44218" w:rsidRDefault="004A51DB" w:rsidP="004A51DB">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The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automotive sector is a diverse group of big transnational corporations and luxury automobile manufacturers that have small scopes. The market positioning involves various discriminatory functions taken by the firms</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(Matos, Hall and Silva, 2022)</w:t>
      </w:r>
      <w:r w:rsidRPr="00B1709F">
        <w:rPr>
          <w:rFonts w:ascii="Times New Roman" w:eastAsia="Times New Roman" w:hAnsi="Times New Roman" w:cs="Times New Roman"/>
          <w:sz w:val="24"/>
          <w:szCs w:val="24"/>
          <w:lang w:eastAsia="en-IN"/>
        </w:rPr>
        <w:t>. To exemplify, Toyota Motor Corporation is currently efficiency and hybrid technology-</w:t>
      </w:r>
      <w:proofErr w:type="gramStart"/>
      <w:r w:rsidRPr="00B1709F">
        <w:rPr>
          <w:rFonts w:ascii="Times New Roman" w:eastAsia="Times New Roman" w:hAnsi="Times New Roman" w:cs="Times New Roman"/>
          <w:sz w:val="24"/>
          <w:szCs w:val="24"/>
          <w:lang w:eastAsia="en-IN"/>
        </w:rPr>
        <w:t>oriented</w:t>
      </w:r>
      <w:proofErr w:type="gramEnd"/>
      <w:r w:rsidRPr="00B1709F">
        <w:rPr>
          <w:rFonts w:ascii="Times New Roman" w:eastAsia="Times New Roman" w:hAnsi="Times New Roman" w:cs="Times New Roman"/>
          <w:sz w:val="24"/>
          <w:szCs w:val="24"/>
          <w:lang w:eastAsia="en-IN"/>
        </w:rPr>
        <w:t xml:space="preserve"> and Jaguar Land Rover is currently the premium branding and innovation oriented. The stiff competition among the global firms in the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encourages the continuous upgrading and innovation. However, there are many large dominating producers whose ownership is occupied by </w:t>
      </w:r>
      <w:proofErr w:type="gramStart"/>
      <w:r w:rsidRPr="00B1709F">
        <w:rPr>
          <w:rFonts w:ascii="Times New Roman" w:eastAsia="Times New Roman" w:hAnsi="Times New Roman" w:cs="Times New Roman"/>
          <w:sz w:val="24"/>
          <w:szCs w:val="24"/>
          <w:lang w:eastAsia="en-IN"/>
        </w:rPr>
        <w:t>foreigners</w:t>
      </w:r>
      <w:proofErr w:type="gramEnd"/>
      <w:r w:rsidRPr="00B1709F">
        <w:rPr>
          <w:rFonts w:ascii="Times New Roman" w:eastAsia="Times New Roman" w:hAnsi="Times New Roman" w:cs="Times New Roman"/>
          <w:sz w:val="24"/>
          <w:szCs w:val="24"/>
          <w:lang w:eastAsia="en-IN"/>
        </w:rPr>
        <w:t xml:space="preserve"> and this may limit the strategic control of the country and </w:t>
      </w:r>
      <w:proofErr w:type="gramStart"/>
      <w:r w:rsidRPr="00B1709F">
        <w:rPr>
          <w:rFonts w:ascii="Times New Roman" w:eastAsia="Times New Roman" w:hAnsi="Times New Roman" w:cs="Times New Roman"/>
          <w:sz w:val="24"/>
          <w:szCs w:val="24"/>
          <w:lang w:eastAsia="en-IN"/>
        </w:rPr>
        <w:t>long term</w:t>
      </w:r>
      <w:proofErr w:type="gramEnd"/>
      <w:r w:rsidRPr="00B1709F">
        <w:rPr>
          <w:rFonts w:ascii="Times New Roman" w:eastAsia="Times New Roman" w:hAnsi="Times New Roman" w:cs="Times New Roman"/>
          <w:sz w:val="24"/>
          <w:szCs w:val="24"/>
          <w:lang w:eastAsia="en-IN"/>
        </w:rPr>
        <w:t xml:space="preserve"> investments. </w:t>
      </w:r>
    </w:p>
    <w:p w14:paraId="6486867F" w14:textId="77777777" w:rsidR="004A51DB" w:rsidRPr="00D44218" w:rsidRDefault="004A51DB" w:rsidP="004A51DB">
      <w:pPr>
        <w:spacing w:before="100" w:beforeAutospacing="1" w:after="100" w:afterAutospacing="1" w:line="360" w:lineRule="auto"/>
        <w:jc w:val="both"/>
        <w:outlineLvl w:val="1"/>
        <w:rPr>
          <w:rFonts w:ascii="Times New Roman" w:eastAsia="Times New Roman" w:hAnsi="Times New Roman" w:cs="Times New Roman"/>
          <w:b/>
          <w:bCs/>
          <w:sz w:val="24"/>
          <w:szCs w:val="24"/>
          <w:lang w:eastAsia="en-IN"/>
        </w:rPr>
      </w:pPr>
      <w:bookmarkStart w:id="16" w:name="_Toc224927955"/>
      <w:r w:rsidRPr="00B1709F">
        <w:rPr>
          <w:rFonts w:ascii="Times New Roman" w:eastAsia="Times New Roman" w:hAnsi="Times New Roman" w:cs="Times New Roman"/>
          <w:b/>
          <w:bCs/>
          <w:sz w:val="24"/>
          <w:szCs w:val="24"/>
          <w:lang w:eastAsia="en-IN"/>
        </w:rPr>
        <w:t>Role of Government</w:t>
      </w:r>
      <w:bookmarkEnd w:id="16"/>
    </w:p>
    <w:p w14:paraId="17E29838" w14:textId="77777777" w:rsidR="004A51DB" w:rsidRPr="00B1709F" w:rsidRDefault="004A51DB" w:rsidP="004A51DB">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The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government plays a critical role during the formulation of the competitiveness of the automotive industry in the form of policies, regulations and incentives. The attempt to transition to sustainable mobility consists of incentives and placing of electric vehicle charging stations </w:t>
      </w:r>
      <w:proofErr w:type="gramStart"/>
      <w:r w:rsidRPr="00B1709F">
        <w:rPr>
          <w:rFonts w:ascii="Times New Roman" w:eastAsia="Times New Roman" w:hAnsi="Times New Roman" w:cs="Times New Roman"/>
          <w:sz w:val="24"/>
          <w:szCs w:val="24"/>
          <w:lang w:eastAsia="en-IN"/>
        </w:rPr>
        <w:t>so as to</w:t>
      </w:r>
      <w:proofErr w:type="gramEnd"/>
      <w:r w:rsidRPr="00B1709F">
        <w:rPr>
          <w:rFonts w:ascii="Times New Roman" w:eastAsia="Times New Roman" w:hAnsi="Times New Roman" w:cs="Times New Roman"/>
          <w:sz w:val="24"/>
          <w:szCs w:val="24"/>
          <w:lang w:eastAsia="en-IN"/>
        </w:rPr>
        <w:t xml:space="preserve"> encourage the use of electric vehicles</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w:t>
      </w:r>
      <w:proofErr w:type="spellStart"/>
      <w:r w:rsidRPr="00E56EC0">
        <w:rPr>
          <w:rFonts w:ascii="Times New Roman" w:eastAsia="Times New Roman" w:hAnsi="Times New Roman" w:cs="Times New Roman"/>
          <w:sz w:val="24"/>
          <w:szCs w:val="24"/>
          <w:lang w:eastAsia="en-IN"/>
        </w:rPr>
        <w:t>Prochatzki</w:t>
      </w:r>
      <w:proofErr w:type="spellEnd"/>
      <w:r w:rsidRPr="00E56EC0">
        <w:rPr>
          <w:rFonts w:ascii="Times New Roman" w:eastAsia="Times New Roman" w:hAnsi="Times New Roman" w:cs="Times New Roman"/>
          <w:sz w:val="24"/>
          <w:szCs w:val="24"/>
          <w:lang w:eastAsia="en-IN"/>
        </w:rPr>
        <w:t>, Thies and Spengler, 2023)</w:t>
      </w:r>
      <w:r w:rsidRPr="00B1709F">
        <w:rPr>
          <w:rFonts w:ascii="Times New Roman" w:eastAsia="Times New Roman" w:hAnsi="Times New Roman" w:cs="Times New Roman"/>
          <w:sz w:val="24"/>
          <w:szCs w:val="24"/>
          <w:lang w:eastAsia="en-IN"/>
        </w:rPr>
        <w:t xml:space="preserve">. Trade agreements and regulatory regimes are also important determinants of accessibility of markets and competitiveness. Nonetheless, Brexit has also been associated with many issues like barrier to trade, divergence and uncertainty of regulations on future policies. These problems have complicated the operations and have contributed to the productivity of the supply chain. Though the level of governmental support is large, there is </w:t>
      </w:r>
      <w:r w:rsidRPr="00B1709F">
        <w:rPr>
          <w:rFonts w:ascii="Times New Roman" w:eastAsia="Times New Roman" w:hAnsi="Times New Roman" w:cs="Times New Roman"/>
          <w:sz w:val="24"/>
          <w:szCs w:val="24"/>
          <w:lang w:eastAsia="en-IN"/>
        </w:rPr>
        <w:lastRenderedPageBreak/>
        <w:t xml:space="preserve">still a policy uncertainty and development of trade relations, which impact the global position </w:t>
      </w:r>
      <w:proofErr w:type="spellStart"/>
      <w:r w:rsidRPr="00B1709F">
        <w:rPr>
          <w:rFonts w:ascii="Times New Roman" w:eastAsia="Times New Roman" w:hAnsi="Times New Roman" w:cs="Times New Roman"/>
          <w:sz w:val="24"/>
          <w:szCs w:val="24"/>
          <w:lang w:eastAsia="en-IN"/>
        </w:rPr>
        <w:t>struggleed</w:t>
      </w:r>
      <w:proofErr w:type="spellEnd"/>
      <w:r w:rsidRPr="00B1709F">
        <w:rPr>
          <w:rFonts w:ascii="Times New Roman" w:eastAsia="Times New Roman" w:hAnsi="Times New Roman" w:cs="Times New Roman"/>
          <w:sz w:val="24"/>
          <w:szCs w:val="24"/>
          <w:lang w:eastAsia="en-IN"/>
        </w:rPr>
        <w:t xml:space="preserve"> by the industry.</w:t>
      </w:r>
    </w:p>
    <w:p w14:paraId="6AF66D44" w14:textId="77777777" w:rsidR="004A51DB" w:rsidRPr="00B1709F" w:rsidRDefault="004A51DB" w:rsidP="004A51DB">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B1709F">
        <w:rPr>
          <w:rFonts w:ascii="Times New Roman" w:eastAsia="Times New Roman" w:hAnsi="Times New Roman" w:cs="Times New Roman"/>
          <w:b/>
          <w:sz w:val="24"/>
          <w:szCs w:val="24"/>
          <w:lang w:eastAsia="en-IN"/>
        </w:rPr>
        <w:t>Role of Chance</w:t>
      </w:r>
    </w:p>
    <w:p w14:paraId="0ACAAA24" w14:textId="77777777" w:rsidR="004A51DB" w:rsidRPr="00D44218" w:rsidRDefault="004A51DB" w:rsidP="004A51DB">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The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automotive has been well impacted by the events that cannot be predicted or at least factors of chance. The historical events such as the lowering of British Leyland, the rise of the globalisation environment changed the structure of the industry. The recent events among the key foundations of upheavals in the production and supply chains have been the COVID-19 pandemic and the semiconductor products shortage. The change in technology, particularly the switching to the utilization of electric and autonomous cars, also plays a role in the change factors. The firms which adapt effectively to the changes will be able to gain competitive advantages and those which do not are likely to be put out of business. In this way, the ability to respond to the shocks of the external environment and the change of technology successfully will be the key to the industry becoming more competitive in the future.</w:t>
      </w:r>
    </w:p>
    <w:p w14:paraId="1BEDD1DD" w14:textId="77777777" w:rsidR="004A51DB" w:rsidRPr="00B1709F" w:rsidRDefault="004A51DB" w:rsidP="004A51DB">
      <w:pPr>
        <w:pStyle w:val="Heading1"/>
        <w:spacing w:line="360" w:lineRule="auto"/>
      </w:pPr>
      <w:bookmarkStart w:id="17" w:name="_Toc224927956"/>
      <w:r w:rsidRPr="00B1709F">
        <w:t xml:space="preserve">4. Evaluation of a Foreign MNC in the </w:t>
      </w:r>
      <w:r>
        <w:t>Germany</w:t>
      </w:r>
      <w:r w:rsidRPr="00B1709F">
        <w:t xml:space="preserve"> Automotive Industry</w:t>
      </w:r>
      <w:bookmarkEnd w:id="17"/>
    </w:p>
    <w:p w14:paraId="0D98DA43" w14:textId="77777777" w:rsidR="004A51DB" w:rsidRPr="00B1709F" w:rsidRDefault="004A51DB" w:rsidP="004A51DB">
      <w:pPr>
        <w:pStyle w:val="Heading2"/>
        <w:spacing w:line="360" w:lineRule="auto"/>
      </w:pPr>
      <w:bookmarkStart w:id="18" w:name="_Toc224927957"/>
      <w:r w:rsidRPr="00B1709F">
        <w:t>Foundation and Early Development</w:t>
      </w:r>
      <w:bookmarkEnd w:id="18"/>
    </w:p>
    <w:p w14:paraId="3BFA010D" w14:textId="77777777" w:rsidR="004A51DB" w:rsidRPr="00B1709F" w:rsidRDefault="004A51DB" w:rsidP="004A51DB">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The Rover Company Limited had its origin on 1878 when Britain was taking a rapid industrialization path and John Kemp Starley and William Sutton established The Rover Company limited. Starley is an influence of the cycle trade and at least an experience of the cycle trade under the tutelage of his uncle James Starley who made an influential contribution in the initial direction of the company</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(Zhang, Bai and Shang, 2023)</w:t>
      </w:r>
      <w:r w:rsidRPr="00B1709F">
        <w:rPr>
          <w:rFonts w:ascii="Times New Roman" w:eastAsia="Times New Roman" w:hAnsi="Times New Roman" w:cs="Times New Roman"/>
          <w:sz w:val="24"/>
          <w:szCs w:val="24"/>
          <w:lang w:eastAsia="en-IN"/>
        </w:rPr>
        <w:t>. The company began with manufacture of cycles but in the year 1883 it introduced their first commodity a tricycle. This was where Rover had ventured into dynamic mobility business where innovation and safety was becoming an issue of concern. Soon, the company acquired positive reputation as regards to quality engineering and progressive design making it a powerful force behind the first transport revolution.</w:t>
      </w:r>
    </w:p>
    <w:p w14:paraId="010718DB" w14:textId="77777777" w:rsidR="004A51DB" w:rsidRPr="00B1709F" w:rsidRDefault="004A51DB" w:rsidP="004A51DB">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Among the best technological advances came in 1885 as Starley had invented Rover safety bike and this is the most notorious instance of the first modern bicycle. This model was also better designed compared to the penny-farthing designs that were unstable meaning that this </w:t>
      </w:r>
      <w:r w:rsidRPr="00B1709F">
        <w:rPr>
          <w:rFonts w:ascii="Times New Roman" w:eastAsia="Times New Roman" w:hAnsi="Times New Roman" w:cs="Times New Roman"/>
          <w:sz w:val="24"/>
          <w:szCs w:val="24"/>
          <w:lang w:eastAsia="en-IN"/>
        </w:rPr>
        <w:lastRenderedPageBreak/>
        <w:t>model had two equal wheels and a mechanism of chain driving at the back of the wheel that made it increase in stability and in its usage</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(Zhang, Bai and Shang, 2023)</w:t>
      </w:r>
      <w:r w:rsidRPr="00B1709F">
        <w:rPr>
          <w:rFonts w:ascii="Times New Roman" w:eastAsia="Times New Roman" w:hAnsi="Times New Roman" w:cs="Times New Roman"/>
          <w:sz w:val="24"/>
          <w:szCs w:val="24"/>
          <w:lang w:eastAsia="en-IN"/>
        </w:rPr>
        <w:t xml:space="preserve">. This invention was able to transform not only the personal transport </w:t>
      </w:r>
      <w:proofErr w:type="gramStart"/>
      <w:r w:rsidRPr="00B1709F">
        <w:rPr>
          <w:rFonts w:ascii="Times New Roman" w:eastAsia="Times New Roman" w:hAnsi="Times New Roman" w:cs="Times New Roman"/>
          <w:sz w:val="24"/>
          <w:szCs w:val="24"/>
          <w:lang w:eastAsia="en-IN"/>
        </w:rPr>
        <w:t>world, but</w:t>
      </w:r>
      <w:proofErr w:type="gramEnd"/>
      <w:r w:rsidRPr="00B1709F">
        <w:rPr>
          <w:rFonts w:ascii="Times New Roman" w:eastAsia="Times New Roman" w:hAnsi="Times New Roman" w:cs="Times New Roman"/>
          <w:sz w:val="24"/>
          <w:szCs w:val="24"/>
          <w:lang w:eastAsia="en-IN"/>
        </w:rPr>
        <w:t xml:space="preserve"> also was able to impact the whole world in the cultural sense as the word Rover was turned into the word bicycle synonym in several languages of Eastern Europe. The safety bike has transformed Rover to a pioneer in the industry that demonstrates that it can act upon the requirements of the consumers and the technological demands.</w:t>
      </w:r>
    </w:p>
    <w:p w14:paraId="085147D4" w14:textId="77777777" w:rsidR="004A51DB" w:rsidRPr="00D44218" w:rsidRDefault="004A51DB" w:rsidP="004A51DB">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By the late 19 </w:t>
      </w:r>
      <w:proofErr w:type="spellStart"/>
      <w:r w:rsidRPr="00B1709F">
        <w:rPr>
          <w:rFonts w:ascii="Times New Roman" w:eastAsia="Times New Roman" w:hAnsi="Times New Roman" w:cs="Times New Roman"/>
          <w:sz w:val="24"/>
          <w:szCs w:val="24"/>
          <w:lang w:eastAsia="en-IN"/>
        </w:rPr>
        <w:t>th</w:t>
      </w:r>
      <w:proofErr w:type="spellEnd"/>
      <w:r w:rsidRPr="00B1709F">
        <w:rPr>
          <w:rFonts w:ascii="Times New Roman" w:eastAsia="Times New Roman" w:hAnsi="Times New Roman" w:cs="Times New Roman"/>
          <w:sz w:val="24"/>
          <w:szCs w:val="24"/>
          <w:lang w:eastAsia="en-IN"/>
        </w:rPr>
        <w:t xml:space="preserve"> century the company had been incorporated to issue the J. K. Starley and Co. Ltd in 1889 and the Rover Cycle Company Ltd. It was the period when the status of Rover as the big scale manufacture in the cycle business was being established. The branding, innovative products and market share that the firm had provided made it compete favourably in the market amongst which the industry was evolving at a rapid rate. However, it was also necessary that the company should have a consistent strategy that would not only rely on bicycles but would also introduce new opportunities of transport movement under the assistance of technology. This foresight was the basis of further expansion of Rover into motorcycles and automobiles.</w:t>
      </w:r>
    </w:p>
    <w:p w14:paraId="313D4152" w14:textId="77777777" w:rsidR="004A51DB" w:rsidRPr="00B1709F" w:rsidRDefault="004A51DB" w:rsidP="004A51DB">
      <w:pPr>
        <w:pStyle w:val="Heading2"/>
        <w:spacing w:line="360" w:lineRule="auto"/>
      </w:pPr>
      <w:bookmarkStart w:id="19" w:name="_Toc224927958"/>
      <w:r w:rsidRPr="00B1709F">
        <w:t>Expansion into Motorcycles and Automobiles</w:t>
      </w:r>
      <w:bookmarkEnd w:id="19"/>
    </w:p>
    <w:p w14:paraId="15FFB9B3" w14:textId="77777777" w:rsidR="004A51DB" w:rsidRPr="00B1709F" w:rsidRDefault="004A51DB" w:rsidP="004A51DB">
      <w:pPr>
        <w:spacing w:after="0"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The initial industrial tendencies to the improvement of mechanisation resulted in the development of Rover into motorised vehicles at the start of the 20th century. Early experiments had been made on motorised bicycles by John Starley who had earlier worked on early Peugeot motorcycles in 1899. The new leader who took the company to the next level of development was the new leader, Harry Smith who came to power after his death in 1901. Rover Imperial motorcycle which was invented in 1902 demonstrated a high engineering technology by exhibiting innovative mentioning characteristics such as spray carburettor and valve functioning by a motor mechanism</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(Li, Zhao and Chen, 2022)</w:t>
      </w:r>
      <w:r w:rsidRPr="00B1709F">
        <w:rPr>
          <w:rFonts w:ascii="Times New Roman" w:eastAsia="Times New Roman" w:hAnsi="Times New Roman" w:cs="Times New Roman"/>
          <w:sz w:val="24"/>
          <w:szCs w:val="24"/>
          <w:lang w:eastAsia="en-IN"/>
        </w:rPr>
        <w:t>. This progression was concluding that Rover was technology-oriented and positions it at the necessary level in the new motorbike market.</w:t>
      </w:r>
    </w:p>
    <w:p w14:paraId="0E83CE20" w14:textId="77777777" w:rsidR="004A51DB" w:rsidRPr="00B1709F" w:rsidRDefault="004A51DB" w:rsidP="004A51DB">
      <w:pPr>
        <w:spacing w:after="0"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Even though this was a success initially, Rover had to face challenges with its sustenance of production of motorcycles as demand became unpredictable and competitors were increasing. In as much as the company introduced better models in 1910 and was found to succeed to some extent in the racing events, there was poor success in terms of the general sales. This gradually transformed the strategic orientation of Rover to include auto production following </w:t>
      </w:r>
      <w:r w:rsidRPr="00B1709F">
        <w:rPr>
          <w:rFonts w:ascii="Times New Roman" w:eastAsia="Times New Roman" w:hAnsi="Times New Roman" w:cs="Times New Roman"/>
          <w:sz w:val="24"/>
          <w:szCs w:val="24"/>
          <w:lang w:eastAsia="en-IN"/>
        </w:rPr>
        <w:lastRenderedPageBreak/>
        <w:t>its realisation that this had a superior long-term prospect</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(Li, Zhao and Chen, 2022)</w:t>
      </w:r>
      <w:r w:rsidRPr="00B1709F">
        <w:rPr>
          <w:rFonts w:ascii="Times New Roman" w:eastAsia="Times New Roman" w:hAnsi="Times New Roman" w:cs="Times New Roman"/>
          <w:sz w:val="24"/>
          <w:szCs w:val="24"/>
          <w:lang w:eastAsia="en-IN"/>
        </w:rPr>
        <w:t>. The company had created over 10,000 motorcycles between 1903-1924 and later dropped the segment. This relocation indicates that Rover has succeeded in adopting its business strategy to meet the market conditions and changes in the industry.</w:t>
      </w:r>
    </w:p>
    <w:p w14:paraId="71876565" w14:textId="77777777" w:rsidR="004A51DB" w:rsidRPr="00D44218" w:rsidRDefault="004A51DB" w:rsidP="004A51DB">
      <w:pPr>
        <w:spacing w:after="0"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Cars became the start of the changeover into the company and in the early 1900s the Rover Eight was introduced into the market</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(Singh, Kumar and Singh, 2023)</w:t>
      </w:r>
      <w:r w:rsidRPr="00B1709F">
        <w:rPr>
          <w:rFonts w:ascii="Times New Roman" w:eastAsia="Times New Roman" w:hAnsi="Times New Roman" w:cs="Times New Roman"/>
          <w:sz w:val="24"/>
          <w:szCs w:val="24"/>
          <w:lang w:eastAsia="en-IN"/>
        </w:rPr>
        <w:t>. The change in leadership and introduction of Owen Clegg facilitated the process of downsizing the production and focusing more on models that were more successful such as the 12hp car. This style was highly subscribed to making it easy enough to see Rover adopt a one-model policy thus being more efficient and cost effective. However, the company was still undergoing the issues of rivalry and economic prosperity. Nevertheless, the early auto operations that Rover underwent offered the platform on which it was growing to be a familiar automobile producer.</w:t>
      </w:r>
    </w:p>
    <w:p w14:paraId="7249CBFC" w14:textId="77777777" w:rsidR="004A51DB" w:rsidRPr="00B1709F" w:rsidRDefault="004A51DB" w:rsidP="004A51DB">
      <w:pPr>
        <w:pStyle w:val="Heading2"/>
        <w:spacing w:line="360" w:lineRule="auto"/>
      </w:pPr>
      <w:bookmarkStart w:id="20" w:name="_Toc224927959"/>
      <w:r w:rsidRPr="00B1709F">
        <w:t>Financial Crisis and Strategic Reorganisation</w:t>
      </w:r>
      <w:bookmarkEnd w:id="20"/>
    </w:p>
    <w:p w14:paraId="1423878C" w14:textId="77777777" w:rsidR="004A51DB" w:rsidRPr="00B1709F" w:rsidRDefault="004A51DB" w:rsidP="004A51DB">
      <w:pPr>
        <w:spacing w:after="0"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The years that immediately followed the 1920s were a challenging one where Rover was weak financially with declining profitability. The firm was facing problems in returns making, not paying dividends in </w:t>
      </w:r>
      <w:proofErr w:type="gramStart"/>
      <w:r w:rsidRPr="00B1709F">
        <w:rPr>
          <w:rFonts w:ascii="Times New Roman" w:eastAsia="Times New Roman" w:hAnsi="Times New Roman" w:cs="Times New Roman"/>
          <w:sz w:val="24"/>
          <w:szCs w:val="24"/>
          <w:lang w:eastAsia="en-IN"/>
        </w:rPr>
        <w:t>a number of</w:t>
      </w:r>
      <w:proofErr w:type="gramEnd"/>
      <w:r w:rsidRPr="00B1709F">
        <w:rPr>
          <w:rFonts w:ascii="Times New Roman" w:eastAsia="Times New Roman" w:hAnsi="Times New Roman" w:cs="Times New Roman"/>
          <w:sz w:val="24"/>
          <w:szCs w:val="24"/>
          <w:lang w:eastAsia="en-IN"/>
        </w:rPr>
        <w:t xml:space="preserve"> years, incurring massive losses. By the year 1928, things had gone to the head, and it was time to grossly </w:t>
      </w:r>
      <w:proofErr w:type="gramStart"/>
      <w:r w:rsidRPr="00B1709F">
        <w:rPr>
          <w:rFonts w:ascii="Times New Roman" w:eastAsia="Times New Roman" w:hAnsi="Times New Roman" w:cs="Times New Roman"/>
          <w:sz w:val="24"/>
          <w:szCs w:val="24"/>
          <w:lang w:eastAsia="en-IN"/>
        </w:rPr>
        <w:t>restructure</w:t>
      </w:r>
      <w:proofErr w:type="gramEnd"/>
      <w:r w:rsidRPr="00B1709F">
        <w:rPr>
          <w:rFonts w:ascii="Times New Roman" w:eastAsia="Times New Roman" w:hAnsi="Times New Roman" w:cs="Times New Roman"/>
          <w:sz w:val="24"/>
          <w:szCs w:val="24"/>
          <w:lang w:eastAsia="en-IN"/>
        </w:rPr>
        <w:t xml:space="preserve"> and this required significant value of capital</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(Singh, Kumar and Singh, 2023)</w:t>
      </w:r>
      <w:r w:rsidRPr="00B1709F">
        <w:rPr>
          <w:rFonts w:ascii="Times New Roman" w:eastAsia="Times New Roman" w:hAnsi="Times New Roman" w:cs="Times New Roman"/>
          <w:sz w:val="24"/>
          <w:szCs w:val="24"/>
          <w:lang w:eastAsia="en-IN"/>
        </w:rPr>
        <w:t xml:space="preserve">. These issues were attributed to economic hardships, which were still plunging at the time the war was being fought and inefficiency within the firm. To survive this period, Rover would be forced to turn to the management and change at a critical point in </w:t>
      </w:r>
      <w:proofErr w:type="spellStart"/>
      <w:proofErr w:type="gramStart"/>
      <w:r w:rsidRPr="00B1709F">
        <w:rPr>
          <w:rFonts w:ascii="Times New Roman" w:eastAsia="Times New Roman" w:hAnsi="Times New Roman" w:cs="Times New Roman"/>
          <w:sz w:val="24"/>
          <w:szCs w:val="24"/>
          <w:lang w:eastAsia="en-IN"/>
        </w:rPr>
        <w:t>time.The</w:t>
      </w:r>
      <w:proofErr w:type="spellEnd"/>
      <w:proofErr w:type="gramEnd"/>
      <w:r w:rsidRPr="00B1709F">
        <w:rPr>
          <w:rFonts w:ascii="Times New Roman" w:eastAsia="Times New Roman" w:hAnsi="Times New Roman" w:cs="Times New Roman"/>
          <w:sz w:val="24"/>
          <w:szCs w:val="24"/>
          <w:lang w:eastAsia="en-IN"/>
        </w:rPr>
        <w:t xml:space="preserve"> admission into the company as a managing director of Frank Searle has become a pivotal point of company recovery. Searle could incorporate his experience in motor industry to make cost saving modifications and an organisational shift to stabilise operations. He also had brought Spencer Wilks and his brother Maurice Wilks who played a key role in getting Rover back on track. </w:t>
      </w:r>
    </w:p>
    <w:p w14:paraId="3213C939" w14:textId="77777777" w:rsidR="004A51DB" w:rsidRPr="00D44218" w:rsidRDefault="004A51DB" w:rsidP="004A51DB">
      <w:pPr>
        <w:spacing w:after="0"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The company has embarked on a new orientation to produce superior quality vehicles and aiming at the more affluent consumer base instead of the mass-market rivals. This repositioning wielded in the distinction between Rover and other rivals such as Ford and Austin. These strategic changes did not take long to begin yielding fruits as in the early course of 30s, the company had returned to its feet and began generating profits following the years of losses. This was a resultant turn around due to new product innovations and </w:t>
      </w:r>
      <w:r w:rsidRPr="00B1709F">
        <w:rPr>
          <w:rFonts w:ascii="Times New Roman" w:eastAsia="Times New Roman" w:hAnsi="Times New Roman" w:cs="Times New Roman"/>
          <w:sz w:val="24"/>
          <w:szCs w:val="24"/>
          <w:lang w:eastAsia="en-IN"/>
        </w:rPr>
        <w:lastRenderedPageBreak/>
        <w:t>improved management practices</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(Singh, Kumar and Singh, 2023)</w:t>
      </w:r>
      <w:r w:rsidRPr="00B1709F">
        <w:rPr>
          <w:rFonts w:ascii="Times New Roman" w:eastAsia="Times New Roman" w:hAnsi="Times New Roman" w:cs="Times New Roman"/>
          <w:sz w:val="24"/>
          <w:szCs w:val="24"/>
          <w:lang w:eastAsia="en-IN"/>
        </w:rPr>
        <w:t xml:space="preserve">. Although not </w:t>
      </w:r>
      <w:proofErr w:type="gramStart"/>
      <w:r w:rsidRPr="00B1709F">
        <w:rPr>
          <w:rFonts w:ascii="Times New Roman" w:eastAsia="Times New Roman" w:hAnsi="Times New Roman" w:cs="Times New Roman"/>
          <w:sz w:val="24"/>
          <w:szCs w:val="24"/>
          <w:lang w:eastAsia="en-IN"/>
        </w:rPr>
        <w:t>all of</w:t>
      </w:r>
      <w:proofErr w:type="gramEnd"/>
      <w:r w:rsidRPr="00B1709F">
        <w:rPr>
          <w:rFonts w:ascii="Times New Roman" w:eastAsia="Times New Roman" w:hAnsi="Times New Roman" w:cs="Times New Roman"/>
          <w:sz w:val="24"/>
          <w:szCs w:val="24"/>
          <w:lang w:eastAsia="en-IN"/>
        </w:rPr>
        <w:t xml:space="preserve"> the experiment projects like the Rover Scarab needed to be commercially successful, they illustrated that the company can be innovative. Overall, this re-organizing period took </w:t>
      </w:r>
      <w:proofErr w:type="spellStart"/>
      <w:r w:rsidRPr="00B1709F">
        <w:rPr>
          <w:rFonts w:ascii="Times New Roman" w:eastAsia="Times New Roman" w:hAnsi="Times New Roman" w:cs="Times New Roman"/>
          <w:sz w:val="24"/>
          <w:szCs w:val="24"/>
          <w:lang w:eastAsia="en-IN"/>
        </w:rPr>
        <w:t>center</w:t>
      </w:r>
      <w:proofErr w:type="spellEnd"/>
      <w:r w:rsidRPr="00B1709F">
        <w:rPr>
          <w:rFonts w:ascii="Times New Roman" w:eastAsia="Times New Roman" w:hAnsi="Times New Roman" w:cs="Times New Roman"/>
          <w:sz w:val="24"/>
          <w:szCs w:val="24"/>
          <w:lang w:eastAsia="en-IN"/>
        </w:rPr>
        <w:t xml:space="preserve"> stage in long term planning of Rover which led to its preparedness to cross into the arena of financial instability to a more stable and competitive business strategy.</w:t>
      </w:r>
    </w:p>
    <w:p w14:paraId="3C1B4E7F" w14:textId="77777777" w:rsidR="004A51DB" w:rsidRPr="00B1709F" w:rsidRDefault="004A51DB" w:rsidP="004A51DB">
      <w:pPr>
        <w:pStyle w:val="Heading2"/>
        <w:spacing w:line="360" w:lineRule="auto"/>
      </w:pPr>
      <w:bookmarkStart w:id="21" w:name="_Toc224927960"/>
      <w:r w:rsidRPr="00B1709F">
        <w:t>War Contributions and Technological Innovation</w:t>
      </w:r>
      <w:bookmarkEnd w:id="21"/>
    </w:p>
    <w:p w14:paraId="7E9F4037" w14:textId="77777777" w:rsidR="004A51DB" w:rsidRPr="00B1709F" w:rsidRDefault="004A51DB" w:rsidP="004A51DB">
      <w:pPr>
        <w:spacing w:after="0"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During the Second World war, Rover was also making significant contributions to the war efforts of the British through production and technological innovation. The company possessed many of the state-owned shadow factories that produced aero engines and other products that were connected to the military. These were very crucial in the strengthening of the war on defence of Britain. Bombings had however been very detrimental to the manufacturing plant initially used by the company in Coventry and this prompted the switch in the activity of production. Rover was however tough and adaptable and made continued service to the national defence</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(Chen, Wang and Huang, 2021)</w:t>
      </w:r>
      <w:r w:rsidRPr="00B1709F">
        <w:rPr>
          <w:rFonts w:ascii="Times New Roman" w:eastAsia="Times New Roman" w:hAnsi="Times New Roman" w:cs="Times New Roman"/>
          <w:sz w:val="24"/>
          <w:szCs w:val="24"/>
          <w:lang w:eastAsia="en-IN"/>
        </w:rPr>
        <w:t xml:space="preserve">. One of the best aspects of Rover during the war was that the jet engines were invented in which it was involved. In collaboration with engineer, Frank Whittle, Rover in conjunction with the Air Ministry came up with the first designs of jet engines that introduced sweeping transformations in the aviation industry. </w:t>
      </w:r>
    </w:p>
    <w:p w14:paraId="3E6F7544" w14:textId="77777777" w:rsidR="004A51DB" w:rsidRPr="00D44218" w:rsidRDefault="004A51DB" w:rsidP="004A51DB">
      <w:pPr>
        <w:spacing w:after="0"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The modern jet engines also involved an important role of Rover since the project was later handed over to Rolls-Royce due to the technical and managerial challenges. This experience also enhanced the engineering power and technological expertise of the company. The innovation that Rover had been doing after the war was especially </w:t>
      </w:r>
      <w:proofErr w:type="gramStart"/>
      <w:r w:rsidRPr="00B1709F">
        <w:rPr>
          <w:rFonts w:ascii="Times New Roman" w:eastAsia="Times New Roman" w:hAnsi="Times New Roman" w:cs="Times New Roman"/>
          <w:sz w:val="24"/>
          <w:szCs w:val="24"/>
          <w:lang w:eastAsia="en-IN"/>
        </w:rPr>
        <w:t>in regards to</w:t>
      </w:r>
      <w:proofErr w:type="gramEnd"/>
      <w:r w:rsidRPr="00B1709F">
        <w:rPr>
          <w:rFonts w:ascii="Times New Roman" w:eastAsia="Times New Roman" w:hAnsi="Times New Roman" w:cs="Times New Roman"/>
          <w:sz w:val="24"/>
          <w:szCs w:val="24"/>
          <w:lang w:eastAsia="en-IN"/>
        </w:rPr>
        <w:t xml:space="preserve"> the creation of gas turbine driven car models</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(Chen, Wang and Huang, 2021)</w:t>
      </w:r>
      <w:r w:rsidRPr="00B1709F">
        <w:rPr>
          <w:rFonts w:ascii="Times New Roman" w:eastAsia="Times New Roman" w:hAnsi="Times New Roman" w:cs="Times New Roman"/>
          <w:sz w:val="24"/>
          <w:szCs w:val="24"/>
          <w:lang w:eastAsia="en-IN"/>
        </w:rPr>
        <w:t>. The JET1 prototype was launched in the year 1950 and it was an invention because it was the first vehicle that featured a gas turbine engine. Even though these technologies did not have a broad commercial application, they were also a pointer to the fact that Rover was committed to take the automotive engineering to its limits. This focus on the innovation helped explain the reason why Rover has succeeded in creating an image of a high-tech manufacturer.</w:t>
      </w:r>
    </w:p>
    <w:p w14:paraId="54F29223" w14:textId="77777777" w:rsidR="004A51DB" w:rsidRPr="00B1709F" w:rsidRDefault="004A51DB" w:rsidP="004A51DB">
      <w:pPr>
        <w:pStyle w:val="Heading2"/>
        <w:spacing w:line="360" w:lineRule="auto"/>
      </w:pPr>
      <w:bookmarkStart w:id="22" w:name="_Toc224927961"/>
      <w:r w:rsidRPr="00B1709F">
        <w:t>Golden Years and Decline through Mergers</w:t>
      </w:r>
      <w:bookmarkEnd w:id="22"/>
    </w:p>
    <w:p w14:paraId="78DD19C9" w14:textId="77777777" w:rsidR="004A51DB" w:rsidRPr="00B1709F" w:rsidRDefault="004A51DB" w:rsidP="004A51DB">
      <w:pPr>
        <w:spacing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The 1950s and 1960s may be considered as the golden years in Rover as this corporation achieved its greatest commercial performance and technical development during these years. </w:t>
      </w:r>
      <w:r w:rsidRPr="00B1709F">
        <w:rPr>
          <w:rFonts w:ascii="Times New Roman" w:eastAsia="Times New Roman" w:hAnsi="Times New Roman" w:cs="Times New Roman"/>
          <w:sz w:val="24"/>
          <w:szCs w:val="24"/>
          <w:lang w:eastAsia="en-IN"/>
        </w:rPr>
        <w:lastRenderedPageBreak/>
        <w:t>One more breakthrough was the introduction of the Land Rover in 1948 because it was one of the most successful and the most durable products of the company. Furthermore, the models such as P5 and P6 saloons new models improved the status of Rover in the high automotive industry. An amalgamation of innovation and good branding helped the business to be able to enjoy a diverse clientele including government and elite customers. It was against this backdrop that despite all these successes, the company was getting further into trouble as the industry was competitive and complex to the company</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(Kumar, Singh and Dwivedi, 2022)</w:t>
      </w:r>
      <w:r w:rsidRPr="00B1709F">
        <w:rPr>
          <w:rFonts w:ascii="Times New Roman" w:eastAsia="Times New Roman" w:hAnsi="Times New Roman" w:cs="Times New Roman"/>
          <w:sz w:val="24"/>
          <w:szCs w:val="24"/>
          <w:lang w:eastAsia="en-IN"/>
        </w:rPr>
        <w:t xml:space="preserve">. The coming up with V8 powered supercar and the P8 saloon among other bold actions that Rover had invested in came to fruition. </w:t>
      </w:r>
    </w:p>
    <w:p w14:paraId="55332263" w14:textId="77777777" w:rsidR="004A51DB" w:rsidRPr="00B1709F" w:rsidRDefault="004A51DB" w:rsidP="004A51DB">
      <w:pPr>
        <w:spacing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However, many of these undertakings were abandoned due to merger of the British automative industries of in-company balancing and strategic operations. As most of the strategic control and independence of Rover was lost with the merger with Leyland Motors in 1967 happened in the major turning point. The union with the British Leyland at last resulted into the collapse of Rover since the organisation became engulfed in the bigger organisational and industrial problems</w:t>
      </w:r>
      <w:r>
        <w:rPr>
          <w:rFonts w:ascii="Times New Roman" w:eastAsia="Times New Roman" w:hAnsi="Times New Roman" w:cs="Times New Roman"/>
          <w:sz w:val="24"/>
          <w:szCs w:val="24"/>
          <w:lang w:eastAsia="en-IN"/>
        </w:rPr>
        <w:t xml:space="preserve"> </w:t>
      </w:r>
      <w:r w:rsidRPr="00E56EC0">
        <w:rPr>
          <w:rFonts w:ascii="Times New Roman" w:eastAsia="Times New Roman" w:hAnsi="Times New Roman" w:cs="Times New Roman"/>
          <w:sz w:val="24"/>
          <w:szCs w:val="24"/>
          <w:lang w:eastAsia="en-IN"/>
        </w:rPr>
        <w:t>(Kumar, Singh and Dwivedi, 2022)</w:t>
      </w:r>
      <w:r w:rsidRPr="00B1709F">
        <w:rPr>
          <w:rFonts w:ascii="Times New Roman" w:eastAsia="Times New Roman" w:hAnsi="Times New Roman" w:cs="Times New Roman"/>
          <w:sz w:val="24"/>
          <w:szCs w:val="24"/>
          <w:lang w:eastAsia="en-IN"/>
        </w:rPr>
        <w:t>. The issues that plagued the entire conglomerate were a lack of proper management, labour conflict, and unproductive production systems. As the company gradually became a stand-up manufacturer, it was losing its identity, although it still had competitive products such as the Range Rover that were still being manufactured. It is at this period that the dangers of scale of mergers were realised and how imperative it was to be strategically coherent in the complex structures of organisations.</w:t>
      </w:r>
    </w:p>
    <w:p w14:paraId="25BB1F3C" w14:textId="77777777" w:rsidR="004A51DB" w:rsidRPr="00B1709F" w:rsidRDefault="004A51DB" w:rsidP="004A51DB">
      <w:pPr>
        <w:pStyle w:val="Heading2"/>
        <w:spacing w:line="360" w:lineRule="auto"/>
      </w:pPr>
      <w:bookmarkStart w:id="23" w:name="_Toc224927962"/>
      <w:r w:rsidRPr="00B1709F">
        <w:rPr>
          <w:rStyle w:val="Strong"/>
          <w:b/>
          <w:bCs/>
        </w:rPr>
        <w:t>Legacy, Brand Transformation and Modern Relevance</w:t>
      </w:r>
      <w:bookmarkEnd w:id="23"/>
    </w:p>
    <w:p w14:paraId="16AA1086" w14:textId="77777777" w:rsidR="004A51DB" w:rsidRPr="00B1709F" w:rsidRDefault="004A51DB" w:rsidP="004A51DB">
      <w:pPr>
        <w:pStyle w:val="NormalWeb"/>
        <w:spacing w:line="360" w:lineRule="auto"/>
        <w:jc w:val="both"/>
      </w:pPr>
      <w:r w:rsidRPr="00B1709F">
        <w:t>The Rover Company Limited has had its legacy, which remains very relevant in the contemporary automotive business even though the brand does not operate on its own. The shift of Rover as a company that manufactures bicycles to a pioneering automotive company is an indication that the company has been adding value to the industry in terms of innovation and being able to offer mobility solutions. Its initial innovations like the safety bicycle and subsequent innovations in the automotive sector put it in a solid position in the way future innovations in the transport technology would emerge</w:t>
      </w:r>
      <w:r>
        <w:t xml:space="preserve"> </w:t>
      </w:r>
      <w:r w:rsidRPr="00E56EC0">
        <w:t>(</w:t>
      </w:r>
      <w:proofErr w:type="spellStart"/>
      <w:r w:rsidRPr="00E56EC0">
        <w:t>Bressanelli</w:t>
      </w:r>
      <w:proofErr w:type="spellEnd"/>
      <w:r w:rsidRPr="00E56EC0">
        <w:t xml:space="preserve"> et al., 2021)</w:t>
      </w:r>
      <w:r w:rsidRPr="00B1709F">
        <w:t xml:space="preserve">. </w:t>
      </w:r>
      <w:proofErr w:type="gramStart"/>
      <w:r w:rsidRPr="00B1709F">
        <w:t>Despite the fact that</w:t>
      </w:r>
      <w:proofErr w:type="gramEnd"/>
      <w:r w:rsidRPr="00B1709F">
        <w:t xml:space="preserve"> the name was sold to bigger conglomerates and later disbanded, the name still carries with it the company heritage of British excellence in engineering, innovation, and </w:t>
      </w:r>
      <w:proofErr w:type="gramStart"/>
      <w:r w:rsidRPr="00B1709F">
        <w:t>high quality</w:t>
      </w:r>
      <w:proofErr w:type="gramEnd"/>
      <w:r w:rsidRPr="00B1709F">
        <w:t xml:space="preserve"> products.</w:t>
      </w:r>
    </w:p>
    <w:p w14:paraId="1548A259" w14:textId="77777777" w:rsidR="004A51DB" w:rsidRPr="00B1709F" w:rsidRDefault="004A51DB" w:rsidP="004A51DB">
      <w:pPr>
        <w:pStyle w:val="NormalWeb"/>
        <w:spacing w:line="360" w:lineRule="auto"/>
        <w:jc w:val="both"/>
      </w:pPr>
      <w:r w:rsidRPr="00B1709F">
        <w:lastRenderedPageBreak/>
        <w:t>The fact that Rover is a part of the history of the development of Land Rover and Range Rover brands, which have become worldwide recognised images of luxury and off-road performance, is also one of the most important elements of the Rover legacy. These brands are today owned and part of Jaguar land Rover which still retains its Solihull historic plant</w:t>
      </w:r>
      <w:r>
        <w:t xml:space="preserve"> </w:t>
      </w:r>
      <w:r w:rsidRPr="000D1619">
        <w:t>(</w:t>
      </w:r>
      <w:proofErr w:type="spellStart"/>
      <w:r w:rsidRPr="000D1619">
        <w:t>Bressanelli</w:t>
      </w:r>
      <w:proofErr w:type="spellEnd"/>
      <w:r w:rsidRPr="000D1619">
        <w:t xml:space="preserve"> et al., 2021)</w:t>
      </w:r>
      <w:r w:rsidRPr="00B1709F">
        <w:t>. The fact that these brands have been successful indicates the fact that engineering philosophy and product innovation of Rover have been adjusted to the current market demands. The same transition also creates a need to mention the significance of brand development and business-level repositioning in maintaining long-term competitive advantage in the rapidly evolving global business.</w:t>
      </w:r>
    </w:p>
    <w:p w14:paraId="1E88F69E" w14:textId="77777777" w:rsidR="004A51DB" w:rsidRPr="00B1709F" w:rsidRDefault="004A51DB" w:rsidP="004A51DB">
      <w:pPr>
        <w:pStyle w:val="NormalWeb"/>
        <w:spacing w:line="360" w:lineRule="auto"/>
        <w:jc w:val="both"/>
      </w:pPr>
      <w:r w:rsidRPr="00B1709F">
        <w:t>To put it in a wider perspective, the history of Rover can offer a lot of learning to the modern businesses, especially in the capabilities of innovation, versatility, and strategic management. The success of the company in terms of its growth and the drawbacks of the technological leadership and adaptability to market demands demonstrate how vital it is to be focused on technological base and integrated in terms of responsiveness and attentiveness to the market conditions</w:t>
      </w:r>
      <w:r>
        <w:t xml:space="preserve"> </w:t>
      </w:r>
      <w:r w:rsidRPr="000D1619">
        <w:t>(</w:t>
      </w:r>
      <w:proofErr w:type="spellStart"/>
      <w:r w:rsidRPr="000D1619">
        <w:t>Bressanelli</w:t>
      </w:r>
      <w:proofErr w:type="spellEnd"/>
      <w:r w:rsidRPr="000D1619">
        <w:t xml:space="preserve"> et al., 2021)</w:t>
      </w:r>
      <w:r w:rsidRPr="00B1709F">
        <w:t xml:space="preserve">. The failure of the company reveals how devastating it may be to be vulnerable in terms of the integration and focused on the conditions of merger and relative lack of strategic independence. The legacy of Rover can be both inspirational and warning in the modern world of automobiles: electrification and digitalization, as well as competition across the entire globe. </w:t>
      </w:r>
    </w:p>
    <w:p w14:paraId="0769CD6A" w14:textId="77777777" w:rsidR="004A51DB" w:rsidRPr="00B1709F" w:rsidRDefault="004A51DB" w:rsidP="004A51DB">
      <w:pPr>
        <w:pStyle w:val="Heading1"/>
        <w:spacing w:line="360" w:lineRule="auto"/>
      </w:pPr>
      <w:bookmarkStart w:id="24" w:name="_Toc224927963"/>
      <w:r w:rsidRPr="00B1709F">
        <w:t>Conclusion</w:t>
      </w:r>
      <w:bookmarkEnd w:id="24"/>
    </w:p>
    <w:p w14:paraId="00FA0FF6" w14:textId="77777777" w:rsidR="004A51DB" w:rsidRPr="00B1709F" w:rsidRDefault="004A51DB" w:rsidP="004A51DB">
      <w:pPr>
        <w:spacing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In conclusion, the business dynamics of The Rover Company Limited gives one an </w:t>
      </w:r>
      <w:proofErr w:type="spellStart"/>
      <w:r w:rsidRPr="00B1709F">
        <w:rPr>
          <w:rFonts w:ascii="Times New Roman" w:eastAsia="Times New Roman" w:hAnsi="Times New Roman" w:cs="Times New Roman"/>
          <w:sz w:val="24"/>
          <w:szCs w:val="24"/>
          <w:lang w:eastAsia="en-IN"/>
        </w:rPr>
        <w:t>insightual</w:t>
      </w:r>
      <w:proofErr w:type="spellEnd"/>
      <w:r w:rsidRPr="00B1709F">
        <w:rPr>
          <w:rFonts w:ascii="Times New Roman" w:eastAsia="Times New Roman" w:hAnsi="Times New Roman" w:cs="Times New Roman"/>
          <w:sz w:val="24"/>
          <w:szCs w:val="24"/>
          <w:lang w:eastAsia="en-IN"/>
        </w:rPr>
        <w:t xml:space="preserve"> view of the opportunities and the challenges experienced by businesses in the dynamic industrial environments. This company has been </w:t>
      </w:r>
      <w:proofErr w:type="gramStart"/>
      <w:r w:rsidRPr="00B1709F">
        <w:rPr>
          <w:rFonts w:ascii="Times New Roman" w:eastAsia="Times New Roman" w:hAnsi="Times New Roman" w:cs="Times New Roman"/>
          <w:sz w:val="24"/>
          <w:szCs w:val="24"/>
          <w:lang w:eastAsia="en-IN"/>
        </w:rPr>
        <w:t>in a position</w:t>
      </w:r>
      <w:proofErr w:type="gramEnd"/>
      <w:r w:rsidRPr="00B1709F">
        <w:rPr>
          <w:rFonts w:ascii="Times New Roman" w:eastAsia="Times New Roman" w:hAnsi="Times New Roman" w:cs="Times New Roman"/>
          <w:sz w:val="24"/>
          <w:szCs w:val="24"/>
          <w:lang w:eastAsia="en-IN"/>
        </w:rPr>
        <w:t xml:space="preserve"> to </w:t>
      </w:r>
      <w:proofErr w:type="gramStart"/>
      <w:r w:rsidRPr="00B1709F">
        <w:rPr>
          <w:rFonts w:ascii="Times New Roman" w:eastAsia="Times New Roman" w:hAnsi="Times New Roman" w:cs="Times New Roman"/>
          <w:sz w:val="24"/>
          <w:szCs w:val="24"/>
          <w:lang w:eastAsia="en-IN"/>
        </w:rPr>
        <w:t>innovate</w:t>
      </w:r>
      <w:proofErr w:type="gramEnd"/>
      <w:r w:rsidRPr="00B1709F">
        <w:rPr>
          <w:rFonts w:ascii="Times New Roman" w:eastAsia="Times New Roman" w:hAnsi="Times New Roman" w:cs="Times New Roman"/>
          <w:sz w:val="24"/>
          <w:szCs w:val="24"/>
          <w:lang w:eastAsia="en-IN"/>
        </w:rPr>
        <w:t xml:space="preserve"> and this is why it has initially prospered with the introduction of safety bicycle and later in the motor world. The transition of Rover to motorized vehicle against the use of cycles demonstrates the ability to adapt strategically and to react to the change in technology which has seen it establish a very strong presence in the </w:t>
      </w:r>
      <w:r>
        <w:rPr>
          <w:rFonts w:ascii="Times New Roman" w:eastAsia="Times New Roman" w:hAnsi="Times New Roman" w:cs="Times New Roman"/>
          <w:sz w:val="24"/>
          <w:szCs w:val="24"/>
          <w:lang w:eastAsia="en-IN"/>
        </w:rPr>
        <w:t>Germany</w:t>
      </w:r>
      <w:r w:rsidRPr="00B1709F">
        <w:rPr>
          <w:rFonts w:ascii="Times New Roman" w:eastAsia="Times New Roman" w:hAnsi="Times New Roman" w:cs="Times New Roman"/>
          <w:sz w:val="24"/>
          <w:szCs w:val="24"/>
          <w:lang w:eastAsia="en-IN"/>
        </w:rPr>
        <w:t xml:space="preserve"> motorized industry.</w:t>
      </w:r>
    </w:p>
    <w:p w14:paraId="1443098A" w14:textId="77777777" w:rsidR="004A51DB" w:rsidRPr="00B1709F" w:rsidRDefault="004A51DB" w:rsidP="004A51DB">
      <w:pPr>
        <w:spacing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So far, though, internal inefficiency, financial volatility, and the heightened structural dysfunctions of the British automotive sector, have had a toll on the longer-term trend of the firm. This strategic independence of Rover was slowly frittered out by this merging with larger companies such as the Leyland Motors and culminated into the eventual decline of the </w:t>
      </w:r>
      <w:r w:rsidRPr="00B1709F">
        <w:rPr>
          <w:rFonts w:ascii="Times New Roman" w:eastAsia="Times New Roman" w:hAnsi="Times New Roman" w:cs="Times New Roman"/>
          <w:sz w:val="24"/>
          <w:szCs w:val="24"/>
          <w:lang w:eastAsia="en-IN"/>
        </w:rPr>
        <w:lastRenderedPageBreak/>
        <w:t>company. This phase visualises the threats of organisational complexity, inadequate management coordination as well as lack of clarity in direction.</w:t>
      </w:r>
    </w:p>
    <w:p w14:paraId="6AD1BD50" w14:textId="77777777" w:rsidR="004A51DB" w:rsidRPr="00B1709F" w:rsidRDefault="004A51DB" w:rsidP="004A51DB">
      <w:pPr>
        <w:spacing w:line="360" w:lineRule="auto"/>
        <w:jc w:val="both"/>
        <w:rPr>
          <w:rFonts w:ascii="Times New Roman" w:eastAsia="Times New Roman" w:hAnsi="Times New Roman" w:cs="Times New Roman"/>
          <w:sz w:val="24"/>
          <w:szCs w:val="24"/>
          <w:lang w:eastAsia="en-IN"/>
        </w:rPr>
      </w:pPr>
      <w:r w:rsidRPr="00B1709F">
        <w:rPr>
          <w:rFonts w:ascii="Times New Roman" w:eastAsia="Times New Roman" w:hAnsi="Times New Roman" w:cs="Times New Roman"/>
          <w:sz w:val="24"/>
          <w:szCs w:val="24"/>
          <w:lang w:eastAsia="en-IN"/>
        </w:rPr>
        <w:t xml:space="preserve">Although this is not a current-day trend, it is evident that Rover has a history that is extremely strong within the current motor industry. The impact it has had in developing other brands such as the Land Rover and Range Rover continues to influence the market in the world market within the area of premium and </w:t>
      </w:r>
      <w:proofErr w:type="gramStart"/>
      <w:r w:rsidRPr="00B1709F">
        <w:rPr>
          <w:rFonts w:ascii="Times New Roman" w:eastAsia="Times New Roman" w:hAnsi="Times New Roman" w:cs="Times New Roman"/>
          <w:sz w:val="24"/>
          <w:szCs w:val="24"/>
          <w:lang w:eastAsia="en-IN"/>
        </w:rPr>
        <w:t>off road</w:t>
      </w:r>
      <w:proofErr w:type="gramEnd"/>
      <w:r w:rsidRPr="00B1709F">
        <w:rPr>
          <w:rFonts w:ascii="Times New Roman" w:eastAsia="Times New Roman" w:hAnsi="Times New Roman" w:cs="Times New Roman"/>
          <w:sz w:val="24"/>
          <w:szCs w:val="24"/>
          <w:lang w:eastAsia="en-IN"/>
        </w:rPr>
        <w:t xml:space="preserve"> segment. Overall, Rover history is a wonderful case study in terms of the industrial strategy since it depicts the importance of innovation and changeability and effective management as the key to creating sustainable competitive advantage.</w:t>
      </w:r>
    </w:p>
    <w:p w14:paraId="0B5884AA" w14:textId="77777777" w:rsidR="004A51DB" w:rsidRDefault="004A51DB" w:rsidP="004A51DB">
      <w:pPr>
        <w:pStyle w:val="Heading1"/>
      </w:pPr>
      <w:bookmarkStart w:id="25" w:name="_Toc224927964"/>
      <w:r>
        <w:t>Reflection</w:t>
      </w:r>
      <w:bookmarkEnd w:id="25"/>
    </w:p>
    <w:p w14:paraId="5DE61A7D" w14:textId="77777777" w:rsidR="004A51DB" w:rsidRPr="002846A7" w:rsidRDefault="004A51DB" w:rsidP="004A51DB">
      <w:pPr>
        <w:pStyle w:val="Heading2"/>
      </w:pPr>
      <w:bookmarkStart w:id="26" w:name="_Toc224927965"/>
      <w:r w:rsidRPr="002846A7">
        <w:t>Description</w:t>
      </w:r>
      <w:bookmarkEnd w:id="26"/>
    </w:p>
    <w:p w14:paraId="5F93181B" w14:textId="77777777" w:rsidR="004A51DB" w:rsidRPr="002846A7" w:rsidRDefault="004A51DB" w:rsidP="004A51DB">
      <w:pPr>
        <w:spacing w:line="360" w:lineRule="auto"/>
        <w:jc w:val="both"/>
        <w:rPr>
          <w:rFonts w:ascii="Times New Roman" w:hAnsi="Times New Roman" w:cs="Times New Roman"/>
          <w:sz w:val="24"/>
        </w:rPr>
      </w:pPr>
      <w:r w:rsidRPr="002846A7">
        <w:rPr>
          <w:rFonts w:ascii="Times New Roman" w:hAnsi="Times New Roman" w:cs="Times New Roman"/>
          <w:sz w:val="24"/>
        </w:rPr>
        <w:t xml:space="preserve">To begin my </w:t>
      </w:r>
      <w:proofErr w:type="gramStart"/>
      <w:r w:rsidRPr="002846A7">
        <w:rPr>
          <w:rFonts w:ascii="Times New Roman" w:hAnsi="Times New Roman" w:cs="Times New Roman"/>
          <w:sz w:val="24"/>
        </w:rPr>
        <w:t>evaluation</w:t>
      </w:r>
      <w:proofErr w:type="gramEnd"/>
      <w:r w:rsidRPr="002846A7">
        <w:rPr>
          <w:rFonts w:ascii="Times New Roman" w:hAnsi="Times New Roman" w:cs="Times New Roman"/>
          <w:sz w:val="24"/>
        </w:rPr>
        <w:t xml:space="preserve"> I decided on what industry I would evaluate and which key case study to deal with, I selected The Rover Company Limited. I relied on scholarly sources, industry reports, and history to acquire the information about the company formation and the circumstances under which it is functioning within the industry. I have grouped my assignments around the requirements of assessment to ensure that I was able to </w:t>
      </w:r>
      <w:proofErr w:type="gramStart"/>
      <w:r w:rsidRPr="002846A7">
        <w:rPr>
          <w:rFonts w:ascii="Times New Roman" w:hAnsi="Times New Roman" w:cs="Times New Roman"/>
          <w:sz w:val="24"/>
        </w:rPr>
        <w:t>take into account</w:t>
      </w:r>
      <w:proofErr w:type="gramEnd"/>
      <w:r w:rsidRPr="002846A7">
        <w:rPr>
          <w:rFonts w:ascii="Times New Roman" w:hAnsi="Times New Roman" w:cs="Times New Roman"/>
          <w:sz w:val="24"/>
        </w:rPr>
        <w:t xml:space="preserve"> the industry analysis, Porters Diamond Model, and multinational analysis. I organized my findings into well-defined points and followed a rational schema to ensure that I held onto the elements of coherence</w:t>
      </w:r>
      <w:r>
        <w:rPr>
          <w:rFonts w:ascii="Times New Roman" w:hAnsi="Times New Roman" w:cs="Times New Roman"/>
          <w:sz w:val="24"/>
        </w:rPr>
        <w:t xml:space="preserve"> </w:t>
      </w:r>
      <w:r w:rsidRPr="000D1619">
        <w:rPr>
          <w:rFonts w:ascii="Times New Roman" w:hAnsi="Times New Roman" w:cs="Times New Roman"/>
          <w:sz w:val="24"/>
        </w:rPr>
        <w:t>(</w:t>
      </w:r>
      <w:proofErr w:type="spellStart"/>
      <w:r w:rsidRPr="000D1619">
        <w:rPr>
          <w:rFonts w:ascii="Times New Roman" w:hAnsi="Times New Roman" w:cs="Times New Roman"/>
          <w:sz w:val="24"/>
        </w:rPr>
        <w:t>Bressanelli</w:t>
      </w:r>
      <w:proofErr w:type="spellEnd"/>
      <w:r w:rsidRPr="000D1619">
        <w:rPr>
          <w:rFonts w:ascii="Times New Roman" w:hAnsi="Times New Roman" w:cs="Times New Roman"/>
          <w:sz w:val="24"/>
        </w:rPr>
        <w:t xml:space="preserve"> et al., 2021)</w:t>
      </w:r>
      <w:r w:rsidRPr="002846A7">
        <w:rPr>
          <w:rFonts w:ascii="Times New Roman" w:hAnsi="Times New Roman" w:cs="Times New Roman"/>
          <w:sz w:val="24"/>
        </w:rPr>
        <w:t xml:space="preserve">. I was eager to ensure that each paragraph had the needed </w:t>
      </w:r>
      <w:proofErr w:type="gramStart"/>
      <w:r w:rsidRPr="002846A7">
        <w:rPr>
          <w:rFonts w:ascii="Times New Roman" w:hAnsi="Times New Roman" w:cs="Times New Roman"/>
          <w:sz w:val="24"/>
        </w:rPr>
        <w:t>amount</w:t>
      </w:r>
      <w:proofErr w:type="gramEnd"/>
      <w:r w:rsidRPr="002846A7">
        <w:rPr>
          <w:rFonts w:ascii="Times New Roman" w:hAnsi="Times New Roman" w:cs="Times New Roman"/>
          <w:sz w:val="24"/>
        </w:rPr>
        <w:t xml:space="preserve"> of words, and it had relevant theoretical frameworks. I revised my papers a few times </w:t>
      </w:r>
      <w:proofErr w:type="gramStart"/>
      <w:r w:rsidRPr="002846A7">
        <w:rPr>
          <w:rFonts w:ascii="Times New Roman" w:hAnsi="Times New Roman" w:cs="Times New Roman"/>
          <w:sz w:val="24"/>
        </w:rPr>
        <w:t>in order to</w:t>
      </w:r>
      <w:proofErr w:type="gramEnd"/>
      <w:r w:rsidRPr="002846A7">
        <w:rPr>
          <w:rFonts w:ascii="Times New Roman" w:hAnsi="Times New Roman" w:cs="Times New Roman"/>
          <w:sz w:val="24"/>
        </w:rPr>
        <w:t xml:space="preserve"> make them articulate, academic and critical. I also ensured consistency in formatting, headings, and structure throughout the assessment to meet academic standards and improve overall readability.</w:t>
      </w:r>
    </w:p>
    <w:p w14:paraId="2910B6D3" w14:textId="77777777" w:rsidR="004A51DB" w:rsidRPr="002846A7" w:rsidRDefault="004A51DB" w:rsidP="004A51DB">
      <w:pPr>
        <w:pStyle w:val="Heading2"/>
      </w:pPr>
      <w:bookmarkStart w:id="27" w:name="_Toc224927966"/>
      <w:r w:rsidRPr="002846A7">
        <w:t>Feelings</w:t>
      </w:r>
      <w:bookmarkEnd w:id="27"/>
    </w:p>
    <w:p w14:paraId="4491F82C" w14:textId="01428F87" w:rsidR="00E56EC0" w:rsidRPr="002846A7" w:rsidRDefault="004A51DB" w:rsidP="004A51DB">
      <w:pPr>
        <w:spacing w:line="360" w:lineRule="auto"/>
        <w:jc w:val="both"/>
        <w:rPr>
          <w:rFonts w:ascii="Times New Roman" w:hAnsi="Times New Roman" w:cs="Times New Roman"/>
          <w:sz w:val="24"/>
        </w:rPr>
      </w:pPr>
      <w:r w:rsidRPr="002846A7">
        <w:rPr>
          <w:rFonts w:ascii="Times New Roman" w:hAnsi="Times New Roman" w:cs="Times New Roman"/>
          <w:sz w:val="24"/>
        </w:rPr>
        <w:t xml:space="preserve">At first, I was quite sure to </w:t>
      </w:r>
      <w:proofErr w:type="gramStart"/>
      <w:r w:rsidRPr="002846A7">
        <w:rPr>
          <w:rFonts w:ascii="Times New Roman" w:hAnsi="Times New Roman" w:cs="Times New Roman"/>
          <w:sz w:val="24"/>
        </w:rPr>
        <w:t>make a decision</w:t>
      </w:r>
      <w:proofErr w:type="gramEnd"/>
      <w:r w:rsidRPr="002846A7">
        <w:rPr>
          <w:rFonts w:ascii="Times New Roman" w:hAnsi="Times New Roman" w:cs="Times New Roman"/>
          <w:sz w:val="24"/>
        </w:rPr>
        <w:t xml:space="preserve"> in support of the automotive industry because of the awareness of the world importance and historical development of such industry. On discovering the large amount of information offered by Rover and the automotive industry in the </w:t>
      </w:r>
      <w:r>
        <w:rPr>
          <w:rFonts w:ascii="Times New Roman" w:hAnsi="Times New Roman" w:cs="Times New Roman"/>
          <w:sz w:val="24"/>
        </w:rPr>
        <w:t>Germany</w:t>
      </w:r>
      <w:r w:rsidRPr="002846A7">
        <w:rPr>
          <w:rFonts w:ascii="Times New Roman" w:hAnsi="Times New Roman" w:cs="Times New Roman"/>
          <w:sz w:val="24"/>
        </w:rPr>
        <w:t xml:space="preserve"> I was a little lost. I was having difficulties in the procedure of selective data filtering and map to academic frameworks. Time management helped me to feel more comfortable, because I was able to plan my research, and I started to bind the theory and practice together. It is inspirational when I got the chance to employ the Diamond Model </w:t>
      </w:r>
      <w:r w:rsidRPr="002846A7">
        <w:rPr>
          <w:rFonts w:ascii="Times New Roman" w:hAnsi="Times New Roman" w:cs="Times New Roman"/>
          <w:sz w:val="24"/>
        </w:rPr>
        <w:lastRenderedPageBreak/>
        <w:t xml:space="preserve">developed by Porter and critically </w:t>
      </w:r>
      <w:proofErr w:type="spellStart"/>
      <w:r w:rsidRPr="002846A7">
        <w:rPr>
          <w:rFonts w:ascii="Times New Roman" w:hAnsi="Times New Roman" w:cs="Times New Roman"/>
          <w:sz w:val="24"/>
        </w:rPr>
        <w:t>analyze</w:t>
      </w:r>
      <w:proofErr w:type="spellEnd"/>
      <w:r w:rsidRPr="002846A7">
        <w:rPr>
          <w:rFonts w:ascii="Times New Roman" w:hAnsi="Times New Roman" w:cs="Times New Roman"/>
          <w:sz w:val="24"/>
        </w:rPr>
        <w:t xml:space="preserve"> the industry</w:t>
      </w:r>
      <w:r>
        <w:rPr>
          <w:rFonts w:ascii="Times New Roman" w:hAnsi="Times New Roman" w:cs="Times New Roman"/>
          <w:sz w:val="24"/>
        </w:rPr>
        <w:t xml:space="preserve"> </w:t>
      </w:r>
      <w:r w:rsidRPr="000D1619">
        <w:rPr>
          <w:rFonts w:ascii="Times New Roman" w:hAnsi="Times New Roman" w:cs="Times New Roman"/>
          <w:sz w:val="24"/>
        </w:rPr>
        <w:t>(</w:t>
      </w:r>
      <w:proofErr w:type="spellStart"/>
      <w:r w:rsidRPr="000D1619">
        <w:rPr>
          <w:rFonts w:ascii="Times New Roman" w:hAnsi="Times New Roman" w:cs="Times New Roman"/>
          <w:sz w:val="24"/>
        </w:rPr>
        <w:t>Sierzchula</w:t>
      </w:r>
      <w:proofErr w:type="spellEnd"/>
      <w:r w:rsidRPr="000D1619">
        <w:rPr>
          <w:rFonts w:ascii="Times New Roman" w:hAnsi="Times New Roman" w:cs="Times New Roman"/>
          <w:sz w:val="24"/>
        </w:rPr>
        <w:t xml:space="preserve"> et al., 2021)</w:t>
      </w:r>
      <w:r w:rsidRPr="002846A7">
        <w:rPr>
          <w:rFonts w:ascii="Times New Roman" w:hAnsi="Times New Roman" w:cs="Times New Roman"/>
          <w:sz w:val="24"/>
        </w:rPr>
        <w:t xml:space="preserve">. I was also satisfied, because my work was more formal and acculturated to the nature of the assignment. The success and the </w:t>
      </w:r>
      <w:proofErr w:type="spellStart"/>
      <w:r w:rsidRPr="002846A7">
        <w:rPr>
          <w:rFonts w:ascii="Times New Roman" w:hAnsi="Times New Roman" w:cs="Times New Roman"/>
          <w:sz w:val="24"/>
        </w:rPr>
        <w:t>fulfillment</w:t>
      </w:r>
      <w:proofErr w:type="spellEnd"/>
      <w:r w:rsidRPr="002846A7">
        <w:rPr>
          <w:rFonts w:ascii="Times New Roman" w:hAnsi="Times New Roman" w:cs="Times New Roman"/>
          <w:sz w:val="24"/>
        </w:rPr>
        <w:t xml:space="preserve"> of every part that consisted of appropriate number of words and depth pleased me as well. I also observed that my c</w:t>
      </w:r>
    </w:p>
    <w:p w14:paraId="2EEA87E0" w14:textId="77777777" w:rsidR="00E56EC0" w:rsidRPr="002846A7" w:rsidRDefault="00E56EC0" w:rsidP="00E56EC0">
      <w:pPr>
        <w:pStyle w:val="Heading2"/>
      </w:pPr>
      <w:bookmarkStart w:id="28" w:name="_Toc224927967"/>
      <w:r w:rsidRPr="002846A7">
        <w:t>Evaluation</w:t>
      </w:r>
      <w:bookmarkEnd w:id="28"/>
    </w:p>
    <w:p w14:paraId="766B78AF" w14:textId="77777777" w:rsidR="00E56EC0" w:rsidRPr="002846A7" w:rsidRDefault="00E56EC0" w:rsidP="00E56EC0">
      <w:pPr>
        <w:spacing w:line="360" w:lineRule="auto"/>
        <w:jc w:val="both"/>
        <w:rPr>
          <w:rFonts w:ascii="Times New Roman" w:hAnsi="Times New Roman" w:cs="Times New Roman"/>
          <w:sz w:val="24"/>
        </w:rPr>
      </w:pPr>
      <w:r w:rsidRPr="002846A7">
        <w:rPr>
          <w:rFonts w:ascii="Times New Roman" w:hAnsi="Times New Roman" w:cs="Times New Roman"/>
          <w:sz w:val="24"/>
        </w:rPr>
        <w:t xml:space="preserve">I believe that I was able to adopt a well-organized attitude to the study and apply the relevant theoretical frameworks to my benefit </w:t>
      </w:r>
      <w:proofErr w:type="gramStart"/>
      <w:r w:rsidRPr="002846A7">
        <w:rPr>
          <w:rFonts w:ascii="Times New Roman" w:hAnsi="Times New Roman" w:cs="Times New Roman"/>
          <w:sz w:val="24"/>
        </w:rPr>
        <w:t>in the course of</w:t>
      </w:r>
      <w:proofErr w:type="gramEnd"/>
      <w:r w:rsidRPr="002846A7">
        <w:rPr>
          <w:rFonts w:ascii="Times New Roman" w:hAnsi="Times New Roman" w:cs="Times New Roman"/>
          <w:sz w:val="24"/>
        </w:rPr>
        <w:t xml:space="preserve"> evaluation. I ensured that my work is elaborate, to the extent and congruent with the academic provisions. I think this aspect was a positive side of my work as I critically </w:t>
      </w:r>
      <w:proofErr w:type="spellStart"/>
      <w:r w:rsidRPr="002846A7">
        <w:rPr>
          <w:rFonts w:ascii="Times New Roman" w:hAnsi="Times New Roman" w:cs="Times New Roman"/>
          <w:sz w:val="24"/>
        </w:rPr>
        <w:t>analyzed</w:t>
      </w:r>
      <w:proofErr w:type="spellEnd"/>
      <w:r w:rsidRPr="002846A7">
        <w:rPr>
          <w:rFonts w:ascii="Times New Roman" w:hAnsi="Times New Roman" w:cs="Times New Roman"/>
          <w:sz w:val="24"/>
        </w:rPr>
        <w:t xml:space="preserve"> the industry and included information specific to the company. The other area that I paid attention to is ensuring that each section of the analysis contained the required </w:t>
      </w:r>
      <w:proofErr w:type="gramStart"/>
      <w:r w:rsidRPr="002846A7">
        <w:rPr>
          <w:rFonts w:ascii="Times New Roman" w:hAnsi="Times New Roman" w:cs="Times New Roman"/>
          <w:sz w:val="24"/>
        </w:rPr>
        <w:t>amount</w:t>
      </w:r>
      <w:proofErr w:type="gramEnd"/>
      <w:r w:rsidRPr="002846A7">
        <w:rPr>
          <w:rFonts w:ascii="Times New Roman" w:hAnsi="Times New Roman" w:cs="Times New Roman"/>
          <w:sz w:val="24"/>
        </w:rPr>
        <w:t xml:space="preserve"> of words that improved the analysis. I also confess that one of my issues was already in the first few weeks when I had to handle much of the information and select the most current works</w:t>
      </w:r>
      <w:r w:rsidR="000D1619">
        <w:rPr>
          <w:rFonts w:ascii="Times New Roman" w:hAnsi="Times New Roman" w:cs="Times New Roman"/>
          <w:sz w:val="24"/>
        </w:rPr>
        <w:t xml:space="preserve"> </w:t>
      </w:r>
      <w:r w:rsidR="000D1619" w:rsidRPr="000D1619">
        <w:rPr>
          <w:rFonts w:ascii="Times New Roman" w:hAnsi="Times New Roman" w:cs="Times New Roman"/>
          <w:sz w:val="24"/>
        </w:rPr>
        <w:t>(Contestabile, Tal and Turrentine, 2022)</w:t>
      </w:r>
      <w:r w:rsidRPr="002846A7">
        <w:rPr>
          <w:rFonts w:ascii="Times New Roman" w:hAnsi="Times New Roman" w:cs="Times New Roman"/>
          <w:sz w:val="24"/>
        </w:rPr>
        <w:t>. I understand that I could have managed my time better and therefore, I could have been able to spend more time doing more critical analysis. To my mind, there is a good equilibrium between the descriptive and analytical information in my final work, but it may be enhanced in my subsequent practices to improve the amount of academic work.</w:t>
      </w:r>
    </w:p>
    <w:p w14:paraId="1401C963" w14:textId="77777777" w:rsidR="00E56EC0" w:rsidRPr="002846A7" w:rsidRDefault="00E56EC0" w:rsidP="00E56EC0">
      <w:pPr>
        <w:pStyle w:val="Heading2"/>
      </w:pPr>
      <w:bookmarkStart w:id="29" w:name="_Toc224927968"/>
      <w:r w:rsidRPr="002846A7">
        <w:t>Analysis</w:t>
      </w:r>
      <w:bookmarkEnd w:id="29"/>
    </w:p>
    <w:p w14:paraId="23979F87" w14:textId="77777777" w:rsidR="00E56EC0" w:rsidRPr="002846A7" w:rsidRDefault="00E56EC0" w:rsidP="00E56EC0">
      <w:pPr>
        <w:spacing w:line="360" w:lineRule="auto"/>
        <w:jc w:val="both"/>
        <w:rPr>
          <w:rFonts w:ascii="Times New Roman" w:hAnsi="Times New Roman" w:cs="Times New Roman"/>
          <w:sz w:val="24"/>
        </w:rPr>
      </w:pPr>
      <w:r w:rsidRPr="002846A7">
        <w:rPr>
          <w:rFonts w:ascii="Times New Roman" w:hAnsi="Times New Roman" w:cs="Times New Roman"/>
          <w:sz w:val="24"/>
        </w:rPr>
        <w:t xml:space="preserve">I understand that my research process </w:t>
      </w:r>
      <w:proofErr w:type="gramStart"/>
      <w:r w:rsidRPr="002846A7">
        <w:rPr>
          <w:rFonts w:ascii="Times New Roman" w:hAnsi="Times New Roman" w:cs="Times New Roman"/>
          <w:sz w:val="24"/>
        </w:rPr>
        <w:t>was connected with</w:t>
      </w:r>
      <w:proofErr w:type="gramEnd"/>
      <w:r w:rsidRPr="002846A7">
        <w:rPr>
          <w:rFonts w:ascii="Times New Roman" w:hAnsi="Times New Roman" w:cs="Times New Roman"/>
          <w:sz w:val="24"/>
        </w:rPr>
        <w:t xml:space="preserve"> the elements of effective academic practice particularly, the systematic analysis and implementation of the theoretical frameworks. I realize that I was able to critically evaluate the competitiveness of the </w:t>
      </w:r>
      <w:r w:rsidR="000D1619">
        <w:rPr>
          <w:rFonts w:ascii="Times New Roman" w:hAnsi="Times New Roman" w:cs="Times New Roman"/>
          <w:sz w:val="24"/>
        </w:rPr>
        <w:t>Germany</w:t>
      </w:r>
      <w:r w:rsidRPr="002846A7">
        <w:rPr>
          <w:rFonts w:ascii="Times New Roman" w:hAnsi="Times New Roman" w:cs="Times New Roman"/>
          <w:sz w:val="24"/>
        </w:rPr>
        <w:t xml:space="preserve"> automotive industry by use of the Diamond Model developed by Porter. The fact that the theory is captured through the real life </w:t>
      </w:r>
      <w:proofErr w:type="gramStart"/>
      <w:r w:rsidRPr="002846A7">
        <w:rPr>
          <w:rFonts w:ascii="Times New Roman" w:hAnsi="Times New Roman" w:cs="Times New Roman"/>
          <w:sz w:val="24"/>
        </w:rPr>
        <w:t>example, and</w:t>
      </w:r>
      <w:proofErr w:type="gramEnd"/>
      <w:r w:rsidRPr="002846A7">
        <w:rPr>
          <w:rFonts w:ascii="Times New Roman" w:hAnsi="Times New Roman" w:cs="Times New Roman"/>
          <w:sz w:val="24"/>
        </w:rPr>
        <w:t xml:space="preserve"> includes the historical process of development of the Rover helped me in making a stronger analysis. I consider the initial obstacle in filtering the information is the critical selection and focus </w:t>
      </w:r>
      <w:proofErr w:type="gramStart"/>
      <w:r w:rsidRPr="002846A7">
        <w:rPr>
          <w:rFonts w:ascii="Times New Roman" w:hAnsi="Times New Roman" w:cs="Times New Roman"/>
          <w:sz w:val="24"/>
        </w:rPr>
        <w:t>in</w:t>
      </w:r>
      <w:proofErr w:type="gramEnd"/>
      <w:r w:rsidRPr="002846A7">
        <w:rPr>
          <w:rFonts w:ascii="Times New Roman" w:hAnsi="Times New Roman" w:cs="Times New Roman"/>
          <w:sz w:val="24"/>
        </w:rPr>
        <w:t xml:space="preserve"> academic research. I also see that the fact that I am observing the improvement in the structure and clearness as time goes on is </w:t>
      </w:r>
      <w:proofErr w:type="gramStart"/>
      <w:r w:rsidRPr="002846A7">
        <w:rPr>
          <w:rFonts w:ascii="Times New Roman" w:hAnsi="Times New Roman" w:cs="Times New Roman"/>
          <w:sz w:val="24"/>
        </w:rPr>
        <w:t>evidences</w:t>
      </w:r>
      <w:proofErr w:type="gramEnd"/>
      <w:r w:rsidRPr="002846A7">
        <w:rPr>
          <w:rFonts w:ascii="Times New Roman" w:hAnsi="Times New Roman" w:cs="Times New Roman"/>
          <w:sz w:val="24"/>
        </w:rPr>
        <w:t xml:space="preserve"> of learning process</w:t>
      </w:r>
      <w:r w:rsidR="000D1619">
        <w:rPr>
          <w:rFonts w:ascii="Times New Roman" w:hAnsi="Times New Roman" w:cs="Times New Roman"/>
          <w:sz w:val="24"/>
        </w:rPr>
        <w:t xml:space="preserve"> </w:t>
      </w:r>
      <w:r w:rsidR="000D1619" w:rsidRPr="000D1619">
        <w:rPr>
          <w:rFonts w:ascii="Times New Roman" w:hAnsi="Times New Roman" w:cs="Times New Roman"/>
          <w:sz w:val="24"/>
        </w:rPr>
        <w:t>(Contestabile, Tal and Turrentine, 2022)</w:t>
      </w:r>
      <w:r w:rsidRPr="002846A7">
        <w:rPr>
          <w:rFonts w:ascii="Times New Roman" w:hAnsi="Times New Roman" w:cs="Times New Roman"/>
          <w:sz w:val="24"/>
        </w:rPr>
        <w:t>. I would confess that it is possible to have analysed the issue better analysing academic sources and comparing feelings in greater detail. I will conclude with the statement that my approach demonstrates development in the realm of analytical thinking, as well as other areas, in which I will work to improve my skills in research and critical evaluation of it.</w:t>
      </w:r>
    </w:p>
    <w:p w14:paraId="0ACFB93D" w14:textId="6AFB8B23" w:rsidR="00E56EC0" w:rsidRPr="002846A7" w:rsidRDefault="00E56EC0" w:rsidP="00E56EC0">
      <w:pPr>
        <w:pStyle w:val="Heading2"/>
      </w:pPr>
    </w:p>
    <w:p w14:paraId="748BE47E" w14:textId="77777777" w:rsidR="00E56EC0" w:rsidRDefault="000D1619" w:rsidP="000D1619">
      <w:pPr>
        <w:pStyle w:val="Heading1"/>
        <w:rPr>
          <w:lang w:val="en-US"/>
        </w:rPr>
      </w:pPr>
      <w:bookmarkStart w:id="30" w:name="_Toc224927971"/>
      <w:r>
        <w:rPr>
          <w:lang w:val="en-US"/>
        </w:rPr>
        <w:t>Reference List</w:t>
      </w:r>
      <w:bookmarkEnd w:id="30"/>
    </w:p>
    <w:p w14:paraId="35C9BE25" w14:textId="77777777" w:rsidR="000D1619" w:rsidRDefault="000D1619" w:rsidP="000D1619">
      <w:pPr>
        <w:pStyle w:val="NormalWeb"/>
        <w:spacing w:line="360" w:lineRule="auto"/>
        <w:jc w:val="both"/>
      </w:pPr>
      <w:proofErr w:type="spellStart"/>
      <w:r>
        <w:t>Bressanelli</w:t>
      </w:r>
      <w:proofErr w:type="spellEnd"/>
      <w:r>
        <w:t xml:space="preserve">, G., Adrodegari, F., Perona, M. and </w:t>
      </w:r>
      <w:proofErr w:type="spellStart"/>
      <w:r>
        <w:t>Saccani</w:t>
      </w:r>
      <w:proofErr w:type="spellEnd"/>
      <w:r>
        <w:t xml:space="preserve">, N. (2021) ‘Circular economy business models in the automotive sector’, </w:t>
      </w:r>
      <w:r>
        <w:rPr>
          <w:rStyle w:val="Emphasis"/>
        </w:rPr>
        <w:t>Journal of Cleaner Production</w:t>
      </w:r>
      <w:r>
        <w:t xml:space="preserve">. Available at: </w:t>
      </w:r>
      <w:hyperlink r:id="rId8" w:tgtFrame="_new" w:history="1">
        <w:r>
          <w:rPr>
            <w:rStyle w:val="Hyperlink"/>
          </w:rPr>
          <w:t>https://www.sciencedirect.com/</w:t>
        </w:r>
      </w:hyperlink>
      <w:r>
        <w:t xml:space="preserve"> (Accessed: 20 March 2026).</w:t>
      </w:r>
    </w:p>
    <w:p w14:paraId="17905B66" w14:textId="77777777" w:rsidR="000D1619" w:rsidRDefault="000D1619" w:rsidP="000D1619">
      <w:pPr>
        <w:pStyle w:val="NormalWeb"/>
        <w:spacing w:line="360" w:lineRule="auto"/>
        <w:jc w:val="both"/>
      </w:pPr>
      <w:r>
        <w:t xml:space="preserve">Cai, B. and Liu, Y. (2025) ‘Automotive industry development versus environment and policy: An integration of system dynamics and life cycle assessment’, </w:t>
      </w:r>
      <w:r>
        <w:rPr>
          <w:rStyle w:val="Emphasis"/>
        </w:rPr>
        <w:t>International Review of Economics &amp; Finance</w:t>
      </w:r>
      <w:r>
        <w:t xml:space="preserve">. Available at: </w:t>
      </w:r>
      <w:hyperlink r:id="rId9" w:tgtFrame="_new" w:history="1">
        <w:r>
          <w:rPr>
            <w:rStyle w:val="Hyperlink"/>
          </w:rPr>
          <w:t>https://www.sciencedirect.com/</w:t>
        </w:r>
      </w:hyperlink>
      <w:r>
        <w:t xml:space="preserve"> (Accessed: 20 March 2026).</w:t>
      </w:r>
    </w:p>
    <w:p w14:paraId="180F163F" w14:textId="77777777" w:rsidR="000D1619" w:rsidRDefault="000D1619" w:rsidP="000D1619">
      <w:pPr>
        <w:pStyle w:val="NormalWeb"/>
        <w:spacing w:line="360" w:lineRule="auto"/>
        <w:jc w:val="both"/>
      </w:pPr>
      <w:r>
        <w:t xml:space="preserve">Chen, J., Wang, L. and Huang, S. (2021) ‘Automotive sustainability and environmental performance analysis’, </w:t>
      </w:r>
      <w:r>
        <w:rPr>
          <w:rStyle w:val="Emphasis"/>
        </w:rPr>
        <w:t>Resources, Conservation and Recycling</w:t>
      </w:r>
      <w:r>
        <w:t xml:space="preserve">. Available at: </w:t>
      </w:r>
      <w:hyperlink r:id="rId10" w:tgtFrame="_new" w:history="1">
        <w:r>
          <w:rPr>
            <w:rStyle w:val="Hyperlink"/>
          </w:rPr>
          <w:t>https://www.sciencedirect.com/</w:t>
        </w:r>
      </w:hyperlink>
      <w:r>
        <w:t xml:space="preserve"> (Accessed: 20 March 2026).</w:t>
      </w:r>
    </w:p>
    <w:p w14:paraId="15D53F96" w14:textId="77777777" w:rsidR="000D1619" w:rsidRDefault="000D1619" w:rsidP="000D1619">
      <w:pPr>
        <w:pStyle w:val="NormalWeb"/>
        <w:spacing w:line="360" w:lineRule="auto"/>
        <w:jc w:val="both"/>
      </w:pPr>
      <w:r>
        <w:t xml:space="preserve">Contestabile, M., Tal, G. and Turrentine, T. (2022) ‘Battery supply chains and electric vehicle sustainability in Europe’, </w:t>
      </w:r>
      <w:r>
        <w:rPr>
          <w:rStyle w:val="Emphasis"/>
        </w:rPr>
        <w:t>Energy Research &amp; Social Science</w:t>
      </w:r>
      <w:r>
        <w:t xml:space="preserve">. Available at: </w:t>
      </w:r>
      <w:hyperlink r:id="rId11" w:tgtFrame="_new" w:history="1">
        <w:r>
          <w:rPr>
            <w:rStyle w:val="Hyperlink"/>
          </w:rPr>
          <w:t>https://www.sciencedirect.com/</w:t>
        </w:r>
      </w:hyperlink>
      <w:r>
        <w:t xml:space="preserve"> (Accessed: 20 March 2026).</w:t>
      </w:r>
    </w:p>
    <w:p w14:paraId="30F52905" w14:textId="77777777" w:rsidR="000D1619" w:rsidRDefault="000D1619" w:rsidP="000D1619">
      <w:pPr>
        <w:pStyle w:val="NormalWeb"/>
        <w:spacing w:line="360" w:lineRule="auto"/>
        <w:jc w:val="both"/>
      </w:pPr>
      <w:r>
        <w:t xml:space="preserve">Du, B., Li, X., Zhang, Y. and Wang, J. (2025) ‘Aspiring towards automotive circularity: A critical review of circular economy in the automotive industry’, </w:t>
      </w:r>
      <w:r>
        <w:rPr>
          <w:rStyle w:val="Emphasis"/>
        </w:rPr>
        <w:t>Journal of Environmental Management</w:t>
      </w:r>
      <w:r>
        <w:t xml:space="preserve">. Available at: </w:t>
      </w:r>
      <w:hyperlink r:id="rId12" w:tgtFrame="_new" w:history="1">
        <w:r>
          <w:rPr>
            <w:rStyle w:val="Hyperlink"/>
          </w:rPr>
          <w:t>https://www.sciencedirect.com/</w:t>
        </w:r>
      </w:hyperlink>
      <w:r>
        <w:t xml:space="preserve"> (Accessed: 20 March 2026).</w:t>
      </w:r>
    </w:p>
    <w:p w14:paraId="48338240" w14:textId="77777777" w:rsidR="000D1619" w:rsidRDefault="000D1619" w:rsidP="000D1619">
      <w:pPr>
        <w:pStyle w:val="NormalWeb"/>
        <w:spacing w:line="360" w:lineRule="auto"/>
        <w:jc w:val="both"/>
      </w:pPr>
      <w:proofErr w:type="spellStart"/>
      <w:r>
        <w:t>Gohoungodji</w:t>
      </w:r>
      <w:proofErr w:type="spellEnd"/>
      <w:r>
        <w:t xml:space="preserve">, P., N’Dri, A.B., Latulippe, J. and Matos, A.L.B. (2022) ‘Barriers to green innovation in the automotive industry’, </w:t>
      </w:r>
      <w:r>
        <w:rPr>
          <w:rStyle w:val="Emphasis"/>
        </w:rPr>
        <w:t>Journal of Cleaner Production</w:t>
      </w:r>
      <w:r>
        <w:t xml:space="preserve">. Available at: </w:t>
      </w:r>
      <w:hyperlink r:id="rId13" w:tgtFrame="_new" w:history="1">
        <w:r>
          <w:rPr>
            <w:rStyle w:val="Hyperlink"/>
          </w:rPr>
          <w:t>https://www.sciencedirect.com/</w:t>
        </w:r>
      </w:hyperlink>
      <w:r>
        <w:t xml:space="preserve"> (Accessed: 20 March 2026).</w:t>
      </w:r>
    </w:p>
    <w:p w14:paraId="7B18BE7E" w14:textId="77777777" w:rsidR="000D1619" w:rsidRDefault="000D1619" w:rsidP="000D1619">
      <w:pPr>
        <w:pStyle w:val="NormalWeb"/>
        <w:spacing w:line="360" w:lineRule="auto"/>
        <w:jc w:val="both"/>
      </w:pPr>
      <w:proofErr w:type="spellStart"/>
      <w:r>
        <w:t>Helfaya</w:t>
      </w:r>
      <w:proofErr w:type="spellEnd"/>
      <w:r>
        <w:t xml:space="preserve">, A. and Bui, P. (2025) ‘Green governance strategy and hybrid vehicle development in the automotive sector’, </w:t>
      </w:r>
      <w:r>
        <w:rPr>
          <w:rStyle w:val="Emphasis"/>
        </w:rPr>
        <w:t>Journal of Innovation &amp; Knowledge</w:t>
      </w:r>
      <w:r>
        <w:t xml:space="preserve">. Available at: </w:t>
      </w:r>
      <w:hyperlink r:id="rId14" w:tgtFrame="_new" w:history="1">
        <w:r>
          <w:rPr>
            <w:rStyle w:val="Hyperlink"/>
          </w:rPr>
          <w:t>https://www.sciencedirect.com/</w:t>
        </w:r>
      </w:hyperlink>
      <w:r>
        <w:t xml:space="preserve"> (Accessed: 20 March 2026).</w:t>
      </w:r>
    </w:p>
    <w:p w14:paraId="7F50E187" w14:textId="77777777" w:rsidR="000D1619" w:rsidRDefault="000D1619" w:rsidP="000D1619">
      <w:pPr>
        <w:pStyle w:val="NormalWeb"/>
        <w:spacing w:line="360" w:lineRule="auto"/>
        <w:jc w:val="both"/>
      </w:pPr>
      <w:r>
        <w:t xml:space="preserve">Kempston, S., Brown, T. and Smith, R. (2025) ‘Sustainability factors in the Germany electric vehicle battery supply chain’, </w:t>
      </w:r>
      <w:r>
        <w:rPr>
          <w:rStyle w:val="Emphasis"/>
        </w:rPr>
        <w:t>Renewable and Sustainable Energy Reviews</w:t>
      </w:r>
      <w:r>
        <w:t xml:space="preserve">. Available at: </w:t>
      </w:r>
      <w:hyperlink r:id="rId15" w:tgtFrame="_new" w:history="1">
        <w:r>
          <w:rPr>
            <w:rStyle w:val="Hyperlink"/>
          </w:rPr>
          <w:t>https://www.sciencedirect.com/</w:t>
        </w:r>
      </w:hyperlink>
      <w:r>
        <w:t xml:space="preserve"> (Accessed: 20 March 2026).</w:t>
      </w:r>
    </w:p>
    <w:p w14:paraId="5CE8FEB0" w14:textId="77777777" w:rsidR="000D1619" w:rsidRDefault="000D1619" w:rsidP="000D1619">
      <w:pPr>
        <w:pStyle w:val="NormalWeb"/>
        <w:spacing w:line="360" w:lineRule="auto"/>
        <w:jc w:val="both"/>
      </w:pPr>
      <w:r>
        <w:lastRenderedPageBreak/>
        <w:t xml:space="preserve">Kumar, A., Singh, R. and Dwivedi, Y.K. (2022) ‘Industry 4.0 adoption in automotive manufacturing’, </w:t>
      </w:r>
      <w:r>
        <w:rPr>
          <w:rStyle w:val="Emphasis"/>
        </w:rPr>
        <w:t>Computers in Industry</w:t>
      </w:r>
      <w:r>
        <w:t xml:space="preserve">. Available at: </w:t>
      </w:r>
      <w:hyperlink r:id="rId16" w:tgtFrame="_new" w:history="1">
        <w:r>
          <w:rPr>
            <w:rStyle w:val="Hyperlink"/>
          </w:rPr>
          <w:t>https://www.sciencedirect.com/</w:t>
        </w:r>
      </w:hyperlink>
      <w:r>
        <w:t xml:space="preserve"> (Accessed: 20 March 2026).</w:t>
      </w:r>
    </w:p>
    <w:p w14:paraId="717F8F82" w14:textId="77777777" w:rsidR="000D1619" w:rsidRDefault="000D1619" w:rsidP="000D1619">
      <w:pPr>
        <w:pStyle w:val="NormalWeb"/>
        <w:spacing w:line="360" w:lineRule="auto"/>
        <w:jc w:val="both"/>
      </w:pPr>
      <w:proofErr w:type="spellStart"/>
      <w:r>
        <w:t>Lanzalonga</w:t>
      </w:r>
      <w:proofErr w:type="spellEnd"/>
      <w:r>
        <w:t xml:space="preserve">, F., Rossi, M. and De Luca, F. (2025) ‘Sustainability reporting and profitability in EU and Germany automotive firms’, </w:t>
      </w:r>
      <w:r>
        <w:rPr>
          <w:rStyle w:val="Emphasis"/>
        </w:rPr>
        <w:t>Journal of Cleaner Production</w:t>
      </w:r>
      <w:r>
        <w:t xml:space="preserve">. Available at: </w:t>
      </w:r>
      <w:hyperlink r:id="rId17" w:tgtFrame="_new" w:history="1">
        <w:r>
          <w:rPr>
            <w:rStyle w:val="Hyperlink"/>
          </w:rPr>
          <w:t>https://www.sciencedirect.com/</w:t>
        </w:r>
      </w:hyperlink>
      <w:r>
        <w:t xml:space="preserve"> (Accessed: 20 March 2026).</w:t>
      </w:r>
    </w:p>
    <w:p w14:paraId="45B16BCE" w14:textId="77777777" w:rsidR="000D1619" w:rsidRDefault="000D1619" w:rsidP="000D1619">
      <w:pPr>
        <w:pStyle w:val="NormalWeb"/>
        <w:spacing w:line="360" w:lineRule="auto"/>
        <w:jc w:val="both"/>
      </w:pPr>
      <w:r>
        <w:t xml:space="preserve">Li, Y., Zhao, X. and Chen, H. (2022) ‘Digital transformation in the automotive manufacturing sector’, </w:t>
      </w:r>
      <w:r>
        <w:rPr>
          <w:rStyle w:val="Emphasis"/>
        </w:rPr>
        <w:t>Technological Forecasting and Social Change</w:t>
      </w:r>
      <w:r>
        <w:t xml:space="preserve">. Available at: </w:t>
      </w:r>
      <w:hyperlink r:id="rId18" w:tgtFrame="_new" w:history="1">
        <w:r>
          <w:rPr>
            <w:rStyle w:val="Hyperlink"/>
          </w:rPr>
          <w:t>https://www.sciencedirect.com/</w:t>
        </w:r>
      </w:hyperlink>
      <w:r>
        <w:t xml:space="preserve"> (Accessed: 20 March 2026).</w:t>
      </w:r>
    </w:p>
    <w:p w14:paraId="4281A829" w14:textId="77777777" w:rsidR="000D1619" w:rsidRDefault="000D1619" w:rsidP="000D1619">
      <w:pPr>
        <w:pStyle w:val="NormalWeb"/>
        <w:spacing w:line="360" w:lineRule="auto"/>
        <w:jc w:val="both"/>
      </w:pPr>
      <w:r>
        <w:t xml:space="preserve">Malik, M.A.I., Khan, S. and Ahmed, Z. (2025) ‘Energy transition towards electric vehicle technology: A comprehensive review’, </w:t>
      </w:r>
      <w:r>
        <w:rPr>
          <w:rStyle w:val="Emphasis"/>
        </w:rPr>
        <w:t>Energy Reports</w:t>
      </w:r>
      <w:r>
        <w:t xml:space="preserve">. Available at: </w:t>
      </w:r>
      <w:hyperlink r:id="rId19" w:tgtFrame="_new" w:history="1">
        <w:r>
          <w:rPr>
            <w:rStyle w:val="Hyperlink"/>
          </w:rPr>
          <w:t>https://www.sciencedirect.com/</w:t>
        </w:r>
      </w:hyperlink>
      <w:r>
        <w:t xml:space="preserve"> (Accessed: 20 March 2026).</w:t>
      </w:r>
    </w:p>
    <w:p w14:paraId="031CFD12" w14:textId="77777777" w:rsidR="000D1619" w:rsidRDefault="000D1619" w:rsidP="000D1619">
      <w:pPr>
        <w:pStyle w:val="NormalWeb"/>
        <w:spacing w:line="360" w:lineRule="auto"/>
        <w:jc w:val="both"/>
      </w:pPr>
      <w:r>
        <w:t xml:space="preserve">Matos, A.L.B., Hall, J. and Silva, L. (2022) ‘Circular economy transitions in automotive plastics’, </w:t>
      </w:r>
      <w:r>
        <w:rPr>
          <w:rStyle w:val="Emphasis"/>
        </w:rPr>
        <w:t>Journal of Cleaner Production</w:t>
      </w:r>
      <w:r>
        <w:t xml:space="preserve">. Available at: </w:t>
      </w:r>
      <w:hyperlink r:id="rId20" w:tgtFrame="_new" w:history="1">
        <w:r>
          <w:rPr>
            <w:rStyle w:val="Hyperlink"/>
          </w:rPr>
          <w:t>https://www.sciencedirect.com/</w:t>
        </w:r>
      </w:hyperlink>
      <w:r>
        <w:t xml:space="preserve"> (Accessed: 20 March 2026).</w:t>
      </w:r>
    </w:p>
    <w:p w14:paraId="0A255CA8" w14:textId="77777777" w:rsidR="000D1619" w:rsidRDefault="000D1619" w:rsidP="000D1619">
      <w:pPr>
        <w:pStyle w:val="NormalWeb"/>
        <w:spacing w:line="360" w:lineRule="auto"/>
        <w:jc w:val="both"/>
      </w:pPr>
      <w:r>
        <w:t xml:space="preserve">Mishra, B., Singh, A. and Kumar, R. (2025) ‘Blockchain adoption in automotive supply chains: A systematic literature review’, </w:t>
      </w:r>
      <w:r>
        <w:rPr>
          <w:rStyle w:val="Emphasis"/>
        </w:rPr>
        <w:t>Technological Forecasting and Social Change</w:t>
      </w:r>
      <w:r>
        <w:t xml:space="preserve">. Available at: </w:t>
      </w:r>
      <w:hyperlink r:id="rId21" w:tgtFrame="_new" w:history="1">
        <w:r>
          <w:rPr>
            <w:rStyle w:val="Hyperlink"/>
          </w:rPr>
          <w:t>https://www.sciencedirect.com/</w:t>
        </w:r>
      </w:hyperlink>
      <w:r>
        <w:t xml:space="preserve"> (Accessed: 20 March 2026).</w:t>
      </w:r>
    </w:p>
    <w:p w14:paraId="56604697" w14:textId="77777777" w:rsidR="000D1619" w:rsidRDefault="000D1619" w:rsidP="000D1619">
      <w:pPr>
        <w:pStyle w:val="NormalWeb"/>
        <w:spacing w:line="360" w:lineRule="auto"/>
        <w:jc w:val="both"/>
      </w:pPr>
      <w:r>
        <w:t xml:space="preserve">Niri, A.J., Gupta, S. and Sharma, P. (2024) ‘Sustainability challenges across the electric vehicle supply chain’, </w:t>
      </w:r>
      <w:r>
        <w:rPr>
          <w:rStyle w:val="Emphasis"/>
        </w:rPr>
        <w:t>Renewable and Sustainable Energy Reviews</w:t>
      </w:r>
      <w:r>
        <w:t xml:space="preserve">. Available at: </w:t>
      </w:r>
      <w:hyperlink r:id="rId22" w:tgtFrame="_new" w:history="1">
        <w:r>
          <w:rPr>
            <w:rStyle w:val="Hyperlink"/>
          </w:rPr>
          <w:t>https://www.sciencedirect.com/</w:t>
        </w:r>
      </w:hyperlink>
      <w:r>
        <w:t xml:space="preserve"> (Accessed: 20 March 2026).</w:t>
      </w:r>
    </w:p>
    <w:p w14:paraId="4680EA1C" w14:textId="77777777" w:rsidR="000D1619" w:rsidRDefault="000D1619" w:rsidP="000D1619">
      <w:pPr>
        <w:pStyle w:val="NormalWeb"/>
        <w:spacing w:line="360" w:lineRule="auto"/>
        <w:jc w:val="both"/>
      </w:pPr>
      <w:r>
        <w:t xml:space="preserve">Ostojic, S. and Traverso, M. (2024) ‘Application of life cycle sustainability assessment in the automotive sector: A systematic literature review’, </w:t>
      </w:r>
      <w:r>
        <w:rPr>
          <w:rStyle w:val="Emphasis"/>
        </w:rPr>
        <w:t>Sustainable Production and Consumption</w:t>
      </w:r>
      <w:r>
        <w:t xml:space="preserve">. Available at: </w:t>
      </w:r>
      <w:hyperlink r:id="rId23" w:tgtFrame="_new" w:history="1">
        <w:r>
          <w:rPr>
            <w:rStyle w:val="Hyperlink"/>
          </w:rPr>
          <w:t>https://www.sciencedirect.com/</w:t>
        </w:r>
      </w:hyperlink>
      <w:r>
        <w:t xml:space="preserve"> (Accessed: 20 March 2026).</w:t>
      </w:r>
    </w:p>
    <w:p w14:paraId="5AA207DE" w14:textId="77777777" w:rsidR="000D1619" w:rsidRDefault="000D1619" w:rsidP="000D1619">
      <w:pPr>
        <w:pStyle w:val="NormalWeb"/>
        <w:spacing w:line="360" w:lineRule="auto"/>
        <w:jc w:val="both"/>
      </w:pPr>
      <w:proofErr w:type="spellStart"/>
      <w:r>
        <w:t>Prochatzki</w:t>
      </w:r>
      <w:proofErr w:type="spellEnd"/>
      <w:r>
        <w:t xml:space="preserve">, G., Thies, C. and Spengler, T.S. (2023) ‘Circular economy challenges in automotive eco-clusters’, </w:t>
      </w:r>
      <w:r>
        <w:rPr>
          <w:rStyle w:val="Emphasis"/>
        </w:rPr>
        <w:t>Journal of Cleaner Production</w:t>
      </w:r>
      <w:r>
        <w:t xml:space="preserve">. Available at: </w:t>
      </w:r>
      <w:hyperlink r:id="rId24" w:tgtFrame="_new" w:history="1">
        <w:r>
          <w:rPr>
            <w:rStyle w:val="Hyperlink"/>
          </w:rPr>
          <w:t>https://www.sciencedirect.com/</w:t>
        </w:r>
      </w:hyperlink>
      <w:r>
        <w:t xml:space="preserve"> (Accessed: 20 March 2026).</w:t>
      </w:r>
    </w:p>
    <w:p w14:paraId="1514A55F" w14:textId="77777777" w:rsidR="000D1619" w:rsidRDefault="000D1619" w:rsidP="000D1619">
      <w:pPr>
        <w:pStyle w:val="NormalWeb"/>
        <w:spacing w:line="360" w:lineRule="auto"/>
        <w:jc w:val="both"/>
      </w:pPr>
      <w:proofErr w:type="spellStart"/>
      <w:r>
        <w:lastRenderedPageBreak/>
        <w:t>Sierzchula</w:t>
      </w:r>
      <w:proofErr w:type="spellEnd"/>
      <w:r>
        <w:t xml:space="preserve">, W., Bakker, S., Maat, K. and van Wee, B. (2021) ‘Factors influencing electric vehicle market adoption’, </w:t>
      </w:r>
      <w:r>
        <w:rPr>
          <w:rStyle w:val="Emphasis"/>
        </w:rPr>
        <w:t>Energy Policy</w:t>
      </w:r>
      <w:r>
        <w:t xml:space="preserve">. Available at: </w:t>
      </w:r>
      <w:hyperlink r:id="rId25" w:tgtFrame="_new" w:history="1">
        <w:r>
          <w:rPr>
            <w:rStyle w:val="Hyperlink"/>
          </w:rPr>
          <w:t>https://www.sciencedirect.com/</w:t>
        </w:r>
      </w:hyperlink>
      <w:r>
        <w:t xml:space="preserve"> (Accessed: 20 March 2026).</w:t>
      </w:r>
    </w:p>
    <w:p w14:paraId="5418D932" w14:textId="77777777" w:rsidR="000D1619" w:rsidRDefault="000D1619" w:rsidP="000D1619">
      <w:pPr>
        <w:pStyle w:val="NormalWeb"/>
        <w:spacing w:line="360" w:lineRule="auto"/>
        <w:jc w:val="both"/>
      </w:pPr>
      <w:r>
        <w:t xml:space="preserve">Singh, R.K., Kumar, A. and Singh, P.K. (2023) ‘Supply chain resilience in automotive industries’, </w:t>
      </w:r>
      <w:r>
        <w:rPr>
          <w:rStyle w:val="Emphasis"/>
        </w:rPr>
        <w:t>Transportation Research Part E: Logistics and Transportation Review</w:t>
      </w:r>
      <w:r>
        <w:t xml:space="preserve">. Available at: </w:t>
      </w:r>
      <w:hyperlink r:id="rId26" w:tgtFrame="_new" w:history="1">
        <w:r>
          <w:rPr>
            <w:rStyle w:val="Hyperlink"/>
          </w:rPr>
          <w:t>https://www.sciencedirect.com/</w:t>
        </w:r>
      </w:hyperlink>
      <w:r>
        <w:t xml:space="preserve"> (Accessed: 20 March 2026).</w:t>
      </w:r>
    </w:p>
    <w:p w14:paraId="58512908" w14:textId="77777777" w:rsidR="000D1619" w:rsidRDefault="000D1619" w:rsidP="000D1619">
      <w:pPr>
        <w:pStyle w:val="NormalWeb"/>
        <w:spacing w:line="360" w:lineRule="auto"/>
        <w:jc w:val="both"/>
      </w:pPr>
      <w:r>
        <w:t xml:space="preserve">Zhang, X., Bai, X. and Shang, J. (2023) ‘Electric vehicle adoption and policy impacts in Europe’, </w:t>
      </w:r>
      <w:r>
        <w:rPr>
          <w:rStyle w:val="Emphasis"/>
        </w:rPr>
        <w:t>Energy Policy</w:t>
      </w:r>
      <w:r>
        <w:t xml:space="preserve">. Available at: </w:t>
      </w:r>
      <w:hyperlink r:id="rId27" w:tgtFrame="_new" w:history="1">
        <w:r>
          <w:rPr>
            <w:rStyle w:val="Hyperlink"/>
          </w:rPr>
          <w:t>https://www.sciencedirect.com/</w:t>
        </w:r>
      </w:hyperlink>
      <w:r>
        <w:t xml:space="preserve"> (Accessed: 20 March 2026).</w:t>
      </w:r>
    </w:p>
    <w:p w14:paraId="3C9FF7E4" w14:textId="77777777" w:rsidR="000D1619" w:rsidRPr="000D1619" w:rsidRDefault="000D1619" w:rsidP="00E56EC0">
      <w:pPr>
        <w:spacing w:line="360" w:lineRule="auto"/>
        <w:jc w:val="both"/>
        <w:rPr>
          <w:rFonts w:ascii="Times New Roman" w:hAnsi="Times New Roman" w:cs="Times New Roman"/>
          <w:sz w:val="24"/>
          <w:lang w:val="en-US"/>
        </w:rPr>
      </w:pPr>
    </w:p>
    <w:p w14:paraId="5FF5B374" w14:textId="77777777" w:rsidR="00E56EC0" w:rsidRPr="00B1709F" w:rsidRDefault="00E56EC0" w:rsidP="00B1709F">
      <w:pPr>
        <w:spacing w:line="360" w:lineRule="auto"/>
        <w:jc w:val="both"/>
        <w:rPr>
          <w:rFonts w:ascii="Times New Roman" w:hAnsi="Times New Roman" w:cs="Times New Roman"/>
          <w:sz w:val="24"/>
          <w:szCs w:val="24"/>
        </w:rPr>
      </w:pPr>
    </w:p>
    <w:p w14:paraId="6FF249DF" w14:textId="77777777" w:rsidR="00B1709F" w:rsidRPr="00B1709F" w:rsidRDefault="00B1709F" w:rsidP="00B1709F">
      <w:pPr>
        <w:spacing w:before="100" w:beforeAutospacing="1" w:after="100" w:afterAutospacing="1" w:line="360" w:lineRule="auto"/>
        <w:jc w:val="both"/>
        <w:rPr>
          <w:rFonts w:ascii="Times New Roman" w:hAnsi="Times New Roman" w:cs="Times New Roman"/>
          <w:sz w:val="24"/>
          <w:szCs w:val="24"/>
        </w:rPr>
      </w:pPr>
    </w:p>
    <w:sectPr w:rsidR="00B1709F" w:rsidRPr="00B1709F" w:rsidSect="000D1619">
      <w:footerReference w:type="default" r:id="rId28"/>
      <w:pgSz w:w="11906" w:h="16838"/>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CAD9E7" w14:textId="77777777" w:rsidR="00B02DFD" w:rsidRDefault="00B02DFD" w:rsidP="000D1619">
      <w:pPr>
        <w:spacing w:after="0" w:line="240" w:lineRule="auto"/>
      </w:pPr>
      <w:r>
        <w:separator/>
      </w:r>
    </w:p>
  </w:endnote>
  <w:endnote w:type="continuationSeparator" w:id="0">
    <w:p w14:paraId="392A4714" w14:textId="77777777" w:rsidR="00B02DFD" w:rsidRDefault="00B02DFD" w:rsidP="000D1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rPr>
      <w:id w:val="420615628"/>
      <w:docPartObj>
        <w:docPartGallery w:val="Page Numbers (Bottom of Page)"/>
        <w:docPartUnique/>
      </w:docPartObj>
    </w:sdtPr>
    <w:sdtEndPr>
      <w:rPr>
        <w:noProof/>
      </w:rPr>
    </w:sdtEndPr>
    <w:sdtContent>
      <w:p w14:paraId="0428367C" w14:textId="77777777" w:rsidR="000D1619" w:rsidRPr="000D1619" w:rsidRDefault="000D1619">
        <w:pPr>
          <w:pStyle w:val="Footer"/>
          <w:jc w:val="center"/>
          <w:rPr>
            <w:rFonts w:ascii="Times New Roman" w:hAnsi="Times New Roman" w:cs="Times New Roman"/>
            <w:sz w:val="20"/>
          </w:rPr>
        </w:pPr>
        <w:r w:rsidRPr="000D1619">
          <w:rPr>
            <w:rFonts w:ascii="Times New Roman" w:hAnsi="Times New Roman" w:cs="Times New Roman"/>
            <w:sz w:val="20"/>
          </w:rPr>
          <w:fldChar w:fldCharType="begin"/>
        </w:r>
        <w:r w:rsidRPr="000D1619">
          <w:rPr>
            <w:rFonts w:ascii="Times New Roman" w:hAnsi="Times New Roman" w:cs="Times New Roman"/>
            <w:sz w:val="20"/>
          </w:rPr>
          <w:instrText xml:space="preserve"> PAGE   \* MERGEFORMAT </w:instrText>
        </w:r>
        <w:r w:rsidRPr="000D1619">
          <w:rPr>
            <w:rFonts w:ascii="Times New Roman" w:hAnsi="Times New Roman" w:cs="Times New Roman"/>
            <w:sz w:val="20"/>
          </w:rPr>
          <w:fldChar w:fldCharType="separate"/>
        </w:r>
        <w:r>
          <w:rPr>
            <w:rFonts w:ascii="Times New Roman" w:hAnsi="Times New Roman" w:cs="Times New Roman"/>
            <w:noProof/>
            <w:sz w:val="20"/>
          </w:rPr>
          <w:t>2</w:t>
        </w:r>
        <w:r w:rsidRPr="000D1619">
          <w:rPr>
            <w:rFonts w:ascii="Times New Roman" w:hAnsi="Times New Roman" w:cs="Times New Roman"/>
            <w:noProof/>
            <w:sz w:val="20"/>
          </w:rPr>
          <w:fldChar w:fldCharType="end"/>
        </w:r>
      </w:p>
    </w:sdtContent>
  </w:sdt>
  <w:p w14:paraId="15BEECF8" w14:textId="77777777" w:rsidR="000D1619" w:rsidRPr="000D1619" w:rsidRDefault="000D1619">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F3679F" w14:textId="77777777" w:rsidR="00B02DFD" w:rsidRDefault="00B02DFD" w:rsidP="000D1619">
      <w:pPr>
        <w:spacing w:after="0" w:line="240" w:lineRule="auto"/>
      </w:pPr>
      <w:r>
        <w:separator/>
      </w:r>
    </w:p>
  </w:footnote>
  <w:footnote w:type="continuationSeparator" w:id="0">
    <w:p w14:paraId="155C2EE1" w14:textId="77777777" w:rsidR="00B02DFD" w:rsidRDefault="00B02DFD" w:rsidP="000D16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636"/>
    <w:rsid w:val="000065FA"/>
    <w:rsid w:val="00072A97"/>
    <w:rsid w:val="0009097B"/>
    <w:rsid w:val="000D1619"/>
    <w:rsid w:val="002F5620"/>
    <w:rsid w:val="003D3219"/>
    <w:rsid w:val="004A51DB"/>
    <w:rsid w:val="005D58B4"/>
    <w:rsid w:val="00613D4D"/>
    <w:rsid w:val="00650468"/>
    <w:rsid w:val="007009FA"/>
    <w:rsid w:val="00786F71"/>
    <w:rsid w:val="00A121D8"/>
    <w:rsid w:val="00A62703"/>
    <w:rsid w:val="00B02DFD"/>
    <w:rsid w:val="00B1709F"/>
    <w:rsid w:val="00BD2CF3"/>
    <w:rsid w:val="00BE1FD1"/>
    <w:rsid w:val="00DE3636"/>
    <w:rsid w:val="00E56EC0"/>
    <w:rsid w:val="00F9671B"/>
    <w:rsid w:val="00FD01A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2C4D4"/>
  <w15:docId w15:val="{F267E134-AF5A-A647-8C0B-39F4E9283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1709F"/>
    <w:pPr>
      <w:spacing w:before="100" w:beforeAutospacing="1" w:after="100" w:afterAutospacing="1" w:line="240" w:lineRule="auto"/>
      <w:jc w:val="both"/>
      <w:outlineLvl w:val="0"/>
    </w:pPr>
    <w:rPr>
      <w:rFonts w:ascii="Times New Roman" w:eastAsia="Times New Roman" w:hAnsi="Times New Roman" w:cs="Times New Roman"/>
      <w:b/>
      <w:bCs/>
      <w:kern w:val="36"/>
      <w:sz w:val="24"/>
      <w:szCs w:val="24"/>
      <w:lang w:eastAsia="en-IN"/>
    </w:rPr>
  </w:style>
  <w:style w:type="paragraph" w:styleId="Heading2">
    <w:name w:val="heading 2"/>
    <w:basedOn w:val="Normal"/>
    <w:link w:val="Heading2Char"/>
    <w:uiPriority w:val="9"/>
    <w:qFormat/>
    <w:rsid w:val="00B1709F"/>
    <w:pPr>
      <w:spacing w:before="100" w:beforeAutospacing="1" w:after="100" w:afterAutospacing="1" w:line="240" w:lineRule="auto"/>
      <w:jc w:val="both"/>
      <w:outlineLvl w:val="1"/>
    </w:pPr>
    <w:rPr>
      <w:rFonts w:ascii="Times New Roman" w:eastAsia="Times New Roman" w:hAnsi="Times New Roman" w:cs="Times New Roman"/>
      <w:b/>
      <w:bCs/>
      <w:kern w:val="36"/>
      <w:sz w:val="24"/>
      <w:szCs w:val="24"/>
      <w:lang w:eastAsia="en-IN"/>
    </w:rPr>
  </w:style>
  <w:style w:type="paragraph" w:styleId="Heading3">
    <w:name w:val="heading 3"/>
    <w:basedOn w:val="Normal"/>
    <w:link w:val="Heading3Char"/>
    <w:uiPriority w:val="9"/>
    <w:qFormat/>
    <w:rsid w:val="00B1709F"/>
    <w:pPr>
      <w:spacing w:before="100" w:beforeAutospacing="1" w:after="100" w:afterAutospacing="1" w:line="240" w:lineRule="auto"/>
      <w:jc w:val="both"/>
      <w:outlineLvl w:val="2"/>
    </w:pPr>
    <w:rPr>
      <w:rFonts w:ascii="Times New Roman" w:eastAsia="Times New Roman" w:hAnsi="Times New Roman" w:cs="Times New Roman"/>
      <w:b/>
      <w:bCs/>
      <w:i/>
      <w:sz w:val="24"/>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E3636"/>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DE3636"/>
    <w:rPr>
      <w:color w:val="0000FF"/>
      <w:u w:val="single"/>
    </w:rPr>
  </w:style>
  <w:style w:type="character" w:customStyle="1" w:styleId="Heading1Char">
    <w:name w:val="Heading 1 Char"/>
    <w:basedOn w:val="DefaultParagraphFont"/>
    <w:link w:val="Heading1"/>
    <w:uiPriority w:val="9"/>
    <w:rsid w:val="00B1709F"/>
    <w:rPr>
      <w:rFonts w:ascii="Times New Roman" w:eastAsia="Times New Roman" w:hAnsi="Times New Roman" w:cs="Times New Roman"/>
      <w:b/>
      <w:bCs/>
      <w:kern w:val="36"/>
      <w:sz w:val="24"/>
      <w:szCs w:val="24"/>
      <w:lang w:eastAsia="en-IN"/>
    </w:rPr>
  </w:style>
  <w:style w:type="character" w:customStyle="1" w:styleId="Heading2Char">
    <w:name w:val="Heading 2 Char"/>
    <w:basedOn w:val="DefaultParagraphFont"/>
    <w:link w:val="Heading2"/>
    <w:uiPriority w:val="9"/>
    <w:rsid w:val="00B1709F"/>
    <w:rPr>
      <w:rFonts w:ascii="Times New Roman" w:eastAsia="Times New Roman" w:hAnsi="Times New Roman" w:cs="Times New Roman"/>
      <w:b/>
      <w:bCs/>
      <w:kern w:val="36"/>
      <w:sz w:val="24"/>
      <w:szCs w:val="24"/>
      <w:lang w:eastAsia="en-IN"/>
    </w:rPr>
  </w:style>
  <w:style w:type="character" w:customStyle="1" w:styleId="Heading3Char">
    <w:name w:val="Heading 3 Char"/>
    <w:basedOn w:val="DefaultParagraphFont"/>
    <w:link w:val="Heading3"/>
    <w:uiPriority w:val="9"/>
    <w:rsid w:val="00B1709F"/>
    <w:rPr>
      <w:rFonts w:ascii="Times New Roman" w:eastAsia="Times New Roman" w:hAnsi="Times New Roman" w:cs="Times New Roman"/>
      <w:b/>
      <w:bCs/>
      <w:i/>
      <w:sz w:val="24"/>
      <w:szCs w:val="24"/>
      <w:lang w:eastAsia="en-IN"/>
    </w:rPr>
  </w:style>
  <w:style w:type="character" w:styleId="Strong">
    <w:name w:val="Strong"/>
    <w:basedOn w:val="DefaultParagraphFont"/>
    <w:uiPriority w:val="22"/>
    <w:qFormat/>
    <w:rsid w:val="00DE3636"/>
    <w:rPr>
      <w:b/>
      <w:bCs/>
    </w:rPr>
  </w:style>
  <w:style w:type="character" w:customStyle="1" w:styleId="whitespace-normal">
    <w:name w:val="whitespace-normal"/>
    <w:basedOn w:val="DefaultParagraphFont"/>
    <w:rsid w:val="00DE3636"/>
  </w:style>
  <w:style w:type="character" w:styleId="Emphasis">
    <w:name w:val="Emphasis"/>
    <w:basedOn w:val="DefaultParagraphFont"/>
    <w:uiPriority w:val="20"/>
    <w:qFormat/>
    <w:rsid w:val="000D1619"/>
    <w:rPr>
      <w:i/>
      <w:iCs/>
    </w:rPr>
  </w:style>
  <w:style w:type="paragraph" w:styleId="TOCHeading">
    <w:name w:val="TOC Heading"/>
    <w:basedOn w:val="Heading1"/>
    <w:next w:val="Normal"/>
    <w:uiPriority w:val="39"/>
    <w:semiHidden/>
    <w:unhideWhenUsed/>
    <w:qFormat/>
    <w:rsid w:val="000D1619"/>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0D1619"/>
    <w:pPr>
      <w:spacing w:after="100"/>
    </w:pPr>
  </w:style>
  <w:style w:type="paragraph" w:styleId="TOC2">
    <w:name w:val="toc 2"/>
    <w:basedOn w:val="Normal"/>
    <w:next w:val="Normal"/>
    <w:autoRedefine/>
    <w:uiPriority w:val="39"/>
    <w:unhideWhenUsed/>
    <w:rsid w:val="000D1619"/>
    <w:pPr>
      <w:spacing w:after="100"/>
      <w:ind w:left="220"/>
    </w:pPr>
  </w:style>
  <w:style w:type="paragraph" w:styleId="TOC3">
    <w:name w:val="toc 3"/>
    <w:basedOn w:val="Normal"/>
    <w:next w:val="Normal"/>
    <w:autoRedefine/>
    <w:uiPriority w:val="39"/>
    <w:unhideWhenUsed/>
    <w:rsid w:val="000D1619"/>
    <w:pPr>
      <w:spacing w:after="100"/>
      <w:ind w:left="440"/>
    </w:pPr>
  </w:style>
  <w:style w:type="paragraph" w:styleId="BalloonText">
    <w:name w:val="Balloon Text"/>
    <w:basedOn w:val="Normal"/>
    <w:link w:val="BalloonTextChar"/>
    <w:uiPriority w:val="99"/>
    <w:semiHidden/>
    <w:unhideWhenUsed/>
    <w:rsid w:val="000D16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1619"/>
    <w:rPr>
      <w:rFonts w:ascii="Tahoma" w:hAnsi="Tahoma" w:cs="Tahoma"/>
      <w:sz w:val="16"/>
      <w:szCs w:val="16"/>
    </w:rPr>
  </w:style>
  <w:style w:type="paragraph" w:styleId="Header">
    <w:name w:val="header"/>
    <w:basedOn w:val="Normal"/>
    <w:link w:val="HeaderChar"/>
    <w:uiPriority w:val="99"/>
    <w:unhideWhenUsed/>
    <w:rsid w:val="000D16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619"/>
  </w:style>
  <w:style w:type="paragraph" w:styleId="Footer">
    <w:name w:val="footer"/>
    <w:basedOn w:val="Normal"/>
    <w:link w:val="FooterChar"/>
    <w:uiPriority w:val="99"/>
    <w:unhideWhenUsed/>
    <w:rsid w:val="000D16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6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5431525">
      <w:bodyDiv w:val="1"/>
      <w:marLeft w:val="0"/>
      <w:marRight w:val="0"/>
      <w:marTop w:val="0"/>
      <w:marBottom w:val="0"/>
      <w:divBdr>
        <w:top w:val="none" w:sz="0" w:space="0" w:color="auto"/>
        <w:left w:val="none" w:sz="0" w:space="0" w:color="auto"/>
        <w:bottom w:val="none" w:sz="0" w:space="0" w:color="auto"/>
        <w:right w:val="none" w:sz="0" w:space="0" w:color="auto"/>
      </w:divBdr>
    </w:div>
    <w:div w:id="1927959463">
      <w:bodyDiv w:val="1"/>
      <w:marLeft w:val="0"/>
      <w:marRight w:val="0"/>
      <w:marTop w:val="0"/>
      <w:marBottom w:val="0"/>
      <w:divBdr>
        <w:top w:val="none" w:sz="0" w:space="0" w:color="auto"/>
        <w:left w:val="none" w:sz="0" w:space="0" w:color="auto"/>
        <w:bottom w:val="none" w:sz="0" w:space="0" w:color="auto"/>
        <w:right w:val="none" w:sz="0" w:space="0" w:color="auto"/>
      </w:divBdr>
    </w:div>
    <w:div w:id="2084985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 TargetMode="External"/><Relationship Id="rId13" Type="http://schemas.openxmlformats.org/officeDocument/2006/relationships/hyperlink" Target="https://www.sciencedirect.com/" TargetMode="External"/><Relationship Id="rId18" Type="http://schemas.openxmlformats.org/officeDocument/2006/relationships/hyperlink" Target="https://www.sciencedirect.com/" TargetMode="External"/><Relationship Id="rId26" Type="http://schemas.openxmlformats.org/officeDocument/2006/relationships/hyperlink" Target="https://www.sciencedirect.com/" TargetMode="External"/><Relationship Id="rId3" Type="http://schemas.openxmlformats.org/officeDocument/2006/relationships/settings" Target="settings.xml"/><Relationship Id="rId21" Type="http://schemas.openxmlformats.org/officeDocument/2006/relationships/hyperlink" Target="https://www.sciencedirect.com/" TargetMode="External"/><Relationship Id="rId7" Type="http://schemas.openxmlformats.org/officeDocument/2006/relationships/image" Target="media/image1.png"/><Relationship Id="rId12" Type="http://schemas.openxmlformats.org/officeDocument/2006/relationships/hyperlink" Target="https://www.sciencedirect.com/" TargetMode="External"/><Relationship Id="rId17" Type="http://schemas.openxmlformats.org/officeDocument/2006/relationships/hyperlink" Target="https://www.sciencedirect.com/" TargetMode="External"/><Relationship Id="rId25" Type="http://schemas.openxmlformats.org/officeDocument/2006/relationships/hyperlink" Target="https://www.sciencedirect.com/" TargetMode="External"/><Relationship Id="rId2" Type="http://schemas.openxmlformats.org/officeDocument/2006/relationships/styles" Target="styles.xml"/><Relationship Id="rId16" Type="http://schemas.openxmlformats.org/officeDocument/2006/relationships/hyperlink" Target="https://www.sciencedirect.com/" TargetMode="External"/><Relationship Id="rId20" Type="http://schemas.openxmlformats.org/officeDocument/2006/relationships/hyperlink" Target="https://www.sciencedirect.co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 TargetMode="External"/><Relationship Id="rId24" Type="http://schemas.openxmlformats.org/officeDocument/2006/relationships/hyperlink" Target="https://www.sciencedirect.com/" TargetMode="External"/><Relationship Id="rId5" Type="http://schemas.openxmlformats.org/officeDocument/2006/relationships/footnotes" Target="footnotes.xml"/><Relationship Id="rId15" Type="http://schemas.openxmlformats.org/officeDocument/2006/relationships/hyperlink" Target="https://www.sciencedirect.com/" TargetMode="External"/><Relationship Id="rId23" Type="http://schemas.openxmlformats.org/officeDocument/2006/relationships/hyperlink" Target="https://www.sciencedirect.com/" TargetMode="External"/><Relationship Id="rId28" Type="http://schemas.openxmlformats.org/officeDocument/2006/relationships/footer" Target="footer1.xml"/><Relationship Id="rId10" Type="http://schemas.openxmlformats.org/officeDocument/2006/relationships/hyperlink" Target="https://www.sciencedirect.com/" TargetMode="External"/><Relationship Id="rId19" Type="http://schemas.openxmlformats.org/officeDocument/2006/relationships/hyperlink" Target="https://www.sciencedirect.com/" TargetMode="External"/><Relationship Id="rId4" Type="http://schemas.openxmlformats.org/officeDocument/2006/relationships/webSettings" Target="webSettings.xml"/><Relationship Id="rId9" Type="http://schemas.openxmlformats.org/officeDocument/2006/relationships/hyperlink" Target="https://www.sciencedirect.com/" TargetMode="External"/><Relationship Id="rId14" Type="http://schemas.openxmlformats.org/officeDocument/2006/relationships/hyperlink" Target="https://www.sciencedirect.com/" TargetMode="External"/><Relationship Id="rId22" Type="http://schemas.openxmlformats.org/officeDocument/2006/relationships/hyperlink" Target="https://www.sciencedirect.com/" TargetMode="External"/><Relationship Id="rId27" Type="http://schemas.openxmlformats.org/officeDocument/2006/relationships/hyperlink" Target="https://www.sciencedirect.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E6F303-5C84-4FE5-BBE3-253C344B1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6072</Words>
  <Characters>34617</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ENVY</dc:creator>
  <cp:lastModifiedBy>Rabeh Henri William</cp:lastModifiedBy>
  <cp:revision>2</cp:revision>
  <dcterms:created xsi:type="dcterms:W3CDTF">2026-05-14T16:27:00Z</dcterms:created>
  <dcterms:modified xsi:type="dcterms:W3CDTF">2026-05-14T16:27:00Z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f6dbd41f-6a73-4987-8e76-6d4fe5eb5e01</vt:lpwstr>
  </property>
</Properties>
</file>