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16AE0" w:rsidP="2C74DE84" w:rsidRDefault="00216AE0" w14:paraId="52CBA689" w14:textId="430E6DCB">
      <w:pPr>
        <w:jc w:val="center"/>
        <w:rPr>
          <w:sz w:val="72"/>
          <w:szCs w:val="72"/>
          <w:u w:val="single"/>
        </w:rPr>
      </w:pPr>
    </w:p>
    <w:p w:rsidR="00216AE0" w:rsidP="2C74DE84" w:rsidRDefault="00216AE0" w14:paraId="11A4BEDE" w14:textId="320FAE4D">
      <w:pPr>
        <w:jc w:val="center"/>
        <w:rPr>
          <w:sz w:val="72"/>
          <w:szCs w:val="72"/>
          <w:u w:val="single"/>
        </w:rPr>
      </w:pPr>
    </w:p>
    <w:p w:rsidR="00216AE0" w:rsidP="2C74DE84" w:rsidRDefault="00216AE0" w14:paraId="5B7FECE7" w14:textId="6286982B">
      <w:pPr>
        <w:jc w:val="center"/>
        <w:rPr>
          <w:sz w:val="72"/>
          <w:szCs w:val="72"/>
          <w:u w:val="single"/>
        </w:rPr>
      </w:pPr>
    </w:p>
    <w:p w:rsidR="00216AE0" w:rsidP="2C74DE84" w:rsidRDefault="507E94F6" w14:paraId="4E8136E1" w14:textId="4ECAC662">
      <w:pPr>
        <w:jc w:val="center"/>
        <w:rPr>
          <w:sz w:val="72"/>
          <w:szCs w:val="72"/>
          <w:u w:val="single"/>
        </w:rPr>
      </w:pPr>
      <w:r w:rsidRPr="2C74DE84">
        <w:rPr>
          <w:sz w:val="72"/>
          <w:szCs w:val="72"/>
          <w:u w:val="single"/>
        </w:rPr>
        <w:t xml:space="preserve">Cerys Williams </w:t>
      </w:r>
    </w:p>
    <w:p w:rsidR="5A6E2D67" w:rsidP="2C74DE84" w:rsidRDefault="5A6E2D67" w14:paraId="508F1C4A" w14:textId="61AFE1DC">
      <w:pPr>
        <w:jc w:val="center"/>
        <w:rPr>
          <w:i/>
          <w:iCs/>
          <w:sz w:val="56"/>
          <w:szCs w:val="56"/>
          <w:u w:val="single"/>
        </w:rPr>
      </w:pPr>
      <w:r w:rsidRPr="2C74DE84">
        <w:rPr>
          <w:i/>
          <w:iCs/>
          <w:sz w:val="56"/>
          <w:szCs w:val="56"/>
          <w:u w:val="single"/>
        </w:rPr>
        <w:t>Student Number: 2416044</w:t>
      </w:r>
    </w:p>
    <w:p w:rsidR="5A6E2D67" w:rsidP="2C74DE84" w:rsidRDefault="5A6E2D67" w14:paraId="32523FAC" w14:textId="2A4E461E">
      <w:pPr>
        <w:jc w:val="center"/>
        <w:rPr>
          <w:i/>
          <w:iCs/>
          <w:sz w:val="40"/>
          <w:szCs w:val="40"/>
          <w:u w:val="single"/>
        </w:rPr>
      </w:pPr>
      <w:r w:rsidRPr="0455A3C5" w:rsidR="5A6E2D67">
        <w:rPr>
          <w:i w:val="1"/>
          <w:iCs w:val="1"/>
          <w:sz w:val="40"/>
          <w:szCs w:val="40"/>
          <w:u w:val="single"/>
        </w:rPr>
        <w:t xml:space="preserve">Module Code: </w:t>
      </w:r>
      <w:r w:rsidRPr="0455A3C5" w:rsidR="2F629955">
        <w:rPr>
          <w:i w:val="1"/>
          <w:iCs w:val="1"/>
          <w:sz w:val="40"/>
          <w:szCs w:val="40"/>
          <w:u w:val="single"/>
        </w:rPr>
        <w:t>BMPL5017A</w:t>
      </w:r>
    </w:p>
    <w:p w:rsidR="00216AE0" w:rsidP="2C74DE84" w:rsidRDefault="00AB6C35" w14:paraId="73DF4FAA" w14:textId="47BB013C">
      <w:pPr>
        <w:pStyle w:val="Heading1"/>
      </w:pPr>
    </w:p>
    <w:p w:rsidR="00216AE0" w:rsidP="2C74DE84" w:rsidRDefault="00AB6C35" w14:paraId="2E24264A" w14:textId="1659600E">
      <w:pPr>
        <w:pStyle w:val="Heading1"/>
      </w:pPr>
    </w:p>
    <w:p w:rsidR="00216AE0" w:rsidP="2C74DE84" w:rsidRDefault="00AB6C35" w14:paraId="7B32125E" w14:textId="0BD01F79">
      <w:pPr>
        <w:pStyle w:val="Heading1"/>
      </w:pPr>
    </w:p>
    <w:p w:rsidR="00216AE0" w:rsidP="2C74DE84" w:rsidRDefault="00AB6C35" w14:paraId="5A2994BC" w14:textId="70D8B577">
      <w:pPr>
        <w:pStyle w:val="Heading1"/>
      </w:pPr>
    </w:p>
    <w:p w:rsidR="00216AE0" w:rsidP="2C74DE84" w:rsidRDefault="00AB6C35" w14:paraId="62A60429" w14:textId="618F8486">
      <w:pPr>
        <w:pStyle w:val="Heading1"/>
      </w:pPr>
      <w:r w:rsidR="47E622A6">
        <w:rPr/>
        <w:t>Contents Page</w:t>
      </w:r>
    </w:p>
    <w:p w:rsidR="00216AE0" w:rsidP="2C74DE84" w:rsidRDefault="00AB6C35" w14:paraId="05BAF43B" w14:textId="5CE66AAA">
      <w:pPr>
        <w:pStyle w:val="Heading1"/>
      </w:pPr>
      <w:r w:rsidRPr="0455A3C5" w:rsidR="47E622A6">
        <w:rPr>
          <w:color w:val="auto"/>
          <w:sz w:val="24"/>
          <w:szCs w:val="24"/>
        </w:rPr>
        <w:t>Task 1: Mind Map...............................................................</w:t>
      </w:r>
      <w:r w:rsidRPr="0455A3C5" w:rsidR="16E657B6">
        <w:rPr>
          <w:color w:val="auto"/>
          <w:sz w:val="24"/>
          <w:szCs w:val="24"/>
        </w:rPr>
        <w:t>...........</w:t>
      </w:r>
      <w:r w:rsidRPr="0455A3C5" w:rsidR="47E622A6">
        <w:rPr>
          <w:color w:val="auto"/>
          <w:sz w:val="24"/>
          <w:szCs w:val="24"/>
        </w:rPr>
        <w:t>3</w:t>
      </w:r>
    </w:p>
    <w:p w:rsidR="00216AE0" w:rsidP="0455A3C5" w:rsidRDefault="00AB6C35" w14:paraId="47D3CF49" w14:textId="797C56A7">
      <w:pPr>
        <w:pStyle w:val="Normal"/>
      </w:pPr>
    </w:p>
    <w:p w:rsidR="00216AE0" w:rsidP="0455A3C5" w:rsidRDefault="00AB6C35" w14:paraId="77C1A5B6" w14:textId="7F06C88F">
      <w:pPr>
        <w:pStyle w:val="Normal"/>
        <w:rPr>
          <w:sz w:val="28"/>
          <w:szCs w:val="28"/>
        </w:rPr>
      </w:pPr>
      <w:r w:rsidRPr="0455A3C5" w:rsidR="72F828F3">
        <w:rPr>
          <w:sz w:val="28"/>
          <w:szCs w:val="28"/>
        </w:rPr>
        <w:t>Task 2: Research Proposal.............................................</w:t>
      </w:r>
      <w:r w:rsidRPr="0455A3C5" w:rsidR="7FCDBF35">
        <w:rPr>
          <w:sz w:val="28"/>
          <w:szCs w:val="28"/>
        </w:rPr>
        <w:t>........</w:t>
      </w:r>
      <w:r w:rsidRPr="0455A3C5" w:rsidR="6F8DCB30">
        <w:rPr>
          <w:sz w:val="28"/>
          <w:szCs w:val="28"/>
        </w:rPr>
        <w:t>..4</w:t>
      </w:r>
    </w:p>
    <w:p w:rsidR="00216AE0" w:rsidP="0455A3C5" w:rsidRDefault="00AB6C35" w14:paraId="76490BB6" w14:textId="5D9E94D7">
      <w:pPr>
        <w:pStyle w:val="Normal"/>
      </w:pPr>
      <w:r w:rsidRPr="0455A3C5" w:rsidR="72F828F3">
        <w:rPr>
          <w:sz w:val="28"/>
          <w:szCs w:val="28"/>
        </w:rPr>
        <w:t>Task 3: Ethics Form............................................</w:t>
      </w:r>
      <w:r w:rsidRPr="0455A3C5" w:rsidR="51D0B748">
        <w:rPr>
          <w:sz w:val="28"/>
          <w:szCs w:val="28"/>
        </w:rPr>
        <w:t>......................12</w:t>
      </w:r>
    </w:p>
    <w:p w:rsidR="00216AE0" w:rsidP="0455A3C5" w:rsidRDefault="00AB6C35" w14:paraId="263EAFE4" w14:textId="6469CE4A">
      <w:pPr>
        <w:pStyle w:val="Normal"/>
        <w:rPr>
          <w:sz w:val="28"/>
          <w:szCs w:val="28"/>
        </w:rPr>
      </w:pPr>
      <w:r w:rsidRPr="0455A3C5" w:rsidR="72F828F3">
        <w:rPr>
          <w:sz w:val="28"/>
          <w:szCs w:val="28"/>
        </w:rPr>
        <w:t>Task 4: Justification of Chosen Research Method</w:t>
      </w:r>
      <w:r w:rsidRPr="0455A3C5" w:rsidR="221DCFB4">
        <w:rPr>
          <w:sz w:val="28"/>
          <w:szCs w:val="28"/>
        </w:rPr>
        <w:t>......</w:t>
      </w:r>
      <w:r w:rsidRPr="0455A3C5" w:rsidR="09F87DE1">
        <w:rPr>
          <w:sz w:val="28"/>
          <w:szCs w:val="28"/>
        </w:rPr>
        <w:t>.............36</w:t>
      </w:r>
    </w:p>
    <w:p w:rsidR="00216AE0" w:rsidP="0455A3C5" w:rsidRDefault="00AB6C35" w14:paraId="4ED1006A" w14:textId="17FBF829">
      <w:pPr>
        <w:pStyle w:val="Normal"/>
      </w:pPr>
      <w:r w:rsidRPr="0455A3C5" w:rsidR="221DCFB4">
        <w:rPr>
          <w:sz w:val="28"/>
          <w:szCs w:val="28"/>
        </w:rPr>
        <w:t>Task 5: Draft Research Questions.............................</w:t>
      </w:r>
      <w:r w:rsidRPr="0455A3C5" w:rsidR="51DBF931">
        <w:rPr>
          <w:sz w:val="28"/>
          <w:szCs w:val="28"/>
        </w:rPr>
        <w:t>...............38</w:t>
      </w:r>
    </w:p>
    <w:p w:rsidR="00216AE0" w:rsidP="0455A3C5" w:rsidRDefault="00AB6C35" w14:paraId="6FFFD6DA" w14:textId="2E04A539">
      <w:pPr>
        <w:pStyle w:val="Normal"/>
        <w:rPr>
          <w:sz w:val="28"/>
          <w:szCs w:val="28"/>
        </w:rPr>
      </w:pPr>
      <w:r w:rsidRPr="0455A3C5" w:rsidR="221DCFB4">
        <w:rPr>
          <w:sz w:val="28"/>
          <w:szCs w:val="28"/>
        </w:rPr>
        <w:t xml:space="preserve">Task 6: Evaluation or Chosen Data Analysis </w:t>
      </w:r>
      <w:bookmarkStart w:name="_Int_XwCNotz3" w:id="1794831816"/>
      <w:r w:rsidRPr="0455A3C5" w:rsidR="221DCFB4">
        <w:rPr>
          <w:sz w:val="28"/>
          <w:szCs w:val="28"/>
        </w:rPr>
        <w:t>Method..</w:t>
      </w:r>
      <w:r w:rsidRPr="0455A3C5" w:rsidR="1B0DBEF8">
        <w:rPr>
          <w:sz w:val="28"/>
          <w:szCs w:val="28"/>
        </w:rPr>
        <w:t>.............39</w:t>
      </w:r>
      <w:bookmarkEnd w:id="1794831816"/>
    </w:p>
    <w:p w:rsidR="00216AE0" w:rsidP="0455A3C5" w:rsidRDefault="00AB6C35" w14:paraId="5E2B8BB8" w14:textId="660A4456">
      <w:pPr>
        <w:pStyle w:val="Normal"/>
      </w:pPr>
      <w:r w:rsidRPr="0455A3C5" w:rsidR="221DCFB4">
        <w:rPr>
          <w:sz w:val="28"/>
          <w:szCs w:val="28"/>
        </w:rPr>
        <w:t>References..............................................................</w:t>
      </w:r>
      <w:r w:rsidRPr="0455A3C5" w:rsidR="79FFBBD0">
        <w:rPr>
          <w:sz w:val="28"/>
          <w:szCs w:val="28"/>
        </w:rPr>
        <w:t>.................40</w:t>
      </w:r>
    </w:p>
    <w:p w:rsidR="00216AE0" w:rsidP="2C74DE84" w:rsidRDefault="00AB6C35" w14:paraId="4F416702" w14:textId="668C4417">
      <w:pPr>
        <w:pStyle w:val="Heading1"/>
      </w:pPr>
    </w:p>
    <w:p w:rsidR="00216AE0" w:rsidP="2C74DE84" w:rsidRDefault="00AB6C35" w14:paraId="29D85E14" w14:textId="7B1A693F">
      <w:pPr>
        <w:pStyle w:val="Heading1"/>
      </w:pPr>
    </w:p>
    <w:p w:rsidR="00216AE0" w:rsidP="0455A3C5" w:rsidRDefault="00AB6C35" w14:paraId="4D8C1917" w14:textId="1CC5530E">
      <w:pPr>
        <w:pStyle w:val="Normal"/>
      </w:pPr>
    </w:p>
    <w:p w:rsidR="00216AE0" w:rsidP="0455A3C5" w:rsidRDefault="00AB6C35" w14:paraId="0BF66B4D" w14:textId="6E6A60A8">
      <w:pPr>
        <w:pStyle w:val="Normal"/>
      </w:pPr>
    </w:p>
    <w:p w:rsidR="00216AE0" w:rsidP="2C74DE84" w:rsidRDefault="00AB6C35" w14:paraId="41C8F396" w14:textId="25221B09">
      <w:pPr>
        <w:pStyle w:val="Heading1"/>
      </w:pPr>
      <w:bookmarkStart w:name="_Toc1885091124" w:id="130672252"/>
      <w:r w:rsidR="00AB6C35">
        <w:rPr/>
        <w:t>Task 1: Mind Map of Ideas</w:t>
      </w:r>
      <w:bookmarkEnd w:id="130672252"/>
    </w:p>
    <w:p w:rsidR="00216AE0" w:rsidP="2C74DE84" w:rsidRDefault="00216AE0" w14:paraId="44EAFD9C" w14:textId="2FC882A4"/>
    <w:p w:rsidR="00216AE0" w:rsidP="2C74DE84" w:rsidRDefault="0DE08202" w14:paraId="6D98A12B" w14:textId="1ED9DC8F">
      <w:r w:rsidR="0DE08202">
        <w:drawing>
          <wp:inline wp14:editId="00B46431" wp14:anchorId="4F7F2D75">
            <wp:extent cx="9515475" cy="5356916"/>
            <wp:effectExtent l="0" t="0" r="0" b="0"/>
            <wp:docPr id="15235482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9542715" name=""/>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9515475" cy="5356916"/>
                    </a:xfrm>
                    <a:prstGeom prst="rect">
                      <a:avLst/>
                    </a:prstGeom>
                  </pic:spPr>
                </pic:pic>
              </a:graphicData>
            </a:graphic>
          </wp:inline>
        </w:drawing>
      </w:r>
    </w:p>
    <w:p w:rsidR="0455A3C5" w:rsidP="0455A3C5" w:rsidRDefault="0455A3C5" w14:paraId="53765E6C" w14:textId="7ED05D00">
      <w:pPr>
        <w:pStyle w:val="Heading1"/>
      </w:pPr>
    </w:p>
    <w:p w:rsidR="00216AE0" w:rsidRDefault="00AB6C35" w14:paraId="4BEC2D6D" w14:textId="4DFF0BEF">
      <w:pPr>
        <w:pStyle w:val="Heading1"/>
      </w:pPr>
      <w:bookmarkStart w:name="_Toc1207105441" w:id="611236952"/>
      <w:r w:rsidR="00AB6C35">
        <w:rPr/>
        <w:t>Task 2: Research Proposal</w:t>
      </w:r>
      <w:bookmarkEnd w:id="611236952"/>
      <w:r w:rsidR="00AB6C35">
        <w:rPr/>
        <w:t xml:space="preserve"> </w:t>
      </w:r>
    </w:p>
    <w:p w:rsidR="00216AE0" w:rsidRDefault="00216AE0" w14:paraId="5997CC1D" w14:textId="77777777">
      <w:bookmarkStart w:name="_7fjdskgfyfso" w:colFirst="0" w:colLast="0" w:id="2"/>
      <w:bookmarkEnd w:id="2"/>
    </w:p>
    <w:p w:rsidR="00216AE0" w:rsidRDefault="00AB6C35" w14:paraId="110FFD37" w14:textId="77777777">
      <w:pPr>
        <w:jc w:val="center"/>
      </w:pPr>
      <w:r>
        <w:rPr>
          <w:noProof/>
        </w:rPr>
        <w:drawing>
          <wp:inline distT="0" distB="0" distL="0" distR="0" wp14:anchorId="2E26CFF7" wp14:editId="07777777">
            <wp:extent cx="1634959" cy="64431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34959" cy="644316"/>
                    </a:xfrm>
                    <a:prstGeom prst="rect">
                      <a:avLst/>
                    </a:prstGeom>
                    <a:ln/>
                  </pic:spPr>
                </pic:pic>
              </a:graphicData>
            </a:graphic>
          </wp:inline>
        </w:drawing>
      </w:r>
    </w:p>
    <w:p w:rsidR="00216AE0" w:rsidRDefault="00216AE0" w14:paraId="6B699379" w14:textId="77777777">
      <w:pPr>
        <w:jc w:val="center"/>
      </w:pPr>
    </w:p>
    <w:tbl>
      <w:tblPr>
        <w:tblStyle w:val="a"/>
        <w:tblW w:w="935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350"/>
      </w:tblGrid>
      <w:tr w:rsidR="00216AE0" w14:paraId="1FAC16D5" w14:textId="77777777">
        <w:tc>
          <w:tcPr>
            <w:tcW w:w="9350" w:type="dxa"/>
            <w:shd w:val="clear" w:color="auto" w:fill="E7E6E6"/>
          </w:tcPr>
          <w:p w:rsidR="00216AE0" w:rsidRDefault="00216AE0" w14:paraId="3FE9F23F" w14:textId="77777777">
            <w:pPr>
              <w:jc w:val="center"/>
              <w:rPr>
                <w:b/>
                <w:bCs/>
              </w:rPr>
            </w:pPr>
          </w:p>
          <w:p w:rsidR="00216AE0" w:rsidRDefault="00AB6C35" w14:paraId="02D9D816" w14:textId="77777777">
            <w:pPr>
              <w:jc w:val="center"/>
              <w:rPr>
                <w:b/>
                <w:bCs/>
              </w:rPr>
            </w:pPr>
            <w:r>
              <w:rPr>
                <w:b/>
                <w:bCs/>
              </w:rPr>
              <w:t>UNDERGRADUATE DISSERTATION</w:t>
            </w:r>
          </w:p>
          <w:p w:rsidR="00216AE0" w:rsidRDefault="00AB6C35" w14:paraId="01EBC854" w14:textId="77777777">
            <w:pPr>
              <w:jc w:val="center"/>
              <w:rPr>
                <w:b/>
                <w:bCs/>
              </w:rPr>
            </w:pPr>
            <w:r>
              <w:rPr>
                <w:b/>
                <w:bCs/>
              </w:rPr>
              <w:t>RESEARCH PROPOSAL FORM</w:t>
            </w:r>
          </w:p>
          <w:p w:rsidR="00216AE0" w:rsidRDefault="00216AE0" w14:paraId="1F72F646" w14:textId="77777777">
            <w:pPr>
              <w:jc w:val="center"/>
              <w:rPr>
                <w:rFonts w:ascii="Calibri" w:hAnsi="Calibri" w:eastAsia="Calibri" w:cs="Calibri"/>
                <w:sz w:val="22"/>
                <w:szCs w:val="22"/>
              </w:rPr>
            </w:pPr>
          </w:p>
        </w:tc>
      </w:tr>
    </w:tbl>
    <w:p w:rsidR="00216AE0" w:rsidRDefault="00AB6C35" w14:paraId="29D6B04F" w14:textId="77777777">
      <w:pPr>
        <w:ind w:right="-199"/>
      </w:pPr>
      <w:r>
        <w:rPr>
          <w:b/>
          <w:bCs/>
        </w:rPr>
        <w:t xml:space="preserve"> </w:t>
      </w:r>
    </w:p>
    <w:tbl>
      <w:tblPr>
        <w:tblStyle w:val="a0"/>
        <w:tblW w:w="10141"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973"/>
        <w:gridCol w:w="3168"/>
      </w:tblGrid>
      <w:tr w:rsidR="00216AE0" w:rsidTr="0455A3C5" w14:paraId="7148AC2F" w14:textId="77777777">
        <w:trPr>
          <w:trHeight w:val="518"/>
        </w:trPr>
        <w:tc>
          <w:tcPr>
            <w:tcW w:w="6973" w:type="dxa"/>
            <w:tcMar>
              <w:top w:w="0" w:type="dxa"/>
              <w:left w:w="108" w:type="dxa"/>
              <w:bottom w:w="0" w:type="dxa"/>
              <w:right w:w="108" w:type="dxa"/>
            </w:tcMar>
          </w:tcPr>
          <w:p w:rsidR="00216AE0" w:rsidP="26D56F94" w:rsidRDefault="00AB6C35" w14:paraId="1DA03DE4" w14:textId="6EFCD70B">
            <w:pPr>
              <w:pBdr>
                <w:top w:val="nil"/>
                <w:left w:val="nil"/>
                <w:bottom w:val="nil"/>
                <w:right w:val="nil"/>
                <w:between w:val="nil"/>
              </w:pBdr>
              <w:spacing w:after="0" w:line="240" w:lineRule="auto"/>
              <w:jc w:val="both"/>
              <w:rPr>
                <w:rFonts w:ascii="Arial" w:hAnsi="Arial" w:eastAsia="Arial" w:cs="Arial"/>
                <w:b/>
                <w:bCs/>
                <w:color w:val="000000"/>
              </w:rPr>
            </w:pPr>
            <w:r w:rsidRPr="26D56F94">
              <w:rPr>
                <w:rFonts w:ascii="Arial" w:hAnsi="Arial" w:eastAsia="Arial" w:cs="Arial"/>
                <w:b/>
                <w:bCs/>
                <w:color w:val="000000" w:themeColor="text1"/>
              </w:rPr>
              <w:t xml:space="preserve">NAME: </w:t>
            </w:r>
            <w:r w:rsidRPr="26D56F94" w:rsidR="12C0A17B">
              <w:rPr>
                <w:rFonts w:ascii="Arial" w:hAnsi="Arial" w:eastAsia="Arial" w:cs="Arial"/>
                <w:b/>
                <w:bCs/>
                <w:color w:val="000000" w:themeColor="text1"/>
              </w:rPr>
              <w:t>Cerys Williams</w:t>
            </w:r>
          </w:p>
          <w:p w:rsidR="00216AE0" w:rsidRDefault="00216AE0" w14:paraId="08CE6F91" w14:textId="77777777">
            <w:pPr>
              <w:pBdr>
                <w:top w:val="nil"/>
                <w:left w:val="nil"/>
                <w:bottom w:val="nil"/>
                <w:right w:val="nil"/>
                <w:between w:val="nil"/>
              </w:pBdr>
              <w:spacing w:after="0" w:line="240" w:lineRule="auto"/>
              <w:jc w:val="both"/>
              <w:rPr>
                <w:rFonts w:ascii="Arial" w:hAnsi="Arial" w:eastAsia="Arial" w:cs="Arial"/>
                <w:b/>
                <w:bCs/>
                <w:color w:val="000000"/>
              </w:rPr>
            </w:pPr>
          </w:p>
        </w:tc>
        <w:tc>
          <w:tcPr>
            <w:tcW w:w="3168" w:type="dxa"/>
            <w:tcMar/>
          </w:tcPr>
          <w:p w:rsidR="00216AE0" w:rsidRDefault="00AB6C35" w14:paraId="2F3797F3" w14:textId="305CA9FE">
            <w:pPr>
              <w:jc w:val="both"/>
            </w:pPr>
            <w:r w:rsidRPr="26D56F94">
              <w:rPr>
                <w:b/>
                <w:bCs/>
              </w:rPr>
              <w:t xml:space="preserve"> ID No.: </w:t>
            </w:r>
            <w:r w:rsidRPr="26D56F94" w:rsidR="52333585">
              <w:rPr>
                <w:b/>
                <w:bCs/>
              </w:rPr>
              <w:t>2416044</w:t>
            </w:r>
          </w:p>
        </w:tc>
      </w:tr>
      <w:tr w:rsidR="00216AE0" w:rsidTr="0455A3C5" w14:paraId="11C590DC" w14:textId="77777777">
        <w:trPr>
          <w:trHeight w:val="2288"/>
        </w:trPr>
        <w:tc>
          <w:tcPr>
            <w:tcW w:w="10141" w:type="dxa"/>
            <w:gridSpan w:val="2"/>
            <w:shd w:val="clear" w:color="auto" w:fill="FFFFFF" w:themeFill="background1"/>
            <w:tcMar>
              <w:top w:w="0" w:type="dxa"/>
              <w:left w:w="108" w:type="dxa"/>
              <w:bottom w:w="0" w:type="dxa"/>
              <w:right w:w="108" w:type="dxa"/>
            </w:tcMar>
          </w:tcPr>
          <w:p w:rsidR="00216AE0" w:rsidRDefault="00AB6C35" w14:paraId="675682C7" w14:textId="77777777">
            <w:pPr>
              <w:jc w:val="both"/>
            </w:pPr>
            <w:r>
              <w:rPr>
                <w:b/>
                <w:bCs/>
              </w:rPr>
              <w:t>DRAFT RESEARCH TITLE QUESTION:</w:t>
            </w:r>
          </w:p>
          <w:p w:rsidR="00216AE0" w:rsidRDefault="00AB6C35" w14:paraId="45A3BF56" w14:textId="77777777">
            <w:pPr>
              <w:jc w:val="both"/>
              <w:rPr>
                <w:i/>
                <w:iCs/>
                <w:highlight w:val="yellow"/>
              </w:rPr>
            </w:pPr>
            <w:r>
              <w:rPr>
                <w:i/>
                <w:iCs/>
              </w:rPr>
              <w:t xml:space="preserve">Why this topic?  Why is it worthy of consideration for an undergraduate dissertation? </w:t>
            </w:r>
          </w:p>
          <w:p w:rsidR="00216AE0" w:rsidRDefault="00AB6C35" w14:paraId="0A6959E7" w14:textId="4A4D4A43">
            <w:pPr>
              <w:tabs>
                <w:tab w:val="left" w:pos="1860"/>
              </w:tabs>
              <w:jc w:val="both"/>
              <w:rPr>
                <w:highlight w:val="yellow"/>
              </w:rPr>
            </w:pPr>
            <w:r w:rsidRPr="2C74DE84">
              <w:rPr>
                <w:highlight w:val="yellow"/>
              </w:rPr>
              <w:t xml:space="preserve"> </w:t>
            </w:r>
            <w:r w:rsidRPr="2C74DE84" w:rsidR="44DCFEBD">
              <w:rPr>
                <w:highlight w:val="yellow"/>
              </w:rPr>
              <w:t xml:space="preserve">Question: </w:t>
            </w:r>
            <w:r w:rsidRPr="2C74DE84" w:rsidR="28DE0DD0">
              <w:rPr>
                <w:highlight w:val="yellow"/>
              </w:rPr>
              <w:t xml:space="preserve">To critically explore the effectiveness of the </w:t>
            </w:r>
            <w:r w:rsidRPr="2C74DE84" w:rsidR="2D375393">
              <w:rPr>
                <w:highlight w:val="yellow"/>
              </w:rPr>
              <w:t>P</w:t>
            </w:r>
            <w:r w:rsidRPr="2C74DE84" w:rsidR="514A60D2">
              <w:rPr>
                <w:highlight w:val="yellow"/>
              </w:rPr>
              <w:t>revent strand of the CONTEST</w:t>
            </w:r>
            <w:r w:rsidRPr="2C74DE84" w:rsidR="28DE0DD0">
              <w:rPr>
                <w:highlight w:val="yellow"/>
              </w:rPr>
              <w:t xml:space="preserve"> UK Counter Terrorism Strategy</w:t>
            </w:r>
            <w:r w:rsidRPr="2C74DE84" w:rsidR="52EC3796">
              <w:rPr>
                <w:highlight w:val="yellow"/>
              </w:rPr>
              <w:t>.</w:t>
            </w:r>
          </w:p>
          <w:p w:rsidR="6C76722F" w:rsidP="26D56F94" w:rsidRDefault="6C76722F" w14:paraId="50E562CD" w14:textId="16C0681D">
            <w:pPr>
              <w:tabs>
                <w:tab w:val="left" w:pos="1860"/>
              </w:tabs>
              <w:jc w:val="both"/>
              <w:rPr>
                <w:highlight w:val="yellow"/>
              </w:rPr>
            </w:pPr>
            <w:r w:rsidRPr="26D56F94">
              <w:rPr>
                <w:highlight w:val="yellow"/>
              </w:rPr>
              <w:t xml:space="preserve">This topic is worthy of consideration as </w:t>
            </w:r>
            <w:r w:rsidRPr="26D56F94" w:rsidR="6EF1C1C8">
              <w:rPr>
                <w:highlight w:val="yellow"/>
              </w:rPr>
              <w:t xml:space="preserve">it remains central to national security within the UK. The 4P strategy has generated </w:t>
            </w:r>
            <w:r w:rsidRPr="26D56F94" w:rsidR="5621A29A">
              <w:rPr>
                <w:highlight w:val="yellow"/>
              </w:rPr>
              <w:t xml:space="preserve">controversy over </w:t>
            </w:r>
            <w:r w:rsidRPr="26D56F94" w:rsidR="2C925FE3">
              <w:rPr>
                <w:highlight w:val="yellow"/>
              </w:rPr>
              <w:t>legal rights and effectiveness, making this a topic we</w:t>
            </w:r>
            <w:r w:rsidRPr="26D56F94" w:rsidR="10F92700">
              <w:rPr>
                <w:highlight w:val="yellow"/>
              </w:rPr>
              <w:t>ll suited for critical analysis rather than a simple description. An undergraduate dissertation is expected to demonstrate evaluation, comparison, and cri</w:t>
            </w:r>
            <w:r w:rsidRPr="26D56F94" w:rsidR="6257138B">
              <w:rPr>
                <w:highlight w:val="yellow"/>
              </w:rPr>
              <w:t xml:space="preserve">tique, all of which this question naturally invites. </w:t>
            </w:r>
          </w:p>
          <w:p w:rsidR="00216AE0" w:rsidRDefault="00216AE0" w14:paraId="61CDCEAD" w14:textId="77777777">
            <w:pPr>
              <w:tabs>
                <w:tab w:val="left" w:pos="1860"/>
              </w:tabs>
              <w:jc w:val="both"/>
              <w:rPr>
                <w:highlight w:val="yellow"/>
              </w:rPr>
            </w:pPr>
          </w:p>
          <w:p w:rsidR="00216AE0" w:rsidRDefault="00216AE0" w14:paraId="6BB9E253" w14:textId="77777777">
            <w:pPr>
              <w:tabs>
                <w:tab w:val="left" w:pos="1860"/>
              </w:tabs>
              <w:jc w:val="both"/>
            </w:pPr>
          </w:p>
        </w:tc>
      </w:tr>
      <w:tr w:rsidR="00216AE0" w:rsidTr="0455A3C5" w14:paraId="13F4F56C" w14:textId="77777777">
        <w:trPr>
          <w:trHeight w:val="2426"/>
        </w:trPr>
        <w:tc>
          <w:tcPr>
            <w:tcW w:w="10141" w:type="dxa"/>
            <w:gridSpan w:val="2"/>
            <w:tcMar>
              <w:top w:w="0" w:type="dxa"/>
              <w:left w:w="108" w:type="dxa"/>
              <w:bottom w:w="0" w:type="dxa"/>
              <w:right w:w="108" w:type="dxa"/>
            </w:tcMar>
          </w:tcPr>
          <w:p w:rsidR="00216AE0" w:rsidRDefault="00AB6C35" w14:paraId="70F7AB7A" w14:textId="77777777">
            <w:pPr>
              <w:jc w:val="both"/>
              <w:rPr>
                <w:b/>
                <w:bCs/>
              </w:rPr>
            </w:pPr>
            <w:r>
              <w:rPr>
                <w:b/>
                <w:bCs/>
              </w:rPr>
              <w:lastRenderedPageBreak/>
              <w:t xml:space="preserve">SUMMARY OF RESEARCH AIM &amp; OBJECTIVES: </w:t>
            </w:r>
          </w:p>
          <w:p w:rsidR="00216AE0" w:rsidP="26D56F94" w:rsidRDefault="00AB6C35" w14:paraId="0BBF4177" w14:textId="77777777">
            <w:r w:rsidRPr="2C74DE84">
              <w:rPr>
                <w:i/>
                <w:iCs/>
              </w:rPr>
              <w:t xml:space="preserve">Here, you are required to clarify the information you want to collect on your research topic in the form of two, three or four key objectives: </w:t>
            </w:r>
          </w:p>
          <w:p w:rsidR="5C20A267" w:rsidP="2C74DE84" w:rsidRDefault="5C20A267" w14:paraId="766FFB52" w14:textId="2B76C13B">
            <w:pPr>
              <w:rPr>
                <w:i/>
                <w:iCs/>
                <w:highlight w:val="yellow"/>
              </w:rPr>
            </w:pPr>
            <w:r w:rsidRPr="2C74DE84">
              <w:rPr>
                <w:i/>
                <w:iCs/>
                <w:highlight w:val="yellow"/>
              </w:rPr>
              <w:t>OBJECTIVE:</w:t>
            </w:r>
          </w:p>
          <w:p w:rsidR="5C20A267" w:rsidRDefault="5C20A267" w14:paraId="4146F5E8" w14:textId="2766EF6F">
            <w:r w:rsidRPr="2C74DE84">
              <w:rPr>
                <w:rFonts w:ascii="Arial" w:hAnsi="Arial" w:eastAsia="Arial" w:cs="Arial"/>
              </w:rPr>
              <w:t>To investigate the effectiveness of the Prevent strand of the UK’s counter terrorism strategy in addressing the threat of terrorism.</w:t>
            </w:r>
          </w:p>
          <w:p w:rsidR="68B571CD" w:rsidP="2C74DE84" w:rsidRDefault="68B571CD" w14:paraId="474CFBA9" w14:textId="0A87445F">
            <w:pPr>
              <w:rPr>
                <w:i/>
                <w:iCs/>
                <w:highlight w:val="yellow"/>
              </w:rPr>
            </w:pPr>
            <w:r w:rsidRPr="2C74DE84">
              <w:rPr>
                <w:i/>
                <w:iCs/>
                <w:highlight w:val="yellow"/>
              </w:rPr>
              <w:t>AIM</w:t>
            </w:r>
            <w:r w:rsidRPr="2C74DE84" w:rsidR="0F394943">
              <w:rPr>
                <w:i/>
                <w:iCs/>
                <w:highlight w:val="yellow"/>
              </w:rPr>
              <w:t>S:</w:t>
            </w:r>
          </w:p>
          <w:p w:rsidR="15275C0F" w:rsidP="2C74DE84" w:rsidRDefault="649EB229" w14:paraId="14885DBB" w14:textId="42B2F903">
            <w:r w:rsidRPr="2C74DE84">
              <w:t>OB1 -&gt; Consider the historical development of counter terrorism strategies from past to present.</w:t>
            </w:r>
          </w:p>
          <w:p w:rsidR="15275C0F" w:rsidP="2C74DE84" w:rsidRDefault="649EB229" w14:paraId="406989E0" w14:textId="2DC87F22">
            <w:r w:rsidRPr="2C74DE84">
              <w:t xml:space="preserve">OB2 -&gt; Evaluate the performance of the current </w:t>
            </w:r>
            <w:r w:rsidRPr="2C74DE84" w:rsidR="23DB94AF">
              <w:t>prevent</w:t>
            </w:r>
            <w:r w:rsidRPr="2C74DE84">
              <w:t xml:space="preserve"> strategy and the impact </w:t>
            </w:r>
            <w:r w:rsidRPr="2C74DE84" w:rsidR="474F7A44">
              <w:t>that political influence has on the implementation of the strategy.</w:t>
            </w:r>
          </w:p>
          <w:p w:rsidR="00216AE0" w:rsidP="2C74DE84" w:rsidRDefault="649EB229" w14:paraId="23DE523C" w14:textId="30328883">
            <w:r w:rsidRPr="2C74DE84">
              <w:t xml:space="preserve">OB3 -&gt; </w:t>
            </w:r>
            <w:r w:rsidRPr="2C74DE84" w:rsidR="6A71AB32">
              <w:t>Explore p</w:t>
            </w:r>
            <w:r w:rsidRPr="2C74DE84" w:rsidR="2246A2FD">
              <w:t xml:space="preserve">erception of </w:t>
            </w:r>
            <w:r w:rsidRPr="2C74DE84" w:rsidR="4E027885">
              <w:t xml:space="preserve">the </w:t>
            </w:r>
            <w:r w:rsidRPr="2C74DE84" w:rsidR="220D7E9C">
              <w:t>e</w:t>
            </w:r>
            <w:r w:rsidRPr="2C74DE84" w:rsidR="4BEBB353">
              <w:t>ffectiveness</w:t>
            </w:r>
            <w:r w:rsidRPr="2C74DE84" w:rsidR="2246A2FD">
              <w:t xml:space="preserve"> of </w:t>
            </w:r>
            <w:r w:rsidRPr="2C74DE84" w:rsidR="68642FDA">
              <w:t>the</w:t>
            </w:r>
            <w:r w:rsidRPr="2C74DE84" w:rsidR="65EA9F06">
              <w:t xml:space="preserve"> Prevent</w:t>
            </w:r>
            <w:r w:rsidRPr="2C74DE84" w:rsidR="52DE77C9">
              <w:t xml:space="preserve"> counter terrorism strategy</w:t>
            </w:r>
            <w:r w:rsidRPr="2C74DE84" w:rsidR="662D131C">
              <w:t xml:space="preserve"> </w:t>
            </w:r>
            <w:r w:rsidRPr="2C74DE84" w:rsidR="2246A2FD">
              <w:t>i</w:t>
            </w:r>
            <w:r w:rsidRPr="2C74DE84" w:rsidR="182F0A65">
              <w:t>n addressing terrorism</w:t>
            </w:r>
            <w:r w:rsidRPr="2C74DE84" w:rsidR="17E490D0">
              <w:t xml:space="preserve"> concerns.</w:t>
            </w:r>
          </w:p>
          <w:p w:rsidR="00216AE0" w:rsidRDefault="00216AE0" w14:paraId="52E56223" w14:textId="77777777">
            <w:pPr>
              <w:jc w:val="both"/>
            </w:pPr>
          </w:p>
        </w:tc>
      </w:tr>
      <w:tr w:rsidR="00216AE0" w:rsidTr="0455A3C5" w14:paraId="489AD3D6" w14:textId="77777777">
        <w:trPr>
          <w:trHeight w:val="2716"/>
        </w:trPr>
        <w:tc>
          <w:tcPr>
            <w:tcW w:w="10141" w:type="dxa"/>
            <w:gridSpan w:val="2"/>
            <w:tcMar>
              <w:top w:w="0" w:type="dxa"/>
              <w:left w:w="108" w:type="dxa"/>
              <w:bottom w:w="0" w:type="dxa"/>
              <w:right w:w="108" w:type="dxa"/>
            </w:tcMar>
          </w:tcPr>
          <w:p w:rsidR="00216AE0" w:rsidRDefault="00AB6C35" w14:paraId="7BEAB136" w14:textId="56102B9D">
            <w:pPr>
              <w:rPr>
                <w:b w:val="1"/>
                <w:bCs w:val="1"/>
              </w:rPr>
            </w:pPr>
            <w:r w:rsidRPr="0455A3C5" w:rsidR="00AB6C35">
              <w:rPr>
                <w:b w:val="1"/>
                <w:bCs w:val="1"/>
              </w:rPr>
              <w:t>THEORETICAL CONTEXT:</w:t>
            </w:r>
          </w:p>
          <w:p w:rsidR="00216AE0" w:rsidP="1BB1748C" w:rsidRDefault="00AB6C35" w14:paraId="78DF4C63" w14:textId="77777777">
            <w:pPr>
              <w:rPr>
                <w:i/>
                <w:iCs/>
              </w:rPr>
            </w:pPr>
            <w:r w:rsidRPr="5E208B9F">
              <w:rPr>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1D812C91" w:rsidP="2C74DE84" w:rsidRDefault="4693A837" w14:paraId="00DE42F7" w14:textId="465164F0">
            <w:r w:rsidRPr="2C74DE84">
              <w:t xml:space="preserve">Research in the field of policing has explored the </w:t>
            </w:r>
            <w:r w:rsidRPr="2C74DE84" w:rsidR="013F73E0">
              <w:t>effectiveness</w:t>
            </w:r>
            <w:r w:rsidRPr="2C74DE84">
              <w:t xml:space="preserve"> of UK counter terrorism strategies. </w:t>
            </w:r>
            <w:r w:rsidRPr="2C74DE84" w:rsidR="4E7A2A63">
              <w:t>Several theoretical perspectives have been developed to explain efficiency</w:t>
            </w:r>
            <w:r w:rsidRPr="2C74DE84" w:rsidR="43842242">
              <w:t xml:space="preserve"> </w:t>
            </w:r>
            <w:r w:rsidRPr="2C74DE84" w:rsidR="4E7A2A63">
              <w:t>and wider implications</w:t>
            </w:r>
            <w:r w:rsidRPr="2C74DE84" w:rsidR="290BC440">
              <w:t xml:space="preserve"> (Carthy and Sarma, 2023)</w:t>
            </w:r>
            <w:r w:rsidRPr="2C74DE84" w:rsidR="4E7A2A63">
              <w:t>. One of the mo</w:t>
            </w:r>
            <w:r w:rsidRPr="2C74DE84" w:rsidR="56BF5DD9">
              <w:t xml:space="preserve">st influential </w:t>
            </w:r>
            <w:r w:rsidRPr="2C74DE84" w:rsidR="4FDDE914">
              <w:t xml:space="preserve">scholars </w:t>
            </w:r>
            <w:r w:rsidRPr="2C74DE84" w:rsidR="56BF5DD9">
              <w:t xml:space="preserve">in this area is </w:t>
            </w:r>
            <w:r w:rsidRPr="2C74DE84" w:rsidR="64E11483">
              <w:t>Andrew Silke</w:t>
            </w:r>
            <w:r w:rsidRPr="2C74DE84" w:rsidR="56BF5DD9">
              <w:t xml:space="preserve">, </w:t>
            </w:r>
            <w:r w:rsidRPr="2C74DE84" w:rsidR="4D0CCD6F">
              <w:t>with hi</w:t>
            </w:r>
            <w:r w:rsidRPr="2C74DE84" w:rsidR="778E2EB7">
              <w:t>m being a professor in the University of London,</w:t>
            </w:r>
            <w:r w:rsidRPr="2C74DE84" w:rsidR="4D0CCD6F">
              <w:t xml:space="preserve"> </w:t>
            </w:r>
            <w:r w:rsidRPr="2C74DE84" w:rsidR="56BF5DD9">
              <w:t>resource</w:t>
            </w:r>
            <w:r w:rsidRPr="2C74DE84" w:rsidR="71C971F8">
              <w:t>s</w:t>
            </w:r>
            <w:r w:rsidRPr="2C74DE84" w:rsidR="56BF5DD9">
              <w:t xml:space="preserve"> </w:t>
            </w:r>
            <w:r w:rsidRPr="2C74DE84" w:rsidR="621BA14B">
              <w:t>provid</w:t>
            </w:r>
            <w:r w:rsidRPr="2C74DE84" w:rsidR="18EF4EDB">
              <w:t>e</w:t>
            </w:r>
            <w:r w:rsidRPr="2C74DE84" w:rsidR="621BA14B">
              <w:t xml:space="preserve"> in depth discussion</w:t>
            </w:r>
            <w:r w:rsidRPr="2C74DE84" w:rsidR="6EB4924A">
              <w:t>s</w:t>
            </w:r>
            <w:r w:rsidRPr="2C74DE84" w:rsidR="621BA14B">
              <w:t xml:space="preserve"> on terrorism, analysing underlying factors</w:t>
            </w:r>
            <w:r w:rsidRPr="2C74DE84" w:rsidR="6FBD97BA">
              <w:t xml:space="preserve"> </w:t>
            </w:r>
            <w:r w:rsidRPr="2C74DE84" w:rsidR="621BA14B">
              <w:t xml:space="preserve">and </w:t>
            </w:r>
            <w:r w:rsidRPr="2C74DE84" w:rsidR="3A8D4DAE">
              <w:t xml:space="preserve">useful </w:t>
            </w:r>
            <w:r w:rsidRPr="2C74DE84" w:rsidR="6D1B5CFF">
              <w:t xml:space="preserve">counter-terrorism </w:t>
            </w:r>
            <w:r w:rsidRPr="2C74DE84" w:rsidR="621BA14B">
              <w:t>stra</w:t>
            </w:r>
            <w:r w:rsidRPr="2C74DE84" w:rsidR="1A1A305C">
              <w:t>tegies</w:t>
            </w:r>
            <w:r w:rsidRPr="2C74DE84" w:rsidR="4E86D62F">
              <w:t xml:space="preserve"> </w:t>
            </w:r>
            <w:r w:rsidRPr="2C74DE84" w:rsidR="7C50B89B">
              <w:t>(Silke, 2024)</w:t>
            </w:r>
            <w:r w:rsidRPr="2C74DE84" w:rsidR="1A1A305C">
              <w:t xml:space="preserve">. </w:t>
            </w:r>
            <w:r w:rsidRPr="2C74DE84" w:rsidR="6EB0BCC3">
              <w:t xml:space="preserve">Written in </w:t>
            </w:r>
            <w:r w:rsidRPr="2C74DE84" w:rsidR="7DF522B0">
              <w:t xml:space="preserve">Silke (2024), the professor </w:t>
            </w:r>
            <w:r w:rsidRPr="2C74DE84" w:rsidR="7882B127">
              <w:t>discusses the tendency to frame terrorism as a product of mental illness, yet it was found that</w:t>
            </w:r>
            <w:r w:rsidRPr="2C74DE84" w:rsidR="6F14AAAA">
              <w:t xml:space="preserve"> terrorists are less likely to suffer from mental health conditions than the general population. In the context of UK counter terrorism, this raises concerns </w:t>
            </w:r>
            <w:r w:rsidRPr="2C74DE84" w:rsidR="05DDAFEC">
              <w:t xml:space="preserve">from critics </w:t>
            </w:r>
            <w:r w:rsidRPr="2C74DE84" w:rsidR="6F14AAAA">
              <w:t xml:space="preserve">that </w:t>
            </w:r>
            <w:r w:rsidRPr="2C74DE84" w:rsidR="18F1C7EE">
              <w:t xml:space="preserve">current </w:t>
            </w:r>
            <w:r w:rsidRPr="2C74DE84" w:rsidR="6F14AAAA">
              <w:t>approaches may be based on flawed assumptions</w:t>
            </w:r>
            <w:r w:rsidRPr="2C74DE84" w:rsidR="0FCEC261">
              <w:t>, leading to ineffective interventions</w:t>
            </w:r>
            <w:r w:rsidRPr="2C74DE84" w:rsidR="6C575346">
              <w:t xml:space="preserve"> (The Telegraph, 2025)</w:t>
            </w:r>
            <w:r w:rsidRPr="2C74DE84" w:rsidR="741C53AE">
              <w:t>.</w:t>
            </w:r>
          </w:p>
          <w:p w:rsidR="3A125D20" w:rsidP="2C74DE84" w:rsidRDefault="740417D8" w14:paraId="75CD1C94" w14:textId="4C31AEA9">
            <w:r w:rsidRPr="2C74DE84">
              <w:lastRenderedPageBreak/>
              <w:t xml:space="preserve">Another relevant author is Charlotte Heath-Kelly, with her literature focusing on </w:t>
            </w:r>
            <w:r w:rsidRPr="2C74DE84" w:rsidR="27E1B696">
              <w:t xml:space="preserve">Prevent and pre-crime logic. </w:t>
            </w:r>
            <w:r w:rsidRPr="2C74DE84" w:rsidR="19FA9BC4">
              <w:t xml:space="preserve">One specific piece of literature discusses </w:t>
            </w:r>
            <w:r w:rsidRPr="2C74DE84" w:rsidR="317C744C">
              <w:t xml:space="preserve">the concept of radicalisation, and how it is </w:t>
            </w:r>
            <w:r w:rsidRPr="2C74DE84" w:rsidR="7EA6A0B6">
              <w:t xml:space="preserve">a </w:t>
            </w:r>
            <w:r w:rsidRPr="2C74DE84" w:rsidR="317C744C">
              <w:t>socially constructed</w:t>
            </w:r>
            <w:r w:rsidRPr="2C74DE84" w:rsidR="50BF3F37">
              <w:t xml:space="preserve"> </w:t>
            </w:r>
            <w:r w:rsidRPr="2C74DE84" w:rsidR="66AF4317">
              <w:t xml:space="preserve">phrase </w:t>
            </w:r>
            <w:r w:rsidRPr="2C74DE84" w:rsidR="50BF3F37">
              <w:t>(Heath-Kelly, p.</w:t>
            </w:r>
            <w:r w:rsidRPr="2C74DE84" w:rsidR="24848D23">
              <w:t xml:space="preserve">2, 2013). In relation to the current UK counter terrorism strategies, </w:t>
            </w:r>
            <w:r w:rsidRPr="2C74DE84" w:rsidR="1C2D1311">
              <w:t xml:space="preserve">Richards (2018) agrees that </w:t>
            </w:r>
            <w:r w:rsidRPr="2C74DE84" w:rsidR="24848D23">
              <w:t>it is essential to understand radicalis</w:t>
            </w:r>
            <w:r w:rsidRPr="2C74DE84" w:rsidR="59EA40FD">
              <w:t>ation</w:t>
            </w:r>
            <w:r w:rsidRPr="2C74DE84" w:rsidR="1531D04B">
              <w:t xml:space="preserve"> </w:t>
            </w:r>
            <w:r w:rsidRPr="2C74DE84" w:rsidR="1F5E5E52">
              <w:t>and how its shaped</w:t>
            </w:r>
            <w:r w:rsidRPr="2C74DE84" w:rsidR="300F8D56">
              <w:t xml:space="preserve"> if you want </w:t>
            </w:r>
            <w:r w:rsidRPr="2C74DE84" w:rsidR="7CD204CC">
              <w:t>to make</w:t>
            </w:r>
            <w:r w:rsidRPr="2C74DE84" w:rsidR="300F8D56">
              <w:t xml:space="preserve"> </w:t>
            </w:r>
            <w:r w:rsidRPr="2C74DE84" w:rsidR="3BDDCCFE">
              <w:t xml:space="preserve">successful change. </w:t>
            </w:r>
            <w:r w:rsidRPr="2C74DE84" w:rsidR="2AB00D18">
              <w:t xml:space="preserve">This </w:t>
            </w:r>
            <w:r w:rsidRPr="2C74DE84" w:rsidR="67755CB5">
              <w:t xml:space="preserve">carefully </w:t>
            </w:r>
            <w:r w:rsidRPr="2C74DE84" w:rsidR="2AB00D18">
              <w:t xml:space="preserve">ties into assessing the effectiveness of the 4P </w:t>
            </w:r>
            <w:r w:rsidRPr="2C74DE84" w:rsidR="4F89A499">
              <w:t xml:space="preserve">counter terrorism </w:t>
            </w:r>
            <w:r w:rsidRPr="2C74DE84" w:rsidR="2AB00D18">
              <w:t xml:space="preserve">strategy as </w:t>
            </w:r>
            <w:r w:rsidRPr="2C74DE84" w:rsidR="33A765F6">
              <w:t xml:space="preserve">it </w:t>
            </w:r>
            <w:r w:rsidRPr="2C74DE84" w:rsidR="2C80C6B1">
              <w:t>highlights</w:t>
            </w:r>
            <w:r w:rsidRPr="2C74DE84" w:rsidR="33A765F6">
              <w:t xml:space="preserve"> how current approaches, particularly within Prevent, may </w:t>
            </w:r>
            <w:r w:rsidRPr="2C74DE84" w:rsidR="53B986CD">
              <w:t xml:space="preserve">or may have been </w:t>
            </w:r>
            <w:r w:rsidRPr="2C74DE84" w:rsidR="33A765F6">
              <w:t>based on simplified understandings of radicalisation</w:t>
            </w:r>
            <w:r w:rsidRPr="2C74DE84" w:rsidR="6E8F3552">
              <w:t xml:space="preserve"> (Heath-Kelly, 2020)</w:t>
            </w:r>
            <w:r w:rsidRPr="2C74DE84" w:rsidR="33A765F6">
              <w:t xml:space="preserve">. </w:t>
            </w:r>
            <w:r w:rsidRPr="2C74DE84" w:rsidR="2F5B6AD0">
              <w:t xml:space="preserve">With </w:t>
            </w:r>
            <w:r w:rsidRPr="2C74DE84" w:rsidR="5078C812">
              <w:t xml:space="preserve">the number of Prevent referrals being higher than ever seen before (Home Office, 2025), </w:t>
            </w:r>
            <w:r w:rsidRPr="2C74DE84" w:rsidR="470BE20B">
              <w:t xml:space="preserve">we cannot afford to neglect further research into radicalisation and counter terrorism. </w:t>
            </w:r>
          </w:p>
          <w:p w:rsidR="5B5F7131" w:rsidP="2C74DE84" w:rsidRDefault="53C2FD3C" w14:paraId="7EA4A6D6" w14:textId="7D3A688E">
            <w:r w:rsidRPr="2C74DE84">
              <w:t xml:space="preserve">Within </w:t>
            </w:r>
            <w:r w:rsidRPr="2C74DE84" w:rsidR="5F891F74">
              <w:t>the research</w:t>
            </w:r>
            <w:r w:rsidRPr="2C74DE84">
              <w:t xml:space="preserve"> question, </w:t>
            </w:r>
            <w:r w:rsidRPr="2C74DE84" w:rsidR="57BEA119">
              <w:t xml:space="preserve">a </w:t>
            </w:r>
            <w:r w:rsidRPr="2C74DE84">
              <w:t xml:space="preserve">relevant </w:t>
            </w:r>
            <w:r w:rsidRPr="2C74DE84" w:rsidR="590FEC7A">
              <w:t>framework</w:t>
            </w:r>
            <w:r w:rsidRPr="2C74DE84" w:rsidR="1171B615">
              <w:t xml:space="preserve"> along with CONTEST (4 P’s) is</w:t>
            </w:r>
            <w:r w:rsidRPr="2C74DE84" w:rsidR="6F899083">
              <w:t xml:space="preserve"> the Terrorism Act 2000</w:t>
            </w:r>
            <w:r w:rsidRPr="2C74DE84" w:rsidR="4A3B8D4D">
              <w:t xml:space="preserve">. </w:t>
            </w:r>
            <w:r w:rsidRPr="2C74DE84" w:rsidR="303E84FD">
              <w:t>The Terrorism Act 2000 provides the legal foundation that underpins the operational delivery of the UK counter terrorism strategy, CONTEST</w:t>
            </w:r>
            <w:r w:rsidRPr="2C74DE84" w:rsidR="1194ABCB">
              <w:t xml:space="preserve"> (Tudor, 2025)</w:t>
            </w:r>
            <w:r w:rsidRPr="2C74DE84" w:rsidR="303E84FD">
              <w:t>, particularly across its four pillars</w:t>
            </w:r>
            <w:r w:rsidRPr="2C74DE84" w:rsidR="3BFFF1FC">
              <w:t xml:space="preserve"> (</w:t>
            </w:r>
            <w:r w:rsidRPr="2C74DE84" w:rsidR="303E84FD">
              <w:t>P</w:t>
            </w:r>
            <w:r w:rsidRPr="2C74DE84" w:rsidR="0C81CBA5">
              <w:t>revent, Pursue, Protect, and Prepare</w:t>
            </w:r>
            <w:r w:rsidRPr="2C74DE84" w:rsidR="3587150A">
              <w:t>).</w:t>
            </w:r>
            <w:r w:rsidRPr="2C74DE84" w:rsidR="0C81CBA5">
              <w:t xml:space="preserve"> </w:t>
            </w:r>
            <w:r w:rsidRPr="2C74DE84" w:rsidR="484BE36E">
              <w:t>By establishing a statutory definition</w:t>
            </w:r>
            <w:r w:rsidRPr="2C74DE84" w:rsidR="10F684BA">
              <w:t xml:space="preserve"> and core offences, the Act enables </w:t>
            </w:r>
            <w:r w:rsidRPr="2C74DE84" w:rsidR="42997780">
              <w:t xml:space="preserve">strands such as </w:t>
            </w:r>
            <w:r w:rsidRPr="2C74DE84" w:rsidR="10F684BA">
              <w:t>Pursue by giving police officers the powers necessary to detect, disrupt, and prosecut</w:t>
            </w:r>
            <w:r w:rsidRPr="2C74DE84" w:rsidR="0FCD5182">
              <w:t>e terrorist activity</w:t>
            </w:r>
            <w:r w:rsidRPr="2C74DE84" w:rsidR="7C757E11">
              <w:t xml:space="preserve"> (Counter Terrorism Policing, 2026)</w:t>
            </w:r>
            <w:r w:rsidRPr="2C74DE84" w:rsidR="0FCD5182">
              <w:t>.</w:t>
            </w:r>
            <w:r w:rsidRPr="2C74DE84" w:rsidR="0B444C45">
              <w:t xml:space="preserve"> The Act also </w:t>
            </w:r>
            <w:r w:rsidRPr="2C74DE84" w:rsidR="5DC20E1C">
              <w:t>support</w:t>
            </w:r>
            <w:r w:rsidRPr="2C74DE84" w:rsidR="205D4251">
              <w:t>s</w:t>
            </w:r>
            <w:r w:rsidRPr="2C74DE84" w:rsidR="5DC20E1C">
              <w:t xml:space="preserve"> Protect by enhancing security at borders and public spaces</w:t>
            </w:r>
            <w:r w:rsidRPr="2C74DE84" w:rsidR="0C0653B8">
              <w:t xml:space="preserve"> through schedule 7 of the Act (Counter Terrorism Policing, 2026)</w:t>
            </w:r>
            <w:r w:rsidRPr="2C74DE84" w:rsidR="6FF05045">
              <w:t xml:space="preserve">. </w:t>
            </w:r>
            <w:r w:rsidRPr="2C74DE84" w:rsidR="6BD352EC">
              <w:t xml:space="preserve">Providing the legal backbone, the Terrorism Act 2000 underpins the definition, </w:t>
            </w:r>
            <w:r w:rsidRPr="2C74DE84" w:rsidR="6BCFB552">
              <w:t>legal proceedings</w:t>
            </w:r>
            <w:r w:rsidRPr="2C74DE84" w:rsidR="6BD352EC">
              <w:t>, and penalisation of terrorism related offences</w:t>
            </w:r>
            <w:r w:rsidRPr="2C74DE84" w:rsidR="50841DDA">
              <w:t xml:space="preserve"> (</w:t>
            </w:r>
            <w:r w:rsidRPr="2C74DE84" w:rsidR="465193B5">
              <w:t>Legislation.gov.uk, 2026)</w:t>
            </w:r>
            <w:r w:rsidRPr="2C74DE84" w:rsidR="6BD352EC">
              <w:t>, informing wider s</w:t>
            </w:r>
            <w:r w:rsidRPr="2C74DE84" w:rsidR="1FCADA9F">
              <w:t>trategies such as the 4P CONTEST approach.</w:t>
            </w:r>
            <w:r w:rsidRPr="2C74DE84" w:rsidR="2D267330">
              <w:t xml:space="preserve"> </w:t>
            </w:r>
            <w:r w:rsidRPr="2C74DE84" w:rsidR="1E6E5899">
              <w:t>Although</w:t>
            </w:r>
            <w:r w:rsidRPr="2C74DE84" w:rsidR="464ECB73">
              <w:t>,</w:t>
            </w:r>
            <w:r w:rsidRPr="2C74DE84" w:rsidR="1E6E5899">
              <w:t xml:space="preserve"> with this and </w:t>
            </w:r>
            <w:r w:rsidRPr="2C74DE84" w:rsidR="2D267330">
              <w:t xml:space="preserve">its high relevance, </w:t>
            </w:r>
            <w:r w:rsidRPr="2C74DE84" w:rsidR="2D01D4DA">
              <w:t>it has generated debate regarding its proportionality</w:t>
            </w:r>
            <w:r w:rsidRPr="2C74DE84" w:rsidR="1B1D463A">
              <w:t xml:space="preserve"> (Hanlon, 2010)</w:t>
            </w:r>
            <w:r w:rsidRPr="2C74DE84" w:rsidR="330EBB94">
              <w:t>, an issue central to evaluating the overall effectiveness of th</w:t>
            </w:r>
            <w:r w:rsidRPr="2C74DE84" w:rsidR="67A38DFD">
              <w:t>e</w:t>
            </w:r>
            <w:r w:rsidRPr="2C74DE84" w:rsidR="330EBB94">
              <w:t xml:space="preserve"> approach. </w:t>
            </w:r>
          </w:p>
          <w:p w:rsidR="00216AE0" w:rsidP="2C74DE84" w:rsidRDefault="3532B2A3" w14:paraId="07547A01" w14:textId="4F0FC632">
            <w:r w:rsidRPr="2C74DE84">
              <w:t>Ultimately</w:t>
            </w:r>
            <w:r w:rsidRPr="2C74DE84" w:rsidR="41A1C844">
              <w:t xml:space="preserve">, these points and pieces of </w:t>
            </w:r>
            <w:r w:rsidRPr="2C74DE84" w:rsidR="41267AEC">
              <w:t xml:space="preserve">key </w:t>
            </w:r>
            <w:r w:rsidRPr="2C74DE84" w:rsidR="41A1C844">
              <w:t>literature are vital to utilise throughout future research</w:t>
            </w:r>
            <w:r w:rsidRPr="2C74DE84" w:rsidR="78017DE7">
              <w:t xml:space="preserve"> when evaluating the effectiveness of the Prevent strand of the UK CONTEST approach</w:t>
            </w:r>
            <w:r w:rsidRPr="2C74DE84" w:rsidR="40FF4F6E">
              <w:t xml:space="preserve">. </w:t>
            </w:r>
            <w:r w:rsidRPr="2C74DE84" w:rsidR="140EF162">
              <w:t>Each author, writer, and piece of literature should provide valuable, reliable informatio</w:t>
            </w:r>
            <w:r w:rsidRPr="2C74DE84" w:rsidR="30397AA0">
              <w:t xml:space="preserve">n. </w:t>
            </w:r>
          </w:p>
          <w:p w:rsidR="66D22D40" w:rsidP="66D22D40" w:rsidRDefault="66D22D40" w14:paraId="01865B73" w14:textId="53C15D09">
            <w:pPr>
              <w:rPr>
                <w:rFonts w:ascii="Aptos" w:hAnsi="Aptos" w:eastAsia="Aptos" w:cs="Aptos"/>
                <w:color w:val="000000" w:themeColor="text1"/>
                <w:sz w:val="24"/>
                <w:szCs w:val="24"/>
              </w:rPr>
            </w:pPr>
          </w:p>
          <w:p w:rsidR="00216AE0" w:rsidP="2C74DE84" w:rsidRDefault="00216AE0" w14:paraId="5043CB0F" w14:textId="7CF5A535">
            <w:pPr>
              <w:rPr>
                <w:b/>
                <w:bCs/>
                <w:i/>
                <w:iCs/>
              </w:rPr>
            </w:pPr>
          </w:p>
        </w:tc>
      </w:tr>
      <w:tr w:rsidR="00216AE0" w:rsidTr="0455A3C5" w14:paraId="49A82EA9" w14:textId="77777777">
        <w:trPr>
          <w:trHeight w:val="1831"/>
        </w:trPr>
        <w:tc>
          <w:tcPr>
            <w:tcW w:w="10141" w:type="dxa"/>
            <w:gridSpan w:val="2"/>
            <w:tcMar>
              <w:top w:w="0" w:type="dxa"/>
              <w:left w:w="108" w:type="dxa"/>
              <w:bottom w:w="0" w:type="dxa"/>
              <w:right w:w="108" w:type="dxa"/>
            </w:tcMar>
          </w:tcPr>
          <w:p w:rsidR="00216AE0" w:rsidRDefault="00AB6C35" w14:paraId="674A6CD6" w14:textId="77777777">
            <w:pPr>
              <w:rPr>
                <w:b/>
                <w:bCs/>
              </w:rPr>
            </w:pPr>
            <w:r>
              <w:rPr>
                <w:b/>
                <w:bCs/>
              </w:rPr>
              <w:lastRenderedPageBreak/>
              <w:t xml:space="preserve">SUMMARY OF RESEARCH –SURVEY METHOD: </w:t>
            </w:r>
          </w:p>
          <w:p w:rsidR="00216AE0" w:rsidP="26D56F94" w:rsidRDefault="00AB6C35" w14:paraId="49AD4376" w14:textId="77777777">
            <w:r w:rsidRPr="2C74DE84">
              <w:rPr>
                <w:i/>
                <w:iCs/>
              </w:rPr>
              <w:t>Summary of qualitative or quantitative methods, and survey techniques being considered.</w:t>
            </w:r>
          </w:p>
          <w:p w:rsidR="70CC2D1A" w:rsidP="2C74DE84" w:rsidRDefault="70CC2D1A" w14:paraId="21915AA5" w14:textId="50AA9419">
            <w:r w:rsidRPr="2C74DE84">
              <w:t xml:space="preserve">I will </w:t>
            </w:r>
            <w:r w:rsidRPr="2C74DE84" w:rsidR="3D836438">
              <w:t>be using a mixed method research approach by creating a survey that will be distributed to approximately 100 individuals within my target audience. This survey will include both quan</w:t>
            </w:r>
            <w:r w:rsidRPr="2C74DE84" w:rsidR="374FFBE3">
              <w:t>titative</w:t>
            </w:r>
            <w:r w:rsidRPr="2C74DE84" w:rsidR="3D836438">
              <w:t xml:space="preserve"> questions, such as </w:t>
            </w:r>
            <w:r w:rsidRPr="2C74DE84" w:rsidR="69378F68">
              <w:t xml:space="preserve">rating scale questions, and qualitative questions, such as open-ended </w:t>
            </w:r>
            <w:r w:rsidRPr="2C74DE84" w:rsidR="560CCF06">
              <w:t xml:space="preserve">responses. </w:t>
            </w:r>
          </w:p>
          <w:p w:rsidR="00216AE0" w:rsidRDefault="560CCF06" w14:paraId="100C5B58" w14:textId="7091F9BA">
            <w:r>
              <w:t xml:space="preserve">This method will allow me to collect measurable data as well as unique responses, providing a balanced </w:t>
            </w:r>
            <w:r w:rsidR="4E7E388C">
              <w:t>set of questions. Quantitative questions will help identify patterns and trends, while qualitative feedback will give a deeper insight into individual perspectives. Using both me</w:t>
            </w:r>
            <w:r w:rsidR="282A7AAB">
              <w:t>thods will improve the validity and reliability of my research.</w:t>
            </w:r>
            <w:r w:rsidR="4E7E388C">
              <w:t xml:space="preserve"> </w:t>
            </w:r>
            <w:r w:rsidR="00AB6C35">
              <w:t xml:space="preserve"> </w:t>
            </w:r>
          </w:p>
          <w:p w:rsidR="00216AE0" w:rsidRDefault="00216AE0" w14:paraId="07459315" w14:textId="77777777">
            <w:pPr>
              <w:jc w:val="both"/>
            </w:pPr>
          </w:p>
        </w:tc>
      </w:tr>
      <w:tr w:rsidR="00216AE0" w:rsidTr="0455A3C5" w14:paraId="6311D03D" w14:textId="77777777">
        <w:trPr>
          <w:trHeight w:val="465"/>
        </w:trPr>
        <w:tc>
          <w:tcPr>
            <w:tcW w:w="10141" w:type="dxa"/>
            <w:gridSpan w:val="2"/>
            <w:tcMar>
              <w:top w:w="0" w:type="dxa"/>
              <w:left w:w="108" w:type="dxa"/>
              <w:bottom w:w="0" w:type="dxa"/>
              <w:right w:w="108" w:type="dxa"/>
            </w:tcMar>
          </w:tcPr>
          <w:p w:rsidR="00216AE0" w:rsidRDefault="00AB6C35" w14:paraId="256FD559" w14:textId="77777777">
            <w:r>
              <w:rPr>
                <w:b/>
                <w:bCs/>
              </w:rPr>
              <w:t>SUMMARY OF SAMPLING FRAMEWORK:</w:t>
            </w:r>
            <w:r>
              <w:t xml:space="preserve"> </w:t>
            </w:r>
          </w:p>
          <w:p w:rsidR="00216AE0" w:rsidP="0F87DF57" w:rsidRDefault="00AB6C35" w14:paraId="150277DA" w14:textId="77777777">
            <w:pPr>
              <w:rPr>
                <w:i/>
                <w:iCs/>
              </w:rPr>
            </w:pPr>
            <w:r w:rsidRPr="0F87DF57">
              <w:rPr>
                <w:i/>
                <w:iCs/>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00216AE0" w:rsidP="2C74DE84" w:rsidRDefault="3E58E5B6" w14:paraId="6537F28F" w14:textId="7E5B94EA">
            <w:r w:rsidRPr="2C74DE84">
              <w:t>The target sample will consist of expert participant</w:t>
            </w:r>
            <w:r w:rsidRPr="2C74DE84" w:rsidR="5FC887AA">
              <w:t>s</w:t>
            </w:r>
            <w:r w:rsidRPr="2C74DE84">
              <w:t xml:space="preserve"> with professional experience in counterterrorism. </w:t>
            </w:r>
            <w:r w:rsidRPr="2C74DE84" w:rsidR="15EF0126">
              <w:t>An example of one</w:t>
            </w:r>
            <w:r w:rsidRPr="2C74DE84">
              <w:t xml:space="preserve"> participant </w:t>
            </w:r>
            <w:r w:rsidRPr="2C74DE84" w:rsidR="58E76358">
              <w:t>w</w:t>
            </w:r>
            <w:r w:rsidRPr="2C74DE84" w:rsidR="637A51AB">
              <w:t>ill</w:t>
            </w:r>
            <w:r w:rsidRPr="2C74DE84" w:rsidR="58E76358">
              <w:t xml:space="preserve"> be</w:t>
            </w:r>
            <w:r w:rsidRPr="2C74DE84">
              <w:t xml:space="preserve"> a form</w:t>
            </w:r>
            <w:r w:rsidRPr="2C74DE84" w:rsidR="7463263D">
              <w:t>er police officer with operational counter terrorism experience who is now based in academia. This expert perspective</w:t>
            </w:r>
            <w:r w:rsidRPr="2C74DE84" w:rsidR="4E6C5E4D">
              <w:t>, and many others,</w:t>
            </w:r>
            <w:r w:rsidRPr="2C74DE84" w:rsidR="7463263D">
              <w:t xml:space="preserve"> provides </w:t>
            </w:r>
            <w:r w:rsidRPr="2C74DE84" w:rsidR="37548183">
              <w:t xml:space="preserve">an </w:t>
            </w:r>
            <w:r w:rsidRPr="2C74DE84" w:rsidR="7463263D">
              <w:t>informed</w:t>
            </w:r>
            <w:r w:rsidRPr="2C74DE84" w:rsidR="15BAD93E">
              <w:t xml:space="preserve"> </w:t>
            </w:r>
            <w:r w:rsidRPr="2C74DE84" w:rsidR="79403C49">
              <w:t xml:space="preserve">insight rather than </w:t>
            </w:r>
            <w:r w:rsidRPr="2C74DE84" w:rsidR="03BC180B">
              <w:t xml:space="preserve">the </w:t>
            </w:r>
            <w:r w:rsidRPr="2C74DE84" w:rsidR="79403C49">
              <w:t>general public opinion</w:t>
            </w:r>
            <w:r w:rsidRPr="2C74DE84" w:rsidR="6D2F440B">
              <w:t>.</w:t>
            </w:r>
            <w:r w:rsidRPr="2C74DE84" w:rsidR="37BDAE26">
              <w:t xml:space="preserve"> </w:t>
            </w:r>
            <w:r w:rsidR="5F1DD941">
              <w:t>Participants will be selected based on their professional knowledge, experience, and relevance to the research topic. This ensures that the data collected is c</w:t>
            </w:r>
            <w:r w:rsidR="0CCF318D">
              <w:t>redible, reliable, and directly related to the aim of the study.</w:t>
            </w:r>
          </w:p>
          <w:p w:rsidR="78875FF1" w:rsidRDefault="78875FF1" w14:paraId="31228128" w14:textId="366B3367">
            <w:r>
              <w:t>Data will be collected through a questionnaire created using Microsoft Forms. The questionnaire link will be dist</w:t>
            </w:r>
            <w:r w:rsidR="592A4DDC">
              <w:t>ributed via email, allowing participants to complete the survey remotely and at their convenience</w:t>
            </w:r>
            <w:r w:rsidR="756D5D66">
              <w:t xml:space="preserve">.  Using Microsoft </w:t>
            </w:r>
            <w:r w:rsidR="73E36C17">
              <w:t xml:space="preserve">Forms provides an efficient and accessible method of collecting responses while maintaining confidentiality and allowing responses to be automatically </w:t>
            </w:r>
            <w:r w:rsidR="6A714C38">
              <w:t>recorded for analysis.</w:t>
            </w:r>
            <w:r w:rsidR="592A4DDC">
              <w:t xml:space="preserve"> </w:t>
            </w:r>
          </w:p>
          <w:p w:rsidR="00216AE0" w:rsidRDefault="00216AE0" w14:paraId="6DFB9E20" w14:textId="77777777">
            <w:pPr>
              <w:jc w:val="both"/>
            </w:pPr>
          </w:p>
        </w:tc>
      </w:tr>
      <w:tr w:rsidR="00216AE0" w:rsidTr="0455A3C5" w14:paraId="0C145B2B" w14:textId="77777777">
        <w:trPr>
          <w:trHeight w:val="1831"/>
        </w:trPr>
        <w:tc>
          <w:tcPr>
            <w:tcW w:w="10141" w:type="dxa"/>
            <w:gridSpan w:val="2"/>
            <w:tcMar>
              <w:top w:w="0" w:type="dxa"/>
              <w:left w:w="108" w:type="dxa"/>
              <w:bottom w:w="0" w:type="dxa"/>
              <w:right w:w="108" w:type="dxa"/>
            </w:tcMar>
          </w:tcPr>
          <w:p w:rsidR="00216AE0" w:rsidRDefault="00AB6C35" w14:paraId="41818101" w14:textId="77777777">
            <w:pPr>
              <w:jc w:val="both"/>
              <w:rPr>
                <w:b/>
                <w:bCs/>
              </w:rPr>
            </w:pPr>
            <w:r w:rsidRPr="2C74DE84">
              <w:rPr>
                <w:b/>
                <w:bCs/>
              </w:rPr>
              <w:lastRenderedPageBreak/>
              <w:t>INITIAL REFERENCE LIST:</w:t>
            </w:r>
          </w:p>
          <w:p w:rsidR="00216AE0" w:rsidP="2C74DE84" w:rsidRDefault="172D03CD" w14:paraId="042531ED" w14:textId="6002428D">
            <w:r w:rsidRPr="2C74DE84">
              <w:rPr>
                <w:rFonts w:ascii="Aptos" w:hAnsi="Aptos" w:eastAsia="Aptos" w:cs="Aptos"/>
                <w:color w:val="000000" w:themeColor="text1"/>
                <w:sz w:val="24"/>
                <w:szCs w:val="24"/>
              </w:rPr>
              <w:t xml:space="preserve">Abdi, A.-N. M., Hashi, M. B. (2024) </w:t>
            </w:r>
            <w:r w:rsidRPr="2C74DE84">
              <w:rPr>
                <w:rFonts w:ascii="Aptos" w:hAnsi="Aptos" w:eastAsia="Aptos" w:cs="Aptos"/>
                <w:i/>
                <w:iCs/>
                <w:color w:val="000000" w:themeColor="text1"/>
                <w:sz w:val="24"/>
                <w:szCs w:val="24"/>
              </w:rPr>
              <w:t>Impact of police effectiveness on public trust and public cooperation with the Somalia police service: exploring the mediating role of citizen satisfaction</w:t>
            </w:r>
            <w:r w:rsidRPr="2C74DE84">
              <w:rPr>
                <w:rFonts w:ascii="Aptos" w:hAnsi="Aptos" w:eastAsia="Aptos" w:cs="Aptos"/>
                <w:color w:val="000000" w:themeColor="text1"/>
                <w:sz w:val="24"/>
                <w:szCs w:val="24"/>
              </w:rPr>
              <w:t>. Cogent Social Sciences, 10(1), Doi: 10.1080/23311886.2024.2327137.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172D03CD" w14:paraId="3E68A375" w14:textId="50F86E6C">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Carthy, S. L., Sarma, K. M. (2023) </w:t>
            </w:r>
            <w:r w:rsidRPr="2C74DE84">
              <w:rPr>
                <w:rFonts w:ascii="Aptos" w:hAnsi="Aptos" w:eastAsia="Aptos" w:cs="Aptos"/>
                <w:i/>
                <w:iCs/>
                <w:color w:val="000000" w:themeColor="text1"/>
                <w:sz w:val="24"/>
                <w:szCs w:val="24"/>
              </w:rPr>
              <w:t>Countering Terrorist Narratives: Assessing the Efficacy and Mechanisms of Change in Counter-narrative Strategies</w:t>
            </w:r>
            <w:r w:rsidRPr="2C74DE84">
              <w:rPr>
                <w:rFonts w:ascii="Aptos" w:hAnsi="Aptos" w:eastAsia="Aptos" w:cs="Aptos"/>
                <w:color w:val="000000" w:themeColor="text1"/>
                <w:sz w:val="24"/>
                <w:szCs w:val="24"/>
              </w:rPr>
              <w:t>. Terrorism and Political Violence. Taylor and Francis Group. 35 : 3, 569-593, DOI: 10.1080/09546553.2021.1962308.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172D03CD" w14:paraId="73574B2A" w14:textId="2FE07AEB">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College Of Policing (2023) </w:t>
            </w:r>
            <w:r w:rsidRPr="2C74DE84">
              <w:rPr>
                <w:rFonts w:ascii="Aptos" w:hAnsi="Aptos" w:eastAsia="Aptos" w:cs="Aptos"/>
                <w:i/>
                <w:iCs/>
                <w:color w:val="000000" w:themeColor="text1"/>
                <w:sz w:val="24"/>
                <w:szCs w:val="24"/>
              </w:rPr>
              <w:t>Legal framework</w:t>
            </w:r>
            <w:r w:rsidRPr="2C74DE84">
              <w:rPr>
                <w:rFonts w:ascii="Aptos" w:hAnsi="Aptos" w:eastAsia="Aptos" w:cs="Aptos"/>
                <w:color w:val="000000" w:themeColor="text1"/>
                <w:sz w:val="24"/>
                <w:szCs w:val="24"/>
              </w:rPr>
              <w:t xml:space="preserve">. Available at: </w:t>
            </w:r>
            <w:hyperlink w:anchor=":~:text=Despite%20making%20important%20and%20often,to%20public%20and%20officer%20safety" r:id="rId9">
              <w:r w:rsidRPr="2C74DE84">
                <w:rPr>
                  <w:rStyle w:val="Hyperlink"/>
                  <w:rFonts w:ascii="Aptos" w:hAnsi="Aptos" w:eastAsia="Aptos" w:cs="Aptos"/>
                  <w:sz w:val="24"/>
                  <w:szCs w:val="24"/>
                </w:rPr>
                <w:t>https://www.college.police.uk/app/armed-policing/legal-framework#:~:text=Despite%20making%20important%20and%20often,to%20public%20and%20officer%20safety</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172D03CD" w14:paraId="113B4010" w14:textId="57AADC56">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Conservative Party (2015) </w:t>
            </w:r>
            <w:r w:rsidRPr="2C74DE84">
              <w:rPr>
                <w:rFonts w:ascii="Aptos" w:hAnsi="Aptos" w:eastAsia="Aptos" w:cs="Aptos"/>
                <w:i/>
                <w:iCs/>
                <w:color w:val="000000" w:themeColor="text1"/>
                <w:sz w:val="24"/>
                <w:szCs w:val="24"/>
              </w:rPr>
              <w:t>Conservative Party Manifesto 2015: Strong Leadership A Clear Economic Plan A Brighter, More Secure Future</w:t>
            </w:r>
            <w:r w:rsidRPr="2C74DE84">
              <w:rPr>
                <w:rFonts w:ascii="Aptos" w:hAnsi="Aptos" w:eastAsia="Aptos" w:cs="Aptos"/>
                <w:color w:val="000000" w:themeColor="text1"/>
                <w:sz w:val="24"/>
                <w:szCs w:val="24"/>
              </w:rPr>
              <w:t xml:space="preserve">. Available via the UCREL NLP Group corpus: </w:t>
            </w:r>
            <w:hyperlink r:id="rId10">
              <w:r w:rsidRPr="2C74DE84">
                <w:rPr>
                  <w:rStyle w:val="Hyperlink"/>
                  <w:rFonts w:ascii="Aptos" w:hAnsi="Aptos" w:eastAsia="Aptos" w:cs="Aptos"/>
                  <w:sz w:val="24"/>
                  <w:szCs w:val="24"/>
                </w:rPr>
                <w:t>https://ucrel.lancs.ac.uk/wmatrix/ukmanifestos2015/localpdf/Conservatives.pdf</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w:t>
            </w:r>
          </w:p>
          <w:p w:rsidR="00216AE0" w:rsidP="2C74DE84" w:rsidRDefault="172D03CD" w14:paraId="51D4CDD5" w14:textId="1923E59D">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Counter Terrorism Policing (2026) </w:t>
            </w:r>
            <w:r w:rsidRPr="2C74DE84">
              <w:rPr>
                <w:rFonts w:ascii="Aptos" w:hAnsi="Aptos" w:eastAsia="Aptos" w:cs="Aptos"/>
                <w:i/>
                <w:iCs/>
                <w:color w:val="000000" w:themeColor="text1"/>
                <w:sz w:val="24"/>
                <w:szCs w:val="24"/>
              </w:rPr>
              <w:t>Schedule 7</w:t>
            </w:r>
            <w:r w:rsidRPr="2C74DE84">
              <w:rPr>
                <w:rFonts w:ascii="Aptos" w:hAnsi="Aptos" w:eastAsia="Aptos" w:cs="Aptos"/>
                <w:color w:val="000000" w:themeColor="text1"/>
                <w:sz w:val="24"/>
                <w:szCs w:val="24"/>
              </w:rPr>
              <w:t xml:space="preserve">. Available at: </w:t>
            </w:r>
            <w:hyperlink r:id="rId11">
              <w:r w:rsidRPr="2C74DE84">
                <w:rPr>
                  <w:rStyle w:val="Hyperlink"/>
                  <w:rFonts w:ascii="Aptos" w:hAnsi="Aptos" w:eastAsia="Aptos" w:cs="Aptos"/>
                  <w:sz w:val="24"/>
                  <w:szCs w:val="24"/>
                </w:rPr>
                <w:t>https://www.counterterrorism.police.uk/what-we-do/counter-terrorism/protect/schedule-7/</w:t>
              </w:r>
            </w:hyperlink>
            <w:r w:rsidRPr="2C74DE84">
              <w:rPr>
                <w:rFonts w:ascii="Aptos" w:hAnsi="Aptos" w:eastAsia="Aptos" w:cs="Aptos"/>
                <w:color w:val="000000" w:themeColor="text1"/>
                <w:sz w:val="24"/>
                <w:szCs w:val="24"/>
              </w:rPr>
              <w:t xml:space="preserve"> (Accessed 13</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00216AE0" w:rsidP="2C74DE84" w:rsidRDefault="172D03CD" w14:paraId="2788B84F" w14:textId="12DDE39E">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Downs, W. (2026) </w:t>
            </w:r>
            <w:r w:rsidRPr="2C74DE84">
              <w:rPr>
                <w:rFonts w:ascii="Aptos" w:hAnsi="Aptos" w:eastAsia="Aptos" w:cs="Aptos"/>
                <w:i/>
                <w:iCs/>
                <w:color w:val="000000" w:themeColor="text1"/>
                <w:sz w:val="24"/>
                <w:szCs w:val="24"/>
              </w:rPr>
              <w:t>Policing in the UK: Current structures and proposals for reform</w:t>
            </w:r>
            <w:r w:rsidRPr="2C74DE84">
              <w:rPr>
                <w:rFonts w:ascii="Aptos" w:hAnsi="Aptos" w:eastAsia="Aptos" w:cs="Aptos"/>
                <w:color w:val="000000" w:themeColor="text1"/>
                <w:sz w:val="24"/>
                <w:szCs w:val="24"/>
              </w:rPr>
              <w:t xml:space="preserve">. Available at: </w:t>
            </w:r>
            <w:hyperlink w:anchor=":~:text=All%20police%20officers%20(no%20matter,do%20police%20forces%20work%20together" r:id="rId12">
              <w:r w:rsidRPr="2C74DE84">
                <w:rPr>
                  <w:rStyle w:val="Hyperlink"/>
                  <w:rFonts w:ascii="Aptos" w:hAnsi="Aptos" w:eastAsia="Aptos" w:cs="Aptos"/>
                  <w:sz w:val="24"/>
                  <w:szCs w:val="24"/>
                </w:rPr>
                <w:t>https://commonslibrary.parliament.uk/research-briefings/cbp-8582/#:~:text=All%20police%20officers%20(no%20matter,do%20police%20forces%20work%20together</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BC26DCB" w14:paraId="0E3AE0BA" w14:textId="4FF3773A">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Gibbons, S. (2024) </w:t>
            </w:r>
            <w:r w:rsidRPr="2C74DE84">
              <w:rPr>
                <w:rFonts w:ascii="Aptos" w:hAnsi="Aptos" w:eastAsia="Aptos" w:cs="Aptos"/>
                <w:i/>
                <w:iCs/>
                <w:color w:val="000000" w:themeColor="text1"/>
                <w:sz w:val="24"/>
                <w:szCs w:val="24"/>
              </w:rPr>
              <w:t>Inspectorate warns that overt political influence on policing is challenging impartiality and could harm public trust</w:t>
            </w:r>
            <w:r w:rsidRPr="2C74DE84">
              <w:rPr>
                <w:rFonts w:ascii="Aptos" w:hAnsi="Aptos" w:eastAsia="Aptos" w:cs="Aptos"/>
                <w:color w:val="000000" w:themeColor="text1"/>
                <w:sz w:val="24"/>
                <w:szCs w:val="24"/>
              </w:rPr>
              <w:t xml:space="preserve">. Available at: </w:t>
            </w:r>
            <w:hyperlink r:id="rId13">
              <w:r w:rsidRPr="2C74DE84">
                <w:rPr>
                  <w:rStyle w:val="Hyperlink"/>
                  <w:rFonts w:ascii="Aptos" w:hAnsi="Aptos" w:eastAsia="Aptos" w:cs="Aptos"/>
                  <w:sz w:val="24"/>
                  <w:szCs w:val="24"/>
                </w:rPr>
                <w:t>https://policinginsight.com/feature/analysis/inspectorate-warns-that-overt-political-influence-on-policing-is-challenging-impartiality-and-could-harm-public-trust/</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4D4E3DB1" w14:paraId="72BFD88C" w14:textId="3DB0F2C9">
            <w:r w:rsidRPr="2C74DE84">
              <w:rPr>
                <w:rFonts w:ascii="Aptos" w:hAnsi="Aptos" w:eastAsia="Aptos" w:cs="Aptos"/>
                <w:color w:val="000000" w:themeColor="text1"/>
                <w:sz w:val="24"/>
                <w:szCs w:val="24"/>
              </w:rPr>
              <w:t xml:space="preserve">Hanlon, L. (2010) </w:t>
            </w:r>
            <w:r w:rsidRPr="2C74DE84">
              <w:rPr>
                <w:rFonts w:ascii="Aptos" w:hAnsi="Aptos" w:eastAsia="Aptos" w:cs="Aptos"/>
                <w:i/>
                <w:iCs/>
                <w:color w:val="000000" w:themeColor="text1"/>
                <w:sz w:val="24"/>
                <w:szCs w:val="24"/>
              </w:rPr>
              <w:t>UK Anti-Terrorism Legislation: Still Disproportionate?</w:t>
            </w:r>
            <w:r w:rsidRPr="2C74DE84">
              <w:rPr>
                <w:rFonts w:ascii="Aptos" w:hAnsi="Aptos" w:eastAsia="Aptos" w:cs="Aptos"/>
                <w:color w:val="000000" w:themeColor="text1"/>
                <w:sz w:val="24"/>
                <w:szCs w:val="24"/>
              </w:rPr>
              <w:t xml:space="preserve"> The International Journal of Human Rights. 11(4), 481-515. Available at: </w:t>
            </w:r>
            <w:hyperlink r:id="rId14">
              <w:r w:rsidRPr="2C74DE84">
                <w:rPr>
                  <w:rStyle w:val="Hyperlink"/>
                  <w:rFonts w:ascii="Aptos" w:hAnsi="Aptos" w:eastAsia="Aptos" w:cs="Aptos"/>
                  <w:sz w:val="24"/>
                  <w:szCs w:val="24"/>
                </w:rPr>
                <w:t>https://doi.org/10.1080/13642980701659997</w:t>
              </w:r>
            </w:hyperlink>
            <w:r w:rsidRPr="2C74DE84">
              <w:rPr>
                <w:rFonts w:ascii="Aptos" w:hAnsi="Aptos" w:eastAsia="Aptos" w:cs="Aptos"/>
                <w:color w:val="000000" w:themeColor="text1"/>
                <w:sz w:val="24"/>
                <w:szCs w:val="24"/>
              </w:rPr>
              <w:t xml:space="preserve"> (Accessed 15</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00216AE0" w:rsidP="2C74DE84" w:rsidRDefault="64AA7440" w14:paraId="43201B0F" w14:textId="1C219347">
            <w:r w:rsidRPr="2C74DE84">
              <w:rPr>
                <w:rFonts w:ascii="Aptos" w:hAnsi="Aptos" w:eastAsia="Aptos" w:cs="Aptos"/>
                <w:color w:val="000000" w:themeColor="text1"/>
                <w:sz w:val="24"/>
                <w:szCs w:val="24"/>
              </w:rPr>
              <w:t xml:space="preserve">Heath-Kelly, C. (2013) </w:t>
            </w:r>
            <w:r w:rsidRPr="2C74DE84">
              <w:rPr>
                <w:rFonts w:ascii="Aptos" w:hAnsi="Aptos" w:eastAsia="Aptos" w:cs="Aptos"/>
                <w:i/>
                <w:iCs/>
                <w:color w:val="000000" w:themeColor="text1"/>
                <w:sz w:val="24"/>
                <w:szCs w:val="24"/>
              </w:rPr>
              <w:t>Counter-Terrorism and the Counterfactual: Producing the ‘Radicalisation’ Discourse and the UK PREVENT Strategy</w:t>
            </w:r>
            <w:r w:rsidRPr="2C74DE84">
              <w:rPr>
                <w:rFonts w:ascii="Aptos" w:hAnsi="Aptos" w:eastAsia="Aptos" w:cs="Aptos"/>
                <w:color w:val="000000" w:themeColor="text1"/>
                <w:sz w:val="24"/>
                <w:szCs w:val="24"/>
              </w:rPr>
              <w:t xml:space="preserve">. Available at: </w:t>
            </w:r>
            <w:hyperlink r:id="rId15">
              <w:r w:rsidRPr="2C74DE84">
                <w:rPr>
                  <w:rStyle w:val="Hyperlink"/>
                  <w:rFonts w:ascii="Aptos" w:hAnsi="Aptos" w:eastAsia="Aptos" w:cs="Aptos"/>
                  <w:sz w:val="24"/>
                  <w:szCs w:val="24"/>
                </w:rPr>
                <w:t>https://wrap.warwick.ac.uk/id/eprint/51107/1/WRAP-counter-terrorism-counterfactual-Heath-Kelly-2013.pdf</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64AA7440" w14:paraId="7574B442" w14:textId="10607F42">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Heath-Kelly, C. (2020) </w:t>
            </w:r>
            <w:r w:rsidRPr="2C74DE84">
              <w:rPr>
                <w:rFonts w:ascii="Aptos" w:hAnsi="Aptos" w:eastAsia="Aptos" w:cs="Aptos"/>
                <w:i/>
                <w:iCs/>
                <w:color w:val="000000" w:themeColor="text1"/>
                <w:sz w:val="24"/>
                <w:szCs w:val="24"/>
              </w:rPr>
              <w:t>The geography of pre-criminal space: epidemiological imaginations of radicalisation risk in the UK Prevent Strategy, 2007-2017</w:t>
            </w:r>
            <w:r w:rsidRPr="2C74DE84">
              <w:rPr>
                <w:rFonts w:ascii="Aptos" w:hAnsi="Aptos" w:eastAsia="Aptos" w:cs="Aptos"/>
                <w:color w:val="000000" w:themeColor="text1"/>
                <w:sz w:val="24"/>
                <w:szCs w:val="24"/>
              </w:rPr>
              <w:t xml:space="preserve">. Available at: </w:t>
            </w:r>
            <w:hyperlink r:id="rId16">
              <w:r w:rsidRPr="2C74DE84">
                <w:rPr>
                  <w:rStyle w:val="Hyperlink"/>
                  <w:rFonts w:ascii="Aptos" w:hAnsi="Aptos" w:eastAsia="Aptos" w:cs="Aptos"/>
                  <w:sz w:val="24"/>
                  <w:szCs w:val="24"/>
                </w:rPr>
                <w:t>https://pubmed.ncbi.nlm.nih.gov/28680475/</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50901F42" w14:paraId="3F5C17ED" w14:textId="61411E76">
            <w:r w:rsidRPr="2C74DE84">
              <w:rPr>
                <w:rFonts w:ascii="Aptos" w:hAnsi="Aptos" w:eastAsia="Aptos" w:cs="Aptos"/>
                <w:color w:val="000000" w:themeColor="text1"/>
                <w:sz w:val="24"/>
                <w:szCs w:val="24"/>
              </w:rPr>
              <w:t xml:space="preserve">His Majesty’s Inspectorate of Constabulary and Fire &amp; Rescue (2024) </w:t>
            </w:r>
            <w:r w:rsidRPr="2C74DE84">
              <w:rPr>
                <w:rFonts w:ascii="Aptos" w:hAnsi="Aptos" w:eastAsia="Aptos" w:cs="Aptos"/>
                <w:i/>
                <w:iCs/>
                <w:color w:val="000000" w:themeColor="text1"/>
                <w:sz w:val="24"/>
                <w:szCs w:val="24"/>
              </w:rPr>
              <w:t>An inspection into activism and impartiality in policing</w:t>
            </w:r>
            <w:r w:rsidRPr="2C74DE84">
              <w:rPr>
                <w:rFonts w:ascii="Aptos" w:hAnsi="Aptos" w:eastAsia="Aptos" w:cs="Aptos"/>
                <w:color w:val="000000" w:themeColor="text1"/>
                <w:sz w:val="24"/>
                <w:szCs w:val="24"/>
              </w:rPr>
              <w:t xml:space="preserve">. Available at: </w:t>
            </w:r>
            <w:hyperlink w:anchor=":~:text=reporting%20our%20findings.-,Summary,involves%20contentious%20and%20emotive%20issues" r:id="rId17">
              <w:r w:rsidRPr="2C74DE84">
                <w:rPr>
                  <w:rStyle w:val="Hyperlink"/>
                  <w:rFonts w:ascii="Aptos" w:hAnsi="Aptos" w:eastAsia="Aptos" w:cs="Aptos"/>
                  <w:sz w:val="24"/>
                  <w:szCs w:val="24"/>
                </w:rPr>
                <w:t>https://hmicfrs.justiceinspectorates.gov.uk/publication-html/activism-and-impartiality-in-policing/#:~:text=reporting%20our%20findings.-,Summary,involves%20contentious%20and%20emotive%20issues</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FBC0B4E" w14:paraId="6AF597B6" w14:textId="1E44D5B2">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Home Office (2025c) </w:t>
            </w:r>
            <w:r w:rsidRPr="2C74DE84">
              <w:rPr>
                <w:rFonts w:ascii="Aptos" w:hAnsi="Aptos" w:eastAsia="Aptos" w:cs="Aptos"/>
                <w:i/>
                <w:iCs/>
                <w:color w:val="000000" w:themeColor="text1"/>
                <w:sz w:val="24"/>
                <w:szCs w:val="24"/>
              </w:rPr>
              <w:t>Border Security, Asylum and Immigration Bill: overarching information factsheet</w:t>
            </w:r>
            <w:r w:rsidRPr="2C74DE84">
              <w:rPr>
                <w:rFonts w:ascii="Aptos" w:hAnsi="Aptos" w:eastAsia="Aptos" w:cs="Aptos"/>
                <w:color w:val="000000" w:themeColor="text1"/>
                <w:sz w:val="24"/>
                <w:szCs w:val="24"/>
              </w:rPr>
              <w:t xml:space="preserve">. Available at: </w:t>
            </w:r>
            <w:hyperlink w:anchor=":~:text=overarching%2Dinformation%2Dfactsheet-,1.,Asylum%20and%20Immigration)%20Act%202024" r:id="rId18">
              <w:r w:rsidRPr="2C74DE84">
                <w:rPr>
                  <w:rStyle w:val="Hyperlink"/>
                  <w:rFonts w:ascii="Aptos" w:hAnsi="Aptos" w:eastAsia="Aptos" w:cs="Aptos"/>
                  <w:sz w:val="24"/>
                  <w:szCs w:val="24"/>
                </w:rPr>
                <w:t>https://www.gov.uk/government/publications/border-security-asylum-and-immigration-bill-2025-factsheets/border-security-asylum-and-immigration-bill-overarching-information-factsheet#:~:text=overarching%2Dinformation%2Dfactsheet-,1.,Asylum%20and%20Immigration)%20Act%202024</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2661845B" w14:paraId="0A04468F" w14:textId="0E43CC92">
            <w:r w:rsidRPr="2C74DE84">
              <w:rPr>
                <w:rFonts w:ascii="Aptos" w:hAnsi="Aptos" w:eastAsia="Aptos" w:cs="Aptos"/>
                <w:color w:val="000000" w:themeColor="text1"/>
                <w:sz w:val="24"/>
                <w:szCs w:val="24"/>
              </w:rPr>
              <w:t xml:space="preserve">Home Office (2025a) </w:t>
            </w:r>
            <w:r w:rsidRPr="2C74DE84">
              <w:rPr>
                <w:rFonts w:ascii="Aptos" w:hAnsi="Aptos" w:eastAsia="Aptos" w:cs="Aptos"/>
                <w:i/>
                <w:iCs/>
                <w:color w:val="000000" w:themeColor="text1"/>
                <w:sz w:val="24"/>
                <w:szCs w:val="24"/>
              </w:rPr>
              <w:t>Get help for radicalisation concerns</w:t>
            </w:r>
            <w:r w:rsidRPr="2C74DE84">
              <w:rPr>
                <w:rFonts w:ascii="Aptos" w:hAnsi="Aptos" w:eastAsia="Aptos" w:cs="Aptos"/>
                <w:color w:val="000000" w:themeColor="text1"/>
                <w:sz w:val="24"/>
                <w:szCs w:val="24"/>
              </w:rPr>
              <w:t xml:space="preserve">. Available at: </w:t>
            </w:r>
            <w:hyperlink w:anchor=":~:text=danger%2C%20call%20999.-,About%20Prevent,Prevent:%20An%20Introduction" r:id="rId19">
              <w:r w:rsidRPr="2C74DE84">
                <w:rPr>
                  <w:rStyle w:val="Hyperlink"/>
                  <w:rFonts w:ascii="Aptos" w:hAnsi="Aptos" w:eastAsia="Aptos" w:cs="Aptos"/>
                  <w:sz w:val="24"/>
                  <w:szCs w:val="24"/>
                </w:rPr>
                <w:t>https://www.gov.uk/guidance/get-help-if-youre-worried-about-someone-being-</w:t>
              </w:r>
              <w:r w:rsidRPr="2C74DE84">
                <w:rPr>
                  <w:rStyle w:val="Hyperlink"/>
                  <w:rFonts w:ascii="Aptos" w:hAnsi="Aptos" w:eastAsia="Aptos" w:cs="Aptos"/>
                  <w:sz w:val="24"/>
                  <w:szCs w:val="24"/>
                </w:rPr>
                <w:lastRenderedPageBreak/>
                <w:t>radicalised#:~:text=danger%2C%20call%20999.-,About%20Prevent,Prevent:%20An%20Introduction</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w:t>
            </w:r>
          </w:p>
          <w:p w:rsidR="00216AE0" w:rsidP="2C74DE84" w:rsidRDefault="103B2083" w14:paraId="47C7DD50" w14:textId="6748C4B8">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Home Office (2025) </w:t>
            </w:r>
            <w:r w:rsidRPr="2C74DE84">
              <w:rPr>
                <w:rFonts w:ascii="Aptos" w:hAnsi="Aptos" w:eastAsia="Aptos" w:cs="Aptos"/>
                <w:i/>
                <w:iCs/>
                <w:color w:val="000000" w:themeColor="text1"/>
                <w:sz w:val="24"/>
                <w:szCs w:val="24"/>
              </w:rPr>
              <w:t>Individuals referred to and supported through the Prevent Programme, April 2024 to March 2025</w:t>
            </w:r>
            <w:r w:rsidRPr="2C74DE84">
              <w:rPr>
                <w:rFonts w:ascii="Aptos" w:hAnsi="Aptos" w:eastAsia="Aptos" w:cs="Aptos"/>
                <w:color w:val="000000" w:themeColor="text1"/>
                <w:sz w:val="24"/>
                <w:szCs w:val="24"/>
              </w:rPr>
              <w:t xml:space="preserve">. Available at: </w:t>
            </w:r>
            <w:hyperlink w:anchor="key-results" r:id="rId20">
              <w:r w:rsidRPr="2C74DE84">
                <w:rPr>
                  <w:rStyle w:val="Hyperlink"/>
                  <w:rFonts w:ascii="Aptos" w:hAnsi="Aptos" w:eastAsia="Aptos" w:cs="Aptos"/>
                  <w:sz w:val="24"/>
                  <w:szCs w:val="24"/>
                </w:rPr>
                <w:t>https://www.gov.uk/government/statistics/individuals-referred-to-prevent-to-march-2025/individuals-referred-to-and-supported-through-the-prevent-programme-april-2024-to-march-2025#key-results</w:t>
              </w:r>
            </w:hyperlink>
            <w:r w:rsidRPr="2C74DE84">
              <w:rPr>
                <w:rFonts w:ascii="Aptos" w:hAnsi="Aptos" w:eastAsia="Aptos" w:cs="Aptos"/>
                <w:color w:val="000000" w:themeColor="text1"/>
                <w:sz w:val="24"/>
                <w:szCs w:val="24"/>
              </w:rPr>
              <w:t xml:space="preserve"> (Accessed 12</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00216AE0" w:rsidP="2C74DE84" w:rsidRDefault="5CF1CD28" w14:paraId="0E46A2D0" w14:textId="5965017D">
            <w:r w:rsidRPr="2C74DE84">
              <w:rPr>
                <w:rFonts w:ascii="Aptos" w:hAnsi="Aptos" w:eastAsia="Aptos" w:cs="Aptos"/>
                <w:color w:val="000000" w:themeColor="text1"/>
                <w:sz w:val="24"/>
                <w:szCs w:val="24"/>
              </w:rPr>
              <w:t xml:space="preserve">Home Office (2010) </w:t>
            </w:r>
            <w:r w:rsidRPr="2C74DE84">
              <w:rPr>
                <w:rFonts w:ascii="Aptos" w:hAnsi="Aptos" w:eastAsia="Aptos" w:cs="Aptos"/>
                <w:i/>
                <w:iCs/>
                <w:color w:val="000000" w:themeColor="text1"/>
                <w:sz w:val="24"/>
                <w:szCs w:val="24"/>
              </w:rPr>
              <w:t>Policing in the 21</w:t>
            </w:r>
            <w:r w:rsidRPr="2C74DE84">
              <w:rPr>
                <w:rFonts w:ascii="Aptos" w:hAnsi="Aptos" w:eastAsia="Aptos" w:cs="Aptos"/>
                <w:i/>
                <w:iCs/>
                <w:color w:val="000000" w:themeColor="text1"/>
                <w:sz w:val="24"/>
                <w:szCs w:val="24"/>
                <w:vertAlign w:val="superscript"/>
              </w:rPr>
              <w:t>st</w:t>
            </w:r>
            <w:r w:rsidRPr="2C74DE84">
              <w:rPr>
                <w:rFonts w:ascii="Aptos" w:hAnsi="Aptos" w:eastAsia="Aptos" w:cs="Aptos"/>
                <w:i/>
                <w:iCs/>
                <w:color w:val="000000" w:themeColor="text1"/>
                <w:sz w:val="24"/>
                <w:szCs w:val="24"/>
              </w:rPr>
              <w:t xml:space="preserve"> Century: Reconnecting police and the public</w:t>
            </w:r>
            <w:r w:rsidRPr="2C74DE84">
              <w:rPr>
                <w:rFonts w:ascii="Aptos" w:hAnsi="Aptos" w:eastAsia="Aptos" w:cs="Aptos"/>
                <w:color w:val="000000" w:themeColor="text1"/>
                <w:sz w:val="24"/>
                <w:szCs w:val="24"/>
              </w:rPr>
              <w:t xml:space="preserve">. pp. 3. Available at: </w:t>
            </w:r>
            <w:hyperlink r:id="rId21">
              <w:r w:rsidRPr="2C74DE84">
                <w:rPr>
                  <w:rStyle w:val="Hyperlink"/>
                  <w:rFonts w:ascii="Aptos" w:hAnsi="Aptos" w:eastAsia="Aptos" w:cs="Aptos"/>
                  <w:sz w:val="24"/>
                  <w:szCs w:val="24"/>
                </w:rPr>
                <w:t>https://assets.publishing.service.gov.uk/media/5a7b1c65e5274a319e77d182/response-policing-21st.pdf</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697F891A" w14:paraId="4A1D2AC8" w14:textId="237B79A0">
            <w:r w:rsidRPr="2C74DE84">
              <w:rPr>
                <w:rFonts w:ascii="Aptos" w:hAnsi="Aptos" w:eastAsia="Aptos" w:cs="Aptos"/>
                <w:color w:val="000000" w:themeColor="text1"/>
                <w:sz w:val="24"/>
                <w:szCs w:val="24"/>
              </w:rPr>
              <w:t xml:space="preserve">Home Office (2025b) </w:t>
            </w:r>
            <w:r w:rsidRPr="2C74DE84">
              <w:rPr>
                <w:rFonts w:ascii="Aptos" w:hAnsi="Aptos" w:eastAsia="Aptos" w:cs="Aptos"/>
                <w:i/>
                <w:iCs/>
                <w:color w:val="000000" w:themeColor="text1"/>
                <w:sz w:val="24"/>
                <w:szCs w:val="24"/>
              </w:rPr>
              <w:t>Taskforce launched to enhance police response to people smuggling</w:t>
            </w:r>
            <w:r w:rsidRPr="2C74DE84">
              <w:rPr>
                <w:rFonts w:ascii="Aptos" w:hAnsi="Aptos" w:eastAsia="Aptos" w:cs="Aptos"/>
                <w:color w:val="000000" w:themeColor="text1"/>
                <w:sz w:val="24"/>
                <w:szCs w:val="24"/>
              </w:rPr>
              <w:t xml:space="preserve">. Available at: </w:t>
            </w:r>
            <w:hyperlink w:anchor=":~:text=Border%20Security%20Commander%2C%20Martin%20Hewitt%2C%20said:,fairness%20in%20our%20immigration%20system" r:id="rId22">
              <w:r w:rsidRPr="2C74DE84">
                <w:rPr>
                  <w:rStyle w:val="Hyperlink"/>
                  <w:rFonts w:ascii="Aptos" w:hAnsi="Aptos" w:eastAsia="Aptos" w:cs="Aptos"/>
                  <w:sz w:val="24"/>
                  <w:szCs w:val="24"/>
                </w:rPr>
                <w:t>https://www.gov.uk/government/news/taskforce-launched-to-enhance-police-response-to-people-smuggling#:~:text=Border%20Security%20Commander%2C%20Martin%20Hewitt%2C%20said:,fairness%20in%20our%20immigration%20system</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0C6FA016" w14:textId="5AECBA81">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Legislation.gov.uk (2026) </w:t>
            </w:r>
            <w:r w:rsidRPr="2C74DE84">
              <w:rPr>
                <w:rFonts w:ascii="Aptos" w:hAnsi="Aptos" w:eastAsia="Aptos" w:cs="Aptos"/>
                <w:i/>
                <w:iCs/>
                <w:color w:val="000000" w:themeColor="text1"/>
                <w:sz w:val="24"/>
                <w:szCs w:val="24"/>
              </w:rPr>
              <w:t>Terrorism Act 2000</w:t>
            </w:r>
            <w:r w:rsidRPr="2C74DE84">
              <w:rPr>
                <w:rFonts w:ascii="Aptos" w:hAnsi="Aptos" w:eastAsia="Aptos" w:cs="Aptos"/>
                <w:color w:val="000000" w:themeColor="text1"/>
                <w:sz w:val="24"/>
                <w:szCs w:val="24"/>
              </w:rPr>
              <w:t xml:space="preserve">. Available at: </w:t>
            </w:r>
            <w:hyperlink r:id="rId23">
              <w:r w:rsidRPr="2C74DE84">
                <w:rPr>
                  <w:rStyle w:val="Hyperlink"/>
                  <w:rFonts w:ascii="Aptos" w:hAnsi="Aptos" w:eastAsia="Aptos" w:cs="Aptos"/>
                  <w:sz w:val="24"/>
                  <w:szCs w:val="24"/>
                </w:rPr>
                <w:t>https://www.legislation.gov.uk/ukpga/2000/11/introduction</w:t>
              </w:r>
            </w:hyperlink>
            <w:r w:rsidRPr="2C74DE84">
              <w:rPr>
                <w:rFonts w:ascii="Aptos" w:hAnsi="Aptos" w:eastAsia="Aptos" w:cs="Aptos"/>
                <w:color w:val="000000" w:themeColor="text1"/>
                <w:sz w:val="24"/>
                <w:szCs w:val="24"/>
              </w:rPr>
              <w:t xml:space="preserve"> (Accessed 15</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00216AE0" w:rsidP="2C74DE84" w:rsidRDefault="7A5A2993" w14:paraId="0FDC55B3" w14:textId="5F44B35E">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Liberty Human Rights (2018) </w:t>
            </w:r>
            <w:r w:rsidRPr="2C74DE84">
              <w:rPr>
                <w:rFonts w:ascii="Aptos" w:hAnsi="Aptos" w:eastAsia="Aptos" w:cs="Aptos"/>
                <w:i/>
                <w:iCs/>
                <w:color w:val="000000" w:themeColor="text1"/>
                <w:sz w:val="24"/>
                <w:szCs w:val="24"/>
              </w:rPr>
              <w:t>Liberty launches “care don't share” campaign and report</w:t>
            </w:r>
            <w:r w:rsidRPr="2C74DE84">
              <w:rPr>
                <w:rFonts w:ascii="Aptos" w:hAnsi="Aptos" w:eastAsia="Aptos" w:cs="Aptos"/>
                <w:color w:val="000000" w:themeColor="text1"/>
                <w:sz w:val="24"/>
                <w:szCs w:val="24"/>
              </w:rPr>
              <w:t xml:space="preserve">. Available at: </w:t>
            </w:r>
            <w:hyperlink r:id="rId24">
              <w:r w:rsidRPr="2C74DE84">
                <w:rPr>
                  <w:rStyle w:val="Hyperlink"/>
                  <w:rFonts w:ascii="Aptos" w:hAnsi="Aptos" w:eastAsia="Aptos" w:cs="Aptos"/>
                  <w:sz w:val="24"/>
                  <w:szCs w:val="24"/>
                </w:rPr>
                <w:t>https://www.libertyhumanrights.org.uk/issue/liberty-launches-care-dont-share-campaign-and-report/</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661B66D2" w14:textId="328B8747">
            <w:r w:rsidRPr="2C74DE84">
              <w:rPr>
                <w:rFonts w:ascii="Aptos" w:hAnsi="Aptos" w:eastAsia="Aptos" w:cs="Aptos"/>
                <w:color w:val="000000" w:themeColor="text1"/>
                <w:sz w:val="24"/>
                <w:szCs w:val="24"/>
              </w:rPr>
              <w:t xml:space="preserve">Richards, J. (2018) </w:t>
            </w:r>
            <w:r w:rsidRPr="2C74DE84">
              <w:rPr>
                <w:rFonts w:ascii="Aptos" w:hAnsi="Aptos" w:eastAsia="Aptos" w:cs="Aptos"/>
                <w:i/>
                <w:iCs/>
                <w:color w:val="000000" w:themeColor="text1"/>
                <w:sz w:val="24"/>
                <w:szCs w:val="24"/>
              </w:rPr>
              <w:t>A Conceptual Exploration of Radicalisation</w:t>
            </w:r>
            <w:r w:rsidRPr="2C74DE84">
              <w:rPr>
                <w:rFonts w:ascii="Aptos" w:hAnsi="Aptos" w:eastAsia="Aptos" w:cs="Aptos"/>
                <w:color w:val="000000" w:themeColor="text1"/>
                <w:sz w:val="24"/>
                <w:szCs w:val="24"/>
              </w:rPr>
              <w:t xml:space="preserve">. Available at: </w:t>
            </w:r>
            <w:hyperlink w:anchor="page=13" r:id="rId25">
              <w:r w:rsidRPr="2C74DE84">
                <w:rPr>
                  <w:rStyle w:val="Hyperlink"/>
                  <w:rFonts w:ascii="Aptos" w:hAnsi="Aptos" w:eastAsia="Aptos" w:cs="Aptos"/>
                  <w:sz w:val="24"/>
                  <w:szCs w:val="24"/>
                </w:rPr>
                <w:t>https://www.pei.si/ISSN/1581_6044/5-6-2018/1581_6044_5-6-2018.pdf#page=13</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7A5A2993" w14:paraId="4359845B" w14:textId="7F203C64">
            <w:r w:rsidRPr="2C74DE84">
              <w:rPr>
                <w:rFonts w:ascii="Aptos" w:hAnsi="Aptos" w:eastAsia="Aptos" w:cs="Aptos"/>
                <w:color w:val="000000" w:themeColor="text1"/>
                <w:sz w:val="24"/>
                <w:szCs w:val="24"/>
              </w:rPr>
              <w:t xml:space="preserve">Silke, A. (2024) </w:t>
            </w:r>
            <w:r w:rsidRPr="2C74DE84">
              <w:rPr>
                <w:rFonts w:ascii="Aptos" w:hAnsi="Aptos" w:eastAsia="Aptos" w:cs="Aptos"/>
                <w:i/>
                <w:iCs/>
                <w:color w:val="000000" w:themeColor="text1"/>
                <w:sz w:val="24"/>
                <w:szCs w:val="24"/>
              </w:rPr>
              <w:t>“Make out that the fellow is insane”: reflections on mental illness and terrorism</w:t>
            </w:r>
            <w:r w:rsidRPr="2C74DE84">
              <w:rPr>
                <w:rFonts w:ascii="Aptos" w:hAnsi="Aptos" w:eastAsia="Aptos" w:cs="Aptos"/>
                <w:color w:val="000000" w:themeColor="text1"/>
                <w:sz w:val="24"/>
                <w:szCs w:val="24"/>
              </w:rPr>
              <w:t xml:space="preserve">. Volume 14. pp. 97-98. Emerald Publishing Limited. Available at: </w:t>
            </w:r>
            <w:hyperlink r:id="rId26">
              <w:r w:rsidRPr="2C74DE84">
                <w:rPr>
                  <w:rStyle w:val="Hyperlink"/>
                  <w:rFonts w:ascii="Aptos" w:hAnsi="Aptos" w:eastAsia="Aptos" w:cs="Aptos"/>
                  <w:sz w:val="24"/>
                  <w:szCs w:val="24"/>
                </w:rPr>
                <w:t>https://www.emerald.com/jcp/article-pdf/14/2/97/1393248/jcp-05-2024-073.pdf</w:t>
              </w:r>
            </w:hyperlink>
            <w:r w:rsidRPr="2C74DE84">
              <w:rPr>
                <w:rFonts w:ascii="Aptos" w:hAnsi="Aptos" w:eastAsia="Aptos" w:cs="Aptos"/>
                <w:color w:val="000000" w:themeColor="text1"/>
                <w:sz w:val="24"/>
                <w:szCs w:val="24"/>
              </w:rPr>
              <w:t>.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7A5A2993" w14:paraId="39A25E4C" w14:textId="7126D2DF">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Spelthorne Borough Council (2025) </w:t>
            </w:r>
            <w:r w:rsidRPr="2C74DE84">
              <w:rPr>
                <w:rFonts w:ascii="Aptos" w:hAnsi="Aptos" w:eastAsia="Aptos" w:cs="Aptos"/>
                <w:i/>
                <w:iCs/>
                <w:color w:val="000000" w:themeColor="text1"/>
                <w:sz w:val="24"/>
                <w:szCs w:val="24"/>
              </w:rPr>
              <w:t>CONTEST Anti Terrorism</w:t>
            </w:r>
            <w:r w:rsidRPr="2C74DE84">
              <w:rPr>
                <w:rFonts w:ascii="Aptos" w:hAnsi="Aptos" w:eastAsia="Aptos" w:cs="Aptos"/>
                <w:color w:val="000000" w:themeColor="text1"/>
                <w:sz w:val="24"/>
                <w:szCs w:val="24"/>
              </w:rPr>
              <w:t xml:space="preserve">. Available at: </w:t>
            </w:r>
            <w:hyperlink r:id="rId27">
              <w:r w:rsidRPr="2C74DE84">
                <w:rPr>
                  <w:rStyle w:val="Hyperlink"/>
                  <w:rFonts w:ascii="Aptos" w:hAnsi="Aptos" w:eastAsia="Aptos" w:cs="Aptos"/>
                  <w:sz w:val="24"/>
                  <w:szCs w:val="24"/>
                </w:rPr>
                <w:t>https://www.spelthorne.gov.uk/page/822/contest-anti-terrorism</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6F8F0918" w14:textId="2CB015D8">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Stephens, W., Sieckelinck, S., Boutellier, H (2021) </w:t>
            </w:r>
            <w:r w:rsidRPr="2C74DE84">
              <w:rPr>
                <w:rFonts w:ascii="Aptos" w:hAnsi="Aptos" w:eastAsia="Aptos" w:cs="Aptos"/>
                <w:i/>
                <w:iCs/>
                <w:color w:val="000000" w:themeColor="text1"/>
                <w:sz w:val="24"/>
                <w:szCs w:val="24"/>
              </w:rPr>
              <w:t>Preventing Violent Extremism: A Review of the Literature</w:t>
            </w:r>
            <w:r w:rsidRPr="2C74DE84">
              <w:rPr>
                <w:rFonts w:ascii="Aptos" w:hAnsi="Aptos" w:eastAsia="Aptos" w:cs="Aptos"/>
                <w:color w:val="000000" w:themeColor="text1"/>
                <w:sz w:val="24"/>
                <w:szCs w:val="24"/>
              </w:rPr>
              <w:t>. 44 (4), pp. 346-361. Doi: 10.1080/1057610X.2018.1543144.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1912071C" w14:textId="23995A86">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Tansill, G. (2024) </w:t>
            </w:r>
            <w:r w:rsidRPr="2C74DE84">
              <w:rPr>
                <w:rFonts w:ascii="Aptos" w:hAnsi="Aptos" w:eastAsia="Aptos" w:cs="Aptos"/>
                <w:i/>
                <w:iCs/>
                <w:color w:val="000000" w:themeColor="text1"/>
                <w:sz w:val="24"/>
                <w:szCs w:val="24"/>
              </w:rPr>
              <w:t>Procedural justice in stop and search</w:t>
            </w:r>
            <w:r w:rsidRPr="2C74DE84">
              <w:rPr>
                <w:rFonts w:ascii="Aptos" w:hAnsi="Aptos" w:eastAsia="Aptos" w:cs="Aptos"/>
                <w:color w:val="000000" w:themeColor="text1"/>
                <w:sz w:val="24"/>
                <w:szCs w:val="24"/>
              </w:rPr>
              <w:t xml:space="preserve">. Available at: </w:t>
            </w:r>
            <w:hyperlink w:anchor=":~:text=What%20is%20procedural%20justice%20and,the%20end%20of%20a%20search" r:id="rId28">
              <w:r w:rsidRPr="2C74DE84">
                <w:rPr>
                  <w:rStyle w:val="Hyperlink"/>
                  <w:rFonts w:ascii="Aptos" w:hAnsi="Aptos" w:eastAsia="Aptos" w:cs="Aptos"/>
                  <w:sz w:val="24"/>
                  <w:szCs w:val="24"/>
                </w:rPr>
                <w:t>https://www.college.police.uk/article/procedural-justice-stop-search#:~:text=What%20is%20procedural%20justice%20and,the%20end%20of%20a%20search</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54E98B0E" w14:textId="6F146928">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The Labour Party (2024) </w:t>
            </w:r>
            <w:r w:rsidRPr="2C74DE84">
              <w:rPr>
                <w:rFonts w:ascii="Aptos" w:hAnsi="Aptos" w:eastAsia="Aptos" w:cs="Aptos"/>
                <w:i/>
                <w:iCs/>
                <w:color w:val="000000" w:themeColor="text1"/>
                <w:sz w:val="24"/>
                <w:szCs w:val="24"/>
              </w:rPr>
              <w:t>Take back our streets</w:t>
            </w:r>
            <w:r w:rsidRPr="2C74DE84">
              <w:rPr>
                <w:rFonts w:ascii="Aptos" w:hAnsi="Aptos" w:eastAsia="Aptos" w:cs="Aptos"/>
                <w:color w:val="000000" w:themeColor="text1"/>
                <w:sz w:val="24"/>
                <w:szCs w:val="24"/>
              </w:rPr>
              <w:t xml:space="preserve">. Available at: </w:t>
            </w:r>
            <w:hyperlink w:anchor=":~:text=This%20must%20change.,prisons%20crisis%20and%20cut%20reoffending" r:id="rId29">
              <w:r w:rsidRPr="2C74DE84">
                <w:rPr>
                  <w:rStyle w:val="Hyperlink"/>
                  <w:rFonts w:ascii="Aptos" w:hAnsi="Aptos" w:eastAsia="Aptos" w:cs="Aptos"/>
                  <w:sz w:val="24"/>
                  <w:szCs w:val="24"/>
                </w:rPr>
                <w:t>https://labour.org.uk/change/take-back-our-streets/#:~:text=This%20must%20change.,prisons%20crisis%20and%20cut%20reoffending</w:t>
              </w:r>
            </w:hyperlink>
            <w:r w:rsidRPr="2C74DE84">
              <w:rPr>
                <w:rFonts w:ascii="Aptos" w:hAnsi="Aptos" w:eastAsia="Aptos" w:cs="Aptos"/>
                <w:color w:val="000000" w:themeColor="text1"/>
                <w:sz w:val="24"/>
                <w:szCs w:val="24"/>
              </w:rPr>
              <w:t>.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00216AE0" w:rsidP="2C74DE84" w:rsidRDefault="7A5A2993" w14:paraId="75322E98" w14:textId="616DEE43">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The Telegraph (2025) </w:t>
            </w:r>
            <w:r w:rsidRPr="2C74DE84">
              <w:rPr>
                <w:rFonts w:ascii="Aptos" w:hAnsi="Aptos" w:eastAsia="Aptos" w:cs="Aptos"/>
                <w:i/>
                <w:iCs/>
                <w:color w:val="000000" w:themeColor="text1"/>
                <w:sz w:val="24"/>
                <w:szCs w:val="24"/>
              </w:rPr>
              <w:t>Prevent ‘no longer keeping country safe’</w:t>
            </w:r>
            <w:r w:rsidRPr="2C74DE84">
              <w:rPr>
                <w:rFonts w:ascii="Aptos" w:hAnsi="Aptos" w:eastAsia="Aptos" w:cs="Aptos"/>
                <w:color w:val="000000" w:themeColor="text1"/>
                <w:sz w:val="24"/>
                <w:szCs w:val="24"/>
              </w:rPr>
              <w:t xml:space="preserve">. Available at: </w:t>
            </w:r>
            <w:hyperlink w:anchor=":~:text=The%20Prevent%20counter%2Dterror%20scheme,5k%206k%207k%208k%209k" r:id="rId30">
              <w:r w:rsidRPr="2C74DE84">
                <w:rPr>
                  <w:rStyle w:val="Hyperlink"/>
                  <w:rFonts w:ascii="Aptos" w:hAnsi="Aptos" w:eastAsia="Aptos" w:cs="Aptos"/>
                  <w:sz w:val="24"/>
                  <w:szCs w:val="24"/>
                </w:rPr>
                <w:t>https://www.telegraph.co.uk/news/2025/11/11/prevent-no-longer-keeping-country-safe-review-finds/#:~:text=The%20Prevent%20counter%2Dterror%20scheme,5k%206k%207k%208k%209k</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00216AE0" w:rsidP="2C74DE84" w:rsidRDefault="2661845B" w14:paraId="617692BB" w14:textId="254269F6">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Tudor, S. (2025) </w:t>
            </w:r>
            <w:r w:rsidRPr="2C74DE84">
              <w:rPr>
                <w:rFonts w:ascii="Aptos" w:hAnsi="Aptos" w:eastAsia="Aptos" w:cs="Aptos"/>
                <w:i/>
                <w:iCs/>
                <w:color w:val="000000" w:themeColor="text1"/>
                <w:sz w:val="24"/>
                <w:szCs w:val="24"/>
              </w:rPr>
              <w:t>Terrorism in the UK: Legislation and government strategy</w:t>
            </w:r>
            <w:r w:rsidRPr="2C74DE84">
              <w:rPr>
                <w:rFonts w:ascii="Aptos" w:hAnsi="Aptos" w:eastAsia="Aptos" w:cs="Aptos"/>
                <w:color w:val="000000" w:themeColor="text1"/>
                <w:sz w:val="24"/>
                <w:szCs w:val="24"/>
              </w:rPr>
              <w:t xml:space="preserve">. Available at: </w:t>
            </w:r>
            <w:hyperlink r:id="rId31">
              <w:r w:rsidRPr="2C74DE84">
                <w:rPr>
                  <w:rStyle w:val="Hyperlink"/>
                  <w:rFonts w:ascii="Aptos" w:hAnsi="Aptos" w:eastAsia="Aptos" w:cs="Aptos"/>
                  <w:sz w:val="24"/>
                  <w:szCs w:val="24"/>
                </w:rPr>
                <w:t>https://lordslibrary.parliament.uk/terrorism-in-the-uk-legislation-and-government-strategy/</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 </w:t>
            </w:r>
          </w:p>
          <w:p w:rsidR="00216AE0" w:rsidP="2C74DE84" w:rsidRDefault="2661845B" w14:paraId="44E871BC" w14:textId="44DA32B5">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lastRenderedPageBreak/>
              <w:t xml:space="preserve">UK Parliament (2024) </w:t>
            </w:r>
            <w:r w:rsidRPr="2C74DE84">
              <w:rPr>
                <w:rFonts w:ascii="Aptos" w:hAnsi="Aptos" w:eastAsia="Aptos" w:cs="Aptos"/>
                <w:i/>
                <w:iCs/>
                <w:color w:val="000000" w:themeColor="text1"/>
                <w:sz w:val="24"/>
                <w:szCs w:val="24"/>
              </w:rPr>
              <w:t>Delivering Border Security</w:t>
            </w:r>
            <w:r w:rsidRPr="2C74DE84">
              <w:rPr>
                <w:rFonts w:ascii="Aptos" w:hAnsi="Aptos" w:eastAsia="Aptos" w:cs="Aptos"/>
                <w:color w:val="000000" w:themeColor="text1"/>
                <w:sz w:val="24"/>
                <w:szCs w:val="24"/>
              </w:rPr>
              <w:t xml:space="preserve">. Pp. 1, Available at: </w:t>
            </w:r>
            <w:hyperlink r:id="rId32">
              <w:r w:rsidRPr="2C74DE84">
                <w:rPr>
                  <w:rStyle w:val="Hyperlink"/>
                  <w:rFonts w:ascii="Aptos" w:hAnsi="Aptos" w:eastAsia="Aptos" w:cs="Aptos"/>
                  <w:sz w:val="24"/>
                  <w:szCs w:val="24"/>
                </w:rPr>
                <w:t>https://data.parliament.uk/DepositedPapers/Files/DEP2024-0800/Delivering_Border_Security_Statement_December_2024.pdf</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tc>
      </w:tr>
    </w:tbl>
    <w:p w:rsidR="00216AE0" w:rsidP="2C74DE84" w:rsidRDefault="00216AE0" w14:paraId="34FF1C98" w14:textId="3561335B">
      <w:pPr>
        <w:jc w:val="both"/>
        <w:rPr>
          <w:b/>
          <w:bCs/>
        </w:rPr>
      </w:pPr>
    </w:p>
    <w:p w:rsidR="00216AE0" w:rsidRDefault="00AB6C35" w14:paraId="545F98B2" w14:textId="5ECB1E76">
      <w:pPr>
        <w:pStyle w:val="Heading1"/>
      </w:pPr>
      <w:bookmarkStart w:name="_Toc1328158632" w:id="1900564339"/>
      <w:r w:rsidR="00AB6C35">
        <w:rPr/>
        <w:t>Task 3: Ethics Form</w:t>
      </w:r>
      <w:bookmarkEnd w:id="1900564339"/>
      <w:r w:rsidR="00AB6C35">
        <w:rPr/>
        <w:t xml:space="preserve"> </w:t>
      </w:r>
    </w:p>
    <w:p w:rsidR="00216AE0" w:rsidRDefault="00216AE0" w14:paraId="6D072C0D" w14:textId="77777777"/>
    <w:p w:rsidR="00216AE0" w:rsidRDefault="00AB6C35" w14:paraId="19A35F50" w14:textId="77777777">
      <w:pPr>
        <w:tabs>
          <w:tab w:val="left" w:pos="5103"/>
        </w:tabs>
        <w:jc w:val="center"/>
        <w:rPr>
          <w:rFonts w:ascii="Arial" w:hAnsi="Arial" w:eastAsia="Arial" w:cs="Arial"/>
          <w:b/>
          <w:bCs/>
          <w:sz w:val="24"/>
          <w:szCs w:val="24"/>
        </w:rPr>
      </w:pPr>
      <w:r>
        <w:rPr>
          <w:rFonts w:ascii="Arial" w:hAnsi="Arial" w:eastAsia="Arial" w:cs="Arial"/>
          <w:b/>
          <w:bCs/>
          <w:sz w:val="24"/>
          <w:szCs w:val="24"/>
        </w:rPr>
        <w:t>APPLICATION FOR ETHICAL APPROVAL</w:t>
      </w:r>
    </w:p>
    <w:tbl>
      <w:tblPr>
        <w:tblStyle w:val="a1"/>
        <w:tblpPr w:leftFromText="180" w:rightFromText="180" w:vertAnchor="text" w:tblpX="15" w:tblpY="40"/>
        <w:tblW w:w="10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216AE0" w14:paraId="474080DE" w14:textId="77777777">
        <w:tc>
          <w:tcPr>
            <w:tcW w:w="10435" w:type="dxa"/>
          </w:tcPr>
          <w:p w:rsidR="00216AE0" w:rsidRDefault="00AB6C35" w14:paraId="69C323D9"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bCs/>
                <w:sz w:val="22"/>
                <w:szCs w:val="22"/>
              </w:rPr>
            </w:pPr>
            <w:r>
              <w:rPr>
                <w:rFonts w:ascii="Arial" w:hAnsi="Arial" w:eastAsia="Arial" w:cs="Arial"/>
                <w:b/>
                <w:bCs/>
                <w:sz w:val="22"/>
                <w:szCs w:val="22"/>
              </w:rPr>
              <w:t>RESEARCH STUDENTS</w:t>
            </w:r>
          </w:p>
          <w:p w:rsidR="00216AE0" w:rsidRDefault="00AB6C35" w14:paraId="26FDFF5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bCs/>
                <w:sz w:val="22"/>
                <w:szCs w:val="22"/>
              </w:rPr>
              <w:t>SIX</w:t>
            </w:r>
            <w:r>
              <w:rPr>
                <w:rFonts w:ascii="Arial" w:hAnsi="Arial" w:eastAsia="Arial" w:cs="Arial"/>
                <w:sz w:val="22"/>
                <w:szCs w:val="22"/>
              </w:rPr>
              <w:t xml:space="preserve"> months for full-time students and </w:t>
            </w:r>
            <w:r>
              <w:rPr>
                <w:rFonts w:ascii="Arial" w:hAnsi="Arial" w:eastAsia="Arial" w:cs="Arial"/>
                <w:b/>
                <w:bCs/>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216AE0" w:rsidRDefault="00216AE0" w14:paraId="48A21919"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216AE0" w:rsidRDefault="00AB6C35" w14:paraId="2F8D2CB1"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r>
              <w:rPr>
                <w:rFonts w:ascii="Arial" w:hAnsi="Arial" w:eastAsia="Arial" w:cs="Arial"/>
                <w:b/>
                <w:bCs/>
                <w:i/>
                <w:iCs/>
                <w:sz w:val="22"/>
                <w:szCs w:val="22"/>
                <w:u w:val="single"/>
              </w:rPr>
              <w:t>MyTSD Doctoral College Portal</w:t>
            </w:r>
            <w:r>
              <w:rPr>
                <w:rFonts w:ascii="Arial" w:hAnsi="Arial" w:eastAsia="Arial" w:cs="Arial"/>
                <w:sz w:val="22"/>
                <w:szCs w:val="22"/>
              </w:rPr>
              <w:t xml:space="preserve"> at (</w:t>
            </w:r>
            <w:hyperlink r:id="rId33">
              <w:r>
                <w:rPr>
                  <w:rFonts w:ascii="Arial" w:hAnsi="Arial" w:eastAsia="Arial" w:cs="Arial"/>
                  <w:color w:val="0563C1"/>
                  <w:sz w:val="22"/>
                  <w:szCs w:val="22"/>
                  <w:u w:val="single"/>
                </w:rPr>
                <w:t>https://mytsd.uwtsd.ac.uk</w:t>
              </w:r>
            </w:hyperlink>
            <w:r>
              <w:rPr>
                <w:rFonts w:ascii="Arial" w:hAnsi="Arial" w:eastAsia="Arial" w:cs="Arial"/>
                <w:sz w:val="22"/>
                <w:szCs w:val="22"/>
              </w:rPr>
              <w:t>).</w:t>
            </w:r>
          </w:p>
          <w:p w:rsidR="00216AE0" w:rsidRDefault="00216AE0" w14:paraId="6BD18F9B"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216AE0" w:rsidRDefault="00AB6C35" w14:paraId="5C2E79E0"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216AE0" w:rsidRDefault="00216AE0" w14:paraId="238601FE"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216AE0" w14:paraId="45766F78" w14:textId="77777777">
        <w:tc>
          <w:tcPr>
            <w:tcW w:w="10435" w:type="dxa"/>
          </w:tcPr>
          <w:p w:rsidR="00216AE0" w:rsidRDefault="00AB6C35" w14:paraId="1AB761C9" w14:textId="77777777">
            <w:pPr>
              <w:rPr>
                <w:rFonts w:ascii="Arial" w:hAnsi="Arial" w:eastAsia="Arial" w:cs="Arial"/>
                <w:b/>
                <w:bCs/>
                <w:sz w:val="22"/>
                <w:szCs w:val="22"/>
              </w:rPr>
            </w:pPr>
            <w:r>
              <w:rPr>
                <w:rFonts w:ascii="Arial" w:hAnsi="Arial" w:eastAsia="Arial" w:cs="Arial"/>
                <w:b/>
                <w:bCs/>
                <w:sz w:val="22"/>
                <w:szCs w:val="22"/>
              </w:rPr>
              <w:t>RESEARCH STAFF ONLY</w:t>
            </w:r>
          </w:p>
          <w:p w:rsidR="00216AE0" w:rsidRDefault="00AB6C35" w14:paraId="74B3302E"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34">
              <w:r>
                <w:rPr>
                  <w:rFonts w:ascii="Arial" w:hAnsi="Arial" w:eastAsia="Arial" w:cs="Arial"/>
                  <w:color w:val="0563C1"/>
                  <w:sz w:val="22"/>
                  <w:szCs w:val="22"/>
                  <w:u w:val="single"/>
                </w:rPr>
                <w:t>pgresearch@uwtsd.ac.uk</w:t>
              </w:r>
            </w:hyperlink>
            <w:r>
              <w:rPr>
                <w:rFonts w:ascii="Arial" w:hAnsi="Arial" w:eastAsia="Arial" w:cs="Arial"/>
                <w:sz w:val="22"/>
                <w:szCs w:val="22"/>
              </w:rPr>
              <w:t xml:space="preserve"> , with the title ‘Ethical Approval’ followed by your name.</w:t>
            </w:r>
          </w:p>
          <w:p w:rsidR="00216AE0" w:rsidRDefault="00216AE0" w14:paraId="0F3CABC7" w14:textId="77777777">
            <w:pPr>
              <w:rPr>
                <w:rFonts w:ascii="Arial" w:hAnsi="Arial" w:eastAsia="Arial" w:cs="Arial"/>
                <w:sz w:val="22"/>
                <w:szCs w:val="22"/>
              </w:rPr>
            </w:pPr>
          </w:p>
        </w:tc>
      </w:tr>
      <w:tr w:rsidR="00216AE0" w14:paraId="0A22FA43" w14:textId="77777777">
        <w:tc>
          <w:tcPr>
            <w:tcW w:w="10435" w:type="dxa"/>
          </w:tcPr>
          <w:p w:rsidR="00216AE0" w:rsidRDefault="00AB6C35" w14:paraId="14F8B115"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sz w:val="22"/>
                <w:szCs w:val="22"/>
              </w:rPr>
            </w:pPr>
            <w:r>
              <w:rPr>
                <w:rFonts w:ascii="Arial" w:hAnsi="Arial" w:eastAsia="Arial" w:cs="Arial"/>
                <w:b/>
                <w:bCs/>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216AE0" w:rsidRDefault="00216AE0" w14:paraId="5B08B5D1" w14:textId="77777777">
      <w:pPr>
        <w:tabs>
          <w:tab w:val="left" w:pos="5103"/>
        </w:tabs>
        <w:jc w:val="center"/>
        <w:rPr>
          <w:rFonts w:ascii="Arial" w:hAnsi="Arial" w:eastAsia="Arial" w:cs="Arial"/>
          <w:b/>
          <w:bCs/>
        </w:rPr>
      </w:pPr>
    </w:p>
    <w:p w:rsidR="00216AE0" w:rsidRDefault="00AB6C35" w14:paraId="4650C1D7" w14:textId="77777777">
      <w:pPr>
        <w:tabs>
          <w:tab w:val="left" w:pos="5103"/>
        </w:tabs>
        <w:jc w:val="both"/>
        <w:rPr>
          <w:rFonts w:ascii="Arial" w:hAnsi="Arial" w:eastAsia="Arial" w:cs="Arial"/>
          <w:b/>
          <w:bCs/>
        </w:rPr>
      </w:pPr>
      <w:r>
        <w:rPr>
          <w:rFonts w:ascii="Arial" w:hAnsi="Arial" w:eastAsia="Arial" w:cs="Arial"/>
          <w:b/>
          <w:bCs/>
        </w:rPr>
        <w:t>In order for research to result in benefit and minimise risk of harm, it must be conducted ethically. A researcher may not be covered by the University’s insurance if ethical approval has not been obtained prior to commencement.</w:t>
      </w:r>
    </w:p>
    <w:p w:rsidR="00216AE0" w:rsidRDefault="00216AE0" w14:paraId="16DEB4AB" w14:textId="77777777">
      <w:pPr>
        <w:tabs>
          <w:tab w:val="left" w:pos="5103"/>
        </w:tabs>
        <w:jc w:val="center"/>
        <w:rPr>
          <w:rFonts w:ascii="Arial" w:hAnsi="Arial" w:eastAsia="Arial" w:cs="Arial"/>
          <w:b/>
          <w:bCs/>
          <w:sz w:val="16"/>
          <w:szCs w:val="16"/>
        </w:rPr>
      </w:pPr>
    </w:p>
    <w:p w:rsidR="00216AE0" w:rsidRDefault="00AB6C35" w14:paraId="362B0FAF" w14:textId="77777777">
      <w:pPr>
        <w:tabs>
          <w:tab w:val="left" w:pos="5103"/>
        </w:tabs>
        <w:jc w:val="both"/>
        <w:rPr>
          <w:rFonts w:ascii="Arial" w:hAnsi="Arial" w:eastAsia="Arial" w:cs="Arial"/>
        </w:rPr>
      </w:pPr>
      <w:r>
        <w:rPr>
          <w:rFonts w:ascii="Arial" w:hAnsi="Arial" w:eastAsia="Arial" w:cs="Arial"/>
        </w:rPr>
        <w:t xml:space="preserve">The University follows the OECD Frascati manual definition of </w:t>
      </w:r>
      <w:r>
        <w:rPr>
          <w:rFonts w:ascii="Arial" w:hAnsi="Arial" w:eastAsia="Arial" w:cs="Arial"/>
          <w:b/>
          <w:bCs/>
        </w:rPr>
        <w:t>research activity</w:t>
      </w:r>
      <w:r>
        <w:rPr>
          <w:rFonts w:ascii="Arial" w:hAnsi="Arial" w:eastAsia="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216AE0" w:rsidRDefault="00216AE0" w14:paraId="0AD9C6F4" w14:textId="77777777">
      <w:pPr>
        <w:tabs>
          <w:tab w:val="left" w:pos="5103"/>
        </w:tabs>
        <w:jc w:val="both"/>
        <w:rPr>
          <w:rFonts w:ascii="Arial" w:hAnsi="Arial" w:eastAsia="Arial" w:cs="Arial"/>
        </w:rPr>
      </w:pPr>
    </w:p>
    <w:p w:rsidR="00216AE0" w:rsidRDefault="00AB6C35" w14:paraId="3D3D03FC" w14:textId="77777777">
      <w:pPr>
        <w:tabs>
          <w:tab w:val="left" w:pos="5103"/>
        </w:tabs>
        <w:jc w:val="both"/>
        <w:rPr>
          <w:rFonts w:ascii="Arial" w:hAnsi="Arial" w:eastAsia="Arial" w:cs="Arial"/>
        </w:rPr>
      </w:pPr>
      <w:r>
        <w:rPr>
          <w:rFonts w:ascii="Arial" w:hAnsi="Arial" w:eastAsia="Arial" w:cs="Arial"/>
        </w:rPr>
        <w:t>The individual undertaking the research activity is known as the “principal researcher”.</w:t>
      </w:r>
    </w:p>
    <w:p w:rsidR="00216AE0" w:rsidRDefault="00216AE0" w14:paraId="4B1F511A" w14:textId="77777777">
      <w:pPr>
        <w:tabs>
          <w:tab w:val="left" w:pos="5103"/>
        </w:tabs>
        <w:jc w:val="both"/>
        <w:rPr>
          <w:rFonts w:ascii="Arial" w:hAnsi="Arial" w:eastAsia="Arial" w:cs="Arial"/>
        </w:rPr>
      </w:pPr>
    </w:p>
    <w:p w:rsidR="00216AE0" w:rsidRDefault="00AB6C35" w14:paraId="0CEEBFC4" w14:textId="77777777">
      <w:pPr>
        <w:tabs>
          <w:tab w:val="left" w:pos="5103"/>
        </w:tabs>
        <w:jc w:val="both"/>
        <w:rPr>
          <w:rFonts w:ascii="Arial" w:hAnsi="Arial" w:eastAsia="Arial" w:cs="Arial"/>
        </w:rPr>
      </w:pPr>
      <w:r>
        <w:rPr>
          <w:rFonts w:ascii="Arial" w:hAnsi="Arial" w:eastAsia="Arial" w:cs="Arial"/>
        </w:rPr>
        <w:t>Ethical approval is not required for routine audits, performance reviews, quality assurance studies, testing within normal educational requirements, and literary or artistic criticism.</w:t>
      </w:r>
    </w:p>
    <w:p w:rsidR="00216AE0" w:rsidRDefault="00216AE0" w14:paraId="65F9C3DC" w14:textId="77777777">
      <w:pPr>
        <w:tabs>
          <w:tab w:val="left" w:pos="5103"/>
        </w:tabs>
        <w:jc w:val="both"/>
        <w:rPr>
          <w:rFonts w:ascii="Arial" w:hAnsi="Arial" w:eastAsia="Arial" w:cs="Arial"/>
        </w:rPr>
      </w:pPr>
    </w:p>
    <w:p w:rsidR="00216AE0" w:rsidRDefault="00AB6C35" w14:paraId="102BC3A7" w14:textId="77777777">
      <w:pPr>
        <w:tabs>
          <w:tab w:val="left" w:pos="5103"/>
        </w:tabs>
        <w:jc w:val="both"/>
        <w:rPr>
          <w:rFonts w:ascii="Arial" w:hAnsi="Arial" w:eastAsia="Arial" w:cs="Arial"/>
          <w:b/>
          <w:bCs/>
        </w:rPr>
      </w:pPr>
      <w:r>
        <w:rPr>
          <w:rFonts w:ascii="Arial" w:hAnsi="Arial" w:eastAsia="Arial" w:cs="Arial"/>
          <w:b/>
          <w:bCs/>
        </w:rPr>
        <w:t>Please read the notes for guidance before completing ALL sections of the form.</w:t>
      </w:r>
    </w:p>
    <w:p w:rsidR="00216AE0" w:rsidRDefault="00216AE0" w14:paraId="5023141B" w14:textId="77777777">
      <w:pPr>
        <w:jc w:val="both"/>
        <w:rPr>
          <w:rFonts w:ascii="Arial" w:hAnsi="Arial" w:eastAsia="Arial" w:cs="Arial"/>
        </w:rPr>
      </w:pPr>
    </w:p>
    <w:p w:rsidR="00216AE0" w:rsidRDefault="00AB6C35" w14:paraId="5960DF55" w14:textId="77777777">
      <w:pPr>
        <w:jc w:val="both"/>
        <w:rPr>
          <w:rFonts w:ascii="Arial" w:hAnsi="Arial" w:eastAsia="Arial" w:cs="Arial"/>
        </w:rPr>
      </w:pPr>
      <w:r>
        <w:rPr>
          <w:rFonts w:ascii="Arial" w:hAnsi="Arial" w:eastAsia="Arial" w:cs="Arial"/>
          <w:b/>
          <w:bCs/>
        </w:rPr>
        <w:t>This form</w:t>
      </w:r>
      <w:r>
        <w:rPr>
          <w:rFonts w:ascii="Arial" w:hAnsi="Arial" w:eastAsia="Arial" w:cs="Arial"/>
        </w:rPr>
        <w:t xml:space="preserve"> </w:t>
      </w:r>
      <w:r>
        <w:rPr>
          <w:rFonts w:ascii="Arial" w:hAnsi="Arial" w:eastAsia="Arial" w:cs="Arial"/>
          <w:b/>
          <w:bCs/>
        </w:rPr>
        <w:t>must be completed and approved prior to undertaking any research activity.</w:t>
      </w:r>
      <w:r>
        <w:rPr>
          <w:rFonts w:ascii="Arial" w:hAnsi="Arial" w:eastAsia="Arial" w:cs="Arial"/>
        </w:rPr>
        <w:t xml:space="preserve"> Please see Checklist for details of process for different categories of application.  </w:t>
      </w:r>
    </w:p>
    <w:p w:rsidR="00216AE0" w:rsidRDefault="00216AE0" w14:paraId="1F3B1409" w14:textId="77777777">
      <w:pPr>
        <w:jc w:val="both"/>
        <w:rPr>
          <w:rFonts w:ascii="Arial" w:hAnsi="Arial" w:eastAsia="Arial" w:cs="Arial"/>
        </w:rPr>
      </w:pPr>
    </w:p>
    <w:p w:rsidR="00216AE0" w:rsidRDefault="00216AE0" w14:paraId="562C75D1" w14:textId="77777777">
      <w:pPr>
        <w:jc w:val="both"/>
        <w:rPr>
          <w:rFonts w:ascii="Arial" w:hAnsi="Arial" w:eastAsia="Arial" w:cs="Arial"/>
        </w:rPr>
      </w:pPr>
    </w:p>
    <w:p w:rsidR="00216AE0" w:rsidRDefault="00216AE0" w14:paraId="664355AD" w14:textId="77777777">
      <w:pPr>
        <w:jc w:val="both"/>
        <w:rPr>
          <w:rFonts w:ascii="Arial" w:hAnsi="Arial" w:eastAsia="Arial" w:cs="Arial"/>
        </w:rPr>
      </w:pPr>
    </w:p>
    <w:p w:rsidR="00216AE0" w:rsidRDefault="00216AE0" w14:paraId="1A965116" w14:textId="77777777">
      <w:pPr>
        <w:jc w:val="both"/>
        <w:rPr>
          <w:rFonts w:ascii="Arial" w:hAnsi="Arial" w:eastAsia="Arial" w:cs="Arial"/>
        </w:rPr>
      </w:pPr>
    </w:p>
    <w:p w:rsidR="00216AE0" w:rsidRDefault="00216AE0" w14:paraId="7DF4E37C" w14:textId="77777777">
      <w:pPr>
        <w:jc w:val="both"/>
        <w:rPr>
          <w:rFonts w:ascii="Arial" w:hAnsi="Arial" w:eastAsia="Arial" w:cs="Arial"/>
        </w:rPr>
      </w:pPr>
    </w:p>
    <w:p w:rsidR="00216AE0" w:rsidRDefault="00216AE0" w14:paraId="44FB30F8" w14:textId="77777777">
      <w:pPr>
        <w:jc w:val="both"/>
        <w:rPr>
          <w:rFonts w:ascii="Arial" w:hAnsi="Arial" w:eastAsia="Arial" w:cs="Arial"/>
        </w:rPr>
      </w:pPr>
    </w:p>
    <w:p w:rsidR="00216AE0" w:rsidRDefault="00AB6C35" w14:paraId="7AC6250D" w14:textId="77777777">
      <w:pPr>
        <w:spacing w:after="240"/>
        <w:jc w:val="both"/>
        <w:rPr>
          <w:rFonts w:ascii="Arial" w:hAnsi="Arial" w:eastAsia="Arial" w:cs="Arial"/>
          <w:b/>
          <w:bCs/>
        </w:rPr>
      </w:pPr>
      <w:r>
        <w:rPr>
          <w:rFonts w:ascii="Arial" w:hAnsi="Arial" w:eastAsia="Arial" w:cs="Arial"/>
          <w:b/>
          <w:bCs/>
        </w:rPr>
        <w:t>SECTION A: About You (Principal Researcher)</w:t>
      </w:r>
    </w:p>
    <w:tbl>
      <w:tblPr>
        <w:tblStyle w:val="a2"/>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216AE0" w:rsidTr="6ED9F847" w14:paraId="21FBC912" w14:textId="77777777">
        <w:trPr>
          <w:trHeight w:val="439"/>
        </w:trPr>
        <w:tc>
          <w:tcPr>
            <w:tcW w:w="559" w:type="dxa"/>
            <w:shd w:val="clear" w:color="auto" w:fill="F2F2F2" w:themeFill="background1" w:themeFillShade="F2"/>
            <w:vAlign w:val="center"/>
          </w:tcPr>
          <w:p w:rsidR="00216AE0" w:rsidRDefault="00AB6C35" w14:paraId="649841BE" w14:textId="77777777">
            <w:pPr>
              <w:rPr>
                <w:rFonts w:ascii="Arial" w:hAnsi="Arial" w:eastAsia="Arial" w:cs="Arial"/>
              </w:rPr>
            </w:pPr>
            <w:r>
              <w:rPr>
                <w:rFonts w:ascii="Arial" w:hAnsi="Arial" w:eastAsia="Arial" w:cs="Arial"/>
              </w:rPr>
              <w:t>1</w:t>
            </w:r>
          </w:p>
        </w:tc>
        <w:tc>
          <w:tcPr>
            <w:tcW w:w="3253" w:type="dxa"/>
            <w:gridSpan w:val="2"/>
            <w:shd w:val="clear" w:color="auto" w:fill="F2F2F2" w:themeFill="background1" w:themeFillShade="F2"/>
            <w:vAlign w:val="center"/>
          </w:tcPr>
          <w:p w:rsidR="00216AE0" w:rsidRDefault="00AB6C35" w14:paraId="00683220" w14:textId="77777777">
            <w:pPr>
              <w:rPr>
                <w:rFonts w:ascii="Arial" w:hAnsi="Arial" w:eastAsia="Arial" w:cs="Arial"/>
              </w:rPr>
            </w:pPr>
            <w:r>
              <w:rPr>
                <w:rFonts w:ascii="Arial" w:hAnsi="Arial" w:eastAsia="Arial" w:cs="Arial"/>
              </w:rPr>
              <w:t>Full Name:</w:t>
            </w:r>
          </w:p>
        </w:tc>
        <w:tc>
          <w:tcPr>
            <w:tcW w:w="6636" w:type="dxa"/>
            <w:gridSpan w:val="4"/>
            <w:vAlign w:val="center"/>
          </w:tcPr>
          <w:p w:rsidR="00216AE0" w:rsidRDefault="65B79613" w14:paraId="1DA6542E" w14:textId="1294E914">
            <w:pPr>
              <w:rPr>
                <w:rFonts w:ascii="Arial" w:hAnsi="Arial" w:eastAsia="Arial" w:cs="Arial"/>
              </w:rPr>
            </w:pPr>
            <w:r w:rsidRPr="6ED9F847">
              <w:rPr>
                <w:rFonts w:ascii="Arial" w:hAnsi="Arial" w:eastAsia="Arial" w:cs="Arial"/>
              </w:rPr>
              <w:t>Cerys Williams</w:t>
            </w:r>
          </w:p>
        </w:tc>
      </w:tr>
      <w:tr w:rsidR="00216AE0" w:rsidTr="6ED9F847" w14:paraId="47EA5CE8" w14:textId="77777777">
        <w:trPr>
          <w:trHeight w:val="472"/>
        </w:trPr>
        <w:tc>
          <w:tcPr>
            <w:tcW w:w="559" w:type="dxa"/>
            <w:shd w:val="clear" w:color="auto" w:fill="BFBFBF" w:themeFill="background1" w:themeFillShade="BF"/>
            <w:vAlign w:val="center"/>
          </w:tcPr>
          <w:p w:rsidR="00216AE0" w:rsidRDefault="00AB6C35" w14:paraId="18F999B5" w14:textId="77777777">
            <w:pPr>
              <w:rPr>
                <w:rFonts w:ascii="Arial" w:hAnsi="Arial" w:eastAsia="Arial" w:cs="Arial"/>
              </w:rPr>
            </w:pPr>
            <w:r>
              <w:rPr>
                <w:rFonts w:ascii="Arial" w:hAnsi="Arial" w:eastAsia="Arial" w:cs="Arial"/>
              </w:rPr>
              <w:t>2</w:t>
            </w:r>
          </w:p>
        </w:tc>
        <w:tc>
          <w:tcPr>
            <w:tcW w:w="3253" w:type="dxa"/>
            <w:gridSpan w:val="2"/>
            <w:shd w:val="clear" w:color="auto" w:fill="BFBFBF" w:themeFill="background1" w:themeFillShade="BF"/>
            <w:vAlign w:val="center"/>
          </w:tcPr>
          <w:p w:rsidR="00216AE0" w:rsidRDefault="00AB6C35" w14:paraId="2F4908CE" w14:textId="77777777">
            <w:pPr>
              <w:rPr>
                <w:rFonts w:ascii="Arial" w:hAnsi="Arial" w:eastAsia="Arial" w:cs="Arial"/>
              </w:rPr>
            </w:pPr>
            <w:r>
              <w:rPr>
                <w:rFonts w:ascii="Arial" w:hAnsi="Arial" w:eastAsia="Arial" w:cs="Arial"/>
              </w:rPr>
              <w:t>Tick all boxes that apply:</w:t>
            </w:r>
          </w:p>
        </w:tc>
        <w:tc>
          <w:tcPr>
            <w:tcW w:w="2551" w:type="dxa"/>
            <w:shd w:val="clear" w:color="auto" w:fill="F2F2F2" w:themeFill="background1" w:themeFillShade="F2"/>
            <w:vAlign w:val="center"/>
          </w:tcPr>
          <w:p w:rsidR="00216AE0" w:rsidRDefault="00AB6C35" w14:paraId="0EB9B0E3" w14:textId="77777777">
            <w:pPr>
              <w:rPr>
                <w:rFonts w:ascii="Arial" w:hAnsi="Arial" w:eastAsia="Arial" w:cs="Arial"/>
              </w:rPr>
            </w:pPr>
            <w:r>
              <w:rPr>
                <w:rFonts w:ascii="Arial" w:hAnsi="Arial" w:eastAsia="Arial" w:cs="Arial"/>
              </w:rPr>
              <w:t>Member of staff:</w:t>
            </w:r>
          </w:p>
        </w:tc>
        <w:tc>
          <w:tcPr>
            <w:tcW w:w="709" w:type="dxa"/>
            <w:shd w:val="clear" w:color="auto" w:fill="BFBFBF" w:themeFill="background1" w:themeFillShade="BF"/>
            <w:vAlign w:val="center"/>
          </w:tcPr>
          <w:p w:rsidR="00216AE0" w:rsidRDefault="00AB6C35" w14:paraId="0D1C84E6" w14:textId="77777777">
            <w:pPr>
              <w:jc w:val="center"/>
              <w:rPr>
                <w:rFonts w:ascii="Arial" w:hAnsi="Arial" w:eastAsia="Arial" w:cs="Arial"/>
              </w:rPr>
            </w:pPr>
            <w:r>
              <w:rPr>
                <w:rFonts w:ascii="Arial Unicode MS" w:hAnsi="Arial Unicode MS" w:eastAsia="Arial Unicode MS" w:cs="Arial Unicode MS"/>
              </w:rPr>
              <w:t>☐</w:t>
            </w:r>
          </w:p>
        </w:tc>
        <w:tc>
          <w:tcPr>
            <w:tcW w:w="2526" w:type="dxa"/>
            <w:shd w:val="clear" w:color="auto" w:fill="F2F2F2" w:themeFill="background1" w:themeFillShade="F2"/>
            <w:vAlign w:val="center"/>
          </w:tcPr>
          <w:p w:rsidR="00216AE0" w:rsidRDefault="00AB6C35" w14:paraId="08A526DE" w14:textId="77777777">
            <w:pPr>
              <w:rPr>
                <w:rFonts w:ascii="Arial" w:hAnsi="Arial" w:eastAsia="Arial" w:cs="Arial"/>
              </w:rPr>
            </w:pPr>
            <w:r>
              <w:rPr>
                <w:rFonts w:ascii="Arial" w:hAnsi="Arial" w:eastAsia="Arial" w:cs="Arial"/>
              </w:rPr>
              <w:t>Honorary research fellow:</w:t>
            </w:r>
          </w:p>
        </w:tc>
        <w:tc>
          <w:tcPr>
            <w:tcW w:w="850" w:type="dxa"/>
            <w:shd w:val="clear" w:color="auto" w:fill="BFBFBF" w:themeFill="background1" w:themeFillShade="BF"/>
            <w:vAlign w:val="center"/>
          </w:tcPr>
          <w:p w:rsidR="00216AE0" w:rsidRDefault="00AB6C35" w14:paraId="412DD878" w14:textId="77777777">
            <w:pPr>
              <w:jc w:val="center"/>
              <w:rPr>
                <w:rFonts w:ascii="Arial" w:hAnsi="Arial" w:eastAsia="Arial" w:cs="Arial"/>
              </w:rPr>
            </w:pPr>
            <w:r>
              <w:rPr>
                <w:rFonts w:ascii="Arial Unicode MS" w:hAnsi="Arial Unicode MS" w:eastAsia="Arial Unicode MS" w:cs="Arial Unicode MS"/>
              </w:rPr>
              <w:t>☐</w:t>
            </w:r>
          </w:p>
        </w:tc>
      </w:tr>
      <w:tr w:rsidR="00216AE0" w:rsidTr="6ED9F847" w14:paraId="6786C646" w14:textId="77777777">
        <w:trPr>
          <w:trHeight w:val="472"/>
        </w:trPr>
        <w:tc>
          <w:tcPr>
            <w:tcW w:w="559" w:type="dxa"/>
            <w:shd w:val="clear" w:color="auto" w:fill="F2F2F2" w:themeFill="background1" w:themeFillShade="F2"/>
            <w:vAlign w:val="center"/>
          </w:tcPr>
          <w:p w:rsidR="00216AE0" w:rsidRDefault="00216AE0" w14:paraId="3041E394" w14:textId="77777777">
            <w:pPr>
              <w:rPr>
                <w:rFonts w:ascii="Arial" w:hAnsi="Arial" w:eastAsia="Arial" w:cs="Arial"/>
              </w:rPr>
            </w:pPr>
          </w:p>
        </w:tc>
        <w:tc>
          <w:tcPr>
            <w:tcW w:w="2544" w:type="dxa"/>
            <w:shd w:val="clear" w:color="auto" w:fill="F2F2F2" w:themeFill="background1" w:themeFillShade="F2"/>
            <w:vAlign w:val="center"/>
          </w:tcPr>
          <w:p w:rsidR="00216AE0" w:rsidRDefault="00AB6C35" w14:paraId="2B971F30" w14:textId="77777777">
            <w:pPr>
              <w:rPr>
                <w:rFonts w:ascii="Arial" w:hAnsi="Arial" w:eastAsia="Arial" w:cs="Arial"/>
              </w:rPr>
            </w:pPr>
            <w:r>
              <w:rPr>
                <w:rFonts w:ascii="Arial" w:hAnsi="Arial" w:eastAsia="Arial" w:cs="Arial"/>
              </w:rPr>
              <w:t>Undergraduate Student</w:t>
            </w:r>
          </w:p>
        </w:tc>
        <w:tc>
          <w:tcPr>
            <w:tcW w:w="709" w:type="dxa"/>
            <w:shd w:val="clear" w:color="auto" w:fill="A6A6A6" w:themeFill="background1" w:themeFillShade="A6"/>
            <w:vAlign w:val="center"/>
          </w:tcPr>
          <w:p w:rsidR="00216AE0" w:rsidP="6ED9F847" w:rsidRDefault="498583DB" w14:paraId="4053F9D1" w14:textId="23DB799A">
            <w:pPr>
              <w:jc w:val="center"/>
              <w:rPr>
                <w:rFonts w:ascii="Arial Unicode MS" w:hAnsi="Arial Unicode MS" w:eastAsia="Arial Unicode MS" w:cs="Arial Unicode MS"/>
              </w:rPr>
            </w:pPr>
            <w:r w:rsidRPr="6ED9F847">
              <w:rPr>
                <w:rFonts w:ascii="Arial Unicode MS" w:hAnsi="Arial Unicode MS" w:eastAsia="Arial Unicode MS" w:cs="Arial Unicode MS"/>
              </w:rPr>
              <w:t>X</w:t>
            </w:r>
          </w:p>
        </w:tc>
        <w:tc>
          <w:tcPr>
            <w:tcW w:w="2551" w:type="dxa"/>
            <w:shd w:val="clear" w:color="auto" w:fill="F2F2F2" w:themeFill="background1" w:themeFillShade="F2"/>
            <w:vAlign w:val="center"/>
          </w:tcPr>
          <w:p w:rsidR="00216AE0" w:rsidRDefault="00AB6C35" w14:paraId="1E3ABD88" w14:textId="77777777">
            <w:pPr>
              <w:rPr>
                <w:rFonts w:ascii="Arial" w:hAnsi="Arial" w:eastAsia="Arial" w:cs="Arial"/>
              </w:rPr>
            </w:pPr>
            <w:r>
              <w:rPr>
                <w:rFonts w:ascii="Arial" w:hAnsi="Arial" w:eastAsia="Arial" w:cs="Arial"/>
              </w:rPr>
              <w:t>Taught Postgraduate Student</w:t>
            </w:r>
          </w:p>
        </w:tc>
        <w:tc>
          <w:tcPr>
            <w:tcW w:w="709" w:type="dxa"/>
            <w:shd w:val="clear" w:color="auto" w:fill="BFBFBF" w:themeFill="background1" w:themeFillShade="BF"/>
            <w:vAlign w:val="center"/>
          </w:tcPr>
          <w:p w:rsidR="00216AE0" w:rsidRDefault="00AB6C35" w14:paraId="14E8EB90" w14:textId="77777777">
            <w:pPr>
              <w:jc w:val="center"/>
              <w:rPr>
                <w:rFonts w:ascii="Arial" w:hAnsi="Arial" w:eastAsia="Arial" w:cs="Arial"/>
              </w:rPr>
            </w:pPr>
            <w:r>
              <w:rPr>
                <w:rFonts w:ascii="Arial Unicode MS" w:hAnsi="Arial Unicode MS" w:eastAsia="Arial Unicode MS" w:cs="Arial Unicode MS"/>
              </w:rPr>
              <w:t>☐</w:t>
            </w:r>
          </w:p>
        </w:tc>
        <w:tc>
          <w:tcPr>
            <w:tcW w:w="2526" w:type="dxa"/>
            <w:shd w:val="clear" w:color="auto" w:fill="F2F2F2" w:themeFill="background1" w:themeFillShade="F2"/>
            <w:vAlign w:val="center"/>
          </w:tcPr>
          <w:p w:rsidR="00216AE0" w:rsidP="6ED9F847" w:rsidRDefault="00AB6C35" w14:paraId="34C8DFE1" w14:textId="77777777">
            <w:pPr>
              <w:jc w:val="center"/>
              <w:rPr>
                <w:rFonts w:ascii="Arial Unicode MS" w:hAnsi="Arial Unicode MS" w:eastAsia="Arial Unicode MS" w:cs="Arial Unicode MS"/>
              </w:rPr>
            </w:pPr>
            <w:r w:rsidRPr="6ED9F847">
              <w:rPr>
                <w:rFonts w:ascii="Arial" w:hAnsi="Arial" w:eastAsia="Arial" w:cs="Arial"/>
              </w:rPr>
              <w:t xml:space="preserve">Postgraduate Research </w:t>
            </w:r>
            <w:r w:rsidRPr="6ED9F847">
              <w:rPr>
                <w:rFonts w:ascii="Arial Unicode MS" w:hAnsi="Arial Unicode MS" w:eastAsia="Arial Unicode MS" w:cs="Arial Unicode MS"/>
              </w:rPr>
              <w:t>Student</w:t>
            </w:r>
          </w:p>
        </w:tc>
        <w:tc>
          <w:tcPr>
            <w:tcW w:w="850" w:type="dxa"/>
            <w:shd w:val="clear" w:color="auto" w:fill="BFBFBF" w:themeFill="background1" w:themeFillShade="BF"/>
            <w:vAlign w:val="center"/>
          </w:tcPr>
          <w:p w:rsidR="00216AE0" w:rsidRDefault="00AB6C35" w14:paraId="351D0424" w14:textId="77777777">
            <w:pPr>
              <w:jc w:val="center"/>
              <w:rPr>
                <w:rFonts w:ascii="Arial" w:hAnsi="Arial" w:eastAsia="Arial" w:cs="Arial"/>
              </w:rPr>
            </w:pPr>
            <w:r>
              <w:rPr>
                <w:rFonts w:ascii="Arial Unicode MS" w:hAnsi="Arial Unicode MS" w:eastAsia="Arial Unicode MS" w:cs="Arial Unicode MS"/>
              </w:rPr>
              <w:t>☐</w:t>
            </w:r>
          </w:p>
        </w:tc>
      </w:tr>
    </w:tbl>
    <w:p w:rsidR="00216AE0" w:rsidRDefault="00216AE0" w14:paraId="722B00AE" w14:textId="77777777">
      <w:pPr>
        <w:rPr>
          <w:rFonts w:ascii="Arial" w:hAnsi="Arial" w:eastAsia="Arial" w:cs="Arial"/>
          <w:sz w:val="16"/>
          <w:szCs w:val="16"/>
        </w:rPr>
      </w:pPr>
    </w:p>
    <w:tbl>
      <w:tblPr>
        <w:tblStyle w:val="a3"/>
        <w:tblW w:w="104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216AE0" w:rsidTr="6ED9F847" w14:paraId="074F0814" w14:textId="77777777">
        <w:trPr>
          <w:cantSplit/>
          <w:trHeight w:val="334"/>
        </w:trPr>
        <w:tc>
          <w:tcPr>
            <w:tcW w:w="559" w:type="dxa"/>
            <w:shd w:val="clear" w:color="auto" w:fill="F2F2F2" w:themeFill="background1" w:themeFillShade="F2"/>
            <w:vAlign w:val="center"/>
          </w:tcPr>
          <w:p w:rsidR="00216AE0" w:rsidRDefault="00AB6C35" w14:paraId="5FCD5EC4" w14:textId="77777777">
            <w:pPr>
              <w:rPr>
                <w:rFonts w:ascii="Arial" w:hAnsi="Arial" w:eastAsia="Arial" w:cs="Arial"/>
              </w:rPr>
            </w:pPr>
            <w:r>
              <w:rPr>
                <w:rFonts w:ascii="Arial" w:hAnsi="Arial" w:eastAsia="Arial" w:cs="Arial"/>
              </w:rPr>
              <w:lastRenderedPageBreak/>
              <w:t>3</w:t>
            </w:r>
          </w:p>
        </w:tc>
        <w:tc>
          <w:tcPr>
            <w:tcW w:w="3253" w:type="dxa"/>
            <w:shd w:val="clear" w:color="auto" w:fill="F2F2F2" w:themeFill="background1" w:themeFillShade="F2"/>
            <w:vAlign w:val="center"/>
          </w:tcPr>
          <w:p w:rsidR="00216AE0" w:rsidRDefault="00AB6C35" w14:paraId="1A2429D8" w14:textId="77777777">
            <w:pPr>
              <w:rPr>
                <w:rFonts w:ascii="Arial" w:hAnsi="Arial" w:eastAsia="Arial" w:cs="Arial"/>
              </w:rPr>
            </w:pPr>
            <w:r>
              <w:rPr>
                <w:rFonts w:ascii="Arial" w:hAnsi="Arial" w:eastAsia="Arial" w:cs="Arial"/>
              </w:rPr>
              <w:t>Institute/Academic Discipline/Centre:</w:t>
            </w:r>
          </w:p>
        </w:tc>
        <w:tc>
          <w:tcPr>
            <w:tcW w:w="6636" w:type="dxa"/>
            <w:vAlign w:val="center"/>
          </w:tcPr>
          <w:p w:rsidR="00216AE0" w:rsidRDefault="00216AE0" w14:paraId="42C6D796" w14:textId="77777777">
            <w:pPr>
              <w:rPr>
                <w:rFonts w:ascii="Arial" w:hAnsi="Arial" w:eastAsia="Arial" w:cs="Arial"/>
              </w:rPr>
            </w:pPr>
          </w:p>
          <w:p w:rsidR="00216AE0" w:rsidP="6ED9F847" w:rsidRDefault="61BA6A7C" w14:paraId="28A98163" w14:textId="4B777E3C">
            <w:pPr>
              <w:rPr>
                <w:rFonts w:ascii="Arial" w:hAnsi="Arial" w:eastAsia="Arial" w:cs="Arial"/>
              </w:rPr>
            </w:pPr>
            <w:r w:rsidRPr="6ED9F847">
              <w:rPr>
                <w:rFonts w:ascii="Arial" w:hAnsi="Arial" w:eastAsia="Arial" w:cs="Arial"/>
              </w:rPr>
              <w:t>Institute of Management and Health</w:t>
            </w:r>
          </w:p>
          <w:p w:rsidR="00216AE0" w:rsidRDefault="27DD2832" w14:paraId="6E1831B3" w14:textId="0D7811F8">
            <w:pPr>
              <w:rPr>
                <w:rFonts w:ascii="Arial" w:hAnsi="Arial" w:eastAsia="Arial" w:cs="Arial"/>
              </w:rPr>
            </w:pPr>
            <w:r w:rsidRPr="6ED9F847">
              <w:rPr>
                <w:rFonts w:ascii="Arial" w:hAnsi="Arial" w:eastAsia="Arial" w:cs="Arial"/>
              </w:rPr>
              <w:t>Swansea Law School</w:t>
            </w:r>
          </w:p>
        </w:tc>
      </w:tr>
      <w:tr w:rsidR="00216AE0" w:rsidTr="6ED9F847" w14:paraId="5FF9B01D" w14:textId="77777777">
        <w:trPr>
          <w:cantSplit/>
          <w:trHeight w:val="340"/>
        </w:trPr>
        <w:tc>
          <w:tcPr>
            <w:tcW w:w="559" w:type="dxa"/>
            <w:shd w:val="clear" w:color="auto" w:fill="F2F2F2" w:themeFill="background1" w:themeFillShade="F2"/>
            <w:vAlign w:val="center"/>
          </w:tcPr>
          <w:p w:rsidR="00216AE0" w:rsidRDefault="00AB6C35" w14:paraId="2598DEE6" w14:textId="77777777">
            <w:pPr>
              <w:rPr>
                <w:rFonts w:ascii="Arial" w:hAnsi="Arial" w:eastAsia="Arial" w:cs="Arial"/>
              </w:rPr>
            </w:pPr>
            <w:r>
              <w:rPr>
                <w:rFonts w:ascii="Arial" w:hAnsi="Arial" w:eastAsia="Arial" w:cs="Arial"/>
              </w:rPr>
              <w:t>4</w:t>
            </w:r>
          </w:p>
        </w:tc>
        <w:tc>
          <w:tcPr>
            <w:tcW w:w="3253" w:type="dxa"/>
            <w:shd w:val="clear" w:color="auto" w:fill="F2F2F2" w:themeFill="background1" w:themeFillShade="F2"/>
            <w:vAlign w:val="center"/>
          </w:tcPr>
          <w:p w:rsidR="00216AE0" w:rsidRDefault="00AB6C35" w14:paraId="232D1C7C" w14:textId="77777777">
            <w:pPr>
              <w:rPr>
                <w:rFonts w:ascii="Arial" w:hAnsi="Arial" w:eastAsia="Arial" w:cs="Arial"/>
              </w:rPr>
            </w:pPr>
            <w:r>
              <w:rPr>
                <w:rFonts w:ascii="Arial" w:hAnsi="Arial" w:eastAsia="Arial" w:cs="Arial"/>
              </w:rPr>
              <w:t>Campus:</w:t>
            </w:r>
          </w:p>
        </w:tc>
        <w:tc>
          <w:tcPr>
            <w:tcW w:w="6636" w:type="dxa"/>
            <w:vAlign w:val="center"/>
          </w:tcPr>
          <w:p w:rsidR="00216AE0" w:rsidP="6ED9F847" w:rsidRDefault="4C708F31" w14:paraId="31126E5D" w14:textId="0663C36A">
            <w:pPr>
              <w:rPr>
                <w:rFonts w:ascii="Arial" w:hAnsi="Arial" w:eastAsia="Arial" w:cs="Arial"/>
              </w:rPr>
            </w:pPr>
            <w:r w:rsidRPr="6ED9F847">
              <w:rPr>
                <w:rFonts w:ascii="Arial" w:hAnsi="Arial" w:eastAsia="Arial" w:cs="Arial"/>
              </w:rPr>
              <w:t>SA1 Waterfront</w:t>
            </w:r>
          </w:p>
        </w:tc>
      </w:tr>
      <w:tr w:rsidR="00216AE0" w:rsidTr="6ED9F847" w14:paraId="57798535" w14:textId="77777777">
        <w:trPr>
          <w:cantSplit/>
          <w:trHeight w:val="340"/>
        </w:trPr>
        <w:tc>
          <w:tcPr>
            <w:tcW w:w="559" w:type="dxa"/>
            <w:shd w:val="clear" w:color="auto" w:fill="F2F2F2" w:themeFill="background1" w:themeFillShade="F2"/>
            <w:vAlign w:val="center"/>
          </w:tcPr>
          <w:p w:rsidR="00216AE0" w:rsidRDefault="00AB6C35" w14:paraId="78941E47" w14:textId="77777777">
            <w:pPr>
              <w:rPr>
                <w:rFonts w:ascii="Arial" w:hAnsi="Arial" w:eastAsia="Arial" w:cs="Arial"/>
              </w:rPr>
            </w:pPr>
            <w:r>
              <w:rPr>
                <w:rFonts w:ascii="Arial" w:hAnsi="Arial" w:eastAsia="Arial" w:cs="Arial"/>
              </w:rPr>
              <w:t>5</w:t>
            </w:r>
          </w:p>
        </w:tc>
        <w:tc>
          <w:tcPr>
            <w:tcW w:w="3253" w:type="dxa"/>
            <w:shd w:val="clear" w:color="auto" w:fill="F2F2F2" w:themeFill="background1" w:themeFillShade="F2"/>
            <w:vAlign w:val="center"/>
          </w:tcPr>
          <w:p w:rsidR="00216AE0" w:rsidRDefault="00AB6C35" w14:paraId="75484756" w14:textId="77777777">
            <w:pPr>
              <w:rPr>
                <w:rFonts w:ascii="Arial" w:hAnsi="Arial" w:eastAsia="Arial" w:cs="Arial"/>
              </w:rPr>
            </w:pPr>
            <w:r>
              <w:rPr>
                <w:rFonts w:ascii="Arial" w:hAnsi="Arial" w:eastAsia="Arial" w:cs="Arial"/>
              </w:rPr>
              <w:t>E-mail address:</w:t>
            </w:r>
          </w:p>
        </w:tc>
        <w:tc>
          <w:tcPr>
            <w:tcW w:w="6636" w:type="dxa"/>
            <w:vAlign w:val="center"/>
          </w:tcPr>
          <w:p w:rsidR="00216AE0" w:rsidRDefault="00216AE0" w14:paraId="2DE403A5" w14:textId="77777777">
            <w:pPr>
              <w:rPr>
                <w:rFonts w:ascii="Arial" w:hAnsi="Arial" w:eastAsia="Arial" w:cs="Arial"/>
              </w:rPr>
            </w:pPr>
          </w:p>
          <w:p w:rsidR="00216AE0" w:rsidRDefault="7841A6D2" w14:paraId="62431CDC" w14:textId="1790F2CA">
            <w:pPr>
              <w:rPr>
                <w:rFonts w:ascii="Arial" w:hAnsi="Arial" w:eastAsia="Arial" w:cs="Arial"/>
              </w:rPr>
            </w:pPr>
            <w:r w:rsidRPr="6ED9F847">
              <w:rPr>
                <w:rFonts w:ascii="Arial" w:hAnsi="Arial" w:eastAsia="Arial" w:cs="Arial"/>
              </w:rPr>
              <w:t>2416044@student.uwtsd.ac.uk</w:t>
            </w:r>
          </w:p>
        </w:tc>
      </w:tr>
      <w:tr w:rsidR="00216AE0" w:rsidTr="6ED9F847" w14:paraId="46B2D96B" w14:textId="77777777">
        <w:trPr>
          <w:cantSplit/>
          <w:trHeight w:val="340"/>
        </w:trPr>
        <w:tc>
          <w:tcPr>
            <w:tcW w:w="559" w:type="dxa"/>
            <w:shd w:val="clear" w:color="auto" w:fill="F2F2F2" w:themeFill="background1" w:themeFillShade="F2"/>
            <w:vAlign w:val="center"/>
          </w:tcPr>
          <w:p w:rsidR="00216AE0" w:rsidRDefault="00AB6C35" w14:paraId="29B4EA11" w14:textId="77777777">
            <w:pPr>
              <w:rPr>
                <w:rFonts w:ascii="Arial" w:hAnsi="Arial" w:eastAsia="Arial" w:cs="Arial"/>
              </w:rPr>
            </w:pPr>
            <w:r>
              <w:rPr>
                <w:rFonts w:ascii="Arial" w:hAnsi="Arial" w:eastAsia="Arial" w:cs="Arial"/>
              </w:rPr>
              <w:t>6</w:t>
            </w:r>
          </w:p>
        </w:tc>
        <w:tc>
          <w:tcPr>
            <w:tcW w:w="3253" w:type="dxa"/>
            <w:shd w:val="clear" w:color="auto" w:fill="F2F2F2" w:themeFill="background1" w:themeFillShade="F2"/>
            <w:vAlign w:val="center"/>
          </w:tcPr>
          <w:p w:rsidR="00216AE0" w:rsidRDefault="00AB6C35" w14:paraId="21520095" w14:textId="77777777">
            <w:pPr>
              <w:rPr>
                <w:rFonts w:ascii="Arial" w:hAnsi="Arial" w:eastAsia="Arial" w:cs="Arial"/>
              </w:rPr>
            </w:pPr>
            <w:r>
              <w:rPr>
                <w:rFonts w:ascii="Arial" w:hAnsi="Arial" w:eastAsia="Arial" w:cs="Arial"/>
              </w:rPr>
              <w:t>Contact Telephone Number:</w:t>
            </w:r>
          </w:p>
        </w:tc>
        <w:tc>
          <w:tcPr>
            <w:tcW w:w="6636" w:type="dxa"/>
            <w:vAlign w:val="center"/>
          </w:tcPr>
          <w:p w:rsidR="00216AE0" w:rsidRDefault="00216AE0" w14:paraId="49E398E2" w14:textId="77777777">
            <w:pPr>
              <w:rPr>
                <w:rFonts w:ascii="Arial" w:hAnsi="Arial" w:eastAsia="Arial" w:cs="Arial"/>
              </w:rPr>
            </w:pPr>
          </w:p>
          <w:p w:rsidR="00216AE0" w:rsidRDefault="61880A8E" w14:paraId="16287F21" w14:textId="24519843">
            <w:pPr>
              <w:rPr>
                <w:rFonts w:ascii="Arial" w:hAnsi="Arial" w:eastAsia="Arial" w:cs="Arial"/>
              </w:rPr>
            </w:pPr>
            <w:r w:rsidRPr="6ED9F847">
              <w:rPr>
                <w:rFonts w:ascii="Arial" w:hAnsi="Arial" w:eastAsia="Arial" w:cs="Arial"/>
              </w:rPr>
              <w:t>+44 7708388077</w:t>
            </w:r>
          </w:p>
        </w:tc>
      </w:tr>
      <w:tr w:rsidR="00216AE0" w:rsidTr="6ED9F847" w14:paraId="6313144D" w14:textId="77777777">
        <w:tc>
          <w:tcPr>
            <w:tcW w:w="559" w:type="dxa"/>
            <w:shd w:val="clear" w:color="auto" w:fill="BFBFBF" w:themeFill="background1" w:themeFillShade="BF"/>
            <w:vAlign w:val="center"/>
          </w:tcPr>
          <w:p w:rsidR="00216AE0" w:rsidRDefault="00216AE0" w14:paraId="5BE93A62" w14:textId="77777777">
            <w:pPr>
              <w:rPr>
                <w:rFonts w:ascii="Arial" w:hAnsi="Arial" w:eastAsia="Arial" w:cs="Arial"/>
                <w:b/>
                <w:bCs/>
                <w:i/>
                <w:iCs/>
              </w:rPr>
            </w:pPr>
          </w:p>
        </w:tc>
        <w:tc>
          <w:tcPr>
            <w:tcW w:w="9889" w:type="dxa"/>
            <w:gridSpan w:val="2"/>
            <w:shd w:val="clear" w:color="auto" w:fill="BFBFBF" w:themeFill="background1" w:themeFillShade="BF"/>
            <w:vAlign w:val="center"/>
          </w:tcPr>
          <w:p w:rsidR="00216AE0" w:rsidRDefault="00AB6C35" w14:paraId="627F9186" w14:textId="77777777">
            <w:pPr>
              <w:rPr>
                <w:rFonts w:ascii="Arial" w:hAnsi="Arial" w:eastAsia="Arial" w:cs="Arial"/>
              </w:rPr>
            </w:pPr>
            <w:r>
              <w:rPr>
                <w:rFonts w:ascii="Arial" w:hAnsi="Arial" w:eastAsia="Arial" w:cs="Arial"/>
                <w:b/>
                <w:bCs/>
                <w:i/>
                <w:iCs/>
              </w:rPr>
              <w:t>For students:</w:t>
            </w:r>
          </w:p>
        </w:tc>
      </w:tr>
      <w:tr w:rsidR="00216AE0" w:rsidTr="6ED9F847" w14:paraId="1FAD236E" w14:textId="77777777">
        <w:trPr>
          <w:trHeight w:val="513"/>
        </w:trPr>
        <w:tc>
          <w:tcPr>
            <w:tcW w:w="559" w:type="dxa"/>
            <w:shd w:val="clear" w:color="auto" w:fill="F2F2F2" w:themeFill="background1" w:themeFillShade="F2"/>
            <w:vAlign w:val="center"/>
          </w:tcPr>
          <w:p w:rsidR="00216AE0" w:rsidRDefault="00AB6C35" w14:paraId="75697EEC" w14:textId="77777777">
            <w:pPr>
              <w:rPr>
                <w:rFonts w:ascii="Arial" w:hAnsi="Arial" w:eastAsia="Arial" w:cs="Arial"/>
              </w:rPr>
            </w:pPr>
            <w:r>
              <w:rPr>
                <w:rFonts w:ascii="Arial" w:hAnsi="Arial" w:eastAsia="Arial" w:cs="Arial"/>
              </w:rPr>
              <w:t>7</w:t>
            </w:r>
          </w:p>
        </w:tc>
        <w:tc>
          <w:tcPr>
            <w:tcW w:w="3253" w:type="dxa"/>
            <w:shd w:val="clear" w:color="auto" w:fill="F2F2F2" w:themeFill="background1" w:themeFillShade="F2"/>
            <w:vAlign w:val="center"/>
          </w:tcPr>
          <w:p w:rsidR="00216AE0" w:rsidRDefault="00AB6C35" w14:paraId="627A37B1" w14:textId="77777777">
            <w:pPr>
              <w:rPr>
                <w:rFonts w:ascii="Arial" w:hAnsi="Arial" w:eastAsia="Arial" w:cs="Arial"/>
              </w:rPr>
            </w:pPr>
            <w:r>
              <w:rPr>
                <w:rFonts w:ascii="Arial" w:hAnsi="Arial" w:eastAsia="Arial" w:cs="Arial"/>
              </w:rPr>
              <w:t>Student Number:</w:t>
            </w:r>
          </w:p>
        </w:tc>
        <w:tc>
          <w:tcPr>
            <w:tcW w:w="6636" w:type="dxa"/>
            <w:vAlign w:val="center"/>
          </w:tcPr>
          <w:p w:rsidR="00216AE0" w:rsidRDefault="5F2F07BB" w14:paraId="384BA73E" w14:textId="65BB4B17">
            <w:pPr>
              <w:rPr>
                <w:rFonts w:ascii="Arial" w:hAnsi="Arial" w:eastAsia="Arial" w:cs="Arial"/>
              </w:rPr>
            </w:pPr>
            <w:r w:rsidRPr="6ED9F847">
              <w:rPr>
                <w:rFonts w:ascii="Arial" w:hAnsi="Arial" w:eastAsia="Arial" w:cs="Arial"/>
              </w:rPr>
              <w:t>2416044</w:t>
            </w:r>
          </w:p>
        </w:tc>
      </w:tr>
      <w:tr w:rsidR="00216AE0" w:rsidTr="6ED9F847" w14:paraId="1778EAE6" w14:textId="77777777">
        <w:trPr>
          <w:trHeight w:val="549"/>
        </w:trPr>
        <w:tc>
          <w:tcPr>
            <w:tcW w:w="559" w:type="dxa"/>
            <w:shd w:val="clear" w:color="auto" w:fill="F2F2F2" w:themeFill="background1" w:themeFillShade="F2"/>
            <w:vAlign w:val="center"/>
          </w:tcPr>
          <w:p w:rsidR="00216AE0" w:rsidRDefault="00AB6C35" w14:paraId="44B0A208" w14:textId="77777777">
            <w:pPr>
              <w:rPr>
                <w:rFonts w:ascii="Arial" w:hAnsi="Arial" w:eastAsia="Arial" w:cs="Arial"/>
              </w:rPr>
            </w:pPr>
            <w:r>
              <w:rPr>
                <w:rFonts w:ascii="Arial" w:hAnsi="Arial" w:eastAsia="Arial" w:cs="Arial"/>
              </w:rPr>
              <w:t>8</w:t>
            </w:r>
          </w:p>
        </w:tc>
        <w:tc>
          <w:tcPr>
            <w:tcW w:w="3253" w:type="dxa"/>
            <w:shd w:val="clear" w:color="auto" w:fill="F2F2F2" w:themeFill="background1" w:themeFillShade="F2"/>
            <w:vAlign w:val="center"/>
          </w:tcPr>
          <w:p w:rsidR="00216AE0" w:rsidRDefault="00AB6C35" w14:paraId="6C6E07E1" w14:textId="77777777">
            <w:pPr>
              <w:rPr>
                <w:rFonts w:ascii="Arial" w:hAnsi="Arial" w:eastAsia="Arial" w:cs="Arial"/>
              </w:rPr>
            </w:pPr>
            <w:r>
              <w:rPr>
                <w:rFonts w:ascii="Arial" w:hAnsi="Arial" w:eastAsia="Arial" w:cs="Arial"/>
              </w:rPr>
              <w:t>Programme of Study:</w:t>
            </w:r>
          </w:p>
        </w:tc>
        <w:tc>
          <w:tcPr>
            <w:tcW w:w="6636" w:type="dxa"/>
            <w:vAlign w:val="center"/>
          </w:tcPr>
          <w:p w:rsidR="00216AE0" w:rsidRDefault="2B9D7E1A" w14:paraId="34B3F2EB" w14:textId="48F6FF03">
            <w:pPr>
              <w:rPr>
                <w:rFonts w:ascii="Arial" w:hAnsi="Arial" w:eastAsia="Arial" w:cs="Arial"/>
              </w:rPr>
            </w:pPr>
            <w:r w:rsidRPr="6ED9F847">
              <w:rPr>
                <w:rFonts w:ascii="Arial" w:hAnsi="Arial" w:eastAsia="Arial" w:cs="Arial"/>
              </w:rPr>
              <w:t>Professional Policing</w:t>
            </w:r>
          </w:p>
        </w:tc>
      </w:tr>
      <w:tr w:rsidR="00216AE0" w:rsidTr="6ED9F847" w14:paraId="4D54522B" w14:textId="77777777">
        <w:trPr>
          <w:trHeight w:val="557"/>
        </w:trPr>
        <w:tc>
          <w:tcPr>
            <w:tcW w:w="559" w:type="dxa"/>
            <w:shd w:val="clear" w:color="auto" w:fill="F2F2F2" w:themeFill="background1" w:themeFillShade="F2"/>
            <w:vAlign w:val="center"/>
          </w:tcPr>
          <w:p w:rsidR="00216AE0" w:rsidRDefault="00AB6C35" w14:paraId="2B2B7304" w14:textId="77777777">
            <w:pPr>
              <w:rPr>
                <w:rFonts w:ascii="Arial" w:hAnsi="Arial" w:eastAsia="Arial" w:cs="Arial"/>
              </w:rPr>
            </w:pPr>
            <w:r>
              <w:rPr>
                <w:rFonts w:ascii="Arial" w:hAnsi="Arial" w:eastAsia="Arial" w:cs="Arial"/>
              </w:rPr>
              <w:t>9</w:t>
            </w:r>
          </w:p>
        </w:tc>
        <w:tc>
          <w:tcPr>
            <w:tcW w:w="3253" w:type="dxa"/>
            <w:shd w:val="clear" w:color="auto" w:fill="F2F2F2" w:themeFill="background1" w:themeFillShade="F2"/>
            <w:vAlign w:val="center"/>
          </w:tcPr>
          <w:p w:rsidR="00216AE0" w:rsidRDefault="00AB6C35" w14:paraId="51704E7F" w14:textId="77777777">
            <w:pPr>
              <w:rPr>
                <w:rFonts w:ascii="Arial" w:hAnsi="Arial" w:eastAsia="Arial" w:cs="Arial"/>
              </w:rPr>
            </w:pPr>
            <w:r>
              <w:rPr>
                <w:rFonts w:ascii="Arial" w:hAnsi="Arial" w:eastAsia="Arial" w:cs="Arial"/>
              </w:rPr>
              <w:t>Director of Studies/Supervisor:</w:t>
            </w:r>
          </w:p>
        </w:tc>
        <w:tc>
          <w:tcPr>
            <w:tcW w:w="6636" w:type="dxa"/>
            <w:vAlign w:val="center"/>
          </w:tcPr>
          <w:p w:rsidR="00216AE0" w:rsidRDefault="0A5720CF" w14:paraId="7D34F5C7" w14:textId="664A86C5">
            <w:pPr>
              <w:rPr>
                <w:rFonts w:ascii="Arial" w:hAnsi="Arial" w:eastAsia="Arial" w:cs="Arial"/>
              </w:rPr>
            </w:pPr>
            <w:r w:rsidRPr="6ED9F847">
              <w:rPr>
                <w:rFonts w:ascii="Arial" w:hAnsi="Arial" w:eastAsia="Arial" w:cs="Arial"/>
              </w:rPr>
              <w:t>Laura Knight</w:t>
            </w:r>
          </w:p>
        </w:tc>
      </w:tr>
    </w:tbl>
    <w:p w:rsidR="00216AE0" w:rsidRDefault="00216AE0" w14:paraId="0B4020A7" w14:textId="77777777">
      <w:pPr>
        <w:rPr>
          <w:rFonts w:ascii="Arial" w:hAnsi="Arial" w:eastAsia="Arial" w:cs="Arial"/>
        </w:rPr>
      </w:pPr>
    </w:p>
    <w:p w:rsidR="00216AE0" w:rsidRDefault="00216AE0" w14:paraId="1D7B270A" w14:textId="77777777">
      <w:pPr>
        <w:jc w:val="both"/>
        <w:rPr>
          <w:rFonts w:ascii="Arial" w:hAnsi="Arial" w:eastAsia="Arial" w:cs="Arial"/>
          <w:b/>
          <w:bCs/>
        </w:rPr>
      </w:pPr>
    </w:p>
    <w:p w:rsidR="00216AE0" w:rsidRDefault="00216AE0" w14:paraId="4F904CB7" w14:textId="77777777">
      <w:pPr>
        <w:rPr>
          <w:rFonts w:ascii="Arial" w:hAnsi="Arial" w:eastAsia="Arial" w:cs="Arial"/>
          <w:b/>
          <w:bCs/>
        </w:rPr>
      </w:pPr>
    </w:p>
    <w:p w:rsidR="00216AE0" w:rsidRDefault="00AB6C35" w14:paraId="0D3A21CC" w14:textId="77777777">
      <w:pPr>
        <w:spacing w:after="240"/>
        <w:jc w:val="both"/>
        <w:rPr>
          <w:rFonts w:ascii="Arial" w:hAnsi="Arial" w:eastAsia="Arial" w:cs="Arial"/>
          <w:b/>
          <w:bCs/>
        </w:rPr>
      </w:pPr>
      <w:r>
        <w:rPr>
          <w:rFonts w:ascii="Arial" w:hAnsi="Arial" w:eastAsia="Arial" w:cs="Arial"/>
          <w:b/>
          <w:bCs/>
        </w:rPr>
        <w:t>SECTION B: Approval for Research Activity</w:t>
      </w:r>
    </w:p>
    <w:tbl>
      <w:tblPr>
        <w:tblStyle w:val="a4"/>
        <w:tblW w:w="1048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216AE0" w14:paraId="60925AEA" w14:textId="77777777">
        <w:tc>
          <w:tcPr>
            <w:tcW w:w="562" w:type="dxa"/>
            <w:shd w:val="clear" w:color="auto" w:fill="F2F2F2"/>
          </w:tcPr>
          <w:p w:rsidR="00216AE0" w:rsidRDefault="00AB6C35" w14:paraId="56B20A0C"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216AE0" w:rsidRDefault="00AB6C35" w14:paraId="1B35EC97"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216AE0" w:rsidRDefault="00AB6C35" w14:paraId="4A8EA87F"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216AE0" w:rsidRDefault="00AB6C35" w14:paraId="79F89C9D"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BFBFBF"/>
            <w:vAlign w:val="center"/>
          </w:tcPr>
          <w:p w:rsidR="00216AE0" w:rsidRDefault="00AB6C35" w14:paraId="418A20AE" w14:textId="77777777">
            <w:pPr>
              <w:jc w:val="center"/>
              <w:rPr>
                <w:rFonts w:ascii="Arial" w:hAnsi="Arial" w:eastAsia="Arial" w:cs="Arial"/>
                <w:b/>
                <w:bCs/>
                <w:sz w:val="22"/>
                <w:szCs w:val="22"/>
              </w:rPr>
            </w:pPr>
            <w:r>
              <w:rPr>
                <w:rFonts w:ascii="Arial Unicode MS" w:hAnsi="Arial Unicode MS" w:eastAsia="Arial Unicode MS" w:cs="Arial Unicode MS"/>
                <w:sz w:val="22"/>
                <w:szCs w:val="22"/>
              </w:rPr>
              <w:t>☐</w:t>
            </w:r>
          </w:p>
        </w:tc>
        <w:tc>
          <w:tcPr>
            <w:tcW w:w="992" w:type="dxa"/>
            <w:shd w:val="clear" w:color="auto" w:fill="F2F2F2"/>
            <w:vAlign w:val="center"/>
          </w:tcPr>
          <w:p w:rsidR="00216AE0" w:rsidRDefault="00AB6C35" w14:paraId="3C625688"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vAlign w:val="center"/>
          </w:tcPr>
          <w:p w:rsidR="00216AE0" w:rsidRDefault="00AB6C35" w14:paraId="2027F543" w14:textId="77777777">
            <w:pPr>
              <w:jc w:val="center"/>
              <w:rPr>
                <w:rFonts w:ascii="Arial" w:hAnsi="Arial" w:eastAsia="Arial" w:cs="Arial"/>
                <w:b/>
                <w:bCs/>
                <w:sz w:val="22"/>
                <w:szCs w:val="22"/>
              </w:rPr>
            </w:pPr>
            <w:r>
              <w:rPr>
                <w:rFonts w:ascii="Arial Unicode MS" w:hAnsi="Arial Unicode MS" w:eastAsia="Arial Unicode MS" w:cs="Arial Unicode MS"/>
                <w:sz w:val="22"/>
                <w:szCs w:val="22"/>
              </w:rPr>
              <w:t>☐</w:t>
            </w:r>
          </w:p>
        </w:tc>
      </w:tr>
      <w:tr w:rsidR="00216AE0" w14:paraId="491072FA" w14:textId="77777777">
        <w:tc>
          <w:tcPr>
            <w:tcW w:w="562" w:type="dxa"/>
            <w:shd w:val="clear" w:color="auto" w:fill="F2F2F2"/>
          </w:tcPr>
          <w:p w:rsidR="00216AE0" w:rsidRDefault="00216AE0" w14:paraId="06971CD3" w14:textId="77777777">
            <w:pPr>
              <w:rPr>
                <w:rFonts w:ascii="Arial" w:hAnsi="Arial" w:eastAsia="Arial" w:cs="Arial"/>
                <w:b/>
                <w:bCs/>
                <w:sz w:val="22"/>
                <w:szCs w:val="22"/>
              </w:rPr>
            </w:pPr>
          </w:p>
        </w:tc>
        <w:tc>
          <w:tcPr>
            <w:tcW w:w="8075" w:type="dxa"/>
            <w:gridSpan w:val="4"/>
            <w:shd w:val="clear" w:color="auto" w:fill="F2F2F2"/>
          </w:tcPr>
          <w:p w:rsidR="00216AE0" w:rsidRDefault="00216AE0" w14:paraId="2A1F701D" w14:textId="77777777">
            <w:pPr>
              <w:rPr>
                <w:rFonts w:ascii="Arial" w:hAnsi="Arial" w:eastAsia="Arial" w:cs="Arial"/>
                <w:b/>
                <w:bCs/>
                <w:sz w:val="22"/>
                <w:szCs w:val="22"/>
              </w:rPr>
            </w:pPr>
          </w:p>
        </w:tc>
        <w:tc>
          <w:tcPr>
            <w:tcW w:w="1843" w:type="dxa"/>
            <w:gridSpan w:val="2"/>
            <w:shd w:val="clear" w:color="auto" w:fill="F2F2F2"/>
          </w:tcPr>
          <w:p w:rsidR="00216AE0" w:rsidRDefault="00AB6C35" w14:paraId="5F3F821A" w14:textId="77777777">
            <w:pPr>
              <w:jc w:val="center"/>
              <w:rPr>
                <w:rFonts w:ascii="Arial" w:hAnsi="Arial" w:eastAsia="Arial" w:cs="Arial"/>
                <w:b/>
                <w:bCs/>
                <w:i/>
                <w:iCs/>
                <w:sz w:val="22"/>
                <w:szCs w:val="22"/>
              </w:rPr>
            </w:pPr>
            <w:r>
              <w:rPr>
                <w:rFonts w:ascii="Arial" w:hAnsi="Arial" w:eastAsia="Arial" w:cs="Arial"/>
                <w:b/>
                <w:bCs/>
                <w:i/>
                <w:iCs/>
                <w:sz w:val="22"/>
                <w:szCs w:val="22"/>
              </w:rPr>
              <w:t>Date</w:t>
            </w:r>
          </w:p>
        </w:tc>
      </w:tr>
      <w:tr w:rsidR="00216AE0" w14:paraId="6480A532" w14:textId="77777777">
        <w:trPr>
          <w:trHeight w:val="437"/>
        </w:trPr>
        <w:tc>
          <w:tcPr>
            <w:tcW w:w="562" w:type="dxa"/>
            <w:vMerge w:val="restart"/>
            <w:shd w:val="clear" w:color="auto" w:fill="F2F2F2"/>
          </w:tcPr>
          <w:p w:rsidR="00216AE0" w:rsidRDefault="00AB6C35" w14:paraId="7144751B"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216AE0" w:rsidRDefault="00AB6C35" w14:paraId="70F7FCB9"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iCs/>
                <w:color w:val="FF0000"/>
              </w:rPr>
              <w:t xml:space="preserve"> </w:t>
            </w:r>
            <w:r>
              <w:rPr>
                <w:rFonts w:ascii="Arial" w:hAnsi="Arial" w:eastAsia="Arial" w:cs="Arial"/>
                <w:b/>
                <w:bCs/>
                <w:i/>
                <w:iCs/>
              </w:rPr>
              <w:t>Approval in principle must be obtained from the relevant source prior to seeking ethical approval</w:t>
            </w:r>
          </w:p>
        </w:tc>
        <w:tc>
          <w:tcPr>
            <w:tcW w:w="3532" w:type="dxa"/>
            <w:gridSpan w:val="2"/>
            <w:shd w:val="clear" w:color="auto" w:fill="F2F2F2"/>
            <w:vAlign w:val="center"/>
          </w:tcPr>
          <w:p w:rsidR="00216AE0" w:rsidRDefault="00AB6C35" w14:paraId="55BD8DD0"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216AE0" w:rsidRDefault="00AB6C35" w14:paraId="7BF2946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216AE0" w:rsidRDefault="00216AE0" w14:paraId="03EFCA41" w14:textId="77777777">
            <w:pPr>
              <w:jc w:val="center"/>
              <w:rPr>
                <w:rFonts w:ascii="Arial" w:hAnsi="Arial" w:eastAsia="Arial" w:cs="Arial"/>
                <w:b/>
                <w:bCs/>
                <w:sz w:val="22"/>
                <w:szCs w:val="22"/>
              </w:rPr>
            </w:pPr>
          </w:p>
        </w:tc>
      </w:tr>
      <w:tr w:rsidR="00216AE0" w14:paraId="42C44C42" w14:textId="77777777">
        <w:trPr>
          <w:trHeight w:val="415"/>
        </w:trPr>
        <w:tc>
          <w:tcPr>
            <w:tcW w:w="562" w:type="dxa"/>
            <w:vMerge/>
            <w:shd w:val="clear" w:color="auto" w:fill="F2F2F2"/>
          </w:tcPr>
          <w:p w:rsidR="00216AE0" w:rsidRDefault="00216AE0" w14:paraId="5F96A722"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216AE0" w:rsidRDefault="00216AE0" w14:paraId="5B95CD12"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216AE0" w:rsidRDefault="00AB6C35" w14:paraId="5FE93E6B"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216AE0" w:rsidRDefault="00AB6C35" w14:paraId="7C9F31A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216AE0" w:rsidRDefault="00216AE0" w14:paraId="5220BBB2" w14:textId="77777777">
            <w:pPr>
              <w:jc w:val="center"/>
              <w:rPr>
                <w:rFonts w:ascii="Arial" w:hAnsi="Arial" w:eastAsia="Arial" w:cs="Arial"/>
                <w:b/>
                <w:bCs/>
                <w:sz w:val="22"/>
                <w:szCs w:val="22"/>
              </w:rPr>
            </w:pPr>
          </w:p>
        </w:tc>
      </w:tr>
      <w:tr w:rsidR="00216AE0" w14:paraId="3D6BBE33" w14:textId="77777777">
        <w:tc>
          <w:tcPr>
            <w:tcW w:w="562" w:type="dxa"/>
            <w:vMerge/>
            <w:shd w:val="clear" w:color="auto" w:fill="F2F2F2"/>
          </w:tcPr>
          <w:p w:rsidR="00216AE0" w:rsidRDefault="00216AE0" w14:paraId="13CB595B"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216AE0" w:rsidRDefault="00216AE0" w14:paraId="6D9C8D39"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216AE0" w:rsidRDefault="00AB6C35" w14:paraId="30D04681" w14:textId="77777777">
            <w:pPr>
              <w:rPr>
                <w:rFonts w:ascii="Arial" w:hAnsi="Arial" w:eastAsia="Arial" w:cs="Arial"/>
                <w:sz w:val="22"/>
                <w:szCs w:val="22"/>
              </w:rPr>
            </w:pPr>
            <w:r>
              <w:rPr>
                <w:rFonts w:ascii="Arial" w:hAnsi="Arial" w:eastAsia="Arial" w:cs="Arial"/>
                <w:sz w:val="22"/>
                <w:szCs w:val="22"/>
              </w:rPr>
              <w:t>Other (write in)</w:t>
            </w:r>
          </w:p>
          <w:p w:rsidR="00216AE0" w:rsidRDefault="00216AE0" w14:paraId="675E05EE" w14:textId="77777777">
            <w:pPr>
              <w:rPr>
                <w:rFonts w:ascii="Arial" w:hAnsi="Arial" w:eastAsia="Arial" w:cs="Arial"/>
                <w:sz w:val="22"/>
                <w:szCs w:val="22"/>
              </w:rPr>
            </w:pPr>
          </w:p>
        </w:tc>
        <w:tc>
          <w:tcPr>
            <w:tcW w:w="850" w:type="dxa"/>
            <w:shd w:val="clear" w:color="auto" w:fill="BFBFBF"/>
            <w:vAlign w:val="center"/>
          </w:tcPr>
          <w:p w:rsidR="00216AE0" w:rsidRDefault="00AB6C35" w14:paraId="7D7B357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843" w:type="dxa"/>
            <w:gridSpan w:val="2"/>
            <w:vAlign w:val="center"/>
          </w:tcPr>
          <w:p w:rsidR="00216AE0" w:rsidRDefault="00216AE0" w14:paraId="2FC17F8B" w14:textId="77777777">
            <w:pPr>
              <w:jc w:val="center"/>
              <w:rPr>
                <w:rFonts w:ascii="Arial" w:hAnsi="Arial" w:eastAsia="Arial" w:cs="Arial"/>
                <w:b/>
                <w:bCs/>
                <w:sz w:val="22"/>
                <w:szCs w:val="22"/>
              </w:rPr>
            </w:pPr>
          </w:p>
        </w:tc>
      </w:tr>
    </w:tbl>
    <w:p w:rsidR="00216AE0" w:rsidRDefault="00216AE0" w14:paraId="0A4F7224" w14:textId="77777777">
      <w:pPr>
        <w:spacing w:after="240"/>
        <w:jc w:val="both"/>
        <w:rPr>
          <w:rFonts w:ascii="Arial" w:hAnsi="Arial" w:eastAsia="Arial" w:cs="Arial"/>
        </w:rPr>
      </w:pPr>
    </w:p>
    <w:p w:rsidR="00216AE0" w:rsidRDefault="00AB6C35" w14:paraId="05B348DD" w14:textId="77777777">
      <w:pPr>
        <w:spacing w:after="240"/>
        <w:jc w:val="both"/>
        <w:rPr>
          <w:rFonts w:ascii="Arial" w:hAnsi="Arial" w:eastAsia="Arial" w:cs="Arial"/>
          <w:b/>
          <w:bCs/>
        </w:rPr>
      </w:pPr>
      <w:r>
        <w:rPr>
          <w:rFonts w:ascii="Arial" w:hAnsi="Arial" w:eastAsia="Arial" w:cs="Arial"/>
          <w:b/>
          <w:bCs/>
        </w:rPr>
        <w:t>SECTION C:  Internal and External Ethical Guidance Materials</w:t>
      </w:r>
    </w:p>
    <w:tbl>
      <w:tblPr>
        <w:tblStyle w:val="a5"/>
        <w:tblW w:w="1048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216AE0" w14:paraId="650AA123" w14:textId="77777777">
        <w:tc>
          <w:tcPr>
            <w:tcW w:w="562" w:type="dxa"/>
            <w:shd w:val="clear" w:color="auto" w:fill="F2F2F2"/>
          </w:tcPr>
          <w:p w:rsidR="00216AE0" w:rsidRDefault="00216AE0" w14:paraId="5AE48A43" w14:textId="77777777">
            <w:pPr>
              <w:rPr>
                <w:rFonts w:ascii="Arial" w:hAnsi="Arial" w:eastAsia="Arial" w:cs="Arial"/>
                <w:sz w:val="22"/>
                <w:szCs w:val="22"/>
              </w:rPr>
            </w:pPr>
          </w:p>
        </w:tc>
        <w:tc>
          <w:tcPr>
            <w:tcW w:w="9918" w:type="dxa"/>
            <w:gridSpan w:val="2"/>
            <w:shd w:val="clear" w:color="auto" w:fill="F2F2F2"/>
          </w:tcPr>
          <w:p w:rsidR="00216AE0" w:rsidRDefault="00AB6C35" w14:paraId="4CF3AD4C" w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16AE0" w14:paraId="01F4373E" w14:textId="77777777">
        <w:trPr>
          <w:trHeight w:val="355"/>
        </w:trPr>
        <w:tc>
          <w:tcPr>
            <w:tcW w:w="562" w:type="dxa"/>
            <w:vAlign w:val="center"/>
          </w:tcPr>
          <w:p w:rsidR="00216AE0" w:rsidRDefault="00AB6C35" w14:paraId="249FAAB8" w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216AE0" w:rsidRDefault="00AB6C35" w14:paraId="3FF04C3F" w14:textId="77777777">
            <w:pPr>
              <w:rPr>
                <w:rFonts w:ascii="Arial" w:hAnsi="Arial" w:eastAsia="Arial" w:cs="Arial"/>
                <w:b/>
                <w:bCs/>
                <w:sz w:val="22"/>
                <w:szCs w:val="22"/>
              </w:rPr>
            </w:pPr>
            <w:hyperlink r:id="rId35">
              <w:r>
                <w:rPr>
                  <w:rFonts w:ascii="Arial" w:hAnsi="Arial" w:eastAsia="Arial" w:cs="Arial"/>
                  <w:b/>
                  <w:bCs/>
                  <w:color w:val="0563C1"/>
                  <w:sz w:val="22"/>
                  <w:szCs w:val="22"/>
                  <w:u w:val="single"/>
                </w:rPr>
                <w:t>UWTSD Research Ethics &amp; Integrity Code of Practice</w:t>
              </w:r>
            </w:hyperlink>
          </w:p>
        </w:tc>
        <w:tc>
          <w:tcPr>
            <w:tcW w:w="1134" w:type="dxa"/>
            <w:shd w:val="clear" w:color="auto" w:fill="BFBFBF"/>
            <w:vAlign w:val="center"/>
          </w:tcPr>
          <w:p w:rsidR="00216AE0" w:rsidRDefault="00AB6C35" w14:paraId="2DBDC59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14:paraId="1D34701E" w14:textId="77777777">
        <w:trPr>
          <w:trHeight w:val="417"/>
        </w:trPr>
        <w:tc>
          <w:tcPr>
            <w:tcW w:w="562" w:type="dxa"/>
            <w:vAlign w:val="center"/>
          </w:tcPr>
          <w:p w:rsidR="00216AE0" w:rsidRDefault="00AB6C35" w14:paraId="78E884CA" w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216AE0" w:rsidRDefault="00AB6C35" w14:paraId="0E64F785" w14:textId="77777777">
            <w:pPr>
              <w:rPr>
                <w:rFonts w:ascii="Arial" w:hAnsi="Arial" w:eastAsia="Arial" w:cs="Arial"/>
                <w:b/>
                <w:bCs/>
                <w:color w:val="FF0000"/>
                <w:sz w:val="22"/>
                <w:szCs w:val="22"/>
              </w:rPr>
            </w:pPr>
            <w:r>
              <w:rPr>
                <w:rFonts w:ascii="Arial" w:hAnsi="Arial" w:eastAsia="Arial" w:cs="Arial"/>
                <w:b/>
                <w:bCs/>
                <w:sz w:val="22"/>
                <w:szCs w:val="22"/>
              </w:rPr>
              <w:t>UWTSD Research Data Management Policy</w:t>
            </w:r>
          </w:p>
        </w:tc>
        <w:tc>
          <w:tcPr>
            <w:tcW w:w="1134" w:type="dxa"/>
            <w:shd w:val="clear" w:color="auto" w:fill="BFBFBF"/>
            <w:vAlign w:val="center"/>
          </w:tcPr>
          <w:p w:rsidR="00216AE0" w:rsidRDefault="00AB6C35" w14:paraId="3DF819B1" w14:textId="77777777">
            <w:pPr>
              <w:jc w:val="center"/>
              <w:rPr>
                <w:rFonts w:ascii="Arial" w:hAnsi="Arial" w:eastAsia="Arial" w:cs="Arial"/>
                <w:i/>
                <w:iCs/>
                <w:sz w:val="22"/>
                <w:szCs w:val="22"/>
              </w:rPr>
            </w:pPr>
            <w:r>
              <w:rPr>
                <w:rFonts w:ascii="Arial Unicode MS" w:hAnsi="Arial Unicode MS" w:eastAsia="Arial Unicode MS" w:cs="Arial Unicode MS"/>
                <w:sz w:val="22"/>
                <w:szCs w:val="22"/>
              </w:rPr>
              <w:t>☐</w:t>
            </w:r>
          </w:p>
        </w:tc>
      </w:tr>
      <w:tr w:rsidR="00216AE0" w14:paraId="74E868DF" w14:textId="77777777">
        <w:trPr>
          <w:trHeight w:val="409"/>
        </w:trPr>
        <w:tc>
          <w:tcPr>
            <w:tcW w:w="562" w:type="dxa"/>
            <w:vAlign w:val="center"/>
          </w:tcPr>
          <w:p w:rsidR="00216AE0" w:rsidRDefault="00AB6C35" w14:paraId="0B778152" w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216AE0" w:rsidRDefault="00AB6C35" w14:paraId="0880D747" w14:textId="77777777">
            <w:pPr>
              <w:rPr>
                <w:rFonts w:ascii="Arial" w:hAnsi="Arial" w:eastAsia="Arial" w:cs="Arial"/>
                <w:i/>
                <w:iCs/>
                <w:sz w:val="22"/>
                <w:szCs w:val="22"/>
              </w:rPr>
            </w:pPr>
            <w:r>
              <w:rPr>
                <w:rFonts w:ascii="Arial" w:hAnsi="Arial" w:eastAsia="Arial" w:cs="Arial"/>
                <w:i/>
                <w:iCs/>
                <w:sz w:val="22"/>
                <w:szCs w:val="22"/>
              </w:rPr>
              <w:t>[List any other relevant documents here]</w:t>
            </w:r>
          </w:p>
        </w:tc>
        <w:tc>
          <w:tcPr>
            <w:tcW w:w="1134" w:type="dxa"/>
            <w:shd w:val="clear" w:color="auto" w:fill="BFBFBF"/>
            <w:vAlign w:val="center"/>
          </w:tcPr>
          <w:p w:rsidR="00216AE0" w:rsidRDefault="00AB6C35" w14:paraId="2ADA9296" w14:textId="77777777">
            <w:pPr>
              <w:jc w:val="center"/>
              <w:rPr>
                <w:rFonts w:ascii="Arial" w:hAnsi="Arial" w:eastAsia="Arial" w:cs="Arial"/>
                <w:i/>
                <w:iCs/>
                <w:sz w:val="22"/>
                <w:szCs w:val="22"/>
              </w:rPr>
            </w:pPr>
            <w:r>
              <w:rPr>
                <w:rFonts w:ascii="Arial Unicode MS" w:hAnsi="Arial Unicode MS" w:eastAsia="Arial Unicode MS" w:cs="Arial Unicode MS"/>
                <w:sz w:val="22"/>
                <w:szCs w:val="22"/>
              </w:rPr>
              <w:t>☐</w:t>
            </w:r>
          </w:p>
        </w:tc>
      </w:tr>
    </w:tbl>
    <w:p w:rsidR="00216AE0" w:rsidRDefault="00216AE0" w14:paraId="50F40DEB" w14:textId="77777777">
      <w:pPr>
        <w:spacing w:after="240"/>
        <w:jc w:val="both"/>
        <w:rPr>
          <w:rFonts w:ascii="Arial" w:hAnsi="Arial" w:eastAsia="Arial" w:cs="Arial"/>
          <w:b/>
          <w:bCs/>
        </w:rPr>
      </w:pPr>
    </w:p>
    <w:p w:rsidR="00216AE0" w:rsidRDefault="00AB6C35" w14:paraId="65BACC5D" w14:textId="77777777">
      <w:pPr>
        <w:jc w:val="both"/>
        <w:rPr>
          <w:rFonts w:ascii="Arial" w:hAnsi="Arial" w:eastAsia="Arial" w:cs="Arial"/>
          <w:b/>
          <w:bCs/>
        </w:rPr>
      </w:pPr>
      <w:r>
        <w:rPr>
          <w:rFonts w:ascii="Arial" w:hAnsi="Arial" w:eastAsia="Arial" w:cs="Arial"/>
          <w:b/>
          <w:bCs/>
        </w:rPr>
        <w:t>SECTION D: External Collaborative Research Activity</w:t>
      </w:r>
    </w:p>
    <w:p w:rsidR="00216AE0" w:rsidRDefault="00AB6C35" w14:paraId="563AA62B" w14:textId="77777777">
      <w:pPr>
        <w:spacing w:after="240"/>
        <w:jc w:val="both"/>
        <w:rPr>
          <w:rFonts w:ascii="Arial" w:hAnsi="Arial" w:eastAsia="Arial" w:cs="Arial"/>
        </w:rPr>
      </w:pPr>
      <w:r>
        <w:rPr>
          <w:rFonts w:ascii="Arial" w:hAnsi="Arial" w:eastAsia="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a6"/>
        <w:tblW w:w="1048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216AE0" w:rsidTr="6ED9F847" w14:paraId="65CF89C1" w14:textId="77777777">
        <w:trPr>
          <w:trHeight w:val="227"/>
        </w:trPr>
        <w:tc>
          <w:tcPr>
            <w:tcW w:w="562" w:type="dxa"/>
            <w:shd w:val="clear" w:color="auto" w:fill="F2F2F2" w:themeFill="background1" w:themeFillShade="F2"/>
          </w:tcPr>
          <w:p w:rsidR="00216AE0" w:rsidRDefault="00AB6C35" w14:paraId="19F14E3C"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hemeFill="background1" w:themeFillShade="F2"/>
          </w:tcPr>
          <w:p w:rsidR="00216AE0" w:rsidRDefault="00AB6C35" w14:paraId="68FDF56C"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216AE0" w:rsidP="6ED9F847" w:rsidRDefault="00216AE0" w14:paraId="5243418B" w14:textId="529BF09E">
            <w:pPr>
              <w:rPr>
                <w:rFonts w:ascii="Arial" w:hAnsi="Arial" w:eastAsia="Arial" w:cs="Arial"/>
                <w:sz w:val="22"/>
                <w:szCs w:val="22"/>
              </w:rPr>
            </w:pPr>
          </w:p>
          <w:p w:rsidR="00216AE0" w:rsidRDefault="00216AE0" w14:paraId="007DCDA8" w14:textId="5692984A">
            <w:pPr>
              <w:rPr>
                <w:rFonts w:ascii="Arial" w:hAnsi="Arial" w:eastAsia="Arial" w:cs="Arial"/>
                <w:sz w:val="22"/>
                <w:szCs w:val="22"/>
              </w:rPr>
            </w:pPr>
          </w:p>
        </w:tc>
      </w:tr>
      <w:tr w:rsidR="00216AE0" w:rsidTr="6ED9F847" w14:paraId="16915B40" w14:textId="77777777">
        <w:trPr>
          <w:trHeight w:val="227"/>
        </w:trPr>
        <w:tc>
          <w:tcPr>
            <w:tcW w:w="562" w:type="dxa"/>
            <w:shd w:val="clear" w:color="auto" w:fill="F2F2F2" w:themeFill="background1" w:themeFillShade="F2"/>
          </w:tcPr>
          <w:p w:rsidR="00216AE0" w:rsidRDefault="00AB6C35" w14:paraId="7842F596"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hemeFill="background1" w:themeFillShade="F2"/>
          </w:tcPr>
          <w:p w:rsidR="00216AE0" w:rsidRDefault="00AB6C35" w14:paraId="08D825A1"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216AE0" w:rsidRDefault="00216AE0" w14:paraId="450EA2D7" w14:textId="77777777">
            <w:pPr>
              <w:rPr>
                <w:rFonts w:ascii="Arial" w:hAnsi="Arial" w:eastAsia="Arial" w:cs="Arial"/>
                <w:sz w:val="22"/>
                <w:szCs w:val="22"/>
              </w:rPr>
            </w:pPr>
          </w:p>
          <w:p w:rsidR="00216AE0" w:rsidRDefault="00216AE0" w14:paraId="3DD355C9" w14:textId="77777777">
            <w:pPr>
              <w:rPr>
                <w:rFonts w:ascii="Arial" w:hAnsi="Arial" w:eastAsia="Arial" w:cs="Arial"/>
                <w:sz w:val="22"/>
                <w:szCs w:val="22"/>
              </w:rPr>
            </w:pPr>
          </w:p>
        </w:tc>
      </w:tr>
      <w:tr w:rsidR="00216AE0" w:rsidTr="6ED9F847" w14:paraId="68F5AA2C" w14:textId="77777777">
        <w:trPr>
          <w:trHeight w:val="227"/>
        </w:trPr>
        <w:tc>
          <w:tcPr>
            <w:tcW w:w="562" w:type="dxa"/>
            <w:shd w:val="clear" w:color="auto" w:fill="F2F2F2" w:themeFill="background1" w:themeFillShade="F2"/>
          </w:tcPr>
          <w:p w:rsidR="00216AE0" w:rsidRDefault="00AB6C35" w14:paraId="7A036E3D"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hemeFill="background1" w:themeFillShade="F2"/>
          </w:tcPr>
          <w:p w:rsidR="00216AE0" w:rsidRDefault="00AB6C35" w14:paraId="77402D34" w14:textId="77777777">
            <w:pPr>
              <w:jc w:val="both"/>
              <w:rPr>
                <w:rFonts w:ascii="Arial" w:hAnsi="Arial" w:eastAsia="Arial" w:cs="Arial"/>
                <w:sz w:val="22"/>
                <w:szCs w:val="22"/>
              </w:rPr>
            </w:pPr>
            <w:r>
              <w:rPr>
                <w:rFonts w:ascii="Arial" w:hAnsi="Arial" w:eastAsia="Arial" w:cs="Arial"/>
                <w:sz w:val="22"/>
                <w:szCs w:val="22"/>
              </w:rPr>
              <w:t>Contact person e-mail address</w:t>
            </w:r>
          </w:p>
          <w:p w:rsidR="00216AE0" w:rsidRDefault="00216AE0" w14:paraId="1A81F0B1" w14:textId="77777777">
            <w:pPr>
              <w:jc w:val="both"/>
              <w:rPr>
                <w:rFonts w:ascii="Arial" w:hAnsi="Arial" w:eastAsia="Arial" w:cs="Arial"/>
                <w:sz w:val="22"/>
                <w:szCs w:val="22"/>
              </w:rPr>
            </w:pPr>
          </w:p>
        </w:tc>
        <w:tc>
          <w:tcPr>
            <w:tcW w:w="6095" w:type="dxa"/>
            <w:gridSpan w:val="6"/>
          </w:tcPr>
          <w:p w:rsidR="00216AE0" w:rsidRDefault="00216AE0" w14:paraId="717AAFBA" w14:textId="77777777">
            <w:pPr>
              <w:rPr>
                <w:rFonts w:ascii="Arial" w:hAnsi="Arial" w:eastAsia="Arial" w:cs="Arial"/>
                <w:sz w:val="22"/>
                <w:szCs w:val="22"/>
              </w:rPr>
            </w:pPr>
          </w:p>
        </w:tc>
      </w:tr>
      <w:tr w:rsidR="00216AE0" w:rsidTr="6ED9F847" w14:paraId="05176242" w14:textId="77777777">
        <w:tc>
          <w:tcPr>
            <w:tcW w:w="562" w:type="dxa"/>
            <w:shd w:val="clear" w:color="auto" w:fill="F2F2F2" w:themeFill="background1" w:themeFillShade="F2"/>
          </w:tcPr>
          <w:p w:rsidR="00216AE0" w:rsidRDefault="00AB6C35" w14:paraId="279935FF"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hemeFill="background1" w:themeFillShade="F2"/>
          </w:tcPr>
          <w:p w:rsidR="00216AE0" w:rsidRDefault="00AB6C35" w14:paraId="4C0597A9"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themeFill="background1" w:themeFillShade="F2"/>
            <w:vAlign w:val="center"/>
          </w:tcPr>
          <w:p w:rsidR="00216AE0" w:rsidRDefault="00AB6C35" w14:paraId="3089FD00"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0D01D3D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themeFill="background1" w:themeFillShade="F2"/>
            <w:vAlign w:val="center"/>
          </w:tcPr>
          <w:p w:rsidR="00216AE0" w:rsidRDefault="00AB6C35" w14:paraId="243F107E"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themeFill="background1" w:themeFillShade="D9"/>
            <w:vAlign w:val="center"/>
          </w:tcPr>
          <w:p w:rsidR="00216AE0" w:rsidP="6ED9F847" w:rsidRDefault="64AE1C70" w14:paraId="6A3B6897" w14:textId="2987B8A1">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2177FA5C" w14:textId="77777777">
        <w:tc>
          <w:tcPr>
            <w:tcW w:w="562" w:type="dxa"/>
            <w:shd w:val="clear" w:color="auto" w:fill="F2F2F2" w:themeFill="background1" w:themeFillShade="F2"/>
          </w:tcPr>
          <w:p w:rsidR="00216AE0" w:rsidRDefault="00AB6C35" w14:paraId="44240AAE"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hemeFill="background1" w:themeFillShade="F2"/>
          </w:tcPr>
          <w:p w:rsidR="00216AE0" w:rsidRDefault="00AB6C35" w14:paraId="0D195FE3"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themeFill="background1" w:themeFillShade="F2"/>
            <w:vAlign w:val="center"/>
          </w:tcPr>
          <w:p w:rsidR="00216AE0" w:rsidRDefault="00AB6C35" w14:paraId="3CF346C6"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245270B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themeFill="background1" w:themeFillShade="F2"/>
            <w:vAlign w:val="center"/>
          </w:tcPr>
          <w:p w:rsidR="00216AE0" w:rsidRDefault="00AB6C35" w14:paraId="55834DC6"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themeFill="background1" w:themeFillShade="D9"/>
            <w:vAlign w:val="center"/>
          </w:tcPr>
          <w:p w:rsidR="00216AE0" w:rsidP="6ED9F847" w:rsidRDefault="04B41651" w14:paraId="36205D4F" w14:textId="208D3051">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6FB20187" w14:textId="77777777">
        <w:trPr>
          <w:trHeight w:val="386"/>
        </w:trPr>
        <w:tc>
          <w:tcPr>
            <w:tcW w:w="562" w:type="dxa"/>
            <w:shd w:val="clear" w:color="auto" w:fill="F2F2F2" w:themeFill="background1" w:themeFillShade="F2"/>
          </w:tcPr>
          <w:p w:rsidR="00216AE0" w:rsidRDefault="00AB6C35" w14:paraId="1B87E3DE" w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hemeFill="background1" w:themeFillShade="F2"/>
          </w:tcPr>
          <w:p w:rsidR="00216AE0" w:rsidRDefault="00AB6C35" w14:paraId="5B87A2EC"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216AE0" w:rsidRDefault="00AB6C35" w14:paraId="5AC36136"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themeFill="background1" w:themeFillShade="F2"/>
            <w:vAlign w:val="center"/>
          </w:tcPr>
          <w:p w:rsidR="00216AE0" w:rsidRDefault="00AB6C35" w14:paraId="0C87830B"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48E0D06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82" w:type="dxa"/>
            <w:shd w:val="clear" w:color="auto" w:fill="F2F2F2" w:themeFill="background1" w:themeFillShade="F2"/>
            <w:vAlign w:val="center"/>
          </w:tcPr>
          <w:p w:rsidR="00216AE0" w:rsidRDefault="00AB6C35" w14:paraId="16C8B955"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themeFill="background1" w:themeFillShade="D9"/>
            <w:vAlign w:val="center"/>
          </w:tcPr>
          <w:p w:rsidR="00216AE0" w:rsidP="6ED9F847" w:rsidRDefault="20D97D07" w14:paraId="02B5592F" w14:textId="2432735E">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53642381" w14:textId="77777777">
        <w:trPr>
          <w:trHeight w:val="386"/>
        </w:trPr>
        <w:tc>
          <w:tcPr>
            <w:tcW w:w="562" w:type="dxa"/>
            <w:shd w:val="clear" w:color="auto" w:fill="F2F2F2" w:themeFill="background1" w:themeFillShade="F2"/>
          </w:tcPr>
          <w:p w:rsidR="00216AE0" w:rsidRDefault="00AB6C35" w14:paraId="109B8484" w14:textId="77777777">
            <w:pPr>
              <w:rPr>
                <w:rFonts w:ascii="Arial" w:hAnsi="Arial" w:eastAsia="Arial" w:cs="Arial"/>
                <w:sz w:val="22"/>
                <w:szCs w:val="22"/>
              </w:rPr>
            </w:pPr>
            <w:r>
              <w:rPr>
                <w:rFonts w:ascii="Arial" w:hAnsi="Arial" w:eastAsia="Arial" w:cs="Arial"/>
                <w:sz w:val="22"/>
                <w:szCs w:val="22"/>
              </w:rPr>
              <w:lastRenderedPageBreak/>
              <w:t>7</w:t>
            </w:r>
          </w:p>
        </w:tc>
        <w:tc>
          <w:tcPr>
            <w:tcW w:w="3823" w:type="dxa"/>
            <w:vMerge/>
          </w:tcPr>
          <w:p w:rsidR="00216AE0" w:rsidRDefault="00216AE0" w14:paraId="56EE48EE"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216AE0" w:rsidRDefault="00AB6C35" w14:paraId="66BD6248"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themeFill="background1" w:themeFillShade="F2"/>
            <w:vAlign w:val="center"/>
          </w:tcPr>
          <w:p w:rsidR="00216AE0" w:rsidRDefault="00AB6C35" w14:paraId="4996654A"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27B6104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82" w:type="dxa"/>
            <w:shd w:val="clear" w:color="auto" w:fill="F2F2F2" w:themeFill="background1" w:themeFillShade="F2"/>
            <w:vAlign w:val="center"/>
          </w:tcPr>
          <w:p w:rsidR="00216AE0" w:rsidRDefault="00AB6C35" w14:paraId="380683F8"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themeFill="background1" w:themeFillShade="D9"/>
            <w:vAlign w:val="center"/>
          </w:tcPr>
          <w:p w:rsidR="00216AE0" w:rsidP="6ED9F847" w:rsidRDefault="509848F7" w14:paraId="501105B3" w14:textId="5D78D153">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786710AE" w14:textId="77777777">
        <w:tc>
          <w:tcPr>
            <w:tcW w:w="562" w:type="dxa"/>
            <w:shd w:val="clear" w:color="auto" w:fill="F2F2F2" w:themeFill="background1" w:themeFillShade="F2"/>
          </w:tcPr>
          <w:p w:rsidR="00216AE0" w:rsidRDefault="00AB6C35" w14:paraId="03853697"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hemeFill="background1" w:themeFillShade="F2"/>
          </w:tcPr>
          <w:p w:rsidR="00216AE0" w:rsidRDefault="00AB6C35" w14:paraId="711B8D82" w14:textId="77777777">
            <w:pPr>
              <w:rPr>
                <w:rFonts w:ascii="Arial" w:hAnsi="Arial" w:eastAsia="Arial" w:cs="Arial"/>
                <w:sz w:val="22"/>
                <w:szCs w:val="22"/>
              </w:rPr>
            </w:pPr>
            <w:r>
              <w:rPr>
                <w:rFonts w:ascii="Arial" w:hAnsi="Arial" w:eastAsia="Arial" w:cs="Arial"/>
                <w:sz w:val="22"/>
                <w:szCs w:val="22"/>
              </w:rPr>
              <w:t>Is the research being undertaken within an existing UWTSD Athrofa Professional Learning Partnership (APLP)?</w:t>
            </w:r>
          </w:p>
        </w:tc>
        <w:tc>
          <w:tcPr>
            <w:tcW w:w="2409" w:type="dxa"/>
          </w:tcPr>
          <w:p w:rsidR="00216AE0" w:rsidRDefault="00AB6C35" w14:paraId="6914D389" w14:textId="77777777">
            <w:pPr>
              <w:rPr>
                <w:rFonts w:ascii="Arial" w:hAnsi="Arial" w:eastAsia="Arial" w:cs="Arial"/>
                <w:sz w:val="22"/>
                <w:szCs w:val="22"/>
              </w:rPr>
            </w:pPr>
            <w:r>
              <w:rPr>
                <w:rFonts w:ascii="Arial" w:hAnsi="Arial" w:eastAsia="Arial" w:cs="Arial"/>
                <w:sz w:val="22"/>
                <w:szCs w:val="22"/>
              </w:rPr>
              <w:t>If YES then the permission question below does not need to be answered.</w:t>
            </w:r>
          </w:p>
        </w:tc>
        <w:tc>
          <w:tcPr>
            <w:tcW w:w="993" w:type="dxa"/>
            <w:shd w:val="clear" w:color="auto" w:fill="F2F2F2" w:themeFill="background1" w:themeFillShade="F2"/>
            <w:vAlign w:val="center"/>
          </w:tcPr>
          <w:p w:rsidR="00216AE0" w:rsidRDefault="00AB6C35" w14:paraId="7CFBC06C"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45AEC62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themeFill="background1" w:themeFillShade="F2"/>
            <w:vAlign w:val="center"/>
          </w:tcPr>
          <w:p w:rsidR="00216AE0" w:rsidRDefault="00AB6C35" w14:paraId="0912C255"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themeFill="background1" w:themeFillShade="D9"/>
            <w:vAlign w:val="center"/>
          </w:tcPr>
          <w:p w:rsidR="00216AE0" w:rsidP="6ED9F847" w:rsidRDefault="1958EC01" w14:paraId="388EE0E5" w14:textId="33C604D8">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5AE60CE8" w14:textId="77777777">
        <w:tc>
          <w:tcPr>
            <w:tcW w:w="562" w:type="dxa"/>
            <w:shd w:val="clear" w:color="auto" w:fill="F2F2F2" w:themeFill="background1" w:themeFillShade="F2"/>
          </w:tcPr>
          <w:p w:rsidR="00216AE0" w:rsidRDefault="00AB6C35" w14:paraId="089009E4" w14:textId="77777777">
            <w:pPr>
              <w:rPr>
                <w:rFonts w:ascii="Arial" w:hAnsi="Arial" w:eastAsia="Arial" w:cs="Arial"/>
                <w:sz w:val="22"/>
                <w:szCs w:val="22"/>
              </w:rPr>
            </w:pPr>
            <w:r>
              <w:rPr>
                <w:rFonts w:ascii="Arial" w:hAnsi="Arial" w:eastAsia="Arial" w:cs="Arial"/>
                <w:sz w:val="22"/>
                <w:szCs w:val="22"/>
              </w:rPr>
              <w:t>9</w:t>
            </w:r>
          </w:p>
        </w:tc>
        <w:tc>
          <w:tcPr>
            <w:tcW w:w="3823" w:type="dxa"/>
            <w:shd w:val="clear" w:color="auto" w:fill="F2F2F2" w:themeFill="background1" w:themeFillShade="F2"/>
          </w:tcPr>
          <w:p w:rsidR="00216AE0" w:rsidRDefault="00AB6C35" w14:paraId="38D8FE42"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216AE0" w:rsidRDefault="00AB6C35" w14:paraId="4DF5FB1B" w14:textId="77777777">
            <w:pPr>
              <w:rPr>
                <w:rFonts w:ascii="Arial" w:hAnsi="Arial" w:eastAsia="Arial" w:cs="Arial"/>
                <w:sz w:val="22"/>
                <w:szCs w:val="22"/>
              </w:rPr>
            </w:pPr>
            <w:r>
              <w:rPr>
                <w:rFonts w:ascii="Arial" w:hAnsi="Arial" w:eastAsia="Arial" w:cs="Arial"/>
                <w:sz w:val="22"/>
                <w:szCs w:val="22"/>
              </w:rPr>
              <w:t>(If YES attach copy)</w:t>
            </w:r>
          </w:p>
          <w:p w:rsidR="00216AE0" w:rsidRDefault="00AB6C35" w14:paraId="349CF26C"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themeFill="background1" w:themeFillShade="F2"/>
            <w:vAlign w:val="center"/>
          </w:tcPr>
          <w:p w:rsidR="00216AE0" w:rsidRDefault="00AB6C35" w14:paraId="454D2B9F"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themeFill="background1" w:themeFillShade="D9"/>
            <w:vAlign w:val="center"/>
          </w:tcPr>
          <w:p w:rsidR="00216AE0" w:rsidRDefault="00AB6C35" w14:paraId="719D89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gridSpan w:val="2"/>
            <w:shd w:val="clear" w:color="auto" w:fill="F2F2F2" w:themeFill="background1" w:themeFillShade="F2"/>
            <w:vAlign w:val="center"/>
          </w:tcPr>
          <w:p w:rsidR="00216AE0" w:rsidRDefault="00AB6C35" w14:paraId="0AC5A9AF"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themeFill="background1" w:themeFillShade="D9"/>
            <w:vAlign w:val="center"/>
          </w:tcPr>
          <w:p w:rsidR="00216AE0" w:rsidP="6ED9F847" w:rsidRDefault="45937781" w14:paraId="6B8C16CB" w14:textId="24ADF99B">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bl>
    <w:p w:rsidR="00216AE0" w:rsidRDefault="00216AE0" w14:paraId="2908EB2C" w14:textId="77777777">
      <w:pPr>
        <w:rPr>
          <w:rFonts w:ascii="Arial" w:hAnsi="Arial" w:eastAsia="Arial" w:cs="Arial"/>
          <w:sz w:val="16"/>
          <w:szCs w:val="16"/>
        </w:rPr>
      </w:pPr>
    </w:p>
    <w:p w:rsidR="00216AE0" w:rsidRDefault="00216AE0" w14:paraId="121FD38A" w14:textId="77777777">
      <w:pPr>
        <w:rPr>
          <w:rFonts w:ascii="Arial" w:hAnsi="Arial" w:eastAsia="Arial" w:cs="Arial"/>
          <w:b/>
          <w:bCs/>
        </w:rPr>
      </w:pPr>
    </w:p>
    <w:p w:rsidR="00216AE0" w:rsidRDefault="00AB6C35" w14:paraId="4D03041E" w14:textId="77777777">
      <w:pPr>
        <w:spacing w:after="240"/>
        <w:jc w:val="both"/>
        <w:rPr>
          <w:rFonts w:ascii="Arial" w:hAnsi="Arial" w:eastAsia="Arial" w:cs="Arial"/>
          <w:b/>
          <w:bCs/>
        </w:rPr>
      </w:pPr>
      <w:r>
        <w:rPr>
          <w:rFonts w:ascii="Arial" w:hAnsi="Arial" w:eastAsia="Arial" w:cs="Arial"/>
          <w:b/>
          <w:bCs/>
        </w:rPr>
        <w:t>Where research activity is carried out in collaboration with an external organisation</w:t>
      </w: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216AE0" w:rsidTr="6ED9F847" w14:paraId="3A8EB5D7" w14:textId="77777777">
        <w:trPr>
          <w:trHeight w:val="507"/>
        </w:trPr>
        <w:tc>
          <w:tcPr>
            <w:tcW w:w="567" w:type="dxa"/>
            <w:shd w:val="clear" w:color="auto" w:fill="F2F2F2" w:themeFill="background1" w:themeFillShade="F2"/>
            <w:vAlign w:val="center"/>
          </w:tcPr>
          <w:p w:rsidR="00216AE0" w:rsidRDefault="00AB6C35" w14:paraId="5D369756"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themeFill="background1" w:themeFillShade="F2"/>
            <w:vAlign w:val="center"/>
          </w:tcPr>
          <w:p w:rsidR="00216AE0" w:rsidRDefault="00AB6C35" w14:paraId="5663E160"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themeFill="background1" w:themeFillShade="F2"/>
            <w:vAlign w:val="center"/>
          </w:tcPr>
          <w:p w:rsidR="00216AE0" w:rsidRDefault="00AB6C35" w14:paraId="455E1EDC" w14:textId="77777777">
            <w:pPr>
              <w:jc w:val="center"/>
              <w:rPr>
                <w:rFonts w:ascii="Arial" w:hAnsi="Arial" w:eastAsia="Arial" w:cs="Arial"/>
                <w:b/>
                <w:bCs/>
                <w:sz w:val="22"/>
                <w:szCs w:val="22"/>
              </w:rPr>
            </w:pPr>
            <w:r>
              <w:rPr>
                <w:rFonts w:ascii="Arial" w:hAnsi="Arial" w:eastAsia="Arial" w:cs="Arial"/>
                <w:b/>
                <w:bCs/>
                <w:sz w:val="22"/>
                <w:szCs w:val="22"/>
              </w:rPr>
              <w:t>YES</w:t>
            </w:r>
          </w:p>
        </w:tc>
        <w:tc>
          <w:tcPr>
            <w:tcW w:w="895" w:type="dxa"/>
            <w:shd w:val="clear" w:color="auto" w:fill="BFBFBF" w:themeFill="background1" w:themeFillShade="BF"/>
            <w:vAlign w:val="center"/>
          </w:tcPr>
          <w:p w:rsidR="00216AE0" w:rsidRDefault="00AB6C35" w14:paraId="299EC0C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47" w:type="dxa"/>
            <w:shd w:val="clear" w:color="auto" w:fill="F2F2F2" w:themeFill="background1" w:themeFillShade="F2"/>
            <w:vAlign w:val="center"/>
          </w:tcPr>
          <w:p w:rsidR="00216AE0" w:rsidRDefault="00AB6C35" w14:paraId="6DAB45E6"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themeFill="background1" w:themeFillShade="BF"/>
            <w:vAlign w:val="center"/>
          </w:tcPr>
          <w:p w:rsidR="00216AE0" w:rsidP="6ED9F847" w:rsidRDefault="32783E23" w14:paraId="672193E7" w14:textId="6F7339F7">
            <w:pPr>
              <w:jc w:val="center"/>
              <w:rPr>
                <w:rFonts w:ascii="Arial Unicode MS" w:hAnsi="Arial Unicode MS" w:eastAsia="Arial Unicode MS" w:cs="Arial Unicode MS"/>
                <w:sz w:val="22"/>
                <w:szCs w:val="22"/>
              </w:rPr>
            </w:pPr>
            <w:r w:rsidRPr="6ED9F847">
              <w:rPr>
                <w:rFonts w:ascii="Arial Unicode MS" w:hAnsi="Arial Unicode MS" w:eastAsia="Arial Unicode MS" w:cs="Arial Unicode MS"/>
                <w:sz w:val="22"/>
                <w:szCs w:val="22"/>
              </w:rPr>
              <w:t>X</w:t>
            </w:r>
          </w:p>
        </w:tc>
      </w:tr>
      <w:tr w:rsidR="00216AE0" w:rsidTr="6ED9F847" w14:paraId="22B661DC" w14:textId="77777777">
        <w:tc>
          <w:tcPr>
            <w:tcW w:w="567" w:type="dxa"/>
          </w:tcPr>
          <w:p w:rsidR="00216AE0" w:rsidRDefault="00216AE0" w14:paraId="1FE2DD96" w14:textId="77777777">
            <w:pPr>
              <w:rPr>
                <w:rFonts w:ascii="Arial" w:hAnsi="Arial" w:eastAsia="Arial" w:cs="Arial"/>
                <w:sz w:val="22"/>
                <w:szCs w:val="22"/>
              </w:rPr>
            </w:pPr>
          </w:p>
        </w:tc>
        <w:tc>
          <w:tcPr>
            <w:tcW w:w="9923" w:type="dxa"/>
            <w:gridSpan w:val="5"/>
          </w:tcPr>
          <w:p w:rsidR="00216AE0" w:rsidRDefault="00216AE0" w14:paraId="27357532" w14:textId="77777777">
            <w:pPr>
              <w:rPr>
                <w:rFonts w:ascii="Arial" w:hAnsi="Arial" w:eastAsia="Arial" w:cs="Arial"/>
                <w:sz w:val="22"/>
                <w:szCs w:val="22"/>
              </w:rPr>
            </w:pPr>
          </w:p>
          <w:p w:rsidR="00216AE0" w:rsidRDefault="00AB6C35" w14:paraId="073D1CE0"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 (this may be a copy of an email if appropriate).</w:t>
            </w:r>
          </w:p>
          <w:p w:rsidR="00216AE0" w:rsidRDefault="00216AE0" w14:paraId="07F023C8" w14:textId="77777777">
            <w:pPr>
              <w:rPr>
                <w:rFonts w:ascii="Arial" w:hAnsi="Arial" w:eastAsia="Arial" w:cs="Arial"/>
                <w:b/>
                <w:bCs/>
                <w:sz w:val="22"/>
                <w:szCs w:val="22"/>
              </w:rPr>
            </w:pPr>
          </w:p>
        </w:tc>
      </w:tr>
    </w:tbl>
    <w:p w:rsidR="00216AE0" w:rsidRDefault="00216AE0" w14:paraId="4BDB5498" w14:textId="77777777">
      <w:pPr>
        <w:spacing w:after="240"/>
        <w:jc w:val="both"/>
        <w:rPr>
          <w:rFonts w:ascii="Arial" w:hAnsi="Arial" w:eastAsia="Arial" w:cs="Arial"/>
          <w:b/>
          <w:bCs/>
        </w:rPr>
      </w:pPr>
    </w:p>
    <w:p w:rsidR="00216AE0" w:rsidRDefault="00AB6C35" w14:paraId="01282B46" w14:textId="77777777">
      <w:pPr>
        <w:spacing w:after="240"/>
        <w:jc w:val="both"/>
        <w:rPr>
          <w:rFonts w:ascii="Arial" w:hAnsi="Arial" w:eastAsia="Arial" w:cs="Arial"/>
          <w:b/>
          <w:bCs/>
        </w:rPr>
      </w:pPr>
      <w:r>
        <w:rPr>
          <w:rFonts w:ascii="Arial" w:hAnsi="Arial" w:eastAsia="Arial" w:cs="Arial"/>
          <w:b/>
          <w:bCs/>
        </w:rPr>
        <w:t>SECTION E: Details of Research Activity</w:t>
      </w:r>
    </w:p>
    <w:tbl>
      <w:tblPr>
        <w:tblStyle w:val="a8"/>
        <w:tblW w:w="10471"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2"/>
        <w:gridCol w:w="2697"/>
        <w:gridCol w:w="2697"/>
        <w:gridCol w:w="1793"/>
      </w:tblGrid>
      <w:tr w:rsidR="00216AE0" w:rsidTr="2C74DE84" w14:paraId="6789A0C5"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065D2414" w14:textId="77777777">
            <w:pPr>
              <w:rPr>
                <w:rFonts w:ascii="Arial" w:hAnsi="Arial" w:eastAsia="Arial" w:cs="Arial"/>
              </w:rPr>
            </w:pPr>
            <w:r>
              <w:rPr>
                <w:rFonts w:ascii="Arial" w:hAnsi="Arial" w:eastAsia="Arial" w:cs="Arial"/>
              </w:rPr>
              <w:t>1</w:t>
            </w:r>
          </w:p>
        </w:tc>
        <w:tc>
          <w:tcPr>
            <w:tcW w:w="26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7D109002" w14:textId="77777777">
            <w:pPr>
              <w:rPr>
                <w:rFonts w:ascii="Arial" w:hAnsi="Arial" w:eastAsia="Arial" w:cs="Arial"/>
              </w:rPr>
            </w:pPr>
            <w:r>
              <w:rPr>
                <w:rFonts w:ascii="Arial" w:hAnsi="Arial" w:eastAsia="Arial" w:cs="Arial"/>
              </w:rPr>
              <w:t>Indicative title:</w:t>
            </w:r>
          </w:p>
        </w:tc>
        <w:tc>
          <w:tcPr>
            <w:tcW w:w="718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P="0CBBE196" w:rsidRDefault="1F5C3568" w14:paraId="2916C19D" w14:textId="746DAE16">
            <w:pPr>
              <w:rPr>
                <w:highlight w:val="yellow"/>
              </w:rPr>
            </w:pPr>
            <w:r w:rsidRPr="0CBBE196">
              <w:rPr>
                <w:highlight w:val="yellow"/>
              </w:rPr>
              <w:t>To critically explore the effectiveness of the prevent strand of the CONTEST UK Counter Terrorism Strategy</w:t>
            </w:r>
          </w:p>
        </w:tc>
      </w:tr>
      <w:tr w:rsidR="00216AE0" w:rsidTr="2C74DE84" w14:paraId="5417D243" w14:textId="77777777">
        <w:trPr>
          <w:trHeight w:val="454"/>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2CC21B90" w14:textId="77777777">
            <w:pPr>
              <w:rPr>
                <w:rFonts w:ascii="Arial" w:hAnsi="Arial" w:eastAsia="Arial" w:cs="Arial"/>
              </w:rPr>
            </w:pPr>
            <w:r>
              <w:rPr>
                <w:rFonts w:ascii="Arial" w:hAnsi="Arial" w:eastAsia="Arial" w:cs="Arial"/>
              </w:rPr>
              <w:t>2</w:t>
            </w:r>
          </w:p>
        </w:tc>
        <w:tc>
          <w:tcPr>
            <w:tcW w:w="26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4C08AE43" w14:textId="77777777">
            <w:pPr>
              <w:rPr>
                <w:rFonts w:ascii="Arial" w:hAnsi="Arial" w:eastAsia="Arial" w:cs="Arial"/>
              </w:rPr>
            </w:pPr>
            <w:r>
              <w:rPr>
                <w:rFonts w:ascii="Arial" w:hAnsi="Arial" w:eastAsia="Arial" w:cs="Arial"/>
              </w:rPr>
              <w:t>Proposed start date:</w:t>
            </w:r>
          </w:p>
        </w:tc>
        <w:tc>
          <w:tcPr>
            <w:tcW w:w="269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580F9F7C" w14:paraId="74869460" w14:textId="284A1C76">
            <w:pPr>
              <w:rPr>
                <w:rFonts w:ascii="Arial" w:hAnsi="Arial" w:eastAsia="Arial" w:cs="Arial"/>
              </w:rPr>
            </w:pPr>
            <w:r w:rsidRPr="6ED9F847">
              <w:rPr>
                <w:rFonts w:ascii="Arial" w:hAnsi="Arial" w:eastAsia="Arial" w:cs="Arial"/>
              </w:rPr>
              <w:t>September 2026</w:t>
            </w:r>
          </w:p>
        </w:tc>
        <w:tc>
          <w:tcPr>
            <w:tcW w:w="2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6CDBC404" w14:textId="77777777">
            <w:pPr>
              <w:rPr>
                <w:rFonts w:ascii="Arial" w:hAnsi="Arial" w:eastAsia="Arial" w:cs="Arial"/>
              </w:rPr>
            </w:pPr>
            <w:r>
              <w:rPr>
                <w:rFonts w:ascii="Arial" w:hAnsi="Arial" w:eastAsia="Arial" w:cs="Arial"/>
              </w:rPr>
              <w:t>Proposed end date:</w:t>
            </w:r>
          </w:p>
        </w:tc>
        <w:tc>
          <w:tcPr>
            <w:tcW w:w="17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1F8432BC" w14:paraId="187F57B8" w14:textId="01038DCE">
            <w:pPr>
              <w:rPr>
                <w:rFonts w:ascii="Arial" w:hAnsi="Arial" w:eastAsia="Arial" w:cs="Arial"/>
              </w:rPr>
            </w:pPr>
            <w:r w:rsidRPr="6ED9F847">
              <w:rPr>
                <w:rFonts w:ascii="Arial" w:hAnsi="Arial" w:eastAsia="Arial" w:cs="Arial"/>
              </w:rPr>
              <w:t>May 2027</w:t>
            </w:r>
          </w:p>
        </w:tc>
      </w:tr>
      <w:tr w:rsidR="00216AE0" w:rsidTr="2C74DE84" w14:paraId="051A6BE7" w14:textId="77777777">
        <w:trPr>
          <w:trHeight w:val="454"/>
        </w:trPr>
        <w:tc>
          <w:tcPr>
            <w:tcW w:w="622" w:type="dxa"/>
            <w:tcBorders>
              <w:top w:val="single" w:color="000000" w:themeColor="text1" w:sz="4" w:space="0"/>
            </w:tcBorders>
            <w:shd w:val="clear" w:color="auto" w:fill="F2F2F2" w:themeFill="background1" w:themeFillShade="F2"/>
            <w:vAlign w:val="center"/>
          </w:tcPr>
          <w:p w:rsidR="00216AE0" w:rsidRDefault="00216AE0" w14:paraId="54738AF4" w14:textId="77777777">
            <w:pPr>
              <w:spacing w:before="120" w:after="120"/>
              <w:rPr>
                <w:rFonts w:ascii="Arial" w:hAnsi="Arial" w:eastAsia="Arial" w:cs="Arial"/>
              </w:rPr>
            </w:pPr>
          </w:p>
        </w:tc>
        <w:tc>
          <w:tcPr>
            <w:tcW w:w="9849" w:type="dxa"/>
            <w:gridSpan w:val="4"/>
            <w:tcBorders>
              <w:top w:val="single" w:color="000000" w:themeColor="text1" w:sz="4" w:space="0"/>
            </w:tcBorders>
            <w:shd w:val="clear" w:color="auto" w:fill="F2F2F2" w:themeFill="background1" w:themeFillShade="F2"/>
            <w:vAlign w:val="center"/>
          </w:tcPr>
          <w:p w:rsidR="00216AE0" w:rsidRDefault="00AB6C35" w14:paraId="0ADE37FD" w14:textId="77777777">
            <w:pPr>
              <w:spacing w:before="120" w:after="120"/>
              <w:rPr>
                <w:rFonts w:ascii="Arial" w:hAnsi="Arial" w:eastAsia="Arial" w:cs="Arial"/>
                <w:b/>
                <w:bCs/>
              </w:rPr>
            </w:pPr>
            <w:r>
              <w:rPr>
                <w:rFonts w:ascii="Arial" w:hAnsi="Arial" w:eastAsia="Arial" w:cs="Arial"/>
                <w:b/>
                <w:bCs/>
              </w:rPr>
              <w:t>Introduction to the Research (maximum 300 words per section)</w:t>
            </w:r>
          </w:p>
          <w:p w:rsidR="00216AE0" w:rsidRDefault="00AB6C35" w14:paraId="76F148EE" w14:textId="77777777">
            <w:pPr>
              <w:spacing w:before="120" w:after="120"/>
              <w:rPr>
                <w:rFonts w:ascii="Arial" w:hAnsi="Arial" w:eastAsia="Arial" w:cs="Arial"/>
                <w:b/>
                <w:bCs/>
              </w:rPr>
            </w:pPr>
            <w:r>
              <w:rPr>
                <w:rFonts w:ascii="Arial" w:hAnsi="Arial" w:eastAsia="Arial" w:cs="Arial"/>
                <w:b/>
                <w:bCs/>
              </w:rPr>
              <w:t xml:space="preserve">Ensure that you write for a </w:t>
            </w:r>
            <w:r>
              <w:rPr>
                <w:rFonts w:ascii="Arial" w:hAnsi="Arial" w:eastAsia="Arial" w:cs="Arial"/>
                <w:b/>
                <w:bCs/>
                <w:u w:val="single"/>
              </w:rPr>
              <w:t>Non-Specialist Audience</w:t>
            </w:r>
            <w:r>
              <w:rPr>
                <w:rFonts w:ascii="Arial" w:hAnsi="Arial" w:eastAsia="Arial" w:cs="Arial"/>
                <w:b/>
                <w:bCs/>
              </w:rPr>
              <w:t xml:space="preserve"> when outlining your response to the points below:</w:t>
            </w:r>
          </w:p>
          <w:p w:rsidR="00216AE0" w:rsidRDefault="00AB6C35" w14:paraId="1B381BC7" w14:textId="77777777">
            <w:pPr>
              <w:numPr>
                <w:ilvl w:val="0"/>
                <w:numId w:val="2"/>
              </w:numPr>
              <w:pBdr>
                <w:top w:val="nil"/>
                <w:left w:val="nil"/>
                <w:bottom w:val="nil"/>
                <w:right w:val="nil"/>
                <w:between w:val="nil"/>
              </w:pBdr>
              <w:spacing w:after="0" w:line="240" w:lineRule="auto"/>
              <w:ind w:left="0"/>
              <w:rPr>
                <w:i/>
                <w:iCs/>
                <w:color w:val="000000"/>
              </w:rPr>
            </w:pPr>
            <w:r>
              <w:rPr>
                <w:rFonts w:ascii="Arial" w:hAnsi="Arial" w:eastAsia="Arial" w:cs="Arial"/>
                <w:i/>
                <w:iCs/>
                <w:color w:val="000000"/>
              </w:rPr>
              <w:t>Purpose of Research Activity</w:t>
            </w:r>
          </w:p>
          <w:p w:rsidR="00216AE0" w:rsidRDefault="00AB6C35" w14:paraId="36E74C4F" w14:textId="77777777">
            <w:pPr>
              <w:numPr>
                <w:ilvl w:val="0"/>
                <w:numId w:val="2"/>
              </w:numPr>
              <w:pBdr>
                <w:top w:val="nil"/>
                <w:left w:val="nil"/>
                <w:bottom w:val="nil"/>
                <w:right w:val="nil"/>
                <w:between w:val="nil"/>
              </w:pBdr>
              <w:spacing w:after="0" w:line="240" w:lineRule="auto"/>
              <w:ind w:left="0"/>
              <w:rPr>
                <w:i/>
                <w:iCs/>
                <w:color w:val="000000"/>
              </w:rPr>
            </w:pPr>
            <w:r>
              <w:rPr>
                <w:rFonts w:ascii="Arial" w:hAnsi="Arial" w:eastAsia="Arial" w:cs="Arial"/>
                <w:i/>
                <w:iCs/>
                <w:color w:val="000000"/>
              </w:rPr>
              <w:lastRenderedPageBreak/>
              <w:t>Proposed Research Question</w:t>
            </w:r>
          </w:p>
          <w:p w:rsidR="00216AE0" w:rsidRDefault="00AB6C35" w14:paraId="37E6DE5B" w14:textId="77777777">
            <w:pPr>
              <w:numPr>
                <w:ilvl w:val="0"/>
                <w:numId w:val="2"/>
              </w:numPr>
              <w:pBdr>
                <w:top w:val="nil"/>
                <w:left w:val="nil"/>
                <w:bottom w:val="nil"/>
                <w:right w:val="nil"/>
                <w:between w:val="nil"/>
              </w:pBdr>
              <w:spacing w:after="0" w:line="240" w:lineRule="auto"/>
              <w:ind w:left="0"/>
              <w:rPr>
                <w:i/>
                <w:iCs/>
                <w:color w:val="000000"/>
              </w:rPr>
            </w:pPr>
            <w:r>
              <w:rPr>
                <w:rFonts w:ascii="Arial" w:hAnsi="Arial" w:eastAsia="Arial" w:cs="Arial"/>
                <w:i/>
                <w:iCs/>
                <w:color w:val="000000"/>
              </w:rPr>
              <w:t>Aims of Research Activity</w:t>
            </w:r>
          </w:p>
          <w:p w:rsidR="00216AE0" w:rsidRDefault="00AB6C35" w14:paraId="0CF3588F" w14:textId="77777777">
            <w:pPr>
              <w:numPr>
                <w:ilvl w:val="0"/>
                <w:numId w:val="2"/>
              </w:numPr>
              <w:pBdr>
                <w:top w:val="nil"/>
                <w:left w:val="nil"/>
                <w:bottom w:val="nil"/>
                <w:right w:val="nil"/>
                <w:between w:val="nil"/>
              </w:pBdr>
              <w:spacing w:after="240" w:line="240" w:lineRule="auto"/>
              <w:ind w:left="0" w:hanging="357"/>
              <w:rPr>
                <w:i/>
                <w:iCs/>
                <w:color w:val="000000"/>
              </w:rPr>
            </w:pPr>
            <w:r>
              <w:rPr>
                <w:rFonts w:ascii="Arial" w:hAnsi="Arial" w:eastAsia="Arial" w:cs="Arial"/>
                <w:i/>
                <w:iCs/>
                <w:color w:val="000000"/>
              </w:rPr>
              <w:t>Objectives of Research Activity</w:t>
            </w:r>
          </w:p>
          <w:p w:rsidR="00216AE0" w:rsidRDefault="00AB6C35" w14:paraId="14079766" w14:textId="77777777">
            <w:pPr>
              <w:spacing w:after="120"/>
              <w:rPr>
                <w:rFonts w:ascii="Arial" w:hAnsi="Arial" w:eastAsia="Arial" w:cs="Arial"/>
              </w:rPr>
            </w:pPr>
            <w:r>
              <w:rPr>
                <w:rFonts w:ascii="Arial" w:hAnsi="Arial" w:eastAsia="Arial" w:cs="Arial"/>
              </w:rPr>
              <w:t xml:space="preserve">Demonstrate, briefly, how </w:t>
            </w:r>
            <w:r>
              <w:rPr>
                <w:rFonts w:ascii="Arial" w:hAnsi="Arial" w:eastAsia="Arial" w:cs="Arial"/>
                <w:b/>
                <w:bCs/>
                <w:u w:val="single"/>
              </w:rPr>
              <w:t>Existing Research</w:t>
            </w:r>
            <w:r>
              <w:rPr>
                <w:rFonts w:ascii="Arial" w:hAnsi="Arial" w:eastAsia="Arial" w:cs="Arial"/>
              </w:rPr>
              <w:t xml:space="preserve"> has informed the proposed activity and explain</w:t>
            </w:r>
          </w:p>
          <w:p w:rsidR="00216AE0" w:rsidRDefault="00AB6C35" w14:paraId="2579145C" w14:textId="77777777">
            <w:pPr>
              <w:numPr>
                <w:ilvl w:val="0"/>
                <w:numId w:val="2"/>
              </w:numPr>
              <w:pBdr>
                <w:top w:val="nil"/>
                <w:left w:val="nil"/>
                <w:bottom w:val="nil"/>
                <w:right w:val="nil"/>
                <w:between w:val="nil"/>
              </w:pBdr>
              <w:spacing w:after="0" w:line="240" w:lineRule="auto"/>
              <w:ind w:left="0"/>
              <w:rPr>
                <w:i/>
                <w:iCs/>
                <w:color w:val="000000"/>
              </w:rPr>
            </w:pPr>
            <w:r>
              <w:rPr>
                <w:rFonts w:ascii="Arial" w:hAnsi="Arial" w:eastAsia="Arial" w:cs="Arial"/>
                <w:i/>
                <w:iCs/>
                <w:color w:val="000000"/>
              </w:rPr>
              <w:t xml:space="preserve">What the research activity will add to the body of knowledge </w:t>
            </w:r>
          </w:p>
          <w:p w:rsidR="00216AE0" w:rsidRDefault="00AB6C35" w14:paraId="55461225" w14:textId="77777777">
            <w:pPr>
              <w:numPr>
                <w:ilvl w:val="0"/>
                <w:numId w:val="2"/>
              </w:numPr>
              <w:pBdr>
                <w:top w:val="nil"/>
                <w:left w:val="nil"/>
                <w:bottom w:val="nil"/>
                <w:right w:val="nil"/>
                <w:between w:val="nil"/>
              </w:pBdr>
              <w:spacing w:after="0" w:line="240" w:lineRule="auto"/>
              <w:ind w:left="0"/>
              <w:rPr>
                <w:color w:val="000000"/>
              </w:rPr>
            </w:pPr>
            <w:r>
              <w:rPr>
                <w:rFonts w:ascii="Arial" w:hAnsi="Arial" w:eastAsia="Arial" w:cs="Arial"/>
                <w:i/>
                <w:iCs/>
                <w:color w:val="000000"/>
              </w:rPr>
              <w:t xml:space="preserve">How it addresses an area of importance. </w:t>
            </w:r>
          </w:p>
        </w:tc>
      </w:tr>
      <w:tr w:rsidR="00216AE0" w:rsidTr="2C74DE84" w14:paraId="745F4D15" w14:textId="77777777">
        <w:trPr>
          <w:trHeight w:val="454"/>
        </w:trPr>
        <w:tc>
          <w:tcPr>
            <w:tcW w:w="622" w:type="dxa"/>
            <w:vAlign w:val="center"/>
          </w:tcPr>
          <w:p w:rsidR="00216AE0" w:rsidRDefault="00AB6C35" w14:paraId="68D9363B" w14:textId="77777777">
            <w:pPr>
              <w:rPr>
                <w:rFonts w:ascii="Arial" w:hAnsi="Arial" w:eastAsia="Arial" w:cs="Arial"/>
              </w:rPr>
            </w:pPr>
            <w:r>
              <w:rPr>
                <w:rFonts w:ascii="Arial" w:hAnsi="Arial" w:eastAsia="Arial" w:cs="Arial"/>
              </w:rPr>
              <w:lastRenderedPageBreak/>
              <w:t>3</w:t>
            </w:r>
          </w:p>
        </w:tc>
        <w:tc>
          <w:tcPr>
            <w:tcW w:w="9849" w:type="dxa"/>
            <w:gridSpan w:val="4"/>
            <w:vAlign w:val="center"/>
          </w:tcPr>
          <w:p w:rsidR="00216AE0" w:rsidRDefault="00AB6C35" w14:paraId="2B5D6723" w14:textId="77777777">
            <w:pPr>
              <w:rPr>
                <w:rFonts w:ascii="Arial" w:hAnsi="Arial" w:eastAsia="Arial" w:cs="Arial"/>
                <w:b/>
                <w:bCs/>
              </w:rPr>
            </w:pPr>
            <w:r>
              <w:rPr>
                <w:rFonts w:ascii="Arial" w:hAnsi="Arial" w:eastAsia="Arial" w:cs="Arial"/>
                <w:b/>
                <w:bCs/>
              </w:rPr>
              <w:t>Purpose of Research Activity</w:t>
            </w:r>
          </w:p>
          <w:p w:rsidR="00216AE0" w:rsidRDefault="453E6DCB" w14:paraId="46ABBD8F" w14:textId="49A7F5CA">
            <w:pPr>
              <w:rPr>
                <w:rFonts w:ascii="Arial" w:hAnsi="Arial" w:eastAsia="Arial" w:cs="Arial"/>
              </w:rPr>
            </w:pPr>
            <w:r w:rsidRPr="2C74DE84">
              <w:rPr>
                <w:rFonts w:ascii="Arial" w:hAnsi="Arial" w:eastAsia="Arial" w:cs="Arial"/>
              </w:rPr>
              <w:t>The purpose of this research</w:t>
            </w:r>
            <w:r w:rsidRPr="2C74DE84" w:rsidR="19634798">
              <w:rPr>
                <w:rFonts w:ascii="Arial" w:hAnsi="Arial" w:eastAsia="Arial" w:cs="Arial"/>
              </w:rPr>
              <w:t xml:space="preserve"> activity is to critically explore how effective the UK’s counter-terrorism strategy, known </w:t>
            </w:r>
            <w:r w:rsidRPr="2C74DE84" w:rsidR="18E41EDE">
              <w:rPr>
                <w:rFonts w:ascii="Arial" w:hAnsi="Arial" w:eastAsia="Arial" w:cs="Arial"/>
              </w:rPr>
              <w:t>as the 4P approach (Prevent, Pursue, Protect and Prepar</w:t>
            </w:r>
            <w:r w:rsidRPr="2C74DE84" w:rsidR="2F993E55">
              <w:rPr>
                <w:rFonts w:ascii="Arial" w:hAnsi="Arial" w:eastAsia="Arial" w:cs="Arial"/>
              </w:rPr>
              <w:t>e), is in responding to the threat of terrorism</w:t>
            </w:r>
            <w:r w:rsidRPr="2C74DE84" w:rsidR="272B3845">
              <w:rPr>
                <w:rFonts w:ascii="Arial" w:hAnsi="Arial" w:eastAsia="Arial" w:cs="Arial"/>
              </w:rPr>
              <w:t xml:space="preserve"> (Home Office, 2023)</w:t>
            </w:r>
            <w:r w:rsidRPr="2C74DE84" w:rsidR="2F993E55">
              <w:rPr>
                <w:rFonts w:ascii="Arial" w:hAnsi="Arial" w:eastAsia="Arial" w:cs="Arial"/>
              </w:rPr>
              <w:t xml:space="preserve">. </w:t>
            </w:r>
            <w:r w:rsidRPr="2C74DE84" w:rsidR="4ABC3EDA">
              <w:rPr>
                <w:rFonts w:ascii="Arial" w:hAnsi="Arial" w:eastAsia="Arial" w:cs="Arial"/>
              </w:rPr>
              <w:t xml:space="preserve">I will be delving into research regarding the Prevent strand. </w:t>
            </w:r>
            <w:r w:rsidRPr="2C74DE84" w:rsidR="2F993E55">
              <w:rPr>
                <w:rFonts w:ascii="Arial" w:hAnsi="Arial" w:eastAsia="Arial" w:cs="Arial"/>
              </w:rPr>
              <w:t>Terrorism remains a concern for p</w:t>
            </w:r>
            <w:r w:rsidRPr="2C74DE84" w:rsidR="537494B3">
              <w:rPr>
                <w:rFonts w:ascii="Arial" w:hAnsi="Arial" w:eastAsia="Arial" w:cs="Arial"/>
              </w:rPr>
              <w:t>ublic safety and national security</w:t>
            </w:r>
            <w:r w:rsidRPr="2C74DE84" w:rsidR="22156B6E">
              <w:rPr>
                <w:rFonts w:ascii="Arial" w:hAnsi="Arial" w:eastAsia="Arial" w:cs="Arial"/>
              </w:rPr>
              <w:t xml:space="preserve">, with </w:t>
            </w:r>
            <w:r w:rsidRPr="2C74DE84" w:rsidR="7F450086">
              <w:rPr>
                <w:rFonts w:ascii="Arial" w:hAnsi="Arial" w:eastAsia="Arial" w:cs="Arial"/>
              </w:rPr>
              <w:t>figures indicating a 27% rise in Prevent referrals from the previous year (Home Office, 2025)</w:t>
            </w:r>
            <w:r w:rsidRPr="2C74DE84" w:rsidR="25F460AA">
              <w:rPr>
                <w:rFonts w:ascii="Arial" w:hAnsi="Arial" w:eastAsia="Arial" w:cs="Arial"/>
              </w:rPr>
              <w:t xml:space="preserve">. </w:t>
            </w:r>
            <w:r w:rsidRPr="2C74DE84" w:rsidR="7B480DF3">
              <w:rPr>
                <w:rFonts w:ascii="Arial" w:hAnsi="Arial" w:eastAsia="Arial" w:cs="Arial"/>
              </w:rPr>
              <w:t xml:space="preserve">This </w:t>
            </w:r>
            <w:r w:rsidRPr="2C74DE84" w:rsidR="4367E004">
              <w:rPr>
                <w:rFonts w:ascii="Arial" w:hAnsi="Arial" w:eastAsia="Arial" w:cs="Arial"/>
              </w:rPr>
              <w:t>finding is particularly significant when evaluating</w:t>
            </w:r>
            <w:r w:rsidRPr="2C74DE84" w:rsidR="4CEB7CFB">
              <w:rPr>
                <w:rFonts w:ascii="Arial" w:hAnsi="Arial" w:eastAsia="Arial" w:cs="Arial"/>
              </w:rPr>
              <w:t xml:space="preserve"> the effectiveness of counter terrorism strategies</w:t>
            </w:r>
            <w:r w:rsidRPr="2C74DE84" w:rsidR="62A908D4">
              <w:rPr>
                <w:rFonts w:ascii="Arial" w:hAnsi="Arial" w:eastAsia="Arial" w:cs="Arial"/>
              </w:rPr>
              <w:t xml:space="preserve"> </w:t>
            </w:r>
            <w:r w:rsidRPr="2C74DE84" w:rsidR="4CEB7CFB">
              <w:rPr>
                <w:rFonts w:ascii="Arial" w:hAnsi="Arial" w:eastAsia="Arial" w:cs="Arial"/>
              </w:rPr>
              <w:t>as this number represents an all-time high in referrals. Notably</w:t>
            </w:r>
            <w:r w:rsidRPr="2C74DE84" w:rsidR="5E0DFD0C">
              <w:rPr>
                <w:rFonts w:ascii="Arial" w:hAnsi="Arial" w:eastAsia="Arial" w:cs="Arial"/>
              </w:rPr>
              <w:t>, the majority of those referred were classified as having no ideological affiliation (</w:t>
            </w:r>
            <w:r w:rsidRPr="2C74DE84" w:rsidR="07366394">
              <w:rPr>
                <w:rFonts w:ascii="Arial" w:hAnsi="Arial" w:eastAsia="Arial" w:cs="Arial"/>
              </w:rPr>
              <w:t>London Evening Standard, 2025),</w:t>
            </w:r>
            <w:r w:rsidRPr="2C74DE84" w:rsidR="4CEB7CFB">
              <w:rPr>
                <w:rFonts w:ascii="Arial" w:hAnsi="Arial" w:eastAsia="Arial" w:cs="Arial"/>
              </w:rPr>
              <w:t xml:space="preserve"> </w:t>
            </w:r>
            <w:r w:rsidRPr="2C74DE84" w:rsidR="08CD241E">
              <w:rPr>
                <w:rFonts w:ascii="Arial" w:hAnsi="Arial" w:eastAsia="Arial" w:cs="Arial"/>
              </w:rPr>
              <w:t>which indicates that current counter terrorism approaches may need to evolve beyond ideological extremism to address broader vulnerability-based pathways to radicalisation</w:t>
            </w:r>
            <w:r w:rsidRPr="2C74DE84" w:rsidR="5BAE5DCF">
              <w:rPr>
                <w:rFonts w:ascii="Arial" w:hAnsi="Arial" w:eastAsia="Arial" w:cs="Arial"/>
              </w:rPr>
              <w:t xml:space="preserve"> (Reynolds, </w:t>
            </w:r>
            <w:r w:rsidRPr="2C74DE84" w:rsidR="3FB4045A">
              <w:rPr>
                <w:rFonts w:ascii="Arial" w:hAnsi="Arial" w:eastAsia="Arial" w:cs="Arial"/>
              </w:rPr>
              <w:t xml:space="preserve">p.45, </w:t>
            </w:r>
            <w:r w:rsidRPr="2C74DE84" w:rsidR="5BAE5DCF">
              <w:rPr>
                <w:rFonts w:ascii="Arial" w:hAnsi="Arial" w:eastAsia="Arial" w:cs="Arial"/>
              </w:rPr>
              <w:t>2008)</w:t>
            </w:r>
            <w:r w:rsidRPr="2C74DE84" w:rsidR="08CD241E">
              <w:rPr>
                <w:rFonts w:ascii="Arial" w:hAnsi="Arial" w:eastAsia="Arial" w:cs="Arial"/>
              </w:rPr>
              <w:t>.</w:t>
            </w:r>
            <w:r w:rsidRPr="2C74DE84" w:rsidR="7EE3894B">
              <w:rPr>
                <w:rFonts w:ascii="Arial" w:hAnsi="Arial" w:eastAsia="Arial" w:cs="Arial"/>
              </w:rPr>
              <w:t xml:space="preserve"> </w:t>
            </w:r>
            <w:r w:rsidRPr="2C74DE84" w:rsidR="1FD0EA44">
              <w:rPr>
                <w:rFonts w:ascii="Arial" w:hAnsi="Arial" w:eastAsia="Arial" w:cs="Arial"/>
              </w:rPr>
              <w:t xml:space="preserve">Understanding </w:t>
            </w:r>
            <w:r w:rsidRPr="2C74DE84" w:rsidR="72A14846">
              <w:rPr>
                <w:rFonts w:ascii="Arial" w:hAnsi="Arial" w:eastAsia="Arial" w:cs="Arial"/>
              </w:rPr>
              <w:t>whether current strategies are effective is not only important to professionals working in policing, but the wider public such as myself, who are affected by counter terrorism policies</w:t>
            </w:r>
            <w:r w:rsidRPr="2C74DE84" w:rsidR="1A49F73E">
              <w:rPr>
                <w:rFonts w:ascii="Arial" w:hAnsi="Arial" w:eastAsia="Arial" w:cs="Arial"/>
              </w:rPr>
              <w:t xml:space="preserve"> </w:t>
            </w:r>
            <w:r w:rsidRPr="2C74DE84" w:rsidR="531A013F">
              <w:rPr>
                <w:rFonts w:ascii="Arial" w:hAnsi="Arial" w:eastAsia="Arial" w:cs="Arial"/>
              </w:rPr>
              <w:t>(European Parliament, p.4, 2025)</w:t>
            </w:r>
            <w:r w:rsidRPr="2C74DE84" w:rsidR="6FE05450">
              <w:rPr>
                <w:rFonts w:ascii="Arial" w:hAnsi="Arial" w:eastAsia="Arial" w:cs="Arial"/>
                <w:b/>
                <w:bCs/>
              </w:rPr>
              <w:t>.</w:t>
            </w:r>
          </w:p>
          <w:p w:rsidR="617915EA" w:rsidP="6ED9F847" w:rsidRDefault="3802B6A6" w14:paraId="7965F553" w14:textId="1E1CC5D8">
            <w:pPr>
              <w:rPr>
                <w:rFonts w:ascii="Arial" w:hAnsi="Arial" w:eastAsia="Arial" w:cs="Arial"/>
              </w:rPr>
            </w:pPr>
            <w:r w:rsidRPr="1BB1748C">
              <w:rPr>
                <w:rFonts w:ascii="Arial" w:hAnsi="Arial" w:eastAsia="Arial" w:cs="Arial"/>
              </w:rPr>
              <w:t xml:space="preserve">Existing research </w:t>
            </w:r>
            <w:r w:rsidRPr="1BB1748C" w:rsidR="3283CAF9">
              <w:rPr>
                <w:rFonts w:ascii="Arial" w:hAnsi="Arial" w:eastAsia="Arial" w:cs="Arial"/>
              </w:rPr>
              <w:t xml:space="preserve">by key </w:t>
            </w:r>
            <w:r w:rsidRPr="1BB1748C" w:rsidR="4AE504A3">
              <w:rPr>
                <w:rFonts w:ascii="Arial" w:hAnsi="Arial" w:eastAsia="Arial" w:cs="Arial"/>
              </w:rPr>
              <w:t>scholars such as</w:t>
            </w:r>
            <w:r w:rsidRPr="1BB1748C" w:rsidR="3283CAF9">
              <w:rPr>
                <w:rFonts w:ascii="Arial" w:hAnsi="Arial" w:eastAsia="Arial" w:cs="Arial"/>
              </w:rPr>
              <w:t xml:space="preserve"> Marsden</w:t>
            </w:r>
            <w:r w:rsidRPr="1BB1748C" w:rsidR="5ACA46EC">
              <w:rPr>
                <w:rFonts w:ascii="Arial" w:hAnsi="Arial" w:eastAsia="Arial" w:cs="Arial"/>
              </w:rPr>
              <w:t xml:space="preserve"> (2016) and </w:t>
            </w:r>
            <w:r w:rsidRPr="1BB1748C" w:rsidR="65A03156">
              <w:rPr>
                <w:rFonts w:ascii="Arial" w:hAnsi="Arial" w:eastAsia="Arial" w:cs="Arial"/>
              </w:rPr>
              <w:t>Copeland (2018)</w:t>
            </w:r>
            <w:r w:rsidRPr="1BB1748C" w:rsidR="3283CAF9">
              <w:rPr>
                <w:rFonts w:ascii="Arial" w:hAnsi="Arial" w:eastAsia="Arial" w:cs="Arial"/>
              </w:rPr>
              <w:t xml:space="preserve"> </w:t>
            </w:r>
            <w:r w:rsidRPr="1BB1748C">
              <w:rPr>
                <w:rFonts w:ascii="Arial" w:hAnsi="Arial" w:eastAsia="Arial" w:cs="Arial"/>
              </w:rPr>
              <w:t>ha</w:t>
            </w:r>
            <w:r w:rsidRPr="1BB1748C" w:rsidR="6E65C8F5">
              <w:rPr>
                <w:rFonts w:ascii="Arial" w:hAnsi="Arial" w:eastAsia="Arial" w:cs="Arial"/>
              </w:rPr>
              <w:t>ve</w:t>
            </w:r>
            <w:r w:rsidRPr="1BB1748C">
              <w:rPr>
                <w:rFonts w:ascii="Arial" w:hAnsi="Arial" w:eastAsia="Arial" w:cs="Arial"/>
              </w:rPr>
              <w:t xml:space="preserve"> </w:t>
            </w:r>
            <w:r w:rsidRPr="1BB1748C" w:rsidR="047F5811">
              <w:rPr>
                <w:rFonts w:ascii="Arial" w:hAnsi="Arial" w:eastAsia="Arial" w:cs="Arial"/>
              </w:rPr>
              <w:t>critiqued UK counter terrorism strategies</w:t>
            </w:r>
            <w:r w:rsidRPr="1BB1748C" w:rsidR="5EC25D3D">
              <w:rPr>
                <w:rFonts w:ascii="Arial" w:hAnsi="Arial" w:eastAsia="Arial" w:cs="Arial"/>
              </w:rPr>
              <w:t>, even working together</w:t>
            </w:r>
            <w:r w:rsidRPr="1BB1748C" w:rsidR="2E34EEBA">
              <w:rPr>
                <w:rFonts w:ascii="Arial" w:hAnsi="Arial" w:eastAsia="Arial" w:cs="Arial"/>
              </w:rPr>
              <w:t xml:space="preserve"> with one another</w:t>
            </w:r>
            <w:r w:rsidRPr="1BB1748C" w:rsidR="5EC25D3D">
              <w:rPr>
                <w:rFonts w:ascii="Arial" w:hAnsi="Arial" w:eastAsia="Arial" w:cs="Arial"/>
              </w:rPr>
              <w:t xml:space="preserve"> (Marsden and Lewis, 2020)</w:t>
            </w:r>
            <w:r w:rsidRPr="1BB1748C" w:rsidR="00F92906">
              <w:rPr>
                <w:rFonts w:ascii="Arial" w:hAnsi="Arial" w:eastAsia="Arial" w:cs="Arial"/>
              </w:rPr>
              <w:t xml:space="preserve"> to state the gaps prevalent in the UK’s Prevent strategy.</w:t>
            </w:r>
            <w:r w:rsidRPr="1BB1748C" w:rsidR="78FF4BDA">
              <w:rPr>
                <w:rFonts w:ascii="Arial" w:hAnsi="Arial" w:eastAsia="Arial" w:cs="Arial"/>
              </w:rPr>
              <w:t xml:space="preserve"> Other studies</w:t>
            </w:r>
            <w:r w:rsidRPr="1BB1748C" w:rsidR="4E695C25">
              <w:rPr>
                <w:rFonts w:ascii="Arial" w:hAnsi="Arial" w:eastAsia="Arial" w:cs="Arial"/>
              </w:rPr>
              <w:t xml:space="preserve"> as for example, Heath-Kelly (2024), </w:t>
            </w:r>
            <w:r w:rsidRPr="1BB1748C" w:rsidR="78FF4BDA">
              <w:rPr>
                <w:rFonts w:ascii="Arial" w:hAnsi="Arial" w:eastAsia="Arial" w:cs="Arial"/>
              </w:rPr>
              <w:t>explored operational responses to terrorism and the role of multi-agency work. This body of research helps to i</w:t>
            </w:r>
            <w:r w:rsidRPr="1BB1748C" w:rsidR="6F1BFDFA">
              <w:rPr>
                <w:rFonts w:ascii="Arial" w:hAnsi="Arial" w:eastAsia="Arial" w:cs="Arial"/>
              </w:rPr>
              <w:t>nform the proposed activity by highlighting key strengths, weaknesses, and areas of controversy within the</w:t>
            </w:r>
            <w:r w:rsidRPr="1BB1748C" w:rsidR="22856CEA">
              <w:rPr>
                <w:rFonts w:ascii="Arial" w:hAnsi="Arial" w:eastAsia="Arial" w:cs="Arial"/>
              </w:rPr>
              <w:t xml:space="preserve"> </w:t>
            </w:r>
            <w:r w:rsidRPr="1BB1748C" w:rsidR="6F1BFDFA">
              <w:rPr>
                <w:rFonts w:ascii="Arial" w:hAnsi="Arial" w:eastAsia="Arial" w:cs="Arial"/>
              </w:rPr>
              <w:t>strategy.</w:t>
            </w:r>
          </w:p>
          <w:p w:rsidR="00216AE0" w:rsidRDefault="0CB0BCB3" w14:paraId="464FCBC1" w14:textId="678ABF0F">
            <w:pPr>
              <w:rPr>
                <w:rFonts w:ascii="Arial" w:hAnsi="Arial" w:eastAsia="Arial" w:cs="Arial"/>
              </w:rPr>
            </w:pPr>
            <w:r w:rsidRPr="2C74DE84">
              <w:rPr>
                <w:rFonts w:ascii="Arial" w:hAnsi="Arial" w:eastAsia="Arial" w:cs="Arial"/>
              </w:rPr>
              <w:t xml:space="preserve">This research activity aims to add to the existing body of knowledge by offering a balanced, critical overview of </w:t>
            </w:r>
            <w:r w:rsidRPr="2C74DE84" w:rsidR="4ECF4C7B">
              <w:rPr>
                <w:rFonts w:ascii="Arial" w:hAnsi="Arial" w:eastAsia="Arial" w:cs="Arial"/>
              </w:rPr>
              <w:t>the Prevent</w:t>
            </w:r>
            <w:r w:rsidRPr="2C74DE84" w:rsidR="6534B6B7">
              <w:rPr>
                <w:rFonts w:ascii="Arial" w:hAnsi="Arial" w:eastAsia="Arial" w:cs="Arial"/>
              </w:rPr>
              <w:t xml:space="preserve"> </w:t>
            </w:r>
            <w:r w:rsidRPr="2C74DE84">
              <w:rPr>
                <w:rFonts w:ascii="Arial" w:hAnsi="Arial" w:eastAsia="Arial" w:cs="Arial"/>
              </w:rPr>
              <w:t>s</w:t>
            </w:r>
            <w:r w:rsidRPr="2C74DE84" w:rsidR="10663B3D">
              <w:rPr>
                <w:rFonts w:ascii="Arial" w:hAnsi="Arial" w:eastAsia="Arial" w:cs="Arial"/>
              </w:rPr>
              <w:t>trat</w:t>
            </w:r>
            <w:r w:rsidRPr="2C74DE84" w:rsidR="0D49C747">
              <w:rPr>
                <w:rFonts w:ascii="Arial" w:hAnsi="Arial" w:eastAsia="Arial" w:cs="Arial"/>
              </w:rPr>
              <w:t>egy</w:t>
            </w:r>
            <w:r w:rsidRPr="2C74DE84" w:rsidR="1134BC6D">
              <w:rPr>
                <w:rFonts w:ascii="Arial" w:hAnsi="Arial" w:eastAsia="Arial" w:cs="Arial"/>
              </w:rPr>
              <w:t xml:space="preserve">. </w:t>
            </w:r>
            <w:r w:rsidRPr="2C74DE84" w:rsidR="6631236B">
              <w:rPr>
                <w:rFonts w:ascii="Arial" w:hAnsi="Arial" w:eastAsia="Arial" w:cs="Arial"/>
              </w:rPr>
              <w:t>By using credible research, t</w:t>
            </w:r>
            <w:r w:rsidRPr="2C74DE84" w:rsidR="2CE5FF11">
              <w:rPr>
                <w:rFonts w:ascii="Arial" w:hAnsi="Arial" w:eastAsia="Arial" w:cs="Arial"/>
              </w:rPr>
              <w:t xml:space="preserve">he study will help identify gaps between the strategy’s intended aims, its practical outcomes, and how policing </w:t>
            </w:r>
            <w:r w:rsidRPr="2C74DE84" w:rsidR="18EA033A">
              <w:rPr>
                <w:rFonts w:ascii="Arial" w:hAnsi="Arial" w:eastAsia="Arial" w:cs="Arial"/>
              </w:rPr>
              <w:t xml:space="preserve">strategies change </w:t>
            </w:r>
            <w:r w:rsidRPr="2C74DE84" w:rsidR="35D01359">
              <w:rPr>
                <w:rFonts w:ascii="Arial" w:hAnsi="Arial" w:eastAsia="Arial" w:cs="Arial"/>
              </w:rPr>
              <w:t>under political influence</w:t>
            </w:r>
            <w:r w:rsidRPr="2C74DE84" w:rsidR="17A28031">
              <w:rPr>
                <w:rFonts w:ascii="Arial" w:hAnsi="Arial" w:eastAsia="Arial" w:cs="Arial"/>
              </w:rPr>
              <w:t xml:space="preserve"> (Worrall, p.64, </w:t>
            </w:r>
            <w:r w:rsidRPr="2C74DE84" w:rsidR="090B5B28">
              <w:rPr>
                <w:rFonts w:ascii="Arial" w:hAnsi="Arial" w:eastAsia="Arial" w:cs="Arial"/>
              </w:rPr>
              <w:t>2018)</w:t>
            </w:r>
            <w:r w:rsidRPr="2C74DE84" w:rsidR="35D01359">
              <w:rPr>
                <w:rFonts w:ascii="Arial" w:hAnsi="Arial" w:eastAsia="Arial" w:cs="Arial"/>
              </w:rPr>
              <w:t xml:space="preserve">. This is </w:t>
            </w:r>
            <w:r w:rsidRPr="2C74DE84" w:rsidR="48639B98">
              <w:rPr>
                <w:rFonts w:ascii="Arial" w:hAnsi="Arial" w:eastAsia="Arial" w:cs="Arial"/>
              </w:rPr>
              <w:t xml:space="preserve">significantly </w:t>
            </w:r>
            <w:r w:rsidRPr="2C74DE84" w:rsidR="35D01359">
              <w:rPr>
                <w:rFonts w:ascii="Arial" w:hAnsi="Arial" w:eastAsia="Arial" w:cs="Arial"/>
              </w:rPr>
              <w:t xml:space="preserve">important </w:t>
            </w:r>
            <w:r w:rsidRPr="2C74DE84" w:rsidR="3694C1C4">
              <w:rPr>
                <w:rFonts w:ascii="Arial" w:hAnsi="Arial" w:eastAsia="Arial" w:cs="Arial"/>
              </w:rPr>
              <w:t>as</w:t>
            </w:r>
            <w:r w:rsidRPr="2C74DE84" w:rsidR="35D01359">
              <w:rPr>
                <w:rFonts w:ascii="Arial" w:hAnsi="Arial" w:eastAsia="Arial" w:cs="Arial"/>
              </w:rPr>
              <w:t xml:space="preserve"> effective counter terrorism</w:t>
            </w:r>
            <w:r w:rsidRPr="2C74DE84" w:rsidR="78AC8536">
              <w:rPr>
                <w:rFonts w:ascii="Arial" w:hAnsi="Arial" w:eastAsia="Arial" w:cs="Arial"/>
              </w:rPr>
              <w:t xml:space="preserve"> strategies</w:t>
            </w:r>
            <w:r w:rsidRPr="2C74DE84" w:rsidR="35D01359">
              <w:rPr>
                <w:rFonts w:ascii="Arial" w:hAnsi="Arial" w:eastAsia="Arial" w:cs="Arial"/>
              </w:rPr>
              <w:t xml:space="preserve"> rel</w:t>
            </w:r>
            <w:r w:rsidRPr="2C74DE84" w:rsidR="65E67B9C">
              <w:rPr>
                <w:rFonts w:ascii="Arial" w:hAnsi="Arial" w:eastAsia="Arial" w:cs="Arial"/>
              </w:rPr>
              <w:t>y</w:t>
            </w:r>
            <w:r w:rsidRPr="2C74DE84" w:rsidR="35D01359">
              <w:rPr>
                <w:rFonts w:ascii="Arial" w:hAnsi="Arial" w:eastAsia="Arial" w:cs="Arial"/>
              </w:rPr>
              <w:t xml:space="preserve"> not only on </w:t>
            </w:r>
            <w:r w:rsidRPr="2C74DE84" w:rsidR="08F49293">
              <w:rPr>
                <w:rFonts w:ascii="Arial" w:hAnsi="Arial" w:eastAsia="Arial" w:cs="Arial"/>
              </w:rPr>
              <w:t xml:space="preserve">policing </w:t>
            </w:r>
            <w:r w:rsidRPr="2C74DE84" w:rsidR="35D01359">
              <w:rPr>
                <w:rFonts w:ascii="Arial" w:hAnsi="Arial" w:eastAsia="Arial" w:cs="Arial"/>
              </w:rPr>
              <w:t xml:space="preserve">enforcement, but on other agencies and their </w:t>
            </w:r>
            <w:r w:rsidRPr="2C74DE84" w:rsidR="35D01359">
              <w:rPr>
                <w:rFonts w:ascii="Arial" w:hAnsi="Arial" w:eastAsia="Arial" w:cs="Arial"/>
              </w:rPr>
              <w:lastRenderedPageBreak/>
              <w:t>pr</w:t>
            </w:r>
            <w:r w:rsidRPr="2C74DE84" w:rsidR="408721B3">
              <w:rPr>
                <w:rFonts w:ascii="Arial" w:hAnsi="Arial" w:eastAsia="Arial" w:cs="Arial"/>
              </w:rPr>
              <w:t xml:space="preserve">eparedness. </w:t>
            </w:r>
            <w:r w:rsidRPr="2C74DE84" w:rsidR="5A39F4E8">
              <w:rPr>
                <w:rFonts w:ascii="Arial" w:hAnsi="Arial" w:eastAsia="Arial" w:cs="Arial"/>
              </w:rPr>
              <w:t xml:space="preserve">The research will therefore contribute to ongoing discussions about how policing and counter-terrorism strategies </w:t>
            </w:r>
            <w:r w:rsidRPr="2C74DE84" w:rsidR="4C149940">
              <w:rPr>
                <w:rFonts w:ascii="Arial" w:hAnsi="Arial" w:eastAsia="Arial" w:cs="Arial"/>
              </w:rPr>
              <w:t xml:space="preserve">perform, including past and present evolution, and political priorities. </w:t>
            </w:r>
          </w:p>
          <w:p w:rsidR="00216AE0" w:rsidRDefault="00AB6C35" w14:paraId="42698C51" w14:textId="77777777">
            <w:pPr>
              <w:rPr>
                <w:rFonts w:ascii="Arial" w:hAnsi="Arial" w:eastAsia="Arial" w:cs="Arial"/>
              </w:rPr>
            </w:pPr>
            <w:r>
              <w:rPr>
                <w:rFonts w:ascii="Arial" w:hAnsi="Arial" w:eastAsia="Arial" w:cs="Arial"/>
                <w:color w:val="808080"/>
                <w:sz w:val="18"/>
                <w:szCs w:val="18"/>
              </w:rPr>
              <w:t>(this box should expand as you type)</w:t>
            </w:r>
          </w:p>
        </w:tc>
      </w:tr>
      <w:tr w:rsidR="00216AE0" w:rsidTr="2C74DE84" w14:paraId="5D8F2A25" w14:textId="77777777">
        <w:trPr>
          <w:trHeight w:val="454"/>
        </w:trPr>
        <w:tc>
          <w:tcPr>
            <w:tcW w:w="622" w:type="dxa"/>
            <w:vAlign w:val="center"/>
          </w:tcPr>
          <w:p w:rsidR="00216AE0" w:rsidRDefault="00AB6C35" w14:paraId="7C964D78" w14:textId="77777777">
            <w:pPr>
              <w:rPr>
                <w:rFonts w:ascii="Arial" w:hAnsi="Arial" w:eastAsia="Arial" w:cs="Arial"/>
              </w:rPr>
            </w:pPr>
            <w:r>
              <w:rPr>
                <w:rFonts w:ascii="Arial" w:hAnsi="Arial" w:eastAsia="Arial" w:cs="Arial"/>
              </w:rPr>
              <w:lastRenderedPageBreak/>
              <w:t>4</w:t>
            </w:r>
          </w:p>
        </w:tc>
        <w:tc>
          <w:tcPr>
            <w:tcW w:w="9849" w:type="dxa"/>
            <w:gridSpan w:val="4"/>
            <w:vAlign w:val="center"/>
          </w:tcPr>
          <w:p w:rsidR="00216AE0" w:rsidRDefault="00AB6C35" w14:paraId="2320A01E" w14:textId="77777777">
            <w:pPr>
              <w:rPr>
                <w:rFonts w:ascii="Arial" w:hAnsi="Arial" w:eastAsia="Arial" w:cs="Arial"/>
                <w:b/>
                <w:bCs/>
              </w:rPr>
            </w:pPr>
            <w:r w:rsidRPr="0CBBE196">
              <w:rPr>
                <w:rFonts w:ascii="Arial" w:hAnsi="Arial" w:eastAsia="Arial" w:cs="Arial"/>
                <w:b/>
                <w:bCs/>
              </w:rPr>
              <w:t>Research Question</w:t>
            </w:r>
          </w:p>
          <w:p w:rsidR="00216AE0" w:rsidP="0CBBE196" w:rsidRDefault="1730D0CC" w14:paraId="5C8C6B09" w14:textId="0BD71DEF">
            <w:pPr>
              <w:rPr>
                <w:highlight w:val="yellow"/>
              </w:rPr>
            </w:pPr>
            <w:r w:rsidRPr="0CBBE196">
              <w:rPr>
                <w:highlight w:val="yellow"/>
              </w:rPr>
              <w:t>To critically explore the effectiveness of the prevent strand of the CONTEST UK Counter Terrorism Strategy</w:t>
            </w:r>
          </w:p>
          <w:p w:rsidR="00216AE0" w:rsidRDefault="00216AE0" w14:paraId="3382A365" w14:textId="77777777">
            <w:pPr>
              <w:rPr>
                <w:rFonts w:ascii="Arial" w:hAnsi="Arial" w:eastAsia="Arial" w:cs="Arial"/>
              </w:rPr>
            </w:pPr>
          </w:p>
          <w:p w:rsidR="00216AE0" w:rsidRDefault="00216AE0" w14:paraId="5C71F136" w14:textId="77777777">
            <w:pPr>
              <w:rPr>
                <w:rFonts w:ascii="Arial" w:hAnsi="Arial" w:eastAsia="Arial" w:cs="Arial"/>
              </w:rPr>
            </w:pPr>
          </w:p>
          <w:p w:rsidR="00216AE0" w:rsidRDefault="00AB6C35" w14:paraId="26700265" w14:textId="77777777">
            <w:pPr>
              <w:rPr>
                <w:rFonts w:ascii="Arial" w:hAnsi="Arial" w:eastAsia="Arial" w:cs="Arial"/>
                <w:b/>
                <w:bCs/>
              </w:rPr>
            </w:pPr>
            <w:r>
              <w:rPr>
                <w:rFonts w:ascii="Arial" w:hAnsi="Arial" w:eastAsia="Arial" w:cs="Arial"/>
                <w:sz w:val="18"/>
                <w:szCs w:val="18"/>
              </w:rPr>
              <w:t>(this box should expand as you type)</w:t>
            </w:r>
          </w:p>
        </w:tc>
      </w:tr>
      <w:tr w:rsidR="00216AE0" w:rsidTr="2C74DE84" w14:paraId="199C219D" w14:textId="77777777">
        <w:trPr>
          <w:trHeight w:val="454"/>
        </w:trPr>
        <w:tc>
          <w:tcPr>
            <w:tcW w:w="622" w:type="dxa"/>
            <w:vAlign w:val="center"/>
          </w:tcPr>
          <w:p w:rsidR="00216AE0" w:rsidRDefault="00AB6C35" w14:paraId="76DB90EB" w14:textId="77777777">
            <w:pPr>
              <w:rPr>
                <w:rFonts w:ascii="Arial" w:hAnsi="Arial" w:eastAsia="Arial" w:cs="Arial"/>
              </w:rPr>
            </w:pPr>
            <w:r>
              <w:rPr>
                <w:rFonts w:ascii="Arial" w:hAnsi="Arial" w:eastAsia="Arial" w:cs="Arial"/>
              </w:rPr>
              <w:t>5</w:t>
            </w:r>
          </w:p>
        </w:tc>
        <w:tc>
          <w:tcPr>
            <w:tcW w:w="9849" w:type="dxa"/>
            <w:gridSpan w:val="4"/>
            <w:vAlign w:val="center"/>
          </w:tcPr>
          <w:p w:rsidR="00216AE0" w:rsidRDefault="00AB6C35" w14:paraId="73D2A22E" w14:textId="77777777">
            <w:pPr>
              <w:rPr>
                <w:rFonts w:ascii="Arial" w:hAnsi="Arial" w:eastAsia="Arial" w:cs="Arial"/>
                <w:b/>
                <w:bCs/>
              </w:rPr>
            </w:pPr>
            <w:r>
              <w:rPr>
                <w:rFonts w:ascii="Arial" w:hAnsi="Arial" w:eastAsia="Arial" w:cs="Arial"/>
                <w:b/>
                <w:bCs/>
              </w:rPr>
              <w:t>Aims of Research Activity</w:t>
            </w:r>
          </w:p>
          <w:p w:rsidR="00216AE0" w:rsidRDefault="50CCA02D" w14:paraId="62199465" w14:textId="4244ACA4">
            <w:r w:rsidRPr="2C74DE84">
              <w:rPr>
                <w:rFonts w:ascii="Arial" w:hAnsi="Arial" w:eastAsia="Arial" w:cs="Arial"/>
              </w:rPr>
              <w:t>To investigate the effectiveness of the Prevent strand of the UK’s counter terrorism strategy in addressi</w:t>
            </w:r>
            <w:r w:rsidRPr="2C74DE84" w:rsidR="2007407A">
              <w:rPr>
                <w:rFonts w:ascii="Arial" w:hAnsi="Arial" w:eastAsia="Arial" w:cs="Arial"/>
              </w:rPr>
              <w:t>ng the threat of terrorism.</w:t>
            </w:r>
          </w:p>
          <w:p w:rsidR="00216AE0" w:rsidRDefault="00216AE0" w14:paraId="0DA123B1" w14:textId="77777777">
            <w:pPr>
              <w:rPr>
                <w:rFonts w:ascii="Arial" w:hAnsi="Arial" w:eastAsia="Arial" w:cs="Arial"/>
              </w:rPr>
            </w:pPr>
          </w:p>
          <w:p w:rsidR="00216AE0" w:rsidRDefault="00216AE0" w14:paraId="4C4CEA3D" w14:textId="77777777">
            <w:pPr>
              <w:rPr>
                <w:rFonts w:ascii="Arial" w:hAnsi="Arial" w:eastAsia="Arial" w:cs="Arial"/>
              </w:rPr>
            </w:pPr>
          </w:p>
          <w:p w:rsidR="00216AE0" w:rsidRDefault="00AB6C35" w14:paraId="7C1A9EBB" w14:textId="77777777">
            <w:pPr>
              <w:rPr>
                <w:rFonts w:ascii="Arial" w:hAnsi="Arial" w:eastAsia="Arial" w:cs="Arial"/>
              </w:rPr>
            </w:pPr>
            <w:r>
              <w:rPr>
                <w:rFonts w:ascii="Arial" w:hAnsi="Arial" w:eastAsia="Arial" w:cs="Arial"/>
                <w:color w:val="808080"/>
                <w:sz w:val="18"/>
                <w:szCs w:val="18"/>
              </w:rPr>
              <w:t>(this box should expand as you type)</w:t>
            </w:r>
          </w:p>
        </w:tc>
      </w:tr>
      <w:tr w:rsidR="00216AE0" w:rsidTr="2C74DE84" w14:paraId="7F13F944" w14:textId="77777777">
        <w:trPr>
          <w:trHeight w:val="454"/>
        </w:trPr>
        <w:tc>
          <w:tcPr>
            <w:tcW w:w="622" w:type="dxa"/>
            <w:vAlign w:val="center"/>
          </w:tcPr>
          <w:p w:rsidR="00216AE0" w:rsidRDefault="00AB6C35" w14:paraId="1946A7AE" w14:textId="77777777">
            <w:pPr>
              <w:rPr>
                <w:rFonts w:ascii="Arial" w:hAnsi="Arial" w:eastAsia="Arial" w:cs="Arial"/>
              </w:rPr>
            </w:pPr>
            <w:r>
              <w:rPr>
                <w:rFonts w:ascii="Arial" w:hAnsi="Arial" w:eastAsia="Arial" w:cs="Arial"/>
              </w:rPr>
              <w:t>6</w:t>
            </w:r>
          </w:p>
        </w:tc>
        <w:tc>
          <w:tcPr>
            <w:tcW w:w="9849" w:type="dxa"/>
            <w:gridSpan w:val="4"/>
            <w:vAlign w:val="center"/>
          </w:tcPr>
          <w:p w:rsidR="00216AE0" w:rsidRDefault="00AB6C35" w14:paraId="1A70F589" w14:textId="77777777">
            <w:pPr>
              <w:rPr>
                <w:rFonts w:ascii="Arial" w:hAnsi="Arial" w:eastAsia="Arial" w:cs="Arial"/>
                <w:b/>
                <w:bCs/>
              </w:rPr>
            </w:pPr>
            <w:r w:rsidRPr="0CBBE196">
              <w:rPr>
                <w:rFonts w:ascii="Arial" w:hAnsi="Arial" w:eastAsia="Arial" w:cs="Arial"/>
                <w:b/>
                <w:bCs/>
              </w:rPr>
              <w:t>Objectives of Research Activity</w:t>
            </w:r>
          </w:p>
          <w:p w:rsidR="00216AE0" w:rsidP="0CBBE196" w:rsidRDefault="06E339F7" w14:paraId="5C685751" w14:textId="42B2F903">
            <w:pPr>
              <w:rPr>
                <w:i/>
                <w:iCs/>
              </w:rPr>
            </w:pPr>
            <w:r w:rsidRPr="0CBBE196">
              <w:rPr>
                <w:i/>
                <w:iCs/>
              </w:rPr>
              <w:t>OB1 -&gt; Consider the historical development of counter terrorism strategies from past to present.</w:t>
            </w:r>
          </w:p>
          <w:p w:rsidR="00216AE0" w:rsidP="0CBBE196" w:rsidRDefault="06E339F7" w14:paraId="4E637305" w14:textId="29C572A6">
            <w:pPr>
              <w:rPr>
                <w:i/>
                <w:iCs/>
              </w:rPr>
            </w:pPr>
            <w:r w:rsidRPr="0CBBE196">
              <w:rPr>
                <w:i/>
                <w:iCs/>
              </w:rPr>
              <w:t>OB2 -&gt; Evaluate the performance of the current prevent strategy and the impact of political influence.</w:t>
            </w:r>
          </w:p>
          <w:p w:rsidR="00216AE0" w:rsidP="2C74DE84" w:rsidRDefault="201A7691" w14:paraId="50895670" w14:textId="0BA374B8">
            <w:pPr>
              <w:rPr>
                <w:i/>
                <w:iCs/>
              </w:rPr>
            </w:pPr>
            <w:r w:rsidRPr="2C74DE84">
              <w:rPr>
                <w:i/>
                <w:iCs/>
              </w:rPr>
              <w:t>OB3 -&gt; Primary data</w:t>
            </w:r>
            <w:r w:rsidRPr="2C74DE84" w:rsidR="57D133B6">
              <w:rPr>
                <w:i/>
                <w:iCs/>
              </w:rPr>
              <w:t xml:space="preserve"> (</w:t>
            </w:r>
            <w:r w:rsidRPr="2C74DE84">
              <w:rPr>
                <w:i/>
                <w:iCs/>
              </w:rPr>
              <w:t>Survey</w:t>
            </w:r>
            <w:r w:rsidRPr="2C74DE84" w:rsidR="5F87328B">
              <w:rPr>
                <w:i/>
                <w:iCs/>
              </w:rPr>
              <w:t xml:space="preserve">): </w:t>
            </w:r>
            <w:r w:rsidRPr="2C74DE84">
              <w:rPr>
                <w:i/>
                <w:iCs/>
              </w:rPr>
              <w:t xml:space="preserve">Perception of the effectiveness of the Prevent strand of the CONTEST counter terrorism strategy in addressing </w:t>
            </w:r>
            <w:r w:rsidRPr="2C74DE84" w:rsidR="2CEADA36">
              <w:rPr>
                <w:i/>
                <w:iCs/>
              </w:rPr>
              <w:t>terrorism concerns.</w:t>
            </w:r>
            <w:r w:rsidRPr="2C74DE84">
              <w:rPr>
                <w:i/>
                <w:iCs/>
              </w:rPr>
              <w:t xml:space="preserve"> </w:t>
            </w:r>
          </w:p>
          <w:p w:rsidR="00216AE0" w:rsidRDefault="00216AE0" w14:paraId="38C1F859" w14:textId="77777777">
            <w:pPr>
              <w:rPr>
                <w:rFonts w:ascii="Arial" w:hAnsi="Arial" w:eastAsia="Arial" w:cs="Arial"/>
              </w:rPr>
            </w:pPr>
          </w:p>
          <w:p w:rsidR="00216AE0" w:rsidRDefault="00216AE0" w14:paraId="0C8FE7CE" w14:textId="77777777">
            <w:pPr>
              <w:rPr>
                <w:rFonts w:ascii="Arial" w:hAnsi="Arial" w:eastAsia="Arial" w:cs="Arial"/>
              </w:rPr>
            </w:pPr>
          </w:p>
          <w:p w:rsidR="00216AE0" w:rsidRDefault="00AB6C35" w14:paraId="75B0FA62" w14:textId="77777777">
            <w:pPr>
              <w:rPr>
                <w:rFonts w:ascii="Arial" w:hAnsi="Arial" w:eastAsia="Arial" w:cs="Arial"/>
              </w:rPr>
            </w:pPr>
            <w:r>
              <w:rPr>
                <w:rFonts w:ascii="Arial" w:hAnsi="Arial" w:eastAsia="Arial" w:cs="Arial"/>
                <w:color w:val="808080"/>
                <w:sz w:val="18"/>
                <w:szCs w:val="18"/>
              </w:rPr>
              <w:t>(this box should expand as you type)</w:t>
            </w:r>
          </w:p>
        </w:tc>
      </w:tr>
      <w:tr w:rsidR="00216AE0" w:rsidTr="2C74DE84" w14:paraId="2277265D" w14:textId="77777777">
        <w:trPr>
          <w:trHeight w:val="454"/>
        </w:trPr>
        <w:tc>
          <w:tcPr>
            <w:tcW w:w="622" w:type="dxa"/>
            <w:shd w:val="clear" w:color="auto" w:fill="F2F2F2" w:themeFill="background1" w:themeFillShade="F2"/>
            <w:vAlign w:val="center"/>
          </w:tcPr>
          <w:p w:rsidR="00216AE0" w:rsidRDefault="00216AE0" w14:paraId="41004F19" w14:textId="77777777">
            <w:pPr>
              <w:spacing w:before="120" w:after="120"/>
              <w:rPr>
                <w:rFonts w:ascii="Arial" w:hAnsi="Arial" w:eastAsia="Arial" w:cs="Arial"/>
              </w:rPr>
            </w:pPr>
          </w:p>
        </w:tc>
        <w:tc>
          <w:tcPr>
            <w:tcW w:w="9849" w:type="dxa"/>
            <w:gridSpan w:val="4"/>
            <w:shd w:val="clear" w:color="auto" w:fill="F2F2F2" w:themeFill="background1" w:themeFillShade="F2"/>
            <w:vAlign w:val="center"/>
          </w:tcPr>
          <w:p w:rsidR="00216AE0" w:rsidRDefault="00AB6C35" w14:paraId="1E0A40DC" w14:textId="77777777">
            <w:pPr>
              <w:spacing w:before="120" w:after="120"/>
              <w:rPr>
                <w:rFonts w:ascii="Arial" w:hAnsi="Arial" w:eastAsia="Arial" w:cs="Arial"/>
                <w:b/>
                <w:bCs/>
              </w:rPr>
            </w:pPr>
            <w:r>
              <w:rPr>
                <w:rFonts w:ascii="Arial" w:hAnsi="Arial" w:eastAsia="Arial" w:cs="Arial"/>
                <w:b/>
                <w:bCs/>
              </w:rPr>
              <w:t>Proposed methods (maximum 600 words)</w:t>
            </w:r>
          </w:p>
          <w:p w:rsidR="00216AE0" w:rsidRDefault="00AB6C35" w14:paraId="016DF425" w14:textId="77777777">
            <w:pPr>
              <w:rPr>
                <w:rFonts w:ascii="Arial" w:hAnsi="Arial" w:eastAsia="Arial" w:cs="Arial"/>
              </w:rPr>
            </w:pPr>
            <w:r>
              <w:rPr>
                <w:rFonts w:ascii="Arial" w:hAnsi="Arial" w:eastAsia="Arial" w:cs="Arial"/>
              </w:rPr>
              <w:t xml:space="preserve">Provide a brief summary of all the methods that </w:t>
            </w:r>
            <w:r>
              <w:rPr>
                <w:rFonts w:ascii="Arial" w:hAnsi="Arial" w:eastAsia="Arial" w:cs="Arial"/>
                <w:b/>
                <w:bCs/>
              </w:rPr>
              <w:t>may</w:t>
            </w:r>
            <w:r>
              <w:rPr>
                <w:rFonts w:ascii="Arial" w:hAnsi="Arial" w:eastAsia="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16AE0" w:rsidTr="2C74DE84" w14:paraId="5F61BD95" w14:textId="77777777">
        <w:trPr>
          <w:trHeight w:val="454"/>
        </w:trPr>
        <w:tc>
          <w:tcPr>
            <w:tcW w:w="622" w:type="dxa"/>
            <w:vAlign w:val="center"/>
          </w:tcPr>
          <w:p w:rsidR="00216AE0" w:rsidRDefault="00AB6C35" w14:paraId="6F74D8FD" w14:textId="77777777">
            <w:pPr>
              <w:rPr>
                <w:rFonts w:ascii="Arial" w:hAnsi="Arial" w:eastAsia="Arial" w:cs="Arial"/>
              </w:rPr>
            </w:pPr>
            <w:r>
              <w:rPr>
                <w:rFonts w:ascii="Arial" w:hAnsi="Arial" w:eastAsia="Arial" w:cs="Arial"/>
              </w:rPr>
              <w:t>7</w:t>
            </w:r>
          </w:p>
        </w:tc>
        <w:tc>
          <w:tcPr>
            <w:tcW w:w="9849" w:type="dxa"/>
            <w:gridSpan w:val="4"/>
            <w:vAlign w:val="center"/>
          </w:tcPr>
          <w:p w:rsidR="00216AE0" w:rsidRDefault="00216AE0" w14:paraId="67C0C651" w14:textId="77777777">
            <w:pPr>
              <w:rPr>
                <w:rFonts w:ascii="Arial" w:hAnsi="Arial" w:eastAsia="Arial" w:cs="Arial"/>
              </w:rPr>
            </w:pPr>
          </w:p>
          <w:p w:rsidR="00216AE0" w:rsidRDefault="09A44936" w14:paraId="08275FED" w14:textId="2D79CD08">
            <w:r w:rsidRPr="2C74DE84">
              <w:rPr>
                <w:rFonts w:ascii="Arial" w:hAnsi="Arial" w:eastAsia="Arial" w:cs="Arial"/>
              </w:rPr>
              <w:t>Data will be collected through an online questionnaire distributed to approximately 100 participants. The questionnaire will be shared through email to reach individual</w:t>
            </w:r>
            <w:r w:rsidRPr="2C74DE84" w:rsidR="7F1A337D">
              <w:rPr>
                <w:rFonts w:ascii="Arial" w:hAnsi="Arial" w:eastAsia="Arial" w:cs="Arial"/>
              </w:rPr>
              <w:t>s relevant to the research topic. Participants will complete the survey voluntarily and anonymously. The questionnaire wi</w:t>
            </w:r>
            <w:r w:rsidRPr="2C74DE84" w:rsidR="10CEEC37">
              <w:rPr>
                <w:rFonts w:ascii="Arial" w:hAnsi="Arial" w:eastAsia="Arial" w:cs="Arial"/>
              </w:rPr>
              <w:t xml:space="preserve">ll include </w:t>
            </w:r>
            <w:r w:rsidRPr="2C74DE84" w:rsidR="08C3C0DB">
              <w:rPr>
                <w:rFonts w:ascii="Arial" w:hAnsi="Arial" w:eastAsia="Arial" w:cs="Arial"/>
              </w:rPr>
              <w:t>closed questions to collect measurable responses, alongside a small number of open-ended questions to allow more detailed and unique opinions</w:t>
            </w:r>
            <w:r w:rsidRPr="2C74DE84" w:rsidR="0809C093">
              <w:rPr>
                <w:rFonts w:ascii="Arial" w:hAnsi="Arial" w:eastAsia="Arial" w:cs="Arial"/>
              </w:rPr>
              <w:t>.</w:t>
            </w:r>
          </w:p>
          <w:p w:rsidR="00216AE0" w:rsidRDefault="37654CFA" w14:paraId="308D56CC" w14:textId="5DC9E796">
            <w:pPr>
              <w:rPr>
                <w:rFonts w:ascii="Arial" w:hAnsi="Arial" w:eastAsia="Arial" w:cs="Arial"/>
              </w:rPr>
            </w:pPr>
            <w:r w:rsidRPr="2C74DE84">
              <w:rPr>
                <w:rFonts w:ascii="Arial" w:hAnsi="Arial" w:eastAsia="Arial" w:cs="Arial"/>
              </w:rPr>
              <w:t xml:space="preserve">The responses will be recorded electronically and then analysed to identify themes, patterns, and trends. In addition to primary research, </w:t>
            </w:r>
            <w:r w:rsidRPr="2C74DE84" w:rsidR="1EC15E67">
              <w:rPr>
                <w:rFonts w:ascii="Arial" w:hAnsi="Arial" w:eastAsia="Arial" w:cs="Arial"/>
              </w:rPr>
              <w:t>secondary</w:t>
            </w:r>
            <w:r w:rsidRPr="2C74DE84">
              <w:rPr>
                <w:rFonts w:ascii="Arial" w:hAnsi="Arial" w:eastAsia="Arial" w:cs="Arial"/>
              </w:rPr>
              <w:t xml:space="preserve"> research </w:t>
            </w:r>
            <w:r w:rsidRPr="2C74DE84" w:rsidR="0C63C96E">
              <w:rPr>
                <w:rFonts w:ascii="Arial" w:hAnsi="Arial" w:eastAsia="Arial" w:cs="Arial"/>
              </w:rPr>
              <w:t xml:space="preserve">such as academic </w:t>
            </w:r>
            <w:r w:rsidRPr="2C74DE84" w:rsidR="34B5EAB5">
              <w:rPr>
                <w:rFonts w:ascii="Arial" w:hAnsi="Arial" w:eastAsia="Arial" w:cs="Arial"/>
              </w:rPr>
              <w:t>journals, books, and reports will be used to support the findings and provide a wider context.</w:t>
            </w:r>
          </w:p>
          <w:p w:rsidR="00216AE0" w:rsidRDefault="00216AE0" w14:paraId="797E50C6" w14:textId="77777777">
            <w:pPr>
              <w:rPr>
                <w:rFonts w:ascii="Arial" w:hAnsi="Arial" w:eastAsia="Arial" w:cs="Arial"/>
              </w:rPr>
            </w:pPr>
          </w:p>
          <w:p w:rsidR="00216AE0" w:rsidRDefault="00AB6C35" w14:paraId="76AB459E" w14:textId="77777777">
            <w:pPr>
              <w:rPr>
                <w:rFonts w:ascii="Arial" w:hAnsi="Arial" w:eastAsia="Arial" w:cs="Arial"/>
                <w:b/>
                <w:bCs/>
              </w:rPr>
            </w:pPr>
            <w:r>
              <w:rPr>
                <w:rFonts w:ascii="Arial" w:hAnsi="Arial" w:eastAsia="Arial" w:cs="Arial"/>
                <w:color w:val="808080"/>
                <w:sz w:val="18"/>
                <w:szCs w:val="18"/>
              </w:rPr>
              <w:t>(this box should expand as you type)</w:t>
            </w:r>
          </w:p>
        </w:tc>
      </w:tr>
      <w:tr w:rsidR="00216AE0" w:rsidTr="2C74DE84" w14:paraId="3ED1DD31" w14:textId="77777777">
        <w:trPr>
          <w:trHeight w:val="454"/>
        </w:trPr>
        <w:tc>
          <w:tcPr>
            <w:tcW w:w="622" w:type="dxa"/>
            <w:shd w:val="clear" w:color="auto" w:fill="F2F2F2" w:themeFill="background1" w:themeFillShade="F2"/>
            <w:vAlign w:val="center"/>
          </w:tcPr>
          <w:p w:rsidR="00216AE0" w:rsidRDefault="00216AE0" w14:paraId="7B04FA47" w14:textId="77777777">
            <w:pPr>
              <w:spacing w:before="120"/>
              <w:rPr>
                <w:rFonts w:ascii="Arial" w:hAnsi="Arial" w:eastAsia="Arial" w:cs="Arial"/>
              </w:rPr>
            </w:pPr>
          </w:p>
        </w:tc>
        <w:tc>
          <w:tcPr>
            <w:tcW w:w="9849" w:type="dxa"/>
            <w:gridSpan w:val="4"/>
            <w:shd w:val="clear" w:color="auto" w:fill="F2F2F2" w:themeFill="background1" w:themeFillShade="F2"/>
            <w:vAlign w:val="center"/>
          </w:tcPr>
          <w:p w:rsidR="00216AE0" w:rsidRDefault="00AB6C35" w14:paraId="3E66D338" w14:textId="77777777">
            <w:pPr>
              <w:spacing w:before="120"/>
              <w:rPr>
                <w:rFonts w:ascii="Arial" w:hAnsi="Arial" w:eastAsia="Arial" w:cs="Arial"/>
                <w:b/>
                <w:bCs/>
              </w:rPr>
            </w:pPr>
            <w:r>
              <w:rPr>
                <w:rFonts w:ascii="Arial" w:hAnsi="Arial" w:eastAsia="Arial" w:cs="Arial"/>
                <w:b/>
                <w:bCs/>
              </w:rPr>
              <w:t>Location of research activity</w:t>
            </w:r>
          </w:p>
          <w:p w:rsidR="00216AE0" w:rsidRDefault="00AB6C35" w14:paraId="4D4BC177" w14:textId="77777777">
            <w:pPr>
              <w:rPr>
                <w:rFonts w:ascii="Arial" w:hAnsi="Arial" w:eastAsia="Arial" w:cs="Arial"/>
              </w:rPr>
            </w:pPr>
            <w:r>
              <w:rPr>
                <w:rFonts w:ascii="Arial" w:hAnsi="Arial" w:eastAsia="Arial" w:cs="Arial"/>
              </w:rPr>
              <w:t>Identify all locations where research activity will take place.</w:t>
            </w:r>
          </w:p>
        </w:tc>
      </w:tr>
      <w:tr w:rsidR="00216AE0" w:rsidTr="2C74DE84" w14:paraId="329F4686" w14:textId="77777777">
        <w:trPr>
          <w:trHeight w:val="454"/>
        </w:trPr>
        <w:tc>
          <w:tcPr>
            <w:tcW w:w="622" w:type="dxa"/>
            <w:vAlign w:val="center"/>
          </w:tcPr>
          <w:p w:rsidR="00216AE0" w:rsidRDefault="00AB6C35" w14:paraId="49832D11" w14:textId="77777777">
            <w:pPr>
              <w:rPr>
                <w:rFonts w:ascii="Arial" w:hAnsi="Arial" w:eastAsia="Arial" w:cs="Arial"/>
              </w:rPr>
            </w:pPr>
            <w:r>
              <w:rPr>
                <w:rFonts w:ascii="Arial" w:hAnsi="Arial" w:eastAsia="Arial" w:cs="Arial"/>
              </w:rPr>
              <w:t>8</w:t>
            </w:r>
          </w:p>
        </w:tc>
        <w:tc>
          <w:tcPr>
            <w:tcW w:w="9849" w:type="dxa"/>
            <w:gridSpan w:val="4"/>
            <w:vAlign w:val="center"/>
          </w:tcPr>
          <w:p w:rsidR="00216AE0" w:rsidRDefault="00216AE0" w14:paraId="568C698B" w14:textId="77777777">
            <w:pPr>
              <w:rPr>
                <w:rFonts w:ascii="Arial" w:hAnsi="Arial" w:eastAsia="Arial" w:cs="Arial"/>
              </w:rPr>
            </w:pPr>
          </w:p>
          <w:p w:rsidR="0CBBE196" w:rsidP="0CBBE196" w:rsidRDefault="053D04E9" w14:paraId="153D57F5" w14:textId="6CC99110">
            <w:pPr>
              <w:rPr>
                <w:rFonts w:ascii="Arial" w:hAnsi="Arial" w:eastAsia="Arial" w:cs="Arial"/>
              </w:rPr>
            </w:pPr>
            <w:r w:rsidRPr="2C74DE84">
              <w:rPr>
                <w:rFonts w:ascii="Arial" w:hAnsi="Arial" w:eastAsia="Arial" w:cs="Arial"/>
              </w:rPr>
              <w:t>The research activity will mainly take place online</w:t>
            </w:r>
            <w:r w:rsidRPr="2C74DE84" w:rsidR="5822FB04">
              <w:rPr>
                <w:rFonts w:ascii="Arial" w:hAnsi="Arial" w:eastAsia="Arial" w:cs="Arial"/>
              </w:rPr>
              <w:t>, using platforms such as email and Microsoft Forms. Data analysis and the use of seco</w:t>
            </w:r>
            <w:r w:rsidRPr="2C74DE84" w:rsidR="08022EF7">
              <w:rPr>
                <w:rFonts w:ascii="Arial" w:hAnsi="Arial" w:eastAsia="Arial" w:cs="Arial"/>
              </w:rPr>
              <w:t xml:space="preserve">ndary sources will be completed using a personal computer at home and within the university library. No </w:t>
            </w:r>
            <w:r w:rsidRPr="2C74DE84" w:rsidR="75C1909B">
              <w:rPr>
                <w:rFonts w:ascii="Arial" w:hAnsi="Arial" w:eastAsia="Arial" w:cs="Arial"/>
              </w:rPr>
              <w:t>face-to-face</w:t>
            </w:r>
            <w:r w:rsidRPr="2C74DE84" w:rsidR="08022EF7">
              <w:rPr>
                <w:rFonts w:ascii="Arial" w:hAnsi="Arial" w:eastAsia="Arial" w:cs="Arial"/>
              </w:rPr>
              <w:t xml:space="preserve"> data collecti</w:t>
            </w:r>
            <w:r w:rsidRPr="2C74DE84" w:rsidR="4757F4C0">
              <w:rPr>
                <w:rFonts w:ascii="Arial" w:hAnsi="Arial" w:eastAsia="Arial" w:cs="Arial"/>
              </w:rPr>
              <w:t xml:space="preserve">on will take place, and </w:t>
            </w:r>
            <w:r w:rsidRPr="2C74DE84" w:rsidR="6466C2DE">
              <w:rPr>
                <w:rFonts w:ascii="Arial" w:hAnsi="Arial" w:eastAsia="Arial" w:cs="Arial"/>
              </w:rPr>
              <w:t>participants will complete the survey from their own chosen locations.</w:t>
            </w:r>
          </w:p>
          <w:p w:rsidR="00216AE0" w:rsidRDefault="00216AE0" w14:paraId="1A939487" w14:textId="77777777">
            <w:pPr>
              <w:rPr>
                <w:rFonts w:ascii="Arial" w:hAnsi="Arial" w:eastAsia="Arial" w:cs="Arial"/>
              </w:rPr>
            </w:pPr>
          </w:p>
          <w:p w:rsidR="00216AE0" w:rsidRDefault="00AB6C35" w14:paraId="7C412AA7" w14:textId="77777777">
            <w:pPr>
              <w:rPr>
                <w:rFonts w:ascii="Arial" w:hAnsi="Arial" w:eastAsia="Arial" w:cs="Arial"/>
                <w:b/>
                <w:bCs/>
              </w:rPr>
            </w:pPr>
            <w:r>
              <w:rPr>
                <w:rFonts w:ascii="Arial" w:hAnsi="Arial" w:eastAsia="Arial" w:cs="Arial"/>
                <w:color w:val="808080"/>
                <w:sz w:val="18"/>
                <w:szCs w:val="18"/>
              </w:rPr>
              <w:lastRenderedPageBreak/>
              <w:t>(this box should expand as you type)</w:t>
            </w:r>
          </w:p>
        </w:tc>
      </w:tr>
      <w:tr w:rsidR="00216AE0" w:rsidTr="2C74DE84" w14:paraId="473DCBA0" w14:textId="77777777">
        <w:trPr>
          <w:trHeight w:val="454"/>
        </w:trPr>
        <w:tc>
          <w:tcPr>
            <w:tcW w:w="622" w:type="dxa"/>
            <w:shd w:val="clear" w:color="auto" w:fill="F2F2F2" w:themeFill="background1" w:themeFillShade="F2"/>
            <w:vAlign w:val="center"/>
          </w:tcPr>
          <w:p w:rsidR="00216AE0" w:rsidRDefault="00216AE0" w14:paraId="6AA258D8" w14:textId="77777777">
            <w:pPr>
              <w:spacing w:before="120"/>
              <w:rPr>
                <w:rFonts w:ascii="Arial" w:hAnsi="Arial" w:eastAsia="Arial" w:cs="Arial"/>
              </w:rPr>
            </w:pPr>
          </w:p>
        </w:tc>
        <w:tc>
          <w:tcPr>
            <w:tcW w:w="9849" w:type="dxa"/>
            <w:gridSpan w:val="4"/>
            <w:shd w:val="clear" w:color="auto" w:fill="F2F2F2" w:themeFill="background1" w:themeFillShade="F2"/>
            <w:vAlign w:val="center"/>
          </w:tcPr>
          <w:p w:rsidR="00216AE0" w:rsidRDefault="00AB6C35" w14:paraId="00F4BDC5" w14:textId="77777777">
            <w:pPr>
              <w:spacing w:before="120"/>
              <w:rPr>
                <w:rFonts w:ascii="Arial" w:hAnsi="Arial" w:eastAsia="Arial" w:cs="Arial"/>
                <w:b/>
                <w:bCs/>
              </w:rPr>
            </w:pPr>
            <w:r>
              <w:rPr>
                <w:rFonts w:ascii="Arial" w:hAnsi="Arial" w:eastAsia="Arial" w:cs="Arial"/>
                <w:b/>
                <w:bCs/>
              </w:rPr>
              <w:t>Research activity outside of the UK</w:t>
            </w:r>
          </w:p>
          <w:p w:rsidR="00216AE0" w:rsidRDefault="00AB6C35" w14:paraId="3E02AD32" w14:textId="77777777">
            <w:pPr>
              <w:rPr>
                <w:rFonts w:ascii="Arial" w:hAnsi="Arial" w:eastAsia="Arial" w:cs="Arial"/>
              </w:rPr>
            </w:pPr>
            <w:r>
              <w:rPr>
                <w:rFonts w:ascii="Arial" w:hAnsi="Arial" w:eastAsia="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216AE0" w:rsidTr="2C74DE84" w14:paraId="5188248A" w14:textId="77777777">
        <w:trPr>
          <w:trHeight w:val="454"/>
        </w:trPr>
        <w:tc>
          <w:tcPr>
            <w:tcW w:w="622" w:type="dxa"/>
            <w:vAlign w:val="center"/>
          </w:tcPr>
          <w:p w:rsidR="00216AE0" w:rsidRDefault="00AB6C35" w14:paraId="42124560" w14:textId="77777777">
            <w:pPr>
              <w:rPr>
                <w:rFonts w:ascii="Arial" w:hAnsi="Arial" w:eastAsia="Arial" w:cs="Arial"/>
              </w:rPr>
            </w:pPr>
            <w:r>
              <w:rPr>
                <w:rFonts w:ascii="Arial" w:hAnsi="Arial" w:eastAsia="Arial" w:cs="Arial"/>
              </w:rPr>
              <w:t>9</w:t>
            </w:r>
          </w:p>
        </w:tc>
        <w:tc>
          <w:tcPr>
            <w:tcW w:w="9849" w:type="dxa"/>
            <w:gridSpan w:val="4"/>
            <w:vAlign w:val="center"/>
          </w:tcPr>
          <w:p w:rsidR="00216AE0" w:rsidRDefault="00216AE0" w14:paraId="6FFBD3EC" w14:textId="77777777">
            <w:pPr>
              <w:rPr>
                <w:rFonts w:ascii="Arial" w:hAnsi="Arial" w:eastAsia="Arial" w:cs="Arial"/>
              </w:rPr>
            </w:pPr>
          </w:p>
          <w:p w:rsidR="00216AE0" w:rsidRDefault="00216AE0" w14:paraId="30DCCCAD" w14:textId="77777777">
            <w:pPr>
              <w:rPr>
                <w:rFonts w:ascii="Arial" w:hAnsi="Arial" w:eastAsia="Arial" w:cs="Arial"/>
              </w:rPr>
            </w:pPr>
          </w:p>
          <w:p w:rsidR="00216AE0" w:rsidRDefault="00216AE0" w14:paraId="36AF6883" w14:textId="77777777">
            <w:pPr>
              <w:rPr>
                <w:rFonts w:ascii="Arial" w:hAnsi="Arial" w:eastAsia="Arial" w:cs="Arial"/>
              </w:rPr>
            </w:pPr>
          </w:p>
          <w:p w:rsidR="00216AE0" w:rsidRDefault="00AB6C35" w14:paraId="627C941C" w14:textId="77777777">
            <w:pPr>
              <w:rPr>
                <w:rFonts w:ascii="Arial" w:hAnsi="Arial" w:eastAsia="Arial" w:cs="Arial"/>
                <w:b/>
                <w:bCs/>
                <w:i/>
                <w:iCs/>
              </w:rPr>
            </w:pPr>
            <w:r>
              <w:rPr>
                <w:rFonts w:ascii="Arial" w:hAnsi="Arial" w:eastAsia="Arial" w:cs="Arial"/>
                <w:i/>
                <w:iCs/>
                <w:color w:val="808080"/>
                <w:sz w:val="18"/>
                <w:szCs w:val="18"/>
              </w:rPr>
              <w:t>(this box should expand as you type)</w:t>
            </w:r>
          </w:p>
        </w:tc>
      </w:tr>
    </w:tbl>
    <w:p w:rsidR="00216AE0" w:rsidRDefault="00216AE0" w14:paraId="54C529ED" w14:textId="77777777">
      <w:pPr>
        <w:rPr>
          <w:rFonts w:ascii="Arial" w:hAnsi="Arial" w:eastAsia="Arial" w:cs="Arial"/>
        </w:rPr>
      </w:pPr>
    </w:p>
    <w:tbl>
      <w:tblPr>
        <w:tblStyle w:val="a9"/>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216AE0" w:rsidTr="207C57E5" w14:paraId="2F399D8D" w14:textId="77777777">
        <w:trPr>
          <w:trHeight w:val="383"/>
        </w:trPr>
        <w:tc>
          <w:tcPr>
            <w:tcW w:w="567" w:type="dxa"/>
            <w:vMerge w:val="restart"/>
            <w:shd w:val="clear" w:color="auto" w:fill="F2F2F2" w:themeFill="background1" w:themeFillShade="F2"/>
            <w:vAlign w:val="center"/>
          </w:tcPr>
          <w:p w:rsidR="00216AE0" w:rsidRDefault="00AB6C35" w14:paraId="446DE71A"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themeFill="background1" w:themeFillShade="F2"/>
            <w:vAlign w:val="center"/>
          </w:tcPr>
          <w:p w:rsidR="00216AE0" w:rsidRDefault="00AB6C35" w14:paraId="3A6CDDBA"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bCs/>
                <w:sz w:val="22"/>
                <w:szCs w:val="22"/>
                <w:u w:val="single"/>
              </w:rPr>
              <w:t>NOT</w:t>
            </w:r>
            <w:r>
              <w:rPr>
                <w:rFonts w:ascii="Arial" w:hAnsi="Arial" w:eastAsia="Arial" w:cs="Arial"/>
                <w:sz w:val="22"/>
                <w:szCs w:val="22"/>
              </w:rPr>
              <w:t xml:space="preserve"> publicly available? </w:t>
            </w:r>
          </w:p>
          <w:p w:rsidR="00216AE0" w:rsidRDefault="00216AE0" w14:paraId="1C0157D6" w14:textId="77777777">
            <w:pPr>
              <w:rPr>
                <w:rFonts w:ascii="Arial" w:hAnsi="Arial" w:eastAsia="Arial" w:cs="Arial"/>
                <w:sz w:val="22"/>
                <w:szCs w:val="22"/>
              </w:rPr>
            </w:pPr>
          </w:p>
        </w:tc>
        <w:tc>
          <w:tcPr>
            <w:tcW w:w="1276" w:type="dxa"/>
            <w:shd w:val="clear" w:color="auto" w:fill="F2F2F2" w:themeFill="background1" w:themeFillShade="F2"/>
            <w:vAlign w:val="center"/>
          </w:tcPr>
          <w:p w:rsidR="00216AE0" w:rsidRDefault="00AB6C35" w14:paraId="047A6013" w14:textId="77777777">
            <w:pPr>
              <w:jc w:val="center"/>
              <w:rPr>
                <w:rFonts w:ascii="Arial" w:hAnsi="Arial" w:eastAsia="Arial" w:cs="Arial"/>
                <w:b/>
                <w:bCs/>
                <w:sz w:val="22"/>
                <w:szCs w:val="22"/>
              </w:rPr>
            </w:pPr>
            <w:r>
              <w:rPr>
                <w:rFonts w:ascii="Arial" w:hAnsi="Arial" w:eastAsia="Arial" w:cs="Arial"/>
                <w:b/>
                <w:bCs/>
                <w:sz w:val="22"/>
                <w:szCs w:val="22"/>
              </w:rPr>
              <w:t>NO</w:t>
            </w:r>
          </w:p>
        </w:tc>
        <w:tc>
          <w:tcPr>
            <w:tcW w:w="1276" w:type="dxa"/>
            <w:shd w:val="clear" w:color="auto" w:fill="D9D9D9" w:themeFill="background1" w:themeFillShade="D9"/>
            <w:vAlign w:val="center"/>
          </w:tcPr>
          <w:p w:rsidR="00216AE0" w:rsidP="207C57E5" w:rsidRDefault="198F04E2" w14:paraId="5671D30D" w14:textId="493396E2">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207C57E5" w14:paraId="0F5F91A9" w14:textId="77777777">
        <w:trPr>
          <w:trHeight w:val="218"/>
        </w:trPr>
        <w:tc>
          <w:tcPr>
            <w:tcW w:w="567" w:type="dxa"/>
            <w:vMerge/>
            <w:vAlign w:val="center"/>
          </w:tcPr>
          <w:p w:rsidR="00216AE0" w:rsidRDefault="00216AE0" w14:paraId="3691E7B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vAlign w:val="center"/>
          </w:tcPr>
          <w:p w:rsidR="00216AE0" w:rsidRDefault="00216AE0" w14:paraId="526770CE"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themeFill="background1" w:themeFillShade="F2"/>
            <w:vAlign w:val="center"/>
          </w:tcPr>
          <w:p w:rsidR="00216AE0" w:rsidRDefault="00AB6C35" w14:paraId="4B4303E7" w14:textId="77777777">
            <w:pPr>
              <w:jc w:val="center"/>
              <w:rPr>
                <w:rFonts w:ascii="Arial" w:hAnsi="Arial" w:eastAsia="Arial" w:cs="Arial"/>
                <w:b/>
                <w:bCs/>
                <w:sz w:val="22"/>
                <w:szCs w:val="22"/>
              </w:rPr>
            </w:pPr>
            <w:r>
              <w:rPr>
                <w:rFonts w:ascii="Arial" w:hAnsi="Arial" w:eastAsia="Arial" w:cs="Arial"/>
                <w:b/>
                <w:bCs/>
                <w:sz w:val="22"/>
                <w:szCs w:val="22"/>
              </w:rPr>
              <w:t>YES</w:t>
            </w:r>
          </w:p>
        </w:tc>
        <w:tc>
          <w:tcPr>
            <w:tcW w:w="1276" w:type="dxa"/>
            <w:shd w:val="clear" w:color="auto" w:fill="D9D9D9" w:themeFill="background1" w:themeFillShade="D9"/>
            <w:vAlign w:val="center"/>
          </w:tcPr>
          <w:p w:rsidR="00216AE0" w:rsidRDefault="00AB6C35" w14:paraId="49EE17A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567501C4" w14:textId="77777777">
        <w:tc>
          <w:tcPr>
            <w:tcW w:w="567" w:type="dxa"/>
            <w:shd w:val="clear" w:color="auto" w:fill="FFFFFF" w:themeFill="background1"/>
            <w:vAlign w:val="center"/>
          </w:tcPr>
          <w:p w:rsidR="00216AE0" w:rsidRDefault="00AB6C35" w14:paraId="4737E36C" w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hemeFill="background1"/>
          </w:tcPr>
          <w:p w:rsidR="00216AE0" w:rsidRDefault="00AB6C35" w14:paraId="3C238947"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216AE0" w:rsidRDefault="00216AE0" w14:paraId="7CBEED82" w14:textId="77777777">
            <w:pPr>
              <w:rPr>
                <w:rFonts w:ascii="Arial" w:hAnsi="Arial" w:eastAsia="Arial" w:cs="Arial"/>
                <w:sz w:val="22"/>
                <w:szCs w:val="22"/>
              </w:rPr>
            </w:pPr>
          </w:p>
          <w:p w:rsidR="00216AE0" w:rsidRDefault="00216AE0" w14:paraId="6E36661F" w14:textId="77777777">
            <w:pPr>
              <w:rPr>
                <w:rFonts w:ascii="Arial" w:hAnsi="Arial" w:eastAsia="Arial" w:cs="Arial"/>
                <w:sz w:val="22"/>
                <w:szCs w:val="22"/>
              </w:rPr>
            </w:pPr>
          </w:p>
          <w:p w:rsidR="00216AE0" w:rsidRDefault="00216AE0" w14:paraId="38645DC7" w14:textId="77777777">
            <w:pPr>
              <w:rPr>
                <w:rFonts w:ascii="Arial" w:hAnsi="Arial" w:eastAsia="Arial" w:cs="Arial"/>
                <w:sz w:val="22"/>
                <w:szCs w:val="22"/>
              </w:rPr>
            </w:pPr>
          </w:p>
          <w:p w:rsidR="00216AE0" w:rsidRDefault="00AB6C35" w14:paraId="068081A5" w14:textId="77777777">
            <w:pPr>
              <w:rPr>
                <w:rFonts w:ascii="Arial" w:hAnsi="Arial" w:eastAsia="Arial" w:cs="Arial"/>
                <w:sz w:val="22"/>
                <w:szCs w:val="22"/>
              </w:rPr>
            </w:pPr>
            <w:r>
              <w:rPr>
                <w:rFonts w:ascii="Arial" w:hAnsi="Arial" w:eastAsia="Arial" w:cs="Arial"/>
                <w:i/>
                <w:iCs/>
                <w:sz w:val="18"/>
                <w:szCs w:val="18"/>
              </w:rPr>
              <w:t>(this box should expand as you type)</w:t>
            </w:r>
          </w:p>
        </w:tc>
      </w:tr>
    </w:tbl>
    <w:p w:rsidR="00216AE0" w:rsidRDefault="00216AE0" w14:paraId="135E58C4" w14:textId="77777777">
      <w:pPr>
        <w:spacing w:after="240"/>
        <w:jc w:val="both"/>
        <w:rPr>
          <w:rFonts w:ascii="Arial" w:hAnsi="Arial" w:eastAsia="Arial" w:cs="Arial"/>
          <w:b/>
          <w:bCs/>
        </w:rPr>
      </w:pPr>
    </w:p>
    <w:tbl>
      <w:tblPr>
        <w:tblStyle w:val="aa"/>
        <w:tblW w:w="10451"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216AE0" w:rsidTr="207C57E5" w14:paraId="2A9AD69D" w14:textId="77777777">
        <w:tc>
          <w:tcPr>
            <w:tcW w:w="562" w:type="dxa"/>
            <w:shd w:val="clear" w:color="auto" w:fill="F2F2F2" w:themeFill="background1" w:themeFillShade="F2"/>
            <w:vAlign w:val="center"/>
          </w:tcPr>
          <w:p w:rsidR="00216AE0" w:rsidRDefault="00216AE0" w14:paraId="62EBF9A1" w14:textId="77777777">
            <w:pPr>
              <w:jc w:val="center"/>
              <w:rPr>
                <w:rFonts w:ascii="Arial" w:hAnsi="Arial" w:eastAsia="Arial" w:cs="Arial"/>
                <w:b/>
                <w:bCs/>
                <w:sz w:val="22"/>
                <w:szCs w:val="22"/>
              </w:rPr>
            </w:pPr>
          </w:p>
        </w:tc>
        <w:tc>
          <w:tcPr>
            <w:tcW w:w="8217" w:type="dxa"/>
            <w:shd w:val="clear" w:color="auto" w:fill="F2F2F2" w:themeFill="background1" w:themeFillShade="F2"/>
          </w:tcPr>
          <w:p w:rsidR="00216AE0" w:rsidRDefault="00AB6C35" w14:paraId="5C5DA0C8" w14:textId="77777777">
            <w:pPr>
              <w:jc w:val="both"/>
              <w:rPr>
                <w:rFonts w:ascii="Arial" w:hAnsi="Arial" w:eastAsia="Arial" w:cs="Arial"/>
                <w:b/>
                <w:bCs/>
                <w:sz w:val="22"/>
                <w:szCs w:val="22"/>
              </w:rPr>
            </w:pPr>
            <w:r>
              <w:rPr>
                <w:rFonts w:ascii="Arial" w:hAnsi="Arial" w:eastAsia="Arial" w:cs="Arial"/>
                <w:b/>
                <w:bCs/>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00216AE0" w:rsidRDefault="00216AE0" w14:paraId="0C6C2CD5" w14:textId="77777777">
            <w:pPr>
              <w:jc w:val="center"/>
              <w:rPr>
                <w:rFonts w:ascii="Arial" w:hAnsi="Arial" w:eastAsia="Arial" w:cs="Arial"/>
                <w:b/>
                <w:bCs/>
                <w:sz w:val="22"/>
                <w:szCs w:val="22"/>
              </w:rPr>
            </w:pPr>
          </w:p>
          <w:p w:rsidR="00216AE0" w:rsidRDefault="00AB6C35" w14:paraId="17C4EFF1"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hemeFill="background1" w:themeFillShade="F2"/>
          </w:tcPr>
          <w:p w:rsidR="00216AE0" w:rsidRDefault="00216AE0" w14:paraId="709E88E4" w14:textId="77777777">
            <w:pPr>
              <w:jc w:val="center"/>
              <w:rPr>
                <w:rFonts w:ascii="Arial" w:hAnsi="Arial" w:eastAsia="Arial" w:cs="Arial"/>
                <w:b/>
                <w:bCs/>
                <w:sz w:val="22"/>
                <w:szCs w:val="22"/>
              </w:rPr>
            </w:pPr>
          </w:p>
          <w:p w:rsidR="00216AE0" w:rsidRDefault="00AB6C35" w14:paraId="12837EF5" w14:textId="77777777">
            <w:pPr>
              <w:jc w:val="center"/>
              <w:rPr>
                <w:rFonts w:ascii="Arial" w:hAnsi="Arial" w:eastAsia="Arial" w:cs="Arial"/>
                <w:b/>
                <w:bCs/>
                <w:sz w:val="22"/>
                <w:szCs w:val="22"/>
              </w:rPr>
            </w:pPr>
            <w:r>
              <w:rPr>
                <w:rFonts w:ascii="Arial" w:hAnsi="Arial" w:eastAsia="Arial" w:cs="Arial"/>
                <w:b/>
                <w:bCs/>
                <w:sz w:val="22"/>
                <w:szCs w:val="22"/>
              </w:rPr>
              <w:t>NO</w:t>
            </w:r>
          </w:p>
        </w:tc>
      </w:tr>
      <w:tr w:rsidR="00216AE0" w:rsidTr="207C57E5" w14:paraId="04EE490E" w14:textId="77777777">
        <w:trPr>
          <w:trHeight w:val="439"/>
        </w:trPr>
        <w:tc>
          <w:tcPr>
            <w:tcW w:w="562" w:type="dxa"/>
            <w:shd w:val="clear" w:color="auto" w:fill="F2F2F2" w:themeFill="background1" w:themeFillShade="F2"/>
            <w:vAlign w:val="center"/>
          </w:tcPr>
          <w:p w:rsidR="00216AE0" w:rsidRDefault="00AB6C35" w14:paraId="4B73E586" w14:textId="77777777">
            <w:pPr>
              <w:jc w:val="center"/>
              <w:rPr>
                <w:rFonts w:ascii="Arial" w:hAnsi="Arial" w:eastAsia="Arial" w:cs="Arial"/>
                <w:sz w:val="22"/>
                <w:szCs w:val="22"/>
              </w:rPr>
            </w:pPr>
            <w:r>
              <w:rPr>
                <w:rFonts w:ascii="Arial" w:hAnsi="Arial" w:eastAsia="Arial" w:cs="Arial"/>
                <w:sz w:val="22"/>
                <w:szCs w:val="22"/>
              </w:rPr>
              <w:lastRenderedPageBreak/>
              <w:t>12</w:t>
            </w:r>
          </w:p>
        </w:tc>
        <w:tc>
          <w:tcPr>
            <w:tcW w:w="8217" w:type="dxa"/>
            <w:shd w:val="clear" w:color="auto" w:fill="F2F2F2" w:themeFill="background1" w:themeFillShade="F2"/>
            <w:vAlign w:val="center"/>
          </w:tcPr>
          <w:p w:rsidR="00216AE0" w:rsidRDefault="00AB6C35" w14:paraId="7CFA5286"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themeFill="background1" w:themeFillShade="BF"/>
            <w:vAlign w:val="center"/>
          </w:tcPr>
          <w:p w:rsidR="00216AE0" w:rsidRDefault="00AB6C35" w14:paraId="594833D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762905C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27865F5B" w14:textId="77777777">
        <w:trPr>
          <w:trHeight w:val="403"/>
        </w:trPr>
        <w:tc>
          <w:tcPr>
            <w:tcW w:w="562" w:type="dxa"/>
            <w:shd w:val="clear" w:color="auto" w:fill="F2F2F2" w:themeFill="background1" w:themeFillShade="F2"/>
            <w:vAlign w:val="center"/>
          </w:tcPr>
          <w:p w:rsidR="00216AE0" w:rsidRDefault="00AB6C35" w14:paraId="39F18D26"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themeFill="background1" w:themeFillShade="F2"/>
            <w:vAlign w:val="center"/>
          </w:tcPr>
          <w:p w:rsidR="00216AE0" w:rsidRDefault="00AB6C35" w14:paraId="6361ECB6"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themeFill="background1" w:themeFillShade="BF"/>
            <w:vAlign w:val="center"/>
          </w:tcPr>
          <w:p w:rsidR="00216AE0" w:rsidP="207C57E5" w:rsidRDefault="6F1120A3" w14:paraId="1D0BDA32" w14:textId="5E91C9EA">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22" w:type="dxa"/>
            <w:shd w:val="clear" w:color="auto" w:fill="BFBFBF" w:themeFill="background1" w:themeFillShade="BF"/>
            <w:vAlign w:val="center"/>
          </w:tcPr>
          <w:p w:rsidR="00216AE0" w:rsidRDefault="00AB6C35" w14:paraId="7298436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6436F8C7" w14:textId="77777777">
        <w:trPr>
          <w:trHeight w:val="439"/>
        </w:trPr>
        <w:tc>
          <w:tcPr>
            <w:tcW w:w="562" w:type="dxa"/>
            <w:shd w:val="clear" w:color="auto" w:fill="F2F2F2" w:themeFill="background1" w:themeFillShade="F2"/>
            <w:vAlign w:val="center"/>
          </w:tcPr>
          <w:p w:rsidR="00216AE0" w:rsidRDefault="00AB6C35" w14:paraId="4E1E336A" w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themeFill="background1" w:themeFillShade="F2"/>
            <w:vAlign w:val="center"/>
          </w:tcPr>
          <w:p w:rsidR="00216AE0" w:rsidRDefault="00AB6C35" w14:paraId="0397BE6A"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themeFill="background1" w:themeFillShade="BF"/>
            <w:vAlign w:val="center"/>
          </w:tcPr>
          <w:p w:rsidR="00216AE0" w:rsidRDefault="00AB6C35" w14:paraId="7A405A2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454A1EB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72E5AE91" w14:textId="77777777">
        <w:trPr>
          <w:trHeight w:val="403"/>
        </w:trPr>
        <w:tc>
          <w:tcPr>
            <w:tcW w:w="562" w:type="dxa"/>
            <w:shd w:val="clear" w:color="auto" w:fill="F2F2F2" w:themeFill="background1" w:themeFillShade="F2"/>
            <w:vAlign w:val="center"/>
          </w:tcPr>
          <w:p w:rsidR="00216AE0" w:rsidRDefault="00AB6C35" w14:paraId="33CFEC6B"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themeFill="background1" w:themeFillShade="F2"/>
            <w:vAlign w:val="center"/>
          </w:tcPr>
          <w:p w:rsidR="00216AE0" w:rsidRDefault="00AB6C35" w14:paraId="24C2003F"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themeFill="background1" w:themeFillShade="BF"/>
            <w:vAlign w:val="center"/>
          </w:tcPr>
          <w:p w:rsidR="00216AE0" w:rsidRDefault="00AB6C35" w14:paraId="4B93547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477B159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0835AD0F" w14:textId="77777777">
        <w:trPr>
          <w:trHeight w:val="403"/>
        </w:trPr>
        <w:tc>
          <w:tcPr>
            <w:tcW w:w="562" w:type="dxa"/>
            <w:shd w:val="clear" w:color="auto" w:fill="F2F2F2" w:themeFill="background1" w:themeFillShade="F2"/>
            <w:vAlign w:val="center"/>
          </w:tcPr>
          <w:p w:rsidR="00216AE0" w:rsidRDefault="00AB6C35" w14:paraId="0EB5E791"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themeFill="background1" w:themeFillShade="F2"/>
            <w:vAlign w:val="center"/>
          </w:tcPr>
          <w:p w:rsidR="00216AE0" w:rsidRDefault="00AB6C35" w14:paraId="23F7F769"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themeFill="background1" w:themeFillShade="BF"/>
            <w:vAlign w:val="center"/>
          </w:tcPr>
          <w:p w:rsidR="00216AE0" w:rsidRDefault="00AB6C35" w14:paraId="0FC51D5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70A9DF9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3F0B9C08" w14:textId="77777777">
        <w:trPr>
          <w:trHeight w:val="439"/>
        </w:trPr>
        <w:tc>
          <w:tcPr>
            <w:tcW w:w="562" w:type="dxa"/>
            <w:shd w:val="clear" w:color="auto" w:fill="F2F2F2" w:themeFill="background1" w:themeFillShade="F2"/>
            <w:vAlign w:val="center"/>
          </w:tcPr>
          <w:p w:rsidR="00216AE0" w:rsidRDefault="00AB6C35" w14:paraId="111B77A1"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themeFill="background1" w:themeFillShade="F2"/>
            <w:vAlign w:val="center"/>
          </w:tcPr>
          <w:p w:rsidR="00216AE0" w:rsidRDefault="00AB6C35" w14:paraId="384CC076"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themeFill="background1" w:themeFillShade="BF"/>
            <w:vAlign w:val="center"/>
          </w:tcPr>
          <w:p w:rsidR="00216AE0" w:rsidRDefault="00AB6C35" w14:paraId="2C10757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404A8D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051A6F51" w14:textId="77777777">
        <w:trPr>
          <w:trHeight w:val="403"/>
        </w:trPr>
        <w:tc>
          <w:tcPr>
            <w:tcW w:w="562" w:type="dxa"/>
            <w:shd w:val="clear" w:color="auto" w:fill="F2F2F2" w:themeFill="background1" w:themeFillShade="F2"/>
            <w:vAlign w:val="center"/>
          </w:tcPr>
          <w:p w:rsidR="00216AE0" w:rsidRDefault="00AB6C35" w14:paraId="526D80A2"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themeFill="background1" w:themeFillShade="F2"/>
            <w:vAlign w:val="center"/>
          </w:tcPr>
          <w:p w:rsidR="00216AE0" w:rsidRDefault="00AB6C35" w14:paraId="39DF1046"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themeFill="background1" w:themeFillShade="BF"/>
            <w:vAlign w:val="center"/>
          </w:tcPr>
          <w:p w:rsidR="00216AE0" w:rsidRDefault="00AB6C35" w14:paraId="141766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RDefault="00AB6C35" w14:paraId="7FE26B1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7ECE25E0" w14:textId="77777777">
        <w:trPr>
          <w:trHeight w:val="403"/>
        </w:trPr>
        <w:tc>
          <w:tcPr>
            <w:tcW w:w="562" w:type="dxa"/>
            <w:shd w:val="clear" w:color="auto" w:fill="F2F2F2" w:themeFill="background1" w:themeFillShade="F2"/>
            <w:vAlign w:val="center"/>
          </w:tcPr>
          <w:p w:rsidR="00216AE0" w:rsidRDefault="00AB6C35" w14:paraId="2847A633"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themeFill="background1" w:themeFillShade="F2"/>
            <w:vAlign w:val="center"/>
          </w:tcPr>
          <w:p w:rsidR="00216AE0" w:rsidRDefault="00AB6C35" w14:paraId="323E8C79"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216AE0" w:rsidTr="207C57E5" w14:paraId="5BA6C331" w14:textId="77777777">
        <w:trPr>
          <w:trHeight w:val="403"/>
        </w:trPr>
        <w:tc>
          <w:tcPr>
            <w:tcW w:w="562" w:type="dxa"/>
            <w:vAlign w:val="center"/>
          </w:tcPr>
          <w:p w:rsidR="00216AE0" w:rsidRDefault="00216AE0" w14:paraId="508C98E9" w14:textId="77777777">
            <w:pPr>
              <w:jc w:val="center"/>
              <w:rPr>
                <w:rFonts w:ascii="Arial" w:hAnsi="Arial" w:eastAsia="Arial" w:cs="Arial"/>
                <w:sz w:val="22"/>
                <w:szCs w:val="22"/>
              </w:rPr>
            </w:pPr>
          </w:p>
        </w:tc>
        <w:tc>
          <w:tcPr>
            <w:tcW w:w="9889" w:type="dxa"/>
            <w:gridSpan w:val="3"/>
            <w:vAlign w:val="center"/>
          </w:tcPr>
          <w:p w:rsidR="00216AE0" w:rsidRDefault="00216AE0" w14:paraId="779F8E76" w14:textId="77777777">
            <w:pPr>
              <w:rPr>
                <w:rFonts w:ascii="Arial" w:hAnsi="Arial" w:eastAsia="Arial" w:cs="Arial"/>
              </w:rPr>
            </w:pPr>
          </w:p>
          <w:p w:rsidR="00216AE0" w:rsidRDefault="31A403D7" w14:paraId="7818863E" w14:textId="2E6B9AA9">
            <w:pPr>
              <w:rPr>
                <w:rFonts w:ascii="Arial" w:hAnsi="Arial" w:eastAsia="Arial" w:cs="Arial"/>
              </w:rPr>
            </w:pPr>
            <w:r w:rsidRPr="207C57E5">
              <w:rPr>
                <w:rFonts w:ascii="Arial" w:hAnsi="Arial" w:eastAsia="Arial" w:cs="Arial"/>
              </w:rPr>
              <w:t xml:space="preserve">A resilient Wales is one that can anticipate, respond to, and recover from threats, including terrorism. The 4P strategy is designed to strengthen national and </w:t>
            </w:r>
            <w:r w:rsidRPr="207C57E5" w:rsidR="79A35A54">
              <w:rPr>
                <w:rFonts w:ascii="Arial" w:hAnsi="Arial" w:eastAsia="Arial" w:cs="Arial"/>
              </w:rPr>
              <w:t>local resilience to terrorist incidents. Evaluating its performance and evolution helps identify whether the current approaches are th</w:t>
            </w:r>
            <w:r w:rsidRPr="207C57E5" w:rsidR="572462F4">
              <w:rPr>
                <w:rFonts w:ascii="Arial" w:hAnsi="Arial" w:eastAsia="Arial" w:cs="Arial"/>
              </w:rPr>
              <w:t xml:space="preserve">e most effective at enhancing long term safety and preparedness. </w:t>
            </w:r>
          </w:p>
          <w:p w:rsidR="00216AE0" w:rsidRDefault="00216AE0" w14:paraId="44F69B9A" w14:textId="77777777">
            <w:pPr>
              <w:rPr>
                <w:rFonts w:ascii="Arial" w:hAnsi="Arial" w:eastAsia="Arial" w:cs="Arial"/>
                <w:sz w:val="22"/>
                <w:szCs w:val="22"/>
              </w:rPr>
            </w:pPr>
          </w:p>
          <w:p w:rsidR="00216AE0" w:rsidRDefault="00AB6C35" w14:paraId="13E09198" w14:textId="77777777">
            <w:pPr>
              <w:rPr>
                <w:rFonts w:ascii="Arial" w:hAnsi="Arial" w:eastAsia="Arial" w:cs="Arial"/>
                <w:b/>
                <w:bCs/>
                <w:sz w:val="22"/>
                <w:szCs w:val="22"/>
              </w:rPr>
            </w:pPr>
            <w:r>
              <w:rPr>
                <w:rFonts w:ascii="Arial" w:hAnsi="Arial" w:eastAsia="Arial" w:cs="Arial"/>
                <w:color w:val="808080"/>
                <w:sz w:val="18"/>
                <w:szCs w:val="18"/>
              </w:rPr>
              <w:t>(this box should expand as you type)</w:t>
            </w:r>
          </w:p>
        </w:tc>
      </w:tr>
    </w:tbl>
    <w:p w:rsidR="00216AE0" w:rsidRDefault="00216AE0" w14:paraId="5F07D11E" w14:textId="77777777">
      <w:pPr>
        <w:spacing w:after="240"/>
        <w:jc w:val="both"/>
        <w:rPr>
          <w:rFonts w:ascii="Arial" w:hAnsi="Arial" w:eastAsia="Arial" w:cs="Arial"/>
          <w:b/>
          <w:bCs/>
        </w:rPr>
      </w:pPr>
    </w:p>
    <w:p w:rsidR="00216AE0" w:rsidRDefault="00AB6C35" w14:paraId="556A5D1D" w14:textId="77777777">
      <w:pPr>
        <w:spacing w:after="240"/>
        <w:rPr>
          <w:rFonts w:ascii="Arial" w:hAnsi="Arial" w:eastAsia="Arial" w:cs="Arial"/>
          <w:b/>
          <w:bCs/>
        </w:rPr>
      </w:pPr>
      <w:r>
        <w:rPr>
          <w:rFonts w:ascii="Arial" w:hAnsi="Arial" w:eastAsia="Arial" w:cs="Arial"/>
          <w:b/>
          <w:bCs/>
        </w:rPr>
        <w:t>SECTION F: Scope of Research Activity</w:t>
      </w:r>
    </w:p>
    <w:tbl>
      <w:tblPr>
        <w:tblStyle w:val="ab"/>
        <w:tblW w:w="10451"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216AE0" w:rsidTr="025CA514" w14:paraId="2E788891" w14:textId="77777777">
        <w:trPr>
          <w:trHeight w:val="558"/>
        </w:trPr>
        <w:tc>
          <w:tcPr>
            <w:tcW w:w="562" w:type="dxa"/>
            <w:shd w:val="clear" w:color="auto" w:fill="F2F2F2" w:themeFill="background1" w:themeFillShade="F2"/>
            <w:vAlign w:val="center"/>
          </w:tcPr>
          <w:p w:rsidR="00216AE0" w:rsidRDefault="00216AE0" w14:paraId="41508A3C" w14:textId="77777777">
            <w:pPr>
              <w:rPr>
                <w:rFonts w:ascii="Arial" w:hAnsi="Arial" w:eastAsia="Arial" w:cs="Arial"/>
                <w:b/>
                <w:bCs/>
                <w:sz w:val="22"/>
                <w:szCs w:val="22"/>
              </w:rPr>
            </w:pPr>
          </w:p>
        </w:tc>
        <w:tc>
          <w:tcPr>
            <w:tcW w:w="8227" w:type="dxa"/>
            <w:shd w:val="clear" w:color="auto" w:fill="F2F2F2" w:themeFill="background1" w:themeFillShade="F2"/>
            <w:vAlign w:val="center"/>
          </w:tcPr>
          <w:p w:rsidR="00216AE0" w:rsidRDefault="00AB6C35" w14:paraId="2FDF9806" w14:textId="77777777">
            <w:pPr>
              <w:rPr>
                <w:rFonts w:ascii="Arial" w:hAnsi="Arial" w:eastAsia="Arial" w:cs="Arial"/>
                <w:b/>
                <w:bCs/>
                <w:sz w:val="22"/>
                <w:szCs w:val="22"/>
              </w:rPr>
            </w:pPr>
            <w:r>
              <w:rPr>
                <w:rFonts w:ascii="Arial" w:hAnsi="Arial" w:eastAsia="Arial" w:cs="Arial"/>
                <w:b/>
                <w:bCs/>
                <w:sz w:val="22"/>
                <w:szCs w:val="22"/>
              </w:rPr>
              <w:t>Will the research activity include:</w:t>
            </w:r>
          </w:p>
        </w:tc>
        <w:tc>
          <w:tcPr>
            <w:tcW w:w="846" w:type="dxa"/>
            <w:shd w:val="clear" w:color="auto" w:fill="F2F2F2" w:themeFill="background1" w:themeFillShade="F2"/>
            <w:vAlign w:val="center"/>
          </w:tcPr>
          <w:p w:rsidR="00216AE0" w:rsidRDefault="00AB6C35" w14:paraId="2838C0DB" w14:textId="77777777">
            <w:pPr>
              <w:jc w:val="center"/>
              <w:rPr>
                <w:rFonts w:ascii="Arial" w:hAnsi="Arial" w:eastAsia="Arial" w:cs="Arial"/>
                <w:b/>
                <w:bCs/>
                <w:sz w:val="22"/>
                <w:szCs w:val="22"/>
              </w:rPr>
            </w:pPr>
            <w:r>
              <w:rPr>
                <w:rFonts w:ascii="Arial" w:hAnsi="Arial" w:eastAsia="Arial" w:cs="Arial"/>
                <w:b/>
                <w:bCs/>
                <w:sz w:val="22"/>
                <w:szCs w:val="22"/>
              </w:rPr>
              <w:t>YES</w:t>
            </w:r>
          </w:p>
        </w:tc>
        <w:tc>
          <w:tcPr>
            <w:tcW w:w="816" w:type="dxa"/>
            <w:shd w:val="clear" w:color="auto" w:fill="F2F2F2" w:themeFill="background1" w:themeFillShade="F2"/>
            <w:vAlign w:val="center"/>
          </w:tcPr>
          <w:p w:rsidR="00216AE0" w:rsidRDefault="00AB6C35" w14:paraId="54FDE033" w14:textId="5B7F9CD0">
            <w:pPr>
              <w:jc w:val="center"/>
              <w:rPr>
                <w:rFonts w:ascii="Arial" w:hAnsi="Arial" w:eastAsia="Arial" w:cs="Arial"/>
                <w:b/>
                <w:bCs/>
                <w:sz w:val="22"/>
                <w:szCs w:val="22"/>
              </w:rPr>
            </w:pPr>
            <w:r w:rsidRPr="025CA514">
              <w:rPr>
                <w:rFonts w:ascii="Arial" w:hAnsi="Arial" w:eastAsia="Arial" w:cs="Arial"/>
                <w:b/>
                <w:bCs/>
                <w:sz w:val="22"/>
                <w:szCs w:val="22"/>
              </w:rPr>
              <w:t>N</w:t>
            </w:r>
            <w:r w:rsidRPr="025CA514" w:rsidR="1B63B5A5">
              <w:rPr>
                <w:rFonts w:ascii="Arial" w:hAnsi="Arial" w:eastAsia="Arial" w:cs="Arial"/>
                <w:b/>
                <w:bCs/>
                <w:sz w:val="22"/>
                <w:szCs w:val="22"/>
              </w:rPr>
              <w:t>O</w:t>
            </w:r>
          </w:p>
        </w:tc>
      </w:tr>
      <w:tr w:rsidR="00216AE0" w:rsidTr="025CA514" w14:paraId="4DEBDB61" w14:textId="77777777">
        <w:trPr>
          <w:trHeight w:val="439"/>
        </w:trPr>
        <w:tc>
          <w:tcPr>
            <w:tcW w:w="562" w:type="dxa"/>
            <w:shd w:val="clear" w:color="auto" w:fill="F2F2F2" w:themeFill="background1" w:themeFillShade="F2"/>
            <w:vAlign w:val="center"/>
          </w:tcPr>
          <w:p w:rsidR="00216AE0" w:rsidRDefault="00AB6C35" w14:paraId="2E32D521"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themeFill="background1" w:themeFillShade="F2"/>
            <w:vAlign w:val="center"/>
          </w:tcPr>
          <w:p w:rsidR="00216AE0" w:rsidRDefault="00AB6C35" w14:paraId="121C30F1"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themeFill="background1" w:themeFillShade="BF"/>
            <w:vAlign w:val="center"/>
          </w:tcPr>
          <w:p w:rsidR="00216AE0" w:rsidP="025CA514" w:rsidRDefault="639BAF02" w14:paraId="21D8E3A0" w14:textId="4F45E87D">
            <w:pPr>
              <w:jc w:val="center"/>
              <w:rPr>
                <w:rFonts w:ascii="Arial Unicode MS" w:hAnsi="Arial Unicode MS" w:eastAsia="Arial Unicode MS" w:cs="Arial Unicode MS"/>
                <w:sz w:val="22"/>
                <w:szCs w:val="22"/>
              </w:rPr>
            </w:pPr>
            <w:r w:rsidRPr="025CA514">
              <w:rPr>
                <w:rFonts w:ascii="Arial Unicode MS" w:hAnsi="Arial Unicode MS" w:eastAsia="Arial Unicode MS" w:cs="Arial Unicode MS"/>
                <w:sz w:val="22"/>
                <w:szCs w:val="22"/>
              </w:rPr>
              <w:t>X</w:t>
            </w:r>
          </w:p>
        </w:tc>
        <w:tc>
          <w:tcPr>
            <w:tcW w:w="816" w:type="dxa"/>
            <w:shd w:val="clear" w:color="auto" w:fill="BFBFBF" w:themeFill="background1" w:themeFillShade="BF"/>
            <w:vAlign w:val="center"/>
          </w:tcPr>
          <w:p w:rsidR="00216AE0" w:rsidP="207C57E5" w:rsidRDefault="00216AE0" w14:paraId="73C62B50" w14:textId="0CD671EC">
            <w:pPr>
              <w:jc w:val="center"/>
              <w:rPr>
                <w:rFonts w:ascii="Arial Unicode MS" w:hAnsi="Arial Unicode MS" w:eastAsia="Arial Unicode MS" w:cs="Arial Unicode MS"/>
                <w:sz w:val="22"/>
                <w:szCs w:val="22"/>
              </w:rPr>
            </w:pPr>
          </w:p>
        </w:tc>
      </w:tr>
      <w:tr w:rsidR="00216AE0" w:rsidTr="025CA514" w14:paraId="2E8D7E57" w14:textId="77777777">
        <w:trPr>
          <w:trHeight w:val="439"/>
        </w:trPr>
        <w:tc>
          <w:tcPr>
            <w:tcW w:w="562" w:type="dxa"/>
            <w:shd w:val="clear" w:color="auto" w:fill="F2F2F2" w:themeFill="background1" w:themeFillShade="F2"/>
            <w:vAlign w:val="center"/>
          </w:tcPr>
          <w:p w:rsidR="00216AE0" w:rsidRDefault="00AB6C35" w14:paraId="138328F9"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themeFill="background1" w:themeFillShade="F2"/>
            <w:vAlign w:val="center"/>
          </w:tcPr>
          <w:p w:rsidR="00216AE0" w:rsidRDefault="00AB6C35" w14:paraId="1FA300B6"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themeFill="background1" w:themeFillShade="BF"/>
            <w:vAlign w:val="center"/>
          </w:tcPr>
          <w:p w:rsidR="00216AE0" w:rsidP="207C57E5" w:rsidRDefault="00216AE0" w14:paraId="4E8217C1" w14:textId="3BF70C7D">
            <w:pPr>
              <w:jc w:val="center"/>
              <w:rPr>
                <w:rFonts w:ascii="Arial Unicode MS" w:hAnsi="Arial Unicode MS" w:eastAsia="Arial Unicode MS" w:cs="Arial Unicode MS"/>
                <w:sz w:val="22"/>
                <w:szCs w:val="22"/>
              </w:rPr>
            </w:pPr>
          </w:p>
        </w:tc>
        <w:tc>
          <w:tcPr>
            <w:tcW w:w="816" w:type="dxa"/>
            <w:shd w:val="clear" w:color="auto" w:fill="BFBFBF" w:themeFill="background1" w:themeFillShade="BF"/>
            <w:vAlign w:val="center"/>
          </w:tcPr>
          <w:p w:rsidR="00216AE0" w:rsidP="025CA514" w:rsidRDefault="68CA6B1C" w14:paraId="3832BD68" w14:textId="4F1934AE">
            <w:pPr>
              <w:jc w:val="center"/>
              <w:rPr>
                <w:rFonts w:ascii="Arial Unicode MS" w:hAnsi="Arial Unicode MS" w:eastAsia="Arial Unicode MS" w:cs="Arial Unicode MS"/>
                <w:sz w:val="22"/>
                <w:szCs w:val="22"/>
              </w:rPr>
            </w:pPr>
            <w:r w:rsidRPr="025CA514">
              <w:rPr>
                <w:rFonts w:ascii="Arial Unicode MS" w:hAnsi="Arial Unicode MS" w:eastAsia="Arial Unicode MS" w:cs="Arial Unicode MS"/>
                <w:sz w:val="22"/>
                <w:szCs w:val="22"/>
              </w:rPr>
              <w:t>X</w:t>
            </w:r>
          </w:p>
        </w:tc>
      </w:tr>
      <w:tr w:rsidR="00216AE0" w:rsidTr="025CA514" w14:paraId="47ABD897" w14:textId="77777777">
        <w:trPr>
          <w:trHeight w:val="439"/>
        </w:trPr>
        <w:tc>
          <w:tcPr>
            <w:tcW w:w="562" w:type="dxa"/>
            <w:shd w:val="clear" w:color="auto" w:fill="F2F2F2" w:themeFill="background1" w:themeFillShade="F2"/>
            <w:vAlign w:val="center"/>
          </w:tcPr>
          <w:p w:rsidR="00216AE0" w:rsidRDefault="00AB6C35" w14:paraId="57AB7477"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themeFill="background1" w:themeFillShade="F2"/>
            <w:vAlign w:val="center"/>
          </w:tcPr>
          <w:p w:rsidR="00216AE0" w:rsidRDefault="00AB6C35" w14:paraId="5C6D8B19"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themeFill="background1" w:themeFillShade="BF"/>
            <w:vAlign w:val="center"/>
          </w:tcPr>
          <w:p w:rsidR="00216AE0" w:rsidRDefault="00AB6C35" w14:paraId="7F7B3EF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5365BD54" w14:paraId="11069578" w14:textId="394BC9E3">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1E0B9C7E" w14:textId="77777777">
        <w:trPr>
          <w:trHeight w:val="403"/>
        </w:trPr>
        <w:tc>
          <w:tcPr>
            <w:tcW w:w="562" w:type="dxa"/>
            <w:shd w:val="clear" w:color="auto" w:fill="F2F2F2" w:themeFill="background1" w:themeFillShade="F2"/>
            <w:vAlign w:val="center"/>
          </w:tcPr>
          <w:p w:rsidR="00216AE0" w:rsidRDefault="00AB6C35" w14:paraId="17310F6F"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themeFill="background1" w:themeFillShade="F2"/>
            <w:vAlign w:val="center"/>
          </w:tcPr>
          <w:p w:rsidR="00216AE0" w:rsidRDefault="00AB6C35" w14:paraId="5A4B46CD"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themeFill="background1" w:themeFillShade="BF"/>
            <w:vAlign w:val="center"/>
          </w:tcPr>
          <w:p w:rsidR="00216AE0" w:rsidRDefault="00AB6C35" w14:paraId="11B2FAB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4A2E8EF2" w14:paraId="3998C4F6" w14:textId="336783B6">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39F89951" w14:textId="77777777">
        <w:trPr>
          <w:trHeight w:val="403"/>
        </w:trPr>
        <w:tc>
          <w:tcPr>
            <w:tcW w:w="562" w:type="dxa"/>
            <w:shd w:val="clear" w:color="auto" w:fill="F2F2F2" w:themeFill="background1" w:themeFillShade="F2"/>
            <w:vAlign w:val="center"/>
          </w:tcPr>
          <w:p w:rsidR="00216AE0" w:rsidRDefault="00AB6C35" w14:paraId="729DE7E4"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themeFill="background1" w:themeFillShade="F2"/>
            <w:vAlign w:val="center"/>
          </w:tcPr>
          <w:p w:rsidR="00216AE0" w:rsidRDefault="00AB6C35" w14:paraId="6FCF849A"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themeFill="background1" w:themeFillShade="BF"/>
            <w:vAlign w:val="center"/>
          </w:tcPr>
          <w:p w:rsidR="00216AE0" w:rsidP="207C57E5" w:rsidRDefault="00216AE0" w14:paraId="7E4B266B" w14:textId="3759E76A">
            <w:pPr>
              <w:jc w:val="center"/>
              <w:rPr>
                <w:rFonts w:ascii="Arial Unicode MS" w:hAnsi="Arial Unicode MS" w:eastAsia="Arial Unicode MS" w:cs="Arial Unicode MS"/>
                <w:sz w:val="22"/>
                <w:szCs w:val="22"/>
              </w:rPr>
            </w:pPr>
          </w:p>
        </w:tc>
        <w:tc>
          <w:tcPr>
            <w:tcW w:w="816" w:type="dxa"/>
            <w:shd w:val="clear" w:color="auto" w:fill="BFBFBF" w:themeFill="background1" w:themeFillShade="BF"/>
            <w:vAlign w:val="center"/>
          </w:tcPr>
          <w:p w:rsidR="00216AE0" w:rsidP="025CA514" w:rsidRDefault="2F3AF1B2" w14:paraId="28122367" w14:textId="0AD7685E">
            <w:pPr>
              <w:jc w:val="center"/>
              <w:rPr>
                <w:rFonts w:ascii="Arial Unicode MS" w:hAnsi="Arial Unicode MS" w:eastAsia="Arial Unicode MS" w:cs="Arial Unicode MS"/>
                <w:sz w:val="22"/>
                <w:szCs w:val="22"/>
              </w:rPr>
            </w:pPr>
            <w:r w:rsidRPr="025CA514">
              <w:rPr>
                <w:rFonts w:ascii="Arial Unicode MS" w:hAnsi="Arial Unicode MS" w:eastAsia="Arial Unicode MS" w:cs="Arial Unicode MS"/>
                <w:sz w:val="22"/>
                <w:szCs w:val="22"/>
              </w:rPr>
              <w:t>X</w:t>
            </w:r>
          </w:p>
        </w:tc>
      </w:tr>
      <w:tr w:rsidR="00216AE0" w:rsidTr="025CA514" w14:paraId="3795B919" w14:textId="77777777">
        <w:trPr>
          <w:trHeight w:val="403"/>
        </w:trPr>
        <w:tc>
          <w:tcPr>
            <w:tcW w:w="562" w:type="dxa"/>
            <w:shd w:val="clear" w:color="auto" w:fill="F2F2F2" w:themeFill="background1" w:themeFillShade="F2"/>
            <w:vAlign w:val="center"/>
          </w:tcPr>
          <w:p w:rsidR="00216AE0" w:rsidRDefault="00AB6C35" w14:paraId="6DDB914C"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themeFill="background1" w:themeFillShade="F2"/>
            <w:vAlign w:val="center"/>
          </w:tcPr>
          <w:p w:rsidR="00216AE0" w:rsidRDefault="00AB6C35" w14:paraId="222D3926"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themeFill="background1" w:themeFillShade="BF"/>
            <w:vAlign w:val="center"/>
          </w:tcPr>
          <w:p w:rsidR="00216AE0" w:rsidRDefault="00AB6C35" w14:paraId="5110FDD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74CDE8D0" w14:paraId="487E0A54" w14:textId="36B5FA3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064AB3F8" w14:textId="77777777">
        <w:trPr>
          <w:trHeight w:val="439"/>
        </w:trPr>
        <w:tc>
          <w:tcPr>
            <w:tcW w:w="562" w:type="dxa"/>
            <w:shd w:val="clear" w:color="auto" w:fill="F2F2F2" w:themeFill="background1" w:themeFillShade="F2"/>
            <w:vAlign w:val="center"/>
          </w:tcPr>
          <w:p w:rsidR="00216AE0" w:rsidRDefault="00AB6C35" w14:paraId="28AF3A15" w14:textId="77777777">
            <w:pPr>
              <w:rPr>
                <w:rFonts w:ascii="Arial" w:hAnsi="Arial" w:eastAsia="Arial" w:cs="Arial"/>
                <w:sz w:val="22"/>
                <w:szCs w:val="22"/>
              </w:rPr>
            </w:pPr>
            <w:r>
              <w:rPr>
                <w:rFonts w:ascii="Arial" w:hAnsi="Arial" w:eastAsia="Arial" w:cs="Arial"/>
                <w:sz w:val="22"/>
                <w:szCs w:val="22"/>
              </w:rPr>
              <w:lastRenderedPageBreak/>
              <w:t>7</w:t>
            </w:r>
          </w:p>
        </w:tc>
        <w:tc>
          <w:tcPr>
            <w:tcW w:w="8227" w:type="dxa"/>
            <w:shd w:val="clear" w:color="auto" w:fill="F2F2F2" w:themeFill="background1" w:themeFillShade="F2"/>
            <w:vAlign w:val="center"/>
          </w:tcPr>
          <w:p w:rsidR="00216AE0" w:rsidRDefault="00AB6C35" w14:paraId="170E0777"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themeFill="background1" w:themeFillShade="BF"/>
            <w:vAlign w:val="center"/>
          </w:tcPr>
          <w:p w:rsidR="00216AE0" w:rsidRDefault="00AB6C35" w14:paraId="0AAD0C5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45A68A9C" w14:paraId="5D9804D6" w14:textId="4B3A5F94">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5FC440F3" w14:textId="77777777">
        <w:trPr>
          <w:trHeight w:val="403"/>
        </w:trPr>
        <w:tc>
          <w:tcPr>
            <w:tcW w:w="562" w:type="dxa"/>
            <w:shd w:val="clear" w:color="auto" w:fill="F2F2F2" w:themeFill="background1" w:themeFillShade="F2"/>
            <w:vAlign w:val="center"/>
          </w:tcPr>
          <w:p w:rsidR="00216AE0" w:rsidRDefault="00AB6C35" w14:paraId="4CE4F91D"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themeFill="background1" w:themeFillShade="F2"/>
            <w:vAlign w:val="center"/>
          </w:tcPr>
          <w:p w:rsidR="00216AE0" w:rsidRDefault="00AB6C35" w14:paraId="764FA65A"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themeFill="background1" w:themeFillShade="BF"/>
            <w:vAlign w:val="center"/>
          </w:tcPr>
          <w:p w:rsidR="00216AE0" w:rsidRDefault="00AB6C35" w14:paraId="26D6172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7B5E8F66" w14:paraId="62605642" w14:textId="27E84F2C">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437D8A72" w14:textId="77777777">
        <w:trPr>
          <w:trHeight w:val="439"/>
        </w:trPr>
        <w:tc>
          <w:tcPr>
            <w:tcW w:w="562" w:type="dxa"/>
            <w:shd w:val="clear" w:color="auto" w:fill="F2F2F2" w:themeFill="background1" w:themeFillShade="F2"/>
            <w:vAlign w:val="center"/>
          </w:tcPr>
          <w:p w:rsidR="00216AE0" w:rsidRDefault="00AB6C35" w14:paraId="34BD2DED"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themeFill="background1" w:themeFillShade="F2"/>
            <w:vAlign w:val="center"/>
          </w:tcPr>
          <w:p w:rsidR="00216AE0" w:rsidRDefault="00AB6C35" w14:paraId="5E9E2438"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rsidR="00216AE0" w:rsidRDefault="00AB6C35" w14:paraId="269C13E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4621912C" w14:paraId="212EB8DC" w14:textId="465EE80D">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22FCC235" w14:textId="77777777">
        <w:trPr>
          <w:trHeight w:val="403"/>
        </w:trPr>
        <w:tc>
          <w:tcPr>
            <w:tcW w:w="562" w:type="dxa"/>
            <w:shd w:val="clear" w:color="auto" w:fill="F2F2F2" w:themeFill="background1" w:themeFillShade="F2"/>
            <w:vAlign w:val="center"/>
          </w:tcPr>
          <w:p w:rsidR="00216AE0" w:rsidRDefault="00AB6C35" w14:paraId="3E1FE5D4"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themeFill="background1" w:themeFillShade="F2"/>
            <w:vAlign w:val="center"/>
          </w:tcPr>
          <w:p w:rsidR="00216AE0" w:rsidRDefault="00AB6C35" w14:paraId="125D1232"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rsidR="00216AE0" w:rsidRDefault="00AB6C35" w14:paraId="508196C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614F5A3A" w14:paraId="48EFCBA9" w14:textId="65641A22">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4DCB252D" w14:textId="77777777">
        <w:trPr>
          <w:trHeight w:val="403"/>
        </w:trPr>
        <w:tc>
          <w:tcPr>
            <w:tcW w:w="562" w:type="dxa"/>
            <w:shd w:val="clear" w:color="auto" w:fill="F2F2F2" w:themeFill="background1" w:themeFillShade="F2"/>
            <w:vAlign w:val="center"/>
          </w:tcPr>
          <w:p w:rsidR="00216AE0" w:rsidRDefault="00AB6C35" w14:paraId="735DA4F4"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themeFill="background1" w:themeFillShade="F2"/>
            <w:vAlign w:val="center"/>
          </w:tcPr>
          <w:p w:rsidR="00216AE0" w:rsidRDefault="00AB6C35" w14:paraId="65CD67E5"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themeFill="background1" w:themeFillShade="BF"/>
            <w:vAlign w:val="center"/>
          </w:tcPr>
          <w:p w:rsidR="00216AE0" w:rsidRDefault="00AB6C35" w14:paraId="7DC5323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26803A66" w14:paraId="095B5B65" w14:textId="71336991">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5B0CC3FC" w14:textId="77777777">
        <w:trPr>
          <w:trHeight w:val="403"/>
        </w:trPr>
        <w:tc>
          <w:tcPr>
            <w:tcW w:w="562" w:type="dxa"/>
            <w:shd w:val="clear" w:color="auto" w:fill="F2F2F2" w:themeFill="background1" w:themeFillShade="F2"/>
            <w:vAlign w:val="center"/>
          </w:tcPr>
          <w:p w:rsidR="00216AE0" w:rsidRDefault="00AB6C35" w14:paraId="48DF98D7"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themeFill="background1" w:themeFillShade="F2"/>
            <w:vAlign w:val="center"/>
          </w:tcPr>
          <w:p w:rsidR="00216AE0" w:rsidRDefault="00AB6C35" w14:paraId="33035526"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themeFill="background1" w:themeFillShade="BF"/>
            <w:vAlign w:val="center"/>
          </w:tcPr>
          <w:p w:rsidR="00216AE0" w:rsidRDefault="00AB6C35" w14:paraId="21BC6F0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4CDFB7DD" w14:paraId="43C3181B" w14:textId="3D0E3508">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7C0D8923" w14:textId="77777777">
        <w:trPr>
          <w:trHeight w:val="403"/>
        </w:trPr>
        <w:tc>
          <w:tcPr>
            <w:tcW w:w="562" w:type="dxa"/>
            <w:shd w:val="clear" w:color="auto" w:fill="F2F2F2" w:themeFill="background1" w:themeFillShade="F2"/>
            <w:vAlign w:val="center"/>
          </w:tcPr>
          <w:p w:rsidR="00216AE0" w:rsidRDefault="00AB6C35" w14:paraId="5D0116D1"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themeFill="background1" w:themeFillShade="F2"/>
            <w:vAlign w:val="center"/>
          </w:tcPr>
          <w:p w:rsidR="00216AE0" w:rsidRDefault="00AB6C35" w14:paraId="15C048B4"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themeFill="background1" w:themeFillShade="BF"/>
            <w:vAlign w:val="center"/>
          </w:tcPr>
          <w:p w:rsidR="00216AE0" w:rsidRDefault="00AB6C35" w14:paraId="6E5153A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0238FE84" w14:paraId="6B670B50" w14:textId="7AC0D32B">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7B5D7185" w14:textId="77777777">
        <w:trPr>
          <w:trHeight w:val="403"/>
        </w:trPr>
        <w:tc>
          <w:tcPr>
            <w:tcW w:w="562" w:type="dxa"/>
            <w:shd w:val="clear" w:color="auto" w:fill="F2F2F2" w:themeFill="background1" w:themeFillShade="F2"/>
            <w:vAlign w:val="center"/>
          </w:tcPr>
          <w:p w:rsidR="00216AE0" w:rsidRDefault="00AB6C35" w14:paraId="0F953182"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themeFill="background1" w:themeFillShade="F2"/>
            <w:vAlign w:val="center"/>
          </w:tcPr>
          <w:p w:rsidR="00216AE0" w:rsidRDefault="00AB6C35" w14:paraId="2D32CBD2"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themeFill="background1" w:themeFillShade="BF"/>
            <w:vAlign w:val="center"/>
          </w:tcPr>
          <w:p w:rsidR="00216AE0" w:rsidRDefault="00AB6C35" w14:paraId="0270A21E"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076F226C" w14:paraId="22BEEB10" w14:textId="02FA895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7189D530" w14:textId="77777777">
        <w:trPr>
          <w:trHeight w:val="403"/>
        </w:trPr>
        <w:tc>
          <w:tcPr>
            <w:tcW w:w="562" w:type="dxa"/>
            <w:shd w:val="clear" w:color="auto" w:fill="F2F2F2" w:themeFill="background1" w:themeFillShade="F2"/>
            <w:vAlign w:val="center"/>
          </w:tcPr>
          <w:p w:rsidR="00216AE0" w:rsidRDefault="00AB6C35" w14:paraId="423D4B9D" w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themeFill="background1" w:themeFillShade="F2"/>
            <w:vAlign w:val="center"/>
          </w:tcPr>
          <w:p w:rsidR="00216AE0" w:rsidRDefault="00AB6C35" w14:paraId="54BB300E"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themeFill="background1" w:themeFillShade="BF"/>
            <w:vAlign w:val="center"/>
          </w:tcPr>
          <w:p w:rsidR="00216AE0" w:rsidRDefault="00AB6C35" w14:paraId="1C1C2B4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20E97C87" w14:paraId="3154537E" w14:textId="1C2F88F7">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2B8F8D7D" w14:textId="77777777">
        <w:trPr>
          <w:trHeight w:val="403"/>
        </w:trPr>
        <w:tc>
          <w:tcPr>
            <w:tcW w:w="562" w:type="dxa"/>
            <w:shd w:val="clear" w:color="auto" w:fill="F2F2F2" w:themeFill="background1" w:themeFillShade="F2"/>
            <w:vAlign w:val="center"/>
          </w:tcPr>
          <w:p w:rsidR="00216AE0" w:rsidRDefault="00AB6C35" w14:paraId="632BF140" w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themeFill="background1" w:themeFillShade="F2"/>
            <w:vAlign w:val="center"/>
          </w:tcPr>
          <w:p w:rsidR="00216AE0" w:rsidRDefault="00AB6C35" w14:paraId="133776B4"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themeFill="background1" w:themeFillShade="BF"/>
            <w:vAlign w:val="center"/>
          </w:tcPr>
          <w:p w:rsidR="00216AE0" w:rsidRDefault="00AB6C35" w14:paraId="0E4A05D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shd w:val="clear" w:color="auto" w:fill="BFBFBF" w:themeFill="background1" w:themeFillShade="BF"/>
            <w:vAlign w:val="center"/>
          </w:tcPr>
          <w:p w:rsidR="00216AE0" w:rsidP="207C57E5" w:rsidRDefault="25035878" w14:paraId="7CA1E4A6" w14:textId="0B4F2FB7">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0D71A934" w14:textId="77777777">
        <w:trPr>
          <w:trHeight w:val="403"/>
        </w:trPr>
        <w:tc>
          <w:tcPr>
            <w:tcW w:w="562" w:type="dxa"/>
            <w:shd w:val="clear" w:color="auto" w:fill="F2F2F2" w:themeFill="background1" w:themeFillShade="F2"/>
            <w:vAlign w:val="center"/>
          </w:tcPr>
          <w:p w:rsidR="00216AE0" w:rsidRDefault="00AB6C35" w14:paraId="5DA96121"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themeFill="background1" w:themeFillShade="F2"/>
            <w:vAlign w:val="center"/>
          </w:tcPr>
          <w:p w:rsidR="00216AE0" w:rsidRDefault="00AB6C35" w14:paraId="6D8261DF"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rsidR="00216AE0" w:rsidRDefault="00AB6C35" w14:paraId="1B1F30E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16" w:type="dxa"/>
            <w:vMerge w:val="restart"/>
            <w:shd w:val="clear" w:color="auto" w:fill="BFBFBF" w:themeFill="background1" w:themeFillShade="BF"/>
            <w:vAlign w:val="center"/>
          </w:tcPr>
          <w:p w:rsidR="00216AE0" w:rsidP="207C57E5" w:rsidRDefault="0B949E46" w14:paraId="068F8BD3" w14:textId="40BFD853">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6C5FDA9B" w14:textId="77777777">
        <w:trPr>
          <w:trHeight w:val="403"/>
        </w:trPr>
        <w:tc>
          <w:tcPr>
            <w:tcW w:w="562" w:type="dxa"/>
            <w:vAlign w:val="center"/>
          </w:tcPr>
          <w:p w:rsidR="00216AE0" w:rsidRDefault="00216AE0" w14:paraId="43D6B1D6" w14:textId="77777777">
            <w:pPr>
              <w:rPr>
                <w:rFonts w:ascii="Arial" w:hAnsi="Arial" w:eastAsia="Arial" w:cs="Arial"/>
                <w:sz w:val="22"/>
                <w:szCs w:val="22"/>
              </w:rPr>
            </w:pPr>
          </w:p>
        </w:tc>
        <w:tc>
          <w:tcPr>
            <w:tcW w:w="8227" w:type="dxa"/>
            <w:vAlign w:val="center"/>
          </w:tcPr>
          <w:p w:rsidR="00216AE0" w:rsidRDefault="00AB6C35" w14:paraId="76BE5708"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216AE0" w:rsidRDefault="00216AE0" w14:paraId="17DBC151" w14:textId="77777777">
            <w:pPr>
              <w:rPr>
                <w:rFonts w:ascii="Arial" w:hAnsi="Arial" w:eastAsia="Arial" w:cs="Arial"/>
              </w:rPr>
            </w:pPr>
          </w:p>
          <w:p w:rsidR="00216AE0" w:rsidRDefault="00216AE0" w14:paraId="6F8BD81B" w14:textId="77777777">
            <w:pPr>
              <w:rPr>
                <w:rFonts w:ascii="Arial" w:hAnsi="Arial" w:eastAsia="Arial" w:cs="Arial"/>
              </w:rPr>
            </w:pPr>
          </w:p>
          <w:p w:rsidR="00216AE0" w:rsidRDefault="00216AE0" w14:paraId="2613E9C1" w14:textId="77777777">
            <w:pPr>
              <w:rPr>
                <w:rFonts w:ascii="Arial" w:hAnsi="Arial" w:eastAsia="Arial" w:cs="Arial"/>
                <w:sz w:val="22"/>
                <w:szCs w:val="22"/>
              </w:rPr>
            </w:pPr>
          </w:p>
          <w:p w:rsidR="00216AE0" w:rsidRDefault="00AB6C35" w14:paraId="0D02E5E6"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vAlign w:val="center"/>
          </w:tcPr>
          <w:p w:rsidR="00216AE0" w:rsidRDefault="00216AE0" w14:paraId="1037B8A3"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vAlign w:val="center"/>
          </w:tcPr>
          <w:p w:rsidR="00216AE0" w:rsidRDefault="00216AE0" w14:paraId="687C6DE0"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216AE0" w:rsidRDefault="00AB6C35" w14:paraId="0B1D6D8B" w14:textId="77777777">
      <w:pPr>
        <w:jc w:val="both"/>
        <w:rPr>
          <w:rFonts w:ascii="Arial" w:hAnsi="Arial" w:eastAsia="Arial" w:cs="Arial"/>
        </w:rPr>
      </w:pPr>
      <w:r>
        <w:rPr>
          <w:rFonts w:ascii="Arial" w:hAnsi="Arial" w:eastAsia="Arial" w:cs="Arial"/>
        </w:rPr>
        <w:t xml:space="preserve">If NO to every question, then the research activity is (ethically) low risk and </w:t>
      </w:r>
      <w:r>
        <w:rPr>
          <w:rFonts w:ascii="Arial" w:hAnsi="Arial" w:eastAsia="Arial" w:cs="Arial"/>
          <w:b/>
          <w:bCs/>
        </w:rPr>
        <w:t>may</w:t>
      </w:r>
      <w:r>
        <w:rPr>
          <w:rFonts w:ascii="Arial" w:hAnsi="Arial" w:eastAsia="Arial" w:cs="Arial"/>
        </w:rPr>
        <w:t xml:space="preserve"> be exempt from </w:t>
      </w:r>
      <w:r>
        <w:rPr>
          <w:rFonts w:ascii="Arial" w:hAnsi="Arial" w:eastAsia="Arial" w:cs="Arial"/>
          <w:b/>
          <w:bCs/>
        </w:rPr>
        <w:t>some</w:t>
      </w:r>
      <w:r>
        <w:rPr>
          <w:rFonts w:ascii="Arial" w:hAnsi="Arial" w:eastAsia="Arial" w:cs="Arial"/>
        </w:rPr>
        <w:t xml:space="preserve"> of the following sections (please refer to Guidance Notes).</w:t>
      </w:r>
    </w:p>
    <w:p w:rsidR="00216AE0" w:rsidRDefault="00216AE0" w14:paraId="5B2F9378" w14:textId="77777777">
      <w:pPr>
        <w:rPr>
          <w:rFonts w:ascii="Arial" w:hAnsi="Arial" w:eastAsia="Arial" w:cs="Arial"/>
        </w:rPr>
      </w:pPr>
    </w:p>
    <w:p w:rsidR="00216AE0" w:rsidRDefault="00AB6C35" w14:paraId="64AA823A" w14:textId="77777777">
      <w:pPr>
        <w:rPr>
          <w:rFonts w:ascii="Arial" w:hAnsi="Arial" w:eastAsia="Arial" w:cs="Arial"/>
        </w:rPr>
      </w:pPr>
      <w:r>
        <w:rPr>
          <w:rFonts w:ascii="Arial" w:hAnsi="Arial" w:eastAsia="Arial" w:cs="Arial"/>
        </w:rPr>
        <w:t xml:space="preserve">If YES to any question, then no research activity should be undertaken until full ethical approval has been obtained. </w:t>
      </w:r>
    </w:p>
    <w:p w:rsidR="00216AE0" w:rsidRDefault="00216AE0" w14:paraId="58E6DD4E" w14:textId="77777777">
      <w:pPr>
        <w:rPr>
          <w:rFonts w:ascii="Arial" w:hAnsi="Arial" w:eastAsia="Arial" w:cs="Arial"/>
        </w:rPr>
      </w:pPr>
    </w:p>
    <w:p w:rsidR="00216AE0" w:rsidRDefault="00AB6C35" w14:paraId="4B6C92D3" w14:textId="77777777">
      <w:pPr>
        <w:spacing w:after="240"/>
        <w:jc w:val="both"/>
        <w:rPr>
          <w:rFonts w:ascii="Arial" w:hAnsi="Arial" w:eastAsia="Arial" w:cs="Arial"/>
          <w:b/>
          <w:bCs/>
        </w:rPr>
      </w:pPr>
      <w:r>
        <w:rPr>
          <w:rFonts w:ascii="Arial" w:hAnsi="Arial" w:eastAsia="Arial" w:cs="Arial"/>
          <w:b/>
          <w:bCs/>
        </w:rPr>
        <w:t>SECTION G: Intended Participants</w:t>
      </w:r>
    </w:p>
    <w:p w:rsidR="00216AE0" w:rsidRDefault="00AB6C35" w14:paraId="6F826D47"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216AE0" w:rsidRDefault="00216AE0" w14:paraId="7D3BEE8F" w14:textId="77777777">
      <w:pPr>
        <w:rPr>
          <w:rFonts w:ascii="Arial" w:hAnsi="Arial" w:eastAsia="Arial" w:cs="Arial"/>
          <w:sz w:val="24"/>
          <w:szCs w:val="24"/>
        </w:rPr>
      </w:pPr>
    </w:p>
    <w:tbl>
      <w:tblPr>
        <w:tblStyle w:val="ac"/>
        <w:tblW w:w="10451"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216AE0" w:rsidTr="025CA514" w14:paraId="56525822" w14:textId="77777777">
        <w:tc>
          <w:tcPr>
            <w:tcW w:w="562" w:type="dxa"/>
            <w:shd w:val="clear" w:color="auto" w:fill="F2F2F2" w:themeFill="background1" w:themeFillShade="F2"/>
            <w:vAlign w:val="center"/>
          </w:tcPr>
          <w:p w:rsidR="00216AE0" w:rsidRDefault="00216AE0" w14:paraId="3B88899E" w14:textId="77777777">
            <w:pPr>
              <w:jc w:val="center"/>
              <w:rPr>
                <w:rFonts w:ascii="Arial" w:hAnsi="Arial" w:eastAsia="Arial" w:cs="Arial"/>
                <w:b/>
                <w:bCs/>
                <w:sz w:val="22"/>
                <w:szCs w:val="22"/>
              </w:rPr>
            </w:pPr>
          </w:p>
        </w:tc>
        <w:tc>
          <w:tcPr>
            <w:tcW w:w="8217" w:type="dxa"/>
            <w:shd w:val="clear" w:color="auto" w:fill="F2F2F2" w:themeFill="background1" w:themeFillShade="F2"/>
          </w:tcPr>
          <w:p w:rsidR="00216AE0" w:rsidRDefault="00AB6C35" w14:paraId="29EDDD3D" w14:textId="77777777">
            <w:pPr>
              <w:jc w:val="both"/>
              <w:rPr>
                <w:rFonts w:ascii="Arial" w:hAnsi="Arial" w:eastAsia="Arial" w:cs="Arial"/>
                <w:b/>
                <w:bCs/>
                <w:sz w:val="22"/>
                <w:szCs w:val="22"/>
              </w:rPr>
            </w:pPr>
            <w:r>
              <w:rPr>
                <w:rFonts w:ascii="Arial" w:hAnsi="Arial" w:eastAsia="Arial" w:cs="Arial"/>
                <w:b/>
                <w:bCs/>
                <w:sz w:val="22"/>
                <w:szCs w:val="22"/>
              </w:rPr>
              <w:t>Who are the intended participants:</w:t>
            </w:r>
          </w:p>
        </w:tc>
        <w:tc>
          <w:tcPr>
            <w:tcW w:w="850" w:type="dxa"/>
            <w:shd w:val="clear" w:color="auto" w:fill="F2F2F2" w:themeFill="background1" w:themeFillShade="F2"/>
          </w:tcPr>
          <w:p w:rsidR="00216AE0" w:rsidRDefault="00216AE0" w14:paraId="69E2BB2B" w14:textId="77777777">
            <w:pPr>
              <w:jc w:val="center"/>
              <w:rPr>
                <w:rFonts w:ascii="Arial" w:hAnsi="Arial" w:eastAsia="Arial" w:cs="Arial"/>
                <w:b/>
                <w:bCs/>
                <w:sz w:val="22"/>
                <w:szCs w:val="22"/>
              </w:rPr>
            </w:pPr>
          </w:p>
          <w:p w:rsidR="00216AE0" w:rsidRDefault="00AB6C35" w14:paraId="61B63579"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hemeFill="background1" w:themeFillShade="F2"/>
          </w:tcPr>
          <w:p w:rsidR="00216AE0" w:rsidRDefault="00216AE0" w14:paraId="57C0D796" w14:textId="77777777">
            <w:pPr>
              <w:jc w:val="center"/>
              <w:rPr>
                <w:rFonts w:ascii="Arial" w:hAnsi="Arial" w:eastAsia="Arial" w:cs="Arial"/>
                <w:b/>
                <w:bCs/>
                <w:sz w:val="22"/>
                <w:szCs w:val="22"/>
              </w:rPr>
            </w:pPr>
          </w:p>
          <w:p w:rsidR="00216AE0" w:rsidRDefault="00AB6C35" w14:paraId="09200341" w14:textId="77777777">
            <w:pPr>
              <w:jc w:val="center"/>
              <w:rPr>
                <w:rFonts w:ascii="Arial" w:hAnsi="Arial" w:eastAsia="Arial" w:cs="Arial"/>
                <w:b/>
                <w:bCs/>
                <w:sz w:val="22"/>
                <w:szCs w:val="22"/>
              </w:rPr>
            </w:pPr>
            <w:r>
              <w:rPr>
                <w:rFonts w:ascii="Arial" w:hAnsi="Arial" w:eastAsia="Arial" w:cs="Arial"/>
                <w:b/>
                <w:bCs/>
                <w:sz w:val="22"/>
                <w:szCs w:val="22"/>
              </w:rPr>
              <w:t>NO</w:t>
            </w:r>
          </w:p>
        </w:tc>
      </w:tr>
      <w:tr w:rsidR="00216AE0" w:rsidTr="025CA514" w14:paraId="103E776A" w14:textId="77777777">
        <w:trPr>
          <w:trHeight w:val="439"/>
        </w:trPr>
        <w:tc>
          <w:tcPr>
            <w:tcW w:w="562" w:type="dxa"/>
            <w:shd w:val="clear" w:color="auto" w:fill="F2F2F2" w:themeFill="background1" w:themeFillShade="F2"/>
            <w:vAlign w:val="center"/>
          </w:tcPr>
          <w:p w:rsidR="00216AE0" w:rsidRDefault="00AB6C35" w14:paraId="0C50080F"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themeFill="background1" w:themeFillShade="F2"/>
            <w:vAlign w:val="center"/>
          </w:tcPr>
          <w:p w:rsidR="00216AE0" w:rsidRDefault="00AB6C35" w14:paraId="084EC689"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themeFill="background1" w:themeFillShade="BF"/>
            <w:vAlign w:val="center"/>
          </w:tcPr>
          <w:p w:rsidR="00216AE0" w:rsidP="207C57E5" w:rsidRDefault="7644D4D0" w14:paraId="43E06654" w14:textId="2C88AFAE">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22" w:type="dxa"/>
            <w:shd w:val="clear" w:color="auto" w:fill="BFBFBF" w:themeFill="background1" w:themeFillShade="BF"/>
            <w:vAlign w:val="center"/>
          </w:tcPr>
          <w:p w:rsidR="00216AE0" w:rsidRDefault="00AB6C35" w14:paraId="6284773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025CA514" w14:paraId="235BCDA7" w14:textId="77777777">
        <w:trPr>
          <w:trHeight w:val="403"/>
        </w:trPr>
        <w:tc>
          <w:tcPr>
            <w:tcW w:w="562" w:type="dxa"/>
            <w:shd w:val="clear" w:color="auto" w:fill="F2F2F2" w:themeFill="background1" w:themeFillShade="F2"/>
            <w:vAlign w:val="center"/>
          </w:tcPr>
          <w:p w:rsidR="00216AE0" w:rsidRDefault="00AB6C35" w14:paraId="54B6C890"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themeFill="background1" w:themeFillShade="F2"/>
            <w:vAlign w:val="center"/>
          </w:tcPr>
          <w:p w:rsidR="00216AE0" w:rsidRDefault="00AB6C35" w14:paraId="4C509CFC"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themeFill="background1" w:themeFillShade="BF"/>
            <w:vAlign w:val="center"/>
          </w:tcPr>
          <w:p w:rsidR="00216AE0" w:rsidP="207C57E5" w:rsidRDefault="7F9DF933" w14:paraId="2E25E4C8" w14:textId="0551DB23">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22" w:type="dxa"/>
            <w:shd w:val="clear" w:color="auto" w:fill="BFBFBF" w:themeFill="background1" w:themeFillShade="BF"/>
            <w:vAlign w:val="center"/>
          </w:tcPr>
          <w:p w:rsidR="00216AE0" w:rsidRDefault="00AB6C35" w14:paraId="534B89B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025CA514" w14:paraId="55819433" w14:textId="77777777">
        <w:trPr>
          <w:trHeight w:val="439"/>
        </w:trPr>
        <w:tc>
          <w:tcPr>
            <w:tcW w:w="562" w:type="dxa"/>
            <w:shd w:val="clear" w:color="auto" w:fill="F2F2F2" w:themeFill="background1" w:themeFillShade="F2"/>
            <w:vAlign w:val="center"/>
          </w:tcPr>
          <w:p w:rsidR="00216AE0" w:rsidRDefault="00AB6C35" w14:paraId="297C039E"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themeFill="background1" w:themeFillShade="F2"/>
            <w:vAlign w:val="center"/>
          </w:tcPr>
          <w:p w:rsidR="00216AE0" w:rsidRDefault="00AB6C35" w14:paraId="6E59E5B5"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themeFill="background1" w:themeFillShade="BF"/>
            <w:vAlign w:val="center"/>
          </w:tcPr>
          <w:p w:rsidR="00216AE0" w:rsidRDefault="00AB6C35" w14:paraId="247287A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12E927AC" w14:paraId="23F7D2FA" w14:textId="57BEFAFD">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40724ADF" w14:textId="77777777">
        <w:trPr>
          <w:trHeight w:val="403"/>
        </w:trPr>
        <w:tc>
          <w:tcPr>
            <w:tcW w:w="562" w:type="dxa"/>
            <w:shd w:val="clear" w:color="auto" w:fill="F2F2F2" w:themeFill="background1" w:themeFillShade="F2"/>
            <w:vAlign w:val="center"/>
          </w:tcPr>
          <w:p w:rsidR="00216AE0" w:rsidRDefault="00AB6C35" w14:paraId="22C3D751"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themeFill="background1" w:themeFillShade="F2"/>
            <w:vAlign w:val="center"/>
          </w:tcPr>
          <w:p w:rsidR="00216AE0" w:rsidRDefault="00AB6C35" w14:paraId="237B9091"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rsidR="00216AE0" w:rsidRDefault="00AB6C35" w14:paraId="3E1EE23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49C2D04E" w14:paraId="2322995E" w14:textId="67FC0C9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778C8297" w14:textId="77777777">
        <w:trPr>
          <w:trHeight w:val="403"/>
        </w:trPr>
        <w:tc>
          <w:tcPr>
            <w:tcW w:w="562" w:type="dxa"/>
            <w:shd w:val="clear" w:color="auto" w:fill="F2F2F2" w:themeFill="background1" w:themeFillShade="F2"/>
            <w:vAlign w:val="center"/>
          </w:tcPr>
          <w:p w:rsidR="00216AE0" w:rsidRDefault="00AB6C35" w14:paraId="1D0ADF7A"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themeFill="background1" w:themeFillShade="F2"/>
            <w:vAlign w:val="center"/>
          </w:tcPr>
          <w:p w:rsidR="00216AE0" w:rsidRDefault="00AB6C35" w14:paraId="761599AC"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themeFill="background1" w:themeFillShade="BF"/>
            <w:vAlign w:val="center"/>
          </w:tcPr>
          <w:p w:rsidR="00216AE0" w:rsidRDefault="00AB6C35" w14:paraId="16B09E9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0F84B908" w14:paraId="76B841AE" w14:textId="6782090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2A6F3ABC" w14:textId="77777777">
        <w:trPr>
          <w:trHeight w:val="439"/>
        </w:trPr>
        <w:tc>
          <w:tcPr>
            <w:tcW w:w="562" w:type="dxa"/>
            <w:shd w:val="clear" w:color="auto" w:fill="F2F2F2" w:themeFill="background1" w:themeFillShade="F2"/>
            <w:vAlign w:val="center"/>
          </w:tcPr>
          <w:p w:rsidR="00216AE0" w:rsidRDefault="00AB6C35" w14:paraId="5D9A48CF"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themeFill="background1" w:themeFillShade="F2"/>
            <w:vAlign w:val="center"/>
          </w:tcPr>
          <w:p w:rsidR="00216AE0" w:rsidRDefault="00AB6C35" w14:paraId="15AA42B1"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themeFill="background1" w:themeFillShade="BF"/>
            <w:vAlign w:val="center"/>
          </w:tcPr>
          <w:p w:rsidR="00216AE0" w:rsidRDefault="00AB6C35" w14:paraId="5C63F91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037393AE" w14:paraId="2C7A480A" w14:textId="2DF060C1">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5CF07599" w14:textId="77777777">
        <w:trPr>
          <w:trHeight w:val="403"/>
        </w:trPr>
        <w:tc>
          <w:tcPr>
            <w:tcW w:w="562" w:type="dxa"/>
            <w:shd w:val="clear" w:color="auto" w:fill="F2F2F2" w:themeFill="background1" w:themeFillShade="F2"/>
            <w:vAlign w:val="center"/>
          </w:tcPr>
          <w:p w:rsidR="00216AE0" w:rsidRDefault="00AB6C35" w14:paraId="71F3359E"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themeFill="background1" w:themeFillShade="F2"/>
            <w:vAlign w:val="center"/>
          </w:tcPr>
          <w:p w:rsidR="00216AE0" w:rsidRDefault="00AB6C35" w14:paraId="28CDCDDF"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rsidR="00216AE0" w:rsidRDefault="00AB6C35" w14:paraId="08FFF52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4E7BC92C" w14:paraId="6FB37AB3" w14:textId="415FE83A">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3B299FB1" w14:textId="77777777">
        <w:trPr>
          <w:trHeight w:val="403"/>
        </w:trPr>
        <w:tc>
          <w:tcPr>
            <w:tcW w:w="562" w:type="dxa"/>
            <w:shd w:val="clear" w:color="auto" w:fill="F2F2F2" w:themeFill="background1" w:themeFillShade="F2"/>
            <w:vAlign w:val="center"/>
          </w:tcPr>
          <w:p w:rsidR="00216AE0" w:rsidRDefault="00AB6C35" w14:paraId="46D1341F"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themeFill="background1" w:themeFillShade="F2"/>
            <w:vAlign w:val="center"/>
          </w:tcPr>
          <w:p w:rsidR="00216AE0" w:rsidRDefault="00AB6C35" w14:paraId="5177C323"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themeFill="background1" w:themeFillShade="BF"/>
            <w:vAlign w:val="center"/>
          </w:tcPr>
          <w:p w:rsidR="00216AE0" w:rsidRDefault="00AB6C35" w14:paraId="7BC7653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shd w:val="clear" w:color="auto" w:fill="BFBFBF" w:themeFill="background1" w:themeFillShade="BF"/>
            <w:vAlign w:val="center"/>
          </w:tcPr>
          <w:p w:rsidR="00216AE0" w:rsidP="207C57E5" w:rsidRDefault="6D0664A2" w14:paraId="55053F88" w14:textId="6B128828">
            <w:pPr>
              <w:jc w:val="center"/>
              <w:rPr>
                <w:rFonts w:ascii="Arial Unicode MS" w:hAnsi="Arial Unicode MS" w:eastAsia="Arial Unicode MS" w:cs="Arial Unicode MS"/>
                <w:sz w:val="22"/>
                <w:szCs w:val="22"/>
              </w:rPr>
            </w:pPr>
            <w:r w:rsidRPr="025CA514">
              <w:rPr>
                <w:rFonts w:ascii="Arial Unicode MS" w:hAnsi="Arial Unicode MS" w:eastAsia="Arial Unicode MS" w:cs="Arial Unicode MS"/>
                <w:sz w:val="22"/>
                <w:szCs w:val="22"/>
              </w:rPr>
              <w:t>X</w:t>
            </w:r>
          </w:p>
        </w:tc>
      </w:tr>
      <w:tr w:rsidR="00216AE0" w:rsidTr="025CA514" w14:paraId="2C845D4C" w14:textId="77777777">
        <w:trPr>
          <w:trHeight w:val="403"/>
        </w:trPr>
        <w:tc>
          <w:tcPr>
            <w:tcW w:w="562" w:type="dxa"/>
            <w:shd w:val="clear" w:color="auto" w:fill="F2F2F2" w:themeFill="background1" w:themeFillShade="F2"/>
            <w:vAlign w:val="center"/>
          </w:tcPr>
          <w:p w:rsidR="00216AE0" w:rsidRDefault="00AB6C35" w14:paraId="02DC4293"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themeFill="background1" w:themeFillShade="F2"/>
            <w:vAlign w:val="center"/>
          </w:tcPr>
          <w:p w:rsidR="00216AE0" w:rsidRDefault="00AB6C35" w14:paraId="7BFE28F2"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216AE0" w:rsidRDefault="00216AE0" w14:paraId="0D142F6F" w14:textId="77777777">
            <w:pPr>
              <w:rPr>
                <w:rFonts w:ascii="Arial" w:hAnsi="Arial" w:eastAsia="Arial" w:cs="Arial"/>
                <w:sz w:val="22"/>
                <w:szCs w:val="22"/>
              </w:rPr>
            </w:pPr>
          </w:p>
        </w:tc>
        <w:tc>
          <w:tcPr>
            <w:tcW w:w="850" w:type="dxa"/>
            <w:vMerge w:val="restart"/>
            <w:shd w:val="clear" w:color="auto" w:fill="BFBFBF" w:themeFill="background1" w:themeFillShade="BF"/>
            <w:vAlign w:val="center"/>
          </w:tcPr>
          <w:p w:rsidR="00216AE0" w:rsidRDefault="00AB6C35" w14:paraId="4AC5B3E6"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22" w:type="dxa"/>
            <w:vMerge w:val="restart"/>
            <w:shd w:val="clear" w:color="auto" w:fill="BFBFBF" w:themeFill="background1" w:themeFillShade="BF"/>
            <w:vAlign w:val="center"/>
          </w:tcPr>
          <w:p w:rsidR="00216AE0" w:rsidP="207C57E5" w:rsidRDefault="777615A9" w14:paraId="625939FA" w14:textId="33608BCE">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025CA514" w14:paraId="2144808B" w14:textId="77777777">
        <w:trPr>
          <w:trHeight w:val="403"/>
        </w:trPr>
        <w:tc>
          <w:tcPr>
            <w:tcW w:w="562" w:type="dxa"/>
            <w:vAlign w:val="center"/>
          </w:tcPr>
          <w:p w:rsidR="00216AE0" w:rsidRDefault="00216AE0" w14:paraId="4475AD14" w14:textId="77777777">
            <w:pPr>
              <w:jc w:val="center"/>
              <w:rPr>
                <w:rFonts w:ascii="Arial" w:hAnsi="Arial" w:eastAsia="Arial" w:cs="Arial"/>
                <w:sz w:val="22"/>
                <w:szCs w:val="22"/>
              </w:rPr>
            </w:pPr>
          </w:p>
        </w:tc>
        <w:tc>
          <w:tcPr>
            <w:tcW w:w="8217" w:type="dxa"/>
            <w:vAlign w:val="center"/>
          </w:tcPr>
          <w:p w:rsidR="00216AE0" w:rsidRDefault="00AB6C35" w14:paraId="4FA30376" w14:textId="77777777">
            <w:pPr>
              <w:rPr>
                <w:rFonts w:ascii="Arial" w:hAnsi="Arial" w:eastAsia="Arial" w:cs="Arial"/>
                <w:sz w:val="22"/>
                <w:szCs w:val="22"/>
              </w:rPr>
            </w:pPr>
            <w:r>
              <w:rPr>
                <w:rFonts w:ascii="Arial" w:hAnsi="Arial" w:eastAsia="Arial" w:cs="Arial"/>
                <w:sz w:val="22"/>
                <w:szCs w:val="22"/>
              </w:rPr>
              <w:t>Details of any other participant groups:</w:t>
            </w:r>
          </w:p>
          <w:p w:rsidR="00216AE0" w:rsidRDefault="00216AE0" w14:paraId="120C4E94" w14:textId="77777777">
            <w:pPr>
              <w:rPr>
                <w:rFonts w:ascii="Arial" w:hAnsi="Arial" w:eastAsia="Arial" w:cs="Arial"/>
              </w:rPr>
            </w:pPr>
          </w:p>
          <w:p w:rsidR="00216AE0" w:rsidRDefault="00216AE0" w14:paraId="42AFC42D" w14:textId="77777777">
            <w:pPr>
              <w:rPr>
                <w:rFonts w:ascii="Arial" w:hAnsi="Arial" w:eastAsia="Arial" w:cs="Arial"/>
              </w:rPr>
            </w:pPr>
          </w:p>
          <w:p w:rsidR="00216AE0" w:rsidRDefault="00216AE0" w14:paraId="271CA723" w14:textId="77777777">
            <w:pPr>
              <w:rPr>
                <w:rFonts w:ascii="Arial" w:hAnsi="Arial" w:eastAsia="Arial" w:cs="Arial"/>
                <w:sz w:val="22"/>
                <w:szCs w:val="22"/>
              </w:rPr>
            </w:pPr>
          </w:p>
          <w:p w:rsidR="00216AE0" w:rsidRDefault="00AB6C35" w14:paraId="0E8CACD3"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vAlign w:val="center"/>
          </w:tcPr>
          <w:p w:rsidR="00216AE0" w:rsidRDefault="00216AE0" w14:paraId="75FBE423"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vAlign w:val="center"/>
          </w:tcPr>
          <w:p w:rsidR="00216AE0" w:rsidRDefault="00216AE0" w14:paraId="2D3F0BEC"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216AE0" w:rsidRDefault="00216AE0" w14:paraId="75CF4315" w14:textId="77777777">
      <w:pPr>
        <w:rPr>
          <w:rFonts w:ascii="Arial" w:hAnsi="Arial" w:eastAsia="Arial" w:cs="Arial"/>
          <w:sz w:val="24"/>
          <w:szCs w:val="24"/>
        </w:rPr>
      </w:pPr>
    </w:p>
    <w:tbl>
      <w:tblPr>
        <w:tblStyle w:val="ad"/>
        <w:tblW w:w="10451"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216AE0" w:rsidTr="025CA514" w14:paraId="6915C4FD" w14:textId="77777777">
        <w:trPr>
          <w:trHeight w:val="403"/>
        </w:trPr>
        <w:tc>
          <w:tcPr>
            <w:tcW w:w="562" w:type="dxa"/>
            <w:tcBorders>
              <w:bottom w:val="single" w:color="000000" w:themeColor="text1" w:sz="4" w:space="0"/>
            </w:tcBorders>
            <w:shd w:val="clear" w:color="auto" w:fill="F2F2F2" w:themeFill="background1" w:themeFillShade="F2"/>
          </w:tcPr>
          <w:p w:rsidR="00216AE0" w:rsidRDefault="00216AE0" w14:paraId="3CB648E9" w14:textId="77777777">
            <w:pPr>
              <w:rPr>
                <w:rFonts w:ascii="Arial" w:hAnsi="Arial" w:eastAsia="Arial" w:cs="Arial"/>
                <w:sz w:val="22"/>
                <w:szCs w:val="22"/>
              </w:rPr>
            </w:pPr>
          </w:p>
        </w:tc>
        <w:tc>
          <w:tcPr>
            <w:tcW w:w="9889" w:type="dxa"/>
            <w:gridSpan w:val="2"/>
            <w:tcBorders>
              <w:bottom w:val="single" w:color="000000" w:themeColor="text1" w:sz="4" w:space="0"/>
            </w:tcBorders>
            <w:shd w:val="clear" w:color="auto" w:fill="F2F2F2" w:themeFill="background1" w:themeFillShade="F2"/>
            <w:vAlign w:val="center"/>
          </w:tcPr>
          <w:p w:rsidR="00216AE0" w:rsidRDefault="00AB6C35" w14:paraId="1D53BD9C" w14:textId="77777777">
            <w:pPr>
              <w:rPr>
                <w:rFonts w:ascii="Arial" w:hAnsi="Arial" w:eastAsia="Arial" w:cs="Arial"/>
                <w:b/>
                <w:bCs/>
                <w:sz w:val="22"/>
                <w:szCs w:val="22"/>
              </w:rPr>
            </w:pPr>
            <w:r>
              <w:rPr>
                <w:rFonts w:ascii="Arial" w:hAnsi="Arial" w:eastAsia="Arial" w:cs="Arial"/>
                <w:b/>
                <w:bCs/>
                <w:sz w:val="22"/>
                <w:szCs w:val="22"/>
              </w:rPr>
              <w:t>Participant numbers and source</w:t>
            </w:r>
          </w:p>
          <w:p w:rsidR="00216AE0" w:rsidRDefault="00AB6C35" w14:paraId="6C99DF35"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216AE0" w:rsidTr="025CA514" w14:paraId="674C7784" w14:textId="77777777">
        <w:trPr>
          <w:trHeight w:val="403"/>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31830EAB"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0FD74B27" w14:textId="77777777">
            <w:pPr>
              <w:rPr>
                <w:rFonts w:ascii="Arial" w:hAnsi="Arial" w:eastAsia="Arial" w:cs="Arial"/>
                <w:sz w:val="22"/>
                <w:szCs w:val="22"/>
              </w:rPr>
            </w:pPr>
            <w:r>
              <w:rPr>
                <w:rFonts w:ascii="Arial" w:hAnsi="Arial" w:eastAsia="Arial" w:cs="Arial"/>
                <w:sz w:val="22"/>
                <w:szCs w:val="22"/>
              </w:rPr>
              <w:t>How many participants are expected?</w:t>
            </w:r>
          </w:p>
          <w:p w:rsidR="00216AE0" w:rsidRDefault="00216AE0" w14:paraId="0C178E9E"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216AE0" w14:paraId="3C0395D3" w14:textId="77777777">
            <w:pPr>
              <w:rPr>
                <w:rFonts w:ascii="Arial" w:hAnsi="Arial" w:eastAsia="Arial" w:cs="Arial"/>
                <w:sz w:val="22"/>
                <w:szCs w:val="22"/>
              </w:rPr>
            </w:pPr>
          </w:p>
          <w:p w:rsidR="00216AE0" w:rsidRDefault="6B5853CD" w14:paraId="3254BC2F" w14:textId="7E57E8C1">
            <w:pPr>
              <w:rPr>
                <w:rFonts w:ascii="Arial" w:hAnsi="Arial" w:eastAsia="Arial" w:cs="Arial"/>
                <w:sz w:val="22"/>
                <w:szCs w:val="22"/>
              </w:rPr>
            </w:pPr>
            <w:r w:rsidRPr="025CA514">
              <w:rPr>
                <w:rFonts w:ascii="Arial" w:hAnsi="Arial" w:eastAsia="Arial" w:cs="Arial"/>
                <w:sz w:val="22"/>
                <w:szCs w:val="22"/>
              </w:rPr>
              <w:t>100</w:t>
            </w:r>
          </w:p>
          <w:p w:rsidR="00216AE0" w:rsidRDefault="00216AE0" w14:paraId="651E9592" w14:textId="77777777">
            <w:pPr>
              <w:rPr>
                <w:rFonts w:ascii="Arial" w:hAnsi="Arial" w:eastAsia="Arial" w:cs="Arial"/>
                <w:sz w:val="22"/>
                <w:szCs w:val="22"/>
              </w:rPr>
            </w:pPr>
          </w:p>
          <w:p w:rsidR="00216AE0" w:rsidRDefault="00AB6C35" w14:paraId="2A52BBD8"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r w:rsidR="00216AE0" w:rsidTr="025CA514" w14:paraId="0EB810CF" w14:textId="77777777">
        <w:trPr>
          <w:trHeight w:val="403"/>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7A622172"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4AD8AC83" w14:textId="77777777">
            <w:pPr>
              <w:rPr>
                <w:rFonts w:ascii="Arial" w:hAnsi="Arial" w:eastAsia="Arial" w:cs="Arial"/>
                <w:sz w:val="22"/>
                <w:szCs w:val="22"/>
              </w:rPr>
            </w:pPr>
            <w:r>
              <w:rPr>
                <w:rFonts w:ascii="Arial" w:hAnsi="Arial" w:eastAsia="Arial" w:cs="Arial"/>
                <w:sz w:val="22"/>
                <w:szCs w:val="22"/>
              </w:rPr>
              <w:t>Who will the participants be?</w:t>
            </w:r>
          </w:p>
          <w:p w:rsidR="00216AE0" w:rsidRDefault="00216AE0" w14:paraId="269E314A"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216AE0" w14:paraId="47341341" w14:textId="77777777">
            <w:pPr>
              <w:rPr>
                <w:rFonts w:ascii="Arial" w:hAnsi="Arial" w:eastAsia="Arial" w:cs="Arial"/>
                <w:sz w:val="22"/>
                <w:szCs w:val="22"/>
              </w:rPr>
            </w:pPr>
          </w:p>
          <w:p w:rsidR="00216AE0" w:rsidRDefault="0E26BFDE" w14:paraId="42EF2083" w14:textId="3E3F0019">
            <w:pPr>
              <w:rPr>
                <w:rFonts w:ascii="Arial" w:hAnsi="Arial" w:eastAsia="Arial" w:cs="Arial"/>
                <w:sz w:val="22"/>
                <w:szCs w:val="22"/>
              </w:rPr>
            </w:pPr>
            <w:r w:rsidRPr="025CA514">
              <w:rPr>
                <w:rFonts w:ascii="Arial" w:hAnsi="Arial" w:eastAsia="Arial" w:cs="Arial"/>
                <w:sz w:val="22"/>
                <w:szCs w:val="22"/>
              </w:rPr>
              <w:t xml:space="preserve">Lecturers, </w:t>
            </w:r>
            <w:r w:rsidRPr="025CA514" w:rsidR="496161C1">
              <w:rPr>
                <w:rFonts w:ascii="Arial" w:hAnsi="Arial" w:eastAsia="Arial" w:cs="Arial"/>
                <w:sz w:val="22"/>
                <w:szCs w:val="22"/>
              </w:rPr>
              <w:t xml:space="preserve">Ex Counter-Terrorism Police officers, </w:t>
            </w:r>
            <w:r w:rsidRPr="025CA514">
              <w:rPr>
                <w:rFonts w:ascii="Arial" w:hAnsi="Arial" w:eastAsia="Arial" w:cs="Arial"/>
                <w:sz w:val="22"/>
                <w:szCs w:val="22"/>
              </w:rPr>
              <w:t>policing students</w:t>
            </w:r>
            <w:r w:rsidRPr="025CA514" w:rsidR="5EFED3A7">
              <w:rPr>
                <w:rFonts w:ascii="Arial" w:hAnsi="Arial" w:eastAsia="Arial" w:cs="Arial"/>
                <w:sz w:val="22"/>
                <w:szCs w:val="22"/>
              </w:rPr>
              <w:t>.</w:t>
            </w:r>
          </w:p>
          <w:p w:rsidR="00216AE0" w:rsidRDefault="00216AE0" w14:paraId="7B40C951" w14:textId="77777777">
            <w:pPr>
              <w:rPr>
                <w:rFonts w:ascii="Arial" w:hAnsi="Arial" w:eastAsia="Arial" w:cs="Arial"/>
                <w:sz w:val="22"/>
                <w:szCs w:val="22"/>
              </w:rPr>
            </w:pPr>
          </w:p>
          <w:p w:rsidR="00216AE0" w:rsidRDefault="00AB6C35" w14:paraId="76FAE77E" w14:textId="77777777">
            <w:pPr>
              <w:rPr>
                <w:rFonts w:ascii="Arial" w:hAnsi="Arial" w:eastAsia="Arial" w:cs="Arial"/>
                <w:i/>
                <w:iCs/>
                <w:color w:val="808080"/>
                <w:sz w:val="18"/>
                <w:szCs w:val="18"/>
              </w:rPr>
            </w:pPr>
            <w:r>
              <w:rPr>
                <w:rFonts w:ascii="Arial" w:hAnsi="Arial" w:eastAsia="Arial" w:cs="Arial"/>
                <w:i/>
                <w:iCs/>
                <w:color w:val="808080"/>
                <w:sz w:val="18"/>
                <w:szCs w:val="18"/>
              </w:rPr>
              <w:t>(this box should expand as you type)</w:t>
            </w:r>
          </w:p>
        </w:tc>
      </w:tr>
      <w:tr w:rsidR="00216AE0" w:rsidTr="025CA514" w14:paraId="453D3C57" w14:textId="77777777">
        <w:trPr>
          <w:trHeight w:val="403"/>
        </w:trPr>
        <w:tc>
          <w:tcPr>
            <w:tcW w:w="562" w:type="dxa"/>
            <w:tcBorders>
              <w:top w:val="single" w:color="000000" w:themeColor="text1" w:sz="4" w:space="0"/>
            </w:tcBorders>
            <w:shd w:val="clear" w:color="auto" w:fill="F2F2F2" w:themeFill="background1" w:themeFillShade="F2"/>
            <w:vAlign w:val="center"/>
          </w:tcPr>
          <w:p w:rsidR="00216AE0" w:rsidRDefault="00AB6C35" w14:paraId="394C502F" w14:textId="77777777">
            <w:pPr>
              <w:jc w:val="center"/>
              <w:rPr>
                <w:rFonts w:ascii="Arial" w:hAnsi="Arial" w:eastAsia="Arial" w:cs="Arial"/>
                <w:sz w:val="22"/>
                <w:szCs w:val="22"/>
              </w:rPr>
            </w:pPr>
            <w:r>
              <w:rPr>
                <w:rFonts w:ascii="Arial" w:hAnsi="Arial" w:eastAsia="Arial" w:cs="Arial"/>
                <w:sz w:val="22"/>
                <w:szCs w:val="22"/>
              </w:rPr>
              <w:lastRenderedPageBreak/>
              <w:t>12</w:t>
            </w:r>
          </w:p>
        </w:tc>
        <w:tc>
          <w:tcPr>
            <w:tcW w:w="3256" w:type="dxa"/>
            <w:tcBorders>
              <w:top w:val="single" w:color="000000" w:themeColor="text1" w:sz="4" w:space="0"/>
            </w:tcBorders>
            <w:shd w:val="clear" w:color="auto" w:fill="F2F2F2" w:themeFill="background1" w:themeFillShade="F2"/>
            <w:vAlign w:val="center"/>
          </w:tcPr>
          <w:p w:rsidR="00216AE0" w:rsidRDefault="00AB6C35" w14:paraId="459C6A3F"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themeColor="text1" w:sz="4" w:space="0"/>
            </w:tcBorders>
            <w:vAlign w:val="center"/>
          </w:tcPr>
          <w:p w:rsidR="00216AE0" w:rsidRDefault="00216AE0" w14:paraId="4B4D7232" w14:textId="77777777">
            <w:pPr>
              <w:rPr>
                <w:rFonts w:ascii="Arial" w:hAnsi="Arial" w:eastAsia="Arial" w:cs="Arial"/>
                <w:sz w:val="22"/>
                <w:szCs w:val="22"/>
              </w:rPr>
            </w:pPr>
          </w:p>
          <w:p w:rsidR="00216AE0" w:rsidRDefault="00216AE0" w14:paraId="2093CA67" w14:textId="5352560E">
            <w:pPr>
              <w:rPr>
                <w:rFonts w:ascii="Arial" w:hAnsi="Arial" w:eastAsia="Arial" w:cs="Arial"/>
                <w:sz w:val="22"/>
                <w:szCs w:val="22"/>
              </w:rPr>
            </w:pPr>
          </w:p>
          <w:p w:rsidR="00216AE0" w:rsidRDefault="00216AE0" w14:paraId="2503B197" w14:textId="77777777">
            <w:pPr>
              <w:rPr>
                <w:rFonts w:ascii="Arial" w:hAnsi="Arial" w:eastAsia="Arial" w:cs="Arial"/>
                <w:sz w:val="22"/>
                <w:szCs w:val="22"/>
              </w:rPr>
            </w:pPr>
          </w:p>
          <w:p w:rsidR="00216AE0" w:rsidRDefault="00AB6C35" w14:paraId="34AD2532" w14:textId="77777777">
            <w:pPr>
              <w:rPr>
                <w:rFonts w:ascii="Arial" w:hAnsi="Arial" w:eastAsia="Arial" w:cs="Arial"/>
                <w:color w:val="808080"/>
                <w:sz w:val="18"/>
                <w:szCs w:val="18"/>
              </w:rPr>
            </w:pPr>
            <w:r>
              <w:rPr>
                <w:rFonts w:ascii="Arial" w:hAnsi="Arial" w:eastAsia="Arial" w:cs="Arial"/>
                <w:i/>
                <w:iCs/>
                <w:color w:val="808080"/>
                <w:sz w:val="18"/>
                <w:szCs w:val="18"/>
              </w:rPr>
              <w:t>(this box should expand as you type)</w:t>
            </w:r>
          </w:p>
        </w:tc>
      </w:tr>
    </w:tbl>
    <w:p w:rsidR="00216AE0" w:rsidRDefault="00216AE0" w14:paraId="38288749" w14:textId="77777777">
      <w:pPr>
        <w:rPr>
          <w:rFonts w:ascii="Arial" w:hAnsi="Arial" w:eastAsia="Arial" w:cs="Arial"/>
          <w:sz w:val="24"/>
          <w:szCs w:val="24"/>
        </w:rPr>
      </w:pPr>
    </w:p>
    <w:p w:rsidR="00216AE0" w:rsidRDefault="00216AE0" w14:paraId="20BD9A1A" w14:textId="77777777">
      <w:pPr>
        <w:rPr>
          <w:rFonts w:ascii="Arial" w:hAnsi="Arial" w:eastAsia="Arial" w:cs="Arial"/>
        </w:rPr>
      </w:pPr>
    </w:p>
    <w:tbl>
      <w:tblPr>
        <w:tblStyle w:val="ae"/>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216AE0" w:rsidTr="207C57E5" w14:paraId="752D4219" w14:textId="77777777">
        <w:tc>
          <w:tcPr>
            <w:tcW w:w="562" w:type="dxa"/>
            <w:shd w:val="clear" w:color="auto" w:fill="F2F2F2" w:themeFill="background1" w:themeFillShade="F2"/>
            <w:vAlign w:val="center"/>
          </w:tcPr>
          <w:p w:rsidR="00216AE0" w:rsidRDefault="00216AE0" w14:paraId="0C136CF1" w14:textId="77777777">
            <w:pPr>
              <w:jc w:val="center"/>
              <w:rPr>
                <w:rFonts w:ascii="Arial" w:hAnsi="Arial" w:eastAsia="Arial" w:cs="Arial"/>
                <w:sz w:val="22"/>
                <w:szCs w:val="22"/>
              </w:rPr>
            </w:pPr>
          </w:p>
        </w:tc>
        <w:tc>
          <w:tcPr>
            <w:tcW w:w="7088" w:type="dxa"/>
            <w:shd w:val="clear" w:color="auto" w:fill="F2F2F2" w:themeFill="background1" w:themeFillShade="F2"/>
          </w:tcPr>
          <w:p w:rsidR="00216AE0" w:rsidRDefault="00AB6C35" w14:paraId="67072616" w14:textId="77777777">
            <w:pPr>
              <w:jc w:val="both"/>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themeFill="background1" w:themeFillShade="F2"/>
            <w:vAlign w:val="bottom"/>
          </w:tcPr>
          <w:p w:rsidR="00216AE0" w:rsidRDefault="00216AE0" w14:paraId="0A392C6A" w14:textId="77777777">
            <w:pPr>
              <w:jc w:val="center"/>
              <w:rPr>
                <w:rFonts w:ascii="Arial" w:hAnsi="Arial" w:eastAsia="Arial" w:cs="Arial"/>
                <w:b/>
                <w:bCs/>
                <w:sz w:val="16"/>
                <w:szCs w:val="16"/>
              </w:rPr>
            </w:pPr>
          </w:p>
          <w:p w:rsidR="00216AE0" w:rsidRDefault="00AB6C35" w14:paraId="6FB3B80C"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themeFill="background1" w:themeFillShade="F2"/>
            <w:vAlign w:val="bottom"/>
          </w:tcPr>
          <w:p w:rsidR="00216AE0" w:rsidRDefault="00AB6C35" w14:paraId="6C546D8C"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themeFill="background1" w:themeFillShade="F2"/>
          </w:tcPr>
          <w:p w:rsidR="00216AE0" w:rsidRDefault="00216AE0" w14:paraId="290583F9" w14:textId="77777777">
            <w:pPr>
              <w:jc w:val="center"/>
              <w:rPr>
                <w:rFonts w:ascii="Arial" w:hAnsi="Arial" w:eastAsia="Arial" w:cs="Arial"/>
                <w:b/>
                <w:bCs/>
                <w:sz w:val="16"/>
                <w:szCs w:val="16"/>
              </w:rPr>
            </w:pPr>
          </w:p>
          <w:p w:rsidR="00216AE0" w:rsidRDefault="00AB6C35" w14:paraId="629D792A" w14:textId="77777777">
            <w:pPr>
              <w:jc w:val="center"/>
              <w:rPr>
                <w:rFonts w:ascii="Arial" w:hAnsi="Arial" w:eastAsia="Arial" w:cs="Arial"/>
                <w:b/>
                <w:bCs/>
                <w:sz w:val="22"/>
                <w:szCs w:val="22"/>
              </w:rPr>
            </w:pPr>
            <w:r>
              <w:rPr>
                <w:rFonts w:ascii="Arial" w:hAnsi="Arial" w:eastAsia="Arial" w:cs="Arial"/>
                <w:b/>
                <w:bCs/>
                <w:sz w:val="22"/>
                <w:szCs w:val="22"/>
              </w:rPr>
              <w:t>N/A</w:t>
            </w:r>
          </w:p>
        </w:tc>
      </w:tr>
      <w:tr w:rsidR="00216AE0" w:rsidTr="207C57E5" w14:paraId="2193179B" w14:textId="77777777">
        <w:trPr>
          <w:trHeight w:val="439"/>
        </w:trPr>
        <w:tc>
          <w:tcPr>
            <w:tcW w:w="562" w:type="dxa"/>
            <w:shd w:val="clear" w:color="auto" w:fill="F2F2F2" w:themeFill="background1" w:themeFillShade="F2"/>
            <w:vAlign w:val="center"/>
          </w:tcPr>
          <w:p w:rsidR="00216AE0" w:rsidRDefault="00AB6C35" w14:paraId="415384D1"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themeFill="background1" w:themeFillShade="F2"/>
            <w:vAlign w:val="center"/>
          </w:tcPr>
          <w:p w:rsidR="00216AE0" w:rsidRDefault="00AB6C35" w14:paraId="15D449AD"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rsidR="00216AE0" w:rsidP="207C57E5" w:rsidRDefault="7E9EDACE" w14:paraId="6242B457" w14:textId="1E5CC002">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611EBE6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74AF2FC4"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49A246EF" w14:textId="77777777">
        <w:trPr>
          <w:trHeight w:val="403"/>
        </w:trPr>
        <w:tc>
          <w:tcPr>
            <w:tcW w:w="562" w:type="dxa"/>
            <w:shd w:val="clear" w:color="auto" w:fill="F2F2F2" w:themeFill="background1" w:themeFillShade="F2"/>
            <w:vAlign w:val="center"/>
          </w:tcPr>
          <w:p w:rsidR="00216AE0" w:rsidRDefault="00AB6C35" w14:paraId="052CBC2D" w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themeFill="background1" w:themeFillShade="F2"/>
            <w:vAlign w:val="center"/>
          </w:tcPr>
          <w:p w:rsidR="00216AE0" w:rsidRDefault="00AB6C35" w14:paraId="024FE10C"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themeFill="background1" w:themeFillShade="BF"/>
            <w:vAlign w:val="center"/>
          </w:tcPr>
          <w:p w:rsidR="00216AE0" w:rsidP="207C57E5" w:rsidRDefault="09755DD3" w14:paraId="2E2107F6" w14:textId="369F5E0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7A799CB2"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0075968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131B27B8" w14:textId="77777777">
        <w:trPr>
          <w:trHeight w:val="439"/>
        </w:trPr>
        <w:tc>
          <w:tcPr>
            <w:tcW w:w="562" w:type="dxa"/>
            <w:shd w:val="clear" w:color="auto" w:fill="F2F2F2" w:themeFill="background1" w:themeFillShade="F2"/>
            <w:vAlign w:val="center"/>
          </w:tcPr>
          <w:p w:rsidR="00216AE0" w:rsidRDefault="00AB6C35" w14:paraId="4C2A823A"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themeFill="background1" w:themeFillShade="F2"/>
            <w:vAlign w:val="center"/>
          </w:tcPr>
          <w:p w:rsidR="00216AE0" w:rsidRDefault="00AB6C35" w14:paraId="695F1355"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themeFill="background1" w:themeFillShade="BF"/>
            <w:vAlign w:val="center"/>
          </w:tcPr>
          <w:p w:rsidR="00216AE0" w:rsidP="207C57E5" w:rsidRDefault="08984824" w14:paraId="4411D329" w14:textId="77AB0DCA">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1EFB729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619BA8B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56C8121C" w14:textId="77777777">
        <w:trPr>
          <w:trHeight w:val="403"/>
        </w:trPr>
        <w:tc>
          <w:tcPr>
            <w:tcW w:w="562" w:type="dxa"/>
            <w:shd w:val="clear" w:color="auto" w:fill="F2F2F2" w:themeFill="background1" w:themeFillShade="F2"/>
            <w:vAlign w:val="center"/>
          </w:tcPr>
          <w:p w:rsidR="00216AE0" w:rsidRDefault="00AB6C35" w14:paraId="339EFE5D"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themeFill="background1" w:themeFillShade="F2"/>
            <w:vAlign w:val="center"/>
          </w:tcPr>
          <w:p w:rsidR="00216AE0" w:rsidRDefault="00AB6C35" w14:paraId="63FB1E8F"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rsidR="00216AE0" w:rsidP="207C57E5" w:rsidRDefault="113DDEA1" w14:paraId="2AC812C7" w14:textId="314126F5">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06E657F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2AA4CF5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0FBF5B17" w14:textId="77777777">
        <w:trPr>
          <w:trHeight w:val="439"/>
        </w:trPr>
        <w:tc>
          <w:tcPr>
            <w:tcW w:w="562" w:type="dxa"/>
            <w:shd w:val="clear" w:color="auto" w:fill="F2F2F2" w:themeFill="background1" w:themeFillShade="F2"/>
            <w:vAlign w:val="center"/>
          </w:tcPr>
          <w:p w:rsidR="00216AE0" w:rsidRDefault="00AB6C35" w14:paraId="32DF9E93"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themeFill="background1" w:themeFillShade="F2"/>
            <w:vAlign w:val="center"/>
          </w:tcPr>
          <w:p w:rsidR="00216AE0" w:rsidRDefault="00AB6C35" w14:paraId="461652BC"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rsidR="00216AE0" w:rsidRDefault="00AB6C35" w14:paraId="6CBA23F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themeFill="background1" w:themeFillShade="BF"/>
            <w:vAlign w:val="center"/>
          </w:tcPr>
          <w:p w:rsidR="00216AE0" w:rsidRDefault="00AB6C35" w14:paraId="5FE8556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P="207C57E5" w:rsidRDefault="7147F288" w14:paraId="77066A93" w14:textId="090D40BF">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r>
      <w:tr w:rsidR="00216AE0" w:rsidTr="207C57E5" w14:paraId="63C46A10" w14:textId="77777777">
        <w:trPr>
          <w:trHeight w:val="403"/>
        </w:trPr>
        <w:tc>
          <w:tcPr>
            <w:tcW w:w="562" w:type="dxa"/>
            <w:shd w:val="clear" w:color="auto" w:fill="F2F2F2" w:themeFill="background1" w:themeFillShade="F2"/>
            <w:vAlign w:val="center"/>
          </w:tcPr>
          <w:p w:rsidR="00216AE0" w:rsidRDefault="00AB6C35" w14:paraId="5D9857E1"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themeFill="background1" w:themeFillShade="F2"/>
            <w:vAlign w:val="center"/>
          </w:tcPr>
          <w:p w:rsidR="00216AE0" w:rsidRDefault="00AB6C35" w14:paraId="6134E03D"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rsidR="00216AE0" w:rsidP="207C57E5" w:rsidRDefault="0C8D53C8" w14:paraId="11E91DCD" w14:textId="000C7349">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2D68ABE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4F5AB2B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4E255626" w14:textId="77777777">
        <w:trPr>
          <w:trHeight w:val="439"/>
        </w:trPr>
        <w:tc>
          <w:tcPr>
            <w:tcW w:w="562" w:type="dxa"/>
            <w:shd w:val="clear" w:color="auto" w:fill="F2F2F2" w:themeFill="background1" w:themeFillShade="F2"/>
            <w:vAlign w:val="center"/>
          </w:tcPr>
          <w:p w:rsidR="00216AE0" w:rsidRDefault="00AB6C35" w14:paraId="7C14D38D"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themeFill="background1" w:themeFillShade="F2"/>
            <w:vAlign w:val="center"/>
          </w:tcPr>
          <w:p w:rsidR="00216AE0" w:rsidRDefault="00AB6C35" w14:paraId="291E775C"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rsidR="00216AE0" w:rsidP="207C57E5" w:rsidRDefault="444BF090" w14:paraId="3F0748F1" w14:textId="1FC258C0">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378C981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6F5D650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46B4265D" w14:textId="77777777">
        <w:trPr>
          <w:trHeight w:val="403"/>
        </w:trPr>
        <w:tc>
          <w:tcPr>
            <w:tcW w:w="562" w:type="dxa"/>
            <w:shd w:val="clear" w:color="auto" w:fill="F2F2F2" w:themeFill="background1" w:themeFillShade="F2"/>
            <w:vAlign w:val="center"/>
          </w:tcPr>
          <w:p w:rsidR="00216AE0" w:rsidRDefault="00AB6C35" w14:paraId="5007C906"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themeFill="background1" w:themeFillShade="F2"/>
            <w:vAlign w:val="center"/>
          </w:tcPr>
          <w:p w:rsidR="00216AE0" w:rsidRDefault="00AB6C35" w14:paraId="6B3C72C7"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rsidR="00216AE0" w:rsidP="207C57E5" w:rsidRDefault="7F4048B5" w14:paraId="71752D5E" w14:textId="62CDCB19">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5FA80B0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6CD0D56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7BA966A4" w14:textId="77777777">
        <w:trPr>
          <w:trHeight w:val="439"/>
        </w:trPr>
        <w:tc>
          <w:tcPr>
            <w:tcW w:w="562" w:type="dxa"/>
            <w:shd w:val="clear" w:color="auto" w:fill="F2F2F2" w:themeFill="background1" w:themeFillShade="F2"/>
            <w:vAlign w:val="center"/>
          </w:tcPr>
          <w:p w:rsidR="00216AE0" w:rsidRDefault="00AB6C35" w14:paraId="7B568215"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themeFill="background1" w:themeFillShade="F2"/>
            <w:vAlign w:val="center"/>
          </w:tcPr>
          <w:p w:rsidR="00216AE0" w:rsidRDefault="00AB6C35" w14:paraId="12797C9B"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rsidR="00216AE0" w:rsidP="207C57E5" w:rsidRDefault="7F2F728C" w14:paraId="47E951EF" w14:textId="58179BC0">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851" w:type="dxa"/>
            <w:shd w:val="clear" w:color="auto" w:fill="BFBFBF" w:themeFill="background1" w:themeFillShade="BF"/>
            <w:vAlign w:val="center"/>
          </w:tcPr>
          <w:p w:rsidR="00216AE0" w:rsidRDefault="00AB6C35" w14:paraId="7AE61C6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992" w:type="dxa"/>
            <w:shd w:val="clear" w:color="auto" w:fill="BFBFBF" w:themeFill="background1" w:themeFillShade="BF"/>
            <w:vAlign w:val="center"/>
          </w:tcPr>
          <w:p w:rsidR="00216AE0" w:rsidRDefault="00AB6C35" w14:paraId="777A583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3AF7FC8C" w14:textId="77777777">
        <w:trPr>
          <w:trHeight w:val="403"/>
        </w:trPr>
        <w:tc>
          <w:tcPr>
            <w:tcW w:w="562" w:type="dxa"/>
            <w:tcBorders>
              <w:bottom w:val="single" w:color="000000" w:themeColor="text1" w:sz="4" w:space="0"/>
            </w:tcBorders>
            <w:shd w:val="clear" w:color="auto" w:fill="F2F2F2" w:themeFill="background1" w:themeFillShade="F2"/>
            <w:vAlign w:val="center"/>
          </w:tcPr>
          <w:p w:rsidR="00216AE0" w:rsidRDefault="00AB6C35" w14:paraId="44C26413"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themeColor="text1" w:sz="4" w:space="0"/>
            </w:tcBorders>
            <w:shd w:val="clear" w:color="auto" w:fill="F2F2F2" w:themeFill="background1" w:themeFillShade="F2"/>
            <w:vAlign w:val="center"/>
          </w:tcPr>
          <w:p w:rsidR="00216AE0" w:rsidRDefault="00AB6C35" w14:paraId="73669F72"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bCs/>
                <w:sz w:val="22"/>
                <w:szCs w:val="22"/>
              </w:rPr>
              <w:t xml:space="preserve"> </w:t>
            </w:r>
            <w:r>
              <w:rPr>
                <w:rFonts w:ascii="Arial" w:hAnsi="Arial" w:eastAsia="Arial" w:cs="Arial"/>
                <w:sz w:val="22"/>
                <w:szCs w:val="22"/>
              </w:rPr>
              <w:t xml:space="preserve">to any of above questions, please give an explanation </w:t>
            </w:r>
          </w:p>
        </w:tc>
      </w:tr>
      <w:tr w:rsidR="00216AE0" w:rsidTr="207C57E5" w14:paraId="68431061" w14:textId="77777777">
        <w:trPr>
          <w:trHeight w:val="403"/>
        </w:trPr>
        <w:tc>
          <w:tcPr>
            <w:tcW w:w="562" w:type="dxa"/>
            <w:vAlign w:val="center"/>
          </w:tcPr>
          <w:p w:rsidR="00216AE0" w:rsidRDefault="00216AE0" w14:paraId="68F21D90" w14:textId="77777777">
            <w:pPr>
              <w:jc w:val="center"/>
              <w:rPr>
                <w:rFonts w:ascii="Arial" w:hAnsi="Arial" w:eastAsia="Arial" w:cs="Arial"/>
                <w:sz w:val="22"/>
                <w:szCs w:val="22"/>
              </w:rPr>
            </w:pPr>
          </w:p>
        </w:tc>
        <w:tc>
          <w:tcPr>
            <w:tcW w:w="9923" w:type="dxa"/>
            <w:gridSpan w:val="4"/>
            <w:vAlign w:val="center"/>
          </w:tcPr>
          <w:p w:rsidR="00216AE0" w:rsidRDefault="00216AE0" w14:paraId="13C326F3" w14:textId="77777777">
            <w:pPr>
              <w:rPr>
                <w:rFonts w:ascii="Arial" w:hAnsi="Arial" w:eastAsia="Arial" w:cs="Arial"/>
                <w:sz w:val="22"/>
                <w:szCs w:val="22"/>
              </w:rPr>
            </w:pPr>
          </w:p>
          <w:p w:rsidR="00216AE0" w:rsidRDefault="00216AE0" w14:paraId="4853B841" w14:textId="77777777">
            <w:pPr>
              <w:rPr>
                <w:rFonts w:ascii="Arial" w:hAnsi="Arial" w:eastAsia="Arial" w:cs="Arial"/>
                <w:sz w:val="22"/>
                <w:szCs w:val="22"/>
              </w:rPr>
            </w:pPr>
          </w:p>
          <w:p w:rsidR="00216AE0" w:rsidRDefault="00216AE0" w14:paraId="50125231" w14:textId="77777777">
            <w:pPr>
              <w:rPr>
                <w:rFonts w:ascii="Arial" w:hAnsi="Arial" w:eastAsia="Arial" w:cs="Arial"/>
                <w:sz w:val="22"/>
                <w:szCs w:val="22"/>
              </w:rPr>
            </w:pPr>
          </w:p>
          <w:p w:rsidR="00216AE0" w:rsidRDefault="00AB6C35" w14:paraId="3C62C451"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216AE0" w:rsidRDefault="00216AE0" w14:paraId="5A25747A" w14:textId="77777777">
      <w:pPr>
        <w:rPr>
          <w:rFonts w:ascii="Arial" w:hAnsi="Arial" w:eastAsia="Arial" w:cs="Arial"/>
        </w:rPr>
      </w:pPr>
    </w:p>
    <w:tbl>
      <w:tblPr>
        <w:tblStyle w:val="af"/>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216AE0" w:rsidTr="207C57E5" w14:paraId="6D25B4B5" w14:textId="77777777">
        <w:tc>
          <w:tcPr>
            <w:tcW w:w="562" w:type="dxa"/>
            <w:shd w:val="clear" w:color="auto" w:fill="F2F2F2" w:themeFill="background1" w:themeFillShade="F2"/>
          </w:tcPr>
          <w:p w:rsidR="00216AE0" w:rsidRDefault="00216AE0" w14:paraId="09B8D95D" w14:textId="77777777">
            <w:pPr>
              <w:jc w:val="both"/>
              <w:rPr>
                <w:rFonts w:ascii="Arial" w:hAnsi="Arial" w:eastAsia="Arial" w:cs="Arial"/>
                <w:sz w:val="22"/>
                <w:szCs w:val="22"/>
              </w:rPr>
            </w:pPr>
          </w:p>
        </w:tc>
        <w:tc>
          <w:tcPr>
            <w:tcW w:w="7088" w:type="dxa"/>
            <w:shd w:val="clear" w:color="auto" w:fill="F2F2F2" w:themeFill="background1" w:themeFillShade="F2"/>
            <w:vAlign w:val="center"/>
          </w:tcPr>
          <w:p w:rsidR="00216AE0" w:rsidRDefault="00AB6C35" w14:paraId="676D0BD2" w14:textId="77777777">
            <w:pPr>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themeFill="background1" w:themeFillShade="F2"/>
            <w:vAlign w:val="bottom"/>
          </w:tcPr>
          <w:p w:rsidR="00216AE0" w:rsidRDefault="00216AE0" w14:paraId="78BEFD2A" w14:textId="77777777">
            <w:pPr>
              <w:jc w:val="center"/>
              <w:rPr>
                <w:rFonts w:ascii="Arial" w:hAnsi="Arial" w:eastAsia="Arial" w:cs="Arial"/>
                <w:b/>
                <w:bCs/>
                <w:sz w:val="16"/>
                <w:szCs w:val="16"/>
              </w:rPr>
            </w:pPr>
          </w:p>
          <w:p w:rsidR="00216AE0" w:rsidRDefault="00AB6C35" w14:paraId="40E5565E"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themeFill="background1" w:themeFillShade="F2"/>
            <w:vAlign w:val="bottom"/>
          </w:tcPr>
          <w:p w:rsidR="00216AE0" w:rsidRDefault="00AB6C35" w14:paraId="460E55E2"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themeFill="background1" w:themeFillShade="F2"/>
            <w:vAlign w:val="bottom"/>
          </w:tcPr>
          <w:p w:rsidR="00216AE0" w:rsidRDefault="00216AE0" w14:paraId="27A76422" w14:textId="77777777">
            <w:pPr>
              <w:jc w:val="center"/>
              <w:rPr>
                <w:rFonts w:ascii="Arial" w:hAnsi="Arial" w:eastAsia="Arial" w:cs="Arial"/>
                <w:b/>
                <w:bCs/>
                <w:sz w:val="16"/>
                <w:szCs w:val="16"/>
              </w:rPr>
            </w:pPr>
          </w:p>
          <w:p w:rsidR="00216AE0" w:rsidRDefault="00AB6C35" w14:paraId="34824FA9" w14:textId="77777777">
            <w:pPr>
              <w:jc w:val="center"/>
              <w:rPr>
                <w:rFonts w:ascii="Arial" w:hAnsi="Arial" w:eastAsia="Arial" w:cs="Arial"/>
                <w:b/>
                <w:bCs/>
                <w:sz w:val="22"/>
                <w:szCs w:val="22"/>
              </w:rPr>
            </w:pPr>
            <w:r>
              <w:rPr>
                <w:rFonts w:ascii="Arial" w:hAnsi="Arial" w:eastAsia="Arial" w:cs="Arial"/>
                <w:b/>
                <w:bCs/>
                <w:sz w:val="22"/>
                <w:szCs w:val="22"/>
              </w:rPr>
              <w:t>N/A</w:t>
            </w:r>
          </w:p>
        </w:tc>
      </w:tr>
      <w:tr w:rsidR="00216AE0" w:rsidTr="207C57E5" w14:paraId="5980AE68" w14:textId="77777777">
        <w:trPr>
          <w:trHeight w:val="439"/>
        </w:trPr>
        <w:tc>
          <w:tcPr>
            <w:tcW w:w="562" w:type="dxa"/>
            <w:shd w:val="clear" w:color="auto" w:fill="F2F2F2" w:themeFill="background1" w:themeFillShade="F2"/>
            <w:vAlign w:val="center"/>
          </w:tcPr>
          <w:p w:rsidR="00216AE0" w:rsidRDefault="00AB6C35" w14:paraId="1D8EB8EE" w14:textId="77777777">
            <w:pPr>
              <w:jc w:val="center"/>
              <w:rPr>
                <w:rFonts w:ascii="Arial" w:hAnsi="Arial" w:eastAsia="Arial" w:cs="Arial"/>
                <w:sz w:val="22"/>
                <w:szCs w:val="22"/>
              </w:rPr>
            </w:pPr>
            <w:r>
              <w:rPr>
                <w:rFonts w:ascii="Arial" w:hAnsi="Arial" w:eastAsia="Arial" w:cs="Arial"/>
                <w:sz w:val="22"/>
                <w:szCs w:val="22"/>
              </w:rPr>
              <w:lastRenderedPageBreak/>
              <w:t>24</w:t>
            </w:r>
          </w:p>
        </w:tc>
        <w:tc>
          <w:tcPr>
            <w:tcW w:w="7088" w:type="dxa"/>
            <w:shd w:val="clear" w:color="auto" w:fill="F2F2F2" w:themeFill="background1" w:themeFillShade="F2"/>
            <w:vAlign w:val="center"/>
          </w:tcPr>
          <w:p w:rsidR="00216AE0" w:rsidRDefault="00AB6C35" w14:paraId="6C9A0594"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themeFill="background1" w:themeFillShade="BF"/>
            <w:vAlign w:val="center"/>
          </w:tcPr>
          <w:p w:rsidR="00216AE0" w:rsidRDefault="00AB6C35" w14:paraId="10764F2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themeFill="background1" w:themeFillShade="BF"/>
            <w:vAlign w:val="center"/>
          </w:tcPr>
          <w:p w:rsidR="00216AE0" w:rsidP="207C57E5" w:rsidRDefault="08028BC9" w14:paraId="58C10B8B" w14:textId="2C34B9AB">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992" w:type="dxa"/>
            <w:shd w:val="clear" w:color="auto" w:fill="BFBFBF" w:themeFill="background1" w:themeFillShade="BF"/>
            <w:vAlign w:val="center"/>
          </w:tcPr>
          <w:p w:rsidR="00216AE0" w:rsidRDefault="00AB6C35" w14:paraId="40304487"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44EA9F87" w14:textId="77777777">
        <w:trPr>
          <w:trHeight w:val="403"/>
        </w:trPr>
        <w:tc>
          <w:tcPr>
            <w:tcW w:w="562" w:type="dxa"/>
            <w:shd w:val="clear" w:color="auto" w:fill="F2F2F2" w:themeFill="background1" w:themeFillShade="F2"/>
            <w:vAlign w:val="center"/>
          </w:tcPr>
          <w:p w:rsidR="00216AE0" w:rsidRDefault="00AB6C35" w14:paraId="4BFDD700"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themeFill="background1" w:themeFillShade="F2"/>
            <w:vAlign w:val="center"/>
          </w:tcPr>
          <w:p w:rsidR="00216AE0" w:rsidRDefault="00AB6C35" w14:paraId="5628DF8B"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themeFill="background1" w:themeFillShade="BF"/>
            <w:vAlign w:val="center"/>
          </w:tcPr>
          <w:p w:rsidR="00216AE0" w:rsidRDefault="00AB6C35" w14:paraId="04F29B5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themeFill="background1" w:themeFillShade="BF"/>
            <w:vAlign w:val="center"/>
          </w:tcPr>
          <w:p w:rsidR="00216AE0" w:rsidP="207C57E5" w:rsidRDefault="6B0CDCFC" w14:paraId="047AB5E0" w14:textId="10BB7877">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992" w:type="dxa"/>
            <w:shd w:val="clear" w:color="auto" w:fill="BFBFBF" w:themeFill="background1" w:themeFillShade="BF"/>
            <w:vAlign w:val="center"/>
          </w:tcPr>
          <w:p w:rsidR="00216AE0" w:rsidRDefault="00AB6C35" w14:paraId="46252073"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664C99C6" w14:textId="77777777">
        <w:trPr>
          <w:trHeight w:val="439"/>
        </w:trPr>
        <w:tc>
          <w:tcPr>
            <w:tcW w:w="562" w:type="dxa"/>
            <w:shd w:val="clear" w:color="auto" w:fill="F2F2F2" w:themeFill="background1" w:themeFillShade="F2"/>
            <w:vAlign w:val="center"/>
          </w:tcPr>
          <w:p w:rsidR="00216AE0" w:rsidRDefault="00AB6C35" w14:paraId="36334656"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themeFill="background1" w:themeFillShade="F2"/>
            <w:vAlign w:val="center"/>
          </w:tcPr>
          <w:p w:rsidR="00216AE0" w:rsidRDefault="00AB6C35" w14:paraId="17AFEE9A"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rsidR="00216AE0" w:rsidRDefault="00AB6C35" w14:paraId="6C32F6F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themeFill="background1" w:themeFillShade="BF"/>
            <w:vAlign w:val="center"/>
          </w:tcPr>
          <w:p w:rsidR="00216AE0" w:rsidP="207C57E5" w:rsidRDefault="554392F7" w14:paraId="3C6F4754" w14:textId="547EAE66">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992" w:type="dxa"/>
            <w:shd w:val="clear" w:color="auto" w:fill="BFBFBF" w:themeFill="background1" w:themeFillShade="BF"/>
            <w:vAlign w:val="center"/>
          </w:tcPr>
          <w:p w:rsidR="00216AE0" w:rsidRDefault="00AB6C35" w14:paraId="648ECDC1"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7A214FD2" w14:textId="77777777">
        <w:trPr>
          <w:trHeight w:val="403"/>
        </w:trPr>
        <w:tc>
          <w:tcPr>
            <w:tcW w:w="562" w:type="dxa"/>
            <w:shd w:val="clear" w:color="auto" w:fill="F2F2F2" w:themeFill="background1" w:themeFillShade="F2"/>
            <w:vAlign w:val="center"/>
          </w:tcPr>
          <w:p w:rsidR="00216AE0" w:rsidRDefault="00AB6C35" w14:paraId="41C0AA51"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themeFill="background1" w:themeFillShade="F2"/>
            <w:vAlign w:val="center"/>
          </w:tcPr>
          <w:p w:rsidR="00216AE0" w:rsidRDefault="00AB6C35" w14:paraId="43874EC7"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rsidR="00216AE0" w:rsidRDefault="00AB6C35" w14:paraId="1CD7FAAA"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851" w:type="dxa"/>
            <w:shd w:val="clear" w:color="auto" w:fill="BFBFBF" w:themeFill="background1" w:themeFillShade="BF"/>
            <w:vAlign w:val="center"/>
          </w:tcPr>
          <w:p w:rsidR="00216AE0" w:rsidP="207C57E5" w:rsidRDefault="084E3774" w14:paraId="16A8E00A" w14:textId="388F4FF3">
            <w:pPr>
              <w:jc w:val="center"/>
              <w:rPr>
                <w:rFonts w:ascii="Arial Unicode MS" w:hAnsi="Arial Unicode MS" w:eastAsia="Arial Unicode MS" w:cs="Arial Unicode MS"/>
                <w:sz w:val="22"/>
                <w:szCs w:val="22"/>
              </w:rPr>
            </w:pPr>
            <w:r w:rsidRPr="207C57E5">
              <w:rPr>
                <w:rFonts w:ascii="Arial Unicode MS" w:hAnsi="Arial Unicode MS" w:eastAsia="Arial Unicode MS" w:cs="Arial Unicode MS"/>
                <w:sz w:val="22"/>
                <w:szCs w:val="22"/>
              </w:rPr>
              <w:t>X</w:t>
            </w:r>
          </w:p>
        </w:tc>
        <w:tc>
          <w:tcPr>
            <w:tcW w:w="992" w:type="dxa"/>
            <w:shd w:val="clear" w:color="auto" w:fill="BFBFBF" w:themeFill="background1" w:themeFillShade="BF"/>
            <w:vAlign w:val="center"/>
          </w:tcPr>
          <w:p w:rsidR="00216AE0" w:rsidRDefault="00AB6C35" w14:paraId="71E25D3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07C57E5" w14:paraId="7BC61C21" w14:textId="77777777">
        <w:trPr>
          <w:trHeight w:val="403"/>
        </w:trPr>
        <w:tc>
          <w:tcPr>
            <w:tcW w:w="562" w:type="dxa"/>
            <w:shd w:val="clear" w:color="auto" w:fill="F2F2F2" w:themeFill="background1" w:themeFillShade="F2"/>
            <w:vAlign w:val="center"/>
          </w:tcPr>
          <w:p w:rsidR="00216AE0" w:rsidRDefault="00AB6C35" w14:paraId="57393B24"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themeFill="background1" w:themeFillShade="F2"/>
            <w:vAlign w:val="center"/>
          </w:tcPr>
          <w:p w:rsidR="00216AE0" w:rsidRDefault="00AB6C35" w14:paraId="264440E4"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 xml:space="preserve">to any question, please provide full details </w:t>
            </w:r>
          </w:p>
        </w:tc>
      </w:tr>
      <w:tr w:rsidR="00216AE0" w:rsidTr="207C57E5" w14:paraId="70E379F2" w14:textId="77777777">
        <w:trPr>
          <w:trHeight w:val="403"/>
        </w:trPr>
        <w:tc>
          <w:tcPr>
            <w:tcW w:w="562" w:type="dxa"/>
            <w:vAlign w:val="center"/>
          </w:tcPr>
          <w:p w:rsidR="00216AE0" w:rsidRDefault="00216AE0" w14:paraId="49206A88" w14:textId="77777777">
            <w:pPr>
              <w:jc w:val="center"/>
              <w:rPr>
                <w:rFonts w:ascii="Arial" w:hAnsi="Arial" w:eastAsia="Arial" w:cs="Arial"/>
                <w:sz w:val="22"/>
                <w:szCs w:val="22"/>
              </w:rPr>
            </w:pPr>
          </w:p>
        </w:tc>
        <w:tc>
          <w:tcPr>
            <w:tcW w:w="9923" w:type="dxa"/>
            <w:gridSpan w:val="4"/>
            <w:vAlign w:val="center"/>
          </w:tcPr>
          <w:p w:rsidR="00216AE0" w:rsidRDefault="00216AE0" w14:paraId="67B7A70C" w14:textId="77777777">
            <w:pPr>
              <w:rPr>
                <w:rFonts w:ascii="Arial" w:hAnsi="Arial" w:eastAsia="Arial" w:cs="Arial"/>
                <w:sz w:val="22"/>
                <w:szCs w:val="22"/>
              </w:rPr>
            </w:pPr>
          </w:p>
          <w:p w:rsidR="00216AE0" w:rsidRDefault="00216AE0" w14:paraId="71887C79" w14:textId="77777777">
            <w:pPr>
              <w:rPr>
                <w:rFonts w:ascii="Arial" w:hAnsi="Arial" w:eastAsia="Arial" w:cs="Arial"/>
                <w:sz w:val="22"/>
                <w:szCs w:val="22"/>
              </w:rPr>
            </w:pPr>
          </w:p>
          <w:p w:rsidR="00216AE0" w:rsidRDefault="00216AE0" w14:paraId="3B7FD67C" w14:textId="77777777">
            <w:pPr>
              <w:rPr>
                <w:rFonts w:ascii="Arial" w:hAnsi="Arial" w:eastAsia="Arial" w:cs="Arial"/>
                <w:sz w:val="22"/>
                <w:szCs w:val="22"/>
              </w:rPr>
            </w:pPr>
          </w:p>
          <w:p w:rsidR="00216AE0" w:rsidRDefault="00AB6C35" w14:paraId="01CB2333"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216AE0" w:rsidRDefault="00216AE0" w14:paraId="38D6B9B6" w14:textId="77777777">
      <w:pPr>
        <w:spacing w:after="240"/>
        <w:jc w:val="both"/>
        <w:rPr>
          <w:rFonts w:ascii="Arial" w:hAnsi="Arial" w:eastAsia="Arial" w:cs="Arial"/>
          <w:b/>
          <w:bCs/>
        </w:rPr>
      </w:pPr>
    </w:p>
    <w:p w:rsidR="00216AE0" w:rsidRDefault="00AB6C35" w14:paraId="26C18450" w14:textId="77777777">
      <w:pPr>
        <w:rPr>
          <w:rFonts w:ascii="Arial" w:hAnsi="Arial" w:eastAsia="Arial" w:cs="Arial"/>
          <w:b/>
          <w:bCs/>
        </w:rPr>
      </w:pPr>
      <w:r>
        <w:rPr>
          <w:rFonts w:ascii="Arial" w:hAnsi="Arial" w:eastAsia="Arial" w:cs="Arial"/>
          <w:b/>
          <w:bCs/>
        </w:rPr>
        <w:t>SECTION H: Anticipated Risks</w:t>
      </w:r>
    </w:p>
    <w:p w:rsidR="00216AE0" w:rsidRDefault="00216AE0" w14:paraId="22F860BB" w14:textId="77777777">
      <w:pPr>
        <w:rPr>
          <w:rFonts w:ascii="Arial" w:hAnsi="Arial" w:eastAsia="Arial" w:cs="Arial"/>
          <w:b/>
          <w:bCs/>
        </w:rPr>
      </w:pPr>
    </w:p>
    <w:tbl>
      <w:tblPr>
        <w:tblStyle w:val="af0"/>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216AE0" w:rsidTr="0455A3C5" w14:paraId="0608D57C" w14:textId="77777777">
        <w:tc>
          <w:tcPr>
            <w:tcW w:w="596" w:type="dxa"/>
            <w:tcBorders>
              <w:bottom w:val="single" w:color="000000" w:themeColor="text1" w:sz="4" w:space="0"/>
            </w:tcBorders>
            <w:shd w:val="clear" w:color="auto" w:fill="F2F2F2" w:themeFill="background1" w:themeFillShade="F2"/>
            <w:tcMar/>
          </w:tcPr>
          <w:p w:rsidR="00216AE0" w:rsidRDefault="00216AE0" w14:paraId="698536F5" w14:textId="77777777">
            <w:pPr>
              <w:pStyle w:val="Heading1"/>
              <w:rPr>
                <w:b/>
                <w:bCs/>
              </w:rPr>
            </w:pPr>
          </w:p>
        </w:tc>
        <w:tc>
          <w:tcPr>
            <w:tcW w:w="9923" w:type="dxa"/>
            <w:gridSpan w:val="4"/>
            <w:tcBorders>
              <w:bottom w:val="single" w:color="000000" w:themeColor="text1" w:sz="4" w:space="0"/>
            </w:tcBorders>
            <w:shd w:val="clear" w:color="auto" w:fill="F2F2F2" w:themeFill="background1" w:themeFillShade="F2"/>
            <w:tcMar/>
          </w:tcPr>
          <w:p w:rsidR="00216AE0" w:rsidRDefault="00AB6C35" w14:paraId="477967FB" w14:textId="1FE1219E">
            <w:pPr>
              <w:pStyle w:val="Heading1"/>
            </w:pPr>
            <w:bookmarkStart w:name="_Toc555041534" w:id="1266489944"/>
            <w:r w:rsidR="00AB6C35">
              <w:rPr/>
              <w:t>Outline any anticipated risks that may adversely affect any of the participants, the researchers and/or the University, and the steps that will be taken to address them.</w:t>
            </w:r>
            <w:bookmarkEnd w:id="1266489944"/>
            <w:r w:rsidR="00AB6C35">
              <w:rPr/>
              <w:t xml:space="preserve"> </w:t>
            </w:r>
          </w:p>
          <w:p w:rsidR="00216AE0" w:rsidRDefault="00216AE0" w14:paraId="7BC1BAF2" w14:textId="77777777">
            <w:pPr>
              <w:rPr>
                <w:rFonts w:ascii="Arial" w:hAnsi="Arial" w:eastAsia="Arial" w:cs="Arial"/>
              </w:rPr>
            </w:pPr>
          </w:p>
          <w:p w:rsidR="00216AE0" w:rsidRDefault="00AB6C35" w14:paraId="023763BA" w14:textId="77777777">
            <w:pPr>
              <w:rPr>
                <w:rFonts w:ascii="Arial" w:hAnsi="Arial" w:eastAsia="Arial" w:cs="Arial"/>
              </w:rPr>
            </w:pPr>
            <w:r>
              <w:rPr>
                <w:rFonts w:ascii="Arial" w:hAnsi="Arial" w:eastAsia="Arial" w:cs="Arial"/>
              </w:rPr>
              <w:t xml:space="preserve">If you have completed a full risk assessment (for example as required by a laboratory, or external research collaborator) you may append that to this form.  </w:t>
            </w:r>
          </w:p>
        </w:tc>
      </w:tr>
      <w:tr w:rsidR="00216AE0" w:rsidTr="0455A3C5" w14:paraId="7D28B16C" w14:textId="77777777">
        <w:tc>
          <w:tcPr>
            <w:tcW w:w="596" w:type="dxa"/>
            <w:vMerge w:val="restart"/>
            <w:shd w:val="clear" w:color="auto" w:fill="F2F2F2" w:themeFill="background1" w:themeFillShade="F2"/>
            <w:tcMar/>
            <w:vAlign w:val="center"/>
          </w:tcPr>
          <w:p w:rsidR="00216AE0" w:rsidRDefault="00AB6C35" w14:paraId="050B3AD0" w14:textId="3593EC97">
            <w:pPr>
              <w:pStyle w:val="Heading1"/>
              <w:rPr>
                <w:b w:val="1"/>
                <w:bCs w:val="1"/>
                <w:sz w:val="20"/>
                <w:szCs w:val="20"/>
              </w:rPr>
            </w:pPr>
            <w:bookmarkStart w:name="_Toc924486681" w:id="1859783433"/>
            <w:r w:rsidRPr="0455A3C5" w:rsidR="00AB6C35">
              <w:rPr>
                <w:sz w:val="20"/>
                <w:szCs w:val="20"/>
              </w:rPr>
              <w:t>1</w:t>
            </w:r>
            <w:bookmarkEnd w:id="1859783433"/>
          </w:p>
        </w:tc>
        <w:tc>
          <w:tcPr>
            <w:tcW w:w="8393" w:type="dxa"/>
            <w:gridSpan w:val="2"/>
            <w:vMerge w:val="restart"/>
            <w:shd w:val="clear" w:color="auto" w:fill="F2F2F2" w:themeFill="background1" w:themeFillShade="F2"/>
            <w:tcMar/>
            <w:vAlign w:val="center"/>
          </w:tcPr>
          <w:p w:rsidR="00216AE0" w:rsidRDefault="00AB6C35" w14:paraId="2F8C413E" w14:textId="370788BF">
            <w:pPr>
              <w:pStyle w:val="Heading1"/>
              <w:rPr>
                <w:sz w:val="20"/>
                <w:szCs w:val="20"/>
              </w:rPr>
            </w:pPr>
            <w:bookmarkStart w:name="_Toc1932274041" w:id="558168854"/>
            <w:r w:rsidRPr="0455A3C5" w:rsidR="00AB6C35">
              <w:rPr>
                <w:sz w:val="20"/>
                <w:szCs w:val="20"/>
              </w:rPr>
              <w:t>Full risk assessment completed and appended?</w:t>
            </w:r>
            <w:bookmarkEnd w:id="558168854"/>
            <w:r w:rsidRPr="0455A3C5" w:rsidR="00AB6C35">
              <w:rPr>
                <w:sz w:val="20"/>
                <w:szCs w:val="20"/>
              </w:rPr>
              <w:t xml:space="preserve"> </w:t>
            </w:r>
          </w:p>
        </w:tc>
        <w:tc>
          <w:tcPr>
            <w:tcW w:w="850" w:type="dxa"/>
            <w:tcBorders>
              <w:bottom w:val="single" w:color="000000" w:themeColor="text1" w:sz="4" w:space="0"/>
            </w:tcBorders>
            <w:shd w:val="clear" w:color="auto" w:fill="F2F2F2" w:themeFill="background1" w:themeFillShade="F2"/>
            <w:tcMar/>
          </w:tcPr>
          <w:p w:rsidR="00216AE0" w:rsidRDefault="00AB6C35" w14:paraId="458939D2" w14:textId="3BA18484">
            <w:pPr>
              <w:pStyle w:val="Heading1"/>
            </w:pPr>
            <w:bookmarkStart w:name="_Toc82468202" w:id="1215319602"/>
            <w:r w:rsidR="00AB6C35">
              <w:rPr/>
              <w:t>Yes</w:t>
            </w:r>
            <w:bookmarkEnd w:id="1215319602"/>
            <w:r w:rsidR="00AB6C35">
              <w:rPr/>
              <w:t xml:space="preserve"> </w:t>
            </w:r>
          </w:p>
        </w:tc>
        <w:tc>
          <w:tcPr>
            <w:tcW w:w="680" w:type="dxa"/>
            <w:tcBorders>
              <w:bottom w:val="single" w:color="000000" w:themeColor="text1" w:sz="4" w:space="0"/>
            </w:tcBorders>
            <w:shd w:val="clear" w:color="auto" w:fill="BFBFBF" w:themeFill="background1" w:themeFillShade="BF"/>
            <w:tcMar/>
          </w:tcPr>
          <w:p w:rsidR="00216AE0" w:rsidP="207C57E5" w:rsidRDefault="00216AE0" w14:paraId="26C327C7" w14:textId="1D2161BD">
            <w:pPr>
              <w:pStyle w:val="Heading1"/>
              <w:rPr>
                <w:rFonts w:ascii="Arial Unicode MS" w:hAnsi="Arial Unicode MS" w:eastAsia="Arial Unicode MS" w:cs="Arial Unicode MS"/>
              </w:rPr>
            </w:pPr>
          </w:p>
        </w:tc>
      </w:tr>
      <w:tr w:rsidR="00216AE0" w:rsidTr="0455A3C5" w14:paraId="0BF27B8B" w14:textId="77777777">
        <w:tc>
          <w:tcPr>
            <w:tcW w:w="596" w:type="dxa"/>
            <w:vMerge/>
            <w:tcMar/>
            <w:vAlign w:val="center"/>
          </w:tcPr>
          <w:p w:rsidR="00216AE0" w:rsidRDefault="00216AE0" w14:paraId="61C988F9" w14:textId="77777777">
            <w:pPr>
              <w:widowControl w:val="0"/>
              <w:pBdr>
                <w:top w:val="nil"/>
                <w:left w:val="nil"/>
                <w:bottom w:val="nil"/>
                <w:right w:val="nil"/>
                <w:between w:val="nil"/>
              </w:pBdr>
              <w:spacing w:after="0" w:line="276" w:lineRule="auto"/>
              <w:rPr>
                <w:sz w:val="20"/>
                <w:szCs w:val="20"/>
              </w:rPr>
            </w:pPr>
          </w:p>
        </w:tc>
        <w:tc>
          <w:tcPr>
            <w:tcW w:w="8393" w:type="dxa"/>
            <w:gridSpan w:val="2"/>
            <w:vMerge/>
            <w:tcMar/>
            <w:vAlign w:val="center"/>
          </w:tcPr>
          <w:p w:rsidR="00216AE0" w:rsidRDefault="00216AE0" w14:paraId="3B22BB7D" w14:textId="77777777">
            <w:pPr>
              <w:widowControl w:val="0"/>
              <w:pBdr>
                <w:top w:val="nil"/>
                <w:left w:val="nil"/>
                <w:bottom w:val="nil"/>
                <w:right w:val="nil"/>
                <w:between w:val="nil"/>
              </w:pBdr>
              <w:spacing w:after="0" w:line="276" w:lineRule="auto"/>
              <w:rPr>
                <w:sz w:val="20"/>
                <w:szCs w:val="20"/>
              </w:rPr>
            </w:pPr>
          </w:p>
        </w:tc>
        <w:tc>
          <w:tcPr>
            <w:tcW w:w="850" w:type="dxa"/>
            <w:tcBorders>
              <w:bottom w:val="single" w:color="000000" w:themeColor="text1" w:sz="4" w:space="0"/>
            </w:tcBorders>
            <w:shd w:val="clear" w:color="auto" w:fill="F2F2F2" w:themeFill="background1" w:themeFillShade="F2"/>
            <w:tcMar/>
          </w:tcPr>
          <w:p w:rsidR="00216AE0" w:rsidRDefault="00AB6C35" w14:paraId="65804BD3" w14:textId="2F1471B5">
            <w:pPr>
              <w:pStyle w:val="Heading1"/>
            </w:pPr>
            <w:bookmarkStart w:name="_Toc1811949517" w:id="524548361"/>
            <w:r w:rsidR="00AB6C35">
              <w:rPr/>
              <w:t>No</w:t>
            </w:r>
            <w:bookmarkEnd w:id="524548361"/>
          </w:p>
        </w:tc>
        <w:tc>
          <w:tcPr>
            <w:tcW w:w="680" w:type="dxa"/>
            <w:tcBorders>
              <w:bottom w:val="single" w:color="000000" w:themeColor="text1" w:sz="4" w:space="0"/>
            </w:tcBorders>
            <w:shd w:val="clear" w:color="auto" w:fill="BFBFBF" w:themeFill="background1" w:themeFillShade="BF"/>
            <w:tcMar/>
          </w:tcPr>
          <w:p w:rsidR="00216AE0" w:rsidP="0455A3C5" w:rsidRDefault="3B6A511B" w14:paraId="17546FC1" w14:textId="5125B8CA">
            <w:pPr>
              <w:pStyle w:val="Heading1"/>
              <w:rPr>
                <w:rFonts w:ascii="Arial Unicode MS" w:hAnsi="Arial Unicode MS" w:eastAsia="Arial Unicode MS" w:cs="Arial Unicode MS"/>
              </w:rPr>
            </w:pPr>
            <w:bookmarkStart w:name="_Toc935205834" w:id="733854151"/>
            <w:r w:rsidRPr="0455A3C5" w:rsidR="3B6A511B">
              <w:rPr>
                <w:rFonts w:ascii="Arial Unicode MS" w:hAnsi="Arial Unicode MS" w:eastAsia="Arial Unicode MS" w:cs="Arial Unicode MS"/>
              </w:rPr>
              <w:t>x</w:t>
            </w:r>
            <w:bookmarkEnd w:id="733854151"/>
          </w:p>
        </w:tc>
      </w:tr>
      <w:tr w:rsidR="00216AE0" w:rsidTr="0455A3C5" w14:paraId="6152BD40" w14:textId="77777777">
        <w:tc>
          <w:tcPr>
            <w:tcW w:w="596" w:type="dxa"/>
            <w:tcBorders>
              <w:bottom w:val="single" w:color="000000" w:themeColor="text1" w:sz="4" w:space="0"/>
            </w:tcBorders>
            <w:shd w:val="clear" w:color="auto" w:fill="F2F2F2" w:themeFill="background1" w:themeFillShade="F2"/>
            <w:tcMar/>
            <w:vAlign w:val="center"/>
          </w:tcPr>
          <w:p w:rsidR="00216AE0" w:rsidRDefault="00AB6C35" w14:paraId="58A8CB7E" w14:textId="77777777">
            <w:pPr>
              <w:jc w:val="center"/>
              <w:rPr>
                <w:rFonts w:ascii="Arial" w:hAnsi="Arial" w:eastAsia="Arial" w:cs="Arial"/>
              </w:rPr>
            </w:pPr>
            <w:r>
              <w:rPr>
                <w:rFonts w:ascii="Arial" w:hAnsi="Arial" w:eastAsia="Arial" w:cs="Arial"/>
              </w:rPr>
              <w:t>2</w:t>
            </w:r>
          </w:p>
        </w:tc>
        <w:tc>
          <w:tcPr>
            <w:tcW w:w="9923" w:type="dxa"/>
            <w:gridSpan w:val="4"/>
            <w:tcBorders>
              <w:bottom w:val="single" w:color="000000" w:themeColor="text1" w:sz="4" w:space="0"/>
            </w:tcBorders>
            <w:shd w:val="clear" w:color="auto" w:fill="F2F2F2" w:themeFill="background1" w:themeFillShade="F2"/>
            <w:tcMar/>
          </w:tcPr>
          <w:p w:rsidR="00216AE0" w:rsidRDefault="00AB6C35" w14:paraId="3C196B9F" w14:textId="77777777">
            <w:pPr>
              <w:rPr>
                <w:rFonts w:ascii="Arial" w:hAnsi="Arial" w:eastAsia="Arial" w:cs="Arial"/>
              </w:rPr>
            </w:pPr>
            <w:r>
              <w:rPr>
                <w:rFonts w:ascii="Arial" w:hAnsi="Arial" w:eastAsia="Arial" w:cs="Arial"/>
                <w:b/>
                <w:bCs/>
              </w:rPr>
              <w:t>Risks to participants</w:t>
            </w:r>
          </w:p>
          <w:p w:rsidR="00216AE0" w:rsidRDefault="00AB6C35" w14:paraId="325D10B9" w14:textId="77777777">
            <w:pPr>
              <w:rPr>
                <w:rFonts w:ascii="Arial" w:hAnsi="Arial" w:eastAsia="Arial" w:cs="Arial"/>
                <w:b/>
                <w:bCs/>
              </w:rPr>
            </w:pPr>
            <w:r>
              <w:rPr>
                <w:rFonts w:ascii="Arial" w:hAnsi="Arial" w:eastAsia="Arial" w:cs="Arial"/>
              </w:rPr>
              <w:lastRenderedPageBreak/>
              <w:t>For example: sector-specific health &amp; safety, emotional distress, financial disclosure, physical harm, transfer of personal data, sensitive organisational information</w:t>
            </w:r>
          </w:p>
        </w:tc>
      </w:tr>
      <w:tr w:rsidR="00216AE0" w:rsidTr="0455A3C5" w14:paraId="6D74CB80" w14:textId="77777777">
        <w:tc>
          <w:tcPr>
            <w:tcW w:w="596" w:type="dxa"/>
            <w:tcBorders>
              <w:top w:val="single" w:color="000000" w:themeColor="text1" w:sz="4" w:space="0"/>
              <w:bottom w:val="single" w:color="000000" w:themeColor="text1" w:sz="4" w:space="0"/>
            </w:tcBorders>
            <w:tcMar/>
            <w:vAlign w:val="center"/>
          </w:tcPr>
          <w:p w:rsidR="00216AE0" w:rsidRDefault="00216AE0" w14:paraId="17B246DD"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216AE0" w:rsidRDefault="00AB6C35" w14:paraId="5B9906BB" w14:textId="77777777">
            <w:pPr>
              <w:rPr>
                <w:rFonts w:ascii="Arial" w:hAnsi="Arial" w:eastAsia="Arial" w:cs="Arial"/>
              </w:rPr>
            </w:pPr>
            <w:r w:rsidRPr="207C57E5">
              <w:rPr>
                <w:rFonts w:ascii="Arial" w:hAnsi="Arial" w:eastAsia="Arial" w:cs="Arial"/>
              </w:rPr>
              <w:t>Risk to participants:</w:t>
            </w:r>
          </w:p>
          <w:p w:rsidR="73DB3AA3" w:rsidP="207C57E5" w:rsidRDefault="73DB3AA3" w14:paraId="2A597990" w14:textId="0D8920DA">
            <w:pPr>
              <w:rPr>
                <w:rFonts w:ascii="Arial" w:hAnsi="Arial" w:eastAsia="Arial" w:cs="Arial"/>
              </w:rPr>
            </w:pPr>
            <w:r w:rsidRPr="207C57E5">
              <w:rPr>
                <w:rFonts w:ascii="Arial" w:hAnsi="Arial" w:eastAsia="Arial" w:cs="Arial"/>
              </w:rPr>
              <w:t>Emotional discomfort</w:t>
            </w:r>
            <w:r w:rsidRPr="207C57E5" w:rsidR="1563BFF0">
              <w:rPr>
                <w:rFonts w:ascii="Arial" w:hAnsi="Arial" w:eastAsia="Arial" w:cs="Arial"/>
              </w:rPr>
              <w:t>: Participants may experience mind discomfort when discussing topics related to terrorism. Those who have professional experience in counter ter</w:t>
            </w:r>
            <w:r w:rsidRPr="207C57E5" w:rsidR="767E1E09">
              <w:rPr>
                <w:rFonts w:ascii="Arial" w:hAnsi="Arial" w:eastAsia="Arial" w:cs="Arial"/>
              </w:rPr>
              <w:t>rorism, recalling past experiences may be sensitive.</w:t>
            </w:r>
          </w:p>
          <w:p w:rsidR="1D7B9500" w:rsidP="207C57E5" w:rsidRDefault="1D7B9500" w14:paraId="6CCC0BB3" w14:textId="3F3103B0">
            <w:pPr>
              <w:rPr>
                <w:rFonts w:ascii="Arial" w:hAnsi="Arial" w:eastAsia="Arial" w:cs="Arial"/>
              </w:rPr>
            </w:pPr>
            <w:r w:rsidRPr="207C57E5">
              <w:rPr>
                <w:rFonts w:ascii="Arial" w:hAnsi="Arial" w:eastAsia="Arial" w:cs="Arial"/>
              </w:rPr>
              <w:t>Disclosure of sensitive information: There is a small risk that participants with professional experience may unintentionally disclose sensitive or restricted information related to policing or counter terrorism operations.</w:t>
            </w:r>
          </w:p>
          <w:p w:rsidR="00216AE0" w:rsidRDefault="00216AE0" w14:paraId="6BF89DA3" w14:textId="77777777">
            <w:pPr>
              <w:rPr>
                <w:rFonts w:ascii="Arial" w:hAnsi="Arial" w:eastAsia="Arial" w:cs="Arial"/>
              </w:rPr>
            </w:pPr>
          </w:p>
          <w:p w:rsidR="00216AE0" w:rsidRDefault="00216AE0" w14:paraId="5C3E0E74" w14:textId="77777777">
            <w:pPr>
              <w:rPr>
                <w:rFonts w:ascii="Arial" w:hAnsi="Arial" w:eastAsia="Arial" w:cs="Arial"/>
              </w:rPr>
            </w:pPr>
          </w:p>
          <w:p w:rsidR="00216AE0" w:rsidRDefault="00AB6C35" w14:paraId="57226F11"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216AE0" w:rsidRDefault="00AB6C35" w14:paraId="6D3AD1A1" w14:textId="77777777">
            <w:pPr>
              <w:rPr>
                <w:rFonts w:ascii="Arial" w:hAnsi="Arial" w:eastAsia="Arial" w:cs="Arial"/>
                <w:i/>
                <w:iCs/>
                <w:sz w:val="18"/>
                <w:szCs w:val="18"/>
              </w:rPr>
            </w:pPr>
            <w:r>
              <w:rPr>
                <w:rFonts w:ascii="Arial" w:hAnsi="Arial" w:eastAsia="Arial" w:cs="Arial"/>
                <w:i/>
                <w:iCs/>
                <w:sz w:val="18"/>
                <w:szCs w:val="18"/>
              </w:rPr>
              <w:t>How you will mitigate the risk to participants:</w:t>
            </w:r>
          </w:p>
          <w:p w:rsidR="00216AE0" w:rsidRDefault="47D10C12" w14:paraId="66A1FAB9" w14:textId="67618A67">
            <w:pPr>
              <w:rPr>
                <w:rFonts w:ascii="Arial" w:hAnsi="Arial" w:eastAsia="Arial" w:cs="Arial"/>
              </w:rPr>
            </w:pPr>
            <w:r w:rsidRPr="207C57E5">
              <w:rPr>
                <w:rFonts w:ascii="Arial" w:hAnsi="Arial" w:eastAsia="Arial" w:cs="Arial"/>
              </w:rPr>
              <w:t xml:space="preserve">Emotional discomfort: Participants </w:t>
            </w:r>
            <w:r w:rsidRPr="207C57E5" w:rsidR="611F00B9">
              <w:rPr>
                <w:rFonts w:ascii="Arial" w:hAnsi="Arial" w:eastAsia="Arial" w:cs="Arial"/>
              </w:rPr>
              <w:t>will be informed in advance of the interview topics and reminded that they may decline to answer any question or withdraw from the study at any time without explanation.</w:t>
            </w:r>
          </w:p>
          <w:p w:rsidR="00216AE0" w:rsidRDefault="0F8413D6" w14:paraId="76BB753C" w14:textId="7F6C26FC">
            <w:pPr>
              <w:rPr>
                <w:rFonts w:ascii="Arial" w:hAnsi="Arial" w:eastAsia="Arial" w:cs="Arial"/>
              </w:rPr>
            </w:pPr>
            <w:r w:rsidRPr="207C57E5">
              <w:rPr>
                <w:rFonts w:ascii="Arial" w:hAnsi="Arial" w:eastAsia="Arial" w:cs="Arial"/>
              </w:rPr>
              <w:t>Disclosure of sensitive information: Participants will be clearly instructed not to share confidential, classified, or opera</w:t>
            </w:r>
            <w:r w:rsidRPr="207C57E5" w:rsidR="68167150">
              <w:rPr>
                <w:rFonts w:ascii="Arial" w:hAnsi="Arial" w:eastAsia="Arial" w:cs="Arial"/>
              </w:rPr>
              <w:t>tionally sensitive information. Interview questions will focus on policy, perceptions, and publicly available knowledge rather than operational detail.</w:t>
            </w:r>
          </w:p>
          <w:p w:rsidR="00216AE0" w:rsidRDefault="00216AE0" w14:paraId="513DA1E0" w14:textId="77777777">
            <w:pPr>
              <w:rPr>
                <w:rFonts w:ascii="Arial" w:hAnsi="Arial" w:eastAsia="Arial" w:cs="Arial"/>
              </w:rPr>
            </w:pPr>
          </w:p>
          <w:p w:rsidR="00216AE0" w:rsidRDefault="00AB6C35" w14:paraId="468260F2"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216AE0" w:rsidTr="0455A3C5" w14:paraId="2891D174" w14:textId="77777777">
        <w:tc>
          <w:tcPr>
            <w:tcW w:w="596" w:type="dxa"/>
            <w:tcBorders>
              <w:bottom w:val="single" w:color="000000" w:themeColor="text1" w:sz="4" w:space="0"/>
            </w:tcBorders>
            <w:shd w:val="clear" w:color="auto" w:fill="F2F2F2" w:themeFill="background1" w:themeFillShade="F2"/>
            <w:tcMar/>
            <w:vAlign w:val="center"/>
          </w:tcPr>
          <w:p w:rsidR="00216AE0" w:rsidRDefault="00AB6C35" w14:paraId="2A2176D0" w14:textId="77777777">
            <w:pPr>
              <w:jc w:val="center"/>
              <w:rPr>
                <w:rFonts w:ascii="Arial" w:hAnsi="Arial" w:eastAsia="Arial" w:cs="Arial"/>
              </w:rPr>
            </w:pPr>
            <w:r>
              <w:rPr>
                <w:rFonts w:ascii="Arial" w:hAnsi="Arial" w:eastAsia="Arial" w:cs="Arial"/>
              </w:rPr>
              <w:t>3</w:t>
            </w:r>
          </w:p>
        </w:tc>
        <w:tc>
          <w:tcPr>
            <w:tcW w:w="9923" w:type="dxa"/>
            <w:gridSpan w:val="4"/>
            <w:tcBorders>
              <w:bottom w:val="single" w:color="000000" w:themeColor="text1" w:sz="4" w:space="0"/>
            </w:tcBorders>
            <w:shd w:val="clear" w:color="auto" w:fill="F2F2F2" w:themeFill="background1" w:themeFillShade="F2"/>
            <w:tcMar/>
          </w:tcPr>
          <w:p w:rsidR="00216AE0" w:rsidRDefault="00AB6C35" w14:paraId="5749BD5F" w14:textId="77777777">
            <w:pPr>
              <w:rPr>
                <w:rFonts w:ascii="Arial" w:hAnsi="Arial" w:eastAsia="Arial" w:cs="Arial"/>
              </w:rPr>
            </w:pPr>
            <w:r>
              <w:rPr>
                <w:rFonts w:ascii="Arial" w:hAnsi="Arial" w:eastAsia="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rPr>
              <w:t>where applicable, consent procedures should make it clear that if something potentially or actually illegal is discovered in the course of a project, it may need to be disclosed to the proper authorities</w:t>
            </w:r>
          </w:p>
        </w:tc>
      </w:tr>
      <w:tr w:rsidR="00216AE0" w:rsidTr="0455A3C5" w14:paraId="3873760E" w14:textId="77777777">
        <w:tc>
          <w:tcPr>
            <w:tcW w:w="596" w:type="dxa"/>
            <w:tcBorders>
              <w:top w:val="single" w:color="000000" w:themeColor="text1" w:sz="4" w:space="0"/>
              <w:bottom w:val="single" w:color="000000" w:themeColor="text1" w:sz="4" w:space="0"/>
            </w:tcBorders>
            <w:tcMar/>
            <w:vAlign w:val="center"/>
          </w:tcPr>
          <w:p w:rsidR="00216AE0" w:rsidRDefault="00216AE0" w14:paraId="75CAC6F5" w14:textId="77777777">
            <w:pPr>
              <w:jc w:val="center"/>
              <w:rPr>
                <w:rFonts w:ascii="Arial" w:hAnsi="Arial" w:eastAsia="Arial" w:cs="Arial"/>
              </w:rPr>
            </w:pPr>
          </w:p>
        </w:tc>
        <w:tc>
          <w:tcPr>
            <w:tcW w:w="9923" w:type="dxa"/>
            <w:gridSpan w:val="4"/>
            <w:tcBorders>
              <w:top w:val="single" w:color="000000" w:themeColor="text1" w:sz="4" w:space="0"/>
              <w:bottom w:val="single" w:color="000000" w:themeColor="text1" w:sz="4" w:space="0"/>
            </w:tcBorders>
            <w:tcMar/>
          </w:tcPr>
          <w:p w:rsidR="00216AE0" w:rsidRDefault="00216AE0" w14:paraId="66060428" w14:textId="77777777">
            <w:pPr>
              <w:rPr>
                <w:rFonts w:ascii="Arial" w:hAnsi="Arial" w:eastAsia="Arial" w:cs="Arial"/>
              </w:rPr>
            </w:pPr>
          </w:p>
          <w:p w:rsidR="00216AE0" w:rsidRDefault="00216AE0" w14:paraId="1D0656FE" w14:textId="77777777">
            <w:pPr>
              <w:rPr>
                <w:rFonts w:ascii="Arial" w:hAnsi="Arial" w:eastAsia="Arial" w:cs="Arial"/>
              </w:rPr>
            </w:pPr>
          </w:p>
          <w:p w:rsidR="00216AE0" w:rsidRDefault="00216AE0" w14:paraId="7B37605A" w14:textId="77777777">
            <w:pPr>
              <w:rPr>
                <w:rFonts w:ascii="Arial" w:hAnsi="Arial" w:eastAsia="Arial" w:cs="Arial"/>
              </w:rPr>
            </w:pPr>
          </w:p>
          <w:p w:rsidR="00216AE0" w:rsidRDefault="00AB6C35" w14:paraId="0A1FB1C7"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0455A3C5" w14:paraId="0CF2DDDD"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216AE0" w:rsidRDefault="00AB6C35" w14:paraId="5055DCC4" w14:textId="77777777">
            <w:pPr>
              <w:jc w:val="center"/>
              <w:rPr>
                <w:rFonts w:ascii="Arial" w:hAnsi="Arial" w:eastAsia="Arial" w:cs="Arial"/>
              </w:rPr>
            </w:pPr>
            <w:r>
              <w:rPr>
                <w:rFonts w:ascii="Arial" w:hAnsi="Arial" w:eastAsia="Arial" w:cs="Arial"/>
              </w:rPr>
              <w:t>4</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216AE0" w:rsidRDefault="00AB6C35" w14:paraId="45E7A2CA" w14:textId="77777777">
            <w:pPr>
              <w:rPr>
                <w:rFonts w:ascii="Arial" w:hAnsi="Arial" w:eastAsia="Arial" w:cs="Arial"/>
              </w:rPr>
            </w:pPr>
            <w:r>
              <w:rPr>
                <w:rFonts w:ascii="Arial" w:hAnsi="Arial" w:eastAsia="Arial" w:cs="Arial"/>
                <w:b/>
                <w:bCs/>
              </w:rPr>
              <w:t>Risks to the investigator</w:t>
            </w:r>
          </w:p>
          <w:p w:rsidR="00216AE0" w:rsidRDefault="00AB6C35" w14:paraId="19BEA4F9" w14:textId="77777777">
            <w:pPr>
              <w:rPr>
                <w:rFonts w:ascii="Arial" w:hAnsi="Arial" w:eastAsia="Arial" w:cs="Arial"/>
              </w:rPr>
            </w:pPr>
            <w:r>
              <w:rPr>
                <w:rFonts w:ascii="Arial" w:hAnsi="Arial" w:eastAsia="Arial" w:cs="Arial"/>
              </w:rPr>
              <w:lastRenderedPageBreak/>
              <w:t>For example: personal health &amp; safety, physical harm, emotional distress, risk of accusation of harm/impropriety, conflict of interest</w:t>
            </w:r>
          </w:p>
        </w:tc>
      </w:tr>
      <w:tr w:rsidR="00216AE0" w:rsidTr="0455A3C5" w14:paraId="3B74BE20" w14:textId="77777777">
        <w:tc>
          <w:tcPr>
            <w:tcW w:w="596" w:type="dxa"/>
            <w:tcBorders>
              <w:top w:val="single" w:color="000000" w:themeColor="text1" w:sz="4" w:space="0"/>
              <w:bottom w:val="single" w:color="000000" w:themeColor="text1" w:sz="4" w:space="0"/>
            </w:tcBorders>
            <w:tcMar/>
            <w:vAlign w:val="center"/>
          </w:tcPr>
          <w:p w:rsidR="00216AE0" w:rsidRDefault="00216AE0" w14:paraId="394798F2"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216AE0" w:rsidRDefault="00AB6C35" w14:paraId="095C1046" w14:textId="77777777">
            <w:pPr>
              <w:rPr>
                <w:rFonts w:ascii="Arial" w:hAnsi="Arial" w:eastAsia="Arial" w:cs="Arial"/>
              </w:rPr>
            </w:pPr>
            <w:r>
              <w:rPr>
                <w:rFonts w:ascii="Arial" w:hAnsi="Arial" w:eastAsia="Arial" w:cs="Arial"/>
              </w:rPr>
              <w:t>Risk to the investigator:</w:t>
            </w:r>
          </w:p>
          <w:p w:rsidR="00216AE0" w:rsidRDefault="6179ABE6" w14:paraId="3889A505" w14:textId="00ABA8BD">
            <w:r w:rsidRPr="0CBBE196">
              <w:rPr>
                <w:rFonts w:ascii="Arial" w:hAnsi="Arial" w:eastAsia="Arial" w:cs="Arial"/>
              </w:rPr>
              <w:t>Exposure to sensitive content: One potential risk is exposure to sensitive or distressing content. Participants may discuss experiences related to terrorism, radicalisa</w:t>
            </w:r>
            <w:r w:rsidRPr="0CBBE196" w:rsidR="4FDC5077">
              <w:rPr>
                <w:rFonts w:ascii="Arial" w:hAnsi="Arial" w:eastAsia="Arial" w:cs="Arial"/>
              </w:rPr>
              <w:t>tion, or operational policing, which could be psychologically uncomfortable.</w:t>
            </w:r>
          </w:p>
          <w:p w:rsidR="33CA188A" w:rsidP="0CBBE196" w:rsidRDefault="33CA188A" w14:paraId="605934BB" w14:textId="4D4CE34E">
            <w:pPr>
              <w:rPr>
                <w:rFonts w:ascii="Arial" w:hAnsi="Arial" w:eastAsia="Arial" w:cs="Arial"/>
              </w:rPr>
            </w:pPr>
            <w:r w:rsidRPr="0CBBE196">
              <w:rPr>
                <w:rFonts w:ascii="Arial" w:hAnsi="Arial" w:eastAsia="Arial" w:cs="Arial"/>
              </w:rPr>
              <w:t xml:space="preserve">Personal bias: Given the nature of Prevent, there is a risk that I could </w:t>
            </w:r>
            <w:r w:rsidRPr="0CBBE196" w:rsidR="0D22BCF4">
              <w:rPr>
                <w:rFonts w:ascii="Arial" w:hAnsi="Arial" w:eastAsia="Arial" w:cs="Arial"/>
              </w:rPr>
              <w:t>subconsciously shape how questions are asked or how responses are interpretated.</w:t>
            </w:r>
          </w:p>
          <w:p w:rsidR="00216AE0" w:rsidRDefault="00216AE0" w14:paraId="29079D35" w14:textId="77777777">
            <w:pPr>
              <w:rPr>
                <w:rFonts w:ascii="Arial" w:hAnsi="Arial" w:eastAsia="Arial" w:cs="Arial"/>
              </w:rPr>
            </w:pPr>
          </w:p>
          <w:p w:rsidR="00216AE0" w:rsidRDefault="00216AE0" w14:paraId="17686DC7" w14:textId="77777777">
            <w:pPr>
              <w:rPr>
                <w:rFonts w:ascii="Arial" w:hAnsi="Arial" w:eastAsia="Arial" w:cs="Arial"/>
              </w:rPr>
            </w:pPr>
          </w:p>
          <w:p w:rsidR="00216AE0" w:rsidRDefault="00AB6C35" w14:paraId="4476A374"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216AE0" w:rsidRDefault="00AB6C35" w14:paraId="7F917400" w14:textId="77777777">
            <w:pPr>
              <w:rPr>
                <w:rFonts w:ascii="Arial" w:hAnsi="Arial" w:eastAsia="Arial" w:cs="Arial"/>
                <w:i/>
                <w:iCs/>
                <w:sz w:val="18"/>
                <w:szCs w:val="18"/>
              </w:rPr>
            </w:pPr>
            <w:r>
              <w:rPr>
                <w:rFonts w:ascii="Arial" w:hAnsi="Arial" w:eastAsia="Arial" w:cs="Arial"/>
                <w:i/>
                <w:iCs/>
                <w:sz w:val="18"/>
                <w:szCs w:val="18"/>
              </w:rPr>
              <w:t>How you will mitigate the risk to the investigator:</w:t>
            </w:r>
          </w:p>
          <w:p w:rsidR="00216AE0" w:rsidRDefault="6DE9A61F" w14:paraId="53BD644D" w14:textId="03621647">
            <w:pPr>
              <w:rPr>
                <w:rFonts w:ascii="Arial" w:hAnsi="Arial" w:eastAsia="Arial" w:cs="Arial"/>
              </w:rPr>
            </w:pPr>
            <w:r w:rsidRPr="0CBBE196">
              <w:rPr>
                <w:rFonts w:ascii="Arial" w:hAnsi="Arial" w:eastAsia="Arial" w:cs="Arial"/>
              </w:rPr>
              <w:t>Exposure to sensitive content: I will ensure that survey questions are professional and not unnecessarily distressing. As the rese</w:t>
            </w:r>
            <w:r w:rsidRPr="0CBBE196" w:rsidR="1A809A7C">
              <w:rPr>
                <w:rFonts w:ascii="Arial" w:hAnsi="Arial" w:eastAsia="Arial" w:cs="Arial"/>
              </w:rPr>
              <w:t>archer, I will remain aware of my own wellbeing and seek support if needed.</w:t>
            </w:r>
          </w:p>
          <w:p w:rsidR="70390B2C" w:rsidP="0CBBE196" w:rsidRDefault="70390B2C" w14:paraId="0C5C9F41" w14:textId="7540015A">
            <w:pPr>
              <w:rPr>
                <w:rFonts w:ascii="Arial" w:hAnsi="Arial" w:eastAsia="Arial" w:cs="Arial"/>
              </w:rPr>
            </w:pPr>
            <w:r w:rsidRPr="0CBBE196">
              <w:rPr>
                <w:rFonts w:ascii="Arial" w:hAnsi="Arial" w:eastAsia="Arial" w:cs="Arial"/>
              </w:rPr>
              <w:t xml:space="preserve">Personal bias: Questions will be designed to be neutral. I will keep </w:t>
            </w:r>
            <w:r w:rsidRPr="0CBBE196" w:rsidR="631A456D">
              <w:rPr>
                <w:rFonts w:ascii="Arial" w:hAnsi="Arial" w:eastAsia="Arial" w:cs="Arial"/>
              </w:rPr>
              <w:t>reflecting</w:t>
            </w:r>
            <w:r w:rsidRPr="0CBBE196">
              <w:rPr>
                <w:rFonts w:ascii="Arial" w:hAnsi="Arial" w:eastAsia="Arial" w:cs="Arial"/>
              </w:rPr>
              <w:t xml:space="preserve"> </w:t>
            </w:r>
            <w:r w:rsidRPr="0CBBE196" w:rsidR="3F65931F">
              <w:rPr>
                <w:rFonts w:ascii="Arial" w:hAnsi="Arial" w:eastAsia="Arial" w:cs="Arial"/>
              </w:rPr>
              <w:t xml:space="preserve">on myself </w:t>
            </w:r>
            <w:r w:rsidRPr="0CBBE196" w:rsidR="7ED18C87">
              <w:rPr>
                <w:rFonts w:ascii="Arial" w:hAnsi="Arial" w:eastAsia="Arial" w:cs="Arial"/>
              </w:rPr>
              <w:t>throughout the research process, ensuring I remain unbiased.</w:t>
            </w:r>
          </w:p>
          <w:p w:rsidR="00216AE0" w:rsidRDefault="00216AE0" w14:paraId="2BBD94B2" w14:textId="77777777">
            <w:pPr>
              <w:rPr>
                <w:rFonts w:ascii="Arial" w:hAnsi="Arial" w:eastAsia="Arial" w:cs="Arial"/>
              </w:rPr>
            </w:pPr>
          </w:p>
          <w:p w:rsidR="00216AE0" w:rsidRDefault="00AB6C35" w14:paraId="16CDB1C9"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0455A3C5" w14:paraId="114EC8FF"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216AE0" w:rsidRDefault="00AB6C35" w14:paraId="14648C29" w14:textId="77777777">
            <w:pPr>
              <w:jc w:val="center"/>
              <w:rPr>
                <w:rFonts w:ascii="Arial" w:hAnsi="Arial" w:eastAsia="Arial" w:cs="Arial"/>
              </w:rPr>
            </w:pPr>
            <w:r>
              <w:rPr>
                <w:rFonts w:ascii="Arial" w:hAnsi="Arial" w:eastAsia="Arial" w:cs="Arial"/>
              </w:rPr>
              <w:t>5</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216AE0" w:rsidRDefault="00AB6C35" w14:paraId="2F77D865" w14:textId="77777777">
            <w:pPr>
              <w:rPr>
                <w:rFonts w:ascii="Arial" w:hAnsi="Arial" w:eastAsia="Arial" w:cs="Arial"/>
              </w:rPr>
            </w:pPr>
            <w:r>
              <w:rPr>
                <w:rFonts w:ascii="Arial" w:hAnsi="Arial" w:eastAsia="Arial" w:cs="Arial"/>
                <w:b/>
                <w:bCs/>
              </w:rPr>
              <w:t>University/institutional risks</w:t>
            </w:r>
          </w:p>
          <w:p w:rsidR="00216AE0" w:rsidRDefault="00AB6C35" w14:paraId="07128E45" w14:textId="77777777">
            <w:pPr>
              <w:rPr>
                <w:rFonts w:ascii="Arial" w:hAnsi="Arial" w:eastAsia="Arial" w:cs="Arial"/>
              </w:rPr>
            </w:pPr>
            <w:r>
              <w:rPr>
                <w:rFonts w:ascii="Arial" w:hAnsi="Arial" w:eastAsia="Arial" w:cs="Arial"/>
              </w:rPr>
              <w:t>For example: adverse publicity, financial loss, data protection</w:t>
            </w:r>
          </w:p>
        </w:tc>
      </w:tr>
      <w:tr w:rsidR="00216AE0" w:rsidTr="0455A3C5" w14:paraId="5242604F" w14:textId="77777777">
        <w:tc>
          <w:tcPr>
            <w:tcW w:w="596" w:type="dxa"/>
            <w:tcBorders>
              <w:top w:val="single" w:color="000000" w:themeColor="text1" w:sz="4" w:space="0"/>
              <w:bottom w:val="single" w:color="000000" w:themeColor="text1" w:sz="4" w:space="0"/>
            </w:tcBorders>
            <w:tcMar/>
            <w:vAlign w:val="center"/>
          </w:tcPr>
          <w:p w:rsidR="00216AE0" w:rsidRDefault="00216AE0" w14:paraId="5854DE7F"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216AE0" w:rsidRDefault="00AB6C35" w14:paraId="62FCB2F1" w14:textId="77777777">
            <w:pPr>
              <w:rPr>
                <w:rFonts w:ascii="Arial" w:hAnsi="Arial" w:eastAsia="Arial" w:cs="Arial"/>
              </w:rPr>
            </w:pPr>
            <w:r>
              <w:rPr>
                <w:rFonts w:ascii="Arial" w:hAnsi="Arial" w:eastAsia="Arial" w:cs="Arial"/>
              </w:rPr>
              <w:t>Risk to the University:</w:t>
            </w:r>
          </w:p>
          <w:p w:rsidR="00216AE0" w:rsidRDefault="087A7B3C" w14:paraId="2CA7ADD4" w14:textId="7FCCEBF8">
            <w:r w:rsidRPr="0CBBE196">
              <w:rPr>
                <w:rFonts w:ascii="Arial" w:hAnsi="Arial" w:eastAsia="Arial" w:cs="Arial"/>
              </w:rPr>
              <w:t>Adverse publicity: The research critically examines</w:t>
            </w:r>
            <w:r w:rsidRPr="0CBBE196" w:rsidR="62761BD4">
              <w:rPr>
                <w:rFonts w:ascii="Arial" w:hAnsi="Arial" w:eastAsia="Arial" w:cs="Arial"/>
              </w:rPr>
              <w:t xml:space="preserve"> the Prevent strand of CONTEST, which can be a sensitive area. If the findings are taken out of context or presented in a bias way, this could lead to </w:t>
            </w:r>
            <w:r w:rsidRPr="0CBBE196" w:rsidR="3672B8DF">
              <w:rPr>
                <w:rFonts w:ascii="Arial" w:hAnsi="Arial" w:eastAsia="Arial" w:cs="Arial"/>
              </w:rPr>
              <w:t>negatives</w:t>
            </w:r>
            <w:r w:rsidRPr="0CBBE196" w:rsidR="62761BD4">
              <w:rPr>
                <w:rFonts w:ascii="Arial" w:hAnsi="Arial" w:eastAsia="Arial" w:cs="Arial"/>
              </w:rPr>
              <w:t xml:space="preserve"> perceptions of the </w:t>
            </w:r>
            <w:r w:rsidRPr="0CBBE196" w:rsidR="19824BCC">
              <w:rPr>
                <w:rFonts w:ascii="Arial" w:hAnsi="Arial" w:eastAsia="Arial" w:cs="Arial"/>
              </w:rPr>
              <w:t>university.</w:t>
            </w:r>
          </w:p>
          <w:p w:rsidR="069B2536" w:rsidP="0CBBE196" w:rsidRDefault="069B2536" w14:paraId="761AD49B" w14:textId="5DFA152B">
            <w:pPr>
              <w:rPr>
                <w:rFonts w:ascii="Arial" w:hAnsi="Arial" w:eastAsia="Arial" w:cs="Arial"/>
              </w:rPr>
            </w:pPr>
            <w:r w:rsidRPr="0CBBE196">
              <w:rPr>
                <w:rFonts w:ascii="Arial" w:hAnsi="Arial" w:eastAsia="Arial" w:cs="Arial"/>
              </w:rPr>
              <w:t xml:space="preserve">Perceived endorsement: As one participant of the survey will be a lecturer, there is a small risk </w:t>
            </w:r>
            <w:r w:rsidRPr="0CBBE196">
              <w:rPr>
                <w:rFonts w:ascii="Arial" w:hAnsi="Arial" w:eastAsia="Arial" w:cs="Arial"/>
              </w:rPr>
              <w:lastRenderedPageBreak/>
              <w:t xml:space="preserve">that the university may be seen as agreeing with the views expressed in the research. </w:t>
            </w:r>
          </w:p>
          <w:p w:rsidR="00216AE0" w:rsidRDefault="00216AE0" w14:paraId="314EE24A" w14:textId="77777777">
            <w:pPr>
              <w:rPr>
                <w:rFonts w:ascii="Arial" w:hAnsi="Arial" w:eastAsia="Arial" w:cs="Arial"/>
              </w:rPr>
            </w:pPr>
          </w:p>
          <w:p w:rsidR="00216AE0" w:rsidRDefault="00216AE0" w14:paraId="76614669" w14:textId="77777777">
            <w:pPr>
              <w:rPr>
                <w:rFonts w:ascii="Arial" w:hAnsi="Arial" w:eastAsia="Arial" w:cs="Arial"/>
              </w:rPr>
            </w:pPr>
          </w:p>
          <w:p w:rsidR="00216AE0" w:rsidRDefault="00AB6C35" w14:paraId="2E262735"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216AE0" w:rsidRDefault="00AB6C35" w14:paraId="3F63BC56" w14:textId="77777777">
            <w:pPr>
              <w:rPr>
                <w:rFonts w:ascii="Arial" w:hAnsi="Arial" w:eastAsia="Arial" w:cs="Arial"/>
                <w:i/>
                <w:iCs/>
                <w:sz w:val="18"/>
                <w:szCs w:val="18"/>
              </w:rPr>
            </w:pPr>
            <w:r>
              <w:rPr>
                <w:rFonts w:ascii="Arial" w:hAnsi="Arial" w:eastAsia="Arial" w:cs="Arial"/>
                <w:i/>
                <w:iCs/>
                <w:sz w:val="18"/>
                <w:szCs w:val="18"/>
              </w:rPr>
              <w:lastRenderedPageBreak/>
              <w:t>How you will mitigate the risk to the University:</w:t>
            </w:r>
          </w:p>
          <w:p w:rsidR="00216AE0" w:rsidRDefault="0B1938EE" w14:paraId="57590049" w14:textId="6796432D">
            <w:pPr>
              <w:rPr>
                <w:rFonts w:ascii="Arial" w:hAnsi="Arial" w:eastAsia="Arial" w:cs="Arial"/>
              </w:rPr>
            </w:pPr>
            <w:r w:rsidRPr="0CBBE196">
              <w:rPr>
                <w:rFonts w:ascii="Arial" w:hAnsi="Arial" w:eastAsia="Arial" w:cs="Arial"/>
              </w:rPr>
              <w:t xml:space="preserve">Adverse publicity: The research will be clearly presented as independent student work and will not represent the views of the university. </w:t>
            </w:r>
            <w:r w:rsidRPr="0CBBE196" w:rsidR="78834F4E">
              <w:rPr>
                <w:rFonts w:ascii="Arial" w:hAnsi="Arial" w:eastAsia="Arial" w:cs="Arial"/>
              </w:rPr>
              <w:t xml:space="preserve">Findings will be reported in a balanced, academic, and evidence based manner to avoid misinterpretation or adverse publicity. </w:t>
            </w:r>
          </w:p>
          <w:p w:rsidR="00216AE0" w:rsidRDefault="72A9811F" w14:paraId="0C5B615A" w14:textId="759A2174">
            <w:r w:rsidRPr="0CBBE196">
              <w:rPr>
                <w:rFonts w:ascii="Arial" w:hAnsi="Arial" w:eastAsia="Arial" w:cs="Arial"/>
              </w:rPr>
              <w:t xml:space="preserve">Perceived endorsement: The lecturer will participate in a personal capacity, with informed </w:t>
            </w:r>
            <w:r w:rsidRPr="0CBBE196">
              <w:rPr>
                <w:rFonts w:ascii="Arial" w:hAnsi="Arial" w:eastAsia="Arial" w:cs="Arial"/>
              </w:rPr>
              <w:lastRenderedPageBreak/>
              <w:t xml:space="preserve">consent, and will be anonymised like all other participants. </w:t>
            </w:r>
          </w:p>
          <w:p w:rsidR="00216AE0" w:rsidRDefault="00216AE0" w14:paraId="792F1AA2" w14:textId="77777777">
            <w:pPr>
              <w:rPr>
                <w:rFonts w:ascii="Arial" w:hAnsi="Arial" w:eastAsia="Arial" w:cs="Arial"/>
              </w:rPr>
            </w:pPr>
          </w:p>
          <w:p w:rsidR="00216AE0" w:rsidRDefault="00AB6C35" w14:paraId="15C477C9"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0455A3C5" w14:paraId="75B2F70D"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216AE0" w:rsidRDefault="00AB6C35" w14:paraId="1AA1B773" w14:textId="77777777">
            <w:pPr>
              <w:jc w:val="center"/>
              <w:rPr>
                <w:rFonts w:ascii="Arial" w:hAnsi="Arial" w:eastAsia="Arial" w:cs="Arial"/>
              </w:rPr>
            </w:pPr>
            <w:r>
              <w:rPr>
                <w:rFonts w:ascii="Arial" w:hAnsi="Arial" w:eastAsia="Arial" w:cs="Arial"/>
              </w:rPr>
              <w:lastRenderedPageBreak/>
              <w:t>6</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216AE0" w:rsidRDefault="00AB6C35" w14:paraId="4EB11147" w14:textId="77777777">
            <w:pPr>
              <w:rPr>
                <w:rFonts w:ascii="Arial" w:hAnsi="Arial" w:eastAsia="Arial" w:cs="Arial"/>
              </w:rPr>
            </w:pPr>
            <w:r>
              <w:rPr>
                <w:rFonts w:ascii="Arial" w:hAnsi="Arial" w:eastAsia="Arial" w:cs="Arial"/>
                <w:b/>
                <w:bCs/>
              </w:rPr>
              <w:t>Environmental risks</w:t>
            </w:r>
          </w:p>
          <w:p w:rsidR="00216AE0" w:rsidRDefault="00AB6C35" w14:paraId="04CC58F7" w14:textId="77777777">
            <w:pPr>
              <w:rPr>
                <w:rFonts w:ascii="Arial" w:hAnsi="Arial" w:eastAsia="Arial" w:cs="Arial"/>
              </w:rPr>
            </w:pPr>
            <w:r>
              <w:rPr>
                <w:rFonts w:ascii="Arial" w:hAnsi="Arial" w:eastAsia="Arial" w:cs="Arial"/>
              </w:rPr>
              <w:t>For example: accidental spillage of pollutants, damage to local ecosystems</w:t>
            </w:r>
          </w:p>
        </w:tc>
      </w:tr>
      <w:tr w:rsidR="00216AE0" w:rsidTr="0455A3C5" w14:paraId="68AA292F" w14:textId="77777777">
        <w:tc>
          <w:tcPr>
            <w:tcW w:w="596" w:type="dxa"/>
            <w:tcBorders>
              <w:top w:val="single" w:color="000000" w:themeColor="text1" w:sz="4" w:space="0"/>
              <w:bottom w:val="single" w:color="000000" w:themeColor="text1" w:sz="4" w:space="0"/>
            </w:tcBorders>
            <w:tcMar/>
            <w:vAlign w:val="center"/>
          </w:tcPr>
          <w:p w:rsidR="00216AE0" w:rsidRDefault="00216AE0" w14:paraId="1A499DFC"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216AE0" w:rsidRDefault="00AB6C35" w14:paraId="558891B9" w14:textId="77777777">
            <w:pPr>
              <w:rPr>
                <w:rFonts w:ascii="Arial" w:hAnsi="Arial" w:eastAsia="Arial" w:cs="Arial"/>
              </w:rPr>
            </w:pPr>
            <w:r>
              <w:rPr>
                <w:rFonts w:ascii="Arial" w:hAnsi="Arial" w:eastAsia="Arial" w:cs="Arial"/>
              </w:rPr>
              <w:t>Risk to the environment:</w:t>
            </w:r>
          </w:p>
          <w:p w:rsidR="00216AE0" w:rsidRDefault="42B4D624" w14:paraId="5E7E3C41" w14:textId="45D40279">
            <w:r w:rsidRPr="0CBBE196">
              <w:rPr>
                <w:rFonts w:ascii="Arial" w:hAnsi="Arial" w:eastAsia="Arial" w:cs="Arial"/>
              </w:rPr>
              <w:t>There are no significant environmental risks associated with this research</w:t>
            </w:r>
            <w:r w:rsidRPr="0CBBE196" w:rsidR="502AD13C">
              <w:rPr>
                <w:rFonts w:ascii="Arial" w:hAnsi="Arial" w:eastAsia="Arial" w:cs="Arial"/>
              </w:rPr>
              <w:t>, meaning there are no specific mitigation measures required</w:t>
            </w:r>
            <w:r w:rsidRPr="0CBBE196">
              <w:rPr>
                <w:rFonts w:ascii="Arial" w:hAnsi="Arial" w:eastAsia="Arial" w:cs="Arial"/>
              </w:rPr>
              <w:t>. The study is survey-based and does not involve any physical work, travelling to locations, or inte</w:t>
            </w:r>
            <w:r w:rsidRPr="0CBBE196" w:rsidR="110C30FD">
              <w:rPr>
                <w:rFonts w:ascii="Arial" w:hAnsi="Arial" w:eastAsia="Arial" w:cs="Arial"/>
              </w:rPr>
              <w:t>raction</w:t>
            </w:r>
            <w:r w:rsidRPr="0CBBE196">
              <w:rPr>
                <w:rFonts w:ascii="Arial" w:hAnsi="Arial" w:eastAsia="Arial" w:cs="Arial"/>
              </w:rPr>
              <w:t xml:space="preserve"> with the natural </w:t>
            </w:r>
            <w:r w:rsidRPr="0CBBE196" w:rsidR="35C604F9">
              <w:rPr>
                <w:rFonts w:ascii="Arial" w:hAnsi="Arial" w:eastAsia="Arial" w:cs="Arial"/>
              </w:rPr>
              <w:t>environment</w:t>
            </w:r>
            <w:r w:rsidRPr="0CBBE196">
              <w:rPr>
                <w:rFonts w:ascii="Arial" w:hAnsi="Arial" w:eastAsia="Arial" w:cs="Arial"/>
              </w:rPr>
              <w:t>.</w:t>
            </w:r>
            <w:r w:rsidRPr="0CBBE196" w:rsidR="4F93F5D2">
              <w:rPr>
                <w:rFonts w:ascii="Arial" w:hAnsi="Arial" w:eastAsia="Arial" w:cs="Arial"/>
              </w:rPr>
              <w:t xml:space="preserve"> The research will be conducted digitally to minimise paper use and environmental impact. </w:t>
            </w:r>
          </w:p>
          <w:p w:rsidR="00216AE0" w:rsidRDefault="00216AE0" w14:paraId="03F828E4" w14:textId="77777777">
            <w:pPr>
              <w:rPr>
                <w:rFonts w:ascii="Arial" w:hAnsi="Arial" w:eastAsia="Arial" w:cs="Arial"/>
              </w:rPr>
            </w:pPr>
          </w:p>
          <w:p w:rsidR="00216AE0" w:rsidRDefault="00216AE0" w14:paraId="2AC57CB0" w14:textId="77777777">
            <w:pPr>
              <w:rPr>
                <w:rFonts w:ascii="Arial" w:hAnsi="Arial" w:eastAsia="Arial" w:cs="Arial"/>
              </w:rPr>
            </w:pPr>
          </w:p>
          <w:p w:rsidR="00216AE0" w:rsidRDefault="00AB6C35" w14:paraId="1015F8A0"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216AE0" w:rsidRDefault="00AB6C35" w14:paraId="6E4B16DD" w14:textId="77777777">
            <w:pPr>
              <w:rPr>
                <w:rFonts w:ascii="Arial" w:hAnsi="Arial" w:eastAsia="Arial" w:cs="Arial"/>
                <w:i/>
                <w:iCs/>
                <w:sz w:val="18"/>
                <w:szCs w:val="18"/>
              </w:rPr>
            </w:pPr>
            <w:r>
              <w:rPr>
                <w:rFonts w:ascii="Arial" w:hAnsi="Arial" w:eastAsia="Arial" w:cs="Arial"/>
                <w:i/>
                <w:iCs/>
                <w:sz w:val="18"/>
                <w:szCs w:val="18"/>
              </w:rPr>
              <w:t>How you will mitigate the risk to environment:</w:t>
            </w:r>
          </w:p>
          <w:p w:rsidR="00216AE0" w:rsidRDefault="00216AE0" w14:paraId="5186B13D" w14:textId="77777777">
            <w:pPr>
              <w:rPr>
                <w:rFonts w:ascii="Arial" w:hAnsi="Arial" w:eastAsia="Arial" w:cs="Arial"/>
              </w:rPr>
            </w:pPr>
          </w:p>
          <w:p w:rsidR="00216AE0" w:rsidRDefault="00216AE0" w14:paraId="6C57C439" w14:textId="77777777">
            <w:pPr>
              <w:rPr>
                <w:rFonts w:ascii="Arial" w:hAnsi="Arial" w:eastAsia="Arial" w:cs="Arial"/>
              </w:rPr>
            </w:pPr>
          </w:p>
          <w:p w:rsidR="00216AE0" w:rsidRDefault="00216AE0" w14:paraId="3D404BC9" w14:textId="77777777">
            <w:pPr>
              <w:rPr>
                <w:rFonts w:ascii="Arial" w:hAnsi="Arial" w:eastAsia="Arial" w:cs="Arial"/>
              </w:rPr>
            </w:pPr>
          </w:p>
          <w:p w:rsidR="00216AE0" w:rsidRDefault="00AB6C35" w14:paraId="5EFB5FA1"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216AE0" w:rsidRDefault="00216AE0" w14:paraId="61319B8A" w14:textId="77777777">
      <w:pPr>
        <w:rPr>
          <w:rFonts w:ascii="Arial" w:hAnsi="Arial" w:eastAsia="Arial" w:cs="Arial"/>
        </w:rPr>
      </w:pPr>
    </w:p>
    <w:tbl>
      <w:tblPr>
        <w:tblStyle w:val="af1"/>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216AE0" w:rsidTr="207C57E5" w14:paraId="2776CDF7" w14:textId="77777777">
        <w:trPr>
          <w:trHeight w:val="483"/>
        </w:trPr>
        <w:tc>
          <w:tcPr>
            <w:tcW w:w="596"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216AE0" w14:paraId="31A560F4" w14:textId="77777777">
            <w:pPr>
              <w:jc w:val="center"/>
              <w:rPr>
                <w:rFonts w:ascii="Arial" w:hAnsi="Arial" w:eastAsia="Arial" w:cs="Arial"/>
              </w:rPr>
            </w:pPr>
          </w:p>
        </w:tc>
        <w:tc>
          <w:tcPr>
            <w:tcW w:w="9923" w:type="dxa"/>
            <w:gridSpan w:val="4"/>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AB6C35" w14:paraId="0B40BED5" w14:textId="77777777">
            <w:pPr>
              <w:rPr>
                <w:rFonts w:ascii="Arial" w:hAnsi="Arial" w:eastAsia="Arial" w:cs="Arial"/>
                <w:b/>
                <w:bCs/>
              </w:rPr>
            </w:pPr>
            <w:r>
              <w:rPr>
                <w:rFonts w:ascii="Arial" w:hAnsi="Arial" w:eastAsia="Arial" w:cs="Arial"/>
                <w:b/>
                <w:bCs/>
              </w:rPr>
              <w:t>Disclosure and Barring Service</w:t>
            </w:r>
          </w:p>
        </w:tc>
      </w:tr>
      <w:tr w:rsidR="00216AE0" w:rsidTr="207C57E5" w14:paraId="2A42C5EB" w14:textId="77777777">
        <w:tc>
          <w:tcPr>
            <w:tcW w:w="596"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216AE0" w14:paraId="70DF735C" w14:textId="77777777">
            <w:pPr>
              <w:jc w:val="center"/>
              <w:rPr>
                <w:rFonts w:ascii="Arial" w:hAnsi="Arial" w:eastAsia="Arial" w:cs="Arial"/>
              </w:rPr>
            </w:pPr>
          </w:p>
        </w:tc>
        <w:tc>
          <w:tcPr>
            <w:tcW w:w="7401"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1AE393C9" w14:textId="77777777">
            <w:pPr>
              <w:rPr>
                <w:rFonts w:ascii="Arial" w:hAnsi="Arial" w:eastAsia="Arial" w:cs="Arial"/>
                <w:sz w:val="16"/>
                <w:szCs w:val="16"/>
              </w:rPr>
            </w:pPr>
            <w:r>
              <w:rPr>
                <w:rFonts w:ascii="Arial" w:hAnsi="Arial" w:eastAsia="Arial" w:cs="Arial"/>
              </w:rPr>
              <w:t>If the research activity involves children or vulnerable adults, a Disclosure and Barring Service (DBS) certificate must be obtained before any contact with such participants.</w:t>
            </w:r>
          </w:p>
        </w:tc>
        <w:tc>
          <w:tcPr>
            <w:tcW w:w="821" w:type="dxa"/>
            <w:tcBorders>
              <w:top w:val="single" w:color="000000" w:themeColor="text1" w:sz="4" w:space="0"/>
              <w:bottom w:val="single" w:color="000000" w:themeColor="text1" w:sz="4" w:space="0"/>
            </w:tcBorders>
            <w:shd w:val="clear" w:color="auto" w:fill="F2F2F2" w:themeFill="background1" w:themeFillShade="F2"/>
            <w:vAlign w:val="bottom"/>
          </w:tcPr>
          <w:p w:rsidR="00216AE0" w:rsidRDefault="00AB6C35" w14:paraId="47F5827B" w14:textId="77777777">
            <w:pPr>
              <w:jc w:val="center"/>
              <w:rPr>
                <w:rFonts w:ascii="Arial" w:hAnsi="Arial" w:eastAsia="Arial" w:cs="Arial"/>
                <w:b/>
                <w:bCs/>
              </w:rPr>
            </w:pPr>
            <w:r>
              <w:rPr>
                <w:rFonts w:ascii="Arial" w:hAnsi="Arial" w:eastAsia="Arial" w:cs="Arial"/>
                <w:b/>
                <w:bCs/>
              </w:rPr>
              <w:t>YES</w:t>
            </w:r>
          </w:p>
          <w:p w:rsidR="00216AE0" w:rsidRDefault="00216AE0" w14:paraId="3A413BF6" w14:textId="77777777">
            <w:pPr>
              <w:jc w:val="center"/>
              <w:rPr>
                <w:rFonts w:ascii="Arial" w:hAnsi="Arial" w:eastAsia="Arial" w:cs="Arial"/>
                <w:b/>
                <w:bCs/>
              </w:rPr>
            </w:pPr>
          </w:p>
        </w:tc>
        <w:tc>
          <w:tcPr>
            <w:tcW w:w="850" w:type="dxa"/>
            <w:tcBorders>
              <w:top w:val="single" w:color="000000" w:themeColor="text1" w:sz="4" w:space="0"/>
              <w:bottom w:val="single" w:color="000000" w:themeColor="text1" w:sz="4" w:space="0"/>
            </w:tcBorders>
            <w:shd w:val="clear" w:color="auto" w:fill="F2F2F2" w:themeFill="background1" w:themeFillShade="F2"/>
            <w:vAlign w:val="bottom"/>
          </w:tcPr>
          <w:p w:rsidR="00216AE0" w:rsidRDefault="00AB6C35" w14:paraId="5F823EE5" w14:textId="77777777">
            <w:pPr>
              <w:jc w:val="center"/>
              <w:rPr>
                <w:rFonts w:ascii="Arial" w:hAnsi="Arial" w:eastAsia="Arial" w:cs="Arial"/>
                <w:b/>
                <w:bCs/>
              </w:rPr>
            </w:pPr>
            <w:r>
              <w:rPr>
                <w:rFonts w:ascii="Arial" w:hAnsi="Arial" w:eastAsia="Arial" w:cs="Arial"/>
                <w:b/>
                <w:bCs/>
              </w:rPr>
              <w:t>NO</w:t>
            </w:r>
          </w:p>
          <w:p w:rsidR="00216AE0" w:rsidRDefault="00216AE0" w14:paraId="33D28B4B" w14:textId="77777777">
            <w:pPr>
              <w:jc w:val="center"/>
              <w:rPr>
                <w:rFonts w:ascii="Arial" w:hAnsi="Arial" w:eastAsia="Arial" w:cs="Arial"/>
                <w:b/>
                <w:bCs/>
              </w:rPr>
            </w:pPr>
          </w:p>
        </w:tc>
        <w:tc>
          <w:tcPr>
            <w:tcW w:w="851" w:type="dxa"/>
            <w:tcBorders>
              <w:top w:val="single" w:color="000000" w:themeColor="text1" w:sz="4" w:space="0"/>
              <w:bottom w:val="single" w:color="000000" w:themeColor="text1" w:sz="4" w:space="0"/>
            </w:tcBorders>
            <w:shd w:val="clear" w:color="auto" w:fill="F2F2F2" w:themeFill="background1" w:themeFillShade="F2"/>
            <w:vAlign w:val="bottom"/>
          </w:tcPr>
          <w:p w:rsidR="00216AE0" w:rsidRDefault="00AB6C35" w14:paraId="7546AC13" w14:textId="77777777">
            <w:pPr>
              <w:jc w:val="center"/>
              <w:rPr>
                <w:rFonts w:ascii="Arial" w:hAnsi="Arial" w:eastAsia="Arial" w:cs="Arial"/>
                <w:b/>
                <w:bCs/>
              </w:rPr>
            </w:pPr>
            <w:r>
              <w:rPr>
                <w:rFonts w:ascii="Arial" w:hAnsi="Arial" w:eastAsia="Arial" w:cs="Arial"/>
                <w:b/>
                <w:bCs/>
              </w:rPr>
              <w:t>N/A</w:t>
            </w:r>
          </w:p>
          <w:p w:rsidR="00216AE0" w:rsidRDefault="00216AE0" w14:paraId="37EFA3E3" w14:textId="77777777">
            <w:pPr>
              <w:jc w:val="center"/>
              <w:rPr>
                <w:rFonts w:ascii="Arial" w:hAnsi="Arial" w:eastAsia="Arial" w:cs="Arial"/>
                <w:b/>
                <w:bCs/>
              </w:rPr>
            </w:pPr>
          </w:p>
        </w:tc>
      </w:tr>
      <w:tr w:rsidR="00216AE0" w:rsidTr="207C57E5" w14:paraId="4E4CBBDD" w14:textId="77777777">
        <w:trPr>
          <w:trHeight w:val="492"/>
        </w:trPr>
        <w:tc>
          <w:tcPr>
            <w:tcW w:w="596"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AB6C35" w14:paraId="1F87031A" w14:textId="77777777">
            <w:pPr>
              <w:jc w:val="center"/>
              <w:rPr>
                <w:rFonts w:ascii="Arial" w:hAnsi="Arial" w:eastAsia="Arial" w:cs="Arial"/>
              </w:rPr>
            </w:pPr>
            <w:r>
              <w:rPr>
                <w:rFonts w:ascii="Arial" w:hAnsi="Arial" w:eastAsia="Arial" w:cs="Arial"/>
              </w:rPr>
              <w:t>7</w:t>
            </w:r>
          </w:p>
        </w:tc>
        <w:tc>
          <w:tcPr>
            <w:tcW w:w="7401"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AB6C35" w14:paraId="53629E01" w14:textId="77777777">
            <w:pPr>
              <w:rPr>
                <w:rFonts w:ascii="Arial" w:hAnsi="Arial" w:eastAsia="Arial" w:cs="Arial"/>
              </w:rPr>
            </w:pPr>
            <w:r>
              <w:rPr>
                <w:rFonts w:ascii="Arial" w:hAnsi="Arial" w:eastAsia="Arial" w:cs="Arial"/>
              </w:rPr>
              <w:t>Does your research require you to hold a current DBS Certificate?</w:t>
            </w:r>
          </w:p>
        </w:tc>
        <w:tc>
          <w:tcPr>
            <w:tcW w:w="821" w:type="dxa"/>
            <w:tcBorders>
              <w:top w:val="single" w:color="000000" w:themeColor="text1" w:sz="4" w:space="0"/>
              <w:bottom w:val="single" w:color="000000" w:themeColor="text1" w:sz="4" w:space="0"/>
            </w:tcBorders>
            <w:shd w:val="clear" w:color="auto" w:fill="BFBFBF" w:themeFill="background1" w:themeFillShade="BF"/>
            <w:vAlign w:val="center"/>
          </w:tcPr>
          <w:p w:rsidR="00216AE0" w:rsidRDefault="00AB6C35" w14:paraId="05B8A913" w14:textId="77777777">
            <w:pPr>
              <w:jc w:val="center"/>
              <w:rPr>
                <w:rFonts w:ascii="Arial" w:hAnsi="Arial" w:eastAsia="Arial" w:cs="Arial"/>
                <w:sz w:val="16"/>
                <w:szCs w:val="16"/>
              </w:rPr>
            </w:pPr>
            <w:r>
              <w:rPr>
                <w:rFonts w:ascii="Arial Unicode MS" w:hAnsi="Arial Unicode MS" w:eastAsia="Arial Unicode MS" w:cs="Arial Unicode MS"/>
              </w:rPr>
              <w:t>☐</w:t>
            </w:r>
          </w:p>
        </w:tc>
        <w:tc>
          <w:tcPr>
            <w:tcW w:w="850" w:type="dxa"/>
            <w:tcBorders>
              <w:top w:val="single" w:color="000000" w:themeColor="text1" w:sz="4" w:space="0"/>
              <w:bottom w:val="single" w:color="000000" w:themeColor="text1" w:sz="4" w:space="0"/>
            </w:tcBorders>
            <w:shd w:val="clear" w:color="auto" w:fill="BFBFBF" w:themeFill="background1" w:themeFillShade="BF"/>
            <w:vAlign w:val="center"/>
          </w:tcPr>
          <w:p w:rsidR="00216AE0" w:rsidP="207C57E5" w:rsidRDefault="76C97792" w14:paraId="0EC7FFA9" w14:textId="09B429F7">
            <w:pPr>
              <w:jc w:val="center"/>
              <w:rPr>
                <w:rFonts w:ascii="Arial Unicode MS" w:hAnsi="Arial Unicode MS" w:eastAsia="Arial Unicode MS" w:cs="Arial Unicode MS"/>
              </w:rPr>
            </w:pPr>
            <w:r w:rsidRPr="207C57E5">
              <w:rPr>
                <w:rFonts w:ascii="Arial Unicode MS" w:hAnsi="Arial Unicode MS" w:eastAsia="Arial Unicode MS" w:cs="Arial Unicode MS"/>
              </w:rPr>
              <w:t>X</w:t>
            </w:r>
          </w:p>
        </w:tc>
        <w:tc>
          <w:tcPr>
            <w:tcW w:w="851" w:type="dxa"/>
            <w:tcBorders>
              <w:top w:val="single" w:color="000000" w:themeColor="text1" w:sz="4" w:space="0"/>
              <w:bottom w:val="single" w:color="000000" w:themeColor="text1" w:sz="4" w:space="0"/>
            </w:tcBorders>
            <w:shd w:val="clear" w:color="auto" w:fill="BFBFBF" w:themeFill="background1" w:themeFillShade="BF"/>
            <w:vAlign w:val="center"/>
          </w:tcPr>
          <w:p w:rsidR="00216AE0" w:rsidRDefault="00AB6C35" w14:paraId="51928797" w14:textId="77777777">
            <w:pPr>
              <w:jc w:val="center"/>
              <w:rPr>
                <w:rFonts w:ascii="Arial" w:hAnsi="Arial" w:eastAsia="Arial" w:cs="Arial"/>
                <w:sz w:val="16"/>
                <w:szCs w:val="16"/>
              </w:rPr>
            </w:pPr>
            <w:r>
              <w:rPr>
                <w:rFonts w:ascii="Arial Unicode MS" w:hAnsi="Arial Unicode MS" w:eastAsia="Arial Unicode MS" w:cs="Arial Unicode MS"/>
              </w:rPr>
              <w:t>☐</w:t>
            </w:r>
          </w:p>
        </w:tc>
      </w:tr>
      <w:tr w:rsidR="00216AE0" w:rsidTr="207C57E5" w14:paraId="22DABB62" w14:textId="77777777">
        <w:trPr>
          <w:trHeight w:val="492"/>
        </w:trPr>
        <w:tc>
          <w:tcPr>
            <w:tcW w:w="596"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AB6C35" w14:paraId="5FCB5F43" w14:textId="77777777">
            <w:pPr>
              <w:jc w:val="center"/>
              <w:rPr>
                <w:rFonts w:ascii="Arial" w:hAnsi="Arial" w:eastAsia="Arial" w:cs="Arial"/>
              </w:rPr>
            </w:pPr>
            <w:r>
              <w:rPr>
                <w:rFonts w:ascii="Arial" w:hAnsi="Arial" w:eastAsia="Arial" w:cs="Arial"/>
              </w:rPr>
              <w:lastRenderedPageBreak/>
              <w:t>8</w:t>
            </w:r>
          </w:p>
        </w:tc>
        <w:tc>
          <w:tcPr>
            <w:tcW w:w="7401" w:type="dxa"/>
            <w:tcBorders>
              <w:top w:val="single" w:color="000000" w:themeColor="text1" w:sz="4" w:space="0"/>
              <w:bottom w:val="single" w:color="000000" w:themeColor="text1" w:sz="4" w:space="0"/>
            </w:tcBorders>
            <w:shd w:val="clear" w:color="auto" w:fill="F2F2F2" w:themeFill="background1" w:themeFillShade="F2"/>
            <w:vAlign w:val="center"/>
          </w:tcPr>
          <w:p w:rsidR="00216AE0" w:rsidRDefault="00AB6C35" w14:paraId="0824D997" w14:textId="77777777">
            <w:pPr>
              <w:rPr>
                <w:rFonts w:ascii="Arial" w:hAnsi="Arial" w:eastAsia="Arial" w:cs="Arial"/>
              </w:rPr>
            </w:pPr>
            <w:r>
              <w:rPr>
                <w:rFonts w:ascii="Arial" w:hAnsi="Arial" w:eastAsia="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themeColor="text1" w:sz="4" w:space="0"/>
              <w:bottom w:val="single" w:color="000000" w:themeColor="text1" w:sz="4" w:space="0"/>
            </w:tcBorders>
            <w:vAlign w:val="center"/>
          </w:tcPr>
          <w:p w:rsidR="00216AE0" w:rsidRDefault="00216AE0" w14:paraId="41C6AC2A" w14:textId="77777777">
            <w:pPr>
              <w:jc w:val="center"/>
              <w:rPr>
                <w:rFonts w:ascii="Arial" w:hAnsi="Arial" w:eastAsia="Arial" w:cs="Arial"/>
                <w:b/>
                <w:bCs/>
              </w:rPr>
            </w:pPr>
          </w:p>
        </w:tc>
      </w:tr>
    </w:tbl>
    <w:p w:rsidR="00216AE0" w:rsidRDefault="00216AE0" w14:paraId="2DC44586" w14:textId="77777777">
      <w:pPr>
        <w:spacing w:after="240"/>
        <w:jc w:val="both"/>
        <w:rPr>
          <w:rFonts w:ascii="Arial" w:hAnsi="Arial" w:eastAsia="Arial" w:cs="Arial"/>
          <w:b/>
          <w:bCs/>
        </w:rPr>
      </w:pPr>
    </w:p>
    <w:p w:rsidR="00216AE0" w:rsidRDefault="00AB6C35" w14:paraId="519E74D4" w14:textId="77777777">
      <w:pPr>
        <w:rPr>
          <w:rFonts w:ascii="Arial" w:hAnsi="Arial" w:eastAsia="Arial" w:cs="Arial"/>
          <w:b/>
          <w:bCs/>
        </w:rPr>
      </w:pPr>
      <w:r>
        <w:rPr>
          <w:rFonts w:ascii="Arial" w:hAnsi="Arial" w:eastAsia="Arial" w:cs="Arial"/>
          <w:b/>
          <w:bCs/>
        </w:rPr>
        <w:t>SECTION I: Feedback, Consent and Confidentiality</w:t>
      </w:r>
    </w:p>
    <w:p w:rsidR="00216AE0" w:rsidRDefault="00216AE0" w14:paraId="4FFCBC07" w14:textId="77777777">
      <w:pPr>
        <w:rPr>
          <w:rFonts w:ascii="Arial" w:hAnsi="Arial" w:eastAsia="Arial" w:cs="Arial"/>
          <w:b/>
          <w:bCs/>
        </w:rPr>
      </w:pPr>
    </w:p>
    <w:tbl>
      <w:tblPr>
        <w:tblStyle w:val="af2"/>
        <w:tblW w:w="999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66"/>
        <w:gridCol w:w="9431"/>
      </w:tblGrid>
      <w:tr w:rsidR="00216AE0" w:rsidTr="2C74DE84" w14:paraId="1834BC1B" w14:textId="77777777">
        <w:trPr>
          <w:trHeight w:val="881"/>
        </w:trPr>
        <w:tc>
          <w:tcPr>
            <w:tcW w:w="566"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6B965A47" w14:textId="77777777">
            <w:pPr>
              <w:rPr>
                <w:rFonts w:ascii="Arial" w:hAnsi="Arial" w:eastAsia="Arial" w:cs="Arial"/>
              </w:rPr>
            </w:pPr>
            <w:r>
              <w:rPr>
                <w:rFonts w:ascii="Arial" w:hAnsi="Arial" w:eastAsia="Arial" w:cs="Arial"/>
              </w:rPr>
              <w:t>1</w:t>
            </w:r>
          </w:p>
        </w:tc>
        <w:tc>
          <w:tcPr>
            <w:tcW w:w="9431"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6AC7B9AA" w14:textId="77777777">
            <w:pPr>
              <w:rPr>
                <w:rFonts w:ascii="Arial" w:hAnsi="Arial" w:eastAsia="Arial" w:cs="Arial"/>
              </w:rPr>
            </w:pPr>
            <w:r>
              <w:rPr>
                <w:rFonts w:ascii="Arial" w:hAnsi="Arial" w:eastAsia="Arial" w:cs="Arial"/>
                <w:b/>
                <w:bCs/>
              </w:rPr>
              <w:t>Feedback</w:t>
            </w:r>
          </w:p>
          <w:p w:rsidR="00216AE0" w:rsidRDefault="00AB6C35" w14:paraId="1AD7EAEB" w14:textId="77777777">
            <w:pPr>
              <w:rPr>
                <w:rFonts w:ascii="Arial" w:hAnsi="Arial" w:eastAsia="Arial" w:cs="Arial"/>
              </w:rPr>
            </w:pPr>
            <w:r>
              <w:rPr>
                <w:rFonts w:ascii="Arial" w:hAnsi="Arial" w:eastAsia="Arial" w:cs="Arial"/>
              </w:rPr>
              <w:t xml:space="preserve">What de-briefing and feedback will be provided to participants, how will this be done and when? </w:t>
            </w:r>
          </w:p>
        </w:tc>
      </w:tr>
      <w:tr w:rsidR="00216AE0" w:rsidTr="2C74DE84" w14:paraId="2E137394" w14:textId="77777777">
        <w:trPr>
          <w:trHeight w:val="1712"/>
        </w:trPr>
        <w:tc>
          <w:tcPr>
            <w:tcW w:w="566" w:type="dxa"/>
            <w:tcBorders>
              <w:top w:val="single" w:color="000000" w:themeColor="text1" w:sz="4" w:space="0"/>
              <w:bottom w:val="single" w:color="000000" w:themeColor="text1" w:sz="4" w:space="0"/>
            </w:tcBorders>
          </w:tcPr>
          <w:p w:rsidR="00216AE0" w:rsidRDefault="00216AE0" w14:paraId="1728B4D0" w14:textId="77777777">
            <w:pPr>
              <w:rPr>
                <w:rFonts w:ascii="Arial" w:hAnsi="Arial" w:eastAsia="Arial" w:cs="Arial"/>
              </w:rPr>
            </w:pPr>
          </w:p>
        </w:tc>
        <w:tc>
          <w:tcPr>
            <w:tcW w:w="9431" w:type="dxa"/>
            <w:tcBorders>
              <w:top w:val="single" w:color="000000" w:themeColor="text1" w:sz="4" w:space="0"/>
              <w:bottom w:val="single" w:color="000000" w:themeColor="text1" w:sz="4" w:space="0"/>
            </w:tcBorders>
          </w:tcPr>
          <w:p w:rsidR="00216AE0" w:rsidRDefault="00216AE0" w14:paraId="34959D4B" w14:textId="77777777">
            <w:pPr>
              <w:rPr>
                <w:rFonts w:ascii="Arial" w:hAnsi="Arial" w:eastAsia="Arial" w:cs="Arial"/>
              </w:rPr>
            </w:pPr>
          </w:p>
          <w:p w:rsidR="00216AE0" w:rsidRDefault="35BB8FEB" w14:paraId="7BD58BA2" w14:textId="50F16D36">
            <w:pPr>
              <w:rPr>
                <w:rFonts w:ascii="Arial" w:hAnsi="Arial" w:eastAsia="Arial" w:cs="Arial"/>
              </w:rPr>
            </w:pPr>
            <w:r w:rsidRPr="2C74DE84">
              <w:rPr>
                <w:rFonts w:ascii="Arial" w:hAnsi="Arial" w:eastAsia="Arial" w:cs="Arial"/>
              </w:rPr>
              <w:t xml:space="preserve">Participants will be provided with a debrief statement at the </w:t>
            </w:r>
            <w:r w:rsidRPr="2C74DE84" w:rsidR="60A9179A">
              <w:rPr>
                <w:rFonts w:ascii="Arial" w:hAnsi="Arial" w:eastAsia="Arial" w:cs="Arial"/>
              </w:rPr>
              <w:t>beginning</w:t>
            </w:r>
            <w:r w:rsidRPr="2C74DE84">
              <w:rPr>
                <w:rFonts w:ascii="Arial" w:hAnsi="Arial" w:eastAsia="Arial" w:cs="Arial"/>
              </w:rPr>
              <w:t xml:space="preserve"> of the survey. The debrief will explain the full purpose of the research, including its focus on evaluating the </w:t>
            </w:r>
            <w:r w:rsidRPr="2C74DE84" w:rsidR="29776F81">
              <w:rPr>
                <w:rFonts w:ascii="Arial" w:hAnsi="Arial" w:eastAsia="Arial" w:cs="Arial"/>
              </w:rPr>
              <w:t xml:space="preserve">Prevent strand of CONTEST. It will clarify how their responses will be used within the </w:t>
            </w:r>
            <w:r w:rsidRPr="2C74DE84" w:rsidR="4C16D389">
              <w:rPr>
                <w:rFonts w:ascii="Arial" w:hAnsi="Arial" w:eastAsia="Arial" w:cs="Arial"/>
              </w:rPr>
              <w:t>dissertation and</w:t>
            </w:r>
            <w:r w:rsidRPr="2C74DE84" w:rsidR="29776F81">
              <w:rPr>
                <w:rFonts w:ascii="Arial" w:hAnsi="Arial" w:eastAsia="Arial" w:cs="Arial"/>
              </w:rPr>
              <w:t xml:space="preserve"> </w:t>
            </w:r>
            <w:r w:rsidRPr="2C74DE84" w:rsidR="3B4082FC">
              <w:rPr>
                <w:rFonts w:ascii="Arial" w:hAnsi="Arial" w:eastAsia="Arial" w:cs="Arial"/>
              </w:rPr>
              <w:t>reassure</w:t>
            </w:r>
            <w:r w:rsidRPr="2C74DE84" w:rsidR="29776F81">
              <w:rPr>
                <w:rFonts w:ascii="Arial" w:hAnsi="Arial" w:eastAsia="Arial" w:cs="Arial"/>
              </w:rPr>
              <w:t xml:space="preserve"> participants </w:t>
            </w:r>
            <w:r w:rsidRPr="2C74DE84" w:rsidR="06D7F9BA">
              <w:rPr>
                <w:rFonts w:ascii="Arial" w:hAnsi="Arial" w:eastAsia="Arial" w:cs="Arial"/>
              </w:rPr>
              <w:t xml:space="preserve">that their data will remain </w:t>
            </w:r>
            <w:r w:rsidRPr="2C74DE84" w:rsidR="25B763D6">
              <w:rPr>
                <w:rFonts w:ascii="Arial" w:hAnsi="Arial" w:eastAsia="Arial" w:cs="Arial"/>
              </w:rPr>
              <w:t>anonymous</w:t>
            </w:r>
            <w:r w:rsidRPr="2C74DE84" w:rsidR="06D7F9BA">
              <w:rPr>
                <w:rFonts w:ascii="Arial" w:hAnsi="Arial" w:eastAsia="Arial" w:cs="Arial"/>
              </w:rPr>
              <w:t xml:space="preserve"> and confidential</w:t>
            </w:r>
            <w:r w:rsidRPr="2C74DE84" w:rsidR="447CCF6A">
              <w:rPr>
                <w:rFonts w:ascii="Arial" w:hAnsi="Arial" w:eastAsia="Arial" w:cs="Arial"/>
              </w:rPr>
              <w:t xml:space="preserve">. </w:t>
            </w:r>
          </w:p>
          <w:p w:rsidR="00216AE0" w:rsidRDefault="00216AE0" w14:paraId="4357A966" w14:textId="77777777">
            <w:pPr>
              <w:rPr>
                <w:rFonts w:ascii="Arial" w:hAnsi="Arial" w:eastAsia="Arial" w:cs="Arial"/>
              </w:rPr>
            </w:pPr>
          </w:p>
          <w:p w:rsidR="00216AE0" w:rsidRDefault="00AB6C35" w14:paraId="37D6B558"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2C74DE84" w14:paraId="00B98600" w14:textId="77777777">
        <w:trPr>
          <w:trHeight w:val="1737"/>
        </w:trPr>
        <w:tc>
          <w:tcPr>
            <w:tcW w:w="566"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2E643A39" w14:textId="77777777">
            <w:pPr>
              <w:rPr>
                <w:rFonts w:ascii="Arial" w:hAnsi="Arial" w:eastAsia="Arial" w:cs="Arial"/>
              </w:rPr>
            </w:pPr>
            <w:r>
              <w:rPr>
                <w:rFonts w:ascii="Arial" w:hAnsi="Arial" w:eastAsia="Arial" w:cs="Arial"/>
              </w:rPr>
              <w:t>2</w:t>
            </w:r>
          </w:p>
        </w:tc>
        <w:tc>
          <w:tcPr>
            <w:tcW w:w="9431"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27F9B182" w14:textId="77777777">
            <w:pPr>
              <w:rPr>
                <w:rFonts w:ascii="Arial" w:hAnsi="Arial" w:eastAsia="Arial" w:cs="Arial"/>
              </w:rPr>
            </w:pPr>
            <w:r>
              <w:rPr>
                <w:rFonts w:ascii="Arial" w:hAnsi="Arial" w:eastAsia="Arial" w:cs="Arial"/>
                <w:b/>
                <w:bCs/>
              </w:rPr>
              <w:t>Informed consent</w:t>
            </w:r>
          </w:p>
          <w:p w:rsidR="00216AE0" w:rsidRDefault="00AB6C35" w14:paraId="063F8527" w14:textId="77777777">
            <w:pPr>
              <w:rPr>
                <w:rFonts w:ascii="Arial" w:hAnsi="Arial" w:eastAsia="Arial" w:cs="Arial"/>
              </w:rPr>
            </w:pPr>
            <w:r>
              <w:rPr>
                <w:rFonts w:ascii="Arial" w:hAnsi="Arial" w:eastAsia="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16AE0" w:rsidTr="2C74DE84" w14:paraId="378BAAFD" w14:textId="77777777">
        <w:trPr>
          <w:trHeight w:val="1712"/>
        </w:trPr>
        <w:tc>
          <w:tcPr>
            <w:tcW w:w="566" w:type="dxa"/>
            <w:tcBorders>
              <w:top w:val="single" w:color="000000" w:themeColor="text1" w:sz="4" w:space="0"/>
              <w:bottom w:val="single" w:color="000000" w:themeColor="text1" w:sz="4" w:space="0"/>
            </w:tcBorders>
          </w:tcPr>
          <w:p w:rsidR="00216AE0" w:rsidRDefault="00216AE0" w14:paraId="44690661" w14:textId="77777777">
            <w:pPr>
              <w:rPr>
                <w:rFonts w:ascii="Arial" w:hAnsi="Arial" w:eastAsia="Arial" w:cs="Arial"/>
              </w:rPr>
            </w:pPr>
          </w:p>
        </w:tc>
        <w:tc>
          <w:tcPr>
            <w:tcW w:w="9431" w:type="dxa"/>
            <w:tcBorders>
              <w:top w:val="single" w:color="000000" w:themeColor="text1" w:sz="4" w:space="0"/>
              <w:bottom w:val="single" w:color="000000" w:themeColor="text1" w:sz="4" w:space="0"/>
            </w:tcBorders>
          </w:tcPr>
          <w:p w:rsidR="00216AE0" w:rsidRDefault="47D1DEEA" w14:paraId="74539910" w14:textId="3466F2DC">
            <w:pPr>
              <w:rPr>
                <w:rFonts w:ascii="Arial" w:hAnsi="Arial" w:eastAsia="Arial" w:cs="Arial"/>
              </w:rPr>
            </w:pPr>
            <w:r w:rsidRPr="207C57E5">
              <w:rPr>
                <w:rFonts w:ascii="Arial" w:hAnsi="Arial" w:eastAsia="Arial" w:cs="Arial"/>
              </w:rPr>
              <w:t>Written consent</w:t>
            </w:r>
          </w:p>
          <w:p w:rsidR="00216AE0" w:rsidRDefault="5DFEED8D" w14:paraId="5A7E0CF2" w14:textId="6A81E8BA">
            <w:pPr>
              <w:rPr>
                <w:rFonts w:ascii="Arial" w:hAnsi="Arial" w:eastAsia="Arial" w:cs="Arial"/>
              </w:rPr>
            </w:pPr>
            <w:r w:rsidRPr="0CBBE196">
              <w:rPr>
                <w:rFonts w:ascii="Arial" w:hAnsi="Arial" w:eastAsia="Arial" w:cs="Arial"/>
              </w:rPr>
              <w:t>Participants will be fully informed about the research before taking part through a participant information sheet presented at the start of the online survey</w:t>
            </w:r>
            <w:r w:rsidRPr="0CBBE196" w:rsidR="03A8070B">
              <w:rPr>
                <w:rFonts w:ascii="Arial" w:hAnsi="Arial" w:eastAsia="Arial" w:cs="Arial"/>
              </w:rPr>
              <w:t xml:space="preserve">. This information will outline the purpose of the research, what participation involves, the voluntary nature of participation and the right to withdraw at any time before submission. </w:t>
            </w:r>
            <w:r w:rsidRPr="0CBBE196" w:rsidR="4B5BDA07">
              <w:rPr>
                <w:rFonts w:ascii="Arial" w:hAnsi="Arial" w:eastAsia="Arial" w:cs="Arial"/>
              </w:rPr>
              <w:t xml:space="preserve">Participants will be required to provide consent before submitting the survey, which will </w:t>
            </w:r>
            <w:r w:rsidRPr="0CBBE196" w:rsidR="21905000">
              <w:rPr>
                <w:rFonts w:ascii="Arial" w:hAnsi="Arial" w:eastAsia="Arial" w:cs="Arial"/>
              </w:rPr>
              <w:t xml:space="preserve">be done through a tick box. </w:t>
            </w:r>
          </w:p>
          <w:p w:rsidR="00216AE0" w:rsidRDefault="00216AE0" w14:paraId="60FA6563" w14:textId="77777777">
            <w:pPr>
              <w:rPr>
                <w:rFonts w:ascii="Arial" w:hAnsi="Arial" w:eastAsia="Arial" w:cs="Arial"/>
              </w:rPr>
            </w:pPr>
          </w:p>
          <w:p w:rsidR="00216AE0" w:rsidRDefault="00AB6C35" w14:paraId="62C48894"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2C74DE84" w14:paraId="181CCF78" w14:textId="77777777">
        <w:trPr>
          <w:trHeight w:val="1158"/>
        </w:trPr>
        <w:tc>
          <w:tcPr>
            <w:tcW w:w="566"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3C1ED14B" w14:textId="77777777">
            <w:pPr>
              <w:rPr>
                <w:rFonts w:ascii="Arial" w:hAnsi="Arial" w:eastAsia="Arial" w:cs="Arial"/>
              </w:rPr>
            </w:pPr>
            <w:r>
              <w:rPr>
                <w:rFonts w:ascii="Arial" w:hAnsi="Arial" w:eastAsia="Arial" w:cs="Arial"/>
              </w:rPr>
              <w:t>3</w:t>
            </w:r>
          </w:p>
        </w:tc>
        <w:tc>
          <w:tcPr>
            <w:tcW w:w="9431" w:type="dxa"/>
            <w:tcBorders>
              <w:top w:val="single" w:color="000000" w:themeColor="text1" w:sz="4" w:space="0"/>
              <w:bottom w:val="single" w:color="000000" w:themeColor="text1" w:sz="4" w:space="0"/>
            </w:tcBorders>
            <w:shd w:val="clear" w:color="auto" w:fill="F2F2F2" w:themeFill="background1" w:themeFillShade="F2"/>
          </w:tcPr>
          <w:p w:rsidR="00216AE0" w:rsidRDefault="00AB6C35" w14:paraId="377B21EB" w14:textId="77777777">
            <w:pPr>
              <w:rPr>
                <w:rFonts w:ascii="Arial" w:hAnsi="Arial" w:eastAsia="Arial" w:cs="Arial"/>
                <w:b/>
                <w:bCs/>
              </w:rPr>
            </w:pPr>
            <w:r>
              <w:rPr>
                <w:rFonts w:ascii="Arial" w:hAnsi="Arial" w:eastAsia="Arial" w:cs="Arial"/>
                <w:b/>
                <w:bCs/>
              </w:rPr>
              <w:t>Confidentiality / Anonymity</w:t>
            </w:r>
          </w:p>
          <w:p w:rsidR="00216AE0" w:rsidRDefault="00AB6C35" w14:paraId="39EBE81A" w14:textId="77777777">
            <w:pPr>
              <w:rPr>
                <w:rFonts w:ascii="Arial" w:hAnsi="Arial" w:eastAsia="Arial" w:cs="Arial"/>
              </w:rPr>
            </w:pPr>
            <w:r>
              <w:rPr>
                <w:rFonts w:ascii="Arial" w:hAnsi="Arial" w:eastAsia="Arial" w:cs="Arial"/>
              </w:rPr>
              <w:t xml:space="preserve">Set out how anonymity of participants and confidentiality will be ensured in any outputs. If anonymity is not being offered, explain why this is the case. </w:t>
            </w:r>
          </w:p>
        </w:tc>
      </w:tr>
      <w:tr w:rsidR="00216AE0" w:rsidTr="2C74DE84" w14:paraId="03CA5209" w14:textId="77777777">
        <w:trPr>
          <w:trHeight w:val="1737"/>
        </w:trPr>
        <w:tc>
          <w:tcPr>
            <w:tcW w:w="566" w:type="dxa"/>
            <w:tcBorders>
              <w:top w:val="single" w:color="000000" w:themeColor="text1" w:sz="4" w:space="0"/>
              <w:bottom w:val="single" w:color="000000" w:themeColor="text1" w:sz="4" w:space="0"/>
            </w:tcBorders>
          </w:tcPr>
          <w:p w:rsidR="00216AE0" w:rsidRDefault="00216AE0" w14:paraId="1AC5CDBE" w14:textId="77777777">
            <w:pPr>
              <w:rPr>
                <w:rFonts w:ascii="Arial" w:hAnsi="Arial" w:eastAsia="Arial" w:cs="Arial"/>
              </w:rPr>
            </w:pPr>
          </w:p>
        </w:tc>
        <w:tc>
          <w:tcPr>
            <w:tcW w:w="9431" w:type="dxa"/>
            <w:tcBorders>
              <w:top w:val="single" w:color="000000" w:themeColor="text1" w:sz="4" w:space="0"/>
              <w:bottom w:val="single" w:color="000000" w:themeColor="text1" w:sz="4" w:space="0"/>
            </w:tcBorders>
          </w:tcPr>
          <w:p w:rsidR="00216AE0" w:rsidRDefault="00216AE0" w14:paraId="342D4C27" w14:textId="77777777">
            <w:pPr>
              <w:rPr>
                <w:rFonts w:ascii="Arial" w:hAnsi="Arial" w:eastAsia="Arial" w:cs="Arial"/>
              </w:rPr>
            </w:pPr>
          </w:p>
          <w:p w:rsidR="5468DE16" w:rsidP="0CBBE196" w:rsidRDefault="5468DE16" w14:paraId="5590228C" w14:textId="0D322349">
            <w:pPr>
              <w:rPr>
                <w:rFonts w:ascii="Arial" w:hAnsi="Arial" w:eastAsia="Arial" w:cs="Arial"/>
              </w:rPr>
            </w:pPr>
            <w:r w:rsidRPr="0CBBE196">
              <w:rPr>
                <w:rFonts w:ascii="Arial" w:hAnsi="Arial" w:eastAsia="Arial" w:cs="Arial"/>
              </w:rPr>
              <w:t xml:space="preserve">Participant anonymity will be fully protected throughout the research process. The survey will not collect any personally identifiable information such as names, job titles, or locations that could reveal participants identities. </w:t>
            </w:r>
            <w:r w:rsidRPr="0CBBE196" w:rsidR="06D5A49C">
              <w:rPr>
                <w:rFonts w:ascii="Arial" w:hAnsi="Arial" w:eastAsia="Arial" w:cs="Arial"/>
              </w:rPr>
              <w:t>All responses will be anonymised at the point of collection, and participants will not be identifiable in any part of the final dissertation.</w:t>
            </w:r>
          </w:p>
          <w:p w:rsidR="00216AE0" w:rsidP="0CBBE196" w:rsidRDefault="00216AE0" w14:paraId="6CEB15CE" w14:textId="4F04045A">
            <w:pPr>
              <w:rPr>
                <w:rFonts w:ascii="Arial" w:hAnsi="Arial" w:eastAsia="Arial" w:cs="Arial"/>
              </w:rPr>
            </w:pPr>
          </w:p>
          <w:p w:rsidR="00216AE0" w:rsidRDefault="00AB6C35" w14:paraId="24997452"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216AE0" w:rsidRDefault="00216AE0" w14:paraId="66518E39" w14:textId="77777777">
      <w:pPr>
        <w:rPr>
          <w:rFonts w:ascii="Arial" w:hAnsi="Arial" w:eastAsia="Arial" w:cs="Arial"/>
        </w:rPr>
      </w:pPr>
    </w:p>
    <w:p w:rsidR="00216AE0" w:rsidRDefault="00AB6C35" w14:paraId="755A0621" w14:textId="77777777">
      <w:pPr>
        <w:rPr>
          <w:rFonts w:ascii="Arial" w:hAnsi="Arial" w:eastAsia="Arial" w:cs="Arial"/>
          <w:b/>
          <w:bCs/>
        </w:rPr>
      </w:pPr>
      <w:r>
        <w:rPr>
          <w:rFonts w:ascii="Arial" w:hAnsi="Arial" w:eastAsia="Arial" w:cs="Arial"/>
          <w:b/>
          <w:bCs/>
        </w:rPr>
        <w:t>SECTION J: Data Protection and Storage</w:t>
      </w:r>
    </w:p>
    <w:p w:rsidR="00216AE0" w:rsidRDefault="00216AE0" w14:paraId="7E75FCD0" w14:textId="77777777">
      <w:pPr>
        <w:rPr>
          <w:rFonts w:ascii="Arial" w:hAnsi="Arial" w:eastAsia="Arial" w:cs="Arial"/>
          <w:b/>
          <w:bCs/>
        </w:rPr>
      </w:pPr>
    </w:p>
    <w:tbl>
      <w:tblPr>
        <w:tblStyle w:val="af3"/>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216AE0" w:rsidTr="2C74DE84" w14:paraId="1E9F7A5A" w14:textId="77777777">
        <w:trPr>
          <w:trHeight w:val="403"/>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216AE0" w14:paraId="10FDAA0E" w14:textId="77777777">
            <w:pPr>
              <w:pBdr>
                <w:top w:val="nil"/>
                <w:left w:val="nil"/>
                <w:bottom w:val="nil"/>
                <w:right w:val="nil"/>
                <w:between w:val="nil"/>
              </w:pBdr>
              <w:spacing w:line="240" w:lineRule="auto"/>
              <w:jc w:val="center"/>
              <w:rPr>
                <w:rFonts w:ascii="Arial" w:hAnsi="Arial" w:eastAsia="Arial" w:cs="Arial"/>
                <w:color w:val="000000"/>
              </w:rPr>
            </w:pP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74914611" w14:textId="77777777">
            <w:pPr>
              <w:pBdr>
                <w:top w:val="nil"/>
                <w:left w:val="nil"/>
                <w:bottom w:val="nil"/>
                <w:right w:val="nil"/>
                <w:between w:val="nil"/>
              </w:pBdr>
              <w:spacing w:line="240" w:lineRule="auto"/>
              <w:rPr>
                <w:rFonts w:ascii="Arial" w:hAnsi="Arial" w:eastAsia="Arial" w:cs="Arial"/>
                <w:color w:val="000000"/>
              </w:rPr>
            </w:pPr>
            <w:r>
              <w:rPr>
                <w:rFonts w:ascii="Arial" w:hAnsi="Arial" w:eastAsia="Arial" w:cs="Arial"/>
                <w:color w:val="000000"/>
              </w:rPr>
              <w:t>Does the research activity involve personal da</w:t>
            </w:r>
            <w:r>
              <w:rPr>
                <w:rFonts w:ascii="Arial" w:hAnsi="Arial" w:eastAsia="Arial" w:cs="Arial"/>
                <w:color w:val="000000"/>
                <w:shd w:val="clear" w:color="auto" w:fill="F2F2F2"/>
              </w:rPr>
              <w:t>t</w:t>
            </w:r>
            <w:r>
              <w:rPr>
                <w:rFonts w:ascii="Arial" w:hAnsi="Arial" w:eastAsia="Arial" w:cs="Arial"/>
                <w:color w:val="000000"/>
              </w:rPr>
              <w:t>a (as defined by the General Data Protection Regulation 2016 “GDPR” and the Data Protection Act 2018 “DPA”)?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175E72BE"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YES</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P="2C74DE84" w:rsidRDefault="00AB6C35" w14:paraId="7A9D5D27" w14:textId="2CD57A80">
            <w:pPr>
              <w:pBdr>
                <w:top w:val="nil"/>
                <w:left w:val="nil"/>
                <w:bottom w:val="nil"/>
                <w:right w:val="nil"/>
                <w:between w:val="nil"/>
              </w:pBdr>
              <w:spacing w:line="240" w:lineRule="auto"/>
              <w:jc w:val="center"/>
            </w:pPr>
            <w:r w:rsidRPr="2C74DE84">
              <w:rPr>
                <w:rFonts w:ascii="Arial" w:hAnsi="Arial" w:eastAsia="Arial" w:cs="Arial"/>
                <w:b/>
                <w:bCs/>
                <w:color w:val="000000" w:themeColor="text1"/>
              </w:rPr>
              <w:t>NO</w:t>
            </w:r>
            <w:r w:rsidRPr="2C74DE84" w:rsidR="3AF86243">
              <w:rPr>
                <w:rFonts w:ascii="Arial" w:hAnsi="Arial" w:eastAsia="Arial" w:cs="Arial"/>
                <w:b/>
                <w:bCs/>
                <w:color w:val="000000" w:themeColor="text1"/>
              </w:rPr>
              <w:t xml:space="preserve"> </w:t>
            </w:r>
          </w:p>
          <w:p w:rsidR="00216AE0" w:rsidP="2C74DE84" w:rsidRDefault="3AF86243" w14:paraId="49A5502A" w14:textId="48F1F2BD">
            <w:pPr>
              <w:pBdr>
                <w:top w:val="nil"/>
                <w:left w:val="nil"/>
                <w:bottom w:val="nil"/>
                <w:right w:val="nil"/>
                <w:between w:val="nil"/>
              </w:pBdr>
              <w:spacing w:line="240" w:lineRule="auto"/>
              <w:jc w:val="center"/>
            </w:pPr>
            <w:r w:rsidRPr="2C74DE84">
              <w:rPr>
                <w:rFonts w:ascii="Arial" w:hAnsi="Arial" w:eastAsia="Arial" w:cs="Arial"/>
                <w:b/>
                <w:bCs/>
                <w:color w:val="000000" w:themeColor="text1"/>
              </w:rPr>
              <w:t>X</w:t>
            </w:r>
          </w:p>
        </w:tc>
      </w:tr>
      <w:tr w:rsidR="00216AE0" w:rsidTr="2C74DE84" w14:paraId="4B9A848C" w14:textId="77777777">
        <w:trPr>
          <w:trHeight w:val="403"/>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511F3AB7"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1</w:t>
            </w: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300CD0E9"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i/>
                <w:iCs/>
                <w:color w:val="000000"/>
              </w:rPr>
              <w:t>“Personal data”</w:t>
            </w:r>
            <w:r>
              <w:rPr>
                <w:rFonts w:ascii="Arial" w:hAnsi="Arial" w:eastAsia="Arial" w:cs="Arial"/>
                <w:i/>
                <w:iCs/>
                <w:color w:val="000000"/>
              </w:rPr>
              <w:t xml:space="preserve"> </w:t>
            </w:r>
            <w:r>
              <w:rPr>
                <w:rFonts w:ascii="Arial" w:hAnsi="Arial" w:eastAsia="Arial" w:cs="Arial"/>
                <w:i/>
                <w:iCs/>
                <w:color w:val="333333"/>
                <w:shd w:val="clear" w:color="auto" w:fill="F2F2F2"/>
              </w:rPr>
              <w:t xml:space="preserve">means any information relating to an identified or identifiable natural person (‘data subject’). An identifiable natural person is one who can </w:t>
            </w:r>
            <w:r>
              <w:rPr>
                <w:rFonts w:ascii="Arial" w:hAnsi="Arial" w:eastAsia="Arial" w:cs="Arial"/>
                <w:i/>
                <w:iCs/>
                <w:color w:val="333333"/>
                <w:shd w:val="clear" w:color="auto" w:fill="F2F2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vAlign w:val="center"/>
          </w:tcPr>
          <w:p w:rsidR="00216AE0" w:rsidRDefault="00AB6C35" w14:paraId="721A4A84" w14:textId="77777777">
            <w:pPr>
              <w:pBdr>
                <w:top w:val="nil"/>
                <w:left w:val="nil"/>
                <w:bottom w:val="nil"/>
                <w:right w:val="nil"/>
                <w:between w:val="nil"/>
              </w:pBdr>
              <w:spacing w:line="240" w:lineRule="auto"/>
              <w:jc w:val="center"/>
              <w:rPr>
                <w:rFonts w:ascii="Arial" w:hAnsi="Arial" w:eastAsia="Arial" w:cs="Arial"/>
                <w:color w:val="000000"/>
              </w:rPr>
            </w:pPr>
            <w:r>
              <w:rPr>
                <w:rFonts w:ascii="Arial Unicode MS" w:hAnsi="Arial Unicode MS" w:eastAsia="Arial Unicode MS" w:cs="Arial Unicode MS"/>
                <w:color w:val="000000"/>
              </w:rPr>
              <w:lastRenderedPageBreak/>
              <w:t>☐</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vAlign w:val="center"/>
          </w:tcPr>
          <w:p w:rsidR="00216AE0" w:rsidP="2C74DE84" w:rsidRDefault="6C562D7A" w14:paraId="460CA8E3" w14:textId="645F03C5">
            <w:pPr>
              <w:pBdr>
                <w:top w:val="nil"/>
                <w:left w:val="nil"/>
                <w:bottom w:val="nil"/>
                <w:right w:val="nil"/>
                <w:between w:val="nil"/>
              </w:pBdr>
              <w:spacing w:line="240" w:lineRule="auto"/>
              <w:jc w:val="center"/>
            </w:pPr>
            <w:r w:rsidRPr="2C74DE84">
              <w:rPr>
                <w:rFonts w:ascii="Arial Unicode MS" w:hAnsi="Arial Unicode MS" w:eastAsia="Arial Unicode MS" w:cs="Arial Unicode MS"/>
                <w:color w:val="000000" w:themeColor="text1"/>
              </w:rPr>
              <w:t>X</w:t>
            </w:r>
          </w:p>
        </w:tc>
      </w:tr>
      <w:tr w:rsidR="00216AE0" w:rsidTr="2C74DE84" w14:paraId="65188C12" w14:textId="77777777">
        <w:trPr>
          <w:trHeight w:val="403"/>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216AE0" w14:paraId="774AF2BF" w14:textId="77777777">
            <w:pPr>
              <w:pBdr>
                <w:top w:val="nil"/>
                <w:left w:val="nil"/>
                <w:bottom w:val="nil"/>
                <w:right w:val="nil"/>
                <w:between w:val="nil"/>
              </w:pBdr>
              <w:spacing w:line="240" w:lineRule="auto"/>
              <w:jc w:val="center"/>
              <w:rPr>
                <w:rFonts w:ascii="Arial" w:hAnsi="Arial" w:eastAsia="Arial" w:cs="Arial"/>
                <w:color w:val="000000"/>
              </w:rPr>
            </w:pP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52F2F73D" w14:textId="77777777">
            <w:pPr>
              <w:pBdr>
                <w:top w:val="nil"/>
                <w:left w:val="nil"/>
                <w:bottom w:val="nil"/>
                <w:right w:val="nil"/>
                <w:between w:val="nil"/>
              </w:pBdr>
              <w:spacing w:line="240" w:lineRule="auto"/>
              <w:rPr>
                <w:rFonts w:ascii="Arial" w:hAnsi="Arial" w:eastAsia="Arial" w:cs="Arial"/>
                <w:color w:val="000000"/>
                <w:sz w:val="24"/>
                <w:szCs w:val="24"/>
              </w:rPr>
            </w:pPr>
            <w:r>
              <w:rPr>
                <w:rFonts w:ascii="Arial" w:hAnsi="Arial" w:eastAsia="Arial" w:cs="Arial"/>
                <w:color w:val="000000"/>
              </w:rPr>
              <w:t>If YES, provide a</w:t>
            </w:r>
            <w:r>
              <w:rPr>
                <w:rFonts w:ascii="Arial" w:hAnsi="Arial" w:eastAsia="Arial" w:cs="Arial"/>
                <w:b/>
                <w:bCs/>
                <w:color w:val="000000"/>
              </w:rPr>
              <w:t xml:space="preserve"> </w:t>
            </w:r>
            <w:r>
              <w:rPr>
                <w:rFonts w:ascii="Arial" w:hAnsi="Arial" w:eastAsia="Arial" w:cs="Arial"/>
                <w:color w:val="000000"/>
              </w:rPr>
              <w:t>description of the data and explain why this data needs to be collected:</w:t>
            </w:r>
          </w:p>
        </w:tc>
      </w:tr>
      <w:tr w:rsidR="00216AE0" w:rsidTr="2C74DE84" w14:paraId="2614EF99" w14:textId="77777777">
        <w:trPr>
          <w:trHeight w:val="403"/>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AB6C35" w14:paraId="5A9DB5E7" w14:textId="77777777">
            <w:pPr>
              <w:jc w:val="center"/>
              <w:rPr>
                <w:rFonts w:ascii="Arial" w:hAnsi="Arial" w:eastAsia="Arial" w:cs="Arial"/>
              </w:rPr>
            </w:pPr>
            <w:r>
              <w:rPr>
                <w:rFonts w:ascii="Arial" w:hAnsi="Arial" w:eastAsia="Arial" w:cs="Arial"/>
              </w:rPr>
              <w:t>2</w:t>
            </w: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216AE0" w14:paraId="7A292896" w14:textId="77777777">
            <w:pPr>
              <w:rPr>
                <w:rFonts w:ascii="Arial" w:hAnsi="Arial" w:eastAsia="Arial" w:cs="Arial"/>
              </w:rPr>
            </w:pPr>
          </w:p>
          <w:p w:rsidR="00216AE0" w:rsidRDefault="00216AE0" w14:paraId="2191599E" w14:textId="77777777">
            <w:pPr>
              <w:rPr>
                <w:rFonts w:ascii="Arial" w:hAnsi="Arial" w:eastAsia="Arial" w:cs="Arial"/>
              </w:rPr>
            </w:pPr>
          </w:p>
          <w:p w:rsidR="00216AE0" w:rsidRDefault="00216AE0" w14:paraId="7673E5AE" w14:textId="77777777">
            <w:pPr>
              <w:rPr>
                <w:rFonts w:ascii="Arial" w:hAnsi="Arial" w:eastAsia="Arial" w:cs="Arial"/>
              </w:rPr>
            </w:pPr>
          </w:p>
          <w:p w:rsidR="00216AE0" w:rsidRDefault="00AB6C35" w14:paraId="02183201"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216AE0" w:rsidTr="2C74DE84" w14:paraId="29D2BB51" w14:textId="77777777">
        <w:trPr>
          <w:trHeight w:val="403"/>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216AE0" w14:paraId="041D98D7" w14:textId="77777777">
            <w:pPr>
              <w:pBdr>
                <w:top w:val="nil"/>
                <w:left w:val="nil"/>
                <w:bottom w:val="nil"/>
                <w:right w:val="nil"/>
                <w:between w:val="nil"/>
              </w:pBdr>
              <w:spacing w:after="0" w:line="240" w:lineRule="auto"/>
              <w:jc w:val="center"/>
              <w:rPr>
                <w:rFonts w:ascii="Arial" w:hAnsi="Arial" w:eastAsia="Arial" w:cs="Arial"/>
                <w:color w:val="000000"/>
              </w:rPr>
            </w:pP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5991444E"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rPr>
              <w:t>Does it involve special category data (as defined by the GDPR)?</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1720FF52"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YES</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5791B4F8"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NO</w:t>
            </w:r>
          </w:p>
        </w:tc>
      </w:tr>
      <w:tr w:rsidR="00216AE0" w:rsidTr="2C74DE84" w14:paraId="6676F0AE" w14:textId="77777777">
        <w:trPr>
          <w:trHeight w:val="403"/>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54A90BE3" w14:textId="77777777">
            <w:pPr>
              <w:pBdr>
                <w:top w:val="nil"/>
                <w:left w:val="nil"/>
                <w:bottom w:val="nil"/>
                <w:right w:val="nil"/>
                <w:between w:val="nil"/>
              </w:pBdr>
              <w:spacing w:after="0" w:line="240" w:lineRule="auto"/>
              <w:jc w:val="center"/>
              <w:rPr>
                <w:rFonts w:ascii="Arial" w:hAnsi="Arial" w:eastAsia="Arial" w:cs="Arial"/>
                <w:color w:val="000000"/>
                <w:sz w:val="24"/>
                <w:szCs w:val="24"/>
              </w:rPr>
            </w:pPr>
            <w:r>
              <w:rPr>
                <w:rFonts w:ascii="Arial" w:hAnsi="Arial" w:eastAsia="Arial" w:cs="Arial"/>
                <w:b/>
                <w:bCs/>
                <w:color w:val="000000"/>
                <w:sz w:val="24"/>
                <w:szCs w:val="24"/>
              </w:rPr>
              <w:t>3</w:t>
            </w:r>
          </w:p>
        </w:tc>
        <w:tc>
          <w:tcPr>
            <w:tcW w:w="79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4CD0F647"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b/>
                <w:bCs/>
                <w:i/>
                <w:iCs/>
                <w:color w:val="000000"/>
                <w:sz w:val="24"/>
                <w:szCs w:val="24"/>
              </w:rPr>
              <w:t>“Special category data”</w:t>
            </w:r>
            <w:r>
              <w:rPr>
                <w:rFonts w:ascii="Arial" w:hAnsi="Arial" w:eastAsia="Arial" w:cs="Arial"/>
                <w:i/>
                <w:iCs/>
                <w:color w:val="000000"/>
                <w:sz w:val="20"/>
                <w:szCs w:val="20"/>
              </w:rPr>
              <w:t> means sensitive personal data consisting of information as to the data subjects’ –</w:t>
            </w:r>
          </w:p>
          <w:p w:rsidR="00216AE0" w:rsidRDefault="00AB6C35" w14:paraId="32A8B12F"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(a) racial or ethnic origin,</w:t>
            </w:r>
          </w:p>
          <w:p w:rsidR="00216AE0" w:rsidRDefault="00AB6C35" w14:paraId="294B45D2"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(b) political opinions,</w:t>
            </w:r>
          </w:p>
          <w:p w:rsidR="00216AE0" w:rsidRDefault="00AB6C35" w14:paraId="2D0A938A"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(c ) religious beliefs or other beliefs of a similar nature,</w:t>
            </w:r>
          </w:p>
          <w:p w:rsidR="00216AE0" w:rsidRDefault="00AB6C35" w14:paraId="18F8000F"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(d) membership of a trade union (within the meaning of the Trade Union and Labour Relations (Consolidation) Act 1992),</w:t>
            </w:r>
          </w:p>
          <w:p w:rsidR="00216AE0" w:rsidRDefault="00AB6C35" w14:paraId="674309D7"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(e) physical or mental health or condition,</w:t>
            </w:r>
          </w:p>
          <w:p w:rsidR="00216AE0" w:rsidRDefault="00AB6C35" w14:paraId="0B451A20"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(f) sexual life,</w:t>
            </w:r>
          </w:p>
          <w:p w:rsidR="00216AE0" w:rsidRDefault="00AB6C35" w14:paraId="5862DEDB"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(g) genetics,</w:t>
            </w:r>
          </w:p>
          <w:p w:rsidR="00216AE0" w:rsidRDefault="00AB6C35" w14:paraId="651EB15C" w14:textId="77777777">
            <w:pPr>
              <w:pBdr>
                <w:top w:val="nil"/>
                <w:left w:val="nil"/>
                <w:bottom w:val="nil"/>
                <w:right w:val="nil"/>
                <w:between w:val="nil"/>
              </w:pBdr>
              <w:spacing w:after="0" w:line="240" w:lineRule="auto"/>
              <w:rPr>
                <w:rFonts w:ascii="Arial" w:hAnsi="Arial" w:eastAsia="Arial" w:cs="Arial"/>
                <w:i/>
                <w:iCs/>
                <w:color w:val="000000"/>
                <w:sz w:val="20"/>
                <w:szCs w:val="20"/>
              </w:rPr>
            </w:pPr>
            <w:r>
              <w:rPr>
                <w:rFonts w:ascii="Arial" w:hAnsi="Arial" w:eastAsia="Arial" w:cs="Arial"/>
                <w:i/>
                <w:iCs/>
                <w:color w:val="000000"/>
                <w:sz w:val="20"/>
                <w:szCs w:val="20"/>
              </w:rPr>
              <w:t>(h) biometric data (as used for ID purposes),</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vAlign w:val="center"/>
          </w:tcPr>
          <w:p w:rsidR="00216AE0" w:rsidRDefault="00AB6C35" w14:paraId="4EEED8EB" w14:textId="77777777">
            <w:pPr>
              <w:pBdr>
                <w:top w:val="nil"/>
                <w:left w:val="nil"/>
                <w:bottom w:val="nil"/>
                <w:right w:val="nil"/>
                <w:between w:val="nil"/>
              </w:pBdr>
              <w:spacing w:line="240" w:lineRule="auto"/>
              <w:jc w:val="center"/>
              <w:rPr>
                <w:rFonts w:ascii="Arial" w:hAnsi="Arial" w:eastAsia="Arial" w:cs="Arial"/>
                <w:color w:val="000000"/>
                <w:sz w:val="24"/>
                <w:szCs w:val="24"/>
              </w:rPr>
            </w:pPr>
            <w:r>
              <w:rPr>
                <w:rFonts w:ascii="Arial Unicode MS" w:hAnsi="Arial Unicode MS" w:eastAsia="Arial Unicode MS" w:cs="Arial Unicode MS"/>
                <w:color w:val="000000"/>
              </w:rPr>
              <w:t>☐</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vAlign w:val="center"/>
          </w:tcPr>
          <w:p w:rsidR="00216AE0" w:rsidP="2C74DE84" w:rsidRDefault="42950E2E" w14:paraId="428C3E24" w14:textId="674BCBA9">
            <w:pPr>
              <w:pBdr>
                <w:top w:val="nil"/>
                <w:left w:val="nil"/>
                <w:bottom w:val="nil"/>
                <w:right w:val="nil"/>
                <w:between w:val="nil"/>
              </w:pBdr>
              <w:spacing w:line="240" w:lineRule="auto"/>
              <w:jc w:val="center"/>
            </w:pPr>
            <w:r w:rsidRPr="2C74DE84">
              <w:rPr>
                <w:rFonts w:ascii="Arial Unicode MS" w:hAnsi="Arial Unicode MS" w:eastAsia="Arial Unicode MS" w:cs="Arial Unicode MS"/>
                <w:color w:val="000000" w:themeColor="text1"/>
              </w:rPr>
              <w:t>X</w:t>
            </w:r>
          </w:p>
        </w:tc>
      </w:tr>
      <w:tr w:rsidR="00216AE0" w:rsidTr="2C74DE84" w14:paraId="7A268783" w14:textId="77777777">
        <w:trPr>
          <w:trHeight w:val="403"/>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216AE0" w14:paraId="5AB7C0C5" w14:textId="77777777">
            <w:pPr>
              <w:pBdr>
                <w:top w:val="nil"/>
                <w:left w:val="nil"/>
                <w:bottom w:val="nil"/>
                <w:right w:val="nil"/>
                <w:between w:val="nil"/>
              </w:pBdr>
              <w:spacing w:line="240" w:lineRule="auto"/>
              <w:jc w:val="center"/>
              <w:rPr>
                <w:rFonts w:ascii="Arial" w:hAnsi="Arial" w:eastAsia="Arial" w:cs="Arial"/>
                <w:color w:val="000000"/>
              </w:rPr>
            </w:pP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6234916C" w14:textId="77777777">
            <w:pPr>
              <w:pBdr>
                <w:top w:val="nil"/>
                <w:left w:val="nil"/>
                <w:bottom w:val="nil"/>
                <w:right w:val="nil"/>
                <w:between w:val="nil"/>
              </w:pBdr>
              <w:spacing w:line="240" w:lineRule="auto"/>
              <w:rPr>
                <w:rFonts w:ascii="Arial" w:hAnsi="Arial" w:eastAsia="Arial" w:cs="Arial"/>
                <w:color w:val="000000"/>
                <w:sz w:val="24"/>
                <w:szCs w:val="24"/>
              </w:rPr>
            </w:pPr>
            <w:r>
              <w:rPr>
                <w:rFonts w:ascii="Arial" w:hAnsi="Arial" w:eastAsia="Arial" w:cs="Arial"/>
                <w:color w:val="000000"/>
              </w:rPr>
              <w:t>If YES, provide a</w:t>
            </w:r>
            <w:r>
              <w:rPr>
                <w:rFonts w:ascii="Arial" w:hAnsi="Arial" w:eastAsia="Arial" w:cs="Arial"/>
                <w:b/>
                <w:bCs/>
                <w:color w:val="000000"/>
              </w:rPr>
              <w:t xml:space="preserve"> </w:t>
            </w:r>
            <w:r>
              <w:rPr>
                <w:rFonts w:ascii="Arial" w:hAnsi="Arial" w:eastAsia="Arial" w:cs="Arial"/>
                <w:color w:val="000000"/>
              </w:rPr>
              <w:t>description of the special category data and explain why this data needs to be collected:</w:t>
            </w:r>
          </w:p>
        </w:tc>
      </w:tr>
      <w:tr w:rsidR="00216AE0" w:rsidTr="2C74DE84" w14:paraId="7974DCC7" w14:textId="77777777">
        <w:trPr>
          <w:trHeight w:val="403"/>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AB6C35" w14:paraId="3BC2995D" w14:textId="77777777">
            <w:pPr>
              <w:jc w:val="center"/>
              <w:rPr>
                <w:rFonts w:ascii="Arial" w:hAnsi="Arial" w:eastAsia="Arial" w:cs="Arial"/>
              </w:rPr>
            </w:pPr>
            <w:r>
              <w:rPr>
                <w:rFonts w:ascii="Arial" w:hAnsi="Arial" w:eastAsia="Arial" w:cs="Arial"/>
              </w:rPr>
              <w:t>4</w:t>
            </w: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216AE0" w:rsidRDefault="00216AE0" w14:paraId="55B33694" w14:textId="77777777">
            <w:pPr>
              <w:rPr>
                <w:rFonts w:ascii="Arial" w:hAnsi="Arial" w:eastAsia="Arial" w:cs="Arial"/>
              </w:rPr>
            </w:pPr>
          </w:p>
          <w:p w:rsidR="00216AE0" w:rsidRDefault="00216AE0" w14:paraId="4455F193" w14:textId="77777777">
            <w:pPr>
              <w:rPr>
                <w:rFonts w:ascii="Arial" w:hAnsi="Arial" w:eastAsia="Arial" w:cs="Arial"/>
              </w:rPr>
            </w:pPr>
          </w:p>
          <w:p w:rsidR="00216AE0" w:rsidRDefault="00216AE0" w14:paraId="1C2776EB" w14:textId="77777777">
            <w:pPr>
              <w:rPr>
                <w:rFonts w:ascii="Arial" w:hAnsi="Arial" w:eastAsia="Arial" w:cs="Arial"/>
              </w:rPr>
            </w:pPr>
          </w:p>
          <w:p w:rsidR="00216AE0" w:rsidRDefault="00AB6C35" w14:paraId="196C0C75"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216AE0" w:rsidRDefault="00216AE0" w14:paraId="15342E60" w14:textId="77777777">
      <w:pPr>
        <w:rPr>
          <w:rFonts w:ascii="Arial" w:hAnsi="Arial" w:eastAsia="Arial" w:cs="Arial"/>
        </w:rPr>
      </w:pPr>
    </w:p>
    <w:tbl>
      <w:tblPr>
        <w:tblStyle w:val="af4"/>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216AE0" w:rsidTr="2C74DE84" w14:paraId="1E938CCB" w14:textId="77777777">
        <w:trPr>
          <w:trHeight w:val="439"/>
        </w:trPr>
        <w:tc>
          <w:tcPr>
            <w:tcW w:w="562" w:type="dxa"/>
            <w:shd w:val="clear" w:color="auto" w:fill="F2F2F2" w:themeFill="background1" w:themeFillShade="F2"/>
            <w:vAlign w:val="center"/>
          </w:tcPr>
          <w:p w:rsidR="00216AE0" w:rsidRDefault="00216AE0" w14:paraId="5EB89DE8" w14:textId="77777777">
            <w:pPr>
              <w:jc w:val="center"/>
              <w:rPr>
                <w:rFonts w:ascii="Arial" w:hAnsi="Arial" w:eastAsia="Arial" w:cs="Arial"/>
                <w:sz w:val="22"/>
                <w:szCs w:val="22"/>
              </w:rPr>
            </w:pPr>
          </w:p>
        </w:tc>
        <w:tc>
          <w:tcPr>
            <w:tcW w:w="7905" w:type="dxa"/>
            <w:shd w:val="clear" w:color="auto" w:fill="F2F2F2" w:themeFill="background1" w:themeFillShade="F2"/>
          </w:tcPr>
          <w:p w:rsidR="00216AE0" w:rsidRDefault="00AB6C35" w14:paraId="58277707" w14:textId="77777777">
            <w:pPr>
              <w:rPr>
                <w:rFonts w:ascii="Arial" w:hAnsi="Arial" w:eastAsia="Arial" w:cs="Arial"/>
                <w:b/>
                <w:bCs/>
                <w:sz w:val="22"/>
                <w:szCs w:val="22"/>
              </w:rPr>
            </w:pPr>
            <w:r>
              <w:rPr>
                <w:rFonts w:ascii="Arial" w:hAnsi="Arial" w:eastAsia="Arial" w:cs="Arial"/>
                <w:b/>
                <w:bCs/>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216AE0" w:rsidRDefault="00AB6C35" w14:paraId="736BEDE2"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themeFill="background1" w:themeFillShade="F2"/>
          </w:tcPr>
          <w:p w:rsidR="00216AE0" w:rsidRDefault="00AB6C35" w14:paraId="792A4298" w14:textId="77777777">
            <w:pPr>
              <w:jc w:val="center"/>
              <w:rPr>
                <w:rFonts w:ascii="Arial" w:hAnsi="Arial" w:eastAsia="Arial" w:cs="Arial"/>
                <w:b/>
                <w:bCs/>
                <w:sz w:val="22"/>
                <w:szCs w:val="22"/>
              </w:rPr>
            </w:pPr>
            <w:r>
              <w:rPr>
                <w:rFonts w:ascii="Arial" w:hAnsi="Arial" w:eastAsia="Arial" w:cs="Arial"/>
                <w:b/>
                <w:bCs/>
                <w:sz w:val="22"/>
                <w:szCs w:val="22"/>
              </w:rPr>
              <w:t>NO</w:t>
            </w:r>
          </w:p>
        </w:tc>
      </w:tr>
      <w:tr w:rsidR="00216AE0" w:rsidTr="2C74DE84" w14:paraId="3659265A" w14:textId="77777777">
        <w:trPr>
          <w:trHeight w:val="439"/>
        </w:trPr>
        <w:tc>
          <w:tcPr>
            <w:tcW w:w="562" w:type="dxa"/>
            <w:shd w:val="clear" w:color="auto" w:fill="F2F2F2" w:themeFill="background1" w:themeFillShade="F2"/>
            <w:vAlign w:val="center"/>
          </w:tcPr>
          <w:p w:rsidR="00216AE0" w:rsidRDefault="00AB6C35" w14:paraId="34C3CC76"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themeFill="background1" w:themeFillShade="F2"/>
            <w:vAlign w:val="center"/>
          </w:tcPr>
          <w:p w:rsidR="00216AE0" w:rsidRDefault="00AB6C35" w14:paraId="2A9AA8B9"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hemeFill="background1" w:themeFillShade="BF"/>
          </w:tcPr>
          <w:p w:rsidR="00216AE0" w:rsidRDefault="00AB6C35" w14:paraId="37834A48"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tcPr>
          <w:p w:rsidR="00216AE0" w:rsidRDefault="4AE97C71" w14:paraId="27CD9CA3" w14:textId="62D28280">
            <w:pPr>
              <w:jc w:val="center"/>
            </w:pPr>
            <w:r w:rsidRPr="2C74DE84">
              <w:rPr>
                <w:rFonts w:ascii="Arial Unicode MS" w:hAnsi="Arial Unicode MS" w:eastAsia="Arial Unicode MS" w:cs="Arial Unicode MS"/>
                <w:sz w:val="22"/>
                <w:szCs w:val="22"/>
              </w:rPr>
              <w:t>X</w:t>
            </w:r>
          </w:p>
        </w:tc>
      </w:tr>
      <w:tr w:rsidR="00216AE0" w:rsidTr="2C74DE84" w14:paraId="2A9A4168" w14:textId="77777777">
        <w:trPr>
          <w:trHeight w:val="403"/>
        </w:trPr>
        <w:tc>
          <w:tcPr>
            <w:tcW w:w="562" w:type="dxa"/>
            <w:shd w:val="clear" w:color="auto" w:fill="F2F2F2" w:themeFill="background1" w:themeFillShade="F2"/>
            <w:vAlign w:val="center"/>
          </w:tcPr>
          <w:p w:rsidR="00216AE0" w:rsidRDefault="00AB6C35" w14:paraId="1D3DECFD" w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themeFill="background1" w:themeFillShade="F2"/>
            <w:vAlign w:val="center"/>
          </w:tcPr>
          <w:p w:rsidR="00216AE0" w:rsidRDefault="00AB6C35" w14:paraId="0CE660FE"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hemeFill="background1" w:themeFillShade="BF"/>
          </w:tcPr>
          <w:p w:rsidR="00216AE0" w:rsidRDefault="00AB6C35" w14:paraId="275ACB1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tcPr>
          <w:p w:rsidR="00216AE0" w:rsidRDefault="051AF606" w14:paraId="69DC7ED2" w14:textId="371A14D7">
            <w:pPr>
              <w:jc w:val="center"/>
            </w:pPr>
            <w:r w:rsidRPr="2C74DE84">
              <w:rPr>
                <w:rFonts w:ascii="Arial Unicode MS" w:hAnsi="Arial Unicode MS" w:eastAsia="Arial Unicode MS" w:cs="Arial Unicode MS"/>
                <w:sz w:val="22"/>
                <w:szCs w:val="22"/>
              </w:rPr>
              <w:t>X</w:t>
            </w:r>
          </w:p>
        </w:tc>
      </w:tr>
      <w:tr w:rsidR="00216AE0" w:rsidTr="2C74DE84" w14:paraId="554BE3AD" w14:textId="77777777">
        <w:trPr>
          <w:trHeight w:val="439"/>
        </w:trPr>
        <w:tc>
          <w:tcPr>
            <w:tcW w:w="562" w:type="dxa"/>
            <w:shd w:val="clear" w:color="auto" w:fill="F2F2F2" w:themeFill="background1" w:themeFillShade="F2"/>
            <w:vAlign w:val="center"/>
          </w:tcPr>
          <w:p w:rsidR="00216AE0" w:rsidRDefault="00AB6C35" w14:paraId="67E6CB27"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themeFill="background1" w:themeFillShade="F2"/>
            <w:vAlign w:val="center"/>
          </w:tcPr>
          <w:p w:rsidR="00216AE0" w:rsidRDefault="00AB6C35" w14:paraId="10395777"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hemeFill="background1" w:themeFillShade="BF"/>
          </w:tcPr>
          <w:p w:rsidR="00216AE0" w:rsidRDefault="00AB6C35" w14:paraId="02476BB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tcPr>
          <w:p w:rsidR="00216AE0" w:rsidRDefault="323ADDE8" w14:paraId="452890FA" w14:textId="729A9CAC">
            <w:pPr>
              <w:jc w:val="center"/>
            </w:pPr>
            <w:r w:rsidRPr="2C74DE84">
              <w:rPr>
                <w:rFonts w:ascii="Arial Unicode MS" w:hAnsi="Arial Unicode MS" w:eastAsia="Arial Unicode MS" w:cs="Arial Unicode MS"/>
                <w:sz w:val="22"/>
                <w:szCs w:val="22"/>
              </w:rPr>
              <w:t>X</w:t>
            </w:r>
          </w:p>
        </w:tc>
      </w:tr>
      <w:tr w:rsidR="00216AE0" w:rsidTr="2C74DE84" w14:paraId="66DFB7AE" w14:textId="77777777">
        <w:trPr>
          <w:trHeight w:val="403"/>
        </w:trPr>
        <w:tc>
          <w:tcPr>
            <w:tcW w:w="562" w:type="dxa"/>
            <w:shd w:val="clear" w:color="auto" w:fill="F2F2F2" w:themeFill="background1" w:themeFillShade="F2"/>
            <w:vAlign w:val="center"/>
          </w:tcPr>
          <w:p w:rsidR="00216AE0" w:rsidRDefault="00AB6C35" w14:paraId="0E865782" w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themeFill="background1" w:themeFillShade="F2"/>
            <w:vAlign w:val="center"/>
          </w:tcPr>
          <w:p w:rsidR="00216AE0" w:rsidRDefault="00AB6C35" w14:paraId="1C2DD146"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hemeFill="background1" w:themeFillShade="BF"/>
          </w:tcPr>
          <w:p w:rsidR="00216AE0" w:rsidRDefault="285A6A48" w14:paraId="711F2362" w14:textId="6FED03C3">
            <w:pPr>
              <w:jc w:val="center"/>
            </w:pPr>
            <w:r w:rsidRPr="2C74DE84">
              <w:rPr>
                <w:rFonts w:ascii="Arial Unicode MS" w:hAnsi="Arial Unicode MS" w:eastAsia="Arial Unicode MS" w:cs="Arial Unicode MS"/>
                <w:sz w:val="22"/>
                <w:szCs w:val="22"/>
              </w:rPr>
              <w:t>X</w:t>
            </w:r>
          </w:p>
        </w:tc>
        <w:tc>
          <w:tcPr>
            <w:tcW w:w="1026" w:type="dxa"/>
            <w:shd w:val="clear" w:color="auto" w:fill="BFBFBF" w:themeFill="background1" w:themeFillShade="BF"/>
          </w:tcPr>
          <w:p w:rsidR="00216AE0" w:rsidP="2C74DE84" w:rsidRDefault="00216AE0" w14:paraId="5F792E24" w14:textId="2C37EF1E">
            <w:pPr>
              <w:jc w:val="center"/>
              <w:rPr>
                <w:rFonts w:ascii="Arial Unicode MS" w:hAnsi="Arial Unicode MS" w:eastAsia="Arial Unicode MS" w:cs="Arial Unicode MS"/>
                <w:sz w:val="22"/>
                <w:szCs w:val="22"/>
              </w:rPr>
            </w:pPr>
          </w:p>
        </w:tc>
      </w:tr>
      <w:tr w:rsidR="00216AE0" w:rsidTr="2C74DE84" w14:paraId="375DBD68" w14:textId="77777777">
        <w:trPr>
          <w:trHeight w:val="403"/>
        </w:trPr>
        <w:tc>
          <w:tcPr>
            <w:tcW w:w="562" w:type="dxa"/>
            <w:shd w:val="clear" w:color="auto" w:fill="F2F2F2" w:themeFill="background1" w:themeFillShade="F2"/>
            <w:vAlign w:val="center"/>
          </w:tcPr>
          <w:p w:rsidR="00216AE0" w:rsidRDefault="00AB6C35" w14:paraId="1391D46B"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themeFill="background1" w:themeFillShade="F2"/>
            <w:vAlign w:val="center"/>
          </w:tcPr>
          <w:p w:rsidR="00216AE0" w:rsidRDefault="00AB6C35" w14:paraId="204D87E9"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hemeFill="background1" w:themeFillShade="BF"/>
          </w:tcPr>
          <w:p w:rsidR="00216AE0" w:rsidRDefault="00AB6C35" w14:paraId="7EFF271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tcPr>
          <w:p w:rsidR="00216AE0" w:rsidRDefault="4E5E3DD0" w14:paraId="6CDDE10F" w14:textId="7D1AF7A8">
            <w:pPr>
              <w:jc w:val="center"/>
            </w:pPr>
            <w:r w:rsidRPr="2C74DE84">
              <w:rPr>
                <w:rFonts w:ascii="Arial Unicode MS" w:hAnsi="Arial Unicode MS" w:eastAsia="Arial Unicode MS" w:cs="Arial Unicode MS"/>
                <w:sz w:val="22"/>
                <w:szCs w:val="22"/>
              </w:rPr>
              <w:t>X</w:t>
            </w:r>
          </w:p>
        </w:tc>
      </w:tr>
      <w:tr w:rsidR="00216AE0" w:rsidTr="2C74DE84" w14:paraId="72BFFAB1" w14:textId="77777777">
        <w:trPr>
          <w:trHeight w:val="403"/>
        </w:trPr>
        <w:tc>
          <w:tcPr>
            <w:tcW w:w="562" w:type="dxa"/>
            <w:shd w:val="clear" w:color="auto" w:fill="F2F2F2" w:themeFill="background1" w:themeFillShade="F2"/>
            <w:vAlign w:val="center"/>
          </w:tcPr>
          <w:p w:rsidR="00216AE0" w:rsidRDefault="00AB6C35" w14:paraId="22F65FF9"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themeFill="background1" w:themeFillShade="F2"/>
            <w:vAlign w:val="center"/>
          </w:tcPr>
          <w:p w:rsidR="00216AE0" w:rsidRDefault="00AB6C35" w14:paraId="22E3D5AE"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hemeFill="background1" w:themeFillShade="BF"/>
          </w:tcPr>
          <w:p w:rsidR="00216AE0" w:rsidRDefault="00AB6C35" w14:paraId="1D1DB91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tcPr>
          <w:p w:rsidR="00216AE0" w:rsidRDefault="62D8991C" w14:paraId="7D1D2E5D" w14:textId="77D7C52E">
            <w:pPr>
              <w:jc w:val="center"/>
            </w:pPr>
            <w:r w:rsidRPr="2C74DE84">
              <w:rPr>
                <w:rFonts w:ascii="Arial Unicode MS" w:hAnsi="Arial Unicode MS" w:eastAsia="Arial Unicode MS" w:cs="Arial Unicode MS"/>
                <w:sz w:val="22"/>
                <w:szCs w:val="22"/>
              </w:rPr>
              <w:t>X</w:t>
            </w:r>
          </w:p>
        </w:tc>
      </w:tr>
      <w:tr w:rsidR="00216AE0" w:rsidTr="2C74DE84" w14:paraId="03CC867D" w14:textId="77777777">
        <w:trPr>
          <w:trHeight w:val="403"/>
        </w:trPr>
        <w:tc>
          <w:tcPr>
            <w:tcW w:w="562" w:type="dxa"/>
            <w:shd w:val="clear" w:color="auto" w:fill="F2F2F2" w:themeFill="background1" w:themeFillShade="F2"/>
            <w:vAlign w:val="center"/>
          </w:tcPr>
          <w:p w:rsidR="00216AE0" w:rsidRDefault="00AB6C35" w14:paraId="46335038"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hemeFill="background1" w:themeFillShade="F2"/>
          </w:tcPr>
          <w:p w:rsidR="00216AE0" w:rsidRDefault="00AB6C35" w14:paraId="351269C9" w14:textId="77777777">
            <w:pPr>
              <w:rPr>
                <w:rFonts w:ascii="Arial" w:hAnsi="Arial" w:eastAsia="Arial" w:cs="Arial"/>
                <w:sz w:val="22"/>
                <w:szCs w:val="22"/>
              </w:rPr>
            </w:pPr>
            <w:r>
              <w:rPr>
                <w:rFonts w:ascii="Arial" w:hAnsi="Arial" w:eastAsia="Arial" w:cs="Arial"/>
                <w:sz w:val="22"/>
                <w:szCs w:val="22"/>
              </w:rPr>
              <w:t>Other – specify:</w:t>
            </w:r>
          </w:p>
          <w:p w:rsidR="00216AE0" w:rsidRDefault="00216AE0" w14:paraId="7D62D461" w14:textId="77777777">
            <w:pPr>
              <w:rPr>
                <w:rFonts w:ascii="Arial" w:hAnsi="Arial" w:eastAsia="Arial" w:cs="Arial"/>
                <w:sz w:val="22"/>
                <w:szCs w:val="22"/>
              </w:rPr>
            </w:pPr>
          </w:p>
        </w:tc>
        <w:tc>
          <w:tcPr>
            <w:tcW w:w="992" w:type="dxa"/>
            <w:shd w:val="clear" w:color="auto" w:fill="BFBFBF" w:themeFill="background1" w:themeFillShade="BF"/>
            <w:vAlign w:val="center"/>
          </w:tcPr>
          <w:p w:rsidR="00216AE0" w:rsidRDefault="00AB6C35" w14:paraId="62F98B2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6110D477" w14:paraId="0DAD5BB0" w14:textId="5BCEC42C">
            <w:pPr>
              <w:jc w:val="center"/>
            </w:pPr>
            <w:r w:rsidRPr="2C74DE84">
              <w:rPr>
                <w:rFonts w:ascii="Arial Unicode MS" w:hAnsi="Arial Unicode MS" w:eastAsia="Arial Unicode MS" w:cs="Arial Unicode MS"/>
                <w:sz w:val="22"/>
                <w:szCs w:val="22"/>
              </w:rPr>
              <w:t>X</w:t>
            </w:r>
          </w:p>
        </w:tc>
      </w:tr>
      <w:tr w:rsidR="00216AE0" w:rsidTr="2C74DE84" w14:paraId="1ADC0FB0" w14:textId="77777777">
        <w:trPr>
          <w:trHeight w:val="403"/>
        </w:trPr>
        <w:tc>
          <w:tcPr>
            <w:tcW w:w="562" w:type="dxa"/>
            <w:shd w:val="clear" w:color="auto" w:fill="F2F2F2" w:themeFill="background1" w:themeFillShade="F2"/>
            <w:vAlign w:val="center"/>
          </w:tcPr>
          <w:p w:rsidR="00216AE0" w:rsidRDefault="00AB6C35" w14:paraId="60063D61"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hemeFill="background1" w:themeFillShade="F2"/>
          </w:tcPr>
          <w:p w:rsidR="00216AE0" w:rsidRDefault="00AB6C35" w14:paraId="7FBF4C4B" w14:textId="77777777">
            <w:pPr>
              <w:rPr>
                <w:rFonts w:ascii="Arial" w:hAnsi="Arial" w:eastAsia="Arial" w:cs="Arial"/>
                <w:b/>
                <w:bCs/>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216AE0" w:rsidTr="2C74DE84" w14:paraId="3B7EDE62" w14:textId="77777777">
        <w:trPr>
          <w:trHeight w:val="403"/>
        </w:trPr>
        <w:tc>
          <w:tcPr>
            <w:tcW w:w="562" w:type="dxa"/>
            <w:vAlign w:val="center"/>
          </w:tcPr>
          <w:p w:rsidR="00216AE0" w:rsidRDefault="00216AE0" w14:paraId="078B034E" w14:textId="77777777">
            <w:pPr>
              <w:jc w:val="center"/>
              <w:rPr>
                <w:rFonts w:ascii="Arial" w:hAnsi="Arial" w:eastAsia="Arial" w:cs="Arial"/>
                <w:sz w:val="22"/>
                <w:szCs w:val="22"/>
              </w:rPr>
            </w:pPr>
          </w:p>
        </w:tc>
        <w:tc>
          <w:tcPr>
            <w:tcW w:w="9923" w:type="dxa"/>
            <w:gridSpan w:val="3"/>
          </w:tcPr>
          <w:p w:rsidR="00216AE0" w:rsidRDefault="00216AE0" w14:paraId="492506DD" w14:textId="77777777">
            <w:pPr>
              <w:rPr>
                <w:rFonts w:ascii="Arial" w:hAnsi="Arial" w:eastAsia="Arial" w:cs="Arial"/>
                <w:sz w:val="22"/>
                <w:szCs w:val="22"/>
              </w:rPr>
            </w:pPr>
          </w:p>
          <w:p w:rsidR="00216AE0" w:rsidRDefault="4B13E9CF" w14:paraId="31CD0C16" w14:textId="0ED089F0">
            <w:pPr>
              <w:rPr>
                <w:rFonts w:ascii="Arial" w:hAnsi="Arial" w:eastAsia="Arial" w:cs="Arial"/>
                <w:sz w:val="22"/>
                <w:szCs w:val="22"/>
              </w:rPr>
            </w:pPr>
            <w:r w:rsidRPr="2C74DE84">
              <w:rPr>
                <w:rFonts w:ascii="Arial" w:hAnsi="Arial" w:eastAsia="Arial" w:cs="Arial"/>
                <w:sz w:val="22"/>
                <w:szCs w:val="22"/>
              </w:rPr>
              <w:t>All research data will be stored securely on a password protected personal computer. Only the researcher</w:t>
            </w:r>
            <w:r w:rsidRPr="2C74DE84" w:rsidR="1C39A331">
              <w:rPr>
                <w:rFonts w:ascii="Arial" w:hAnsi="Arial" w:eastAsia="Arial" w:cs="Arial"/>
                <w:sz w:val="22"/>
                <w:szCs w:val="22"/>
              </w:rPr>
              <w:t xml:space="preserve"> will have access to the collected data. Any participant information will be anonymised,</w:t>
            </w:r>
            <w:r w:rsidRPr="2C74DE84" w:rsidR="3F2293CF">
              <w:rPr>
                <w:rFonts w:ascii="Arial" w:hAnsi="Arial" w:eastAsia="Arial" w:cs="Arial"/>
                <w:sz w:val="22"/>
                <w:szCs w:val="22"/>
              </w:rPr>
              <w:t xml:space="preserve"> and survey responses through Microsoft Forms will be stored securely and downloaded only for acad</w:t>
            </w:r>
            <w:r w:rsidRPr="2C74DE84" w:rsidR="7E5ADDC7">
              <w:rPr>
                <w:rFonts w:ascii="Arial" w:hAnsi="Arial" w:eastAsia="Arial" w:cs="Arial"/>
                <w:sz w:val="22"/>
                <w:szCs w:val="22"/>
              </w:rPr>
              <w:t xml:space="preserve">emic purposes. No paper copies will be kept, and all data will be handled in accordance with university data protection and ethical research guidelines. </w:t>
            </w:r>
          </w:p>
          <w:p w:rsidR="00216AE0" w:rsidRDefault="00AB6C35" w14:paraId="2BDECD5D"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bl>
    <w:p w:rsidR="00216AE0" w:rsidRDefault="00216AE0" w14:paraId="7FD8715F" w14:textId="77777777">
      <w:pPr>
        <w:rPr>
          <w:rFonts w:ascii="Arial" w:hAnsi="Arial" w:eastAsia="Arial" w:cs="Arial"/>
        </w:rPr>
      </w:pPr>
    </w:p>
    <w:tbl>
      <w:tblPr>
        <w:tblStyle w:val="af5"/>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216AE0" w:rsidTr="2C74DE84" w14:paraId="6373C92A" w14:textId="77777777">
        <w:trPr>
          <w:trHeight w:val="439"/>
        </w:trPr>
        <w:tc>
          <w:tcPr>
            <w:tcW w:w="562" w:type="dxa"/>
            <w:shd w:val="clear" w:color="auto" w:fill="F2F2F2" w:themeFill="background1" w:themeFillShade="F2"/>
          </w:tcPr>
          <w:p w:rsidR="00216AE0" w:rsidRDefault="00216AE0" w14:paraId="6BDFDFC2" w14:textId="77777777">
            <w:pPr>
              <w:rPr>
                <w:rFonts w:ascii="Arial" w:hAnsi="Arial" w:eastAsia="Arial" w:cs="Arial"/>
                <w:sz w:val="22"/>
                <w:szCs w:val="22"/>
              </w:rPr>
            </w:pPr>
          </w:p>
        </w:tc>
        <w:tc>
          <w:tcPr>
            <w:tcW w:w="9923" w:type="dxa"/>
            <w:gridSpan w:val="3"/>
            <w:shd w:val="clear" w:color="auto" w:fill="F2F2F2" w:themeFill="background1" w:themeFillShade="F2"/>
            <w:vAlign w:val="center"/>
          </w:tcPr>
          <w:p w:rsidR="00216AE0" w:rsidRDefault="00AB6C35" w14:paraId="179BB2B3" w14:textId="77777777">
            <w:pPr>
              <w:rPr>
                <w:rFonts w:ascii="Arial" w:hAnsi="Arial" w:eastAsia="Arial" w:cs="Arial"/>
                <w:b/>
                <w:bCs/>
                <w:sz w:val="22"/>
                <w:szCs w:val="22"/>
              </w:rPr>
            </w:pPr>
            <w:r>
              <w:rPr>
                <w:rFonts w:ascii="Arial" w:hAnsi="Arial" w:eastAsia="Arial" w:cs="Arial"/>
                <w:b/>
                <w:bCs/>
                <w:sz w:val="22"/>
                <w:szCs w:val="22"/>
              </w:rPr>
              <w:t>Data Protection</w:t>
            </w:r>
          </w:p>
        </w:tc>
      </w:tr>
      <w:tr w:rsidR="00216AE0" w:rsidTr="2C74DE84" w14:paraId="78DC69FA" w14:textId="77777777">
        <w:trPr>
          <w:trHeight w:val="439"/>
        </w:trPr>
        <w:tc>
          <w:tcPr>
            <w:tcW w:w="562" w:type="dxa"/>
            <w:shd w:val="clear" w:color="auto" w:fill="F2F2F2" w:themeFill="background1" w:themeFillShade="F2"/>
            <w:vAlign w:val="center"/>
          </w:tcPr>
          <w:p w:rsidR="00216AE0" w:rsidRDefault="00216AE0" w14:paraId="41F9AE5E" w14:textId="77777777">
            <w:pPr>
              <w:jc w:val="center"/>
              <w:rPr>
                <w:rFonts w:ascii="Arial" w:hAnsi="Arial" w:eastAsia="Arial" w:cs="Arial"/>
                <w:sz w:val="22"/>
                <w:szCs w:val="22"/>
              </w:rPr>
            </w:pPr>
          </w:p>
        </w:tc>
        <w:tc>
          <w:tcPr>
            <w:tcW w:w="7905" w:type="dxa"/>
            <w:shd w:val="clear" w:color="auto" w:fill="F2F2F2" w:themeFill="background1" w:themeFillShade="F2"/>
            <w:vAlign w:val="center"/>
          </w:tcPr>
          <w:p w:rsidR="00216AE0" w:rsidRDefault="00AB6C35" w14:paraId="6393650A" w14:textId="77777777">
            <w:pPr>
              <w:rPr>
                <w:rFonts w:ascii="Arial" w:hAnsi="Arial" w:eastAsia="Arial" w:cs="Arial"/>
                <w:b/>
                <w:bCs/>
                <w:sz w:val="22"/>
                <w:szCs w:val="22"/>
              </w:rPr>
            </w:pPr>
            <w:r>
              <w:rPr>
                <w:rFonts w:ascii="Arial" w:hAnsi="Arial" w:eastAsia="Arial" w:cs="Arial"/>
                <w:sz w:val="22"/>
                <w:szCs w:val="22"/>
              </w:rPr>
              <w:t>Will the research activity involve any of the following activities:</w:t>
            </w:r>
          </w:p>
        </w:tc>
        <w:tc>
          <w:tcPr>
            <w:tcW w:w="992" w:type="dxa"/>
            <w:shd w:val="clear" w:color="auto" w:fill="F2F2F2" w:themeFill="background1" w:themeFillShade="F2"/>
            <w:vAlign w:val="center"/>
          </w:tcPr>
          <w:p w:rsidR="00216AE0" w:rsidRDefault="00AB6C35" w14:paraId="3EF50321"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themeFill="background1" w:themeFillShade="F2"/>
            <w:vAlign w:val="center"/>
          </w:tcPr>
          <w:p w:rsidR="00216AE0" w:rsidRDefault="00AB6C35" w14:paraId="36659109" w14:textId="77777777">
            <w:pPr>
              <w:jc w:val="center"/>
              <w:rPr>
                <w:rFonts w:ascii="Arial" w:hAnsi="Arial" w:eastAsia="Arial" w:cs="Arial"/>
                <w:b/>
                <w:bCs/>
                <w:sz w:val="22"/>
                <w:szCs w:val="22"/>
              </w:rPr>
            </w:pPr>
            <w:r>
              <w:rPr>
                <w:rFonts w:ascii="Arial" w:hAnsi="Arial" w:eastAsia="Arial" w:cs="Arial"/>
                <w:b/>
                <w:bCs/>
                <w:sz w:val="22"/>
                <w:szCs w:val="22"/>
              </w:rPr>
              <w:t>NO</w:t>
            </w:r>
          </w:p>
        </w:tc>
      </w:tr>
      <w:tr w:rsidR="00216AE0" w:rsidTr="2C74DE84" w14:paraId="5A9B64CB" w14:textId="77777777">
        <w:trPr>
          <w:trHeight w:val="439"/>
        </w:trPr>
        <w:tc>
          <w:tcPr>
            <w:tcW w:w="562" w:type="dxa"/>
            <w:shd w:val="clear" w:color="auto" w:fill="F2F2F2" w:themeFill="background1" w:themeFillShade="F2"/>
            <w:vAlign w:val="center"/>
          </w:tcPr>
          <w:p w:rsidR="00216AE0" w:rsidRDefault="00AB6C35" w14:paraId="7B862D82"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themeFill="background1" w:themeFillShade="F2"/>
            <w:vAlign w:val="center"/>
          </w:tcPr>
          <w:p w:rsidR="00216AE0" w:rsidRDefault="00AB6C35" w14:paraId="09044E32"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themeFill="background1" w:themeFillShade="BF"/>
            <w:vAlign w:val="center"/>
          </w:tcPr>
          <w:p w:rsidR="00216AE0" w:rsidRDefault="00AB6C35" w14:paraId="3CA8F8EF"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00AB6C35" w14:paraId="18E026E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r>
      <w:tr w:rsidR="00216AE0" w:rsidTr="2C74DE84" w14:paraId="36C16EA3" w14:textId="77777777">
        <w:trPr>
          <w:trHeight w:val="403"/>
        </w:trPr>
        <w:tc>
          <w:tcPr>
            <w:tcW w:w="562" w:type="dxa"/>
            <w:shd w:val="clear" w:color="auto" w:fill="F2F2F2" w:themeFill="background1" w:themeFillShade="F2"/>
            <w:vAlign w:val="center"/>
          </w:tcPr>
          <w:p w:rsidR="00216AE0" w:rsidRDefault="00AB6C35" w14:paraId="15C6873E"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themeFill="background1" w:themeFillShade="F2"/>
            <w:vAlign w:val="center"/>
          </w:tcPr>
          <w:p w:rsidR="00216AE0" w:rsidRDefault="00AB6C35" w14:paraId="732AB631"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rsidR="00216AE0" w:rsidRDefault="00AB6C35" w14:paraId="18A8DF80"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2F1093D1" w14:paraId="76952EFA" w14:textId="349D0FEF">
            <w:pPr>
              <w:jc w:val="center"/>
            </w:pPr>
            <w:r w:rsidRPr="2C74DE84">
              <w:rPr>
                <w:rFonts w:ascii="Arial Unicode MS" w:hAnsi="Arial Unicode MS" w:eastAsia="Arial Unicode MS" w:cs="Arial Unicode MS"/>
                <w:sz w:val="22"/>
                <w:szCs w:val="22"/>
              </w:rPr>
              <w:t>X</w:t>
            </w:r>
          </w:p>
        </w:tc>
      </w:tr>
      <w:tr w:rsidR="00216AE0" w:rsidTr="2C74DE84" w14:paraId="695546F6" w14:textId="77777777">
        <w:trPr>
          <w:trHeight w:val="439"/>
        </w:trPr>
        <w:tc>
          <w:tcPr>
            <w:tcW w:w="562" w:type="dxa"/>
            <w:shd w:val="clear" w:color="auto" w:fill="F2F2F2" w:themeFill="background1" w:themeFillShade="F2"/>
            <w:vAlign w:val="center"/>
          </w:tcPr>
          <w:p w:rsidR="00216AE0" w:rsidRDefault="00AB6C35" w14:paraId="41150DF2"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themeFill="background1" w:themeFillShade="F2"/>
            <w:vAlign w:val="center"/>
          </w:tcPr>
          <w:p w:rsidR="00216AE0" w:rsidRDefault="00AB6C35" w14:paraId="3900A609"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themeFill="background1" w:themeFillShade="BF"/>
            <w:vAlign w:val="center"/>
          </w:tcPr>
          <w:p w:rsidR="00216AE0" w:rsidRDefault="00AB6C35" w14:paraId="531AB34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4D5A1121" w14:paraId="57C1ACAE" w14:textId="6594F859">
            <w:pPr>
              <w:jc w:val="center"/>
            </w:pPr>
            <w:r w:rsidRPr="2C74DE84">
              <w:rPr>
                <w:rFonts w:ascii="Arial Unicode MS" w:hAnsi="Arial Unicode MS" w:eastAsia="Arial Unicode MS" w:cs="Arial Unicode MS"/>
                <w:sz w:val="22"/>
                <w:szCs w:val="22"/>
              </w:rPr>
              <w:t>X</w:t>
            </w:r>
          </w:p>
        </w:tc>
      </w:tr>
      <w:tr w:rsidR="00216AE0" w:rsidTr="2C74DE84" w14:paraId="3ABB190C" w14:textId="77777777">
        <w:trPr>
          <w:trHeight w:val="403"/>
        </w:trPr>
        <w:tc>
          <w:tcPr>
            <w:tcW w:w="562" w:type="dxa"/>
            <w:shd w:val="clear" w:color="auto" w:fill="F2F2F2" w:themeFill="background1" w:themeFillShade="F2"/>
            <w:vAlign w:val="center"/>
          </w:tcPr>
          <w:p w:rsidR="00216AE0" w:rsidRDefault="00AB6C35" w14:paraId="7C675C08"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themeFill="background1" w:themeFillShade="F2"/>
            <w:vAlign w:val="center"/>
          </w:tcPr>
          <w:p w:rsidR="00216AE0" w:rsidRDefault="00AB6C35" w14:paraId="7365D6A1"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themeFill="background1" w:themeFillShade="BF"/>
            <w:vAlign w:val="center"/>
          </w:tcPr>
          <w:p w:rsidR="00216AE0" w:rsidRDefault="00AB6C35" w14:paraId="09454C05"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2632B39D" w14:paraId="44CAF1C7" w14:textId="60887CA5">
            <w:pPr>
              <w:jc w:val="center"/>
            </w:pPr>
            <w:r w:rsidRPr="2C74DE84">
              <w:rPr>
                <w:rFonts w:ascii="Arial Unicode MS" w:hAnsi="Arial Unicode MS" w:eastAsia="Arial Unicode MS" w:cs="Arial Unicode MS"/>
                <w:sz w:val="22"/>
                <w:szCs w:val="22"/>
              </w:rPr>
              <w:t>X</w:t>
            </w:r>
          </w:p>
        </w:tc>
      </w:tr>
      <w:tr w:rsidR="00216AE0" w:rsidTr="2C74DE84" w14:paraId="35920758" w14:textId="77777777">
        <w:trPr>
          <w:trHeight w:val="403"/>
        </w:trPr>
        <w:tc>
          <w:tcPr>
            <w:tcW w:w="562" w:type="dxa"/>
            <w:shd w:val="clear" w:color="auto" w:fill="F2F2F2" w:themeFill="background1" w:themeFillShade="F2"/>
            <w:vAlign w:val="center"/>
          </w:tcPr>
          <w:p w:rsidR="00216AE0" w:rsidRDefault="00AB6C35" w14:paraId="44641878" w14:textId="77777777">
            <w:pPr>
              <w:jc w:val="center"/>
              <w:rPr>
                <w:rFonts w:ascii="Arial" w:hAnsi="Arial" w:eastAsia="Arial" w:cs="Arial"/>
                <w:sz w:val="22"/>
                <w:szCs w:val="22"/>
              </w:rPr>
            </w:pPr>
            <w:r>
              <w:rPr>
                <w:rFonts w:ascii="Arial" w:hAnsi="Arial" w:eastAsia="Arial" w:cs="Arial"/>
                <w:sz w:val="22"/>
                <w:szCs w:val="22"/>
              </w:rPr>
              <w:lastRenderedPageBreak/>
              <w:t>17</w:t>
            </w:r>
          </w:p>
        </w:tc>
        <w:tc>
          <w:tcPr>
            <w:tcW w:w="7905" w:type="dxa"/>
            <w:shd w:val="clear" w:color="auto" w:fill="F2F2F2" w:themeFill="background1" w:themeFillShade="F2"/>
            <w:vAlign w:val="center"/>
          </w:tcPr>
          <w:p w:rsidR="00216AE0" w:rsidRDefault="00AB6C35" w14:paraId="4EF3B3C7"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themeFill="background1" w:themeFillShade="BF"/>
            <w:vAlign w:val="center"/>
          </w:tcPr>
          <w:p w:rsidR="00216AE0" w:rsidRDefault="00AB6C35" w14:paraId="72ECC87C"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51624299" w14:paraId="0C11C6E9" w14:textId="783D5FDD">
            <w:pPr>
              <w:jc w:val="center"/>
            </w:pPr>
            <w:r w:rsidRPr="2C74DE84">
              <w:rPr>
                <w:rFonts w:ascii="Arial Unicode MS" w:hAnsi="Arial Unicode MS" w:eastAsia="Arial Unicode MS" w:cs="Arial Unicode MS"/>
                <w:sz w:val="22"/>
                <w:szCs w:val="22"/>
              </w:rPr>
              <w:t>X</w:t>
            </w:r>
          </w:p>
        </w:tc>
      </w:tr>
      <w:tr w:rsidR="00216AE0" w:rsidTr="2C74DE84" w14:paraId="1415A22B" w14:textId="77777777">
        <w:trPr>
          <w:trHeight w:val="403"/>
        </w:trPr>
        <w:tc>
          <w:tcPr>
            <w:tcW w:w="562" w:type="dxa"/>
            <w:shd w:val="clear" w:color="auto" w:fill="F2F2F2" w:themeFill="background1" w:themeFillShade="F2"/>
            <w:vAlign w:val="center"/>
          </w:tcPr>
          <w:p w:rsidR="00216AE0" w:rsidRDefault="00AB6C35" w14:paraId="4818E51F" w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themeFill="background1" w:themeFillShade="F2"/>
            <w:vAlign w:val="center"/>
          </w:tcPr>
          <w:p w:rsidR="00216AE0" w:rsidRDefault="00AB6C35" w14:paraId="38B7088E"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vAlign w:val="center"/>
          </w:tcPr>
          <w:p w:rsidR="00216AE0" w:rsidRDefault="00AB6C35" w14:paraId="407F0ECD"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372CB0A4" w14:paraId="76CE415E" w14:textId="69C63BFE">
            <w:pPr>
              <w:jc w:val="center"/>
            </w:pPr>
            <w:r w:rsidRPr="2C74DE84">
              <w:rPr>
                <w:rFonts w:ascii="Arial Unicode MS" w:hAnsi="Arial Unicode MS" w:eastAsia="Arial Unicode MS" w:cs="Arial Unicode MS"/>
                <w:sz w:val="22"/>
                <w:szCs w:val="22"/>
              </w:rPr>
              <w:t>X</w:t>
            </w:r>
          </w:p>
        </w:tc>
      </w:tr>
      <w:tr w:rsidR="00216AE0" w:rsidTr="2C74DE84" w14:paraId="7D0323FB" w14:textId="77777777">
        <w:trPr>
          <w:trHeight w:val="403"/>
        </w:trPr>
        <w:tc>
          <w:tcPr>
            <w:tcW w:w="562" w:type="dxa"/>
            <w:shd w:val="clear" w:color="auto" w:fill="F2F2F2" w:themeFill="background1" w:themeFillShade="F2"/>
            <w:vAlign w:val="center"/>
          </w:tcPr>
          <w:p w:rsidR="00216AE0" w:rsidRDefault="00AB6C35" w14:paraId="565B2BCC"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themeFill="background1" w:themeFillShade="F2"/>
            <w:vAlign w:val="center"/>
          </w:tcPr>
          <w:p w:rsidR="00216AE0" w:rsidRDefault="00AB6C35" w14:paraId="7427C60B"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themeFill="background1" w:themeFillShade="BF"/>
            <w:vAlign w:val="center"/>
          </w:tcPr>
          <w:p w:rsidR="00216AE0" w:rsidRDefault="00AB6C35" w14:paraId="24947A1B"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5F8142BC" w14:paraId="2749E81C" w14:textId="3AC7A016">
            <w:pPr>
              <w:jc w:val="center"/>
            </w:pPr>
            <w:r w:rsidRPr="2C74DE84">
              <w:rPr>
                <w:rFonts w:ascii="Arial Unicode MS" w:hAnsi="Arial Unicode MS" w:eastAsia="Arial Unicode MS" w:cs="Arial Unicode MS"/>
                <w:sz w:val="22"/>
                <w:szCs w:val="22"/>
              </w:rPr>
              <w:t>X</w:t>
            </w:r>
          </w:p>
        </w:tc>
      </w:tr>
      <w:tr w:rsidR="00216AE0" w:rsidTr="2C74DE84" w14:paraId="61F5B0A0" w14:textId="77777777">
        <w:trPr>
          <w:trHeight w:val="403"/>
        </w:trPr>
        <w:tc>
          <w:tcPr>
            <w:tcW w:w="562" w:type="dxa"/>
            <w:shd w:val="clear" w:color="auto" w:fill="F2F2F2" w:themeFill="background1" w:themeFillShade="F2"/>
            <w:vAlign w:val="center"/>
          </w:tcPr>
          <w:p w:rsidR="00216AE0" w:rsidRDefault="00AB6C35" w14:paraId="72A4FFC0"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themeFill="background1" w:themeFillShade="F2"/>
            <w:vAlign w:val="center"/>
          </w:tcPr>
          <w:p w:rsidR="00216AE0" w:rsidRDefault="00AB6C35" w14:paraId="6FB565D2" w14:textId="77777777">
            <w:pPr>
              <w:rPr>
                <w:rFonts w:ascii="Arial" w:hAnsi="Arial" w:eastAsia="Arial" w:cs="Arial"/>
                <w:b/>
                <w:bCs/>
                <w:sz w:val="22"/>
                <w:szCs w:val="22"/>
              </w:rPr>
            </w:pPr>
            <w:r>
              <w:rPr>
                <w:rFonts w:ascii="Arial" w:hAnsi="Arial" w:eastAsia="Arial" w:cs="Arial"/>
                <w:sz w:val="22"/>
                <w:szCs w:val="22"/>
              </w:rPr>
              <w:t>Data archiving?</w:t>
            </w:r>
          </w:p>
        </w:tc>
        <w:tc>
          <w:tcPr>
            <w:tcW w:w="992" w:type="dxa"/>
            <w:shd w:val="clear" w:color="auto" w:fill="BFBFBF" w:themeFill="background1" w:themeFillShade="BF"/>
            <w:vAlign w:val="center"/>
          </w:tcPr>
          <w:p w:rsidR="00216AE0" w:rsidRDefault="00AB6C35" w14:paraId="3D5F9289" w14:textId="77777777">
            <w:pPr>
              <w:jc w:val="center"/>
              <w:rPr>
                <w:rFonts w:ascii="Arial" w:hAnsi="Arial" w:eastAsia="Arial" w:cs="Arial"/>
                <w:sz w:val="22"/>
                <w:szCs w:val="22"/>
              </w:rPr>
            </w:pPr>
            <w:r>
              <w:rPr>
                <w:rFonts w:ascii="Arial Unicode MS" w:hAnsi="Arial Unicode MS" w:eastAsia="Arial Unicode MS" w:cs="Arial Unicode MS"/>
                <w:sz w:val="22"/>
                <w:szCs w:val="22"/>
              </w:rPr>
              <w:t>☐</w:t>
            </w:r>
          </w:p>
        </w:tc>
        <w:tc>
          <w:tcPr>
            <w:tcW w:w="1026" w:type="dxa"/>
            <w:shd w:val="clear" w:color="auto" w:fill="BFBFBF" w:themeFill="background1" w:themeFillShade="BF"/>
            <w:vAlign w:val="center"/>
          </w:tcPr>
          <w:p w:rsidR="00216AE0" w:rsidRDefault="4EC02789" w14:paraId="3372AA8E" w14:textId="7747005D">
            <w:pPr>
              <w:jc w:val="center"/>
            </w:pPr>
            <w:r w:rsidRPr="2C74DE84">
              <w:rPr>
                <w:rFonts w:ascii="Arial Unicode MS" w:hAnsi="Arial Unicode MS" w:eastAsia="Arial Unicode MS" w:cs="Arial Unicode MS"/>
                <w:sz w:val="22"/>
                <w:szCs w:val="22"/>
              </w:rPr>
              <w:t>X</w:t>
            </w:r>
          </w:p>
        </w:tc>
      </w:tr>
      <w:tr w:rsidR="00216AE0" w:rsidTr="2C74DE84" w14:paraId="1428F54F" w14:textId="77777777">
        <w:trPr>
          <w:trHeight w:val="403"/>
        </w:trPr>
        <w:tc>
          <w:tcPr>
            <w:tcW w:w="562" w:type="dxa"/>
            <w:shd w:val="clear" w:color="auto" w:fill="F2F2F2" w:themeFill="background1" w:themeFillShade="F2"/>
            <w:vAlign w:val="center"/>
          </w:tcPr>
          <w:p w:rsidR="00216AE0" w:rsidRDefault="00AB6C35" w14:paraId="6C375A72"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themeFill="background1" w:themeFillShade="F2"/>
            <w:vAlign w:val="center"/>
          </w:tcPr>
          <w:p w:rsidR="00216AE0" w:rsidRDefault="00AB6C35" w14:paraId="13B65397"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216AE0" w:rsidTr="2C74DE84" w14:paraId="59680623" w14:textId="77777777">
        <w:trPr>
          <w:trHeight w:val="403"/>
        </w:trPr>
        <w:tc>
          <w:tcPr>
            <w:tcW w:w="562" w:type="dxa"/>
            <w:vAlign w:val="center"/>
          </w:tcPr>
          <w:p w:rsidR="00216AE0" w:rsidRDefault="00216AE0" w14:paraId="00F03A6D" w14:textId="77777777">
            <w:pPr>
              <w:jc w:val="center"/>
              <w:rPr>
                <w:rFonts w:ascii="Arial" w:hAnsi="Arial" w:eastAsia="Arial" w:cs="Arial"/>
                <w:sz w:val="22"/>
                <w:szCs w:val="22"/>
              </w:rPr>
            </w:pPr>
          </w:p>
        </w:tc>
        <w:tc>
          <w:tcPr>
            <w:tcW w:w="9923" w:type="dxa"/>
            <w:gridSpan w:val="3"/>
            <w:vAlign w:val="center"/>
          </w:tcPr>
          <w:p w:rsidR="00216AE0" w:rsidRDefault="00216AE0" w14:paraId="6930E822" w14:textId="77777777">
            <w:pPr>
              <w:rPr>
                <w:rFonts w:ascii="Arial" w:hAnsi="Arial" w:eastAsia="Arial" w:cs="Arial"/>
                <w:sz w:val="22"/>
                <w:szCs w:val="22"/>
              </w:rPr>
            </w:pPr>
          </w:p>
          <w:p w:rsidR="00216AE0" w:rsidRDefault="00216AE0" w14:paraId="20E36DAB" w14:textId="77777777">
            <w:pPr>
              <w:rPr>
                <w:rFonts w:ascii="Arial" w:hAnsi="Arial" w:eastAsia="Arial" w:cs="Arial"/>
                <w:sz w:val="22"/>
                <w:szCs w:val="22"/>
              </w:rPr>
            </w:pPr>
          </w:p>
          <w:p w:rsidR="00216AE0" w:rsidRDefault="00216AE0" w14:paraId="32D85219" w14:textId="77777777">
            <w:pPr>
              <w:rPr>
                <w:rFonts w:ascii="Arial" w:hAnsi="Arial" w:eastAsia="Arial" w:cs="Arial"/>
                <w:sz w:val="22"/>
                <w:szCs w:val="22"/>
              </w:rPr>
            </w:pPr>
          </w:p>
          <w:p w:rsidR="00216AE0" w:rsidRDefault="00AB6C35" w14:paraId="37CCDE69" w14:textId="77777777">
            <w:pPr>
              <w:rPr>
                <w:rFonts w:ascii="Arial" w:hAnsi="Arial" w:eastAsia="Arial" w:cs="Arial"/>
              </w:rPr>
            </w:pPr>
            <w:r>
              <w:rPr>
                <w:rFonts w:ascii="Arial" w:hAnsi="Arial" w:eastAsia="Arial" w:cs="Arial"/>
                <w:i/>
                <w:iCs/>
                <w:color w:val="808080"/>
                <w:sz w:val="18"/>
                <w:szCs w:val="18"/>
              </w:rPr>
              <w:t>(this box should expand as you type)</w:t>
            </w:r>
          </w:p>
        </w:tc>
      </w:tr>
      <w:tr w:rsidR="00216AE0" w:rsidTr="2C74DE84" w14:paraId="6D8B9B23" w14:textId="77777777">
        <w:trPr>
          <w:trHeight w:val="403"/>
        </w:trPr>
        <w:tc>
          <w:tcPr>
            <w:tcW w:w="562" w:type="dxa"/>
            <w:shd w:val="clear" w:color="auto" w:fill="F2F2F2" w:themeFill="background1" w:themeFillShade="F2"/>
            <w:vAlign w:val="center"/>
          </w:tcPr>
          <w:p w:rsidR="00216AE0" w:rsidRDefault="00AB6C35" w14:paraId="07581EC8"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themeFill="background1" w:themeFillShade="F2"/>
            <w:vAlign w:val="center"/>
          </w:tcPr>
          <w:p w:rsidR="00216AE0" w:rsidRDefault="00AB6C35" w14:paraId="069A1D69"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216AE0" w:rsidTr="2C74DE84" w14:paraId="7A498B65" w14:textId="77777777">
        <w:trPr>
          <w:trHeight w:val="403"/>
        </w:trPr>
        <w:tc>
          <w:tcPr>
            <w:tcW w:w="562" w:type="dxa"/>
            <w:vAlign w:val="center"/>
          </w:tcPr>
          <w:p w:rsidR="00216AE0" w:rsidRDefault="00216AE0" w14:paraId="0CE19BC3" w14:textId="77777777">
            <w:pPr>
              <w:jc w:val="center"/>
              <w:rPr>
                <w:rFonts w:ascii="Arial" w:hAnsi="Arial" w:eastAsia="Arial" w:cs="Arial"/>
                <w:sz w:val="22"/>
                <w:szCs w:val="22"/>
              </w:rPr>
            </w:pPr>
          </w:p>
        </w:tc>
        <w:tc>
          <w:tcPr>
            <w:tcW w:w="9923" w:type="dxa"/>
            <w:gridSpan w:val="3"/>
            <w:vAlign w:val="center"/>
          </w:tcPr>
          <w:p w:rsidR="00216AE0" w:rsidRDefault="00216AE0" w14:paraId="63966B72" w14:textId="77777777">
            <w:pPr>
              <w:rPr>
                <w:rFonts w:ascii="Arial" w:hAnsi="Arial" w:eastAsia="Arial" w:cs="Arial"/>
                <w:sz w:val="22"/>
                <w:szCs w:val="22"/>
              </w:rPr>
            </w:pPr>
          </w:p>
          <w:p w:rsidR="00216AE0" w:rsidRDefault="5138CFD0" w14:paraId="23536548" w14:textId="5181BF6A">
            <w:r w:rsidRPr="0CBBE196">
              <w:rPr>
                <w:rFonts w:ascii="Arial" w:hAnsi="Arial" w:eastAsia="Arial" w:cs="Arial"/>
                <w:sz w:val="22"/>
                <w:szCs w:val="22"/>
              </w:rPr>
              <w:t>Myself</w:t>
            </w:r>
            <w:r w:rsidRPr="0CBBE196" w:rsidR="6B386F9F">
              <w:rPr>
                <w:rFonts w:ascii="Arial" w:hAnsi="Arial" w:eastAsia="Arial" w:cs="Arial"/>
                <w:sz w:val="22"/>
                <w:szCs w:val="22"/>
              </w:rPr>
              <w:t xml:space="preserve"> (researcher)</w:t>
            </w:r>
          </w:p>
          <w:p w:rsidR="00216AE0" w:rsidRDefault="00216AE0" w14:paraId="271AE1F2" w14:textId="77777777">
            <w:pPr>
              <w:rPr>
                <w:rFonts w:ascii="Arial" w:hAnsi="Arial" w:eastAsia="Arial" w:cs="Arial"/>
                <w:sz w:val="22"/>
                <w:szCs w:val="22"/>
              </w:rPr>
            </w:pPr>
          </w:p>
          <w:p w:rsidR="00216AE0" w:rsidRDefault="00AB6C35" w14:paraId="733E3509"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216AE0" w:rsidTr="2C74DE84" w14:paraId="6363E8D8" w14:textId="77777777">
        <w:trPr>
          <w:trHeight w:val="403"/>
        </w:trPr>
        <w:tc>
          <w:tcPr>
            <w:tcW w:w="562" w:type="dxa"/>
            <w:shd w:val="clear" w:color="auto" w:fill="F2F2F2" w:themeFill="background1" w:themeFillShade="F2"/>
            <w:vAlign w:val="center"/>
          </w:tcPr>
          <w:p w:rsidR="00216AE0" w:rsidRDefault="00AB6C35" w14:paraId="72E4F76D"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hemeFill="background1" w:themeFillShade="F2"/>
          </w:tcPr>
          <w:p w:rsidR="00216AE0" w:rsidRDefault="00AB6C35" w14:paraId="0D7D5C69"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216AE0" w:rsidTr="2C74DE84" w14:paraId="17A3EFD5" w14:textId="77777777">
        <w:trPr>
          <w:trHeight w:val="403"/>
        </w:trPr>
        <w:tc>
          <w:tcPr>
            <w:tcW w:w="562" w:type="dxa"/>
            <w:vAlign w:val="center"/>
          </w:tcPr>
          <w:p w:rsidR="00216AE0" w:rsidRDefault="00216AE0" w14:paraId="4AE5B7AF" w14:textId="77777777">
            <w:pPr>
              <w:jc w:val="center"/>
              <w:rPr>
                <w:rFonts w:ascii="Arial" w:hAnsi="Arial" w:eastAsia="Arial" w:cs="Arial"/>
                <w:sz w:val="22"/>
                <w:szCs w:val="22"/>
              </w:rPr>
            </w:pPr>
          </w:p>
        </w:tc>
        <w:tc>
          <w:tcPr>
            <w:tcW w:w="9923" w:type="dxa"/>
            <w:gridSpan w:val="3"/>
          </w:tcPr>
          <w:p w:rsidR="00216AE0" w:rsidRDefault="00216AE0" w14:paraId="3955E093" w14:textId="77777777">
            <w:pPr>
              <w:rPr>
                <w:rFonts w:ascii="Arial" w:hAnsi="Arial" w:eastAsia="Arial" w:cs="Arial"/>
                <w:sz w:val="22"/>
                <w:szCs w:val="22"/>
              </w:rPr>
            </w:pPr>
          </w:p>
          <w:p w:rsidR="00216AE0" w:rsidRDefault="131A082C" w14:paraId="12C42424" w14:textId="00FA53AD">
            <w:pPr>
              <w:rPr>
                <w:rFonts w:ascii="Arial" w:hAnsi="Arial" w:eastAsia="Arial" w:cs="Arial"/>
                <w:sz w:val="22"/>
                <w:szCs w:val="22"/>
              </w:rPr>
            </w:pPr>
            <w:r w:rsidRPr="0CBBE196">
              <w:rPr>
                <w:rFonts w:ascii="Arial" w:hAnsi="Arial" w:eastAsia="Arial" w:cs="Arial"/>
                <w:sz w:val="22"/>
                <w:szCs w:val="22"/>
              </w:rPr>
              <w:t>Myself</w:t>
            </w:r>
            <w:r w:rsidRPr="0CBBE196" w:rsidR="1D03FBF1">
              <w:rPr>
                <w:rFonts w:ascii="Arial" w:hAnsi="Arial" w:eastAsia="Arial" w:cs="Arial"/>
                <w:sz w:val="22"/>
                <w:szCs w:val="22"/>
              </w:rPr>
              <w:t xml:space="preserve"> (researcher)</w:t>
            </w:r>
          </w:p>
          <w:p w:rsidR="00216AE0" w:rsidRDefault="00216AE0" w14:paraId="379CA55B" w14:textId="77777777">
            <w:pPr>
              <w:rPr>
                <w:rFonts w:ascii="Arial" w:hAnsi="Arial" w:eastAsia="Arial" w:cs="Arial"/>
                <w:sz w:val="22"/>
                <w:szCs w:val="22"/>
              </w:rPr>
            </w:pPr>
          </w:p>
          <w:p w:rsidR="00216AE0" w:rsidRDefault="00AB6C35" w14:paraId="70C24EEF"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216AE0" w:rsidTr="2C74DE84" w14:paraId="0A655895" w14:textId="77777777">
        <w:trPr>
          <w:trHeight w:val="403"/>
        </w:trPr>
        <w:tc>
          <w:tcPr>
            <w:tcW w:w="562" w:type="dxa"/>
            <w:shd w:val="clear" w:color="auto" w:fill="F2F2F2" w:themeFill="background1" w:themeFillShade="F2"/>
            <w:vAlign w:val="center"/>
          </w:tcPr>
          <w:p w:rsidR="00216AE0" w:rsidRDefault="00AB6C35" w14:paraId="0AA4FC67" w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hemeFill="background1" w:themeFillShade="F2"/>
          </w:tcPr>
          <w:p w:rsidR="00216AE0" w:rsidRDefault="00AB6C35" w14:paraId="3C5D7F07"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216AE0" w:rsidTr="2C74DE84" w14:paraId="68C6C1B8" w14:textId="77777777">
        <w:trPr>
          <w:trHeight w:val="403"/>
        </w:trPr>
        <w:tc>
          <w:tcPr>
            <w:tcW w:w="562" w:type="dxa"/>
            <w:vAlign w:val="center"/>
          </w:tcPr>
          <w:p w:rsidR="00216AE0" w:rsidRDefault="00216AE0" w14:paraId="5ABF93C4" w14:textId="77777777">
            <w:pPr>
              <w:jc w:val="center"/>
              <w:rPr>
                <w:rFonts w:ascii="Arial" w:hAnsi="Arial" w:eastAsia="Arial" w:cs="Arial"/>
                <w:sz w:val="22"/>
                <w:szCs w:val="22"/>
              </w:rPr>
            </w:pPr>
          </w:p>
        </w:tc>
        <w:tc>
          <w:tcPr>
            <w:tcW w:w="9923" w:type="dxa"/>
            <w:gridSpan w:val="3"/>
          </w:tcPr>
          <w:p w:rsidR="00216AE0" w:rsidRDefault="00216AE0" w14:paraId="71DCB018" w14:textId="77777777">
            <w:pPr>
              <w:rPr>
                <w:rFonts w:ascii="Arial" w:hAnsi="Arial" w:eastAsia="Arial" w:cs="Arial"/>
                <w:sz w:val="22"/>
                <w:szCs w:val="22"/>
              </w:rPr>
            </w:pPr>
          </w:p>
          <w:p w:rsidR="00216AE0" w:rsidRDefault="00216AE0" w14:paraId="4B644A8D" w14:textId="77777777">
            <w:pPr>
              <w:rPr>
                <w:rFonts w:ascii="Arial" w:hAnsi="Arial" w:eastAsia="Arial" w:cs="Arial"/>
                <w:sz w:val="22"/>
                <w:szCs w:val="22"/>
              </w:rPr>
            </w:pPr>
          </w:p>
          <w:p w:rsidR="00216AE0" w:rsidRDefault="00216AE0" w14:paraId="082C48EB" w14:textId="77777777">
            <w:pPr>
              <w:rPr>
                <w:rFonts w:ascii="Arial" w:hAnsi="Arial" w:eastAsia="Arial" w:cs="Arial"/>
                <w:sz w:val="22"/>
                <w:szCs w:val="22"/>
              </w:rPr>
            </w:pPr>
          </w:p>
          <w:p w:rsidR="00216AE0" w:rsidRDefault="00AB6C35" w14:paraId="4A07B31A"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216AE0" w:rsidTr="2C74DE84" w14:paraId="414AE409" w14:textId="77777777">
        <w:trPr>
          <w:trHeight w:val="403"/>
        </w:trPr>
        <w:tc>
          <w:tcPr>
            <w:tcW w:w="562" w:type="dxa"/>
            <w:shd w:val="clear" w:color="auto" w:fill="F2F2F2" w:themeFill="background1" w:themeFillShade="F2"/>
            <w:vAlign w:val="center"/>
          </w:tcPr>
          <w:p w:rsidR="00216AE0" w:rsidRDefault="00AB6C35" w14:paraId="1C203047" w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hemeFill="background1" w:themeFillShade="F2"/>
          </w:tcPr>
          <w:p w:rsidR="00216AE0" w:rsidRDefault="00AB6C35" w14:paraId="528BB52B"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36">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iCs/>
                <w:color w:val="000000"/>
                <w:sz w:val="22"/>
                <w:szCs w:val="22"/>
              </w:rPr>
              <w:t>Most relevant to academic staff)</w:t>
            </w:r>
            <w:r>
              <w:rPr>
                <w:rFonts w:ascii="Arial" w:hAnsi="Arial" w:eastAsia="Arial" w:cs="Arial"/>
                <w:color w:val="000000"/>
              </w:rPr>
              <w:t xml:space="preserve"> </w:t>
            </w:r>
          </w:p>
        </w:tc>
      </w:tr>
      <w:tr w:rsidR="00216AE0" w:rsidTr="2C74DE84" w14:paraId="62693691" w14:textId="77777777">
        <w:trPr>
          <w:trHeight w:val="403"/>
        </w:trPr>
        <w:tc>
          <w:tcPr>
            <w:tcW w:w="562" w:type="dxa"/>
            <w:vAlign w:val="center"/>
          </w:tcPr>
          <w:p w:rsidR="00216AE0" w:rsidRDefault="00216AE0" w14:paraId="2677290C" w14:textId="77777777">
            <w:pPr>
              <w:jc w:val="center"/>
              <w:rPr>
                <w:rFonts w:ascii="Arial" w:hAnsi="Arial" w:eastAsia="Arial" w:cs="Arial"/>
                <w:sz w:val="22"/>
                <w:szCs w:val="22"/>
              </w:rPr>
            </w:pPr>
          </w:p>
        </w:tc>
        <w:tc>
          <w:tcPr>
            <w:tcW w:w="9923" w:type="dxa"/>
            <w:gridSpan w:val="3"/>
          </w:tcPr>
          <w:p w:rsidR="00216AE0" w:rsidRDefault="00216AE0" w14:paraId="249BF8C6" w14:textId="77777777">
            <w:pPr>
              <w:rPr>
                <w:rFonts w:ascii="Arial" w:hAnsi="Arial" w:eastAsia="Arial" w:cs="Arial"/>
                <w:sz w:val="22"/>
                <w:szCs w:val="22"/>
              </w:rPr>
            </w:pPr>
          </w:p>
          <w:p w:rsidR="00216AE0" w:rsidRDefault="00216AE0" w14:paraId="0EF46479" w14:textId="77777777">
            <w:pPr>
              <w:rPr>
                <w:rFonts w:ascii="Arial" w:hAnsi="Arial" w:eastAsia="Arial" w:cs="Arial"/>
                <w:sz w:val="22"/>
                <w:szCs w:val="22"/>
              </w:rPr>
            </w:pPr>
          </w:p>
          <w:p w:rsidR="00216AE0" w:rsidRDefault="00216AE0" w14:paraId="3AB58C42" w14:textId="77777777">
            <w:pPr>
              <w:rPr>
                <w:rFonts w:ascii="Arial" w:hAnsi="Arial" w:eastAsia="Arial" w:cs="Arial"/>
                <w:sz w:val="22"/>
                <w:szCs w:val="22"/>
              </w:rPr>
            </w:pPr>
          </w:p>
          <w:p w:rsidR="00216AE0" w:rsidRDefault="00AB6C35" w14:paraId="3B9B4103" w14:textId="77777777">
            <w:pPr>
              <w:rPr>
                <w:rFonts w:ascii="Arial" w:hAnsi="Arial" w:eastAsia="Arial" w:cs="Arial"/>
                <w:sz w:val="22"/>
                <w:szCs w:val="22"/>
              </w:rPr>
            </w:pPr>
            <w:r>
              <w:rPr>
                <w:rFonts w:ascii="Arial" w:hAnsi="Arial" w:eastAsia="Arial" w:cs="Arial"/>
                <w:i/>
                <w:iCs/>
                <w:color w:val="808080"/>
                <w:sz w:val="18"/>
                <w:szCs w:val="18"/>
              </w:rPr>
              <w:lastRenderedPageBreak/>
              <w:t>(this box should expand as you type)</w:t>
            </w:r>
          </w:p>
        </w:tc>
      </w:tr>
      <w:tr w:rsidR="00216AE0" w:rsidTr="2C74DE84" w14:paraId="5A5B034A" w14:textId="77777777">
        <w:trPr>
          <w:trHeight w:val="606"/>
        </w:trPr>
        <w:tc>
          <w:tcPr>
            <w:tcW w:w="562" w:type="dxa"/>
            <w:shd w:val="clear" w:color="auto" w:fill="F2F2F2" w:themeFill="background1" w:themeFillShade="F2"/>
            <w:vAlign w:val="center"/>
          </w:tcPr>
          <w:p w:rsidR="00216AE0" w:rsidRDefault="00AB6C35" w14:paraId="029B61C8" w14:textId="77777777">
            <w:pPr>
              <w:jc w:val="center"/>
              <w:rPr>
                <w:rFonts w:ascii="Arial" w:hAnsi="Arial" w:eastAsia="Arial" w:cs="Arial"/>
                <w:sz w:val="22"/>
                <w:szCs w:val="22"/>
              </w:rPr>
            </w:pPr>
            <w:r>
              <w:rPr>
                <w:rFonts w:ascii="Arial" w:hAnsi="Arial" w:eastAsia="Arial" w:cs="Arial"/>
                <w:sz w:val="22"/>
                <w:szCs w:val="22"/>
              </w:rPr>
              <w:lastRenderedPageBreak/>
              <w:t>26</w:t>
            </w:r>
          </w:p>
        </w:tc>
        <w:tc>
          <w:tcPr>
            <w:tcW w:w="7905" w:type="dxa"/>
            <w:shd w:val="clear" w:color="auto" w:fill="F2F2F2" w:themeFill="background1" w:themeFillShade="F2"/>
          </w:tcPr>
          <w:p w:rsidR="00216AE0" w:rsidRDefault="00AB6C35" w14:paraId="211EEB0A"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37">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themeFill="background1" w:themeFillShade="F2"/>
            <w:vAlign w:val="center"/>
          </w:tcPr>
          <w:p w:rsidR="00216AE0" w:rsidRDefault="00AB6C35" w14:paraId="3218AEFD"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themeFill="background1" w:themeFillShade="BF"/>
            <w:vAlign w:val="center"/>
          </w:tcPr>
          <w:p w:rsidR="00216AE0" w:rsidRDefault="0D2940EB" w14:paraId="40C26D55" w14:textId="099DF586">
            <w:pPr>
              <w:jc w:val="center"/>
            </w:pPr>
            <w:r w:rsidRPr="2C74DE84">
              <w:rPr>
                <w:rFonts w:ascii="Arial Unicode MS" w:hAnsi="Arial Unicode MS" w:eastAsia="Arial Unicode MS" w:cs="Arial Unicode MS"/>
              </w:rPr>
              <w:t>X</w:t>
            </w:r>
          </w:p>
        </w:tc>
      </w:tr>
      <w:tr w:rsidR="00216AE0" w:rsidTr="2C74DE84" w14:paraId="3609EA6B" w14:textId="77777777">
        <w:trPr>
          <w:trHeight w:val="632"/>
        </w:trPr>
        <w:tc>
          <w:tcPr>
            <w:tcW w:w="562" w:type="dxa"/>
            <w:shd w:val="clear" w:color="auto" w:fill="F2F2F2" w:themeFill="background1" w:themeFillShade="F2"/>
            <w:vAlign w:val="center"/>
          </w:tcPr>
          <w:p w:rsidR="00216AE0" w:rsidRDefault="00AB6C35" w14:paraId="67F78040"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hemeFill="background1" w:themeFillShade="F2"/>
          </w:tcPr>
          <w:p w:rsidR="00216AE0" w:rsidRDefault="00AB6C35" w14:paraId="14515E77"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16AE0" w:rsidRDefault="00AB6C35" w14:paraId="732BD454"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themeFill="background1" w:themeFillShade="BF"/>
            <w:vAlign w:val="center"/>
          </w:tcPr>
          <w:p w:rsidR="00216AE0" w:rsidRDefault="0572F3A5" w14:paraId="2CE0262F" w14:textId="44669F1D">
            <w:pPr>
              <w:jc w:val="center"/>
            </w:pPr>
            <w:r w:rsidRPr="2C74DE84">
              <w:rPr>
                <w:rFonts w:ascii="Arial Unicode MS" w:hAnsi="Arial Unicode MS" w:eastAsia="Arial Unicode MS" w:cs="Arial Unicode MS"/>
              </w:rPr>
              <w:t>X</w:t>
            </w:r>
          </w:p>
        </w:tc>
      </w:tr>
    </w:tbl>
    <w:p w:rsidR="00216AE0" w:rsidRDefault="00216AE0" w14:paraId="4EA9BA15" w14:textId="77777777">
      <w:pPr>
        <w:rPr>
          <w:rFonts w:ascii="Arial" w:hAnsi="Arial" w:eastAsia="Arial" w:cs="Arial"/>
          <w:b/>
          <w:bCs/>
        </w:rPr>
      </w:pPr>
    </w:p>
    <w:p w:rsidR="00216AE0" w:rsidRDefault="00AB6C35" w14:paraId="7332107B" w14:textId="77777777">
      <w:pPr>
        <w:rPr>
          <w:rFonts w:ascii="Arial" w:hAnsi="Arial" w:eastAsia="Arial" w:cs="Arial"/>
          <w:b/>
          <w:bCs/>
        </w:rPr>
      </w:pPr>
      <w:r>
        <w:br w:type="page"/>
      </w:r>
    </w:p>
    <w:p w:rsidR="00216AE0" w:rsidRDefault="00AB6C35" w14:paraId="496DE686" w14:textId="77777777">
      <w:pPr>
        <w:spacing w:after="240"/>
        <w:jc w:val="both"/>
        <w:rPr>
          <w:rFonts w:ascii="Arial" w:hAnsi="Arial" w:eastAsia="Arial" w:cs="Arial"/>
          <w:b/>
          <w:bCs/>
        </w:rPr>
      </w:pPr>
      <w:r>
        <w:rPr>
          <w:rFonts w:ascii="Arial" w:hAnsi="Arial" w:eastAsia="Arial" w:cs="Arial"/>
          <w:b/>
          <w:bCs/>
        </w:rPr>
        <w:lastRenderedPageBreak/>
        <w:t>SECTION K: Declaration</w:t>
      </w:r>
    </w:p>
    <w:tbl>
      <w:tblPr>
        <w:tblStyle w:val="af6"/>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216AE0" w:rsidTr="2C74DE84" w14:paraId="000DECF2" w14:textId="77777777">
        <w:trPr>
          <w:trHeight w:val="1807"/>
        </w:trPr>
        <w:tc>
          <w:tcPr>
            <w:tcW w:w="554" w:type="dxa"/>
            <w:shd w:val="clear" w:color="auto" w:fill="F2F2F2" w:themeFill="background1" w:themeFillShade="F2"/>
            <w:vAlign w:val="center"/>
          </w:tcPr>
          <w:p w:rsidR="00216AE0" w:rsidRDefault="00216AE0" w14:paraId="5D98A3F1" w14:textId="77777777">
            <w:pPr>
              <w:jc w:val="center"/>
              <w:rPr>
                <w:rFonts w:ascii="Arial" w:hAnsi="Arial" w:eastAsia="Arial" w:cs="Arial"/>
              </w:rPr>
            </w:pPr>
          </w:p>
        </w:tc>
        <w:tc>
          <w:tcPr>
            <w:tcW w:w="9923" w:type="dxa"/>
            <w:gridSpan w:val="3"/>
            <w:shd w:val="clear" w:color="auto" w:fill="F2F2F2" w:themeFill="background1" w:themeFillShade="F2"/>
            <w:vAlign w:val="center"/>
          </w:tcPr>
          <w:p w:rsidR="00216AE0" w:rsidRDefault="00AB6C35" w14:paraId="2BAF2016" w14:textId="77777777">
            <w:pPr>
              <w:jc w:val="both"/>
              <w:rPr>
                <w:rFonts w:ascii="Arial" w:hAnsi="Arial" w:eastAsia="Arial" w:cs="Arial"/>
                <w:b/>
                <w:bCs/>
                <w:color w:val="000000"/>
              </w:rPr>
            </w:pPr>
            <w:r w:rsidRPr="6ED9F847">
              <w:rPr>
                <w:rFonts w:ascii="Arial" w:hAnsi="Arial" w:eastAsia="Arial" w:cs="Arial"/>
              </w:rPr>
              <w:t>The information which I have provided is correct and complete to the best of my knowledge. I have attempted to identify any risks and issues related to the research activity and acknowledge my obligations and the rights of the participants</w:t>
            </w:r>
            <w:r w:rsidRPr="6ED9F847">
              <w:rPr>
                <w:rFonts w:ascii="Arial" w:hAnsi="Arial" w:eastAsia="Arial" w:cs="Arial"/>
                <w:b/>
                <w:bCs/>
                <w:color w:val="000000" w:themeColor="text1"/>
              </w:rPr>
              <w:t>.</w:t>
            </w:r>
          </w:p>
          <w:p w:rsidR="00216AE0" w:rsidRDefault="00216AE0" w14:paraId="50C86B8C" w14:textId="77777777">
            <w:pPr>
              <w:jc w:val="both"/>
              <w:rPr>
                <w:rFonts w:ascii="Arial" w:hAnsi="Arial" w:eastAsia="Arial" w:cs="Arial"/>
                <w:b/>
                <w:bCs/>
                <w:color w:val="000000"/>
              </w:rPr>
            </w:pPr>
          </w:p>
          <w:p w:rsidR="00216AE0" w:rsidRDefault="00AB6C35" w14:paraId="09D72BEB" w14:textId="77777777">
            <w:pPr>
              <w:jc w:val="both"/>
              <w:rPr>
                <w:rFonts w:ascii="Arial" w:hAnsi="Arial" w:eastAsia="Arial" w:cs="Arial"/>
                <w:color w:val="000080"/>
              </w:rPr>
            </w:pPr>
            <w:r>
              <w:rPr>
                <w:rFonts w:ascii="Arial" w:hAnsi="Arial" w:eastAsia="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8">
              <w:r>
                <w:rPr>
                  <w:rFonts w:ascii="Arial" w:hAnsi="Arial" w:eastAsia="Arial" w:cs="Arial"/>
                  <w:color w:val="0563C1"/>
                  <w:u w:val="single"/>
                </w:rPr>
                <w:t>https://www.uwtsd.ac.uk/research/research-ethics/</w:t>
              </w:r>
            </w:hyperlink>
            <w:r>
              <w:rPr>
                <w:rFonts w:ascii="Arial" w:hAnsi="Arial" w:eastAsia="Arial" w:cs="Arial"/>
              </w:rPr>
              <w:t xml:space="preserve"> </w:t>
            </w:r>
          </w:p>
        </w:tc>
      </w:tr>
      <w:tr w:rsidR="00216AE0" w:rsidTr="2C74DE84" w14:paraId="4AB6538A" w14:textId="77777777">
        <w:trPr>
          <w:trHeight w:val="657"/>
        </w:trPr>
        <w:tc>
          <w:tcPr>
            <w:tcW w:w="5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39507054" w14:textId="77777777">
            <w:pPr>
              <w:jc w:val="center"/>
              <w:rPr>
                <w:rFonts w:ascii="Arial" w:hAnsi="Arial" w:eastAsia="Arial" w:cs="Arial"/>
              </w:rPr>
            </w:pPr>
            <w:r>
              <w:rPr>
                <w:rFonts w:ascii="Arial" w:hAnsi="Arial" w:eastAsia="Arial" w:cs="Arial"/>
              </w:rPr>
              <w:t>1</w:t>
            </w:r>
          </w:p>
        </w:tc>
        <w:tc>
          <w:tcPr>
            <w:tcW w:w="2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00216AE0" w:rsidRDefault="00AB6C35" w14:paraId="301E28E8" w14:textId="77777777">
            <w:pPr>
              <w:rPr>
                <w:rFonts w:ascii="Arial" w:hAnsi="Arial" w:eastAsia="Arial" w:cs="Arial"/>
              </w:rPr>
            </w:pPr>
            <w:r>
              <w:rPr>
                <w:rFonts w:ascii="Arial" w:hAnsi="Arial" w:eastAsia="Arial" w:cs="Arial"/>
                <w:b/>
                <w:bCs/>
              </w:rPr>
              <w:t>Signature of applicant:</w:t>
            </w:r>
          </w:p>
        </w:tc>
        <w:tc>
          <w:tcPr>
            <w:tcW w:w="4820" w:type="dxa"/>
            <w:tcBorders>
              <w:left w:val="single" w:color="000000" w:themeColor="text1" w:sz="4" w:space="0"/>
            </w:tcBorders>
            <w:vAlign w:val="center"/>
          </w:tcPr>
          <w:p w:rsidR="00216AE0" w:rsidRDefault="07D2694E" w14:paraId="60EDCC55" w14:textId="0D32DE36">
            <w:r w:rsidRPr="2C74DE84">
              <w:rPr>
                <w:rFonts w:ascii="Arial" w:hAnsi="Arial" w:eastAsia="Arial" w:cs="Arial"/>
              </w:rPr>
              <w:t>Cerys Williams</w:t>
            </w:r>
          </w:p>
        </w:tc>
        <w:tc>
          <w:tcPr>
            <w:tcW w:w="2139" w:type="dxa"/>
            <w:vAlign w:val="center"/>
          </w:tcPr>
          <w:p w:rsidR="00216AE0" w:rsidRDefault="00AB6C35" w14:paraId="3101716D" w14:textId="77777777">
            <w:pPr>
              <w:spacing w:after="280"/>
              <w:rPr>
                <w:rFonts w:ascii="Arial" w:hAnsi="Arial" w:eastAsia="Arial" w:cs="Arial"/>
                <w:b/>
                <w:bCs/>
              </w:rPr>
            </w:pPr>
            <w:r>
              <w:rPr>
                <w:rFonts w:ascii="Arial" w:hAnsi="Arial" w:eastAsia="Arial" w:cs="Arial"/>
                <w:b/>
                <w:bCs/>
              </w:rPr>
              <w:t>Date:</w:t>
            </w:r>
          </w:p>
          <w:p w:rsidR="00216AE0" w:rsidRDefault="79C4142B" w14:paraId="3BBB8815" w14:textId="32B3BCB8">
            <w:pPr>
              <w:spacing w:before="280"/>
            </w:pPr>
            <w:r w:rsidRPr="2C74DE84">
              <w:rPr>
                <w:rFonts w:ascii="Arial" w:hAnsi="Arial" w:eastAsia="Arial" w:cs="Arial"/>
              </w:rPr>
              <w:t>27.04.26</w:t>
            </w:r>
          </w:p>
        </w:tc>
      </w:tr>
    </w:tbl>
    <w:p w:rsidR="00216AE0" w:rsidRDefault="00216AE0" w14:paraId="55B91B0D" w14:textId="77777777">
      <w:pPr>
        <w:rPr>
          <w:rFonts w:ascii="Arial" w:hAnsi="Arial" w:eastAsia="Arial" w:cs="Arial"/>
        </w:rPr>
      </w:pPr>
    </w:p>
    <w:p w:rsidR="00216AE0" w:rsidRDefault="00AB6C35" w14:paraId="60D6F38F" w14:textId="77777777">
      <w:pPr>
        <w:rPr>
          <w:rFonts w:ascii="Arial" w:hAnsi="Arial" w:eastAsia="Arial" w:cs="Arial"/>
          <w:b/>
          <w:bCs/>
          <w:i/>
          <w:iCs/>
        </w:rPr>
      </w:pPr>
      <w:r>
        <w:rPr>
          <w:rFonts w:ascii="Arial" w:hAnsi="Arial" w:eastAsia="Arial" w:cs="Arial"/>
          <w:b/>
          <w:bCs/>
          <w:i/>
          <w:iCs/>
        </w:rPr>
        <w:t>For STUDENT Submissions:</w:t>
      </w:r>
    </w:p>
    <w:tbl>
      <w:tblPr>
        <w:tblStyle w:val="af7"/>
        <w:tblW w:w="1045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4"/>
        <w:gridCol w:w="3021"/>
        <w:gridCol w:w="4551"/>
        <w:gridCol w:w="2120"/>
      </w:tblGrid>
      <w:tr w:rsidR="00216AE0" w14:paraId="3E56E8AA" w14:textId="77777777">
        <w:trPr>
          <w:trHeight w:val="346"/>
        </w:trPr>
        <w:tc>
          <w:tcPr>
            <w:tcW w:w="764" w:type="dxa"/>
            <w:shd w:val="clear" w:color="auto" w:fill="F2F2F2"/>
            <w:vAlign w:val="center"/>
          </w:tcPr>
          <w:p w:rsidR="00216AE0" w:rsidRDefault="00AB6C35" w14:paraId="1BC03362"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2</w:t>
            </w:r>
          </w:p>
        </w:tc>
        <w:tc>
          <w:tcPr>
            <w:tcW w:w="3021" w:type="dxa"/>
            <w:shd w:val="clear" w:color="auto" w:fill="F2F2F2"/>
            <w:vAlign w:val="center"/>
          </w:tcPr>
          <w:p w:rsidR="00216AE0" w:rsidRDefault="00AB6C35" w14:paraId="4513AA99"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Director of Studies/Supervisor:</w:t>
            </w:r>
          </w:p>
        </w:tc>
        <w:tc>
          <w:tcPr>
            <w:tcW w:w="4551" w:type="dxa"/>
            <w:vAlign w:val="center"/>
          </w:tcPr>
          <w:p w:rsidR="00216AE0" w:rsidRDefault="00216AE0" w14:paraId="6810F0D1" w14:textId="77777777">
            <w:pPr>
              <w:pBdr>
                <w:top w:val="nil"/>
                <w:left w:val="nil"/>
                <w:bottom w:val="nil"/>
                <w:right w:val="nil"/>
                <w:between w:val="nil"/>
              </w:pBdr>
              <w:spacing w:after="0" w:line="240" w:lineRule="auto"/>
              <w:rPr>
                <w:rFonts w:ascii="Arial" w:hAnsi="Arial" w:eastAsia="Arial" w:cs="Arial"/>
                <w:color w:val="000000"/>
              </w:rPr>
            </w:pPr>
          </w:p>
        </w:tc>
        <w:tc>
          <w:tcPr>
            <w:tcW w:w="2120" w:type="dxa"/>
            <w:vMerge w:val="restart"/>
          </w:tcPr>
          <w:p w:rsidR="00216AE0" w:rsidRDefault="00AB6C35" w14:paraId="5D4EC514"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color w:val="000000"/>
              </w:rPr>
              <w:t>Date:</w:t>
            </w:r>
          </w:p>
        </w:tc>
      </w:tr>
      <w:tr w:rsidR="00216AE0" w14:paraId="6395F777" w14:textId="77777777">
        <w:trPr>
          <w:trHeight w:val="347"/>
        </w:trPr>
        <w:tc>
          <w:tcPr>
            <w:tcW w:w="764" w:type="dxa"/>
            <w:shd w:val="clear" w:color="auto" w:fill="F2F2F2"/>
            <w:vAlign w:val="center"/>
          </w:tcPr>
          <w:p w:rsidR="00216AE0" w:rsidRDefault="00AB6C35" w14:paraId="73999762"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3</w:t>
            </w:r>
          </w:p>
        </w:tc>
        <w:tc>
          <w:tcPr>
            <w:tcW w:w="3021" w:type="dxa"/>
            <w:shd w:val="clear" w:color="auto" w:fill="F2F2F2"/>
            <w:vAlign w:val="center"/>
          </w:tcPr>
          <w:p w:rsidR="00216AE0" w:rsidRDefault="00AB6C35" w14:paraId="3F6D6C16"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Signature:</w:t>
            </w:r>
          </w:p>
        </w:tc>
        <w:tc>
          <w:tcPr>
            <w:tcW w:w="4551" w:type="dxa"/>
            <w:vAlign w:val="center"/>
          </w:tcPr>
          <w:p w:rsidR="00216AE0" w:rsidRDefault="00216AE0" w14:paraId="74E797DC" w14:textId="77777777">
            <w:pPr>
              <w:pBdr>
                <w:top w:val="nil"/>
                <w:left w:val="nil"/>
                <w:bottom w:val="nil"/>
                <w:right w:val="nil"/>
                <w:between w:val="nil"/>
              </w:pBdr>
              <w:spacing w:after="0" w:line="240" w:lineRule="auto"/>
              <w:rPr>
                <w:rFonts w:ascii="Arial" w:hAnsi="Arial" w:eastAsia="Arial" w:cs="Arial"/>
                <w:color w:val="000000"/>
              </w:rPr>
            </w:pPr>
          </w:p>
          <w:p w:rsidR="00216AE0" w:rsidRDefault="00216AE0" w14:paraId="25AF7EAE" w14:textId="77777777">
            <w:pPr>
              <w:pBdr>
                <w:top w:val="nil"/>
                <w:left w:val="nil"/>
                <w:bottom w:val="nil"/>
                <w:right w:val="nil"/>
                <w:between w:val="nil"/>
              </w:pBdr>
              <w:spacing w:after="0" w:line="240" w:lineRule="auto"/>
              <w:rPr>
                <w:rFonts w:ascii="Arial" w:hAnsi="Arial" w:eastAsia="Arial" w:cs="Arial"/>
                <w:color w:val="000000"/>
              </w:rPr>
            </w:pPr>
          </w:p>
        </w:tc>
        <w:tc>
          <w:tcPr>
            <w:tcW w:w="2120" w:type="dxa"/>
            <w:vMerge/>
          </w:tcPr>
          <w:p w:rsidR="00216AE0" w:rsidRDefault="00216AE0" w14:paraId="2633CEB9" w14:textId="77777777">
            <w:pPr>
              <w:widowControl w:val="0"/>
              <w:pBdr>
                <w:top w:val="nil"/>
                <w:left w:val="nil"/>
                <w:bottom w:val="nil"/>
                <w:right w:val="nil"/>
                <w:between w:val="nil"/>
              </w:pBdr>
              <w:spacing w:after="0" w:line="276" w:lineRule="auto"/>
              <w:rPr>
                <w:rFonts w:ascii="Arial" w:hAnsi="Arial" w:eastAsia="Arial" w:cs="Arial"/>
                <w:color w:val="000000"/>
              </w:rPr>
            </w:pPr>
          </w:p>
        </w:tc>
      </w:tr>
    </w:tbl>
    <w:p w:rsidR="00216AE0" w:rsidRDefault="00216AE0" w14:paraId="4B1D477B" w14:textId="77777777">
      <w:pPr>
        <w:rPr>
          <w:rFonts w:ascii="Arial" w:hAnsi="Arial" w:eastAsia="Arial" w:cs="Arial"/>
        </w:rPr>
      </w:pPr>
    </w:p>
    <w:p w:rsidR="00216AE0" w:rsidRDefault="00AB6C35" w14:paraId="6E4652D4" w14:textId="77777777">
      <w:pPr>
        <w:rPr>
          <w:rFonts w:ascii="Arial" w:hAnsi="Arial" w:eastAsia="Arial" w:cs="Arial"/>
          <w:b/>
          <w:bCs/>
          <w:i/>
          <w:iCs/>
        </w:rPr>
      </w:pPr>
      <w:r>
        <w:rPr>
          <w:rFonts w:ascii="Arial" w:hAnsi="Arial" w:eastAsia="Arial" w:cs="Arial"/>
          <w:b/>
          <w:bCs/>
          <w:i/>
          <w:iCs/>
        </w:rPr>
        <w:t>For STAFF Submissions:</w:t>
      </w:r>
    </w:p>
    <w:tbl>
      <w:tblPr>
        <w:tblStyle w:val="af8"/>
        <w:tblW w:w="10460"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7"/>
        <w:gridCol w:w="3022"/>
        <w:gridCol w:w="4552"/>
        <w:gridCol w:w="2119"/>
      </w:tblGrid>
      <w:tr w:rsidR="00216AE0" w14:paraId="315F66B0" w14:textId="77777777">
        <w:trPr>
          <w:trHeight w:val="346"/>
        </w:trPr>
        <w:tc>
          <w:tcPr>
            <w:tcW w:w="767" w:type="dxa"/>
            <w:shd w:val="clear" w:color="auto" w:fill="F2F2F2"/>
            <w:vAlign w:val="center"/>
          </w:tcPr>
          <w:p w:rsidR="00216AE0" w:rsidRDefault="00AB6C35" w14:paraId="7CD048C6"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4</w:t>
            </w:r>
          </w:p>
        </w:tc>
        <w:tc>
          <w:tcPr>
            <w:tcW w:w="3022" w:type="dxa"/>
            <w:shd w:val="clear" w:color="auto" w:fill="F2F2F2"/>
            <w:vAlign w:val="center"/>
          </w:tcPr>
          <w:p w:rsidR="00216AE0" w:rsidRDefault="00AB6C35" w14:paraId="293B64B6"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Academic Director/ Assistant Dean:</w:t>
            </w:r>
          </w:p>
        </w:tc>
        <w:tc>
          <w:tcPr>
            <w:tcW w:w="4552" w:type="dxa"/>
            <w:vAlign w:val="center"/>
          </w:tcPr>
          <w:p w:rsidR="00216AE0" w:rsidRDefault="00216AE0" w14:paraId="65BE1F1D" w14:textId="77777777">
            <w:pPr>
              <w:pBdr>
                <w:top w:val="nil"/>
                <w:left w:val="nil"/>
                <w:bottom w:val="nil"/>
                <w:right w:val="nil"/>
                <w:between w:val="nil"/>
              </w:pBdr>
              <w:spacing w:after="0" w:line="240" w:lineRule="auto"/>
              <w:rPr>
                <w:rFonts w:ascii="Arial" w:hAnsi="Arial" w:eastAsia="Arial" w:cs="Arial"/>
                <w:color w:val="000000"/>
              </w:rPr>
            </w:pPr>
          </w:p>
        </w:tc>
        <w:tc>
          <w:tcPr>
            <w:tcW w:w="2119" w:type="dxa"/>
            <w:vMerge w:val="restart"/>
          </w:tcPr>
          <w:p w:rsidR="00216AE0" w:rsidRDefault="00AB6C35" w14:paraId="006817C5"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color w:val="000000"/>
              </w:rPr>
              <w:t>Date:</w:t>
            </w:r>
          </w:p>
        </w:tc>
      </w:tr>
      <w:tr w:rsidR="00216AE0" w14:paraId="1B805995" w14:textId="77777777">
        <w:trPr>
          <w:trHeight w:val="347"/>
        </w:trPr>
        <w:tc>
          <w:tcPr>
            <w:tcW w:w="767" w:type="dxa"/>
            <w:shd w:val="clear" w:color="auto" w:fill="F2F2F2"/>
            <w:vAlign w:val="center"/>
          </w:tcPr>
          <w:p w:rsidR="00216AE0" w:rsidRDefault="00AB6C35" w14:paraId="5090736E"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5</w:t>
            </w:r>
          </w:p>
        </w:tc>
        <w:tc>
          <w:tcPr>
            <w:tcW w:w="3022" w:type="dxa"/>
            <w:shd w:val="clear" w:color="auto" w:fill="F2F2F2"/>
            <w:vAlign w:val="center"/>
          </w:tcPr>
          <w:p w:rsidR="00216AE0" w:rsidRDefault="00AB6C35" w14:paraId="46032B70"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Signature:</w:t>
            </w:r>
          </w:p>
        </w:tc>
        <w:tc>
          <w:tcPr>
            <w:tcW w:w="4552" w:type="dxa"/>
            <w:vAlign w:val="center"/>
          </w:tcPr>
          <w:p w:rsidR="00216AE0" w:rsidRDefault="00216AE0" w14:paraId="6AFAB436" w14:textId="77777777">
            <w:pPr>
              <w:pBdr>
                <w:top w:val="nil"/>
                <w:left w:val="nil"/>
                <w:bottom w:val="nil"/>
                <w:right w:val="nil"/>
                <w:between w:val="nil"/>
              </w:pBdr>
              <w:spacing w:after="0" w:line="240" w:lineRule="auto"/>
              <w:rPr>
                <w:rFonts w:ascii="Arial" w:hAnsi="Arial" w:eastAsia="Arial" w:cs="Arial"/>
                <w:color w:val="000000"/>
              </w:rPr>
            </w:pPr>
          </w:p>
          <w:p w:rsidR="00216AE0" w:rsidRDefault="00216AE0" w14:paraId="042C5D41" w14:textId="77777777">
            <w:pPr>
              <w:pBdr>
                <w:top w:val="nil"/>
                <w:left w:val="nil"/>
                <w:bottom w:val="nil"/>
                <w:right w:val="nil"/>
                <w:between w:val="nil"/>
              </w:pBdr>
              <w:spacing w:after="0" w:line="240" w:lineRule="auto"/>
              <w:rPr>
                <w:rFonts w:ascii="Arial" w:hAnsi="Arial" w:eastAsia="Arial" w:cs="Arial"/>
                <w:color w:val="000000"/>
              </w:rPr>
            </w:pPr>
          </w:p>
        </w:tc>
        <w:tc>
          <w:tcPr>
            <w:tcW w:w="2119" w:type="dxa"/>
            <w:vMerge/>
          </w:tcPr>
          <w:p w:rsidR="00216AE0" w:rsidRDefault="00216AE0" w14:paraId="4D2E12B8" w14:textId="77777777">
            <w:pPr>
              <w:widowControl w:val="0"/>
              <w:pBdr>
                <w:top w:val="nil"/>
                <w:left w:val="nil"/>
                <w:bottom w:val="nil"/>
                <w:right w:val="nil"/>
                <w:between w:val="nil"/>
              </w:pBdr>
              <w:spacing w:after="0" w:line="276" w:lineRule="auto"/>
              <w:rPr>
                <w:rFonts w:ascii="Arial" w:hAnsi="Arial" w:eastAsia="Arial" w:cs="Arial"/>
                <w:color w:val="000000"/>
              </w:rPr>
            </w:pPr>
          </w:p>
        </w:tc>
      </w:tr>
    </w:tbl>
    <w:p w:rsidR="00216AE0" w:rsidRDefault="00216AE0" w14:paraId="308F224F" w14:textId="77777777">
      <w:pPr>
        <w:rPr>
          <w:rFonts w:ascii="Arial" w:hAnsi="Arial" w:eastAsia="Arial" w:cs="Arial"/>
          <w:b/>
          <w:bCs/>
        </w:rPr>
      </w:pPr>
    </w:p>
    <w:p w:rsidR="00216AE0" w:rsidRDefault="00AB6C35" w14:paraId="14C196A1" w14:textId="77777777">
      <w:pPr>
        <w:spacing w:after="240"/>
        <w:jc w:val="both"/>
        <w:rPr>
          <w:rFonts w:ascii="Arial" w:hAnsi="Arial" w:eastAsia="Arial" w:cs="Arial"/>
        </w:rPr>
      </w:pPr>
      <w:r>
        <w:rPr>
          <w:rFonts w:ascii="Arial" w:hAnsi="Arial" w:eastAsia="Arial" w:cs="Arial"/>
          <w:b/>
          <w:bCs/>
        </w:rPr>
        <w:t xml:space="preserve">Checklist: </w:t>
      </w:r>
      <w:r>
        <w:rPr>
          <w:rFonts w:ascii="Arial" w:hAnsi="Arial" w:eastAsia="Arial" w:cs="Arial"/>
        </w:rPr>
        <w:t>Please complete the checklist below to ensure that you have completed the form according to the guidelines and attached any required documentation:</w:t>
      </w:r>
    </w:p>
    <w:tbl>
      <w:tblPr>
        <w:tblStyle w:val="af9"/>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216AE0" w:rsidTr="2C74DE84" w14:paraId="731A7142" w14:textId="77777777">
        <w:trPr>
          <w:trHeight w:val="491"/>
        </w:trPr>
        <w:tc>
          <w:tcPr>
            <w:tcW w:w="675" w:type="dxa"/>
            <w:shd w:val="clear" w:color="auto" w:fill="BFBFBF" w:themeFill="background1" w:themeFillShade="BF"/>
            <w:vAlign w:val="center"/>
          </w:tcPr>
          <w:p w:rsidR="00216AE0" w:rsidRDefault="3FFCC1DA" w14:paraId="4F3EDBAA" w14:textId="31B9492C">
            <w:pPr>
              <w:jc w:val="center"/>
            </w:pPr>
            <w:r w:rsidRPr="2C74DE84">
              <w:rPr>
                <w:rFonts w:ascii="Arial Unicode MS" w:hAnsi="Arial Unicode MS" w:eastAsia="Arial Unicode MS" w:cs="Arial Unicode MS"/>
              </w:rPr>
              <w:lastRenderedPageBreak/>
              <w:t>X</w:t>
            </w:r>
          </w:p>
        </w:tc>
        <w:tc>
          <w:tcPr>
            <w:tcW w:w="9810" w:type="dxa"/>
            <w:vAlign w:val="center"/>
          </w:tcPr>
          <w:p w:rsidR="00216AE0" w:rsidRDefault="00AB6C35" w14:paraId="79BCA5A8"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216AE0" w:rsidTr="2C74DE84" w14:paraId="3D76647E" w14:textId="77777777">
        <w:trPr>
          <w:trHeight w:val="413"/>
        </w:trPr>
        <w:tc>
          <w:tcPr>
            <w:tcW w:w="675" w:type="dxa"/>
            <w:shd w:val="clear" w:color="auto" w:fill="BFBFBF" w:themeFill="background1" w:themeFillShade="BF"/>
            <w:vAlign w:val="center"/>
          </w:tcPr>
          <w:p w:rsidR="00216AE0" w:rsidRDefault="18F3CB1E" w14:paraId="6811E4A8" w14:textId="49543C32">
            <w:pPr>
              <w:jc w:val="center"/>
            </w:pPr>
            <w:r w:rsidRPr="2C74DE84">
              <w:rPr>
                <w:rFonts w:ascii="Arial Unicode MS" w:hAnsi="Arial Unicode MS" w:eastAsia="Arial Unicode MS" w:cs="Arial Unicode MS"/>
              </w:rPr>
              <w:t>X</w:t>
            </w:r>
          </w:p>
        </w:tc>
        <w:tc>
          <w:tcPr>
            <w:tcW w:w="9810" w:type="dxa"/>
            <w:vAlign w:val="center"/>
          </w:tcPr>
          <w:p w:rsidR="00216AE0" w:rsidRDefault="00AB6C35" w14:paraId="0CF55DAA"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bCs/>
                <w:sz w:val="22"/>
                <w:szCs w:val="22"/>
              </w:rPr>
              <w:t>ALL RELEVANT</w:t>
            </w:r>
            <w:r>
              <w:rPr>
                <w:rFonts w:ascii="Arial" w:hAnsi="Arial" w:eastAsia="Arial" w:cs="Arial"/>
                <w:sz w:val="22"/>
                <w:szCs w:val="22"/>
              </w:rPr>
              <w:t xml:space="preserve"> sections of the form in full.</w:t>
            </w:r>
          </w:p>
        </w:tc>
      </w:tr>
      <w:tr w:rsidR="00216AE0" w:rsidTr="2C74DE84" w14:paraId="7DE3F853" w14:textId="77777777">
        <w:trPr>
          <w:trHeight w:val="419"/>
        </w:trPr>
        <w:tc>
          <w:tcPr>
            <w:tcW w:w="675" w:type="dxa"/>
            <w:shd w:val="clear" w:color="auto" w:fill="BFBFBF" w:themeFill="background1" w:themeFillShade="BF"/>
            <w:vAlign w:val="center"/>
          </w:tcPr>
          <w:p w:rsidR="00216AE0" w:rsidRDefault="12E78195" w14:paraId="1D876987" w14:textId="649112D0">
            <w:pPr>
              <w:jc w:val="center"/>
            </w:pPr>
            <w:r w:rsidRPr="2C74DE84">
              <w:rPr>
                <w:rFonts w:ascii="Arial Unicode MS" w:hAnsi="Arial Unicode MS" w:eastAsia="Arial Unicode MS" w:cs="Arial Unicode MS"/>
              </w:rPr>
              <w:t>X</w:t>
            </w:r>
          </w:p>
        </w:tc>
        <w:tc>
          <w:tcPr>
            <w:tcW w:w="9810" w:type="dxa"/>
            <w:vAlign w:val="center"/>
          </w:tcPr>
          <w:p w:rsidR="00216AE0" w:rsidRDefault="00AB6C35" w14:paraId="2B9CD763"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216AE0" w:rsidTr="2C74DE84" w14:paraId="6911BD43" w14:textId="77777777">
        <w:trPr>
          <w:trHeight w:val="492"/>
        </w:trPr>
        <w:tc>
          <w:tcPr>
            <w:tcW w:w="675" w:type="dxa"/>
            <w:shd w:val="clear" w:color="auto" w:fill="BFBFBF" w:themeFill="background1" w:themeFillShade="BF"/>
            <w:vAlign w:val="center"/>
          </w:tcPr>
          <w:p w:rsidR="00216AE0" w:rsidRDefault="745CCBF1" w14:paraId="5B999399" w14:textId="390CD9BB">
            <w:pPr>
              <w:jc w:val="center"/>
            </w:pPr>
            <w:r w:rsidRPr="2C74DE84">
              <w:rPr>
                <w:rFonts w:ascii="Arial Unicode MS" w:hAnsi="Arial Unicode MS" w:eastAsia="Arial Unicode MS" w:cs="Arial Unicode MS"/>
              </w:rPr>
              <w:t>X</w:t>
            </w:r>
          </w:p>
        </w:tc>
        <w:tc>
          <w:tcPr>
            <w:tcW w:w="9810" w:type="dxa"/>
            <w:vAlign w:val="center"/>
          </w:tcPr>
          <w:p w:rsidR="00216AE0" w:rsidRDefault="00AB6C35" w14:paraId="59B3F4E1"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bCs/>
                <w:sz w:val="22"/>
                <w:szCs w:val="22"/>
              </w:rPr>
              <w:t>where appropriate</w:t>
            </w:r>
            <w:r>
              <w:rPr>
                <w:rFonts w:ascii="Arial" w:hAnsi="Arial" w:eastAsia="Arial" w:cs="Arial"/>
                <w:sz w:val="22"/>
                <w:szCs w:val="22"/>
              </w:rPr>
              <w:t>)</w:t>
            </w:r>
          </w:p>
        </w:tc>
      </w:tr>
      <w:tr w:rsidR="00216AE0" w:rsidTr="2C74DE84" w14:paraId="459F7340" w14:textId="77777777">
        <w:trPr>
          <w:trHeight w:val="720"/>
        </w:trPr>
        <w:tc>
          <w:tcPr>
            <w:tcW w:w="675" w:type="dxa"/>
            <w:shd w:val="clear" w:color="auto" w:fill="BFBFBF" w:themeFill="background1" w:themeFillShade="BF"/>
            <w:vAlign w:val="center"/>
          </w:tcPr>
          <w:p w:rsidR="00216AE0" w:rsidP="2C74DE84" w:rsidRDefault="00AB6C35" w14:paraId="7403613F" w14:textId="0B1941FC">
            <w:pPr>
              <w:jc w:val="center"/>
              <w:rPr>
                <w:rFonts w:ascii="Arial Unicode MS" w:hAnsi="Arial Unicode MS" w:eastAsia="Arial Unicode MS" w:cs="Arial Unicode MS"/>
              </w:rPr>
            </w:pPr>
            <w:r w:rsidRPr="2C74DE84">
              <w:rPr>
                <w:rFonts w:ascii="Arial Unicode MS" w:hAnsi="Arial Unicode MS" w:eastAsia="Arial Unicode MS" w:cs="Arial Unicode MS"/>
              </w:rPr>
              <w:t>☐</w:t>
            </w:r>
          </w:p>
        </w:tc>
        <w:tc>
          <w:tcPr>
            <w:tcW w:w="9810" w:type="dxa"/>
            <w:vAlign w:val="center"/>
          </w:tcPr>
          <w:p w:rsidR="00216AE0" w:rsidRDefault="00AB6C35" w14:paraId="2D29D0B1" w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iCs/>
                <w:sz w:val="22"/>
                <w:szCs w:val="22"/>
              </w:rPr>
              <w:t>ONLY TICK IF YOU HAVE</w:t>
            </w:r>
            <w:r>
              <w:rPr>
                <w:rFonts w:ascii="Arial" w:hAnsi="Arial" w:eastAsia="Arial" w:cs="Arial"/>
                <w:b/>
                <w:bCs/>
                <w:i/>
                <w:iCs/>
                <w:sz w:val="22"/>
                <w:szCs w:val="22"/>
              </w:rPr>
              <w:t xml:space="preserve"> ATTACHED A FULL RISK ASSESSMENT</w:t>
            </w:r>
          </w:p>
        </w:tc>
      </w:tr>
      <w:tr w:rsidR="00216AE0" w:rsidTr="2C74DE84" w14:paraId="10A91E3A" w14:textId="77777777">
        <w:trPr>
          <w:trHeight w:val="858"/>
        </w:trPr>
        <w:tc>
          <w:tcPr>
            <w:tcW w:w="675" w:type="dxa"/>
            <w:shd w:val="clear" w:color="auto" w:fill="BFBFBF" w:themeFill="background1" w:themeFillShade="BF"/>
            <w:vAlign w:val="center"/>
          </w:tcPr>
          <w:p w:rsidR="00216AE0" w:rsidRDefault="53BD4B94" w14:paraId="37AE203A" w14:textId="43689752">
            <w:pPr>
              <w:jc w:val="center"/>
            </w:pPr>
            <w:r w:rsidRPr="2C74DE84">
              <w:rPr>
                <w:rFonts w:ascii="Arial Unicode MS" w:hAnsi="Arial Unicode MS" w:eastAsia="Arial Unicode MS" w:cs="Arial Unicode MS"/>
              </w:rPr>
              <w:t>X</w:t>
            </w:r>
          </w:p>
        </w:tc>
        <w:tc>
          <w:tcPr>
            <w:tcW w:w="9810" w:type="dxa"/>
            <w:vAlign w:val="center"/>
          </w:tcPr>
          <w:p w:rsidR="00216AE0" w:rsidRDefault="00AB6C35" w14:paraId="6390704D" w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00216AE0" w:rsidTr="2C74DE84" w14:paraId="69291720" w14:textId="77777777">
        <w:trPr>
          <w:trHeight w:val="969"/>
        </w:trPr>
        <w:tc>
          <w:tcPr>
            <w:tcW w:w="675" w:type="dxa"/>
            <w:shd w:val="clear" w:color="auto" w:fill="BFBFBF" w:themeFill="background1" w:themeFillShade="BF"/>
            <w:vAlign w:val="center"/>
          </w:tcPr>
          <w:p w:rsidR="00216AE0" w:rsidRDefault="17966452" w14:paraId="260288C5" w14:textId="7BB15BC9">
            <w:pPr>
              <w:jc w:val="center"/>
            </w:pPr>
            <w:r w:rsidRPr="2C74DE84">
              <w:rPr>
                <w:rFonts w:ascii="Arial Unicode MS" w:hAnsi="Arial Unicode MS" w:eastAsia="Arial Unicode MS" w:cs="Arial Unicode MS"/>
              </w:rPr>
              <w:t>X</w:t>
            </w:r>
          </w:p>
        </w:tc>
        <w:tc>
          <w:tcPr>
            <w:tcW w:w="9810" w:type="dxa"/>
            <w:vAlign w:val="center"/>
          </w:tcPr>
          <w:p w:rsidR="00216AE0" w:rsidRDefault="00AB6C35" w14:paraId="68066F91"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216AE0" w:rsidRDefault="00216AE0" w14:paraId="5E6D6F63" w14:textId="77777777">
      <w:pPr>
        <w:tabs>
          <w:tab w:val="left" w:pos="5103"/>
        </w:tabs>
        <w:rPr>
          <w:rFonts w:ascii="Arial" w:hAnsi="Arial" w:eastAsia="Arial" w:cs="Arial"/>
          <w:b/>
          <w:bCs/>
        </w:rPr>
      </w:pPr>
    </w:p>
    <w:tbl>
      <w:tblPr>
        <w:tblStyle w:val="afa"/>
        <w:tblW w:w="104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216AE0" w14:paraId="09224259" w14:textId="77777777">
        <w:tc>
          <w:tcPr>
            <w:tcW w:w="10485" w:type="dxa"/>
            <w:shd w:val="clear" w:color="auto" w:fill="D9D9D9"/>
          </w:tcPr>
          <w:p w:rsidR="00216AE0" w:rsidRDefault="00AB6C35" w14:paraId="3F9C0413"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rPr>
            </w:pPr>
            <w:r>
              <w:rPr>
                <w:rFonts w:ascii="Arial" w:hAnsi="Arial" w:eastAsia="Arial" w:cs="Arial"/>
                <w:b/>
                <w:bCs/>
              </w:rPr>
              <w:t xml:space="preserve">STUDENTS ON UNDERGRADUATE OR TAUGHT MASTERS PROGRAMMES </w:t>
            </w:r>
            <w:r>
              <w:rPr>
                <w:rFonts w:ascii="Arial" w:hAnsi="Arial" w:eastAsia="Arial" w:cs="Arial"/>
              </w:rPr>
              <w:t>should submit this form (and receive the outcome) via systems explained to you by the supervisor/module leader.</w:t>
            </w:r>
          </w:p>
        </w:tc>
      </w:tr>
    </w:tbl>
    <w:p w:rsidR="00216AE0" w:rsidRDefault="00216AE0" w14:paraId="7B969857" w14:textId="77777777">
      <w:pPr>
        <w:tabs>
          <w:tab w:val="left" w:pos="5103"/>
        </w:tabs>
        <w:rPr>
          <w:rFonts w:ascii="Arial" w:hAnsi="Arial" w:eastAsia="Arial" w:cs="Arial"/>
        </w:rPr>
      </w:pPr>
    </w:p>
    <w:p w:rsidR="00216AE0" w:rsidRDefault="00216AE0" w14:paraId="0FE634FD" w14:textId="77777777"/>
    <w:p w:rsidR="00216AE0" w:rsidRDefault="00AB6C35" w14:paraId="00913C80" w14:textId="192A1757">
      <w:pPr>
        <w:pStyle w:val="Heading1"/>
      </w:pPr>
      <w:bookmarkStart w:name="_Toc1532394705" w:id="1406039498"/>
      <w:r w:rsidR="00AB6C35">
        <w:rPr/>
        <w:t>Task 4: Justification of the Chosen Research Method</w:t>
      </w:r>
      <w:bookmarkEnd w:id="1406039498"/>
      <w:r w:rsidR="00AB6C35">
        <w:rPr/>
        <w:t xml:space="preserve"> </w:t>
      </w:r>
    </w:p>
    <w:p w:rsidR="00216AE0" w:rsidRDefault="00216AE0" w14:paraId="62A1F980" w14:textId="77777777"/>
    <w:p w:rsidR="00216AE0" w:rsidRDefault="0221077C" w14:paraId="300079F4" w14:textId="5BC85D04">
      <w:r>
        <w:t>Why is this the most appropriate method for your research.</w:t>
      </w:r>
    </w:p>
    <w:p w:rsidR="025CA514" w:rsidRDefault="025CA514" w14:paraId="230EFF1E" w14:textId="6D076E1D"/>
    <w:p w:rsidR="7430EAA4" w:rsidRDefault="7430EAA4" w14:paraId="06932EFF" w14:textId="10463157">
      <w:r>
        <w:t xml:space="preserve">This study will adopt a survey-based research method to critically explore the effectiveness of the UK’s 4P counter terrorism strategy (Prevent, Pursue, Protect, Prepare). </w:t>
      </w:r>
      <w:r w:rsidR="47514FF9">
        <w:t xml:space="preserve">A survey approach is particularly appropriate </w:t>
      </w:r>
      <w:r w:rsidR="2A026BE3">
        <w:t>given the study’s</w:t>
      </w:r>
      <w:r w:rsidR="6B766000">
        <w:t xml:space="preserve"> need</w:t>
      </w:r>
      <w:r w:rsidR="2A026BE3">
        <w:t xml:space="preserve"> to gather different perspectives</w:t>
      </w:r>
      <w:r w:rsidR="749B1899">
        <w:t xml:space="preserve"> </w:t>
      </w:r>
      <w:r w:rsidR="5FCB838C">
        <w:t>regarding th</w:t>
      </w:r>
      <w:r w:rsidR="758D9FC9">
        <w:t xml:space="preserve">e implementation and impact of this national framework. </w:t>
      </w:r>
    </w:p>
    <w:p w:rsidR="758D9FC9" w:rsidRDefault="0721299D" w14:paraId="00134C43" w14:textId="6CA82AA8">
      <w:r>
        <w:lastRenderedPageBreak/>
        <w:t xml:space="preserve">As supported by </w:t>
      </w:r>
      <w:r w:rsidR="142EC267">
        <w:t>Andrade (2020)</w:t>
      </w:r>
      <w:r>
        <w:t>, o</w:t>
      </w:r>
      <w:r w:rsidR="758D9FC9">
        <w:t>ne key justification</w:t>
      </w:r>
      <w:r w:rsidR="0B902001">
        <w:t xml:space="preserve"> for using a survey is its ability </w:t>
      </w:r>
      <w:r w:rsidR="62FD02A7">
        <w:t xml:space="preserve">to collect data </w:t>
      </w:r>
      <w:r w:rsidR="08DAA8D7">
        <w:t>efficiently and economically</w:t>
      </w:r>
      <w:r w:rsidR="2798CA77">
        <w:t xml:space="preserve">. </w:t>
      </w:r>
      <w:r w:rsidR="076A588A">
        <w:t xml:space="preserve">With its ability to capture insights from individuals </w:t>
      </w:r>
      <w:r w:rsidR="2EF1686B">
        <w:t xml:space="preserve">with levels of awareness and engagement with </w:t>
      </w:r>
      <w:r w:rsidR="435B54B1">
        <w:t>counter terrorism strategies</w:t>
      </w:r>
      <w:r w:rsidR="2EF1686B">
        <w:t>, a survey will enhance the</w:t>
      </w:r>
      <w:r w:rsidR="3C976B43">
        <w:t xml:space="preserve"> variety and depth of data gathered</w:t>
      </w:r>
      <w:r w:rsidR="4A1AD46B">
        <w:t>. This is essential for</w:t>
      </w:r>
      <w:r w:rsidR="5FF3B00F">
        <w:t xml:space="preserve"> critical exploration, as effectiveness </w:t>
      </w:r>
      <w:r w:rsidR="29FD8A54">
        <w:t xml:space="preserve">may be </w:t>
      </w:r>
      <w:r w:rsidR="4177AA78">
        <w:t>perceived differently depending on respondents’ backgrounds and experiences.</w:t>
      </w:r>
    </w:p>
    <w:p w:rsidR="4177AA78" w:rsidRDefault="4177AA78" w14:paraId="515CA497" w14:textId="54A94BF7">
      <w:r>
        <w:t>Additionally, surveys are well-suited for identifying patterns, trends, and general attitudes</w:t>
      </w:r>
      <w:r w:rsidR="40C103E2">
        <w:t xml:space="preserve"> (Stantcheva, 2023)</w:t>
      </w:r>
      <w:r>
        <w:t xml:space="preserve">. In the context of </w:t>
      </w:r>
      <w:r w:rsidR="02509994">
        <w:t>counterterrorism</w:t>
      </w:r>
      <w:r>
        <w:t xml:space="preserve"> </w:t>
      </w:r>
      <w:r w:rsidR="24C4E3FC">
        <w:t>where effectiveness can be complex</w:t>
      </w:r>
      <w:r w:rsidR="5960DE7B">
        <w:t>, p</w:t>
      </w:r>
      <w:r w:rsidR="72D8E7AC">
        <w:t xml:space="preserve">erception and opinion from </w:t>
      </w:r>
      <w:r w:rsidR="55DE21CA">
        <w:t>those who have been involved or are learning about counter terrorism can s</w:t>
      </w:r>
      <w:r w:rsidR="70F55D08">
        <w:t xml:space="preserve">erve as valuable indicators. The structured nature of survey questions </w:t>
      </w:r>
      <w:r w:rsidR="72DEE859">
        <w:t xml:space="preserve">also </w:t>
      </w:r>
      <w:r w:rsidR="70F55D08">
        <w:t xml:space="preserve">allows for </w:t>
      </w:r>
      <w:r w:rsidR="7CD6B25F">
        <w:t>measurable</w:t>
      </w:r>
      <w:r w:rsidR="428B57F5">
        <w:t xml:space="preserve"> analysis of the strategy</w:t>
      </w:r>
      <w:r w:rsidR="206D5CF9">
        <w:t xml:space="preserve"> (Ranganathan and Caduff, 2023).</w:t>
      </w:r>
    </w:p>
    <w:p w:rsidR="27AC0167" w:rsidP="025CA514" w:rsidRDefault="27AC0167" w14:paraId="1A10B23C" w14:textId="0670CEE0">
      <w:r>
        <w:t>The use of a survey also supports anonymity, which is particularly important</w:t>
      </w:r>
      <w:r w:rsidR="6402A7B8">
        <w:t xml:space="preserve"> </w:t>
      </w:r>
      <w:r w:rsidR="104A10AA">
        <w:t xml:space="preserve">when keeping information </w:t>
      </w:r>
      <w:r w:rsidR="47CCDF61">
        <w:t xml:space="preserve">private and safe. </w:t>
      </w:r>
      <w:r w:rsidR="2DF67D08">
        <w:t>Kang and Hwang (2023) explain that e</w:t>
      </w:r>
      <w:r w:rsidR="48ADCC46">
        <w:t xml:space="preserve">nsuring anonymity in survey research is crucial to </w:t>
      </w:r>
      <w:r w:rsidR="351AD404">
        <w:t>maintaining research credibility</w:t>
      </w:r>
      <w:r w:rsidR="64DB79A4">
        <w:t xml:space="preserve">. </w:t>
      </w:r>
      <w:r w:rsidR="67A5C3FE">
        <w:t>Respondents</w:t>
      </w:r>
      <w:r w:rsidR="3B5181A2">
        <w:t xml:space="preserve"> may be more willing </w:t>
      </w:r>
      <w:r w:rsidR="05FC4911">
        <w:t xml:space="preserve">to provide honest and critical feedback when their identities are protected, thereby improving the reliability and validity of the data collected. </w:t>
      </w:r>
    </w:p>
    <w:p w:rsidR="10DC3281" w:rsidP="025CA514" w:rsidRDefault="10DC3281" w14:paraId="16A5E3F0" w14:textId="5C473CE1">
      <w:r>
        <w:t xml:space="preserve">However, </w:t>
      </w:r>
      <w:r w:rsidR="7BD30264">
        <w:t>there have been discussions th</w:t>
      </w:r>
      <w:r w:rsidR="6650ADF8">
        <w:t xml:space="preserve">at people who have strong opinions about a topic are more likely to participate in a survey than those with </w:t>
      </w:r>
      <w:r w:rsidR="0E264926">
        <w:t>neutral</w:t>
      </w:r>
      <w:r w:rsidR="6650ADF8">
        <w:t xml:space="preserve"> views</w:t>
      </w:r>
      <w:r w:rsidR="442A307C">
        <w:t>, which may reduce the representativeness of a survey (Andrade</w:t>
      </w:r>
      <w:r w:rsidR="3ABDE8D0">
        <w:t xml:space="preserve">, 2020). </w:t>
      </w:r>
      <w:r w:rsidR="3B68C721">
        <w:t xml:space="preserve">This limitation is acknowledged, but the survey method remains justified as it aligns closely with the </w:t>
      </w:r>
      <w:r w:rsidR="4CEB343F">
        <w:t>study's</w:t>
      </w:r>
      <w:r w:rsidR="3B68C721">
        <w:t xml:space="preserve"> objective </w:t>
      </w:r>
      <w:r w:rsidR="5869F44E">
        <w:t xml:space="preserve">of identifying effectiveness and trends. </w:t>
      </w:r>
    </w:p>
    <w:p w:rsidR="5869F44E" w:rsidP="025CA514" w:rsidRDefault="5869F44E" w14:paraId="5DDF4C05" w14:textId="59446780">
      <w:r>
        <w:t>In summary, the survey method is justified due to its capacity to gather a large number of diverse and credible perspectives,</w:t>
      </w:r>
      <w:r w:rsidR="1ABDAF31">
        <w:t xml:space="preserve"> ensure respondent anonymity, and produc</w:t>
      </w:r>
      <w:r w:rsidR="4FB6CDD4">
        <w:t>ing</w:t>
      </w:r>
      <w:r w:rsidR="1ABDAF31">
        <w:t xml:space="preserve"> </w:t>
      </w:r>
      <w:r w:rsidR="1E17488C">
        <w:t>valid</w:t>
      </w:r>
      <w:r w:rsidR="1ABDAF31">
        <w:t xml:space="preserve"> findings within the constraints of research. It provides a reliable </w:t>
      </w:r>
      <w:r w:rsidR="088A4572">
        <w:t xml:space="preserve">foundation for critically assessing the effectiveness of the UK’s 4P counter terrorism strategy. </w:t>
      </w:r>
    </w:p>
    <w:p w:rsidR="025CA514" w:rsidRDefault="025CA514" w14:paraId="7DE505FF" w14:textId="4814021C"/>
    <w:p w:rsidR="025CA514" w:rsidRDefault="025CA514" w14:paraId="58821310" w14:textId="27777E04"/>
    <w:p w:rsidR="025CA514" w:rsidRDefault="025CA514" w14:paraId="00DFE9D4" w14:textId="4EECCD00"/>
    <w:p w:rsidR="00216AE0" w:rsidRDefault="00216AE0" w14:paraId="299D8616" w14:textId="77777777"/>
    <w:p w:rsidR="00216AE0" w:rsidRDefault="00216AE0" w14:paraId="491D2769" w14:textId="77777777"/>
    <w:p w:rsidR="00216AE0" w:rsidRDefault="00216AE0" w14:paraId="6F5CD9ED" w14:textId="77777777"/>
    <w:p w:rsidR="00216AE0" w:rsidRDefault="00216AE0" w14:paraId="4EF7FBD7" w14:textId="77777777"/>
    <w:p w:rsidR="00216AE0" w:rsidRDefault="00216AE0" w14:paraId="740C982E" w14:textId="77777777"/>
    <w:p w:rsidR="00216AE0" w:rsidRDefault="00216AE0" w14:paraId="15C78039" w14:textId="77777777"/>
    <w:p w:rsidR="00216AE0" w:rsidRDefault="00216AE0" w14:paraId="79796693" w14:textId="1E8C9815">
      <w:pPr>
        <w:pStyle w:val="Heading1"/>
      </w:pPr>
    </w:p>
    <w:p w:rsidR="00216AE0" w:rsidRDefault="00AB6C35" w14:paraId="70452A8E" w14:textId="48D35E02">
      <w:pPr>
        <w:pStyle w:val="Heading1"/>
      </w:pPr>
      <w:bookmarkStart w:name="_Toc686803167" w:id="1252166353"/>
      <w:r w:rsidR="00AB6C35">
        <w:rPr/>
        <w:t>Task 5: Draft Research Questions</w:t>
      </w:r>
      <w:bookmarkEnd w:id="1252166353"/>
    </w:p>
    <w:p w:rsidR="025CA514" w:rsidP="025CA514" w:rsidRDefault="025CA514" w14:paraId="1EA3764F" w14:textId="2DBB5528"/>
    <w:p w:rsidR="6893E861" w:rsidP="2C74DE84" w:rsidRDefault="6893E861" w14:paraId="6468EA31" w14:textId="4A2AA12A">
      <w:hyperlink r:id="rId39">
        <w:r w:rsidRPr="2C74DE84">
          <w:rPr>
            <w:rStyle w:val="Hyperlink"/>
          </w:rPr>
          <w:t>Questions on counter terrorism 4P / Prevent Strategy – Collaboration</w:t>
        </w:r>
      </w:hyperlink>
    </w:p>
    <w:p w:rsidR="2C74DE84" w:rsidP="2C74DE84" w:rsidRDefault="2C74DE84" w14:paraId="61E94D8C" w14:textId="6D4BBAEC"/>
    <w:p w:rsidR="025CA514" w:rsidP="025CA514" w:rsidRDefault="025CA514" w14:paraId="3646DF76" w14:textId="7B71FC65">
      <w:pPr>
        <w:pStyle w:val="ListParagraph"/>
      </w:pPr>
    </w:p>
    <w:p w:rsidR="00216AE0" w:rsidRDefault="00AB6C35" w14:paraId="47297C67" w14:textId="77777777">
      <w:pPr>
        <w:rPr>
          <w:rFonts w:ascii="Arial" w:hAnsi="Arial" w:eastAsia="Arial" w:cs="Arial"/>
          <w:color w:val="2F5496"/>
          <w:sz w:val="32"/>
          <w:szCs w:val="32"/>
        </w:rPr>
      </w:pPr>
      <w:r>
        <w:br w:type="page"/>
      </w:r>
    </w:p>
    <w:p w:rsidR="00216AE0" w:rsidRDefault="00AB6C35" w14:paraId="150C9CD6" w14:textId="18462F97">
      <w:pPr>
        <w:pStyle w:val="Heading1"/>
      </w:pPr>
      <w:bookmarkStart w:name="_Toc1790684302" w:id="2021742256"/>
      <w:r w:rsidR="00AB6C35">
        <w:rPr/>
        <w:t>Task 6: Evaluation of the Chosen Data Analysis Method</w:t>
      </w:r>
      <w:bookmarkEnd w:id="2021742256"/>
      <w:r w:rsidR="00AB6C35">
        <w:rPr/>
        <w:t xml:space="preserve"> </w:t>
      </w:r>
    </w:p>
    <w:p w:rsidR="00216AE0" w:rsidRDefault="00216AE0" w14:paraId="048740F3" w14:textId="77777777"/>
    <w:p w:rsidR="2B9A5C47" w:rsidRDefault="2B9A5C47" w14:paraId="5C49FB90" w14:textId="628F6169">
      <w:r>
        <w:t>The</w:t>
      </w:r>
      <w:r w:rsidR="547DC998">
        <w:t xml:space="preserve"> chosen</w:t>
      </w:r>
      <w:r>
        <w:t xml:space="preserve"> data </w:t>
      </w:r>
      <w:r w:rsidR="25320D1B">
        <w:t xml:space="preserve">analysis methods will be </w:t>
      </w:r>
      <w:r>
        <w:t xml:space="preserve">thematic analysis </w:t>
      </w:r>
      <w:r w:rsidR="5A5B0EB4">
        <w:t xml:space="preserve">for qualitative data and averages </w:t>
      </w:r>
      <w:r w:rsidR="3030C50B">
        <w:t>and</w:t>
      </w:r>
      <w:r w:rsidR="5A5B0EB4">
        <w:t xml:space="preserve"> percentages for quantitative data. </w:t>
      </w:r>
      <w:r w:rsidR="0135243F">
        <w:t>This mixed method approach is appropriate because it</w:t>
      </w:r>
      <w:r w:rsidR="06AF6733">
        <w:t xml:space="preserve"> mitigates limitations while strengthening evidence (Office for Health Improvement and Disparities, 2020).</w:t>
      </w:r>
    </w:p>
    <w:p w:rsidR="149C5114" w:rsidRDefault="149C5114" w14:paraId="1B2D4CCF" w14:textId="7B0B692A">
      <w:r>
        <w:t xml:space="preserve">Thematic analysis will be used to examine open ended responses and </w:t>
      </w:r>
      <w:r w:rsidR="3128BF12">
        <w:t xml:space="preserve">as stated by Naeem </w:t>
      </w:r>
      <w:r w:rsidRPr="2C74DE84" w:rsidR="3128BF12">
        <w:rPr>
          <w:i/>
          <w:iCs/>
        </w:rPr>
        <w:t>et al</w:t>
      </w:r>
      <w:r w:rsidR="3128BF12">
        <w:t xml:space="preserve"> (2023), </w:t>
      </w:r>
      <w:r>
        <w:t xml:space="preserve">identify common themes, patterns and trends. This method is suitable because it </w:t>
      </w:r>
      <w:r w:rsidR="54BF055D">
        <w:t xml:space="preserve">provides a deeper understanding of participant perspectives that cannot be fully explained through numerical data alone. </w:t>
      </w:r>
      <w:r w:rsidR="164F23C5">
        <w:t xml:space="preserve"> However, thematic analysis can be time consuming. For quantitative data, averages and percentages will be used to summarise responses from close ended questions</w:t>
      </w:r>
      <w:r w:rsidR="0E522644">
        <w:t xml:space="preserve">. Percentages </w:t>
      </w:r>
      <w:r w:rsidR="78254C24">
        <w:t xml:space="preserve">make it possible </w:t>
      </w:r>
      <w:r w:rsidR="0AFD8DC2">
        <w:t>to draw contrasts between sets of varying scales (Bolton, 2026)</w:t>
      </w:r>
      <w:r w:rsidR="2763F1C6">
        <w:t>, while averages help identify general trends and patterns. This method is useful because it provides clea</w:t>
      </w:r>
      <w:r w:rsidR="3C4CBACA">
        <w:t xml:space="preserve">r results that can be presented effectively in charts, tables, and graphs. It also supports </w:t>
      </w:r>
      <w:r w:rsidR="0388DBDC">
        <w:t>comparison</w:t>
      </w:r>
      <w:r w:rsidR="3C4CBACA">
        <w:t xml:space="preserve"> between </w:t>
      </w:r>
      <w:r w:rsidR="5C89E0C6">
        <w:t xml:space="preserve">different responses. </w:t>
      </w:r>
      <w:r w:rsidR="12ED33D2">
        <w:t>Howeve</w:t>
      </w:r>
      <w:r w:rsidR="737C7EDB">
        <w:t>r</w:t>
      </w:r>
      <w:r w:rsidR="12ED33D2">
        <w:t>,</w:t>
      </w:r>
      <w:r w:rsidR="5C89E0C6">
        <w:t xml:space="preserve"> averages and percentages do not provide explana</w:t>
      </w:r>
      <w:r w:rsidR="25B9083A">
        <w:t>tions for why participants responded in a certain way, which can limit the depth of understanding. This is why it is vital to use both methods for analysis.</w:t>
      </w:r>
    </w:p>
    <w:p w:rsidR="1E6F8816" w:rsidRDefault="1E6F8816" w14:paraId="7BAFD07C" w14:textId="7A9EA4D1">
      <w:r>
        <w:t>Overall, combining thematic analysis with averages and percentages will strengthen research by using both qualitative and quantitati</w:t>
      </w:r>
      <w:r w:rsidR="0684E996">
        <w:t>ve</w:t>
      </w:r>
      <w:r>
        <w:t xml:space="preserve"> </w:t>
      </w:r>
      <w:r w:rsidR="457B81BE">
        <w:t xml:space="preserve">data. This will improve the validity and reliability of the findings, as the study will benefit from both detailed insights and measurable statistical patterns. </w:t>
      </w:r>
    </w:p>
    <w:p w:rsidR="00216AE0" w:rsidRDefault="00216AE0" w14:paraId="732434A0" w14:textId="77777777"/>
    <w:p w:rsidR="00216AE0" w:rsidRDefault="00216AE0" w14:paraId="2328BB07" w14:textId="77777777"/>
    <w:p w:rsidR="00216AE0" w:rsidRDefault="00216AE0" w14:paraId="256AC6DA" w14:textId="77777777"/>
    <w:p w:rsidR="00216AE0" w:rsidRDefault="00216AE0" w14:paraId="38AA98D6" w14:textId="77777777"/>
    <w:p w:rsidR="00216AE0" w:rsidRDefault="00216AE0" w14:paraId="665A1408" w14:textId="77777777"/>
    <w:p w:rsidR="00216AE0" w:rsidRDefault="00216AE0" w14:paraId="71049383" w14:textId="77777777"/>
    <w:p w:rsidR="00216AE0" w:rsidRDefault="00216AE0" w14:paraId="4D16AC41" w14:textId="77777777"/>
    <w:p w:rsidR="00216AE0" w:rsidRDefault="00216AE0" w14:paraId="12A4EA11" w14:textId="77777777"/>
    <w:p w:rsidR="00216AE0" w:rsidRDefault="00216AE0" w14:paraId="5A1EA135" w14:textId="77777777"/>
    <w:p w:rsidR="00216AE0" w:rsidRDefault="00216AE0" w14:paraId="58717D39" w14:textId="77777777"/>
    <w:p w:rsidR="00216AE0" w:rsidP="2C74DE84" w:rsidRDefault="00216AE0" w14:paraId="7DF0CA62" w14:textId="03A13BE9"/>
    <w:p w:rsidR="00AB6C35" w:rsidP="2C74DE84" w:rsidRDefault="00AB6C35" w14:paraId="399EBA4D" w14:textId="48483C64">
      <w:pPr>
        <w:pStyle w:val="Heading1"/>
      </w:pPr>
      <w:bookmarkStart w:name="_Toc780691647" w:id="1391912136"/>
      <w:r w:rsidR="00AB6C35">
        <w:rPr/>
        <w:t>Referen</w:t>
      </w:r>
      <w:r w:rsidR="083B8FBC">
        <w:rPr/>
        <w:t>ces</w:t>
      </w:r>
      <w:bookmarkEnd w:id="1391912136"/>
      <w:r w:rsidR="083B8FBC">
        <w:rPr/>
        <w:t xml:space="preserve"> </w:t>
      </w:r>
    </w:p>
    <w:p w:rsidR="26D39FB2" w:rsidP="0455A3C5" w:rsidRDefault="26D39FB2" w14:paraId="3FD326C0" w14:textId="439D4B3B">
      <w:pPr>
        <w:pStyle w:val="Heading1"/>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1776071313" w:id="972243110"/>
      <w:r w:rsidRPr="0455A3C5" w:rsidR="26D39FB2">
        <w:rPr>
          <w:rFonts w:ascii="Aptos" w:hAnsi="Aptos" w:eastAsia="Aptos" w:cs="Aptos"/>
          <w:color w:val="000000" w:themeColor="text1" w:themeTint="FF" w:themeShade="FF"/>
          <w:sz w:val="24"/>
          <w:szCs w:val="24"/>
        </w:rPr>
        <w:t xml:space="preserve">Abdi, A.-N. M., Hashi, M. B. (2024) </w:t>
      </w:r>
      <w:r w:rsidRPr="0455A3C5" w:rsidR="26D39FB2">
        <w:rPr>
          <w:rFonts w:ascii="Aptos" w:hAnsi="Aptos" w:eastAsia="Aptos" w:cs="Aptos"/>
          <w:i w:val="1"/>
          <w:iCs w:val="1"/>
          <w:color w:val="000000" w:themeColor="text1" w:themeTint="FF" w:themeShade="FF"/>
          <w:sz w:val="24"/>
          <w:szCs w:val="24"/>
        </w:rPr>
        <w:t>Impact of police effectiveness on public trust and public cooperation with the Somalia police service: exploring the mediating role of citizen satisfaction</w:t>
      </w:r>
      <w:r w:rsidRPr="0455A3C5" w:rsidR="26D39FB2">
        <w:rPr>
          <w:rFonts w:ascii="Aptos" w:hAnsi="Aptos" w:eastAsia="Aptos" w:cs="Aptos"/>
          <w:color w:val="000000" w:themeColor="text1" w:themeTint="FF" w:themeShade="FF"/>
          <w:sz w:val="24"/>
          <w:szCs w:val="24"/>
        </w:rPr>
        <w:t>. Cogent Social Sciences, 10(1), Doi: 10.1080/23311886.2024.2327137. (Accessed 7</w:t>
      </w:r>
      <w:r w:rsidRPr="0455A3C5" w:rsidR="26D39FB2">
        <w:rPr>
          <w:rFonts w:ascii="Aptos" w:hAnsi="Aptos" w:eastAsia="Aptos" w:cs="Aptos"/>
          <w:color w:val="000000" w:themeColor="text1" w:themeTint="FF" w:themeShade="FF"/>
          <w:sz w:val="24"/>
          <w:szCs w:val="24"/>
          <w:vertAlign w:val="superscript"/>
        </w:rPr>
        <w:t>th</w:t>
      </w:r>
      <w:r w:rsidRPr="0455A3C5" w:rsidR="26D39FB2">
        <w:rPr>
          <w:rFonts w:ascii="Aptos" w:hAnsi="Aptos" w:eastAsia="Aptos" w:cs="Aptos"/>
          <w:color w:val="000000" w:themeColor="text1" w:themeTint="FF" w:themeShade="FF"/>
          <w:sz w:val="24"/>
          <w:szCs w:val="24"/>
        </w:rPr>
        <w:t xml:space="preserve"> February 2026).</w:t>
      </w:r>
      <w:bookmarkEnd w:id="972243110"/>
    </w:p>
    <w:p w:rsidR="26D39FB2" w:rsidP="2C74DE84" w:rsidRDefault="26D39FB2" w14:paraId="37DE68FC" w14:textId="50F86E6C">
      <w:r w:rsidRPr="2C74DE84">
        <w:rPr>
          <w:rFonts w:ascii="Aptos" w:hAnsi="Aptos" w:eastAsia="Aptos" w:cs="Aptos"/>
          <w:color w:val="000000" w:themeColor="text1"/>
          <w:sz w:val="24"/>
          <w:szCs w:val="24"/>
        </w:rPr>
        <w:t xml:space="preserve">Carthy, S. L., Sarma, K. M. (2023) </w:t>
      </w:r>
      <w:r w:rsidRPr="2C74DE84">
        <w:rPr>
          <w:rFonts w:ascii="Aptos" w:hAnsi="Aptos" w:eastAsia="Aptos" w:cs="Aptos"/>
          <w:i/>
          <w:iCs/>
          <w:color w:val="000000" w:themeColor="text1"/>
          <w:sz w:val="24"/>
          <w:szCs w:val="24"/>
        </w:rPr>
        <w:t>Countering Terrorist Narratives: Assessing the Efficacy and Mechanisms of Change in Counter-narrative Strategies</w:t>
      </w:r>
      <w:r w:rsidRPr="2C74DE84">
        <w:rPr>
          <w:rFonts w:ascii="Aptos" w:hAnsi="Aptos" w:eastAsia="Aptos" w:cs="Aptos"/>
          <w:color w:val="000000" w:themeColor="text1"/>
          <w:sz w:val="24"/>
          <w:szCs w:val="24"/>
        </w:rPr>
        <w:t>. Terrorism and Political Violence. Taylor and Francis Group. 35 : 3, 569-593, DOI: 10.1080/09546553.2021.1962308.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6DE3AAD2" w:rsidP="2C74DE84" w:rsidRDefault="6DE3AAD2" w14:paraId="3BFB61D4" w14:textId="77B1EAC4">
      <w:r w:rsidRPr="2C74DE84">
        <w:rPr>
          <w:rFonts w:ascii="Aptos" w:hAnsi="Aptos" w:eastAsia="Aptos" w:cs="Aptos"/>
          <w:color w:val="000000" w:themeColor="text1"/>
          <w:sz w:val="24"/>
          <w:szCs w:val="24"/>
        </w:rPr>
        <w:t xml:space="preserve">Andrade, C. (2020) </w:t>
      </w:r>
      <w:r w:rsidRPr="2C74DE84">
        <w:rPr>
          <w:rFonts w:ascii="Aptos" w:hAnsi="Aptos" w:eastAsia="Aptos" w:cs="Aptos"/>
          <w:i/>
          <w:iCs/>
          <w:color w:val="000000" w:themeColor="text1"/>
          <w:sz w:val="24"/>
          <w:szCs w:val="24"/>
        </w:rPr>
        <w:t>The Limitations of Online Surveys</w:t>
      </w:r>
      <w:r w:rsidRPr="2C74DE84">
        <w:rPr>
          <w:rFonts w:ascii="Aptos" w:hAnsi="Aptos" w:eastAsia="Aptos" w:cs="Aptos"/>
          <w:color w:val="000000" w:themeColor="text1"/>
          <w:sz w:val="24"/>
          <w:szCs w:val="24"/>
        </w:rPr>
        <w:t xml:space="preserve">. Available at: </w:t>
      </w:r>
      <w:hyperlink r:id="rId40">
        <w:r w:rsidRPr="2C74DE84">
          <w:rPr>
            <w:rStyle w:val="Hyperlink"/>
            <w:rFonts w:ascii="Aptos" w:hAnsi="Aptos" w:eastAsia="Aptos" w:cs="Aptos"/>
            <w:sz w:val="24"/>
            <w:szCs w:val="24"/>
          </w:rPr>
          <w:t>https://journals.sagepub.com/doi/10.1177/0253717620957496</w:t>
        </w:r>
      </w:hyperlink>
      <w:r w:rsidRPr="2C74DE84">
        <w:rPr>
          <w:rFonts w:ascii="Aptos" w:hAnsi="Aptos" w:eastAsia="Aptos" w:cs="Aptos"/>
          <w:color w:val="000000" w:themeColor="text1"/>
          <w:sz w:val="24"/>
          <w:szCs w:val="24"/>
        </w:rPr>
        <w:t xml:space="preserve"> (Accessed 28</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663FBD21" w:rsidP="2C74DE84" w:rsidRDefault="663FBD21" w14:paraId="716DBF3F" w14:textId="426CA753">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Bolton, P. (2026) </w:t>
      </w:r>
      <w:r w:rsidRPr="2C74DE84">
        <w:rPr>
          <w:rFonts w:ascii="Aptos" w:hAnsi="Aptos" w:eastAsia="Aptos" w:cs="Aptos"/>
          <w:i/>
          <w:iCs/>
          <w:color w:val="000000" w:themeColor="text1"/>
          <w:sz w:val="24"/>
          <w:szCs w:val="24"/>
        </w:rPr>
        <w:t>How to understand and calculate percentages</w:t>
      </w:r>
      <w:r w:rsidRPr="2C74DE84">
        <w:rPr>
          <w:rFonts w:ascii="Aptos" w:hAnsi="Aptos" w:eastAsia="Aptos" w:cs="Aptos"/>
          <w:color w:val="000000" w:themeColor="text1"/>
          <w:sz w:val="24"/>
          <w:szCs w:val="24"/>
        </w:rPr>
        <w:t xml:space="preserve">. Available at: </w:t>
      </w:r>
      <w:hyperlink r:id="rId41">
        <w:r w:rsidRPr="2C74DE84">
          <w:rPr>
            <w:rStyle w:val="Hyperlink"/>
            <w:rFonts w:ascii="Aptos" w:hAnsi="Aptos" w:eastAsia="Aptos" w:cs="Aptos"/>
            <w:sz w:val="24"/>
            <w:szCs w:val="24"/>
          </w:rPr>
          <w:t>https://commonslibrary.parliament.uk/research-briefings/sn04441/</w:t>
        </w:r>
      </w:hyperlink>
      <w:r w:rsidRPr="2C74DE84">
        <w:rPr>
          <w:rFonts w:ascii="Aptos" w:hAnsi="Aptos" w:eastAsia="Aptos" w:cs="Aptos"/>
          <w:color w:val="000000" w:themeColor="text1"/>
          <w:sz w:val="24"/>
          <w:szCs w:val="24"/>
        </w:rPr>
        <w:t xml:space="preserve"> (Accessed 30th April 2026).</w:t>
      </w:r>
    </w:p>
    <w:p w:rsidR="26D39FB2" w:rsidP="2C74DE84" w:rsidRDefault="26D39FB2" w14:paraId="0EDBBE41" w14:textId="2FE07AEB">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College Of Policing (2023) </w:t>
      </w:r>
      <w:r w:rsidRPr="2C74DE84">
        <w:rPr>
          <w:rFonts w:ascii="Aptos" w:hAnsi="Aptos" w:eastAsia="Aptos" w:cs="Aptos"/>
          <w:i/>
          <w:iCs/>
          <w:color w:val="000000" w:themeColor="text1"/>
          <w:sz w:val="24"/>
          <w:szCs w:val="24"/>
        </w:rPr>
        <w:t>Legal framework</w:t>
      </w:r>
      <w:r w:rsidRPr="2C74DE84">
        <w:rPr>
          <w:rFonts w:ascii="Aptos" w:hAnsi="Aptos" w:eastAsia="Aptos" w:cs="Aptos"/>
          <w:color w:val="000000" w:themeColor="text1"/>
          <w:sz w:val="24"/>
          <w:szCs w:val="24"/>
        </w:rPr>
        <w:t xml:space="preserve">. Available at: </w:t>
      </w:r>
      <w:hyperlink w:anchor=":~:text=Despite%20making%20important%20and%20often,to%20public%20and%20officer%20safety" r:id="rId42">
        <w:r w:rsidRPr="2C74DE84">
          <w:rPr>
            <w:rStyle w:val="Hyperlink"/>
            <w:rFonts w:ascii="Aptos" w:hAnsi="Aptos" w:eastAsia="Aptos" w:cs="Aptos"/>
            <w:sz w:val="24"/>
            <w:szCs w:val="24"/>
          </w:rPr>
          <w:t>https://www.college.police.uk/app/armed-policing/legal-framework#:~:text=Despite%20making%20important%20and%20often,to%20public%20and%20officer%20safety</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1D0508C1" w14:textId="57AADC56">
      <w:r w:rsidRPr="2C74DE84">
        <w:rPr>
          <w:rFonts w:ascii="Aptos" w:hAnsi="Aptos" w:eastAsia="Aptos" w:cs="Aptos"/>
          <w:color w:val="000000" w:themeColor="text1"/>
          <w:sz w:val="24"/>
          <w:szCs w:val="24"/>
        </w:rPr>
        <w:t xml:space="preserve">Conservative Party (2015) </w:t>
      </w:r>
      <w:r w:rsidRPr="2C74DE84">
        <w:rPr>
          <w:rFonts w:ascii="Aptos" w:hAnsi="Aptos" w:eastAsia="Aptos" w:cs="Aptos"/>
          <w:i/>
          <w:iCs/>
          <w:color w:val="000000" w:themeColor="text1"/>
          <w:sz w:val="24"/>
          <w:szCs w:val="24"/>
        </w:rPr>
        <w:t>Conservative Party Manifesto 2015: Strong Leadership A Clear Economic Plan A Brighter, More Secure Future</w:t>
      </w:r>
      <w:r w:rsidRPr="2C74DE84">
        <w:rPr>
          <w:rFonts w:ascii="Aptos" w:hAnsi="Aptos" w:eastAsia="Aptos" w:cs="Aptos"/>
          <w:color w:val="000000" w:themeColor="text1"/>
          <w:sz w:val="24"/>
          <w:szCs w:val="24"/>
        </w:rPr>
        <w:t xml:space="preserve">. Available via the UCREL NLP Group corpus: </w:t>
      </w:r>
      <w:hyperlink r:id="rId43">
        <w:r w:rsidRPr="2C74DE84">
          <w:rPr>
            <w:rStyle w:val="Hyperlink"/>
            <w:rFonts w:ascii="Aptos" w:hAnsi="Aptos" w:eastAsia="Aptos" w:cs="Aptos"/>
            <w:sz w:val="24"/>
            <w:szCs w:val="24"/>
          </w:rPr>
          <w:t>https://ucrel.lancs.ac.uk/wmatrix/ukmanifestos2015/localpdf/Conservatives.pdf</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w:t>
      </w:r>
    </w:p>
    <w:p w:rsidR="5E6A2B42" w:rsidP="2C74DE84" w:rsidRDefault="5E6A2B42" w14:paraId="3CD67D45" w14:textId="27482D07">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Copeland, S (2018) T</w:t>
      </w:r>
      <w:r w:rsidRPr="2C74DE84">
        <w:rPr>
          <w:rFonts w:ascii="Aptos" w:hAnsi="Aptos" w:eastAsia="Aptos" w:cs="Aptos"/>
          <w:i/>
          <w:iCs/>
          <w:color w:val="000000" w:themeColor="text1"/>
          <w:sz w:val="24"/>
          <w:szCs w:val="24"/>
        </w:rPr>
        <w:t>elling stories of terrorism: a framework for applying narrative approaches to the study of militant’s self accounts</w:t>
      </w:r>
      <w:r w:rsidRPr="2C74DE84">
        <w:rPr>
          <w:rFonts w:ascii="Aptos" w:hAnsi="Aptos" w:eastAsia="Aptos" w:cs="Aptos"/>
          <w:color w:val="000000" w:themeColor="text1"/>
          <w:sz w:val="24"/>
          <w:szCs w:val="24"/>
        </w:rPr>
        <w:t>. Behavioural Sciences of Terrorism and Political Aggression, 11(3), pp. 232-253. Doi: 10.1080/19434472.2018.1525417.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623EA26A" w14:textId="1923E59D">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Counter Terrorism Policing (2026) </w:t>
      </w:r>
      <w:r w:rsidRPr="2C74DE84">
        <w:rPr>
          <w:rFonts w:ascii="Aptos" w:hAnsi="Aptos" w:eastAsia="Aptos" w:cs="Aptos"/>
          <w:i/>
          <w:iCs/>
          <w:color w:val="000000" w:themeColor="text1"/>
          <w:sz w:val="24"/>
          <w:szCs w:val="24"/>
        </w:rPr>
        <w:t>Schedule 7</w:t>
      </w:r>
      <w:r w:rsidRPr="2C74DE84">
        <w:rPr>
          <w:rFonts w:ascii="Aptos" w:hAnsi="Aptos" w:eastAsia="Aptos" w:cs="Aptos"/>
          <w:color w:val="000000" w:themeColor="text1"/>
          <w:sz w:val="24"/>
          <w:szCs w:val="24"/>
        </w:rPr>
        <w:t xml:space="preserve">. Available at: </w:t>
      </w:r>
      <w:hyperlink r:id="rId44">
        <w:r w:rsidRPr="2C74DE84">
          <w:rPr>
            <w:rStyle w:val="Hyperlink"/>
            <w:rFonts w:ascii="Aptos" w:hAnsi="Aptos" w:eastAsia="Aptos" w:cs="Aptos"/>
            <w:sz w:val="24"/>
            <w:szCs w:val="24"/>
          </w:rPr>
          <w:t>https://www.counterterrorism.police.uk/what-we-do/counter-terrorism/protect/schedule-7/</w:t>
        </w:r>
      </w:hyperlink>
      <w:r w:rsidRPr="2C74DE84">
        <w:rPr>
          <w:rFonts w:ascii="Aptos" w:hAnsi="Aptos" w:eastAsia="Aptos" w:cs="Aptos"/>
          <w:color w:val="000000" w:themeColor="text1"/>
          <w:sz w:val="24"/>
          <w:szCs w:val="24"/>
        </w:rPr>
        <w:t xml:space="preserve"> (Accessed 13</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26D39FB2" w:rsidP="2C74DE84" w:rsidRDefault="26D39FB2" w14:paraId="26DD8C6B" w14:textId="12DDE39E">
      <w:r w:rsidRPr="2C74DE84">
        <w:rPr>
          <w:rFonts w:ascii="Aptos" w:hAnsi="Aptos" w:eastAsia="Aptos" w:cs="Aptos"/>
          <w:color w:val="000000" w:themeColor="text1"/>
          <w:sz w:val="24"/>
          <w:szCs w:val="24"/>
        </w:rPr>
        <w:t xml:space="preserve">Downs, W. (2026) </w:t>
      </w:r>
      <w:r w:rsidRPr="2C74DE84">
        <w:rPr>
          <w:rFonts w:ascii="Aptos" w:hAnsi="Aptos" w:eastAsia="Aptos" w:cs="Aptos"/>
          <w:i/>
          <w:iCs/>
          <w:color w:val="000000" w:themeColor="text1"/>
          <w:sz w:val="24"/>
          <w:szCs w:val="24"/>
        </w:rPr>
        <w:t>Policing in the UK: Current structures and proposals for reform</w:t>
      </w:r>
      <w:r w:rsidRPr="2C74DE84">
        <w:rPr>
          <w:rFonts w:ascii="Aptos" w:hAnsi="Aptos" w:eastAsia="Aptos" w:cs="Aptos"/>
          <w:color w:val="000000" w:themeColor="text1"/>
          <w:sz w:val="24"/>
          <w:szCs w:val="24"/>
        </w:rPr>
        <w:t xml:space="preserve">. Available at: </w:t>
      </w:r>
      <w:hyperlink w:anchor=":~:text=All%20police%20officers%20(no%20matter,do%20police%20forces%20work%20together" r:id="rId45">
        <w:r w:rsidRPr="2C74DE84">
          <w:rPr>
            <w:rStyle w:val="Hyperlink"/>
            <w:rFonts w:ascii="Aptos" w:hAnsi="Aptos" w:eastAsia="Aptos" w:cs="Aptos"/>
            <w:sz w:val="24"/>
            <w:szCs w:val="24"/>
          </w:rPr>
          <w:t>https://commonslibrary.parliament.uk/research-briefings/cbp-8582/#:~:text=All%20police%20officers%20(no%20matter,do%20police%20forces%20work%20together</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4D91D3DC" w:rsidP="2C74DE84" w:rsidRDefault="4D91D3DC" w14:paraId="509A1BF9" w14:textId="4491CE8A">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European Parliament (2025) </w:t>
      </w:r>
      <w:r w:rsidRPr="2C74DE84">
        <w:rPr>
          <w:rFonts w:ascii="Aptos" w:hAnsi="Aptos" w:eastAsia="Aptos" w:cs="Aptos"/>
          <w:i/>
          <w:iCs/>
          <w:color w:val="000000" w:themeColor="text1"/>
          <w:sz w:val="24"/>
          <w:szCs w:val="24"/>
        </w:rPr>
        <w:t>Understanding EU counter-terrorism policy</w:t>
      </w:r>
      <w:r w:rsidRPr="2C74DE84">
        <w:rPr>
          <w:rFonts w:ascii="Aptos" w:hAnsi="Aptos" w:eastAsia="Aptos" w:cs="Aptos"/>
          <w:color w:val="000000" w:themeColor="text1"/>
          <w:sz w:val="24"/>
          <w:szCs w:val="24"/>
        </w:rPr>
        <w:t xml:space="preserve">. Available at: </w:t>
      </w:r>
      <w:hyperlink r:id="rId46">
        <w:r w:rsidRPr="2C74DE84">
          <w:rPr>
            <w:rStyle w:val="Hyperlink"/>
            <w:rFonts w:ascii="Aptos" w:hAnsi="Aptos" w:eastAsia="Aptos" w:cs="Aptos"/>
            <w:sz w:val="24"/>
            <w:szCs w:val="24"/>
          </w:rPr>
          <w:t>https://www.europarl.europa.eu/RegData/etudes/BRIE/2025/767233/EPRS_BRI(2025)767233_EN.pdf</w:t>
        </w:r>
      </w:hyperlink>
      <w:r w:rsidRPr="2C74DE84">
        <w:rPr>
          <w:rFonts w:ascii="Aptos" w:hAnsi="Aptos" w:eastAsia="Aptos" w:cs="Aptos"/>
          <w:color w:val="000000" w:themeColor="text1"/>
          <w:sz w:val="24"/>
          <w:szCs w:val="24"/>
        </w:rPr>
        <w:t xml:space="preserve">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2025).</w:t>
      </w:r>
    </w:p>
    <w:p w:rsidR="26D39FB2" w:rsidP="2C74DE84" w:rsidRDefault="26D39FB2" w14:paraId="409F3542" w14:textId="4FF3773A">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lastRenderedPageBreak/>
        <w:t xml:space="preserve">Gibbons, S. (2024) </w:t>
      </w:r>
      <w:r w:rsidRPr="2C74DE84">
        <w:rPr>
          <w:rFonts w:ascii="Aptos" w:hAnsi="Aptos" w:eastAsia="Aptos" w:cs="Aptos"/>
          <w:i/>
          <w:iCs/>
          <w:color w:val="000000" w:themeColor="text1"/>
          <w:sz w:val="24"/>
          <w:szCs w:val="24"/>
        </w:rPr>
        <w:t>Inspectorate warns that overt political influence on policing is challenging impartiality and could harm public trust</w:t>
      </w:r>
      <w:r w:rsidRPr="2C74DE84">
        <w:rPr>
          <w:rFonts w:ascii="Aptos" w:hAnsi="Aptos" w:eastAsia="Aptos" w:cs="Aptos"/>
          <w:color w:val="000000" w:themeColor="text1"/>
          <w:sz w:val="24"/>
          <w:szCs w:val="24"/>
        </w:rPr>
        <w:t xml:space="preserve">. Available at: </w:t>
      </w:r>
      <w:hyperlink r:id="rId47">
        <w:r w:rsidRPr="2C74DE84">
          <w:rPr>
            <w:rStyle w:val="Hyperlink"/>
            <w:rFonts w:ascii="Aptos" w:hAnsi="Aptos" w:eastAsia="Aptos" w:cs="Aptos"/>
            <w:sz w:val="24"/>
            <w:szCs w:val="24"/>
          </w:rPr>
          <w:t>https://policinginsight.com/feature/analysis/inspectorate-warns-that-overt-political-influence-on-policing-is-challenging-impartiality-and-could-harm-public-trust/</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45E5D53C" w14:textId="7BF314DF">
      <w:r w:rsidRPr="2C74DE84">
        <w:rPr>
          <w:rFonts w:ascii="Aptos" w:hAnsi="Aptos" w:eastAsia="Aptos" w:cs="Aptos"/>
          <w:color w:val="000000" w:themeColor="text1"/>
          <w:sz w:val="24"/>
          <w:szCs w:val="24"/>
        </w:rPr>
        <w:t xml:space="preserve">Hanlon, L. (2010) </w:t>
      </w:r>
      <w:r w:rsidRPr="2C74DE84">
        <w:rPr>
          <w:rFonts w:ascii="Aptos" w:hAnsi="Aptos" w:eastAsia="Aptos" w:cs="Aptos"/>
          <w:i/>
          <w:iCs/>
          <w:color w:val="000000" w:themeColor="text1"/>
          <w:sz w:val="24"/>
          <w:szCs w:val="24"/>
        </w:rPr>
        <w:t>UK Anti-Terrorism Legislation: Still Disproportionate?</w:t>
      </w:r>
      <w:r w:rsidRPr="2C74DE84">
        <w:rPr>
          <w:rFonts w:ascii="Aptos" w:hAnsi="Aptos" w:eastAsia="Aptos" w:cs="Aptos"/>
          <w:color w:val="000000" w:themeColor="text1"/>
          <w:sz w:val="24"/>
          <w:szCs w:val="24"/>
        </w:rPr>
        <w:t xml:space="preserve"> The International Journal of Human Rights. 11(4), 481-515. Available at: </w:t>
      </w:r>
      <w:hyperlink r:id="rId48">
        <w:r w:rsidRPr="2C74DE84">
          <w:rPr>
            <w:rStyle w:val="Hyperlink"/>
            <w:rFonts w:ascii="Aptos" w:hAnsi="Aptos" w:eastAsia="Aptos" w:cs="Aptos"/>
            <w:sz w:val="24"/>
            <w:szCs w:val="24"/>
          </w:rPr>
          <w:t>https://doi.org/10.1080/13642980701659997</w:t>
        </w:r>
      </w:hyperlink>
      <w:r w:rsidRPr="2C74DE84">
        <w:rPr>
          <w:rFonts w:ascii="Aptos" w:hAnsi="Aptos" w:eastAsia="Aptos" w:cs="Aptos"/>
          <w:color w:val="000000" w:themeColor="text1"/>
          <w:sz w:val="24"/>
          <w:szCs w:val="24"/>
        </w:rPr>
        <w:t xml:space="preserve"> (Accessed 15</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r w:rsidRPr="2C74DE84" w:rsidR="23A36148">
        <w:rPr>
          <w:rFonts w:ascii="Aptos" w:hAnsi="Aptos" w:eastAsia="Aptos" w:cs="Aptos"/>
          <w:color w:val="000000" w:themeColor="text1"/>
          <w:sz w:val="24"/>
          <w:szCs w:val="24"/>
        </w:rPr>
        <w:t>.</w:t>
      </w:r>
    </w:p>
    <w:p w:rsidR="26D39FB2" w:rsidP="2C74DE84" w:rsidRDefault="26D39FB2" w14:paraId="4CD921F4" w14:textId="1C219347">
      <w:r w:rsidRPr="2C74DE84">
        <w:rPr>
          <w:rFonts w:ascii="Aptos" w:hAnsi="Aptos" w:eastAsia="Aptos" w:cs="Aptos"/>
          <w:color w:val="000000" w:themeColor="text1"/>
          <w:sz w:val="24"/>
          <w:szCs w:val="24"/>
        </w:rPr>
        <w:t xml:space="preserve">Heath-Kelly, C. (2013) </w:t>
      </w:r>
      <w:r w:rsidRPr="2C74DE84">
        <w:rPr>
          <w:rFonts w:ascii="Aptos" w:hAnsi="Aptos" w:eastAsia="Aptos" w:cs="Aptos"/>
          <w:i/>
          <w:iCs/>
          <w:color w:val="000000" w:themeColor="text1"/>
          <w:sz w:val="24"/>
          <w:szCs w:val="24"/>
        </w:rPr>
        <w:t>Counter-Terrorism and the Counterfactual: Producing the ‘Radicalisation’ Discourse and the UK PREVENT Strategy</w:t>
      </w:r>
      <w:r w:rsidRPr="2C74DE84">
        <w:rPr>
          <w:rFonts w:ascii="Aptos" w:hAnsi="Aptos" w:eastAsia="Aptos" w:cs="Aptos"/>
          <w:color w:val="000000" w:themeColor="text1"/>
          <w:sz w:val="24"/>
          <w:szCs w:val="24"/>
        </w:rPr>
        <w:t xml:space="preserve">. Available at: </w:t>
      </w:r>
      <w:hyperlink r:id="rId49">
        <w:r w:rsidRPr="2C74DE84">
          <w:rPr>
            <w:rStyle w:val="Hyperlink"/>
            <w:rFonts w:ascii="Aptos" w:hAnsi="Aptos" w:eastAsia="Aptos" w:cs="Aptos"/>
            <w:sz w:val="24"/>
            <w:szCs w:val="24"/>
          </w:rPr>
          <w:t>https://wrap.warwick.ac.uk/id/eprint/51107/1/WRAP-counter-terrorism-counterfactual-Heath-Kelly-2013.pdf</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1E917348" w:rsidP="2C74DE84" w:rsidRDefault="1E917348" w14:paraId="0B97EA2D" w14:textId="02114C02">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Heath-Kelly, C. (2024) </w:t>
      </w:r>
      <w:r w:rsidRPr="2C74DE84">
        <w:rPr>
          <w:rFonts w:ascii="Aptos" w:hAnsi="Aptos" w:eastAsia="Aptos" w:cs="Aptos"/>
          <w:i/>
          <w:iCs/>
          <w:color w:val="000000" w:themeColor="text1"/>
          <w:sz w:val="24"/>
          <w:szCs w:val="24"/>
        </w:rPr>
        <w:t>Multi-agency counter-terrorism in Britain and Norway: Intelligence agencies and the administration of welfare</w:t>
      </w:r>
      <w:r w:rsidRPr="2C74DE84">
        <w:rPr>
          <w:rFonts w:ascii="Aptos" w:hAnsi="Aptos" w:eastAsia="Aptos" w:cs="Aptos"/>
          <w:color w:val="000000" w:themeColor="text1"/>
          <w:sz w:val="24"/>
          <w:szCs w:val="24"/>
        </w:rPr>
        <w:t xml:space="preserve">. Security Dialogue, Volume 55, Issue 4, pp. 386-403. </w:t>
      </w:r>
      <w:hyperlink r:id="rId50">
        <w:r w:rsidRPr="2C74DE84">
          <w:rPr>
            <w:rStyle w:val="Hyperlink"/>
            <w:rFonts w:ascii="Aptos" w:hAnsi="Aptos" w:eastAsia="Aptos" w:cs="Aptos"/>
            <w:sz w:val="24"/>
            <w:szCs w:val="24"/>
          </w:rPr>
          <w:t>https://doi.org/10.1177/09670106241234203</w:t>
        </w:r>
      </w:hyperlink>
      <w:r w:rsidRPr="2C74DE84">
        <w:rPr>
          <w:rFonts w:ascii="Aptos" w:hAnsi="Aptos" w:eastAsia="Aptos" w:cs="Aptos"/>
          <w:color w:val="000000" w:themeColor="text1"/>
          <w:sz w:val="24"/>
          <w:szCs w:val="24"/>
        </w:rPr>
        <w:t xml:space="preserve">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3956B163" w14:textId="10607F42">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Heath-Kelly, C. (2020) </w:t>
      </w:r>
      <w:r w:rsidRPr="2C74DE84">
        <w:rPr>
          <w:rFonts w:ascii="Aptos" w:hAnsi="Aptos" w:eastAsia="Aptos" w:cs="Aptos"/>
          <w:i/>
          <w:iCs/>
          <w:color w:val="000000" w:themeColor="text1"/>
          <w:sz w:val="24"/>
          <w:szCs w:val="24"/>
        </w:rPr>
        <w:t>The geography of pre-criminal space: epidemiological imaginations of radicalisation risk in the UK Prevent Strategy, 2007-2017</w:t>
      </w:r>
      <w:r w:rsidRPr="2C74DE84">
        <w:rPr>
          <w:rFonts w:ascii="Aptos" w:hAnsi="Aptos" w:eastAsia="Aptos" w:cs="Aptos"/>
          <w:color w:val="000000" w:themeColor="text1"/>
          <w:sz w:val="24"/>
          <w:szCs w:val="24"/>
        </w:rPr>
        <w:t xml:space="preserve">. Available at: </w:t>
      </w:r>
      <w:hyperlink r:id="rId51">
        <w:r w:rsidRPr="2C74DE84">
          <w:rPr>
            <w:rStyle w:val="Hyperlink"/>
            <w:rFonts w:ascii="Aptos" w:hAnsi="Aptos" w:eastAsia="Aptos" w:cs="Aptos"/>
            <w:sz w:val="24"/>
            <w:szCs w:val="24"/>
          </w:rPr>
          <w:t>https://pubmed.ncbi.nlm.nih.gov/28680475/</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5B97991F" w14:textId="61411E76">
      <w:r w:rsidRPr="2C74DE84">
        <w:rPr>
          <w:rFonts w:ascii="Aptos" w:hAnsi="Aptos" w:eastAsia="Aptos" w:cs="Aptos"/>
          <w:color w:val="000000" w:themeColor="text1"/>
          <w:sz w:val="24"/>
          <w:szCs w:val="24"/>
        </w:rPr>
        <w:t xml:space="preserve">His Majesty’s Inspectorate of Constabulary and Fire &amp; Rescue (2024) </w:t>
      </w:r>
      <w:r w:rsidRPr="2C74DE84">
        <w:rPr>
          <w:rFonts w:ascii="Aptos" w:hAnsi="Aptos" w:eastAsia="Aptos" w:cs="Aptos"/>
          <w:i/>
          <w:iCs/>
          <w:color w:val="000000" w:themeColor="text1"/>
          <w:sz w:val="24"/>
          <w:szCs w:val="24"/>
        </w:rPr>
        <w:t>An inspection into activism and impartiality in policing</w:t>
      </w:r>
      <w:r w:rsidRPr="2C74DE84">
        <w:rPr>
          <w:rFonts w:ascii="Aptos" w:hAnsi="Aptos" w:eastAsia="Aptos" w:cs="Aptos"/>
          <w:color w:val="000000" w:themeColor="text1"/>
          <w:sz w:val="24"/>
          <w:szCs w:val="24"/>
        </w:rPr>
        <w:t xml:space="preserve">. Available at: </w:t>
      </w:r>
      <w:hyperlink w:anchor=":~:text=reporting%20our%20findings.-,Summary,involves%20contentious%20and%20emotive%20issues" r:id="rId52">
        <w:r w:rsidRPr="2C74DE84">
          <w:rPr>
            <w:rStyle w:val="Hyperlink"/>
            <w:rFonts w:ascii="Aptos" w:hAnsi="Aptos" w:eastAsia="Aptos" w:cs="Aptos"/>
            <w:sz w:val="24"/>
            <w:szCs w:val="24"/>
          </w:rPr>
          <w:t>https://hmicfrs.justiceinspectorates.gov.uk/publication-html/activism-and-impartiality-in-policing/#:~:text=reporting%20our%20findings.-,Summary,involves%20contentious%20and%20emotive%20issues</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29275E13" w14:textId="1E44D5B2">
      <w:r w:rsidRPr="2C74DE84">
        <w:rPr>
          <w:rFonts w:ascii="Aptos" w:hAnsi="Aptos" w:eastAsia="Aptos" w:cs="Aptos"/>
          <w:color w:val="000000" w:themeColor="text1"/>
          <w:sz w:val="24"/>
          <w:szCs w:val="24"/>
        </w:rPr>
        <w:t xml:space="preserve">Home Office (2025c) </w:t>
      </w:r>
      <w:r w:rsidRPr="2C74DE84">
        <w:rPr>
          <w:rFonts w:ascii="Aptos" w:hAnsi="Aptos" w:eastAsia="Aptos" w:cs="Aptos"/>
          <w:i/>
          <w:iCs/>
          <w:color w:val="000000" w:themeColor="text1"/>
          <w:sz w:val="24"/>
          <w:szCs w:val="24"/>
        </w:rPr>
        <w:t>Border Security, Asylum and Immigration Bill: overarching information factsheet</w:t>
      </w:r>
      <w:r w:rsidRPr="2C74DE84">
        <w:rPr>
          <w:rFonts w:ascii="Aptos" w:hAnsi="Aptos" w:eastAsia="Aptos" w:cs="Aptos"/>
          <w:color w:val="000000" w:themeColor="text1"/>
          <w:sz w:val="24"/>
          <w:szCs w:val="24"/>
        </w:rPr>
        <w:t xml:space="preserve">. Available at: </w:t>
      </w:r>
      <w:hyperlink w:anchor=":~:text=overarching%2Dinformation%2Dfactsheet-,1.,Asylum%20and%20Immigration)%20Act%202024" r:id="rId53">
        <w:r w:rsidRPr="2C74DE84">
          <w:rPr>
            <w:rStyle w:val="Hyperlink"/>
            <w:rFonts w:ascii="Aptos" w:hAnsi="Aptos" w:eastAsia="Aptos" w:cs="Aptos"/>
            <w:sz w:val="24"/>
            <w:szCs w:val="24"/>
          </w:rPr>
          <w:t>https://www.gov.uk/government/publications/border-security-asylum-and-immigration-bill-2025-factsheets/border-security-asylum-and-immigration-bill-overarching-information-factsheet#:~:text=overarching%2Dinformation%2Dfactsheet-,1.,Asylum%20and%20Immigration)%20Act%202024</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4CE454AA" w:rsidP="2C74DE84" w:rsidRDefault="4CE454AA" w14:paraId="4FDA87E2" w14:textId="6FE69F44">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Home Office (2023) </w:t>
      </w:r>
      <w:r w:rsidRPr="2C74DE84">
        <w:rPr>
          <w:rFonts w:ascii="Aptos" w:hAnsi="Aptos" w:eastAsia="Aptos" w:cs="Aptos"/>
          <w:i/>
          <w:iCs/>
          <w:color w:val="000000" w:themeColor="text1"/>
          <w:sz w:val="24"/>
          <w:szCs w:val="24"/>
        </w:rPr>
        <w:t>CONTEST: The United Kingdom’s Strategy for Countering Terrorism 2023</w:t>
      </w:r>
      <w:r w:rsidRPr="2C74DE84">
        <w:rPr>
          <w:rFonts w:ascii="Aptos" w:hAnsi="Aptos" w:eastAsia="Aptos" w:cs="Aptos"/>
          <w:color w:val="000000" w:themeColor="text1"/>
          <w:sz w:val="24"/>
          <w:szCs w:val="24"/>
        </w:rPr>
        <w:t xml:space="preserve">. Available at: </w:t>
      </w:r>
      <w:hyperlink r:id="rId54">
        <w:r w:rsidRPr="2C74DE84">
          <w:rPr>
            <w:rStyle w:val="Hyperlink"/>
            <w:rFonts w:ascii="Aptos" w:hAnsi="Aptos" w:eastAsia="Aptos" w:cs="Aptos"/>
            <w:sz w:val="24"/>
            <w:szCs w:val="24"/>
          </w:rPr>
          <w:t>https://assets.publishing.service.gov.uk/media/650b1b8d52e73c000d54dc82/CONTEST_2023_English_updated.pdf</w:t>
        </w:r>
      </w:hyperlink>
      <w:r w:rsidRPr="2C74DE84">
        <w:rPr>
          <w:rFonts w:ascii="Aptos" w:hAnsi="Aptos" w:eastAsia="Aptos" w:cs="Aptos"/>
          <w:color w:val="000000" w:themeColor="text1"/>
          <w:sz w:val="24"/>
          <w:szCs w:val="24"/>
        </w:rPr>
        <w:t xml:space="preserve">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09CFD2C4" w14:textId="0E43CC92">
      <w:r w:rsidRPr="2C74DE84">
        <w:rPr>
          <w:rFonts w:ascii="Aptos" w:hAnsi="Aptos" w:eastAsia="Aptos" w:cs="Aptos"/>
          <w:color w:val="000000" w:themeColor="text1"/>
          <w:sz w:val="24"/>
          <w:szCs w:val="24"/>
        </w:rPr>
        <w:t xml:space="preserve">Home Office (2025a) </w:t>
      </w:r>
      <w:r w:rsidRPr="2C74DE84">
        <w:rPr>
          <w:rFonts w:ascii="Aptos" w:hAnsi="Aptos" w:eastAsia="Aptos" w:cs="Aptos"/>
          <w:i/>
          <w:iCs/>
          <w:color w:val="000000" w:themeColor="text1"/>
          <w:sz w:val="24"/>
          <w:szCs w:val="24"/>
        </w:rPr>
        <w:t>Get help for radicalisation concerns</w:t>
      </w:r>
      <w:r w:rsidRPr="2C74DE84">
        <w:rPr>
          <w:rFonts w:ascii="Aptos" w:hAnsi="Aptos" w:eastAsia="Aptos" w:cs="Aptos"/>
          <w:color w:val="000000" w:themeColor="text1"/>
          <w:sz w:val="24"/>
          <w:szCs w:val="24"/>
        </w:rPr>
        <w:t xml:space="preserve">. Available at: </w:t>
      </w:r>
      <w:hyperlink w:anchor=":~:text=danger%2C%20call%20999.-,About%20Prevent,Prevent:%20An%20Introduction" r:id="rId55">
        <w:r w:rsidRPr="2C74DE84">
          <w:rPr>
            <w:rStyle w:val="Hyperlink"/>
            <w:rFonts w:ascii="Aptos" w:hAnsi="Aptos" w:eastAsia="Aptos" w:cs="Aptos"/>
            <w:sz w:val="24"/>
            <w:szCs w:val="24"/>
          </w:rPr>
          <w:t>https://www.gov.uk/guidance/get-help-if-youre-worried-about-someone-being-radicalised#:~:text=danger%2C%20call%20999.-,About%20Prevent,Prevent:%20An%20Introduction</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w:t>
      </w:r>
    </w:p>
    <w:p w:rsidR="11B74BC9" w:rsidP="2C74DE84" w:rsidRDefault="11B74BC9" w14:paraId="45C50ED7" w14:textId="2E8830B9">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Home Office (2025) </w:t>
      </w:r>
      <w:r w:rsidRPr="2C74DE84">
        <w:rPr>
          <w:rFonts w:ascii="Aptos" w:hAnsi="Aptos" w:eastAsia="Aptos" w:cs="Aptos"/>
          <w:i/>
          <w:iCs/>
          <w:color w:val="000000" w:themeColor="text1"/>
          <w:sz w:val="24"/>
          <w:szCs w:val="24"/>
        </w:rPr>
        <w:t>Individuals referred to and supported through the Prevent Programme, April 2024 to March 2025</w:t>
      </w:r>
      <w:r w:rsidRPr="2C74DE84">
        <w:rPr>
          <w:rFonts w:ascii="Aptos" w:hAnsi="Aptos" w:eastAsia="Aptos" w:cs="Aptos"/>
          <w:color w:val="000000" w:themeColor="text1"/>
          <w:sz w:val="24"/>
          <w:szCs w:val="24"/>
        </w:rPr>
        <w:t xml:space="preserve">. Available at: </w:t>
      </w:r>
      <w:hyperlink r:id="rId56">
        <w:r w:rsidRPr="2C74DE84">
          <w:rPr>
            <w:rStyle w:val="Hyperlink"/>
            <w:rFonts w:ascii="Aptos" w:hAnsi="Aptos" w:eastAsia="Aptos" w:cs="Aptos"/>
            <w:sz w:val="24"/>
            <w:szCs w:val="24"/>
          </w:rPr>
          <w:t>https://www.gov.uk/government/statistics/individuals-referred-to-prevent-to-march-2025/individuals-referred-to-and-supported-through-the-prevent-programme-april-2024-to-march-2025</w:t>
        </w:r>
      </w:hyperlink>
      <w:r w:rsidRPr="2C74DE84">
        <w:rPr>
          <w:rFonts w:ascii="Aptos" w:hAnsi="Aptos" w:eastAsia="Aptos" w:cs="Aptos"/>
          <w:color w:val="000000" w:themeColor="text1"/>
          <w:sz w:val="24"/>
          <w:szCs w:val="24"/>
        </w:rPr>
        <w:t xml:space="preserve">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79044467" w14:textId="62C389E3">
      <w:r w:rsidRPr="2C74DE84">
        <w:rPr>
          <w:rFonts w:ascii="Aptos" w:hAnsi="Aptos" w:eastAsia="Aptos" w:cs="Aptos"/>
          <w:color w:val="000000" w:themeColor="text1"/>
          <w:sz w:val="24"/>
          <w:szCs w:val="24"/>
        </w:rPr>
        <w:lastRenderedPageBreak/>
        <w:t xml:space="preserve">Home Office (2010) </w:t>
      </w:r>
      <w:r w:rsidRPr="2C74DE84">
        <w:rPr>
          <w:rFonts w:ascii="Aptos" w:hAnsi="Aptos" w:eastAsia="Aptos" w:cs="Aptos"/>
          <w:i/>
          <w:iCs/>
          <w:color w:val="000000" w:themeColor="text1"/>
          <w:sz w:val="24"/>
          <w:szCs w:val="24"/>
        </w:rPr>
        <w:t>Policing in the 21</w:t>
      </w:r>
      <w:r w:rsidRPr="2C74DE84">
        <w:rPr>
          <w:rFonts w:ascii="Aptos" w:hAnsi="Aptos" w:eastAsia="Aptos" w:cs="Aptos"/>
          <w:i/>
          <w:iCs/>
          <w:color w:val="000000" w:themeColor="text1"/>
          <w:sz w:val="24"/>
          <w:szCs w:val="24"/>
          <w:vertAlign w:val="superscript"/>
        </w:rPr>
        <w:t>st</w:t>
      </w:r>
      <w:r w:rsidRPr="2C74DE84">
        <w:rPr>
          <w:rFonts w:ascii="Aptos" w:hAnsi="Aptos" w:eastAsia="Aptos" w:cs="Aptos"/>
          <w:i/>
          <w:iCs/>
          <w:color w:val="000000" w:themeColor="text1"/>
          <w:sz w:val="24"/>
          <w:szCs w:val="24"/>
        </w:rPr>
        <w:t xml:space="preserve"> Century: Reconnecting police and the public</w:t>
      </w:r>
      <w:r w:rsidRPr="2C74DE84">
        <w:rPr>
          <w:rFonts w:ascii="Aptos" w:hAnsi="Aptos" w:eastAsia="Aptos" w:cs="Aptos"/>
          <w:color w:val="000000" w:themeColor="text1"/>
          <w:sz w:val="24"/>
          <w:szCs w:val="24"/>
        </w:rPr>
        <w:t xml:space="preserve">. pp. 3. Available at: </w:t>
      </w:r>
      <w:hyperlink r:id="rId57">
        <w:r w:rsidRPr="2C74DE84">
          <w:rPr>
            <w:rStyle w:val="Hyperlink"/>
            <w:rFonts w:ascii="Aptos" w:hAnsi="Aptos" w:eastAsia="Aptos" w:cs="Aptos"/>
            <w:sz w:val="24"/>
            <w:szCs w:val="24"/>
          </w:rPr>
          <w:t>https://assets.publishing.service.gov.uk/media/5a7b1c65e5274a319e77d182/response-policing-21st.pdf</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449D805B" w14:textId="0088FDFC">
      <w:r w:rsidRPr="2C74DE84">
        <w:rPr>
          <w:rFonts w:ascii="Aptos" w:hAnsi="Aptos" w:eastAsia="Aptos" w:cs="Aptos"/>
          <w:color w:val="000000" w:themeColor="text1"/>
          <w:sz w:val="24"/>
          <w:szCs w:val="24"/>
        </w:rPr>
        <w:t xml:space="preserve">Home Office (2025b) </w:t>
      </w:r>
      <w:r w:rsidRPr="2C74DE84">
        <w:rPr>
          <w:rFonts w:ascii="Aptos" w:hAnsi="Aptos" w:eastAsia="Aptos" w:cs="Aptos"/>
          <w:i/>
          <w:iCs/>
          <w:color w:val="000000" w:themeColor="text1"/>
          <w:sz w:val="24"/>
          <w:szCs w:val="24"/>
        </w:rPr>
        <w:t>Taskforce launched to enhance police response to people smuggling</w:t>
      </w:r>
      <w:r w:rsidRPr="2C74DE84">
        <w:rPr>
          <w:rFonts w:ascii="Aptos" w:hAnsi="Aptos" w:eastAsia="Aptos" w:cs="Aptos"/>
          <w:color w:val="000000" w:themeColor="text1"/>
          <w:sz w:val="24"/>
          <w:szCs w:val="24"/>
        </w:rPr>
        <w:t xml:space="preserve">. Available at: </w:t>
      </w:r>
      <w:hyperlink w:anchor=":~:text=Border%20Security%20Commander%2C%20Martin%20Hewitt%2C%20said:,fairness%20in%20our%20immigration%20system" r:id="rId58">
        <w:r w:rsidRPr="2C74DE84">
          <w:rPr>
            <w:rStyle w:val="Hyperlink"/>
            <w:rFonts w:ascii="Aptos" w:hAnsi="Aptos" w:eastAsia="Aptos" w:cs="Aptos"/>
            <w:sz w:val="24"/>
            <w:szCs w:val="24"/>
          </w:rPr>
          <w:t>https://www.gov.uk/government/news/taskforce-launched-to-enhance-police-response-to-people-smuggling#:~:text=Border%20Security%20Commander%2C%20Martin%20Hewitt%2C%20said:,fairness%20in%20our%20immigration%20system</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5060E8E7" w:rsidP="2C74DE84" w:rsidRDefault="5060E8E7" w14:paraId="7DD7F1BE" w14:textId="5A2FCEC1">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Kang, E., Hwang, H. (2023) The Importance of Anonymity and Confidentiality for Conducting Survey Research. Available at: </w:t>
      </w:r>
      <w:hyperlink r:id="rId59">
        <w:r w:rsidRPr="2C74DE84">
          <w:rPr>
            <w:rStyle w:val="Hyperlink"/>
            <w:rFonts w:ascii="Aptos" w:hAnsi="Aptos" w:eastAsia="Aptos" w:cs="Aptos"/>
            <w:sz w:val="24"/>
            <w:szCs w:val="24"/>
          </w:rPr>
          <w:t>https://accesson.kr/jrpe/assets/pdf/48629/OTGHFX_2023_v4n1_1.pdf</w:t>
        </w:r>
      </w:hyperlink>
      <w:r w:rsidRPr="2C74DE84">
        <w:rPr>
          <w:rFonts w:ascii="Aptos" w:hAnsi="Aptos" w:eastAsia="Aptos" w:cs="Aptos"/>
          <w:color w:val="000000" w:themeColor="text1"/>
          <w:sz w:val="24"/>
          <w:szCs w:val="24"/>
        </w:rPr>
        <w:t xml:space="preserve"> (Accessed 26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26D39FB2" w:rsidP="2C74DE84" w:rsidRDefault="26D39FB2" w14:paraId="7FAB01D6" w14:textId="5AECBA81">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Legislation.gov.uk (2026) </w:t>
      </w:r>
      <w:r w:rsidRPr="2C74DE84">
        <w:rPr>
          <w:rFonts w:ascii="Aptos" w:hAnsi="Aptos" w:eastAsia="Aptos" w:cs="Aptos"/>
          <w:i/>
          <w:iCs/>
          <w:color w:val="000000" w:themeColor="text1"/>
          <w:sz w:val="24"/>
          <w:szCs w:val="24"/>
        </w:rPr>
        <w:t>Terrorism Act 2000</w:t>
      </w:r>
      <w:r w:rsidRPr="2C74DE84">
        <w:rPr>
          <w:rFonts w:ascii="Aptos" w:hAnsi="Aptos" w:eastAsia="Aptos" w:cs="Aptos"/>
          <w:color w:val="000000" w:themeColor="text1"/>
          <w:sz w:val="24"/>
          <w:szCs w:val="24"/>
        </w:rPr>
        <w:t xml:space="preserve">. Available at: </w:t>
      </w:r>
      <w:hyperlink r:id="rId60">
        <w:r w:rsidRPr="2C74DE84">
          <w:rPr>
            <w:rStyle w:val="Hyperlink"/>
            <w:rFonts w:ascii="Aptos" w:hAnsi="Aptos" w:eastAsia="Aptos" w:cs="Aptos"/>
            <w:sz w:val="24"/>
            <w:szCs w:val="24"/>
          </w:rPr>
          <w:t>https://www.legislation.gov.uk/ukpga/2000/11/introduction</w:t>
        </w:r>
      </w:hyperlink>
      <w:r w:rsidRPr="2C74DE84">
        <w:rPr>
          <w:rFonts w:ascii="Aptos" w:hAnsi="Aptos" w:eastAsia="Aptos" w:cs="Aptos"/>
          <w:color w:val="000000" w:themeColor="text1"/>
          <w:sz w:val="24"/>
          <w:szCs w:val="24"/>
        </w:rPr>
        <w:t xml:space="preserve"> (Accessed 15</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26D39FB2" w:rsidP="2C74DE84" w:rsidRDefault="26D39FB2" w14:paraId="6225D9DE" w14:textId="5F44B35E">
      <w:r w:rsidRPr="2C74DE84">
        <w:rPr>
          <w:rFonts w:ascii="Aptos" w:hAnsi="Aptos" w:eastAsia="Aptos" w:cs="Aptos"/>
          <w:color w:val="000000" w:themeColor="text1"/>
          <w:sz w:val="24"/>
          <w:szCs w:val="24"/>
        </w:rPr>
        <w:t xml:space="preserve">Liberty Human Rights (2018) </w:t>
      </w:r>
      <w:r w:rsidRPr="2C74DE84">
        <w:rPr>
          <w:rFonts w:ascii="Aptos" w:hAnsi="Aptos" w:eastAsia="Aptos" w:cs="Aptos"/>
          <w:i/>
          <w:iCs/>
          <w:color w:val="000000" w:themeColor="text1"/>
          <w:sz w:val="24"/>
          <w:szCs w:val="24"/>
        </w:rPr>
        <w:t>Liberty launches “care don't share” campaign and report</w:t>
      </w:r>
      <w:r w:rsidRPr="2C74DE84">
        <w:rPr>
          <w:rFonts w:ascii="Aptos" w:hAnsi="Aptos" w:eastAsia="Aptos" w:cs="Aptos"/>
          <w:color w:val="000000" w:themeColor="text1"/>
          <w:sz w:val="24"/>
          <w:szCs w:val="24"/>
        </w:rPr>
        <w:t xml:space="preserve">. Available at: </w:t>
      </w:r>
      <w:hyperlink r:id="rId61">
        <w:r w:rsidRPr="2C74DE84">
          <w:rPr>
            <w:rStyle w:val="Hyperlink"/>
            <w:rFonts w:ascii="Aptos" w:hAnsi="Aptos" w:eastAsia="Aptos" w:cs="Aptos"/>
            <w:sz w:val="24"/>
            <w:szCs w:val="24"/>
          </w:rPr>
          <w:t>https://www.libertyhumanrights.org.uk/issue/liberty-launches-care-dont-share-campaign-and-report/</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64ED3ECE" w:rsidP="2C74DE84" w:rsidRDefault="64ED3ECE" w14:paraId="3D77E671" w14:textId="299C2AE6">
      <w:r w:rsidRPr="2C74DE84">
        <w:rPr>
          <w:rFonts w:ascii="Aptos" w:hAnsi="Aptos" w:eastAsia="Aptos" w:cs="Aptos"/>
          <w:color w:val="000000" w:themeColor="text1"/>
          <w:sz w:val="24"/>
          <w:szCs w:val="24"/>
        </w:rPr>
        <w:t xml:space="preserve">London Evening Standard (2025) </w:t>
      </w:r>
      <w:r w:rsidRPr="2C74DE84">
        <w:rPr>
          <w:rFonts w:ascii="Aptos" w:hAnsi="Aptos" w:eastAsia="Aptos" w:cs="Aptos"/>
          <w:i/>
          <w:iCs/>
          <w:color w:val="000000" w:themeColor="text1"/>
          <w:sz w:val="24"/>
          <w:szCs w:val="24"/>
        </w:rPr>
        <w:t>Prevent referrals surge to record high following Southport murders as almost 1,400 people reported in London</w:t>
      </w:r>
      <w:r w:rsidRPr="2C74DE84">
        <w:rPr>
          <w:rFonts w:ascii="Aptos" w:hAnsi="Aptos" w:eastAsia="Aptos" w:cs="Aptos"/>
          <w:color w:val="000000" w:themeColor="text1"/>
          <w:sz w:val="24"/>
          <w:szCs w:val="24"/>
        </w:rPr>
        <w:t xml:space="preserve">. Available at: </w:t>
      </w:r>
      <w:hyperlink r:id="rId62">
        <w:r w:rsidRPr="2C74DE84">
          <w:rPr>
            <w:rStyle w:val="Hyperlink"/>
            <w:rFonts w:ascii="Aptos" w:hAnsi="Aptos" w:eastAsia="Aptos" w:cs="Aptos"/>
            <w:sz w:val="24"/>
            <w:szCs w:val="24"/>
          </w:rPr>
          <w:t>https://www.standard.co.uk/news/politics/prevent-referrals-high-southport-murders-london-b1256905.html</w:t>
        </w:r>
      </w:hyperlink>
      <w:r w:rsidRPr="2C74DE84">
        <w:rPr>
          <w:rFonts w:ascii="Aptos" w:hAnsi="Aptos" w:eastAsia="Aptos" w:cs="Aptos"/>
          <w:color w:val="000000" w:themeColor="text1"/>
          <w:sz w:val="24"/>
          <w:szCs w:val="24"/>
        </w:rPr>
        <w:t xml:space="preserve">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64ED3ECE" w:rsidP="2C74DE84" w:rsidRDefault="64ED3ECE" w14:paraId="06307907" w14:textId="6B0A2F67">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Marsden, S., Lewis, J. (2020) </w:t>
      </w:r>
      <w:r w:rsidRPr="2C74DE84">
        <w:rPr>
          <w:rFonts w:ascii="Aptos" w:hAnsi="Aptos" w:eastAsia="Aptos" w:cs="Aptos"/>
          <w:i/>
          <w:iCs/>
          <w:color w:val="000000" w:themeColor="text1"/>
          <w:sz w:val="24"/>
          <w:szCs w:val="24"/>
        </w:rPr>
        <w:t>Public Experiences Of The UK Counter-Terrorism System</w:t>
      </w:r>
      <w:r w:rsidRPr="2C74DE84">
        <w:rPr>
          <w:rFonts w:ascii="Aptos" w:hAnsi="Aptos" w:eastAsia="Aptos" w:cs="Aptos"/>
          <w:color w:val="000000" w:themeColor="text1"/>
          <w:sz w:val="24"/>
          <w:szCs w:val="24"/>
        </w:rPr>
        <w:t xml:space="preserve">. Available at: </w:t>
      </w:r>
      <w:hyperlink r:id="rId63">
        <w:r w:rsidRPr="2C74DE84">
          <w:rPr>
            <w:rStyle w:val="Hyperlink"/>
            <w:rFonts w:ascii="Aptos" w:hAnsi="Aptos" w:eastAsia="Aptos" w:cs="Aptos"/>
            <w:sz w:val="24"/>
            <w:szCs w:val="24"/>
          </w:rPr>
          <w:t>https://crestresearch.ac.uk/resources/public-experiences-of-the-uk-counter-terrorism-system/</w:t>
        </w:r>
      </w:hyperlink>
      <w:r w:rsidRPr="2C74DE84">
        <w:rPr>
          <w:rFonts w:ascii="Aptos" w:hAnsi="Aptos" w:eastAsia="Aptos" w:cs="Aptos"/>
          <w:color w:val="000000" w:themeColor="text1"/>
          <w:sz w:val="24"/>
          <w:szCs w:val="24"/>
        </w:rPr>
        <w:t xml:space="preserve">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2025).</w:t>
      </w:r>
    </w:p>
    <w:p w:rsidR="64ED3ECE" w:rsidP="2C74DE84" w:rsidRDefault="64ED3ECE" w14:paraId="025C24E1" w14:textId="1777B55E">
      <w:r w:rsidRPr="2C74DE84">
        <w:rPr>
          <w:rFonts w:ascii="Aptos" w:hAnsi="Aptos" w:eastAsia="Aptos" w:cs="Aptos"/>
          <w:color w:val="000000" w:themeColor="text1"/>
          <w:sz w:val="24"/>
          <w:szCs w:val="24"/>
        </w:rPr>
        <w:t xml:space="preserve">Marsden, S. (2016) </w:t>
      </w:r>
      <w:r w:rsidRPr="2C74DE84">
        <w:rPr>
          <w:rFonts w:ascii="Aptos" w:hAnsi="Aptos" w:eastAsia="Aptos" w:cs="Aptos"/>
          <w:i/>
          <w:iCs/>
          <w:color w:val="000000" w:themeColor="text1"/>
          <w:sz w:val="24"/>
          <w:szCs w:val="24"/>
        </w:rPr>
        <w:t>Reintegrating extremists: Deradicalisation and desistance</w:t>
      </w:r>
      <w:r w:rsidRPr="2C74DE84">
        <w:rPr>
          <w:rFonts w:ascii="Aptos" w:hAnsi="Aptos" w:eastAsia="Aptos" w:cs="Aptos"/>
          <w:color w:val="000000" w:themeColor="text1"/>
          <w:sz w:val="24"/>
          <w:szCs w:val="24"/>
        </w:rPr>
        <w:t>. Doi: 10.1057/978-1-137-55019-4.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6C14883D" w:rsidP="2C74DE84" w:rsidRDefault="6C14883D" w14:paraId="2A8E8C05" w14:textId="7E878842">
      <w:r w:rsidRPr="2C74DE84">
        <w:rPr>
          <w:rFonts w:ascii="Aptos" w:hAnsi="Aptos" w:eastAsia="Aptos" w:cs="Aptos"/>
          <w:color w:val="000000" w:themeColor="text1"/>
          <w:sz w:val="24"/>
          <w:szCs w:val="24"/>
        </w:rPr>
        <w:t xml:space="preserve">Naeem, M., Ozuem, W., Ranfagni, S. (2023) </w:t>
      </w:r>
      <w:r w:rsidRPr="2C74DE84">
        <w:rPr>
          <w:rFonts w:ascii="Aptos" w:hAnsi="Aptos" w:eastAsia="Aptos" w:cs="Aptos"/>
          <w:i/>
          <w:iCs/>
          <w:color w:val="000000" w:themeColor="text1"/>
          <w:sz w:val="24"/>
          <w:szCs w:val="24"/>
        </w:rPr>
        <w:t>A Step-by-Step Process of Thematic Analysis to Develop a Conceptual Model in Qualitative Research</w:t>
      </w:r>
      <w:r w:rsidRPr="2C74DE84">
        <w:rPr>
          <w:rFonts w:ascii="Aptos" w:hAnsi="Aptos" w:eastAsia="Aptos" w:cs="Aptos"/>
          <w:color w:val="000000" w:themeColor="text1"/>
          <w:sz w:val="24"/>
          <w:szCs w:val="24"/>
        </w:rPr>
        <w:t xml:space="preserve">. International Journal of Qualitative Methods. DOI: </w:t>
      </w:r>
      <w:hyperlink r:id="rId64">
        <w:r w:rsidRPr="2C74DE84">
          <w:rPr>
            <w:rStyle w:val="Hyperlink"/>
            <w:rFonts w:ascii="Open Sans" w:hAnsi="Open Sans" w:eastAsia="Open Sans" w:cs="Open Sans"/>
            <w:sz w:val="21"/>
            <w:szCs w:val="21"/>
          </w:rPr>
          <w:t>https://doi.org/10.1177/16094069231205789</w:t>
        </w:r>
      </w:hyperlink>
      <w:r w:rsidRPr="2C74DE84">
        <w:rPr>
          <w:rFonts w:ascii="Open Sans" w:hAnsi="Open Sans" w:eastAsia="Open Sans" w:cs="Open Sans"/>
          <w:color w:val="000000" w:themeColor="text1"/>
          <w:sz w:val="21"/>
          <w:szCs w:val="21"/>
        </w:rPr>
        <w:t xml:space="preserve"> </w:t>
      </w:r>
      <w:r w:rsidRPr="2C74DE84">
        <w:rPr>
          <w:rFonts w:ascii="Aptos" w:hAnsi="Aptos" w:eastAsia="Aptos" w:cs="Aptos"/>
          <w:color w:val="000000" w:themeColor="text1"/>
          <w:sz w:val="24"/>
          <w:szCs w:val="24"/>
        </w:rPr>
        <w:t>(Accessed 30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6469396A" w:rsidP="2C74DE84" w:rsidRDefault="6469396A" w14:paraId="2A6A9665" w14:textId="009B5F8C">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Office for Improvement and Disparities (2020) </w:t>
      </w:r>
      <w:r w:rsidRPr="2C74DE84">
        <w:rPr>
          <w:rFonts w:ascii="Aptos" w:hAnsi="Aptos" w:eastAsia="Aptos" w:cs="Aptos"/>
          <w:i/>
          <w:iCs/>
          <w:color w:val="000000" w:themeColor="text1"/>
          <w:sz w:val="24"/>
          <w:szCs w:val="24"/>
        </w:rPr>
        <w:t>Mixed methods study</w:t>
      </w:r>
      <w:r w:rsidRPr="2C74DE84">
        <w:rPr>
          <w:rFonts w:ascii="Aptos" w:hAnsi="Aptos" w:eastAsia="Aptos" w:cs="Aptos"/>
          <w:color w:val="000000" w:themeColor="text1"/>
          <w:sz w:val="24"/>
          <w:szCs w:val="24"/>
        </w:rPr>
        <w:t xml:space="preserve">. Available at: </w:t>
      </w:r>
      <w:hyperlink r:id="rId65">
        <w:r w:rsidRPr="2C74DE84">
          <w:rPr>
            <w:rStyle w:val="Hyperlink"/>
            <w:rFonts w:ascii="Aptos" w:hAnsi="Aptos" w:eastAsia="Aptos" w:cs="Aptos"/>
            <w:sz w:val="24"/>
            <w:szCs w:val="24"/>
          </w:rPr>
          <w:t>https://www.gov.uk/guidance/mixed-methods-study</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50AFD1E3" w:rsidP="2C74DE84" w:rsidRDefault="50AFD1E3" w14:paraId="4F56E449" w14:textId="3D3975EC">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Ranganathan, P., Caduff, C. (2023) </w:t>
      </w:r>
      <w:r w:rsidRPr="2C74DE84">
        <w:rPr>
          <w:rFonts w:ascii="Aptos" w:hAnsi="Aptos" w:eastAsia="Aptos" w:cs="Aptos"/>
          <w:i/>
          <w:iCs/>
          <w:color w:val="000000" w:themeColor="text1"/>
          <w:sz w:val="24"/>
          <w:szCs w:val="24"/>
        </w:rPr>
        <w:t>Designing and validating a research questionnaire – Part 1</w:t>
      </w:r>
      <w:r w:rsidRPr="2C74DE84">
        <w:rPr>
          <w:rFonts w:ascii="Aptos" w:hAnsi="Aptos" w:eastAsia="Aptos" w:cs="Aptos"/>
          <w:color w:val="000000" w:themeColor="text1"/>
          <w:sz w:val="24"/>
          <w:szCs w:val="24"/>
        </w:rPr>
        <w:t>. doi: 10.4103/picr.picr_140_23 (Accessed 26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492FFD55" w:rsidP="2C74DE84" w:rsidRDefault="492FFD55" w14:paraId="4AE7AACE" w14:textId="5BB2276E">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lastRenderedPageBreak/>
        <w:t xml:space="preserve">Reynolds, T. (2008) </w:t>
      </w:r>
      <w:r w:rsidRPr="2C74DE84">
        <w:rPr>
          <w:rFonts w:ascii="Aptos" w:hAnsi="Aptos" w:eastAsia="Aptos" w:cs="Aptos"/>
          <w:i/>
          <w:iCs/>
          <w:color w:val="000000" w:themeColor="text1"/>
          <w:sz w:val="24"/>
          <w:szCs w:val="24"/>
        </w:rPr>
        <w:t>An Analysis Of The Vulnerability To Terrorist Radicalization In Great Britain</w:t>
      </w:r>
      <w:r w:rsidRPr="2C74DE84">
        <w:rPr>
          <w:rFonts w:ascii="Aptos" w:hAnsi="Aptos" w:eastAsia="Aptos" w:cs="Aptos"/>
          <w:color w:val="000000" w:themeColor="text1"/>
          <w:sz w:val="24"/>
          <w:szCs w:val="24"/>
        </w:rPr>
        <w:t xml:space="preserve">. University of Central Florida. Available at: </w:t>
      </w:r>
      <w:hyperlink r:id="rId66">
        <w:r w:rsidRPr="2C74DE84">
          <w:rPr>
            <w:rStyle w:val="Hyperlink"/>
            <w:rFonts w:ascii="Aptos" w:hAnsi="Aptos" w:eastAsia="Aptos" w:cs="Aptos"/>
            <w:sz w:val="24"/>
            <w:szCs w:val="24"/>
          </w:rPr>
          <w:t>https://stars.library.ucf.edu/cgi/viewcontent.cgi?article=4746&amp;context=etd</w:t>
        </w:r>
      </w:hyperlink>
      <w:r w:rsidRPr="2C74DE84">
        <w:rPr>
          <w:rFonts w:ascii="Aptos" w:hAnsi="Aptos" w:eastAsia="Aptos" w:cs="Aptos"/>
          <w:color w:val="000000" w:themeColor="text1"/>
          <w:sz w:val="24"/>
          <w:szCs w:val="24"/>
        </w:rPr>
        <w:t xml:space="preserve"> (Accessed 4</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32BBE487" w14:textId="1AB645D2">
      <w:r w:rsidRPr="2C74DE84">
        <w:rPr>
          <w:rFonts w:ascii="Aptos" w:hAnsi="Aptos" w:eastAsia="Aptos" w:cs="Aptos"/>
          <w:color w:val="000000" w:themeColor="text1"/>
          <w:sz w:val="24"/>
          <w:szCs w:val="24"/>
        </w:rPr>
        <w:t xml:space="preserve">Richards, J. (2018) </w:t>
      </w:r>
      <w:r w:rsidRPr="2C74DE84">
        <w:rPr>
          <w:rFonts w:ascii="Aptos" w:hAnsi="Aptos" w:eastAsia="Aptos" w:cs="Aptos"/>
          <w:i/>
          <w:iCs/>
          <w:color w:val="000000" w:themeColor="text1"/>
          <w:sz w:val="24"/>
          <w:szCs w:val="24"/>
        </w:rPr>
        <w:t>A Conceptual Exploration of Radicalisation</w:t>
      </w:r>
      <w:r w:rsidRPr="2C74DE84">
        <w:rPr>
          <w:rFonts w:ascii="Aptos" w:hAnsi="Aptos" w:eastAsia="Aptos" w:cs="Aptos"/>
          <w:color w:val="000000" w:themeColor="text1"/>
          <w:sz w:val="24"/>
          <w:szCs w:val="24"/>
        </w:rPr>
        <w:t xml:space="preserve">. Available at: </w:t>
      </w:r>
      <w:hyperlink w:anchor="page=13" r:id="rId67">
        <w:r w:rsidRPr="2C74DE84">
          <w:rPr>
            <w:rStyle w:val="Hyperlink"/>
            <w:rFonts w:ascii="Aptos" w:hAnsi="Aptos" w:eastAsia="Aptos" w:cs="Aptos"/>
            <w:sz w:val="24"/>
            <w:szCs w:val="24"/>
          </w:rPr>
          <w:t>https://www.pei.si/ISSN/1581_6044/5-6-2018/1581_6044_5-6-2018.pdf#page=13</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601F6D20" w14:textId="7F203C64">
      <w:r w:rsidRPr="2C74DE84">
        <w:rPr>
          <w:rFonts w:ascii="Aptos" w:hAnsi="Aptos" w:eastAsia="Aptos" w:cs="Aptos"/>
          <w:color w:val="000000" w:themeColor="text1"/>
          <w:sz w:val="24"/>
          <w:szCs w:val="24"/>
        </w:rPr>
        <w:t xml:space="preserve">Silke, A. (2024) </w:t>
      </w:r>
      <w:r w:rsidRPr="2C74DE84">
        <w:rPr>
          <w:rFonts w:ascii="Aptos" w:hAnsi="Aptos" w:eastAsia="Aptos" w:cs="Aptos"/>
          <w:i/>
          <w:iCs/>
          <w:color w:val="000000" w:themeColor="text1"/>
          <w:sz w:val="24"/>
          <w:szCs w:val="24"/>
        </w:rPr>
        <w:t>“Make out that the fellow is insane”: reflections on mental illness and terrorism</w:t>
      </w:r>
      <w:r w:rsidRPr="2C74DE84">
        <w:rPr>
          <w:rFonts w:ascii="Aptos" w:hAnsi="Aptos" w:eastAsia="Aptos" w:cs="Aptos"/>
          <w:color w:val="000000" w:themeColor="text1"/>
          <w:sz w:val="24"/>
          <w:szCs w:val="24"/>
        </w:rPr>
        <w:t xml:space="preserve">. Volume 14. pp. 97-98. Emerald Publishing Limited. Available at: </w:t>
      </w:r>
      <w:hyperlink r:id="rId68">
        <w:r w:rsidRPr="2C74DE84">
          <w:rPr>
            <w:rStyle w:val="Hyperlink"/>
            <w:rFonts w:ascii="Aptos" w:hAnsi="Aptos" w:eastAsia="Aptos" w:cs="Aptos"/>
            <w:sz w:val="24"/>
            <w:szCs w:val="24"/>
          </w:rPr>
          <w:t>https://www.emerald.com/jcp/article-pdf/14/2/97/1393248/jcp-05-2024-073.pdf</w:t>
        </w:r>
      </w:hyperlink>
      <w:r w:rsidRPr="2C74DE84">
        <w:rPr>
          <w:rFonts w:ascii="Aptos" w:hAnsi="Aptos" w:eastAsia="Aptos" w:cs="Aptos"/>
          <w:color w:val="000000" w:themeColor="text1"/>
          <w:sz w:val="24"/>
          <w:szCs w:val="24"/>
        </w:rPr>
        <w:t>. (Accessed 16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6E2A703C" w14:textId="7126D2DF">
      <w:r w:rsidRPr="2C74DE84">
        <w:rPr>
          <w:rFonts w:ascii="Aptos" w:hAnsi="Aptos" w:eastAsia="Aptos" w:cs="Aptos"/>
          <w:color w:val="000000" w:themeColor="text1"/>
          <w:sz w:val="24"/>
          <w:szCs w:val="24"/>
        </w:rPr>
        <w:t xml:space="preserve">Spelthorne Borough Council (2025) </w:t>
      </w:r>
      <w:r w:rsidRPr="2C74DE84">
        <w:rPr>
          <w:rFonts w:ascii="Aptos" w:hAnsi="Aptos" w:eastAsia="Aptos" w:cs="Aptos"/>
          <w:i/>
          <w:iCs/>
          <w:color w:val="000000" w:themeColor="text1"/>
          <w:sz w:val="24"/>
          <w:szCs w:val="24"/>
        </w:rPr>
        <w:t>CONTEST Anti Terrorism</w:t>
      </w:r>
      <w:r w:rsidRPr="2C74DE84">
        <w:rPr>
          <w:rFonts w:ascii="Aptos" w:hAnsi="Aptos" w:eastAsia="Aptos" w:cs="Aptos"/>
          <w:color w:val="000000" w:themeColor="text1"/>
          <w:sz w:val="24"/>
          <w:szCs w:val="24"/>
        </w:rPr>
        <w:t xml:space="preserve">. Available at: </w:t>
      </w:r>
      <w:hyperlink r:id="rId69">
        <w:r w:rsidRPr="2C74DE84">
          <w:rPr>
            <w:rStyle w:val="Hyperlink"/>
            <w:rFonts w:ascii="Aptos" w:hAnsi="Aptos" w:eastAsia="Aptos" w:cs="Aptos"/>
            <w:sz w:val="24"/>
            <w:szCs w:val="24"/>
          </w:rPr>
          <w:t>https://www.spelthorne.gov.uk/page/822/contest-anti-terrorism</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496809F" w:rsidP="2C74DE84" w:rsidRDefault="2496809F" w14:paraId="56245038" w14:textId="4EE10D85">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Stantcheva, S. (2023) </w:t>
      </w:r>
      <w:r w:rsidRPr="2C74DE84">
        <w:rPr>
          <w:rFonts w:ascii="Aptos" w:hAnsi="Aptos" w:eastAsia="Aptos" w:cs="Aptos"/>
          <w:i/>
          <w:iCs/>
          <w:color w:val="000000" w:themeColor="text1"/>
          <w:sz w:val="24"/>
          <w:szCs w:val="24"/>
        </w:rPr>
        <w:t>How to Run Surveys: A Guide to Creating Your Own Identifying Variation and Revealing the Invisible</w:t>
      </w:r>
      <w:r w:rsidRPr="2C74DE84">
        <w:rPr>
          <w:rFonts w:ascii="Aptos" w:hAnsi="Aptos" w:eastAsia="Aptos" w:cs="Aptos"/>
          <w:color w:val="000000" w:themeColor="text1"/>
          <w:sz w:val="24"/>
          <w:szCs w:val="24"/>
        </w:rPr>
        <w:t xml:space="preserve">. Department of Economics. Available at: </w:t>
      </w:r>
      <w:hyperlink r:id="rId70">
        <w:r w:rsidRPr="2C74DE84">
          <w:rPr>
            <w:rStyle w:val="Hyperlink"/>
            <w:rFonts w:ascii="Aptos" w:hAnsi="Aptos" w:eastAsia="Aptos" w:cs="Aptos"/>
            <w:sz w:val="24"/>
            <w:szCs w:val="24"/>
          </w:rPr>
          <w:t>https://doi.org/10.1146/annurev-economics-091622-010157</w:t>
        </w:r>
      </w:hyperlink>
      <w:r w:rsidRPr="2C74DE84">
        <w:rPr>
          <w:rFonts w:ascii="Aptos" w:hAnsi="Aptos" w:eastAsia="Aptos" w:cs="Aptos"/>
          <w:color w:val="000000" w:themeColor="text1"/>
          <w:sz w:val="24"/>
          <w:szCs w:val="24"/>
        </w:rPr>
        <w:t xml:space="preserve"> (Accessed 26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April 2026).</w:t>
      </w:r>
    </w:p>
    <w:p w:rsidR="26D39FB2" w:rsidP="2C74DE84" w:rsidRDefault="26D39FB2" w14:paraId="301FC8DD" w14:textId="7FA3B713">
      <w:r w:rsidRPr="2C74DE84">
        <w:rPr>
          <w:rFonts w:ascii="Aptos" w:hAnsi="Aptos" w:eastAsia="Aptos" w:cs="Aptos"/>
          <w:color w:val="000000" w:themeColor="text1"/>
          <w:sz w:val="24"/>
          <w:szCs w:val="24"/>
        </w:rPr>
        <w:t xml:space="preserve">Stephens, W., Sieckelinck, S., Boutellier, H (2021) </w:t>
      </w:r>
      <w:r w:rsidRPr="2C74DE84">
        <w:rPr>
          <w:rFonts w:ascii="Aptos" w:hAnsi="Aptos" w:eastAsia="Aptos" w:cs="Aptos"/>
          <w:i/>
          <w:iCs/>
          <w:color w:val="000000" w:themeColor="text1"/>
          <w:sz w:val="24"/>
          <w:szCs w:val="24"/>
        </w:rPr>
        <w:t>Preventing Violent Extremism: A Review of the Literature</w:t>
      </w:r>
      <w:r w:rsidRPr="2C74DE84">
        <w:rPr>
          <w:rFonts w:ascii="Aptos" w:hAnsi="Aptos" w:eastAsia="Aptos" w:cs="Aptos"/>
          <w:color w:val="000000" w:themeColor="text1"/>
          <w:sz w:val="24"/>
          <w:szCs w:val="24"/>
        </w:rPr>
        <w:t>. 44 (4), pp. 346-361. Doi: 10.1080/1057610X.2018.1543144.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w:t>
      </w:r>
      <w:r w:rsidRPr="2C74DE84" w:rsidR="0FBEB9C6">
        <w:rPr>
          <w:rFonts w:ascii="Aptos" w:hAnsi="Aptos" w:eastAsia="Aptos" w:cs="Aptos"/>
          <w:color w:val="000000" w:themeColor="text1"/>
          <w:sz w:val="24"/>
          <w:szCs w:val="24"/>
        </w:rPr>
        <w:t>026).</w:t>
      </w:r>
    </w:p>
    <w:p w:rsidR="26D39FB2" w:rsidP="2C74DE84" w:rsidRDefault="26D39FB2" w14:paraId="7F2CE3FA" w14:textId="79C23DA6">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Tansill, G. (2024) </w:t>
      </w:r>
      <w:r w:rsidRPr="2C74DE84">
        <w:rPr>
          <w:rFonts w:ascii="Aptos" w:hAnsi="Aptos" w:eastAsia="Aptos" w:cs="Aptos"/>
          <w:i/>
          <w:iCs/>
          <w:color w:val="000000" w:themeColor="text1"/>
          <w:sz w:val="24"/>
          <w:szCs w:val="24"/>
        </w:rPr>
        <w:t>Procedural justice in stop and search</w:t>
      </w:r>
      <w:r w:rsidRPr="2C74DE84">
        <w:rPr>
          <w:rFonts w:ascii="Aptos" w:hAnsi="Aptos" w:eastAsia="Aptos" w:cs="Aptos"/>
          <w:color w:val="000000" w:themeColor="text1"/>
          <w:sz w:val="24"/>
          <w:szCs w:val="24"/>
        </w:rPr>
        <w:t xml:space="preserve">. Available at: </w:t>
      </w:r>
      <w:hyperlink w:anchor=":~:text=What%20is%20procedural%20justice%20and,the%20end%20of%20a%20search" r:id="rId71">
        <w:r w:rsidRPr="2C74DE84">
          <w:rPr>
            <w:rStyle w:val="Hyperlink"/>
            <w:rFonts w:ascii="Aptos" w:hAnsi="Aptos" w:eastAsia="Aptos" w:cs="Aptos"/>
            <w:sz w:val="24"/>
            <w:szCs w:val="24"/>
          </w:rPr>
          <w:t>https://www.college.police.uk/article/procedural-justice-stop-search#:~:text=What%20is%20procedural%20justice%20and,the%20end%20of%20a%20search</w:t>
        </w:r>
      </w:hyperlink>
      <w:r w:rsidRPr="2C74DE84">
        <w:rPr>
          <w:rFonts w:ascii="Aptos" w:hAnsi="Aptos" w:eastAsia="Aptos" w:cs="Aptos"/>
          <w:color w:val="000000" w:themeColor="text1"/>
          <w:sz w:val="24"/>
          <w:szCs w:val="24"/>
        </w:rPr>
        <w:t>.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6106D054" w14:textId="6F146928">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The Labour Party (2024) </w:t>
      </w:r>
      <w:r w:rsidRPr="2C74DE84">
        <w:rPr>
          <w:rFonts w:ascii="Aptos" w:hAnsi="Aptos" w:eastAsia="Aptos" w:cs="Aptos"/>
          <w:i/>
          <w:iCs/>
          <w:color w:val="000000" w:themeColor="text1"/>
          <w:sz w:val="24"/>
          <w:szCs w:val="24"/>
        </w:rPr>
        <w:t>Take back our streets</w:t>
      </w:r>
      <w:r w:rsidRPr="2C74DE84">
        <w:rPr>
          <w:rFonts w:ascii="Aptos" w:hAnsi="Aptos" w:eastAsia="Aptos" w:cs="Aptos"/>
          <w:color w:val="000000" w:themeColor="text1"/>
          <w:sz w:val="24"/>
          <w:szCs w:val="24"/>
        </w:rPr>
        <w:t xml:space="preserve">. Available at: </w:t>
      </w:r>
      <w:hyperlink w:anchor=":~:text=This%20must%20change.,prisons%20crisis%20and%20cut%20reoffending" r:id="rId72">
        <w:r w:rsidRPr="2C74DE84">
          <w:rPr>
            <w:rStyle w:val="Hyperlink"/>
            <w:rFonts w:ascii="Aptos" w:hAnsi="Aptos" w:eastAsia="Aptos" w:cs="Aptos"/>
            <w:sz w:val="24"/>
            <w:szCs w:val="24"/>
          </w:rPr>
          <w:t>https://labour.org.uk/change/take-back-our-streets/#:~:text=This%20must%20change.,prisons%20crisis%20and%20cut%20reoffending</w:t>
        </w:r>
      </w:hyperlink>
      <w:r w:rsidRPr="2C74DE84">
        <w:rPr>
          <w:rFonts w:ascii="Aptos" w:hAnsi="Aptos" w:eastAsia="Aptos" w:cs="Aptos"/>
          <w:color w:val="000000" w:themeColor="text1"/>
          <w:sz w:val="24"/>
          <w:szCs w:val="24"/>
        </w:rPr>
        <w:t>.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6D39FB2" w:rsidP="2C74DE84" w:rsidRDefault="26D39FB2" w14:paraId="346ED173" w14:textId="616DEE43">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The Telegraph (2025) </w:t>
      </w:r>
      <w:r w:rsidRPr="2C74DE84">
        <w:rPr>
          <w:rFonts w:ascii="Aptos" w:hAnsi="Aptos" w:eastAsia="Aptos" w:cs="Aptos"/>
          <w:i/>
          <w:iCs/>
          <w:color w:val="000000" w:themeColor="text1"/>
          <w:sz w:val="24"/>
          <w:szCs w:val="24"/>
        </w:rPr>
        <w:t>Prevent ‘no longer keeping country safe’</w:t>
      </w:r>
      <w:r w:rsidRPr="2C74DE84">
        <w:rPr>
          <w:rFonts w:ascii="Aptos" w:hAnsi="Aptos" w:eastAsia="Aptos" w:cs="Aptos"/>
          <w:color w:val="000000" w:themeColor="text1"/>
          <w:sz w:val="24"/>
          <w:szCs w:val="24"/>
        </w:rPr>
        <w:t xml:space="preserve">. Available at: </w:t>
      </w:r>
      <w:hyperlink w:anchor=":~:text=The%20Prevent%20counter%2Dterror%20scheme,5k%206k%207k%208k%209k" r:id="rId73">
        <w:r w:rsidRPr="2C74DE84">
          <w:rPr>
            <w:rStyle w:val="Hyperlink"/>
            <w:rFonts w:ascii="Aptos" w:hAnsi="Aptos" w:eastAsia="Aptos" w:cs="Aptos"/>
            <w:sz w:val="24"/>
            <w:szCs w:val="24"/>
          </w:rPr>
          <w:t>https://www.telegraph.co.uk/news/2025/11/11/prevent-no-longer-keeping-country-safe-review-finds/#:~:text=The%20Prevent%20counter%2Dterror%20scheme,5k%206k%207k%208k%209k</w:t>
        </w:r>
      </w:hyperlink>
      <w:r w:rsidRPr="2C74DE84">
        <w:rPr>
          <w:rFonts w:ascii="Aptos" w:hAnsi="Aptos" w:eastAsia="Aptos" w:cs="Aptos"/>
          <w:color w:val="000000" w:themeColor="text1"/>
          <w:sz w:val="24"/>
          <w:szCs w:val="24"/>
        </w:rPr>
        <w:t xml:space="preserve"> (Accessed 20</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6D39FB2" w:rsidP="2C74DE84" w:rsidRDefault="26D39FB2" w14:paraId="291C8DA3" w14:textId="254269F6">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t xml:space="preserve">Tudor, S. (2025) </w:t>
      </w:r>
      <w:r w:rsidRPr="2C74DE84">
        <w:rPr>
          <w:rFonts w:ascii="Aptos" w:hAnsi="Aptos" w:eastAsia="Aptos" w:cs="Aptos"/>
          <w:i/>
          <w:iCs/>
          <w:color w:val="000000" w:themeColor="text1"/>
          <w:sz w:val="24"/>
          <w:szCs w:val="24"/>
        </w:rPr>
        <w:t>Terrorism in the UK: Legislation and government strategy</w:t>
      </w:r>
      <w:r w:rsidRPr="2C74DE84">
        <w:rPr>
          <w:rFonts w:ascii="Aptos" w:hAnsi="Aptos" w:eastAsia="Aptos" w:cs="Aptos"/>
          <w:color w:val="000000" w:themeColor="text1"/>
          <w:sz w:val="24"/>
          <w:szCs w:val="24"/>
        </w:rPr>
        <w:t xml:space="preserve">. Available at: </w:t>
      </w:r>
      <w:hyperlink r:id="rId74">
        <w:r w:rsidRPr="2C74DE84">
          <w:rPr>
            <w:rStyle w:val="Hyperlink"/>
            <w:rFonts w:ascii="Aptos" w:hAnsi="Aptos" w:eastAsia="Aptos" w:cs="Aptos"/>
            <w:sz w:val="24"/>
            <w:szCs w:val="24"/>
          </w:rPr>
          <w:t>https://lordslibrary.parliament.uk/terrorism-in-the-uk-legislation-and-government-strategy/</w:t>
        </w:r>
      </w:hyperlink>
      <w:r w:rsidRPr="2C74DE84">
        <w:rPr>
          <w:rFonts w:ascii="Aptos" w:hAnsi="Aptos" w:eastAsia="Aptos" w:cs="Aptos"/>
          <w:color w:val="000000" w:themeColor="text1"/>
          <w:sz w:val="24"/>
          <w:szCs w:val="24"/>
        </w:rPr>
        <w:t xml:space="preserve"> (Accessed 3</w:t>
      </w:r>
      <w:r w:rsidRPr="2C74DE84">
        <w:rPr>
          <w:rFonts w:ascii="Aptos" w:hAnsi="Aptos" w:eastAsia="Aptos" w:cs="Aptos"/>
          <w:color w:val="000000" w:themeColor="text1"/>
          <w:sz w:val="24"/>
          <w:szCs w:val="24"/>
          <w:vertAlign w:val="superscript"/>
        </w:rPr>
        <w:t>rd</w:t>
      </w:r>
      <w:r w:rsidRPr="2C74DE84">
        <w:rPr>
          <w:rFonts w:ascii="Aptos" w:hAnsi="Aptos" w:eastAsia="Aptos" w:cs="Aptos"/>
          <w:color w:val="000000" w:themeColor="text1"/>
          <w:sz w:val="24"/>
          <w:szCs w:val="24"/>
        </w:rPr>
        <w:t xml:space="preserve"> February 2026). </w:t>
      </w:r>
    </w:p>
    <w:p w:rsidR="26D39FB2" w:rsidP="2C74DE84" w:rsidRDefault="26D39FB2" w14:paraId="2AF07C6A" w14:textId="78A2E9AA">
      <w:r w:rsidRPr="2C74DE84">
        <w:rPr>
          <w:rFonts w:ascii="Aptos" w:hAnsi="Aptos" w:eastAsia="Aptos" w:cs="Aptos"/>
          <w:color w:val="000000" w:themeColor="text1"/>
          <w:sz w:val="24"/>
          <w:szCs w:val="24"/>
        </w:rPr>
        <w:t xml:space="preserve">UK Parliament (2024) </w:t>
      </w:r>
      <w:r w:rsidRPr="2C74DE84">
        <w:rPr>
          <w:rFonts w:ascii="Aptos" w:hAnsi="Aptos" w:eastAsia="Aptos" w:cs="Aptos"/>
          <w:i/>
          <w:iCs/>
          <w:color w:val="000000" w:themeColor="text1"/>
          <w:sz w:val="24"/>
          <w:szCs w:val="24"/>
        </w:rPr>
        <w:t>Delivering Border Security</w:t>
      </w:r>
      <w:r w:rsidRPr="2C74DE84">
        <w:rPr>
          <w:rFonts w:ascii="Aptos" w:hAnsi="Aptos" w:eastAsia="Aptos" w:cs="Aptos"/>
          <w:color w:val="000000" w:themeColor="text1"/>
          <w:sz w:val="24"/>
          <w:szCs w:val="24"/>
        </w:rPr>
        <w:t xml:space="preserve">. Pp. 1, Available at: </w:t>
      </w:r>
      <w:hyperlink r:id="rId75">
        <w:r w:rsidRPr="2C74DE84">
          <w:rPr>
            <w:rStyle w:val="Hyperlink"/>
            <w:rFonts w:ascii="Aptos" w:hAnsi="Aptos" w:eastAsia="Aptos" w:cs="Aptos"/>
            <w:sz w:val="24"/>
            <w:szCs w:val="24"/>
          </w:rPr>
          <w:t>https://data.parliament.uk/DepositedPapers/Files/DEP2024-0800/Delivering_Border_Security_Statement_December_2024.pdf</w:t>
        </w:r>
      </w:hyperlink>
      <w:r w:rsidRPr="2C74DE84">
        <w:rPr>
          <w:rFonts w:ascii="Aptos" w:hAnsi="Aptos" w:eastAsia="Aptos" w:cs="Aptos"/>
          <w:color w:val="000000" w:themeColor="text1"/>
          <w:sz w:val="24"/>
          <w:szCs w:val="24"/>
        </w:rPr>
        <w:t xml:space="preserve"> (Accessed 7</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February 2026).</w:t>
      </w:r>
    </w:p>
    <w:p w:rsidR="249224AE" w:rsidP="2C74DE84" w:rsidRDefault="249224AE" w14:paraId="4B62E1E9" w14:textId="43C18C3E">
      <w:pPr>
        <w:rPr>
          <w:rFonts w:ascii="Aptos" w:hAnsi="Aptos" w:eastAsia="Aptos" w:cs="Aptos"/>
          <w:color w:val="000000" w:themeColor="text1"/>
          <w:sz w:val="24"/>
          <w:szCs w:val="24"/>
        </w:rPr>
      </w:pPr>
      <w:r w:rsidRPr="2C74DE84">
        <w:rPr>
          <w:rFonts w:ascii="Aptos" w:hAnsi="Aptos" w:eastAsia="Aptos" w:cs="Aptos"/>
          <w:color w:val="000000" w:themeColor="text1"/>
          <w:sz w:val="24"/>
          <w:szCs w:val="24"/>
        </w:rPr>
        <w:lastRenderedPageBreak/>
        <w:t xml:space="preserve">Worrall, J. (2018) </w:t>
      </w:r>
      <w:r w:rsidRPr="2C74DE84">
        <w:rPr>
          <w:rFonts w:ascii="Aptos" w:hAnsi="Aptos" w:eastAsia="Aptos" w:cs="Aptos"/>
          <w:i/>
          <w:iCs/>
          <w:color w:val="000000" w:themeColor="text1"/>
          <w:sz w:val="24"/>
          <w:szCs w:val="24"/>
        </w:rPr>
        <w:t>Chapter 3: The Politics of Policing</w:t>
      </w:r>
      <w:r w:rsidRPr="2C74DE84">
        <w:rPr>
          <w:rFonts w:ascii="Aptos" w:hAnsi="Aptos" w:eastAsia="Aptos" w:cs="Aptos"/>
          <w:color w:val="000000" w:themeColor="text1"/>
          <w:sz w:val="24"/>
          <w:szCs w:val="24"/>
        </w:rPr>
        <w:t xml:space="preserve">. In: Reisig, M., Kane, R. (2018) </w:t>
      </w:r>
      <w:r w:rsidRPr="2C74DE84">
        <w:rPr>
          <w:rFonts w:ascii="Aptos" w:hAnsi="Aptos" w:eastAsia="Aptos" w:cs="Aptos"/>
          <w:i/>
          <w:iCs/>
          <w:color w:val="000000" w:themeColor="text1"/>
          <w:sz w:val="24"/>
          <w:szCs w:val="24"/>
        </w:rPr>
        <w:t>The Oxford Handbook of Police and Policing</w:t>
      </w:r>
      <w:r w:rsidRPr="2C74DE84">
        <w:rPr>
          <w:rFonts w:ascii="Aptos" w:hAnsi="Aptos" w:eastAsia="Aptos" w:cs="Aptos"/>
          <w:color w:val="000000" w:themeColor="text1"/>
          <w:sz w:val="24"/>
          <w:szCs w:val="24"/>
        </w:rPr>
        <w:t xml:space="preserve">. Oxford University Press. </w:t>
      </w:r>
      <w:hyperlink w:anchor="page=64" r:id="rId76">
        <w:r w:rsidRPr="2C74DE84">
          <w:rPr>
            <w:rStyle w:val="Hyperlink"/>
            <w:rFonts w:ascii="Aptos" w:hAnsi="Aptos" w:eastAsia="Aptos" w:cs="Aptos"/>
            <w:sz w:val="24"/>
            <w:szCs w:val="24"/>
          </w:rPr>
          <w:t>https://static1.squarespace.com/static/5b7ea2794cde7a79e7c00582/t/63029c42d198e1452ae503a9/1661115466048/police-and-policing.pdf#page=64</w:t>
        </w:r>
      </w:hyperlink>
      <w:r w:rsidRPr="2C74DE84">
        <w:rPr>
          <w:rFonts w:ascii="Aptos" w:hAnsi="Aptos" w:eastAsia="Aptos" w:cs="Aptos"/>
          <w:color w:val="000000" w:themeColor="text1"/>
          <w:sz w:val="24"/>
          <w:szCs w:val="24"/>
        </w:rPr>
        <w:t xml:space="preserve"> (Accessed 6</w:t>
      </w:r>
      <w:r w:rsidRPr="2C74DE84">
        <w:rPr>
          <w:rFonts w:ascii="Aptos" w:hAnsi="Aptos" w:eastAsia="Aptos" w:cs="Aptos"/>
          <w:color w:val="000000" w:themeColor="text1"/>
          <w:sz w:val="24"/>
          <w:szCs w:val="24"/>
          <w:vertAlign w:val="superscript"/>
        </w:rPr>
        <w:t>th</w:t>
      </w:r>
      <w:r w:rsidRPr="2C74DE84">
        <w:rPr>
          <w:rFonts w:ascii="Aptos" w:hAnsi="Aptos" w:eastAsia="Aptos" w:cs="Aptos"/>
          <w:color w:val="000000" w:themeColor="text1"/>
          <w:sz w:val="24"/>
          <w:szCs w:val="24"/>
        </w:rPr>
        <w:t xml:space="preserve"> March 2026).</w:t>
      </w:r>
    </w:p>
    <w:p w:rsidR="2C74DE84" w:rsidP="2C74DE84" w:rsidRDefault="2C74DE84" w14:paraId="3618E114" w14:textId="1DB3CB0A">
      <w:pPr>
        <w:rPr>
          <w:rFonts w:ascii="Aptos" w:hAnsi="Aptos" w:eastAsia="Aptos" w:cs="Aptos"/>
          <w:color w:val="000000" w:themeColor="text1"/>
          <w:sz w:val="24"/>
          <w:szCs w:val="24"/>
        </w:rPr>
      </w:pPr>
    </w:p>
    <w:p w:rsidR="1BB1748C" w:rsidP="2C74DE84" w:rsidRDefault="1BB1748C" w14:paraId="615BD90C" w14:textId="34E331AB">
      <w:pPr>
        <w:rPr>
          <w:rFonts w:ascii="Aptos" w:hAnsi="Aptos" w:eastAsia="Aptos" w:cs="Aptos"/>
          <w:b/>
          <w:bCs/>
          <w:color w:val="000000" w:themeColor="text1"/>
          <w:sz w:val="48"/>
          <w:szCs w:val="48"/>
        </w:rPr>
      </w:pPr>
    </w:p>
    <w:p w:rsidR="1BB1748C" w:rsidP="2C74DE84" w:rsidRDefault="26851B21" w14:paraId="019816CC" w14:textId="174F4764">
      <w:pPr>
        <w:rPr>
          <w:b/>
          <w:bCs/>
          <w:sz w:val="28"/>
          <w:szCs w:val="28"/>
        </w:rPr>
      </w:pPr>
      <w:r w:rsidRPr="2C74DE84">
        <w:rPr>
          <w:b/>
          <w:bCs/>
          <w:sz w:val="32"/>
          <w:szCs w:val="32"/>
        </w:rPr>
        <w:t>AI Guidance</w:t>
      </w:r>
      <w:r w:rsidRPr="2C74DE84" w:rsidR="04315D1F">
        <w:rPr>
          <w:b/>
          <w:bCs/>
          <w:sz w:val="32"/>
          <w:szCs w:val="32"/>
        </w:rPr>
        <w:t>:</w:t>
      </w:r>
    </w:p>
    <w:p w:rsidR="69047D6D" w:rsidP="2C74DE84" w:rsidRDefault="69047D6D" w14:paraId="0770CE36" w14:textId="21F7A53D">
      <w:pPr>
        <w:rPr>
          <w:sz w:val="28"/>
          <w:szCs w:val="28"/>
        </w:rPr>
      </w:pPr>
      <w:r w:rsidRPr="2C74DE84">
        <w:rPr>
          <w:sz w:val="28"/>
          <w:szCs w:val="28"/>
        </w:rPr>
        <w:t xml:space="preserve">AI (Artificial Intelligence) tools were not used in the writing or completion of this assignment. The only limited use of AI occurred during </w:t>
      </w:r>
      <w:r w:rsidRPr="2C74DE84" w:rsidR="06D51488">
        <w:rPr>
          <w:sz w:val="28"/>
          <w:szCs w:val="28"/>
        </w:rPr>
        <w:t>the initial stages of Task 1, where it supported initial research to help generate general idea</w:t>
      </w:r>
      <w:r w:rsidRPr="2C74DE84" w:rsidR="546A0634">
        <w:rPr>
          <w:sz w:val="28"/>
          <w:szCs w:val="28"/>
        </w:rPr>
        <w:t>s for the mind map. All work was completed independently without AI assistance. This submission therefore reflects my own understanding and</w:t>
      </w:r>
      <w:r w:rsidRPr="2C74DE84" w:rsidR="1D649D44">
        <w:rPr>
          <w:sz w:val="28"/>
          <w:szCs w:val="28"/>
        </w:rPr>
        <w:t xml:space="preserve"> level of work. </w:t>
      </w:r>
      <w:r w:rsidRPr="2C74DE84" w:rsidR="546A0634">
        <w:rPr>
          <w:sz w:val="28"/>
          <w:szCs w:val="28"/>
        </w:rPr>
        <w:t xml:space="preserve"> </w:t>
      </w:r>
    </w:p>
    <w:sectPr w:rsidR="69047D6D">
      <w:headerReference w:type="default" r:id="rId77"/>
      <w:footerReference w:type="default" r:id="rId78"/>
      <w:headerReference w:type="first" r:id="rId79"/>
      <w:footerReference w:type="first" r:id="rId80"/>
      <w:pgSz w:w="16838" w:h="11906" w:orient="landscape"/>
      <w:pgMar w:top="720" w:right="720"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7D43" w:rsidRDefault="00B37D43" w14:paraId="565F2AAF" w14:textId="77777777">
      <w:pPr>
        <w:spacing w:after="0" w:line="240" w:lineRule="auto"/>
      </w:pPr>
      <w:r>
        <w:separator/>
      </w:r>
    </w:p>
  </w:endnote>
  <w:endnote w:type="continuationSeparator" w:id="0">
    <w:p w:rsidR="00B37D43" w:rsidRDefault="00B37D43" w14:paraId="31DFA6E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53DCC304-C541-4089-A4AC-5A754FEC4A90}" r:id="rI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4022E9DD-2B1C-4683-8C5D-5028C6551780}" r:id="rId2"/>
    <w:embedBold w:fontKey="{2A61F3E0-14B7-42E8-B879-E8C99464819F}" r:id="rId3"/>
    <w:embedItalic w:fontKey="{61FDE051-2BD8-479A-BFA1-DADE6DDF7586}" r:id="rId4"/>
    <w:embedBoldItalic w:fontKey="{5EE280E3-EB64-43F7-AA1F-770BE8AD6CB8}" r:id="rId5"/>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B75FE380-1A8A-4F2C-B167-5A9E690794D4}" r:id="rId6"/>
  </w:font>
  <w:font w:name="Arial Unicode MS">
    <w:panose1 w:val="020B0604020202020204"/>
    <w:charset w:val="80"/>
    <w:family w:val="swiss"/>
    <w:pitch w:val="variable"/>
    <w:sig w:usb0="F7FFAFFF" w:usb1="E9DFFFFF" w:usb2="0000003F" w:usb3="00000000" w:csb0="003F01FF" w:csb1="00000000"/>
    <w:embedRegular w:fontKey="{6044E5AC-2DF2-41BC-96AD-99A4AB7FA914}" w:subsetted="1" r:id="rId7"/>
  </w:font>
  <w:font w:name="Aptos">
    <w:panose1 w:val="020B0004020202020204"/>
    <w:charset w:val="00"/>
    <w:family w:val="swiss"/>
    <w:pitch w:val="variable"/>
    <w:sig w:usb0="20000287" w:usb1="00000003" w:usb2="00000000" w:usb3="00000000" w:csb0="0000019F" w:csb1="00000000"/>
    <w:embedRegular w:fontKey="{0D2FD4F6-1264-401C-9FC2-3320D9571636}" r:id="rId8"/>
    <w:embedBold w:fontKey="{A26C455E-5BDD-4918-990F-73F101F9E82C}" r:id="rId9"/>
    <w:embedItalic w:fontKey="{728511CD-1B57-4047-BB71-CE9A4C8A7A97}" r:id="rId10"/>
  </w:font>
  <w:font w:name="Open Sans">
    <w:panose1 w:val="020B0606030504020204"/>
    <w:charset w:val="00"/>
    <w:family w:val="swiss"/>
    <w:pitch w:val="variable"/>
    <w:sig w:usb0="E00002EF" w:usb1="4000205B" w:usb2="00000028" w:usb3="00000000" w:csb0="0000019F" w:csb1="00000000"/>
    <w:embedRegular w:fontKey="{62644A73-F2AC-412F-9048-CB0FC0FD6D6D}" r:id="rId11"/>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48F0685F-EDA1-4260-A29D-C464FC3486B2}" r:id="rId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6AE0" w:rsidRDefault="00AB6C35" w14:paraId="133EDD17" w14:textId="692BE9B8">
    <w:pPr>
      <w:pBdr>
        <w:top w:val="nil"/>
        <w:left w:val="nil"/>
        <w:bottom w:val="nil"/>
        <w:right w:val="nil"/>
        <w:between w:val="nil"/>
      </w:pBdr>
      <w:tabs>
        <w:tab w:val="center" w:pos="4513"/>
        <w:tab w:val="right" w:pos="9026"/>
      </w:tabs>
      <w:spacing w:after="0" w:line="240" w:lineRule="auto"/>
      <w:jc w:val="center"/>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fldChar w:fldCharType="begin"/>
    </w:r>
    <w:r>
      <w:rPr>
        <w:rFonts w:ascii="Times New Roman" w:hAnsi="Times New Roman" w:eastAsia="Times New Roman" w:cs="Times New Roman"/>
        <w:color w:val="000000"/>
        <w:sz w:val="20"/>
        <w:szCs w:val="20"/>
      </w:rPr>
      <w:instrText>PAGE</w:instrText>
    </w:r>
    <w:r>
      <w:rPr>
        <w:rFonts w:ascii="Times New Roman" w:hAnsi="Times New Roman" w:eastAsia="Times New Roman" w:cs="Times New Roman"/>
        <w:color w:val="000000"/>
        <w:sz w:val="20"/>
        <w:szCs w:val="20"/>
      </w:rPr>
      <w:fldChar w:fldCharType="separate"/>
    </w:r>
    <w:r w:rsidR="004F5971">
      <w:rPr>
        <w:rFonts w:ascii="Times New Roman" w:hAnsi="Times New Roman" w:eastAsia="Times New Roman" w:cs="Times New Roman"/>
        <w:noProof/>
        <w:color w:val="000000"/>
        <w:sz w:val="20"/>
        <w:szCs w:val="20"/>
      </w:rPr>
      <w:t>1</w:t>
    </w:r>
    <w:r>
      <w:rPr>
        <w:rFonts w:ascii="Times New Roman" w:hAnsi="Times New Roman" w:eastAsia="Times New Roman" w:cs="Times New Roman"/>
        <w:color w:val="000000"/>
        <w:sz w:val="20"/>
        <w:szCs w:val="20"/>
      </w:rPr>
      <w:fldChar w:fldCharType="end"/>
    </w:r>
  </w:p>
  <w:p w:rsidR="00216AE0" w:rsidRDefault="00216AE0" w14:paraId="711A9A35" w14:textId="77777777">
    <w:pPr>
      <w:pBdr>
        <w:top w:val="nil"/>
        <w:left w:val="nil"/>
        <w:bottom w:val="nil"/>
        <w:right w:val="nil"/>
        <w:between w:val="nil"/>
      </w:pBdr>
      <w:tabs>
        <w:tab w:val="center" w:pos="4513"/>
        <w:tab w:val="right" w:pos="9026"/>
      </w:tabs>
      <w:spacing w:after="0" w:line="240" w:lineRule="auto"/>
      <w:rPr>
        <w:rFonts w:ascii="Times New Roman" w:hAnsi="Times New Roman" w:eastAsia="Times New Roman" w:cs="Times New Roman"/>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2C74DE84" w:rsidTr="2C74DE84" w14:paraId="4D525858" w14:textId="77777777">
      <w:trPr>
        <w:trHeight w:val="300"/>
      </w:trPr>
      <w:tc>
        <w:tcPr>
          <w:tcW w:w="5130" w:type="dxa"/>
        </w:tcPr>
        <w:p w:rsidR="2C74DE84" w:rsidP="2C74DE84" w:rsidRDefault="2C74DE84" w14:paraId="166DDC22" w14:textId="187A949E">
          <w:pPr>
            <w:pStyle w:val="Header"/>
            <w:ind w:left="-115"/>
          </w:pPr>
        </w:p>
      </w:tc>
      <w:tc>
        <w:tcPr>
          <w:tcW w:w="5130" w:type="dxa"/>
        </w:tcPr>
        <w:p w:rsidR="2C74DE84" w:rsidP="2C74DE84" w:rsidRDefault="2C74DE84" w14:paraId="02CF03B0" w14:textId="17394E30">
          <w:pPr>
            <w:pStyle w:val="Header"/>
            <w:jc w:val="center"/>
          </w:pPr>
        </w:p>
      </w:tc>
      <w:tc>
        <w:tcPr>
          <w:tcW w:w="5130" w:type="dxa"/>
        </w:tcPr>
        <w:p w:rsidR="2C74DE84" w:rsidP="2C74DE84" w:rsidRDefault="2C74DE84" w14:paraId="17F4F5CA" w14:textId="2007BAF3">
          <w:pPr>
            <w:pStyle w:val="Header"/>
            <w:ind w:right="-115"/>
            <w:jc w:val="right"/>
          </w:pPr>
        </w:p>
      </w:tc>
    </w:tr>
  </w:tbl>
  <w:p w:rsidR="2C74DE84" w:rsidP="2C74DE84" w:rsidRDefault="2C74DE84" w14:paraId="73BCD9DC" w14:textId="76B1A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7D43" w:rsidRDefault="00B37D43" w14:paraId="4B6EC0EB" w14:textId="77777777">
      <w:pPr>
        <w:spacing w:after="0" w:line="240" w:lineRule="auto"/>
      </w:pPr>
      <w:r>
        <w:separator/>
      </w:r>
    </w:p>
  </w:footnote>
  <w:footnote w:type="continuationSeparator" w:id="0">
    <w:p w:rsidR="00B37D43" w:rsidRDefault="00B37D43" w14:paraId="5A83E4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2C74DE84" w:rsidTr="2C74DE84" w14:paraId="41FF4A76" w14:textId="77777777">
      <w:trPr>
        <w:trHeight w:val="300"/>
      </w:trPr>
      <w:tc>
        <w:tcPr>
          <w:tcW w:w="5130" w:type="dxa"/>
        </w:tcPr>
        <w:p w:rsidR="2C74DE84" w:rsidP="2C74DE84" w:rsidRDefault="2C74DE84" w14:paraId="63EF2152" w14:textId="3C92D73B">
          <w:pPr>
            <w:pStyle w:val="Header"/>
            <w:ind w:left="-115"/>
          </w:pPr>
        </w:p>
      </w:tc>
      <w:tc>
        <w:tcPr>
          <w:tcW w:w="5130" w:type="dxa"/>
        </w:tcPr>
        <w:p w:rsidR="2C74DE84" w:rsidP="2C74DE84" w:rsidRDefault="2C74DE84" w14:paraId="7836A4FB" w14:textId="64AC05C2">
          <w:pPr>
            <w:pStyle w:val="Header"/>
            <w:jc w:val="center"/>
          </w:pPr>
        </w:p>
      </w:tc>
      <w:tc>
        <w:tcPr>
          <w:tcW w:w="5130" w:type="dxa"/>
        </w:tcPr>
        <w:p w:rsidR="2C74DE84" w:rsidP="2C74DE84" w:rsidRDefault="2C74DE84" w14:paraId="37CC6072" w14:textId="50F6DB62">
          <w:pPr>
            <w:pStyle w:val="Header"/>
            <w:ind w:right="-115"/>
            <w:jc w:val="right"/>
          </w:pPr>
        </w:p>
      </w:tc>
    </w:tr>
  </w:tbl>
  <w:p w:rsidR="2C74DE84" w:rsidP="2C74DE84" w:rsidRDefault="2C74DE84" w14:paraId="11493E21" w14:textId="157659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2C74DE84" w:rsidTr="2C74DE84" w14:paraId="036A6959" w14:textId="77777777">
      <w:trPr>
        <w:trHeight w:val="300"/>
      </w:trPr>
      <w:tc>
        <w:tcPr>
          <w:tcW w:w="5130" w:type="dxa"/>
        </w:tcPr>
        <w:p w:rsidR="2C74DE84" w:rsidP="2C74DE84" w:rsidRDefault="2C74DE84" w14:paraId="6A598A68" w14:textId="31843C4D">
          <w:pPr>
            <w:pStyle w:val="Header"/>
            <w:ind w:left="-115"/>
          </w:pPr>
        </w:p>
      </w:tc>
      <w:tc>
        <w:tcPr>
          <w:tcW w:w="5130" w:type="dxa"/>
        </w:tcPr>
        <w:p w:rsidR="2C74DE84" w:rsidP="2C74DE84" w:rsidRDefault="2C74DE84" w14:paraId="6CFB2A64" w14:textId="16DA46EC">
          <w:pPr>
            <w:pStyle w:val="Header"/>
            <w:jc w:val="center"/>
          </w:pPr>
        </w:p>
      </w:tc>
      <w:tc>
        <w:tcPr>
          <w:tcW w:w="5130" w:type="dxa"/>
        </w:tcPr>
        <w:p w:rsidR="2C74DE84" w:rsidP="2C74DE84" w:rsidRDefault="2C74DE84" w14:paraId="045177E2" w14:textId="6AE25A2D">
          <w:pPr>
            <w:pStyle w:val="Header"/>
            <w:ind w:right="-115"/>
            <w:jc w:val="right"/>
          </w:pPr>
        </w:p>
      </w:tc>
    </w:tr>
  </w:tbl>
  <w:p w:rsidR="2C74DE84" w:rsidP="2C74DE84" w:rsidRDefault="2C74DE84" w14:paraId="1FCEE17B" w14:textId="1D04C9F7">
    <w:pPr>
      <w:pStyle w:val="Header"/>
    </w:pPr>
  </w:p>
</w:hdr>
</file>

<file path=word/intelligence2.xml><?xml version="1.0" encoding="utf-8"?>
<int2:intelligence xmlns:int2="http://schemas.microsoft.com/office/intelligence/2020/intelligence" xmlns:oel="http://schemas.microsoft.com/office/2019/extlst">
  <int2:observations>
    <int2:textHash int2:hashCode="q0RKgzTC2AbcWQ" int2:id="jBp7Pdjs">
      <int2:state int2:type="spell" int2:value="Rejected"/>
    </int2:textHash>
    <int2:textHash int2:hashCode="hZuCo0cJ6ZvZLW" int2:id="a8I5LJWg">
      <int2:state int2:type="spell" int2:value="Rejected"/>
    </int2:textHash>
    <int2:textHash int2:hashCode="QzbAuwEPjZKlcJ" int2:id="7AUZIiie">
      <int2:state int2:type="spell" int2:value="Rejected"/>
    </int2:textHash>
    <int2:textHash int2:hashCode="rxDvIN2QYLvurQ" int2:id="DlGY9bSB">
      <int2:state int2:type="spell" int2:value="Rejected"/>
    </int2:textHash>
    <int2:textHash int2:hashCode="z3fRsQIkwzuAaB" int2:id="8g0LHlr1">
      <int2:state int2:type="spell" int2:value="Rejected"/>
    </int2:textHash>
    <int2:textHash int2:hashCode="tic1eGSylDaUqK" int2:id="UleEFXb9">
      <int2:state int2:type="spell" int2:value="Rejected"/>
    </int2:textHash>
    <int2:bookmark int2:bookmarkName="_Int_XwCNotz3" int2:invalidationBookmarkName="" int2:hashCode="D8zs84965ZR8kG" int2:id="cj8p4jR9">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D9352"/>
    <w:multiLevelType w:val="hybridMultilevel"/>
    <w:tmpl w:val="FFFFFFFF"/>
    <w:lvl w:ilvl="0" w:tplc="D03C3C6C">
      <w:start w:val="1"/>
      <w:numFmt w:val="decimal"/>
      <w:lvlText w:val="%1."/>
      <w:lvlJc w:val="left"/>
      <w:pPr>
        <w:ind w:left="720" w:hanging="360"/>
      </w:pPr>
    </w:lvl>
    <w:lvl w:ilvl="1" w:tplc="6D84E042">
      <w:start w:val="1"/>
      <w:numFmt w:val="lowerLetter"/>
      <w:lvlText w:val="%2."/>
      <w:lvlJc w:val="left"/>
      <w:pPr>
        <w:ind w:left="1440" w:hanging="360"/>
      </w:pPr>
    </w:lvl>
    <w:lvl w:ilvl="2" w:tplc="E37EDEAE">
      <w:start w:val="1"/>
      <w:numFmt w:val="lowerRoman"/>
      <w:lvlText w:val="%3."/>
      <w:lvlJc w:val="right"/>
      <w:pPr>
        <w:ind w:left="2160" w:hanging="180"/>
      </w:pPr>
    </w:lvl>
    <w:lvl w:ilvl="3" w:tplc="5F8C0438">
      <w:start w:val="1"/>
      <w:numFmt w:val="decimal"/>
      <w:lvlText w:val="%4."/>
      <w:lvlJc w:val="left"/>
      <w:pPr>
        <w:ind w:left="2880" w:hanging="360"/>
      </w:pPr>
    </w:lvl>
    <w:lvl w:ilvl="4" w:tplc="4100EC14">
      <w:start w:val="1"/>
      <w:numFmt w:val="lowerLetter"/>
      <w:lvlText w:val="%5."/>
      <w:lvlJc w:val="left"/>
      <w:pPr>
        <w:ind w:left="3600" w:hanging="360"/>
      </w:pPr>
    </w:lvl>
    <w:lvl w:ilvl="5" w:tplc="7866832C">
      <w:start w:val="1"/>
      <w:numFmt w:val="lowerRoman"/>
      <w:lvlText w:val="%6."/>
      <w:lvlJc w:val="right"/>
      <w:pPr>
        <w:ind w:left="4320" w:hanging="180"/>
      </w:pPr>
    </w:lvl>
    <w:lvl w:ilvl="6" w:tplc="B7F272A4">
      <w:start w:val="1"/>
      <w:numFmt w:val="decimal"/>
      <w:lvlText w:val="%7."/>
      <w:lvlJc w:val="left"/>
      <w:pPr>
        <w:ind w:left="5040" w:hanging="360"/>
      </w:pPr>
    </w:lvl>
    <w:lvl w:ilvl="7" w:tplc="80D037D0">
      <w:start w:val="1"/>
      <w:numFmt w:val="lowerLetter"/>
      <w:lvlText w:val="%8."/>
      <w:lvlJc w:val="left"/>
      <w:pPr>
        <w:ind w:left="5760" w:hanging="360"/>
      </w:pPr>
    </w:lvl>
    <w:lvl w:ilvl="8" w:tplc="99E42A7E">
      <w:start w:val="1"/>
      <w:numFmt w:val="lowerRoman"/>
      <w:lvlText w:val="%9."/>
      <w:lvlJc w:val="right"/>
      <w:pPr>
        <w:ind w:left="6480" w:hanging="180"/>
      </w:pPr>
    </w:lvl>
  </w:abstractNum>
  <w:abstractNum w:abstractNumId="1" w15:restartNumberingAfterBreak="0">
    <w:nsid w:val="291D0878"/>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719480614">
    <w:abstractNumId w:val="0"/>
  </w:num>
  <w:num w:numId="2" w16cid:durableId="128209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AE0"/>
    <w:rsid w:val="0019BDFE"/>
    <w:rsid w:val="001A6748"/>
    <w:rsid w:val="001D6FFF"/>
    <w:rsid w:val="00216AE0"/>
    <w:rsid w:val="004F5971"/>
    <w:rsid w:val="00548950"/>
    <w:rsid w:val="0060E9BD"/>
    <w:rsid w:val="006B7920"/>
    <w:rsid w:val="00AB6C35"/>
    <w:rsid w:val="00B37D43"/>
    <w:rsid w:val="00F92906"/>
    <w:rsid w:val="0135243F"/>
    <w:rsid w:val="0137451B"/>
    <w:rsid w:val="013F73E0"/>
    <w:rsid w:val="0163BCFF"/>
    <w:rsid w:val="0170DF6B"/>
    <w:rsid w:val="0170EA15"/>
    <w:rsid w:val="0189B034"/>
    <w:rsid w:val="01942817"/>
    <w:rsid w:val="01F5CB0D"/>
    <w:rsid w:val="021D2BA5"/>
    <w:rsid w:val="0221077C"/>
    <w:rsid w:val="02270089"/>
    <w:rsid w:val="022FA392"/>
    <w:rsid w:val="0238FE84"/>
    <w:rsid w:val="02497253"/>
    <w:rsid w:val="02509994"/>
    <w:rsid w:val="02547283"/>
    <w:rsid w:val="025CA514"/>
    <w:rsid w:val="025F8445"/>
    <w:rsid w:val="028292A5"/>
    <w:rsid w:val="02ED451C"/>
    <w:rsid w:val="0323376C"/>
    <w:rsid w:val="0361A6B8"/>
    <w:rsid w:val="037393AE"/>
    <w:rsid w:val="0388DBDC"/>
    <w:rsid w:val="039E9841"/>
    <w:rsid w:val="03A8070B"/>
    <w:rsid w:val="03B406FD"/>
    <w:rsid w:val="03BC180B"/>
    <w:rsid w:val="03E3DC12"/>
    <w:rsid w:val="03FF7EFA"/>
    <w:rsid w:val="0409CA00"/>
    <w:rsid w:val="04315D1F"/>
    <w:rsid w:val="0455A3C5"/>
    <w:rsid w:val="0462202F"/>
    <w:rsid w:val="046A4C16"/>
    <w:rsid w:val="047F5811"/>
    <w:rsid w:val="0492A4EF"/>
    <w:rsid w:val="0498DF89"/>
    <w:rsid w:val="04B41651"/>
    <w:rsid w:val="05036F72"/>
    <w:rsid w:val="0505DB5C"/>
    <w:rsid w:val="05112766"/>
    <w:rsid w:val="051AF606"/>
    <w:rsid w:val="052A6B25"/>
    <w:rsid w:val="053D04E9"/>
    <w:rsid w:val="0572F3A5"/>
    <w:rsid w:val="057B3C86"/>
    <w:rsid w:val="05ABDCAA"/>
    <w:rsid w:val="05B674A8"/>
    <w:rsid w:val="05CA0E98"/>
    <w:rsid w:val="05DDAFEC"/>
    <w:rsid w:val="05E8CDE9"/>
    <w:rsid w:val="05FC4911"/>
    <w:rsid w:val="062AA24B"/>
    <w:rsid w:val="063E8488"/>
    <w:rsid w:val="064E206F"/>
    <w:rsid w:val="06669DEE"/>
    <w:rsid w:val="0684E996"/>
    <w:rsid w:val="06911441"/>
    <w:rsid w:val="069B2536"/>
    <w:rsid w:val="06AF6733"/>
    <w:rsid w:val="06D51488"/>
    <w:rsid w:val="06D5A49C"/>
    <w:rsid w:val="06D7F9BA"/>
    <w:rsid w:val="06D8BCCE"/>
    <w:rsid w:val="06DBC972"/>
    <w:rsid w:val="06E339F7"/>
    <w:rsid w:val="06F64A11"/>
    <w:rsid w:val="070AAE18"/>
    <w:rsid w:val="071C945F"/>
    <w:rsid w:val="0721299D"/>
    <w:rsid w:val="0727EF78"/>
    <w:rsid w:val="072EFFF1"/>
    <w:rsid w:val="07366394"/>
    <w:rsid w:val="073AFE5C"/>
    <w:rsid w:val="0752089E"/>
    <w:rsid w:val="075A609B"/>
    <w:rsid w:val="076A588A"/>
    <w:rsid w:val="076F226C"/>
    <w:rsid w:val="07B24EFE"/>
    <w:rsid w:val="07B401E0"/>
    <w:rsid w:val="07B4D36E"/>
    <w:rsid w:val="07B7A77A"/>
    <w:rsid w:val="07D2694E"/>
    <w:rsid w:val="08022EF7"/>
    <w:rsid w:val="08028BC9"/>
    <w:rsid w:val="0809C093"/>
    <w:rsid w:val="080E830C"/>
    <w:rsid w:val="08132341"/>
    <w:rsid w:val="083B8FBC"/>
    <w:rsid w:val="084E3774"/>
    <w:rsid w:val="086794A5"/>
    <w:rsid w:val="086E3E5A"/>
    <w:rsid w:val="087A7B3C"/>
    <w:rsid w:val="087F5A27"/>
    <w:rsid w:val="088A4572"/>
    <w:rsid w:val="08984824"/>
    <w:rsid w:val="08A8971D"/>
    <w:rsid w:val="08C3C0DB"/>
    <w:rsid w:val="08CD241E"/>
    <w:rsid w:val="08DAA8D7"/>
    <w:rsid w:val="08F49293"/>
    <w:rsid w:val="08F7F952"/>
    <w:rsid w:val="08F92397"/>
    <w:rsid w:val="08FC6D29"/>
    <w:rsid w:val="090B5B28"/>
    <w:rsid w:val="0930D42F"/>
    <w:rsid w:val="09539333"/>
    <w:rsid w:val="09755DD3"/>
    <w:rsid w:val="098ADA6C"/>
    <w:rsid w:val="099FA426"/>
    <w:rsid w:val="09A44936"/>
    <w:rsid w:val="09AFFF4C"/>
    <w:rsid w:val="09BDADFA"/>
    <w:rsid w:val="09F87DE1"/>
    <w:rsid w:val="0A05B67C"/>
    <w:rsid w:val="0A0F7908"/>
    <w:rsid w:val="0A100E0D"/>
    <w:rsid w:val="0A377F06"/>
    <w:rsid w:val="0A420414"/>
    <w:rsid w:val="0A551240"/>
    <w:rsid w:val="0A5720CF"/>
    <w:rsid w:val="0A74C053"/>
    <w:rsid w:val="0A7B59A4"/>
    <w:rsid w:val="0A96B54F"/>
    <w:rsid w:val="0AA93E16"/>
    <w:rsid w:val="0AE25FBB"/>
    <w:rsid w:val="0AEB1C87"/>
    <w:rsid w:val="0AFD8DC2"/>
    <w:rsid w:val="0AFE0CF7"/>
    <w:rsid w:val="0B1938EE"/>
    <w:rsid w:val="0B21FBA6"/>
    <w:rsid w:val="0B444C45"/>
    <w:rsid w:val="0B779B6B"/>
    <w:rsid w:val="0B902001"/>
    <w:rsid w:val="0B949E46"/>
    <w:rsid w:val="0BB609F7"/>
    <w:rsid w:val="0BBF3E49"/>
    <w:rsid w:val="0BC685C9"/>
    <w:rsid w:val="0BD04556"/>
    <w:rsid w:val="0BE7342C"/>
    <w:rsid w:val="0C0653B8"/>
    <w:rsid w:val="0C16DDAF"/>
    <w:rsid w:val="0C27C209"/>
    <w:rsid w:val="0C30490C"/>
    <w:rsid w:val="0C3090A5"/>
    <w:rsid w:val="0C38F9B9"/>
    <w:rsid w:val="0C63C96E"/>
    <w:rsid w:val="0C81CBA5"/>
    <w:rsid w:val="0C8D53C8"/>
    <w:rsid w:val="0C9DC96C"/>
    <w:rsid w:val="0CAD2B3D"/>
    <w:rsid w:val="0CB0BCB3"/>
    <w:rsid w:val="0CBBE196"/>
    <w:rsid w:val="0CCF318D"/>
    <w:rsid w:val="0CD21082"/>
    <w:rsid w:val="0CE1D6B9"/>
    <w:rsid w:val="0D22BCF4"/>
    <w:rsid w:val="0D2940EB"/>
    <w:rsid w:val="0D36CF37"/>
    <w:rsid w:val="0D39138F"/>
    <w:rsid w:val="0D46059C"/>
    <w:rsid w:val="0D49C747"/>
    <w:rsid w:val="0D516753"/>
    <w:rsid w:val="0D5FCF37"/>
    <w:rsid w:val="0D876D21"/>
    <w:rsid w:val="0DE08202"/>
    <w:rsid w:val="0E1990D9"/>
    <w:rsid w:val="0E1BB572"/>
    <w:rsid w:val="0E2344ED"/>
    <w:rsid w:val="0E264926"/>
    <w:rsid w:val="0E26BFDE"/>
    <w:rsid w:val="0E281856"/>
    <w:rsid w:val="0E3A261E"/>
    <w:rsid w:val="0E3C1AA9"/>
    <w:rsid w:val="0E522644"/>
    <w:rsid w:val="0E62795D"/>
    <w:rsid w:val="0E89A3F7"/>
    <w:rsid w:val="0E9C8CCF"/>
    <w:rsid w:val="0EB89E18"/>
    <w:rsid w:val="0EE01E8C"/>
    <w:rsid w:val="0EE8C56D"/>
    <w:rsid w:val="0EE925B8"/>
    <w:rsid w:val="0EF0A4A3"/>
    <w:rsid w:val="0EF6C112"/>
    <w:rsid w:val="0F00CB6E"/>
    <w:rsid w:val="0F2E388C"/>
    <w:rsid w:val="0F394943"/>
    <w:rsid w:val="0F45D991"/>
    <w:rsid w:val="0F5813A0"/>
    <w:rsid w:val="0F5B4FE2"/>
    <w:rsid w:val="0F5B9FC4"/>
    <w:rsid w:val="0F8413D6"/>
    <w:rsid w:val="0F84B908"/>
    <w:rsid w:val="0F87DF57"/>
    <w:rsid w:val="0F937757"/>
    <w:rsid w:val="0FA7DD6A"/>
    <w:rsid w:val="0FBEB9C6"/>
    <w:rsid w:val="0FCD5182"/>
    <w:rsid w:val="0FCEC261"/>
    <w:rsid w:val="0FE8C628"/>
    <w:rsid w:val="0FFEA9E2"/>
    <w:rsid w:val="100896D0"/>
    <w:rsid w:val="1008C2B4"/>
    <w:rsid w:val="10206F0D"/>
    <w:rsid w:val="103B2083"/>
    <w:rsid w:val="104A10AA"/>
    <w:rsid w:val="104C39A9"/>
    <w:rsid w:val="10544F16"/>
    <w:rsid w:val="10663B3D"/>
    <w:rsid w:val="1071889C"/>
    <w:rsid w:val="109BD069"/>
    <w:rsid w:val="10CE97FB"/>
    <w:rsid w:val="10CEEC37"/>
    <w:rsid w:val="10DC3281"/>
    <w:rsid w:val="10E982FB"/>
    <w:rsid w:val="10EFCE89"/>
    <w:rsid w:val="10F684BA"/>
    <w:rsid w:val="10F92700"/>
    <w:rsid w:val="110C30FD"/>
    <w:rsid w:val="113281AE"/>
    <w:rsid w:val="1134BC6D"/>
    <w:rsid w:val="113DDEA1"/>
    <w:rsid w:val="11452494"/>
    <w:rsid w:val="11508AAB"/>
    <w:rsid w:val="1171B615"/>
    <w:rsid w:val="1185811B"/>
    <w:rsid w:val="1185EFF3"/>
    <w:rsid w:val="1194ABCB"/>
    <w:rsid w:val="11AA0352"/>
    <w:rsid w:val="11B74BC9"/>
    <w:rsid w:val="11BBA96F"/>
    <w:rsid w:val="11BF3FDB"/>
    <w:rsid w:val="11E1CBF8"/>
    <w:rsid w:val="12545FAD"/>
    <w:rsid w:val="128A01EB"/>
    <w:rsid w:val="12C0A17B"/>
    <w:rsid w:val="12DC081A"/>
    <w:rsid w:val="12E78195"/>
    <w:rsid w:val="12E796EF"/>
    <w:rsid w:val="12E927AC"/>
    <w:rsid w:val="12ED33D2"/>
    <w:rsid w:val="131A082C"/>
    <w:rsid w:val="132B2826"/>
    <w:rsid w:val="1358C9F6"/>
    <w:rsid w:val="135C31EB"/>
    <w:rsid w:val="138E8C94"/>
    <w:rsid w:val="139FBFB1"/>
    <w:rsid w:val="13A2C2D2"/>
    <w:rsid w:val="13D6FF4F"/>
    <w:rsid w:val="13DA70F2"/>
    <w:rsid w:val="140EF162"/>
    <w:rsid w:val="142C9D3A"/>
    <w:rsid w:val="142EC267"/>
    <w:rsid w:val="145A1060"/>
    <w:rsid w:val="148C2359"/>
    <w:rsid w:val="149C5114"/>
    <w:rsid w:val="14A7CCCB"/>
    <w:rsid w:val="14BBF359"/>
    <w:rsid w:val="14CF76ED"/>
    <w:rsid w:val="14E8F46E"/>
    <w:rsid w:val="151E8A01"/>
    <w:rsid w:val="15207DF4"/>
    <w:rsid w:val="1525B585"/>
    <w:rsid w:val="15275C0F"/>
    <w:rsid w:val="1531D04B"/>
    <w:rsid w:val="1543307D"/>
    <w:rsid w:val="154ECC5E"/>
    <w:rsid w:val="154EEFC1"/>
    <w:rsid w:val="154FDD85"/>
    <w:rsid w:val="1563BFF0"/>
    <w:rsid w:val="156FBC2C"/>
    <w:rsid w:val="15746D28"/>
    <w:rsid w:val="158E1090"/>
    <w:rsid w:val="15927A64"/>
    <w:rsid w:val="15BAD93E"/>
    <w:rsid w:val="15C678E7"/>
    <w:rsid w:val="15D57D40"/>
    <w:rsid w:val="15ECB457"/>
    <w:rsid w:val="15EF0126"/>
    <w:rsid w:val="1601D8E2"/>
    <w:rsid w:val="1609FA1E"/>
    <w:rsid w:val="164F23C5"/>
    <w:rsid w:val="16593A4E"/>
    <w:rsid w:val="168B1FB7"/>
    <w:rsid w:val="16E657B6"/>
    <w:rsid w:val="16F6531F"/>
    <w:rsid w:val="16FBEEDF"/>
    <w:rsid w:val="172B89FF"/>
    <w:rsid w:val="172D03CD"/>
    <w:rsid w:val="17300BB3"/>
    <w:rsid w:val="1730D0CC"/>
    <w:rsid w:val="17729BE5"/>
    <w:rsid w:val="17966452"/>
    <w:rsid w:val="179DD6DB"/>
    <w:rsid w:val="17A28031"/>
    <w:rsid w:val="17B087C8"/>
    <w:rsid w:val="17CB9F65"/>
    <w:rsid w:val="17D34343"/>
    <w:rsid w:val="17E1FA39"/>
    <w:rsid w:val="17E490D0"/>
    <w:rsid w:val="1823EBEE"/>
    <w:rsid w:val="182F0A65"/>
    <w:rsid w:val="183F2C19"/>
    <w:rsid w:val="184C2857"/>
    <w:rsid w:val="185F8D3F"/>
    <w:rsid w:val="188F376A"/>
    <w:rsid w:val="18AE3FD8"/>
    <w:rsid w:val="18E41EDE"/>
    <w:rsid w:val="18EA033A"/>
    <w:rsid w:val="18EB55C4"/>
    <w:rsid w:val="18EF4EDB"/>
    <w:rsid w:val="18F1C7EE"/>
    <w:rsid w:val="18F3CB1E"/>
    <w:rsid w:val="190B6A67"/>
    <w:rsid w:val="192C2251"/>
    <w:rsid w:val="1945F0DA"/>
    <w:rsid w:val="1958EC01"/>
    <w:rsid w:val="19634798"/>
    <w:rsid w:val="19721737"/>
    <w:rsid w:val="197B3EF9"/>
    <w:rsid w:val="19824BCC"/>
    <w:rsid w:val="198F04E2"/>
    <w:rsid w:val="19A49457"/>
    <w:rsid w:val="19ABEFE0"/>
    <w:rsid w:val="19FA9BC4"/>
    <w:rsid w:val="1A0E77E2"/>
    <w:rsid w:val="1A19520B"/>
    <w:rsid w:val="1A1A305C"/>
    <w:rsid w:val="1A49F73E"/>
    <w:rsid w:val="1A73F7FE"/>
    <w:rsid w:val="1A809A7C"/>
    <w:rsid w:val="1A991DC4"/>
    <w:rsid w:val="1AA7ADFF"/>
    <w:rsid w:val="1AA888A0"/>
    <w:rsid w:val="1AABC8E4"/>
    <w:rsid w:val="1ABDAF31"/>
    <w:rsid w:val="1B0DBEF8"/>
    <w:rsid w:val="1B1D463A"/>
    <w:rsid w:val="1B63B5A5"/>
    <w:rsid w:val="1B6DB050"/>
    <w:rsid w:val="1BB1748C"/>
    <w:rsid w:val="1BC042C7"/>
    <w:rsid w:val="1BC6C1F0"/>
    <w:rsid w:val="1C2151D4"/>
    <w:rsid w:val="1C2D1311"/>
    <w:rsid w:val="1C39A331"/>
    <w:rsid w:val="1C3DCB8A"/>
    <w:rsid w:val="1C51CE9E"/>
    <w:rsid w:val="1CDEA4D0"/>
    <w:rsid w:val="1CE4FBBE"/>
    <w:rsid w:val="1D03FBF1"/>
    <w:rsid w:val="1D041033"/>
    <w:rsid w:val="1D0A926E"/>
    <w:rsid w:val="1D32A350"/>
    <w:rsid w:val="1D4CCD70"/>
    <w:rsid w:val="1D58609D"/>
    <w:rsid w:val="1D649D44"/>
    <w:rsid w:val="1D7B9500"/>
    <w:rsid w:val="1D812C91"/>
    <w:rsid w:val="1D90336C"/>
    <w:rsid w:val="1DB48EB7"/>
    <w:rsid w:val="1DDC50DC"/>
    <w:rsid w:val="1E17488C"/>
    <w:rsid w:val="1E185665"/>
    <w:rsid w:val="1E3AE36D"/>
    <w:rsid w:val="1E4768B1"/>
    <w:rsid w:val="1E6E5899"/>
    <w:rsid w:val="1E6F8816"/>
    <w:rsid w:val="1E917348"/>
    <w:rsid w:val="1EA6EE93"/>
    <w:rsid w:val="1EAC53DA"/>
    <w:rsid w:val="1EC15E67"/>
    <w:rsid w:val="1ECC14B1"/>
    <w:rsid w:val="1EDE4A12"/>
    <w:rsid w:val="1EF6FD80"/>
    <w:rsid w:val="1EFA6847"/>
    <w:rsid w:val="1F1D1EB8"/>
    <w:rsid w:val="1F34BD33"/>
    <w:rsid w:val="1F5C3568"/>
    <w:rsid w:val="1F5E5E52"/>
    <w:rsid w:val="1F8432BC"/>
    <w:rsid w:val="1F8FA91D"/>
    <w:rsid w:val="1FAAE17F"/>
    <w:rsid w:val="1FB94F14"/>
    <w:rsid w:val="1FCADA9F"/>
    <w:rsid w:val="1FD0EA44"/>
    <w:rsid w:val="2007407A"/>
    <w:rsid w:val="20179E62"/>
    <w:rsid w:val="201A7691"/>
    <w:rsid w:val="20321114"/>
    <w:rsid w:val="2049AD94"/>
    <w:rsid w:val="20590192"/>
    <w:rsid w:val="205D4251"/>
    <w:rsid w:val="206D5CF9"/>
    <w:rsid w:val="207C57E5"/>
    <w:rsid w:val="2094D1FE"/>
    <w:rsid w:val="20C9A596"/>
    <w:rsid w:val="20D97D07"/>
    <w:rsid w:val="20E97C87"/>
    <w:rsid w:val="2113E690"/>
    <w:rsid w:val="212BBA31"/>
    <w:rsid w:val="214C2CD9"/>
    <w:rsid w:val="21905000"/>
    <w:rsid w:val="220D7E9C"/>
    <w:rsid w:val="22156B6E"/>
    <w:rsid w:val="221DCFB4"/>
    <w:rsid w:val="2246A2FD"/>
    <w:rsid w:val="2265E346"/>
    <w:rsid w:val="22856CEA"/>
    <w:rsid w:val="22DE6EBB"/>
    <w:rsid w:val="22FD7266"/>
    <w:rsid w:val="23277152"/>
    <w:rsid w:val="232FE381"/>
    <w:rsid w:val="236D9EEE"/>
    <w:rsid w:val="23A36148"/>
    <w:rsid w:val="23BD97D2"/>
    <w:rsid w:val="23DB94AF"/>
    <w:rsid w:val="2422CF13"/>
    <w:rsid w:val="243106E5"/>
    <w:rsid w:val="244D0181"/>
    <w:rsid w:val="24848D23"/>
    <w:rsid w:val="2485CDAC"/>
    <w:rsid w:val="2485FD23"/>
    <w:rsid w:val="249224AE"/>
    <w:rsid w:val="2496809F"/>
    <w:rsid w:val="24B553EA"/>
    <w:rsid w:val="24BE6C25"/>
    <w:rsid w:val="24C4E3FC"/>
    <w:rsid w:val="24CC14AF"/>
    <w:rsid w:val="24D74C9E"/>
    <w:rsid w:val="24E336D9"/>
    <w:rsid w:val="24EC5CC5"/>
    <w:rsid w:val="24FEEAB2"/>
    <w:rsid w:val="25035878"/>
    <w:rsid w:val="2511A5A6"/>
    <w:rsid w:val="2519C78F"/>
    <w:rsid w:val="251CA6C5"/>
    <w:rsid w:val="25320D1B"/>
    <w:rsid w:val="253AB941"/>
    <w:rsid w:val="255C823F"/>
    <w:rsid w:val="257604F9"/>
    <w:rsid w:val="25964CEE"/>
    <w:rsid w:val="259EF44D"/>
    <w:rsid w:val="25B763D6"/>
    <w:rsid w:val="25B9083A"/>
    <w:rsid w:val="25F460AA"/>
    <w:rsid w:val="260F7A5A"/>
    <w:rsid w:val="261C6E80"/>
    <w:rsid w:val="2632B39D"/>
    <w:rsid w:val="2656D2C3"/>
    <w:rsid w:val="2661845B"/>
    <w:rsid w:val="266A85BC"/>
    <w:rsid w:val="26803A66"/>
    <w:rsid w:val="26847030"/>
    <w:rsid w:val="26851B21"/>
    <w:rsid w:val="26AC5AB8"/>
    <w:rsid w:val="26B45083"/>
    <w:rsid w:val="26D39FB2"/>
    <w:rsid w:val="26D56F94"/>
    <w:rsid w:val="26D85938"/>
    <w:rsid w:val="26DFE601"/>
    <w:rsid w:val="2703F038"/>
    <w:rsid w:val="2725FA93"/>
    <w:rsid w:val="272B3845"/>
    <w:rsid w:val="2763F1C6"/>
    <w:rsid w:val="2798CA77"/>
    <w:rsid w:val="27A512AB"/>
    <w:rsid w:val="27AC0167"/>
    <w:rsid w:val="27B38F63"/>
    <w:rsid w:val="27D0F29C"/>
    <w:rsid w:val="27DD2832"/>
    <w:rsid w:val="27E1B696"/>
    <w:rsid w:val="27EB03F1"/>
    <w:rsid w:val="28251072"/>
    <w:rsid w:val="282A7AAB"/>
    <w:rsid w:val="2837B114"/>
    <w:rsid w:val="28441A59"/>
    <w:rsid w:val="2857F4AD"/>
    <w:rsid w:val="285A6A48"/>
    <w:rsid w:val="2873759F"/>
    <w:rsid w:val="287CB48E"/>
    <w:rsid w:val="28818241"/>
    <w:rsid w:val="28D313EC"/>
    <w:rsid w:val="28DB792D"/>
    <w:rsid w:val="28DE0DD0"/>
    <w:rsid w:val="290BC440"/>
    <w:rsid w:val="2928B9C9"/>
    <w:rsid w:val="292AF734"/>
    <w:rsid w:val="2939CC43"/>
    <w:rsid w:val="29497CBE"/>
    <w:rsid w:val="29592F62"/>
    <w:rsid w:val="29776F81"/>
    <w:rsid w:val="297D00B9"/>
    <w:rsid w:val="29A4E771"/>
    <w:rsid w:val="29EF4FB0"/>
    <w:rsid w:val="29FD8A54"/>
    <w:rsid w:val="29FFCAB5"/>
    <w:rsid w:val="2A026BE3"/>
    <w:rsid w:val="2A3FCFD8"/>
    <w:rsid w:val="2A8230CB"/>
    <w:rsid w:val="2AA5B998"/>
    <w:rsid w:val="2AB00D18"/>
    <w:rsid w:val="2AE83811"/>
    <w:rsid w:val="2AF7B6C9"/>
    <w:rsid w:val="2B039985"/>
    <w:rsid w:val="2B2F4107"/>
    <w:rsid w:val="2B619FC4"/>
    <w:rsid w:val="2B9A5C47"/>
    <w:rsid w:val="2B9D7E1A"/>
    <w:rsid w:val="2BA912C0"/>
    <w:rsid w:val="2BBC57A2"/>
    <w:rsid w:val="2BBE93F2"/>
    <w:rsid w:val="2BFA8395"/>
    <w:rsid w:val="2C357C58"/>
    <w:rsid w:val="2C3FF97D"/>
    <w:rsid w:val="2C5F838F"/>
    <w:rsid w:val="2C74DE84"/>
    <w:rsid w:val="2C759505"/>
    <w:rsid w:val="2C80C6B1"/>
    <w:rsid w:val="2C925FE3"/>
    <w:rsid w:val="2CA8F624"/>
    <w:rsid w:val="2CBCEF34"/>
    <w:rsid w:val="2CCBEAA4"/>
    <w:rsid w:val="2CD63444"/>
    <w:rsid w:val="2CE5FF11"/>
    <w:rsid w:val="2CEADA36"/>
    <w:rsid w:val="2CEE25BE"/>
    <w:rsid w:val="2D01D4DA"/>
    <w:rsid w:val="2D267330"/>
    <w:rsid w:val="2D375393"/>
    <w:rsid w:val="2D41703A"/>
    <w:rsid w:val="2D44964F"/>
    <w:rsid w:val="2D528D49"/>
    <w:rsid w:val="2DC5D556"/>
    <w:rsid w:val="2DF53DD9"/>
    <w:rsid w:val="2DF67D08"/>
    <w:rsid w:val="2E1C1B6F"/>
    <w:rsid w:val="2E34EEBA"/>
    <w:rsid w:val="2E4FCCA2"/>
    <w:rsid w:val="2E681F79"/>
    <w:rsid w:val="2E7FC1FD"/>
    <w:rsid w:val="2EA3DAAE"/>
    <w:rsid w:val="2ECD2709"/>
    <w:rsid w:val="2EF1686B"/>
    <w:rsid w:val="2F1093D1"/>
    <w:rsid w:val="2F2936B0"/>
    <w:rsid w:val="2F3AF1B2"/>
    <w:rsid w:val="2F3C06F5"/>
    <w:rsid w:val="2F51C6BD"/>
    <w:rsid w:val="2F5889C3"/>
    <w:rsid w:val="2F5B6AD0"/>
    <w:rsid w:val="2F629955"/>
    <w:rsid w:val="2F653D2E"/>
    <w:rsid w:val="2F972E7D"/>
    <w:rsid w:val="2F993E55"/>
    <w:rsid w:val="2FAB9E45"/>
    <w:rsid w:val="300035A7"/>
    <w:rsid w:val="300BDEF1"/>
    <w:rsid w:val="300F8D56"/>
    <w:rsid w:val="30284A0B"/>
    <w:rsid w:val="3030C50B"/>
    <w:rsid w:val="30397AA0"/>
    <w:rsid w:val="303E84FD"/>
    <w:rsid w:val="30475DF5"/>
    <w:rsid w:val="3089F865"/>
    <w:rsid w:val="308F522B"/>
    <w:rsid w:val="30CDDEF5"/>
    <w:rsid w:val="30CF4A41"/>
    <w:rsid w:val="30D04454"/>
    <w:rsid w:val="30E43AFE"/>
    <w:rsid w:val="310471F3"/>
    <w:rsid w:val="3128BF12"/>
    <w:rsid w:val="312EC5DE"/>
    <w:rsid w:val="317C744C"/>
    <w:rsid w:val="3186A9F2"/>
    <w:rsid w:val="31A403D7"/>
    <w:rsid w:val="31AA19C5"/>
    <w:rsid w:val="31B36F97"/>
    <w:rsid w:val="31CD7992"/>
    <w:rsid w:val="32159970"/>
    <w:rsid w:val="322A96AF"/>
    <w:rsid w:val="32304791"/>
    <w:rsid w:val="323678D6"/>
    <w:rsid w:val="323ADDE8"/>
    <w:rsid w:val="3255A14D"/>
    <w:rsid w:val="32619A2B"/>
    <w:rsid w:val="32783E23"/>
    <w:rsid w:val="3283CAF9"/>
    <w:rsid w:val="32A9D5CF"/>
    <w:rsid w:val="32BAA3A7"/>
    <w:rsid w:val="32F16C30"/>
    <w:rsid w:val="330EBB94"/>
    <w:rsid w:val="331B796F"/>
    <w:rsid w:val="331EA7A0"/>
    <w:rsid w:val="332418AE"/>
    <w:rsid w:val="33316A1E"/>
    <w:rsid w:val="3352105A"/>
    <w:rsid w:val="337224F5"/>
    <w:rsid w:val="339601AA"/>
    <w:rsid w:val="33A52E96"/>
    <w:rsid w:val="33A765F6"/>
    <w:rsid w:val="33CA188A"/>
    <w:rsid w:val="33F47F69"/>
    <w:rsid w:val="3469B7DC"/>
    <w:rsid w:val="34748263"/>
    <w:rsid w:val="34A15F9A"/>
    <w:rsid w:val="34B5EAB5"/>
    <w:rsid w:val="34D9F61C"/>
    <w:rsid w:val="34DE15C9"/>
    <w:rsid w:val="34E0D0BF"/>
    <w:rsid w:val="35049F2D"/>
    <w:rsid w:val="3509D5A4"/>
    <w:rsid w:val="351AD404"/>
    <w:rsid w:val="352BE02A"/>
    <w:rsid w:val="3532B2A3"/>
    <w:rsid w:val="35477956"/>
    <w:rsid w:val="354E28D9"/>
    <w:rsid w:val="356C4C21"/>
    <w:rsid w:val="3587150A"/>
    <w:rsid w:val="35957176"/>
    <w:rsid w:val="35A3AB31"/>
    <w:rsid w:val="35AEB655"/>
    <w:rsid w:val="35BB8FEB"/>
    <w:rsid w:val="35BCEF88"/>
    <w:rsid w:val="35C604F9"/>
    <w:rsid w:val="35D01359"/>
    <w:rsid w:val="35DB8700"/>
    <w:rsid w:val="35E6CDA8"/>
    <w:rsid w:val="35F4310F"/>
    <w:rsid w:val="35F8A512"/>
    <w:rsid w:val="36175195"/>
    <w:rsid w:val="362760F1"/>
    <w:rsid w:val="363BA484"/>
    <w:rsid w:val="3672B8DF"/>
    <w:rsid w:val="368808A3"/>
    <w:rsid w:val="3694C1C4"/>
    <w:rsid w:val="3695BB8B"/>
    <w:rsid w:val="36A6AD2F"/>
    <w:rsid w:val="36A9AD10"/>
    <w:rsid w:val="36AE6B75"/>
    <w:rsid w:val="36C241C3"/>
    <w:rsid w:val="3716E334"/>
    <w:rsid w:val="372CB0A4"/>
    <w:rsid w:val="374FFBE3"/>
    <w:rsid w:val="37548183"/>
    <w:rsid w:val="37654CFA"/>
    <w:rsid w:val="37B8F3D2"/>
    <w:rsid w:val="37BDAE26"/>
    <w:rsid w:val="3802B6A6"/>
    <w:rsid w:val="3838FA7E"/>
    <w:rsid w:val="3873DB0E"/>
    <w:rsid w:val="3882D366"/>
    <w:rsid w:val="3894871F"/>
    <w:rsid w:val="38B5027B"/>
    <w:rsid w:val="38C4210D"/>
    <w:rsid w:val="38C4F537"/>
    <w:rsid w:val="38D8960E"/>
    <w:rsid w:val="3917646A"/>
    <w:rsid w:val="3925C98D"/>
    <w:rsid w:val="39265710"/>
    <w:rsid w:val="3962FEB2"/>
    <w:rsid w:val="398B6D05"/>
    <w:rsid w:val="39981E0D"/>
    <w:rsid w:val="39AAEA7F"/>
    <w:rsid w:val="39B8F266"/>
    <w:rsid w:val="39D2E393"/>
    <w:rsid w:val="39F0073E"/>
    <w:rsid w:val="3A125D20"/>
    <w:rsid w:val="3A6A3ADD"/>
    <w:rsid w:val="3A8D4DAE"/>
    <w:rsid w:val="3AA009AC"/>
    <w:rsid w:val="3ABDE8D0"/>
    <w:rsid w:val="3AF86243"/>
    <w:rsid w:val="3B4082FC"/>
    <w:rsid w:val="3B5181A2"/>
    <w:rsid w:val="3B521AC8"/>
    <w:rsid w:val="3B68C721"/>
    <w:rsid w:val="3B6A511B"/>
    <w:rsid w:val="3B6D76BE"/>
    <w:rsid w:val="3B6F1DE7"/>
    <w:rsid w:val="3B9D2E5C"/>
    <w:rsid w:val="3BA390BB"/>
    <w:rsid w:val="3BCBECD2"/>
    <w:rsid w:val="3BDDCCFE"/>
    <w:rsid w:val="3BF0293C"/>
    <w:rsid w:val="3BF8EA26"/>
    <w:rsid w:val="3BFFF1FC"/>
    <w:rsid w:val="3C12E080"/>
    <w:rsid w:val="3C27C3E4"/>
    <w:rsid w:val="3C31D8C4"/>
    <w:rsid w:val="3C4CBACA"/>
    <w:rsid w:val="3C4E6115"/>
    <w:rsid w:val="3C5D4ABA"/>
    <w:rsid w:val="3C737F17"/>
    <w:rsid w:val="3C84F107"/>
    <w:rsid w:val="3C976B43"/>
    <w:rsid w:val="3C9C3C99"/>
    <w:rsid w:val="3CA9C845"/>
    <w:rsid w:val="3D172A65"/>
    <w:rsid w:val="3D527A71"/>
    <w:rsid w:val="3D629998"/>
    <w:rsid w:val="3D836438"/>
    <w:rsid w:val="3DC13CA3"/>
    <w:rsid w:val="3DCA634D"/>
    <w:rsid w:val="3DF772D9"/>
    <w:rsid w:val="3E32030A"/>
    <w:rsid w:val="3E58E5B6"/>
    <w:rsid w:val="3E69A04C"/>
    <w:rsid w:val="3E8FC074"/>
    <w:rsid w:val="3E934206"/>
    <w:rsid w:val="3EBFCA1A"/>
    <w:rsid w:val="3EC5EF6F"/>
    <w:rsid w:val="3EDE88BA"/>
    <w:rsid w:val="3F003FFD"/>
    <w:rsid w:val="3F2293CF"/>
    <w:rsid w:val="3F34A01C"/>
    <w:rsid w:val="3F45A269"/>
    <w:rsid w:val="3F65931F"/>
    <w:rsid w:val="3F859A9F"/>
    <w:rsid w:val="3FA1AB86"/>
    <w:rsid w:val="3FB4045A"/>
    <w:rsid w:val="3FBD2E93"/>
    <w:rsid w:val="3FFCC1DA"/>
    <w:rsid w:val="4020CAEC"/>
    <w:rsid w:val="4028C2A4"/>
    <w:rsid w:val="40367938"/>
    <w:rsid w:val="4048D47A"/>
    <w:rsid w:val="406965F7"/>
    <w:rsid w:val="408721B3"/>
    <w:rsid w:val="40C103E2"/>
    <w:rsid w:val="40D2A489"/>
    <w:rsid w:val="40D4A596"/>
    <w:rsid w:val="40FF4F6E"/>
    <w:rsid w:val="41267AEC"/>
    <w:rsid w:val="415A77C6"/>
    <w:rsid w:val="4177AA78"/>
    <w:rsid w:val="41A1C844"/>
    <w:rsid w:val="41B07694"/>
    <w:rsid w:val="41D05B22"/>
    <w:rsid w:val="41FE21BE"/>
    <w:rsid w:val="425E4489"/>
    <w:rsid w:val="426DAA07"/>
    <w:rsid w:val="426E70B8"/>
    <w:rsid w:val="428B57F5"/>
    <w:rsid w:val="429331C1"/>
    <w:rsid w:val="42950E2E"/>
    <w:rsid w:val="42997780"/>
    <w:rsid w:val="42B1C9E9"/>
    <w:rsid w:val="42B4D624"/>
    <w:rsid w:val="42F58367"/>
    <w:rsid w:val="43050D55"/>
    <w:rsid w:val="4322E4FF"/>
    <w:rsid w:val="432BC392"/>
    <w:rsid w:val="435B54B1"/>
    <w:rsid w:val="4367E004"/>
    <w:rsid w:val="437B5D0B"/>
    <w:rsid w:val="43842242"/>
    <w:rsid w:val="4389800D"/>
    <w:rsid w:val="438DAC39"/>
    <w:rsid w:val="440564A2"/>
    <w:rsid w:val="440EA765"/>
    <w:rsid w:val="442A307C"/>
    <w:rsid w:val="44474407"/>
    <w:rsid w:val="444BF090"/>
    <w:rsid w:val="446A3CD3"/>
    <w:rsid w:val="447CCF6A"/>
    <w:rsid w:val="448AED3D"/>
    <w:rsid w:val="44DCFEBD"/>
    <w:rsid w:val="44DFBA42"/>
    <w:rsid w:val="44F66886"/>
    <w:rsid w:val="44FAD9CC"/>
    <w:rsid w:val="45010D19"/>
    <w:rsid w:val="4512D399"/>
    <w:rsid w:val="4529364F"/>
    <w:rsid w:val="453E6DCB"/>
    <w:rsid w:val="456DC5C5"/>
    <w:rsid w:val="456E6C7D"/>
    <w:rsid w:val="457B81BE"/>
    <w:rsid w:val="45937781"/>
    <w:rsid w:val="45A68A9C"/>
    <w:rsid w:val="45B8AD65"/>
    <w:rsid w:val="45DF5777"/>
    <w:rsid w:val="45F6DACC"/>
    <w:rsid w:val="461477AF"/>
    <w:rsid w:val="461A052A"/>
    <w:rsid w:val="4621912C"/>
    <w:rsid w:val="4622058A"/>
    <w:rsid w:val="4634C710"/>
    <w:rsid w:val="464ECB73"/>
    <w:rsid w:val="465193B5"/>
    <w:rsid w:val="466E787D"/>
    <w:rsid w:val="46869141"/>
    <w:rsid w:val="4693A837"/>
    <w:rsid w:val="46D577E2"/>
    <w:rsid w:val="470BE20B"/>
    <w:rsid w:val="47346F0C"/>
    <w:rsid w:val="473B7BAC"/>
    <w:rsid w:val="4747F87E"/>
    <w:rsid w:val="474F7A44"/>
    <w:rsid w:val="47514FF9"/>
    <w:rsid w:val="4757F4C0"/>
    <w:rsid w:val="475D1B4E"/>
    <w:rsid w:val="477A233C"/>
    <w:rsid w:val="478B8A33"/>
    <w:rsid w:val="4798D274"/>
    <w:rsid w:val="47A33D07"/>
    <w:rsid w:val="47A36D7E"/>
    <w:rsid w:val="47C806FB"/>
    <w:rsid w:val="47CCDF61"/>
    <w:rsid w:val="47D10C12"/>
    <w:rsid w:val="47D1DEEA"/>
    <w:rsid w:val="47E622A6"/>
    <w:rsid w:val="4819618B"/>
    <w:rsid w:val="484BE36E"/>
    <w:rsid w:val="4850906C"/>
    <w:rsid w:val="48639B98"/>
    <w:rsid w:val="486D6369"/>
    <w:rsid w:val="4873AAE0"/>
    <w:rsid w:val="48A41582"/>
    <w:rsid w:val="48ADCC46"/>
    <w:rsid w:val="48AFC48F"/>
    <w:rsid w:val="48BBE7D3"/>
    <w:rsid w:val="490ABAD6"/>
    <w:rsid w:val="49231914"/>
    <w:rsid w:val="492FFD55"/>
    <w:rsid w:val="493050CD"/>
    <w:rsid w:val="4939DE61"/>
    <w:rsid w:val="496161C1"/>
    <w:rsid w:val="498583DB"/>
    <w:rsid w:val="49985502"/>
    <w:rsid w:val="49AE0DE3"/>
    <w:rsid w:val="49C2D04E"/>
    <w:rsid w:val="49DE72CC"/>
    <w:rsid w:val="49DEA24D"/>
    <w:rsid w:val="49F123BA"/>
    <w:rsid w:val="4A1AD46B"/>
    <w:rsid w:val="4A2E8EF2"/>
    <w:rsid w:val="4A3B8D4D"/>
    <w:rsid w:val="4A424186"/>
    <w:rsid w:val="4A54C17C"/>
    <w:rsid w:val="4AA901CE"/>
    <w:rsid w:val="4ABC3EDA"/>
    <w:rsid w:val="4AE504A3"/>
    <w:rsid w:val="4AE97C71"/>
    <w:rsid w:val="4B1282B7"/>
    <w:rsid w:val="4B13E9CF"/>
    <w:rsid w:val="4B2543ED"/>
    <w:rsid w:val="4B3C1595"/>
    <w:rsid w:val="4B480C4F"/>
    <w:rsid w:val="4B5BDA07"/>
    <w:rsid w:val="4B6D0889"/>
    <w:rsid w:val="4B79C7F3"/>
    <w:rsid w:val="4B7B6DF5"/>
    <w:rsid w:val="4BEBB353"/>
    <w:rsid w:val="4BF42287"/>
    <w:rsid w:val="4C149940"/>
    <w:rsid w:val="4C16D389"/>
    <w:rsid w:val="4C186348"/>
    <w:rsid w:val="4C230B36"/>
    <w:rsid w:val="4C708F31"/>
    <w:rsid w:val="4CA2F2A9"/>
    <w:rsid w:val="4CB0C92C"/>
    <w:rsid w:val="4CB39240"/>
    <w:rsid w:val="4CDFB7DD"/>
    <w:rsid w:val="4CE454AA"/>
    <w:rsid w:val="4CE9719E"/>
    <w:rsid w:val="4CEB343F"/>
    <w:rsid w:val="4CEB7CFB"/>
    <w:rsid w:val="4D0CCD6F"/>
    <w:rsid w:val="4D1B02A2"/>
    <w:rsid w:val="4D29C02C"/>
    <w:rsid w:val="4D4E3DB1"/>
    <w:rsid w:val="4D52B741"/>
    <w:rsid w:val="4D57D498"/>
    <w:rsid w:val="4D5A1121"/>
    <w:rsid w:val="4D6C50DA"/>
    <w:rsid w:val="4D713421"/>
    <w:rsid w:val="4D7EA51F"/>
    <w:rsid w:val="4D83BD81"/>
    <w:rsid w:val="4D8AF9F4"/>
    <w:rsid w:val="4D91D3DC"/>
    <w:rsid w:val="4DB76780"/>
    <w:rsid w:val="4DD1BB61"/>
    <w:rsid w:val="4DD3B862"/>
    <w:rsid w:val="4DFE2BBC"/>
    <w:rsid w:val="4E027885"/>
    <w:rsid w:val="4E1FAE81"/>
    <w:rsid w:val="4E2384C9"/>
    <w:rsid w:val="4E2ABAF2"/>
    <w:rsid w:val="4E40A32D"/>
    <w:rsid w:val="4E5E3DD0"/>
    <w:rsid w:val="4E695C25"/>
    <w:rsid w:val="4E6C5E4D"/>
    <w:rsid w:val="4E7A2A63"/>
    <w:rsid w:val="4E7BC92C"/>
    <w:rsid w:val="4E7E388C"/>
    <w:rsid w:val="4E82BD7F"/>
    <w:rsid w:val="4E86D62F"/>
    <w:rsid w:val="4EB3798B"/>
    <w:rsid w:val="4EC02789"/>
    <w:rsid w:val="4EC9B816"/>
    <w:rsid w:val="4ECF4C7B"/>
    <w:rsid w:val="4F28A183"/>
    <w:rsid w:val="4F500063"/>
    <w:rsid w:val="4F6A1FFB"/>
    <w:rsid w:val="4F89A499"/>
    <w:rsid w:val="4F8DBB62"/>
    <w:rsid w:val="4F93F5D2"/>
    <w:rsid w:val="4FB6CDD4"/>
    <w:rsid w:val="4FDC5077"/>
    <w:rsid w:val="4FDDE914"/>
    <w:rsid w:val="4FDEFB0B"/>
    <w:rsid w:val="4FFD3B14"/>
    <w:rsid w:val="502AD13C"/>
    <w:rsid w:val="502B082F"/>
    <w:rsid w:val="5031EADD"/>
    <w:rsid w:val="504C2F49"/>
    <w:rsid w:val="5059E21D"/>
    <w:rsid w:val="505DEF6A"/>
    <w:rsid w:val="5060E8E7"/>
    <w:rsid w:val="5078C812"/>
    <w:rsid w:val="507E94F6"/>
    <w:rsid w:val="50833C59"/>
    <w:rsid w:val="50841DDA"/>
    <w:rsid w:val="5086D94B"/>
    <w:rsid w:val="50901F42"/>
    <w:rsid w:val="509848F7"/>
    <w:rsid w:val="50AFD1E3"/>
    <w:rsid w:val="50B3DD26"/>
    <w:rsid w:val="50BF3F37"/>
    <w:rsid w:val="50CCA02D"/>
    <w:rsid w:val="50F3C15F"/>
    <w:rsid w:val="51236C9C"/>
    <w:rsid w:val="5136B41C"/>
    <w:rsid w:val="5138CFD0"/>
    <w:rsid w:val="514558B6"/>
    <w:rsid w:val="514A60D2"/>
    <w:rsid w:val="51624299"/>
    <w:rsid w:val="516914EB"/>
    <w:rsid w:val="5183F433"/>
    <w:rsid w:val="51919C16"/>
    <w:rsid w:val="51A05D5C"/>
    <w:rsid w:val="51A1A281"/>
    <w:rsid w:val="51A31963"/>
    <w:rsid w:val="51C57EE4"/>
    <w:rsid w:val="51D0B748"/>
    <w:rsid w:val="51DBF931"/>
    <w:rsid w:val="51F15188"/>
    <w:rsid w:val="5221507C"/>
    <w:rsid w:val="52333585"/>
    <w:rsid w:val="523959F7"/>
    <w:rsid w:val="524390F6"/>
    <w:rsid w:val="52671FF9"/>
    <w:rsid w:val="5269899F"/>
    <w:rsid w:val="526E43CE"/>
    <w:rsid w:val="52DE77C9"/>
    <w:rsid w:val="52EC3796"/>
    <w:rsid w:val="52FA440F"/>
    <w:rsid w:val="531A013F"/>
    <w:rsid w:val="5365BD54"/>
    <w:rsid w:val="536B7AC1"/>
    <w:rsid w:val="5370D382"/>
    <w:rsid w:val="537494B3"/>
    <w:rsid w:val="53AC04E0"/>
    <w:rsid w:val="53B17FD6"/>
    <w:rsid w:val="53B986CD"/>
    <w:rsid w:val="53BD4B94"/>
    <w:rsid w:val="53C2FD3C"/>
    <w:rsid w:val="53DE1C14"/>
    <w:rsid w:val="53FAE2EA"/>
    <w:rsid w:val="53FB74F2"/>
    <w:rsid w:val="54024E7A"/>
    <w:rsid w:val="54025120"/>
    <w:rsid w:val="5468DE16"/>
    <w:rsid w:val="5468F4E4"/>
    <w:rsid w:val="546A0634"/>
    <w:rsid w:val="547A7299"/>
    <w:rsid w:val="547DC998"/>
    <w:rsid w:val="54A3AA42"/>
    <w:rsid w:val="54BF055D"/>
    <w:rsid w:val="54C3CF96"/>
    <w:rsid w:val="54F432F5"/>
    <w:rsid w:val="5506B52E"/>
    <w:rsid w:val="554392F7"/>
    <w:rsid w:val="5561FD4D"/>
    <w:rsid w:val="55620D4F"/>
    <w:rsid w:val="558EA223"/>
    <w:rsid w:val="55DE21CA"/>
    <w:rsid w:val="55E46D78"/>
    <w:rsid w:val="560CCF06"/>
    <w:rsid w:val="560D9A3C"/>
    <w:rsid w:val="5621A29A"/>
    <w:rsid w:val="564CC659"/>
    <w:rsid w:val="56690ADF"/>
    <w:rsid w:val="567020AA"/>
    <w:rsid w:val="568359EE"/>
    <w:rsid w:val="569F86A8"/>
    <w:rsid w:val="56B04318"/>
    <w:rsid w:val="56BF5DD9"/>
    <w:rsid w:val="56C1577D"/>
    <w:rsid w:val="56C4554A"/>
    <w:rsid w:val="56F4975F"/>
    <w:rsid w:val="57124905"/>
    <w:rsid w:val="572462F4"/>
    <w:rsid w:val="5727ED51"/>
    <w:rsid w:val="5730D545"/>
    <w:rsid w:val="5754729F"/>
    <w:rsid w:val="57728723"/>
    <w:rsid w:val="57BEA119"/>
    <w:rsid w:val="57C960C6"/>
    <w:rsid w:val="57CDA4F5"/>
    <w:rsid w:val="57D133B6"/>
    <w:rsid w:val="57D25D67"/>
    <w:rsid w:val="57E9C9DE"/>
    <w:rsid w:val="57EECF29"/>
    <w:rsid w:val="57FD0127"/>
    <w:rsid w:val="580F9F7C"/>
    <w:rsid w:val="5822FB04"/>
    <w:rsid w:val="5832BBA2"/>
    <w:rsid w:val="5869F44E"/>
    <w:rsid w:val="587D3A7C"/>
    <w:rsid w:val="587E0355"/>
    <w:rsid w:val="5883B3F9"/>
    <w:rsid w:val="58B09A06"/>
    <w:rsid w:val="58C34571"/>
    <w:rsid w:val="58D897A2"/>
    <w:rsid w:val="58DFAB6C"/>
    <w:rsid w:val="58E76358"/>
    <w:rsid w:val="58E77842"/>
    <w:rsid w:val="590FEC7A"/>
    <w:rsid w:val="592A4DDC"/>
    <w:rsid w:val="5948066A"/>
    <w:rsid w:val="5960DE7B"/>
    <w:rsid w:val="597079C5"/>
    <w:rsid w:val="59739328"/>
    <w:rsid w:val="597A0864"/>
    <w:rsid w:val="59840B45"/>
    <w:rsid w:val="599D8F2E"/>
    <w:rsid w:val="59EA40FD"/>
    <w:rsid w:val="59EEB2F8"/>
    <w:rsid w:val="5A1278EF"/>
    <w:rsid w:val="5A33772A"/>
    <w:rsid w:val="5A39F4E8"/>
    <w:rsid w:val="5A5B0EB4"/>
    <w:rsid w:val="5A6E2D67"/>
    <w:rsid w:val="5A8400F5"/>
    <w:rsid w:val="5A869B55"/>
    <w:rsid w:val="5A9D8453"/>
    <w:rsid w:val="5AA7BEF2"/>
    <w:rsid w:val="5ACA46EC"/>
    <w:rsid w:val="5AD5CCF5"/>
    <w:rsid w:val="5AEF6C7B"/>
    <w:rsid w:val="5B1C3C4A"/>
    <w:rsid w:val="5B2523C7"/>
    <w:rsid w:val="5B2608A1"/>
    <w:rsid w:val="5B5F7131"/>
    <w:rsid w:val="5B7BFB1E"/>
    <w:rsid w:val="5B98683A"/>
    <w:rsid w:val="5BAE5DCF"/>
    <w:rsid w:val="5BEF3B3D"/>
    <w:rsid w:val="5C02F281"/>
    <w:rsid w:val="5C20A267"/>
    <w:rsid w:val="5C4439BB"/>
    <w:rsid w:val="5C5A8A60"/>
    <w:rsid w:val="5C63122C"/>
    <w:rsid w:val="5C89E0C6"/>
    <w:rsid w:val="5C92B8BF"/>
    <w:rsid w:val="5CC15151"/>
    <w:rsid w:val="5CCD17AB"/>
    <w:rsid w:val="5CDCBE20"/>
    <w:rsid w:val="5CE0F0D6"/>
    <w:rsid w:val="5CF1CD28"/>
    <w:rsid w:val="5CFDD8BA"/>
    <w:rsid w:val="5CFE9B14"/>
    <w:rsid w:val="5D008AD9"/>
    <w:rsid w:val="5D0A64FA"/>
    <w:rsid w:val="5D145466"/>
    <w:rsid w:val="5D503250"/>
    <w:rsid w:val="5D506194"/>
    <w:rsid w:val="5D54062F"/>
    <w:rsid w:val="5D5FED7B"/>
    <w:rsid w:val="5DABBB37"/>
    <w:rsid w:val="5DB26E8E"/>
    <w:rsid w:val="5DB526F5"/>
    <w:rsid w:val="5DBBE09F"/>
    <w:rsid w:val="5DBFD893"/>
    <w:rsid w:val="5DC190E1"/>
    <w:rsid w:val="5DC20E1C"/>
    <w:rsid w:val="5DC55B36"/>
    <w:rsid w:val="5DC5EE4F"/>
    <w:rsid w:val="5DCC3631"/>
    <w:rsid w:val="5DFEED8D"/>
    <w:rsid w:val="5E0DFD0C"/>
    <w:rsid w:val="5E208B9F"/>
    <w:rsid w:val="5E24B93F"/>
    <w:rsid w:val="5E6A2B42"/>
    <w:rsid w:val="5E93E0AA"/>
    <w:rsid w:val="5EC25D3D"/>
    <w:rsid w:val="5ECE92BD"/>
    <w:rsid w:val="5EDAFB41"/>
    <w:rsid w:val="5EDCA2AE"/>
    <w:rsid w:val="5EFED3A7"/>
    <w:rsid w:val="5F03B420"/>
    <w:rsid w:val="5F1DD941"/>
    <w:rsid w:val="5F2F07BB"/>
    <w:rsid w:val="5F4B48ED"/>
    <w:rsid w:val="5F754774"/>
    <w:rsid w:val="5F8142BC"/>
    <w:rsid w:val="5F87328B"/>
    <w:rsid w:val="5F891F74"/>
    <w:rsid w:val="5F8C9C68"/>
    <w:rsid w:val="5FA8495B"/>
    <w:rsid w:val="5FC887AA"/>
    <w:rsid w:val="5FCAAD2A"/>
    <w:rsid w:val="5FCB838C"/>
    <w:rsid w:val="5FF3B00F"/>
    <w:rsid w:val="602767CA"/>
    <w:rsid w:val="6027D521"/>
    <w:rsid w:val="60284CD4"/>
    <w:rsid w:val="602DE912"/>
    <w:rsid w:val="605CCA09"/>
    <w:rsid w:val="605D600F"/>
    <w:rsid w:val="60808DE1"/>
    <w:rsid w:val="60A6A72B"/>
    <w:rsid w:val="60A9179A"/>
    <w:rsid w:val="60B24488"/>
    <w:rsid w:val="60EB1833"/>
    <w:rsid w:val="6104DF24"/>
    <w:rsid w:val="6109ECC2"/>
    <w:rsid w:val="6110D477"/>
    <w:rsid w:val="61125C5E"/>
    <w:rsid w:val="611F00B9"/>
    <w:rsid w:val="614909DD"/>
    <w:rsid w:val="614F5A3A"/>
    <w:rsid w:val="6152CA80"/>
    <w:rsid w:val="61748C5C"/>
    <w:rsid w:val="617915EA"/>
    <w:rsid w:val="6179ABE6"/>
    <w:rsid w:val="617A401D"/>
    <w:rsid w:val="61880A8E"/>
    <w:rsid w:val="61BA6A7C"/>
    <w:rsid w:val="61CC2471"/>
    <w:rsid w:val="61EA70EE"/>
    <w:rsid w:val="621BA14B"/>
    <w:rsid w:val="622F0CC8"/>
    <w:rsid w:val="6257138B"/>
    <w:rsid w:val="625C20F3"/>
    <w:rsid w:val="625DC29B"/>
    <w:rsid w:val="62761BD4"/>
    <w:rsid w:val="6281E881"/>
    <w:rsid w:val="628AD208"/>
    <w:rsid w:val="62A8B43C"/>
    <w:rsid w:val="62A908D4"/>
    <w:rsid w:val="62D5EF77"/>
    <w:rsid w:val="62D8991C"/>
    <w:rsid w:val="62FC35F3"/>
    <w:rsid w:val="62FD02A7"/>
    <w:rsid w:val="631A456D"/>
    <w:rsid w:val="631BCF11"/>
    <w:rsid w:val="63205207"/>
    <w:rsid w:val="634321BB"/>
    <w:rsid w:val="6345ABCA"/>
    <w:rsid w:val="6362EC19"/>
    <w:rsid w:val="637A51AB"/>
    <w:rsid w:val="6388BE55"/>
    <w:rsid w:val="639BAF02"/>
    <w:rsid w:val="63E93B15"/>
    <w:rsid w:val="63FFD641"/>
    <w:rsid w:val="6402A7B8"/>
    <w:rsid w:val="642F8D7D"/>
    <w:rsid w:val="64342981"/>
    <w:rsid w:val="64357A99"/>
    <w:rsid w:val="644E99AF"/>
    <w:rsid w:val="644F827C"/>
    <w:rsid w:val="6466C2DE"/>
    <w:rsid w:val="6469396A"/>
    <w:rsid w:val="648FEEA4"/>
    <w:rsid w:val="649EB229"/>
    <w:rsid w:val="64A3776E"/>
    <w:rsid w:val="64AA7440"/>
    <w:rsid w:val="64AE1C70"/>
    <w:rsid w:val="64DB79A4"/>
    <w:rsid w:val="64DECE3D"/>
    <w:rsid w:val="64E11483"/>
    <w:rsid w:val="64ED3ECE"/>
    <w:rsid w:val="6534B6B7"/>
    <w:rsid w:val="656E05BE"/>
    <w:rsid w:val="659263DA"/>
    <w:rsid w:val="6596BEB9"/>
    <w:rsid w:val="659936D2"/>
    <w:rsid w:val="659DCC8A"/>
    <w:rsid w:val="65A03156"/>
    <w:rsid w:val="65B6BD58"/>
    <w:rsid w:val="65B79613"/>
    <w:rsid w:val="65CCD261"/>
    <w:rsid w:val="65CD26F1"/>
    <w:rsid w:val="65E67B9C"/>
    <w:rsid w:val="65EA9F06"/>
    <w:rsid w:val="65EFC00F"/>
    <w:rsid w:val="6609E758"/>
    <w:rsid w:val="662D131C"/>
    <w:rsid w:val="6631236B"/>
    <w:rsid w:val="663FBD21"/>
    <w:rsid w:val="6650ADF8"/>
    <w:rsid w:val="665CFFC1"/>
    <w:rsid w:val="66904097"/>
    <w:rsid w:val="66A1F7F0"/>
    <w:rsid w:val="66AF4317"/>
    <w:rsid w:val="66B07E64"/>
    <w:rsid w:val="66C26E91"/>
    <w:rsid w:val="66D1ABD7"/>
    <w:rsid w:val="66D22D40"/>
    <w:rsid w:val="66EE97D7"/>
    <w:rsid w:val="6711A885"/>
    <w:rsid w:val="672CBA5A"/>
    <w:rsid w:val="674374DF"/>
    <w:rsid w:val="674F7169"/>
    <w:rsid w:val="676B9081"/>
    <w:rsid w:val="67755CB5"/>
    <w:rsid w:val="679B0F0F"/>
    <w:rsid w:val="67A38DFD"/>
    <w:rsid w:val="67A5C3FE"/>
    <w:rsid w:val="67B9343B"/>
    <w:rsid w:val="67CBCED0"/>
    <w:rsid w:val="6804D97D"/>
    <w:rsid w:val="68167150"/>
    <w:rsid w:val="6837B408"/>
    <w:rsid w:val="683B4DCF"/>
    <w:rsid w:val="6844643B"/>
    <w:rsid w:val="68642FDA"/>
    <w:rsid w:val="68667612"/>
    <w:rsid w:val="6893E861"/>
    <w:rsid w:val="68B571CD"/>
    <w:rsid w:val="68CA6B1C"/>
    <w:rsid w:val="68D3B5B8"/>
    <w:rsid w:val="68FAEE94"/>
    <w:rsid w:val="69047D6D"/>
    <w:rsid w:val="69193AE4"/>
    <w:rsid w:val="692DC4F3"/>
    <w:rsid w:val="69378F68"/>
    <w:rsid w:val="6949D7C7"/>
    <w:rsid w:val="694B61F7"/>
    <w:rsid w:val="695868ED"/>
    <w:rsid w:val="697F891A"/>
    <w:rsid w:val="69988155"/>
    <w:rsid w:val="699F3908"/>
    <w:rsid w:val="69B8A155"/>
    <w:rsid w:val="69E344BC"/>
    <w:rsid w:val="6A05DD95"/>
    <w:rsid w:val="6A2DA1E3"/>
    <w:rsid w:val="6A56019C"/>
    <w:rsid w:val="6A618DE3"/>
    <w:rsid w:val="6A6E78B2"/>
    <w:rsid w:val="6A6FEA4E"/>
    <w:rsid w:val="6A714C38"/>
    <w:rsid w:val="6A71AB32"/>
    <w:rsid w:val="6A778201"/>
    <w:rsid w:val="6A81EF6A"/>
    <w:rsid w:val="6A886B14"/>
    <w:rsid w:val="6AFFA7A1"/>
    <w:rsid w:val="6B0CDCFC"/>
    <w:rsid w:val="6B1D00C1"/>
    <w:rsid w:val="6B2DBD48"/>
    <w:rsid w:val="6B386F9F"/>
    <w:rsid w:val="6B4429C6"/>
    <w:rsid w:val="6B5853CD"/>
    <w:rsid w:val="6B706213"/>
    <w:rsid w:val="6B766000"/>
    <w:rsid w:val="6B76F926"/>
    <w:rsid w:val="6B79509E"/>
    <w:rsid w:val="6B844F76"/>
    <w:rsid w:val="6B8A142E"/>
    <w:rsid w:val="6BCFB552"/>
    <w:rsid w:val="6BD352EC"/>
    <w:rsid w:val="6BD3D7C3"/>
    <w:rsid w:val="6BE95046"/>
    <w:rsid w:val="6C0A530B"/>
    <w:rsid w:val="6C14883D"/>
    <w:rsid w:val="6C1E8CF8"/>
    <w:rsid w:val="6C499182"/>
    <w:rsid w:val="6C53D335"/>
    <w:rsid w:val="6C55B2AA"/>
    <w:rsid w:val="6C562D7A"/>
    <w:rsid w:val="6C575346"/>
    <w:rsid w:val="6C5BF350"/>
    <w:rsid w:val="6C76722F"/>
    <w:rsid w:val="6CF237B0"/>
    <w:rsid w:val="6D0664A2"/>
    <w:rsid w:val="6D1B5CFF"/>
    <w:rsid w:val="6D2F440B"/>
    <w:rsid w:val="6D5CAFAD"/>
    <w:rsid w:val="6D8A2C8A"/>
    <w:rsid w:val="6D8E6727"/>
    <w:rsid w:val="6D9A8D39"/>
    <w:rsid w:val="6D9C6755"/>
    <w:rsid w:val="6DC43632"/>
    <w:rsid w:val="6DD64912"/>
    <w:rsid w:val="6DE3AAD2"/>
    <w:rsid w:val="6DE9A61F"/>
    <w:rsid w:val="6E160BDD"/>
    <w:rsid w:val="6E297F7B"/>
    <w:rsid w:val="6E65C8F5"/>
    <w:rsid w:val="6E79EBDE"/>
    <w:rsid w:val="6E8F3552"/>
    <w:rsid w:val="6E9DDFC9"/>
    <w:rsid w:val="6EB0BCC3"/>
    <w:rsid w:val="6EB4924A"/>
    <w:rsid w:val="6EC439FB"/>
    <w:rsid w:val="6EC83A4C"/>
    <w:rsid w:val="6ED5B994"/>
    <w:rsid w:val="6ED9F847"/>
    <w:rsid w:val="6EE1703B"/>
    <w:rsid w:val="6EF1C1C8"/>
    <w:rsid w:val="6F007897"/>
    <w:rsid w:val="6F01D87F"/>
    <w:rsid w:val="6F1120A3"/>
    <w:rsid w:val="6F14AAAA"/>
    <w:rsid w:val="6F1BFDFA"/>
    <w:rsid w:val="6F1FFA3E"/>
    <w:rsid w:val="6F349C38"/>
    <w:rsid w:val="6F3AD9FA"/>
    <w:rsid w:val="6F5E0713"/>
    <w:rsid w:val="6F5E2364"/>
    <w:rsid w:val="6F7369F7"/>
    <w:rsid w:val="6F899083"/>
    <w:rsid w:val="6F8DCB30"/>
    <w:rsid w:val="6FAD07DB"/>
    <w:rsid w:val="6FBD97BA"/>
    <w:rsid w:val="6FD719FC"/>
    <w:rsid w:val="6FE05450"/>
    <w:rsid w:val="6FF05045"/>
    <w:rsid w:val="6FF416C9"/>
    <w:rsid w:val="700A2056"/>
    <w:rsid w:val="7016BC21"/>
    <w:rsid w:val="70367A0F"/>
    <w:rsid w:val="70390B2C"/>
    <w:rsid w:val="703B91AA"/>
    <w:rsid w:val="7093E4D9"/>
    <w:rsid w:val="70B107A5"/>
    <w:rsid w:val="70CC2D1A"/>
    <w:rsid w:val="70E47913"/>
    <w:rsid w:val="70F3A174"/>
    <w:rsid w:val="70F55D08"/>
    <w:rsid w:val="714112F8"/>
    <w:rsid w:val="7147F288"/>
    <w:rsid w:val="7173A800"/>
    <w:rsid w:val="71A7A883"/>
    <w:rsid w:val="71C971F8"/>
    <w:rsid w:val="71D0CCBD"/>
    <w:rsid w:val="71DFC4D6"/>
    <w:rsid w:val="71F2FCE7"/>
    <w:rsid w:val="72202F40"/>
    <w:rsid w:val="7295F4E6"/>
    <w:rsid w:val="729CD848"/>
    <w:rsid w:val="72A14846"/>
    <w:rsid w:val="72A9811F"/>
    <w:rsid w:val="72CF3626"/>
    <w:rsid w:val="72D8E7AC"/>
    <w:rsid w:val="72DEE859"/>
    <w:rsid w:val="72E8C65B"/>
    <w:rsid w:val="72F69B8C"/>
    <w:rsid w:val="72F828F3"/>
    <w:rsid w:val="731E39E3"/>
    <w:rsid w:val="73222A9F"/>
    <w:rsid w:val="73365225"/>
    <w:rsid w:val="7346E0BA"/>
    <w:rsid w:val="7348D510"/>
    <w:rsid w:val="737C7EDB"/>
    <w:rsid w:val="737E4A7D"/>
    <w:rsid w:val="73867EEE"/>
    <w:rsid w:val="739B7765"/>
    <w:rsid w:val="73AF2AB4"/>
    <w:rsid w:val="73CA94FF"/>
    <w:rsid w:val="73D46B2F"/>
    <w:rsid w:val="73DB3AA3"/>
    <w:rsid w:val="73E36C17"/>
    <w:rsid w:val="73EB73F5"/>
    <w:rsid w:val="73F3F528"/>
    <w:rsid w:val="740417D8"/>
    <w:rsid w:val="740C8AB1"/>
    <w:rsid w:val="741C53AE"/>
    <w:rsid w:val="7430EAA4"/>
    <w:rsid w:val="74320FA6"/>
    <w:rsid w:val="745CCBF1"/>
    <w:rsid w:val="746162BC"/>
    <w:rsid w:val="7463263D"/>
    <w:rsid w:val="746B3EBB"/>
    <w:rsid w:val="74829D99"/>
    <w:rsid w:val="749B1899"/>
    <w:rsid w:val="74CDE8D0"/>
    <w:rsid w:val="74FC408B"/>
    <w:rsid w:val="7512330D"/>
    <w:rsid w:val="755D60DB"/>
    <w:rsid w:val="755FDB28"/>
    <w:rsid w:val="756D5D66"/>
    <w:rsid w:val="75771AAC"/>
    <w:rsid w:val="758D9FC9"/>
    <w:rsid w:val="75990ABC"/>
    <w:rsid w:val="759A7343"/>
    <w:rsid w:val="75BB3473"/>
    <w:rsid w:val="75C00E48"/>
    <w:rsid w:val="75C1909B"/>
    <w:rsid w:val="75D5DD19"/>
    <w:rsid w:val="75D761CD"/>
    <w:rsid w:val="75E7B722"/>
    <w:rsid w:val="75F62ED0"/>
    <w:rsid w:val="75F63EC4"/>
    <w:rsid w:val="75F72B56"/>
    <w:rsid w:val="761E97BA"/>
    <w:rsid w:val="76245293"/>
    <w:rsid w:val="7625A678"/>
    <w:rsid w:val="7644066B"/>
    <w:rsid w:val="7644D4D0"/>
    <w:rsid w:val="7665EF52"/>
    <w:rsid w:val="767E1E09"/>
    <w:rsid w:val="7682D37F"/>
    <w:rsid w:val="76B21363"/>
    <w:rsid w:val="76C97792"/>
    <w:rsid w:val="76DB9466"/>
    <w:rsid w:val="76EADD91"/>
    <w:rsid w:val="7725C5F2"/>
    <w:rsid w:val="773E87B7"/>
    <w:rsid w:val="775453B1"/>
    <w:rsid w:val="77607F84"/>
    <w:rsid w:val="777615A9"/>
    <w:rsid w:val="77779A66"/>
    <w:rsid w:val="778E2EB7"/>
    <w:rsid w:val="77A79753"/>
    <w:rsid w:val="77C7A207"/>
    <w:rsid w:val="77D54189"/>
    <w:rsid w:val="78017DE7"/>
    <w:rsid w:val="782447CE"/>
    <w:rsid w:val="78254C24"/>
    <w:rsid w:val="782E26C8"/>
    <w:rsid w:val="7841A6D2"/>
    <w:rsid w:val="785625E2"/>
    <w:rsid w:val="7882B127"/>
    <w:rsid w:val="78834F4E"/>
    <w:rsid w:val="78875FF1"/>
    <w:rsid w:val="789DB403"/>
    <w:rsid w:val="78AC8536"/>
    <w:rsid w:val="78FF4BDA"/>
    <w:rsid w:val="79001FBC"/>
    <w:rsid w:val="7905788C"/>
    <w:rsid w:val="79403C49"/>
    <w:rsid w:val="7979A152"/>
    <w:rsid w:val="799A7EF6"/>
    <w:rsid w:val="79A35A54"/>
    <w:rsid w:val="79BCD5F5"/>
    <w:rsid w:val="79C4142B"/>
    <w:rsid w:val="79FFBBD0"/>
    <w:rsid w:val="7A060CB6"/>
    <w:rsid w:val="7A0CB461"/>
    <w:rsid w:val="7A113618"/>
    <w:rsid w:val="7A2DC3D0"/>
    <w:rsid w:val="7A3A4F76"/>
    <w:rsid w:val="7A5A2993"/>
    <w:rsid w:val="7A5BCCA1"/>
    <w:rsid w:val="7A62EAF1"/>
    <w:rsid w:val="7A641188"/>
    <w:rsid w:val="7A864D8A"/>
    <w:rsid w:val="7A898DAD"/>
    <w:rsid w:val="7AA44DBC"/>
    <w:rsid w:val="7AE6BA3C"/>
    <w:rsid w:val="7B02825E"/>
    <w:rsid w:val="7B0CC98C"/>
    <w:rsid w:val="7B1187DB"/>
    <w:rsid w:val="7B2367C2"/>
    <w:rsid w:val="7B3F76FF"/>
    <w:rsid w:val="7B480DF3"/>
    <w:rsid w:val="7B5E8F66"/>
    <w:rsid w:val="7B73DAEE"/>
    <w:rsid w:val="7B995E87"/>
    <w:rsid w:val="7BB8129F"/>
    <w:rsid w:val="7BC13679"/>
    <w:rsid w:val="7BC26DCB"/>
    <w:rsid w:val="7BC741BC"/>
    <w:rsid w:val="7BD30264"/>
    <w:rsid w:val="7C09151E"/>
    <w:rsid w:val="7C0F1BAD"/>
    <w:rsid w:val="7C4D2C9F"/>
    <w:rsid w:val="7C50B89B"/>
    <w:rsid w:val="7C757E11"/>
    <w:rsid w:val="7CAA29F4"/>
    <w:rsid w:val="7CBEA7BE"/>
    <w:rsid w:val="7CD204CC"/>
    <w:rsid w:val="7CD6B25F"/>
    <w:rsid w:val="7CD8C1CC"/>
    <w:rsid w:val="7CFB645C"/>
    <w:rsid w:val="7D23399C"/>
    <w:rsid w:val="7D6982EF"/>
    <w:rsid w:val="7D958B94"/>
    <w:rsid w:val="7DD429BC"/>
    <w:rsid w:val="7DF522B0"/>
    <w:rsid w:val="7DFFD6FD"/>
    <w:rsid w:val="7E202773"/>
    <w:rsid w:val="7E20E65D"/>
    <w:rsid w:val="7E5831E7"/>
    <w:rsid w:val="7E5ADDC7"/>
    <w:rsid w:val="7E9EDACE"/>
    <w:rsid w:val="7EA6A0B6"/>
    <w:rsid w:val="7EABDF65"/>
    <w:rsid w:val="7EC628B8"/>
    <w:rsid w:val="7ED18C87"/>
    <w:rsid w:val="7EE3894B"/>
    <w:rsid w:val="7F02B99E"/>
    <w:rsid w:val="7F18BCB3"/>
    <w:rsid w:val="7F1A337D"/>
    <w:rsid w:val="7F2333CA"/>
    <w:rsid w:val="7F2F728C"/>
    <w:rsid w:val="7F4048B5"/>
    <w:rsid w:val="7F450086"/>
    <w:rsid w:val="7F4CB7F8"/>
    <w:rsid w:val="7F6CE204"/>
    <w:rsid w:val="7F7D75C3"/>
    <w:rsid w:val="7F831835"/>
    <w:rsid w:val="7F89E776"/>
    <w:rsid w:val="7F9DF933"/>
    <w:rsid w:val="7FA16BA9"/>
    <w:rsid w:val="7FBC0B4E"/>
    <w:rsid w:val="7FBF8609"/>
    <w:rsid w:val="7FCDBF35"/>
    <w:rsid w:val="7FFAEF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180953"/>
  <w15:docId w15:val="{E5951E27-42EB-456E-9153-D81660359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rFonts w:ascii="Arial" w:hAnsi="Arial" w:eastAsia="Arial" w:cs="Arial"/>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line="240" w:lineRule="auto"/>
      <w:outlineLvl w:val="3"/>
    </w:pPr>
    <w:rPr>
      <w:rFonts w:ascii="Times New Roman" w:hAnsi="Times New Roman" w:eastAsia="Times New Roman" w:cs="Times New Roman"/>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0" w:customStyle="1">
    <w:basedOn w:val="TableNormal0"/>
    <w:tblPr>
      <w:tblStyleRowBandSize w:val="1"/>
      <w:tblStyleColBandSize w:val="1"/>
      <w:tblCellMar>
        <w:top w:w="0" w:type="dxa"/>
        <w:left w:w="0" w:type="dxa"/>
        <w:bottom w:w="0" w:type="dxa"/>
        <w:right w:w="0" w:type="dxa"/>
      </w:tblCellMar>
    </w:tblPr>
  </w:style>
  <w:style w:type="table" w:styleId="a1"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2" w:customStyle="1">
    <w:basedOn w:val="TableNormal0"/>
    <w:tblPr>
      <w:tblStyleRowBandSize w:val="1"/>
      <w:tblStyleColBandSize w:val="1"/>
      <w:tblCellMar>
        <w:top w:w="0" w:type="dxa"/>
        <w:left w:w="115" w:type="dxa"/>
        <w:bottom w:w="0" w:type="dxa"/>
        <w:right w:w="115" w:type="dxa"/>
      </w:tblCellMar>
    </w:tblPr>
  </w:style>
  <w:style w:type="table" w:styleId="a3" w:customStyle="1">
    <w:basedOn w:val="TableNormal0"/>
    <w:tblPr>
      <w:tblStyleRowBandSize w:val="1"/>
      <w:tblStyleColBandSize w:val="1"/>
      <w:tblCellMar>
        <w:top w:w="0" w:type="dxa"/>
        <w:left w:w="115" w:type="dxa"/>
        <w:bottom w:w="0" w:type="dxa"/>
        <w:right w:w="115" w:type="dxa"/>
      </w:tblCellMar>
    </w:tblPr>
  </w:style>
  <w:style w:type="table" w:styleId="a4"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5"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6"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7"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8" w:customStyle="1">
    <w:basedOn w:val="TableNormal0"/>
    <w:tblPr>
      <w:tblStyleRowBandSize w:val="1"/>
      <w:tblStyleColBandSize w:val="1"/>
      <w:tblCellMar>
        <w:top w:w="28" w:type="dxa"/>
        <w:left w:w="57" w:type="dxa"/>
        <w:bottom w:w="28" w:type="dxa"/>
        <w:right w:w="28" w:type="dxa"/>
      </w:tblCellMar>
    </w:tblPr>
  </w:style>
  <w:style w:type="table" w:styleId="a9"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a"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b"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c"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d"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e"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f"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f0" w:customStyle="1">
    <w:basedOn w:val="TableNormal0"/>
    <w:tblPr>
      <w:tblStyleRowBandSize w:val="1"/>
      <w:tblStyleColBandSize w:val="1"/>
      <w:tblCellMar>
        <w:top w:w="0" w:type="dxa"/>
        <w:left w:w="115" w:type="dxa"/>
        <w:bottom w:w="0" w:type="dxa"/>
        <w:right w:w="115" w:type="dxa"/>
      </w:tblCellMar>
    </w:tblPr>
  </w:style>
  <w:style w:type="table" w:styleId="af1" w:customStyle="1">
    <w:basedOn w:val="TableNormal0"/>
    <w:tblPr>
      <w:tblStyleRowBandSize w:val="1"/>
      <w:tblStyleColBandSize w:val="1"/>
      <w:tblCellMar>
        <w:top w:w="0" w:type="dxa"/>
        <w:left w:w="115" w:type="dxa"/>
        <w:bottom w:w="0" w:type="dxa"/>
        <w:right w:w="115" w:type="dxa"/>
      </w:tblCellMar>
    </w:tblPr>
  </w:style>
  <w:style w:type="table" w:styleId="af2" w:customStyle="1">
    <w:basedOn w:val="TableNormal0"/>
    <w:tblPr>
      <w:tblStyleRowBandSize w:val="1"/>
      <w:tblStyleColBandSize w:val="1"/>
      <w:tblCellMar>
        <w:top w:w="0" w:type="dxa"/>
        <w:left w:w="115" w:type="dxa"/>
        <w:bottom w:w="0" w:type="dxa"/>
        <w:right w:w="115" w:type="dxa"/>
      </w:tblCellMar>
    </w:tblPr>
  </w:style>
  <w:style w:type="table" w:styleId="af3" w:customStyle="1">
    <w:basedOn w:val="TableNormal0"/>
    <w:tblPr>
      <w:tblStyleRowBandSize w:val="1"/>
      <w:tblStyleColBandSize w:val="1"/>
      <w:tblCellMar>
        <w:top w:w="0" w:type="dxa"/>
        <w:left w:w="115" w:type="dxa"/>
        <w:bottom w:w="0" w:type="dxa"/>
        <w:right w:w="115" w:type="dxa"/>
      </w:tblCellMar>
    </w:tblPr>
  </w:style>
  <w:style w:type="table" w:styleId="af4"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f5"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f6" w:customStyle="1">
    <w:basedOn w:val="TableNormal0"/>
    <w:tblPr>
      <w:tblStyleRowBandSize w:val="1"/>
      <w:tblStyleColBandSize w:val="1"/>
      <w:tblCellMar>
        <w:top w:w="0" w:type="dxa"/>
        <w:left w:w="115" w:type="dxa"/>
        <w:bottom w:w="0" w:type="dxa"/>
        <w:right w:w="115" w:type="dxa"/>
      </w:tblCellMar>
    </w:tblPr>
  </w:style>
  <w:style w:type="table" w:styleId="af7" w:customStyle="1">
    <w:basedOn w:val="TableNormal0"/>
    <w:tblPr>
      <w:tblStyleRowBandSize w:val="1"/>
      <w:tblStyleColBandSize w:val="1"/>
      <w:tblCellMar>
        <w:top w:w="0" w:type="dxa"/>
        <w:left w:w="115" w:type="dxa"/>
        <w:bottom w:w="0" w:type="dxa"/>
        <w:right w:w="115" w:type="dxa"/>
      </w:tblCellMar>
    </w:tblPr>
  </w:style>
  <w:style w:type="table" w:styleId="af8" w:customStyle="1">
    <w:basedOn w:val="TableNormal0"/>
    <w:tblPr>
      <w:tblStyleRowBandSize w:val="1"/>
      <w:tblStyleColBandSize w:val="1"/>
      <w:tblCellMar>
        <w:top w:w="0" w:type="dxa"/>
        <w:left w:w="115" w:type="dxa"/>
        <w:bottom w:w="0" w:type="dxa"/>
        <w:right w:w="115" w:type="dxa"/>
      </w:tblCellMar>
    </w:tblPr>
  </w:style>
  <w:style w:type="table" w:styleId="af9" w:customStyle="1">
    <w:basedOn w:val="TableNormal0"/>
    <w:pPr>
      <w:spacing w:after="0" w:line="240" w:lineRule="auto"/>
    </w:pPr>
    <w:rPr>
      <w:rFonts w:ascii="Times New Roman" w:hAnsi="Times New Roman" w:eastAsia="Times New Roman" w:cs="Times New Roman"/>
      <w:sz w:val="20"/>
      <w:szCs w:val="20"/>
    </w:rPr>
    <w:tblPr>
      <w:tblStyleRowBandSize w:val="1"/>
      <w:tblStyleColBandSize w:val="1"/>
      <w:tblCellMar>
        <w:top w:w="0" w:type="dxa"/>
        <w:left w:w="108" w:type="dxa"/>
        <w:bottom w:w="0" w:type="dxa"/>
        <w:right w:w="108" w:type="dxa"/>
      </w:tblCellMar>
    </w:tblPr>
  </w:style>
  <w:style w:type="table" w:styleId="afa" w:customStyle="1">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26D56F94"/>
    <w:rPr>
      <w:color w:val="0000FF"/>
      <w:u w:val="single"/>
    </w:rPr>
  </w:style>
  <w:style w:type="paragraph" w:styleId="ListParagraph">
    <w:name w:val="List Paragraph"/>
    <w:basedOn w:val="Normal"/>
    <w:uiPriority w:val="34"/>
    <w:qFormat/>
    <w:rsid w:val="025CA514"/>
    <w:pPr>
      <w:ind w:left="720"/>
      <w:contextualSpacing/>
    </w:pPr>
  </w:style>
  <w:style w:type="paragraph" w:styleId="Header">
    <w:name w:val="header"/>
    <w:basedOn w:val="Normal"/>
    <w:uiPriority w:val="99"/>
    <w:unhideWhenUsed/>
    <w:rsid w:val="2C74DE84"/>
    <w:pPr>
      <w:tabs>
        <w:tab w:val="center" w:pos="4680"/>
        <w:tab w:val="right" w:pos="9360"/>
      </w:tabs>
      <w:spacing w:after="0" w:line="240" w:lineRule="auto"/>
    </w:pPr>
  </w:style>
  <w:style w:type="paragraph" w:styleId="Footer">
    <w:name w:val="footer"/>
    <w:basedOn w:val="Normal"/>
    <w:uiPriority w:val="99"/>
    <w:unhideWhenUsed/>
    <w:rsid w:val="2C74DE8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autoRedefine/>
    <w:uiPriority w:val="39"/>
    <w:unhideWhenUsed/>
    <w:rsid w:val="004F59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emerald.com/jcp/article-pdf/14/2/97/1393248/jcp-05-2024-073.pdf" TargetMode="External" Id="rId26" /><Relationship Type="http://schemas.openxmlformats.org/officeDocument/2006/relationships/hyperlink" Target="https://assets.publishing.service.gov.uk/media/5a7b1c65e5274a319e77d182/response-policing-21st.pdf" TargetMode="External" Id="rId21" /><Relationship Type="http://schemas.openxmlformats.org/officeDocument/2006/relationships/hyperlink" Target="https://www.college.police.uk/app/armed-policing/legal-framework" TargetMode="External" Id="rId42" /><Relationship Type="http://schemas.openxmlformats.org/officeDocument/2006/relationships/hyperlink" Target="https://policinginsight.com/feature/analysis/inspectorate-warns-that-overt-political-influence-on-policing-is-challenging-impartiality-and-could-harm-public-trust/" TargetMode="External" Id="rId47" /><Relationship Type="http://schemas.openxmlformats.org/officeDocument/2006/relationships/hyperlink" Target="https://crestresearch.ac.uk/resources/public-experiences-of-the-uk-counter-terrorism-system/" TargetMode="External" Id="rId63" /><Relationship Type="http://schemas.openxmlformats.org/officeDocument/2006/relationships/hyperlink" Target="https://www.emerald.com/jcp/article-pdf/14/2/97/1393248/jcp-05-2024-073.pdf" TargetMode="External" Id="rId68" /><Relationship Type="http://schemas.openxmlformats.org/officeDocument/2006/relationships/hyperlink" Target="https://pubmed.ncbi.nlm.nih.gov/28680475/" TargetMode="External" Id="rId16" /><Relationship Type="http://schemas.openxmlformats.org/officeDocument/2006/relationships/hyperlink" Target="https://www.counterterrorism.police.uk/what-we-do/counter-terrorism/protect/schedule-7/" TargetMode="External" Id="rId11" /><Relationship Type="http://schemas.openxmlformats.org/officeDocument/2006/relationships/hyperlink" Target="https://data.parliament.uk/DepositedPapers/Files/DEP2024-0800/Delivering_Border_Security_Statement_December_2024.pdf" TargetMode="External" Id="rId32"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37" /><Relationship Type="http://schemas.openxmlformats.org/officeDocument/2006/relationships/hyperlink" Target="https://www.gov.uk/government/publications/border-security-asylum-and-immigration-bill-2025-factsheets/border-security-asylum-and-immigration-bill-overarching-information-factsheet" TargetMode="External" Id="rId53" /><Relationship Type="http://schemas.openxmlformats.org/officeDocument/2006/relationships/hyperlink" Target="https://www.gov.uk/government/news/taskforce-launched-to-enhance-police-response-to-people-smuggling" TargetMode="External" Id="rId58" /><Relationship Type="http://schemas.openxmlformats.org/officeDocument/2006/relationships/hyperlink" Target="https://lordslibrary.parliament.uk/terrorism-in-the-uk-legislation-and-government-strategy/" TargetMode="External" Id="rId74" /><Relationship Type="http://schemas.openxmlformats.org/officeDocument/2006/relationships/header" Target="header2.xml" Id="rId79" /><Relationship Type="http://schemas.openxmlformats.org/officeDocument/2006/relationships/footnotes" Target="footnotes.xml" Id="rId5" /><Relationship Type="http://schemas.openxmlformats.org/officeDocument/2006/relationships/hyperlink" Target="https://www.libertyhumanrights.org.uk/issue/liberty-launches-care-dont-share-campaign-and-report/" TargetMode="External" Id="rId61" /><Relationship Type="http://schemas.openxmlformats.org/officeDocument/2006/relationships/theme" Target="theme/theme1.xml" Id="rId82" /><Relationship Type="http://schemas.openxmlformats.org/officeDocument/2006/relationships/hyperlink" Target="https://www.gov.uk/guidance/get-help-if-youre-worried-about-someone-being-radicalised" TargetMode="External" Id="rId19" /><Relationship Type="http://schemas.openxmlformats.org/officeDocument/2006/relationships/hyperlink" Target="https://doi.org/10.1080/13642980701659997" TargetMode="External" Id="rId14" /><Relationship Type="http://schemas.openxmlformats.org/officeDocument/2006/relationships/hyperlink" Target="https://www.gov.uk/government/news/taskforce-launched-to-enhance-police-response-to-people-smuggling" TargetMode="External" Id="rId22" /><Relationship Type="http://schemas.openxmlformats.org/officeDocument/2006/relationships/hyperlink" Target="https://www.spelthorne.gov.uk/page/822/contest-anti-terrorism" TargetMode="External" Id="rId27" /><Relationship Type="http://schemas.openxmlformats.org/officeDocument/2006/relationships/hyperlink" Target="https://www.telegraph.co.uk/news/2025/11/11/prevent-no-longer-keeping-country-safe-review-finds/" TargetMode="External" Id="rId30" /><Relationship Type="http://schemas.openxmlformats.org/officeDocument/2006/relationships/hyperlink" Target="about:blank" TargetMode="External" Id="rId35" /><Relationship Type="http://schemas.openxmlformats.org/officeDocument/2006/relationships/hyperlink" Target="https://ucrel.lancs.ac.uk/wmatrix/ukmanifestos2015/localpdf/Conservatives.pdf" TargetMode="External" Id="rId43" /><Relationship Type="http://schemas.openxmlformats.org/officeDocument/2006/relationships/hyperlink" Target="https://doi.org/10.1080/13642980701659997" TargetMode="External" Id="rId48" /><Relationship Type="http://schemas.openxmlformats.org/officeDocument/2006/relationships/hyperlink" Target="https://www.gov.uk/government/statistics/individuals-referred-to-prevent-to-march-2025/individuals-referred-to-and-supported-through-the-prevent-programme-april-2024-to-march-2025" TargetMode="External" Id="rId56" /><Relationship Type="http://schemas.openxmlformats.org/officeDocument/2006/relationships/hyperlink" Target="https://doi.org/10.1177/16094069231205789" TargetMode="External" Id="rId64" /><Relationship Type="http://schemas.openxmlformats.org/officeDocument/2006/relationships/hyperlink" Target="https://www.spelthorne.gov.uk/page/822/contest-anti-terrorism" TargetMode="External" Id="rId69" /><Relationship Type="http://schemas.openxmlformats.org/officeDocument/2006/relationships/header" Target="header1.xml" Id="rId77" /><Relationship Type="http://schemas.openxmlformats.org/officeDocument/2006/relationships/image" Target="media/image2.png" Id="rId8" /><Relationship Type="http://schemas.openxmlformats.org/officeDocument/2006/relationships/hyperlink" Target="https://pubmed.ncbi.nlm.nih.gov/28680475/" TargetMode="External" Id="rId51" /><Relationship Type="http://schemas.openxmlformats.org/officeDocument/2006/relationships/hyperlink" Target="https://labour.org.uk/change/take-back-our-streets/" TargetMode="External" Id="rId72" /><Relationship Type="http://schemas.openxmlformats.org/officeDocument/2006/relationships/footer" Target="footer2.xml" Id="rId80" /><Relationship Type="http://schemas.openxmlformats.org/officeDocument/2006/relationships/settings" Target="settings.xml" Id="rId3" /><Relationship Type="http://schemas.openxmlformats.org/officeDocument/2006/relationships/hyperlink" Target="https://commonslibrary.parliament.uk/research-briefings/cbp-8582/" TargetMode="External" Id="rId12" /><Relationship Type="http://schemas.openxmlformats.org/officeDocument/2006/relationships/hyperlink" Target="https://hmicfrs.justiceinspectorates.gov.uk/publication-html/activism-and-impartiality-in-policing/" TargetMode="External" Id="rId17" /><Relationship Type="http://schemas.openxmlformats.org/officeDocument/2006/relationships/hyperlink" Target="https://www.pei.si/ISSN/1581_6044/5-6-2018/1581_6044_5-6-2018.pdf" TargetMode="External" Id="rId25" /><Relationship Type="http://schemas.openxmlformats.org/officeDocument/2006/relationships/hyperlink" Target="https://mytsd.uwtsd.ac.uk" TargetMode="External" Id="rId33" /><Relationship Type="http://schemas.openxmlformats.org/officeDocument/2006/relationships/hyperlink" Target="https://www.uwtsd.ac.uk/research/research-ethics/" TargetMode="External" Id="rId38" /><Relationship Type="http://schemas.openxmlformats.org/officeDocument/2006/relationships/hyperlink" Target="https://www.europarl.europa.eu/RegData/etudes/BRIE/2025/767233/EPRS_BRI(2025)767233_EN.pdf" TargetMode="External" Id="rId46" /><Relationship Type="http://schemas.openxmlformats.org/officeDocument/2006/relationships/hyperlink" Target="https://accesson.kr/jrpe/assets/pdf/48629/OTGHFX_2023_v4n1_1.pdf" TargetMode="External" Id="rId59" /><Relationship Type="http://schemas.openxmlformats.org/officeDocument/2006/relationships/hyperlink" Target="https://www.pei.si/ISSN/1581_6044/5-6-2018/1581_6044_5-6-2018.pdf" TargetMode="External" Id="rId67" /><Relationship Type="http://schemas.openxmlformats.org/officeDocument/2006/relationships/hyperlink" Target="https://www.gov.uk/government/statistics/individuals-referred-to-prevent-to-march-2025/individuals-referred-to-and-supported-through-the-prevent-programme-april-2024-to-march-2025" TargetMode="External" Id="rId20" /><Relationship Type="http://schemas.openxmlformats.org/officeDocument/2006/relationships/hyperlink" Target="https://commonslibrary.parliament.uk/research-briefings/sn04441/" TargetMode="External" Id="rId41" /><Relationship Type="http://schemas.openxmlformats.org/officeDocument/2006/relationships/hyperlink" Target="https://assets.publishing.service.gov.uk/media/650b1b8d52e73c000d54dc82/CONTEST_2023_English_updated.pdf" TargetMode="External" Id="rId54" /><Relationship Type="http://schemas.openxmlformats.org/officeDocument/2006/relationships/hyperlink" Target="https://www.standard.co.uk/news/politics/prevent-referrals-high-southport-murders-london-b1256905.html" TargetMode="External" Id="rId62" /><Relationship Type="http://schemas.openxmlformats.org/officeDocument/2006/relationships/hyperlink" Target="https://doi.org/10.1146/annurev-economics-091622-010157" TargetMode="External" Id="rId70" /><Relationship Type="http://schemas.openxmlformats.org/officeDocument/2006/relationships/hyperlink" Target="https://data.parliament.uk/DepositedPapers/Files/DEP2024-0800/Delivering_Border_Security_Statement_December_2024.pdf" TargetMode="External" Id="rId75" /><Relationship Type="http://schemas.microsoft.com/office/2020/10/relationships/intelligence" Target="intelligence2.xml" Id="rId8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rap.warwick.ac.uk/id/eprint/51107/1/WRAP-counter-terrorism-counterfactual-Heath-Kelly-2013.pdf" TargetMode="External" Id="rId15" /><Relationship Type="http://schemas.openxmlformats.org/officeDocument/2006/relationships/hyperlink" Target="https://www.legislation.gov.uk/ukpga/2000/11/introduction" TargetMode="External" Id="rId23" /><Relationship Type="http://schemas.openxmlformats.org/officeDocument/2006/relationships/hyperlink" Target="https://www.college.police.uk/article/procedural-justice-stop-search" TargetMode="External" Id="rId2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36" /><Relationship Type="http://schemas.openxmlformats.org/officeDocument/2006/relationships/hyperlink" Target="https://wrap.warwick.ac.uk/id/eprint/51107/1/WRAP-counter-terrorism-counterfactual-Heath-Kelly-2013.pdf" TargetMode="External" Id="rId49" /><Relationship Type="http://schemas.openxmlformats.org/officeDocument/2006/relationships/hyperlink" Target="https://assets.publishing.service.gov.uk/media/5a7b1c65e5274a319e77d182/response-policing-21st.pdf" TargetMode="External" Id="rId57" /><Relationship Type="http://schemas.openxmlformats.org/officeDocument/2006/relationships/hyperlink" Target="https://ucrel.lancs.ac.uk/wmatrix/ukmanifestos2015/localpdf/Conservatives.pdf" TargetMode="External" Id="rId10" /><Relationship Type="http://schemas.openxmlformats.org/officeDocument/2006/relationships/hyperlink" Target="https://lordslibrary.parliament.uk/terrorism-in-the-uk-legislation-and-government-strategy/" TargetMode="External" Id="rId31" /><Relationship Type="http://schemas.openxmlformats.org/officeDocument/2006/relationships/hyperlink" Target="https://www.counterterrorism.police.uk/what-we-do/counter-terrorism/protect/schedule-7/" TargetMode="External" Id="rId44" /><Relationship Type="http://schemas.openxmlformats.org/officeDocument/2006/relationships/hyperlink" Target="https://hmicfrs.justiceinspectorates.gov.uk/publication-html/activism-and-impartiality-in-policing/" TargetMode="External" Id="rId52" /><Relationship Type="http://schemas.openxmlformats.org/officeDocument/2006/relationships/hyperlink" Target="https://www.legislation.gov.uk/ukpga/2000/11/introduction" TargetMode="External" Id="rId60" /><Relationship Type="http://schemas.openxmlformats.org/officeDocument/2006/relationships/hyperlink" Target="https://www.gov.uk/guidance/mixed-methods-study" TargetMode="External" Id="rId65" /><Relationship Type="http://schemas.openxmlformats.org/officeDocument/2006/relationships/hyperlink" Target="https://www.telegraph.co.uk/news/2025/11/11/prevent-no-longer-keeping-country-safe-review-finds/" TargetMode="External" Id="rId73" /><Relationship Type="http://schemas.openxmlformats.org/officeDocument/2006/relationships/footer" Target="footer1.xml" Id="rId78" /><Relationship Type="http://schemas.openxmlformats.org/officeDocument/2006/relationships/fontTable" Target="fontTable.xml" Id="rId81" /><Relationship Type="http://schemas.openxmlformats.org/officeDocument/2006/relationships/webSettings" Target="webSettings.xml" Id="rId4" /><Relationship Type="http://schemas.openxmlformats.org/officeDocument/2006/relationships/hyperlink" Target="https://www.college.police.uk/app/armed-policing/legal-framework" TargetMode="External" Id="rId9" /><Relationship Type="http://schemas.openxmlformats.org/officeDocument/2006/relationships/hyperlink" Target="https://policinginsight.com/feature/analysis/inspectorate-warns-that-overt-political-influence-on-policing-is-challenging-impartiality-and-could-harm-public-trust/" TargetMode="External" Id="rId13" /><Relationship Type="http://schemas.openxmlformats.org/officeDocument/2006/relationships/hyperlink" Target="https://www.gov.uk/government/publications/border-security-asylum-and-immigration-bill-2025-factsheets/border-security-asylum-and-immigration-bill-overarching-information-factsheet" TargetMode="External" Id="rId18" /><Relationship Type="http://schemas.openxmlformats.org/officeDocument/2006/relationships/hyperlink" Target="https://forms.office.com/Pages/DesignPageV2.aspx?subpage=design&amp;FormId=-REPTm4EBUWcuNshUjEeIdgGxIvbckxBhzuTcS4HNuJUQ1BKSFBaVVUxWVJQODVTS0FFUzJER0ZMVS4u&amp;Token=a45152c47a004cd3b9565f31f27df0b8" TargetMode="External" Id="rId39" /><Relationship Type="http://schemas.openxmlformats.org/officeDocument/2006/relationships/hyperlink" Target="mailto:pgresearch@uwtsd.ac.uk" TargetMode="External" Id="rId34" /><Relationship Type="http://schemas.openxmlformats.org/officeDocument/2006/relationships/hyperlink" Target="https://doi.org/10.1177/09670106241234203" TargetMode="External" Id="rId50" /><Relationship Type="http://schemas.openxmlformats.org/officeDocument/2006/relationships/hyperlink" Target="https://www.gov.uk/guidance/get-help-if-youre-worried-about-someone-being-radicalised" TargetMode="External" Id="rId55" /><Relationship Type="http://schemas.openxmlformats.org/officeDocument/2006/relationships/hyperlink" Target="https://static1.squarespace.com/static/5b7ea2794cde7a79e7c00582/t/63029c42d198e1452ae503a9/1661115466048/police-and-policing.pdf" TargetMode="External" Id="rId76" /><Relationship Type="http://schemas.openxmlformats.org/officeDocument/2006/relationships/image" Target="media/image1.png" Id="rId7" /><Relationship Type="http://schemas.openxmlformats.org/officeDocument/2006/relationships/hyperlink" Target="https://www.college.police.uk/article/procedural-justice-stop-search" TargetMode="External" Id="rId71" /><Relationship Type="http://schemas.openxmlformats.org/officeDocument/2006/relationships/styles" Target="styles.xml" Id="rId2" /><Relationship Type="http://schemas.openxmlformats.org/officeDocument/2006/relationships/hyperlink" Target="https://labour.org.uk/change/take-back-our-streets/" TargetMode="External" Id="rId29" /><Relationship Type="http://schemas.openxmlformats.org/officeDocument/2006/relationships/hyperlink" Target="https://www.libertyhumanrights.org.uk/issue/liberty-launches-care-dont-share-campaign-and-report/" TargetMode="External" Id="rId24" /><Relationship Type="http://schemas.openxmlformats.org/officeDocument/2006/relationships/hyperlink" Target="https://journals.sagepub.com/doi/10.1177/0253717620957496" TargetMode="External" Id="rId40" /><Relationship Type="http://schemas.openxmlformats.org/officeDocument/2006/relationships/hyperlink" Target="https://commonslibrary.parliament.uk/research-briefings/cbp-8582/" TargetMode="External" Id="rId45" /><Relationship Type="http://schemas.openxmlformats.org/officeDocument/2006/relationships/hyperlink" Target="https://stars.library.ucf.edu/cgi/viewcontent.cgi?article=4746&amp;context=etd" TargetMode="External" Id="rId66"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Cerys Williams (2416044)</lastModifiedBy>
  <revision>14</revision>
  <dcterms:created xsi:type="dcterms:W3CDTF">2026-05-01T19:18:00.0000000Z</dcterms:created>
  <dcterms:modified xsi:type="dcterms:W3CDTF">2026-05-01T19:59:53.6053912Z</dcterms:modified>
</coreProperties>
</file>