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D3FDFA1" w14:textId="77777777" w:rsidR="00465049" w:rsidRDefault="25BEEFF1" w:rsidP="00B6431E">
      <w:pPr>
        <w:spacing w:line="360" w:lineRule="auto"/>
        <w:rPr>
          <w:rFonts w:ascii="Arial" w:eastAsia="Calibri" w:hAnsi="Arial" w:cs="Arial"/>
          <w:b/>
          <w:bCs/>
          <w:color w:val="000000" w:themeColor="text1"/>
          <w:sz w:val="24"/>
          <w:szCs w:val="24"/>
          <w:u w:val="single"/>
          <w:lang w:val="en-GB"/>
        </w:rPr>
      </w:pPr>
      <w:r w:rsidRPr="00855F2D">
        <w:rPr>
          <w:rFonts w:ascii="Arial" w:eastAsia="Calibri" w:hAnsi="Arial" w:cs="Arial"/>
          <w:b/>
          <w:bCs/>
          <w:color w:val="0070C0"/>
          <w:sz w:val="24"/>
          <w:szCs w:val="24"/>
          <w:u w:val="single"/>
          <w:lang w:val="en-GB"/>
        </w:rPr>
        <w:t xml:space="preserve">ECEY4003 </w:t>
      </w:r>
      <w:r w:rsidR="07B123AA" w:rsidRPr="00855F2D">
        <w:rPr>
          <w:rFonts w:ascii="Arial" w:eastAsia="Calibri" w:hAnsi="Arial" w:cs="Arial"/>
          <w:b/>
          <w:bCs/>
          <w:color w:val="0070C0"/>
          <w:sz w:val="24"/>
          <w:szCs w:val="24"/>
          <w:u w:val="single"/>
          <w:lang w:val="en-GB"/>
        </w:rPr>
        <w:t>Structure</w:t>
      </w:r>
    </w:p>
    <w:p w14:paraId="4D6FE3CA" w14:textId="6E416155" w:rsidR="008900AF" w:rsidRPr="00465049" w:rsidRDefault="25BEEFF1" w:rsidP="00B6431E">
      <w:pPr>
        <w:spacing w:line="360" w:lineRule="auto"/>
        <w:rPr>
          <w:rFonts w:ascii="Arial" w:eastAsia="Calibri" w:hAnsi="Arial" w:cs="Arial"/>
          <w:b/>
          <w:bCs/>
          <w:color w:val="000000" w:themeColor="text1"/>
          <w:sz w:val="24"/>
          <w:szCs w:val="24"/>
          <w:u w:val="single"/>
          <w:lang w:val="en-GB"/>
        </w:rPr>
      </w:pPr>
      <w:r w:rsidRPr="00855F2D">
        <w:rPr>
          <w:rFonts w:ascii="Arial" w:eastAsia="Calibri" w:hAnsi="Arial" w:cs="Arial"/>
          <w:b/>
          <w:bCs/>
          <w:color w:val="0070C0"/>
          <w:sz w:val="24"/>
          <w:szCs w:val="24"/>
          <w:u w:val="single"/>
          <w:lang w:val="en-GB"/>
        </w:rPr>
        <w:t xml:space="preserve">Section 1 </w:t>
      </w:r>
    </w:p>
    <w:p w14:paraId="226D9C33" w14:textId="67EDDF8A" w:rsidR="44EB7559" w:rsidRPr="00BD090F" w:rsidRDefault="00C0201B" w:rsidP="00BD090F">
      <w:pPr>
        <w:spacing w:line="360" w:lineRule="auto"/>
        <w:rPr>
          <w:rFonts w:ascii="Arial" w:eastAsiaTheme="minorEastAsia" w:hAnsi="Arial" w:cs="Arial"/>
          <w:color w:val="0070C0"/>
          <w:sz w:val="24"/>
          <w:szCs w:val="24"/>
          <w:lang w:val="en-GB"/>
        </w:rPr>
      </w:pPr>
      <w:r>
        <w:rPr>
          <w:rFonts w:ascii="Arial" w:eastAsiaTheme="minorEastAsia" w:hAnsi="Arial" w:cs="Arial"/>
          <w:color w:val="0070C0"/>
          <w:sz w:val="24"/>
          <w:szCs w:val="24"/>
          <w:lang w:val="en-GB"/>
        </w:rPr>
        <w:t>T</w:t>
      </w:r>
      <w:r w:rsidR="44EB7559" w:rsidRPr="00BD090F">
        <w:rPr>
          <w:rFonts w:ascii="Arial" w:eastAsiaTheme="minorEastAsia" w:hAnsi="Arial" w:cs="Arial"/>
          <w:color w:val="0070C0"/>
          <w:sz w:val="24"/>
          <w:szCs w:val="24"/>
          <w:lang w:val="en-GB"/>
        </w:rPr>
        <w:t xml:space="preserve">wo types of play and how </w:t>
      </w:r>
      <w:r w:rsidR="008402B6" w:rsidRPr="00BD090F">
        <w:rPr>
          <w:rFonts w:ascii="Arial" w:eastAsiaTheme="minorEastAsia" w:hAnsi="Arial" w:cs="Arial"/>
          <w:color w:val="0070C0"/>
          <w:sz w:val="24"/>
          <w:szCs w:val="24"/>
          <w:lang w:val="en-GB"/>
        </w:rPr>
        <w:t>the activities</w:t>
      </w:r>
      <w:r w:rsidR="44EB7559" w:rsidRPr="00BD090F">
        <w:rPr>
          <w:rFonts w:ascii="Arial" w:eastAsiaTheme="minorEastAsia" w:hAnsi="Arial" w:cs="Arial"/>
          <w:color w:val="0070C0"/>
          <w:sz w:val="24"/>
          <w:szCs w:val="24"/>
          <w:lang w:val="en-GB"/>
        </w:rPr>
        <w:t xml:space="preserve"> can be supported in practice.</w:t>
      </w:r>
    </w:p>
    <w:p w14:paraId="74483D7D" w14:textId="509DD5C7" w:rsidR="00A62637" w:rsidRPr="00C0201B" w:rsidRDefault="00C0201B" w:rsidP="00B6431E">
      <w:pPr>
        <w:pStyle w:val="ListParagraph"/>
        <w:spacing w:line="360" w:lineRule="auto"/>
        <w:ind w:left="0"/>
        <w:rPr>
          <w:rFonts w:ascii="Arial" w:eastAsiaTheme="minorEastAsia" w:hAnsi="Arial" w:cs="Arial"/>
          <w:sz w:val="24"/>
          <w:szCs w:val="24"/>
          <w:lang w:val="en-GB"/>
        </w:rPr>
      </w:pPr>
      <w:r w:rsidRPr="00C0201B">
        <w:rPr>
          <w:rFonts w:ascii="Arial" w:eastAsiaTheme="minorEastAsia" w:hAnsi="Arial" w:cs="Arial"/>
          <w:sz w:val="24"/>
          <w:szCs w:val="24"/>
          <w:lang w:val="en-GB"/>
        </w:rPr>
        <w:t xml:space="preserve">Play refers to free, absorbing, activities that are not otherwise connected to material interest (Gray, 2013). It can also be defined as activities that are non-linear, </w:t>
      </w:r>
      <w:r>
        <w:rPr>
          <w:rFonts w:ascii="Arial" w:eastAsiaTheme="minorEastAsia" w:hAnsi="Arial" w:cs="Arial"/>
          <w:sz w:val="24"/>
          <w:szCs w:val="24"/>
          <w:lang w:val="en-GB"/>
        </w:rPr>
        <w:t xml:space="preserve">and </w:t>
      </w:r>
      <w:r w:rsidRPr="00C0201B">
        <w:rPr>
          <w:rFonts w:ascii="Arial" w:eastAsiaTheme="minorEastAsia" w:hAnsi="Arial" w:cs="Arial"/>
          <w:sz w:val="24"/>
          <w:szCs w:val="24"/>
          <w:lang w:val="en-GB"/>
        </w:rPr>
        <w:t>intr</w:t>
      </w:r>
      <w:r w:rsidR="00322FA7">
        <w:rPr>
          <w:rFonts w:ascii="Arial" w:eastAsiaTheme="minorEastAsia" w:hAnsi="Arial" w:cs="Arial"/>
          <w:sz w:val="24"/>
          <w:szCs w:val="24"/>
          <w:lang w:val="en-GB"/>
        </w:rPr>
        <w:t xml:space="preserve">insically </w:t>
      </w:r>
      <w:proofErr w:type="gramStart"/>
      <w:r w:rsidR="00322FA7">
        <w:rPr>
          <w:rFonts w:ascii="Arial" w:eastAsiaTheme="minorEastAsia" w:hAnsi="Arial" w:cs="Arial"/>
          <w:sz w:val="24"/>
          <w:szCs w:val="24"/>
          <w:lang w:val="en-GB"/>
        </w:rPr>
        <w:t xml:space="preserve">motivated </w:t>
      </w:r>
      <w:r w:rsidRPr="00C0201B">
        <w:rPr>
          <w:rFonts w:ascii="Arial" w:eastAsiaTheme="minorEastAsia" w:hAnsi="Arial" w:cs="Arial"/>
          <w:sz w:val="24"/>
          <w:szCs w:val="24"/>
          <w:lang w:val="en-GB"/>
        </w:rPr>
        <w:t>.</w:t>
      </w:r>
      <w:proofErr w:type="gramEnd"/>
    </w:p>
    <w:p w14:paraId="040FB5D2" w14:textId="01F648A6" w:rsidR="00284492" w:rsidRDefault="00B3695D" w:rsidP="005A295D">
      <w:pPr>
        <w:pStyle w:val="ListParagraph"/>
        <w:spacing w:line="360" w:lineRule="auto"/>
        <w:ind w:left="0"/>
        <w:rPr>
          <w:rFonts w:ascii="Arial" w:eastAsiaTheme="minorEastAsia" w:hAnsi="Arial" w:cs="Arial"/>
          <w:sz w:val="24"/>
          <w:szCs w:val="24"/>
          <w:lang w:val="en-GB"/>
        </w:rPr>
      </w:pPr>
      <w:r w:rsidRPr="003C3AAF">
        <w:rPr>
          <w:rFonts w:ascii="Arial" w:eastAsiaTheme="minorEastAsia" w:hAnsi="Arial" w:cs="Arial"/>
          <w:sz w:val="24"/>
          <w:szCs w:val="24"/>
          <w:lang w:val="en-GB"/>
        </w:rPr>
        <w:t xml:space="preserve">The first type of play is </w:t>
      </w:r>
      <w:r w:rsidR="00764715">
        <w:rPr>
          <w:rFonts w:ascii="Arial" w:eastAsiaTheme="minorEastAsia" w:hAnsi="Arial" w:cs="Arial"/>
          <w:sz w:val="24"/>
          <w:szCs w:val="24"/>
          <w:lang w:val="en-GB"/>
        </w:rPr>
        <w:t>imaginative</w:t>
      </w:r>
      <w:r w:rsidR="00322FA7">
        <w:rPr>
          <w:rFonts w:ascii="Arial" w:eastAsiaTheme="minorEastAsia" w:hAnsi="Arial" w:cs="Arial"/>
          <w:sz w:val="24"/>
          <w:szCs w:val="24"/>
          <w:lang w:val="en-GB"/>
        </w:rPr>
        <w:t xml:space="preserve"> play: </w:t>
      </w:r>
      <w:r w:rsidRPr="003C3AAF">
        <w:rPr>
          <w:rFonts w:ascii="Arial" w:eastAsiaTheme="minorEastAsia" w:hAnsi="Arial" w:cs="Arial"/>
          <w:sz w:val="24"/>
          <w:szCs w:val="24"/>
          <w:lang w:val="en-GB"/>
        </w:rPr>
        <w:t xml:space="preserve"> </w:t>
      </w:r>
      <w:r w:rsidR="00764715">
        <w:rPr>
          <w:rFonts w:ascii="Arial" w:eastAsiaTheme="minorEastAsia" w:hAnsi="Arial" w:cs="Arial"/>
          <w:sz w:val="24"/>
          <w:szCs w:val="24"/>
          <w:lang w:val="en-GB"/>
        </w:rPr>
        <w:t>Imaginative</w:t>
      </w:r>
      <w:r w:rsidRPr="003C3AAF">
        <w:rPr>
          <w:rFonts w:ascii="Arial" w:eastAsiaTheme="minorEastAsia" w:hAnsi="Arial" w:cs="Arial"/>
          <w:sz w:val="24"/>
          <w:szCs w:val="24"/>
          <w:lang w:val="en-GB"/>
        </w:rPr>
        <w:t xml:space="preserve"> play refers to activities which </w:t>
      </w:r>
      <w:r w:rsidR="00764715">
        <w:rPr>
          <w:rFonts w:ascii="Arial" w:eastAsiaTheme="minorEastAsia" w:hAnsi="Arial" w:cs="Arial"/>
          <w:sz w:val="24"/>
          <w:szCs w:val="24"/>
          <w:lang w:val="en-GB"/>
        </w:rPr>
        <w:t xml:space="preserve">are creative. They are usually open-ended and do not have specified end goals or targets. </w:t>
      </w:r>
      <w:r w:rsidR="00AE6FF7">
        <w:rPr>
          <w:rFonts w:ascii="Arial" w:eastAsiaTheme="minorEastAsia" w:hAnsi="Arial" w:cs="Arial"/>
          <w:sz w:val="24"/>
          <w:szCs w:val="24"/>
          <w:lang w:val="en-GB"/>
        </w:rPr>
        <w:t xml:space="preserve">Additionally, these activities can </w:t>
      </w:r>
      <w:r w:rsidRPr="003C3AAF">
        <w:rPr>
          <w:rFonts w:ascii="Arial" w:eastAsiaTheme="minorEastAsia" w:hAnsi="Arial" w:cs="Arial"/>
          <w:sz w:val="24"/>
          <w:szCs w:val="24"/>
          <w:lang w:val="en-GB"/>
        </w:rPr>
        <w:t>get children to move around</w:t>
      </w:r>
      <w:r w:rsidR="00FE2EBC">
        <w:rPr>
          <w:rFonts w:ascii="Arial" w:eastAsiaTheme="minorEastAsia" w:hAnsi="Arial" w:cs="Arial"/>
          <w:sz w:val="24"/>
          <w:szCs w:val="24"/>
          <w:lang w:val="en-GB"/>
        </w:rPr>
        <w:t xml:space="preserve"> </w:t>
      </w:r>
      <w:r w:rsidR="00FE2EBC" w:rsidRPr="00FE2EBC">
        <w:rPr>
          <w:rFonts w:ascii="Arial" w:eastAsiaTheme="minorEastAsia" w:hAnsi="Arial" w:cs="Arial"/>
          <w:sz w:val="24"/>
          <w:szCs w:val="24"/>
        </w:rPr>
        <w:t>(Discovery Building Sets, 2025)</w:t>
      </w:r>
      <w:r w:rsidRPr="003C3AAF">
        <w:rPr>
          <w:rFonts w:ascii="Arial" w:eastAsiaTheme="minorEastAsia" w:hAnsi="Arial" w:cs="Arial"/>
          <w:sz w:val="24"/>
          <w:szCs w:val="24"/>
          <w:lang w:val="en-GB"/>
        </w:rPr>
        <w:t>.</w:t>
      </w:r>
      <w:r w:rsidR="001154D1">
        <w:rPr>
          <w:rFonts w:ascii="Arial" w:eastAsiaTheme="minorEastAsia" w:hAnsi="Arial" w:cs="Arial"/>
          <w:sz w:val="24"/>
          <w:szCs w:val="24"/>
          <w:lang w:val="en-GB"/>
        </w:rPr>
        <w:t xml:space="preserve"> Imaginative play is also refer</w:t>
      </w:r>
      <w:r w:rsidR="00AD283A">
        <w:rPr>
          <w:rFonts w:ascii="Arial" w:eastAsiaTheme="minorEastAsia" w:hAnsi="Arial" w:cs="Arial"/>
          <w:sz w:val="24"/>
          <w:szCs w:val="24"/>
          <w:lang w:val="en-GB"/>
        </w:rPr>
        <w:t>r</w:t>
      </w:r>
      <w:r w:rsidR="001154D1">
        <w:rPr>
          <w:rFonts w:ascii="Arial" w:eastAsiaTheme="minorEastAsia" w:hAnsi="Arial" w:cs="Arial"/>
          <w:sz w:val="24"/>
          <w:szCs w:val="24"/>
          <w:lang w:val="en-GB"/>
        </w:rPr>
        <w:t>ed to as pretend play</w:t>
      </w:r>
      <w:r w:rsidR="00AD283A">
        <w:rPr>
          <w:rFonts w:ascii="Arial" w:eastAsiaTheme="minorEastAsia" w:hAnsi="Arial" w:cs="Arial"/>
          <w:sz w:val="24"/>
          <w:szCs w:val="24"/>
          <w:lang w:val="en-GB"/>
        </w:rPr>
        <w:t xml:space="preserve">. In these games, children pretend </w:t>
      </w:r>
      <w:r w:rsidR="00AE6FF7">
        <w:rPr>
          <w:rFonts w:ascii="Arial" w:eastAsiaTheme="minorEastAsia" w:hAnsi="Arial" w:cs="Arial"/>
          <w:sz w:val="24"/>
          <w:szCs w:val="24"/>
          <w:lang w:val="en-GB"/>
        </w:rPr>
        <w:t xml:space="preserve">to be something or someone else, </w:t>
      </w:r>
      <w:r w:rsidR="00AD283A">
        <w:rPr>
          <w:rFonts w:ascii="Arial" w:eastAsiaTheme="minorEastAsia" w:hAnsi="Arial" w:cs="Arial"/>
          <w:sz w:val="24"/>
          <w:szCs w:val="24"/>
          <w:lang w:val="en-GB"/>
        </w:rPr>
        <w:t>taking on the roles of these imaginary persons or things.</w:t>
      </w:r>
    </w:p>
    <w:p w14:paraId="38CFB02E" w14:textId="6CE1E7DB" w:rsidR="005A295D" w:rsidRDefault="00B3695D" w:rsidP="005A295D">
      <w:pPr>
        <w:pStyle w:val="ListParagraph"/>
        <w:spacing w:line="360" w:lineRule="auto"/>
        <w:ind w:left="0"/>
        <w:rPr>
          <w:rFonts w:ascii="Arial" w:eastAsiaTheme="minorEastAsia" w:hAnsi="Arial" w:cs="Arial"/>
          <w:sz w:val="24"/>
          <w:szCs w:val="24"/>
          <w:lang w:val="en-GB"/>
        </w:rPr>
      </w:pPr>
      <w:r w:rsidRPr="003C3AAF">
        <w:rPr>
          <w:rFonts w:ascii="Arial" w:eastAsiaTheme="minorEastAsia" w:hAnsi="Arial" w:cs="Arial"/>
          <w:sz w:val="24"/>
          <w:szCs w:val="24"/>
          <w:lang w:val="en-GB"/>
        </w:rPr>
        <w:t xml:space="preserve">The first benefit of </w:t>
      </w:r>
      <w:r w:rsidR="00F6238E">
        <w:rPr>
          <w:rFonts w:ascii="Arial" w:eastAsiaTheme="minorEastAsia" w:hAnsi="Arial" w:cs="Arial"/>
          <w:sz w:val="24"/>
          <w:szCs w:val="24"/>
          <w:lang w:val="en-GB"/>
        </w:rPr>
        <w:t>imaginative</w:t>
      </w:r>
      <w:r w:rsidRPr="003C3AAF">
        <w:rPr>
          <w:rFonts w:ascii="Arial" w:eastAsiaTheme="minorEastAsia" w:hAnsi="Arial" w:cs="Arial"/>
          <w:sz w:val="24"/>
          <w:szCs w:val="24"/>
          <w:lang w:val="en-GB"/>
        </w:rPr>
        <w:t xml:space="preserve"> play is </w:t>
      </w:r>
      <w:r w:rsidR="00F6238E">
        <w:rPr>
          <w:rFonts w:ascii="Arial" w:eastAsiaTheme="minorEastAsia" w:hAnsi="Arial" w:cs="Arial"/>
          <w:sz w:val="24"/>
          <w:szCs w:val="24"/>
          <w:lang w:val="en-GB"/>
        </w:rPr>
        <w:t xml:space="preserve">its ability to foster social development. </w:t>
      </w:r>
      <w:r w:rsidR="0026363A">
        <w:rPr>
          <w:rFonts w:ascii="Arial" w:eastAsiaTheme="minorEastAsia" w:hAnsi="Arial" w:cs="Arial"/>
          <w:sz w:val="24"/>
          <w:szCs w:val="24"/>
          <w:lang w:val="en-GB"/>
        </w:rPr>
        <w:t xml:space="preserve">Imaginative play frequently involve role play and children typically interact with each other during the process. </w:t>
      </w:r>
      <w:r w:rsidR="00AE6FF7">
        <w:rPr>
          <w:rFonts w:ascii="Arial" w:eastAsiaTheme="minorEastAsia" w:hAnsi="Arial" w:cs="Arial"/>
          <w:sz w:val="24"/>
          <w:szCs w:val="24"/>
          <w:lang w:val="en-GB"/>
        </w:rPr>
        <w:t xml:space="preserve">Thus, it </w:t>
      </w:r>
      <w:r w:rsidR="005719E0">
        <w:rPr>
          <w:rFonts w:ascii="Arial" w:eastAsiaTheme="minorEastAsia" w:hAnsi="Arial" w:cs="Arial"/>
          <w:sz w:val="24"/>
          <w:szCs w:val="24"/>
          <w:lang w:val="en-GB"/>
        </w:rPr>
        <w:t>helps them to understand relationships</w:t>
      </w:r>
      <w:r w:rsidR="00AE6FF7">
        <w:rPr>
          <w:rFonts w:ascii="Arial" w:eastAsiaTheme="minorEastAsia" w:hAnsi="Arial" w:cs="Arial"/>
          <w:sz w:val="24"/>
          <w:szCs w:val="24"/>
          <w:lang w:val="en-GB"/>
        </w:rPr>
        <w:t xml:space="preserve"> and</w:t>
      </w:r>
      <w:r w:rsidR="005719E0">
        <w:rPr>
          <w:rFonts w:ascii="Arial" w:eastAsiaTheme="minorEastAsia" w:hAnsi="Arial" w:cs="Arial"/>
          <w:sz w:val="24"/>
          <w:szCs w:val="24"/>
          <w:lang w:val="en-GB"/>
        </w:rPr>
        <w:t xml:space="preserve"> experiment with social boundaries. The child feels more connected and enjoys </w:t>
      </w:r>
      <w:r w:rsidR="005A295D">
        <w:rPr>
          <w:rFonts w:ascii="Arial" w:eastAsiaTheme="minorEastAsia" w:hAnsi="Arial" w:cs="Arial"/>
          <w:sz w:val="24"/>
          <w:szCs w:val="24"/>
          <w:lang w:val="en-GB"/>
        </w:rPr>
        <w:t>interacting with peers.</w:t>
      </w:r>
      <w:r w:rsidR="00A33473">
        <w:rPr>
          <w:rFonts w:ascii="Arial" w:eastAsiaTheme="minorEastAsia" w:hAnsi="Arial" w:cs="Arial"/>
          <w:sz w:val="24"/>
          <w:szCs w:val="24"/>
          <w:lang w:val="en-GB"/>
        </w:rPr>
        <w:t xml:space="preserve"> Furthermore, this process </w:t>
      </w:r>
      <w:r w:rsidR="00870507">
        <w:rPr>
          <w:rFonts w:ascii="Arial" w:eastAsiaTheme="minorEastAsia" w:hAnsi="Arial" w:cs="Arial"/>
          <w:sz w:val="24"/>
          <w:szCs w:val="24"/>
          <w:lang w:val="en-GB"/>
        </w:rPr>
        <w:t>enhances emotional development. The child p</w:t>
      </w:r>
      <w:r w:rsidR="00A33473">
        <w:rPr>
          <w:rFonts w:ascii="Arial" w:eastAsiaTheme="minorEastAsia" w:hAnsi="Arial" w:cs="Arial"/>
          <w:sz w:val="24"/>
          <w:szCs w:val="24"/>
          <w:lang w:val="en-GB"/>
        </w:rPr>
        <w:t>ractices caring for others,</w:t>
      </w:r>
      <w:r w:rsidR="00870507">
        <w:rPr>
          <w:rFonts w:ascii="Arial" w:eastAsiaTheme="minorEastAsia" w:hAnsi="Arial" w:cs="Arial"/>
          <w:sz w:val="24"/>
          <w:szCs w:val="24"/>
          <w:lang w:val="en-GB"/>
        </w:rPr>
        <w:t xml:space="preserve"> learn</w:t>
      </w:r>
      <w:r w:rsidR="00A33473">
        <w:rPr>
          <w:rFonts w:ascii="Arial" w:eastAsiaTheme="minorEastAsia" w:hAnsi="Arial" w:cs="Arial"/>
          <w:sz w:val="24"/>
          <w:szCs w:val="24"/>
          <w:lang w:val="en-GB"/>
        </w:rPr>
        <w:t>ing</w:t>
      </w:r>
      <w:r w:rsidR="00870507">
        <w:rPr>
          <w:rFonts w:ascii="Arial" w:eastAsiaTheme="minorEastAsia" w:hAnsi="Arial" w:cs="Arial"/>
          <w:sz w:val="24"/>
          <w:szCs w:val="24"/>
          <w:lang w:val="en-GB"/>
        </w:rPr>
        <w:t xml:space="preserve"> empathy and kindness</w:t>
      </w:r>
      <w:r w:rsidR="00FE2EBC">
        <w:rPr>
          <w:rFonts w:ascii="Arial" w:eastAsiaTheme="minorEastAsia" w:hAnsi="Arial" w:cs="Arial"/>
          <w:sz w:val="24"/>
          <w:szCs w:val="24"/>
        </w:rPr>
        <w:t>.</w:t>
      </w:r>
      <w:r w:rsidR="00870507">
        <w:rPr>
          <w:rFonts w:ascii="Arial" w:eastAsiaTheme="minorEastAsia" w:hAnsi="Arial" w:cs="Arial"/>
          <w:sz w:val="24"/>
          <w:szCs w:val="24"/>
          <w:lang w:val="en-GB"/>
        </w:rPr>
        <w:t xml:space="preserve"> </w:t>
      </w:r>
      <w:r w:rsidR="00A33473">
        <w:rPr>
          <w:rFonts w:ascii="Arial" w:eastAsiaTheme="minorEastAsia" w:hAnsi="Arial" w:cs="Arial"/>
          <w:sz w:val="24"/>
          <w:szCs w:val="24"/>
          <w:lang w:val="en-GB"/>
        </w:rPr>
        <w:t xml:space="preserve">Moreover, </w:t>
      </w:r>
      <w:r w:rsidR="00870507">
        <w:rPr>
          <w:rFonts w:ascii="Arial" w:eastAsiaTheme="minorEastAsia" w:hAnsi="Arial" w:cs="Arial"/>
          <w:sz w:val="24"/>
          <w:szCs w:val="24"/>
          <w:lang w:val="en-GB"/>
        </w:rPr>
        <w:t xml:space="preserve">Imaginative play helps the child </w:t>
      </w:r>
      <w:r w:rsidR="003F396C">
        <w:rPr>
          <w:rFonts w:ascii="Arial" w:eastAsiaTheme="minorEastAsia" w:hAnsi="Arial" w:cs="Arial"/>
          <w:sz w:val="24"/>
          <w:szCs w:val="24"/>
          <w:lang w:val="en-GB"/>
        </w:rPr>
        <w:t>to understand their feelings and their emotions better</w:t>
      </w:r>
      <w:r w:rsidR="00A33473">
        <w:rPr>
          <w:rFonts w:ascii="Arial" w:eastAsiaTheme="minorEastAsia" w:hAnsi="Arial" w:cs="Arial"/>
          <w:sz w:val="24"/>
          <w:szCs w:val="24"/>
          <w:lang w:val="en-GB"/>
        </w:rPr>
        <w:t>; t</w:t>
      </w:r>
      <w:r w:rsidR="00870507">
        <w:rPr>
          <w:rFonts w:ascii="Arial" w:eastAsiaTheme="minorEastAsia" w:hAnsi="Arial" w:cs="Arial"/>
          <w:sz w:val="24"/>
          <w:szCs w:val="24"/>
          <w:lang w:val="en-GB"/>
        </w:rPr>
        <w:t xml:space="preserve">hey learn to respond more appropriately as required by the particular situation. </w:t>
      </w:r>
      <w:r w:rsidR="00A33473">
        <w:rPr>
          <w:rFonts w:ascii="Arial" w:eastAsiaTheme="minorEastAsia" w:hAnsi="Arial" w:cs="Arial"/>
          <w:sz w:val="24"/>
          <w:szCs w:val="24"/>
          <w:lang w:val="en-GB"/>
        </w:rPr>
        <w:t>Additionally,</w:t>
      </w:r>
    </w:p>
    <w:p w14:paraId="1D80A00C" w14:textId="422E8E06" w:rsidR="005A295D" w:rsidRDefault="005A295D" w:rsidP="005A295D">
      <w:pPr>
        <w:pStyle w:val="ListParagraph"/>
        <w:spacing w:line="360" w:lineRule="auto"/>
        <w:ind w:left="0"/>
        <w:rPr>
          <w:rFonts w:ascii="Arial" w:eastAsiaTheme="minorEastAsia" w:hAnsi="Arial" w:cs="Arial"/>
          <w:sz w:val="24"/>
          <w:szCs w:val="24"/>
          <w:lang w:val="en-GB"/>
        </w:rPr>
      </w:pPr>
      <w:r>
        <w:rPr>
          <w:rFonts w:ascii="Arial" w:eastAsiaTheme="minorEastAsia" w:hAnsi="Arial" w:cs="Arial"/>
          <w:sz w:val="24"/>
          <w:szCs w:val="24"/>
          <w:lang w:val="en-GB"/>
        </w:rPr>
        <w:t>Imaginative play is important for language development. The child is usually communicating with others, describing f</w:t>
      </w:r>
      <w:r w:rsidR="00A33473">
        <w:rPr>
          <w:rFonts w:ascii="Arial" w:eastAsiaTheme="minorEastAsia" w:hAnsi="Arial" w:cs="Arial"/>
          <w:sz w:val="24"/>
          <w:szCs w:val="24"/>
          <w:lang w:val="en-GB"/>
        </w:rPr>
        <w:t xml:space="preserve">eelings, thoughts and ideas while </w:t>
      </w:r>
      <w:r>
        <w:rPr>
          <w:rFonts w:ascii="Arial" w:eastAsiaTheme="minorEastAsia" w:hAnsi="Arial" w:cs="Arial"/>
          <w:sz w:val="24"/>
          <w:szCs w:val="24"/>
          <w:lang w:val="en-GB"/>
        </w:rPr>
        <w:t xml:space="preserve">narrating what is happening. These conversations and exchanges may enhance vocabulary and language skills. </w:t>
      </w:r>
      <w:r w:rsidR="003F396C">
        <w:rPr>
          <w:rFonts w:ascii="Arial" w:eastAsiaTheme="minorEastAsia" w:hAnsi="Arial" w:cs="Arial"/>
          <w:sz w:val="24"/>
          <w:szCs w:val="24"/>
          <w:lang w:val="en-GB"/>
        </w:rPr>
        <w:t xml:space="preserve"> Similarly, imaginative play teaches creativity. </w:t>
      </w:r>
      <w:r w:rsidR="002F7938">
        <w:rPr>
          <w:rFonts w:ascii="Arial" w:eastAsiaTheme="minorEastAsia" w:hAnsi="Arial" w:cs="Arial"/>
          <w:sz w:val="24"/>
          <w:szCs w:val="24"/>
          <w:lang w:val="en-GB"/>
        </w:rPr>
        <w:t>The chi</w:t>
      </w:r>
      <w:r w:rsidR="00A33473">
        <w:rPr>
          <w:rFonts w:ascii="Arial" w:eastAsiaTheme="minorEastAsia" w:hAnsi="Arial" w:cs="Arial"/>
          <w:sz w:val="24"/>
          <w:szCs w:val="24"/>
          <w:lang w:val="en-GB"/>
        </w:rPr>
        <w:t>l</w:t>
      </w:r>
      <w:r w:rsidR="00E62E31">
        <w:rPr>
          <w:rFonts w:ascii="Arial" w:eastAsiaTheme="minorEastAsia" w:hAnsi="Arial" w:cs="Arial"/>
          <w:sz w:val="24"/>
          <w:szCs w:val="24"/>
          <w:lang w:val="en-GB"/>
        </w:rPr>
        <w:t>d engages in fantasy play, w</w:t>
      </w:r>
      <w:r w:rsidR="00A33473">
        <w:rPr>
          <w:rFonts w:ascii="Arial" w:eastAsiaTheme="minorEastAsia" w:hAnsi="Arial" w:cs="Arial"/>
          <w:sz w:val="24"/>
          <w:szCs w:val="24"/>
          <w:lang w:val="en-GB"/>
        </w:rPr>
        <w:t xml:space="preserve">hich </w:t>
      </w:r>
      <w:r w:rsidR="002F7938">
        <w:rPr>
          <w:rFonts w:ascii="Arial" w:eastAsiaTheme="minorEastAsia" w:hAnsi="Arial" w:cs="Arial"/>
          <w:sz w:val="24"/>
          <w:szCs w:val="24"/>
          <w:lang w:val="en-GB"/>
        </w:rPr>
        <w:t>sti</w:t>
      </w:r>
      <w:r w:rsidR="00E62E31">
        <w:rPr>
          <w:rFonts w:ascii="Arial" w:eastAsiaTheme="minorEastAsia" w:hAnsi="Arial" w:cs="Arial"/>
          <w:sz w:val="24"/>
          <w:szCs w:val="24"/>
          <w:lang w:val="en-GB"/>
        </w:rPr>
        <w:t>mulates imagination as they</w:t>
      </w:r>
      <w:r w:rsidR="002F7938">
        <w:rPr>
          <w:rFonts w:ascii="Arial" w:eastAsiaTheme="minorEastAsia" w:hAnsi="Arial" w:cs="Arial"/>
          <w:sz w:val="24"/>
          <w:szCs w:val="24"/>
          <w:lang w:val="en-GB"/>
        </w:rPr>
        <w:t xml:space="preserve"> can present to be any person or things they want. </w:t>
      </w:r>
      <w:r w:rsidR="003839F3">
        <w:rPr>
          <w:rFonts w:ascii="Arial" w:eastAsiaTheme="minorEastAsia" w:hAnsi="Arial" w:cs="Arial"/>
          <w:sz w:val="24"/>
          <w:szCs w:val="24"/>
          <w:lang w:val="en-GB"/>
        </w:rPr>
        <w:t>Fi</w:t>
      </w:r>
      <w:r w:rsidR="00E62E31">
        <w:rPr>
          <w:rFonts w:ascii="Arial" w:eastAsiaTheme="minorEastAsia" w:hAnsi="Arial" w:cs="Arial"/>
          <w:sz w:val="24"/>
          <w:szCs w:val="24"/>
          <w:lang w:val="en-GB"/>
        </w:rPr>
        <w:t xml:space="preserve">nally, imaginative play helps </w:t>
      </w:r>
      <w:r w:rsidR="003839F3">
        <w:rPr>
          <w:rFonts w:ascii="Arial" w:eastAsiaTheme="minorEastAsia" w:hAnsi="Arial" w:cs="Arial"/>
          <w:sz w:val="24"/>
          <w:szCs w:val="24"/>
          <w:lang w:val="en-GB"/>
        </w:rPr>
        <w:t>foster problem-solving skills as the child attempts to figure out how a scenario may play out.</w:t>
      </w:r>
      <w:r w:rsidR="00E62E31">
        <w:rPr>
          <w:rFonts w:ascii="Arial" w:eastAsiaTheme="minorEastAsia" w:hAnsi="Arial" w:cs="Arial"/>
          <w:sz w:val="24"/>
          <w:szCs w:val="24"/>
          <w:lang w:val="en-GB"/>
        </w:rPr>
        <w:t xml:space="preserve"> However, it is important to note that each child engages with imaginative play differently, making every experience unique.</w:t>
      </w:r>
    </w:p>
    <w:p w14:paraId="16236814" w14:textId="77777777" w:rsidR="00322FA7" w:rsidRDefault="00322FA7" w:rsidP="005A295D">
      <w:pPr>
        <w:pStyle w:val="ListParagraph"/>
        <w:spacing w:line="360" w:lineRule="auto"/>
        <w:ind w:left="0"/>
        <w:rPr>
          <w:rFonts w:ascii="Arial" w:eastAsiaTheme="minorEastAsia" w:hAnsi="Arial" w:cs="Arial"/>
          <w:b/>
          <w:bCs/>
          <w:sz w:val="24"/>
          <w:szCs w:val="24"/>
          <w:lang w:val="en-GB"/>
        </w:rPr>
      </w:pPr>
    </w:p>
    <w:p w14:paraId="6524F6EE" w14:textId="77777777" w:rsidR="00322FA7" w:rsidRDefault="00322FA7" w:rsidP="005A295D">
      <w:pPr>
        <w:pStyle w:val="ListParagraph"/>
        <w:spacing w:line="360" w:lineRule="auto"/>
        <w:ind w:left="0"/>
        <w:rPr>
          <w:rFonts w:ascii="Arial" w:eastAsiaTheme="minorEastAsia" w:hAnsi="Arial" w:cs="Arial"/>
          <w:b/>
          <w:bCs/>
          <w:sz w:val="24"/>
          <w:szCs w:val="24"/>
          <w:lang w:val="en-GB"/>
        </w:rPr>
      </w:pPr>
    </w:p>
    <w:p w14:paraId="70858C84" w14:textId="77777777" w:rsidR="00322FA7" w:rsidRDefault="00322FA7" w:rsidP="005A295D">
      <w:pPr>
        <w:pStyle w:val="ListParagraph"/>
        <w:spacing w:line="360" w:lineRule="auto"/>
        <w:ind w:left="0"/>
        <w:rPr>
          <w:rFonts w:ascii="Arial" w:eastAsiaTheme="minorEastAsia" w:hAnsi="Arial" w:cs="Arial"/>
          <w:b/>
          <w:bCs/>
          <w:sz w:val="24"/>
          <w:szCs w:val="24"/>
          <w:lang w:val="en-GB"/>
        </w:rPr>
      </w:pPr>
    </w:p>
    <w:p w14:paraId="37E56FA9" w14:textId="77777777" w:rsidR="00322FA7" w:rsidRDefault="00322FA7" w:rsidP="005A295D">
      <w:pPr>
        <w:pStyle w:val="ListParagraph"/>
        <w:spacing w:line="360" w:lineRule="auto"/>
        <w:ind w:left="0"/>
        <w:rPr>
          <w:rFonts w:ascii="Arial" w:eastAsiaTheme="minorEastAsia" w:hAnsi="Arial" w:cs="Arial"/>
          <w:b/>
          <w:bCs/>
          <w:sz w:val="24"/>
          <w:szCs w:val="24"/>
          <w:lang w:val="en-GB"/>
        </w:rPr>
      </w:pPr>
    </w:p>
    <w:p w14:paraId="3DC8FAFC" w14:textId="4E6C9D90" w:rsidR="00A62637" w:rsidRPr="00A62637" w:rsidRDefault="00BD588F" w:rsidP="005A295D">
      <w:pPr>
        <w:pStyle w:val="ListParagraph"/>
        <w:spacing w:line="360" w:lineRule="auto"/>
        <w:ind w:left="0"/>
        <w:rPr>
          <w:rFonts w:ascii="Arial" w:eastAsiaTheme="minorEastAsia" w:hAnsi="Arial" w:cs="Arial"/>
          <w:b/>
          <w:bCs/>
          <w:sz w:val="24"/>
          <w:szCs w:val="24"/>
          <w:lang w:val="en-GB"/>
        </w:rPr>
      </w:pPr>
      <w:r>
        <w:rPr>
          <w:rFonts w:ascii="Arial" w:eastAsiaTheme="minorEastAsia" w:hAnsi="Arial" w:cs="Arial"/>
          <w:b/>
          <w:bCs/>
          <w:sz w:val="24"/>
          <w:szCs w:val="24"/>
          <w:lang w:val="en-GB"/>
        </w:rPr>
        <w:t>Role</w:t>
      </w:r>
      <w:r w:rsidR="00A62637" w:rsidRPr="00A62637">
        <w:rPr>
          <w:rFonts w:ascii="Arial" w:eastAsiaTheme="minorEastAsia" w:hAnsi="Arial" w:cs="Arial"/>
          <w:b/>
          <w:bCs/>
          <w:sz w:val="24"/>
          <w:szCs w:val="24"/>
          <w:lang w:val="en-GB"/>
        </w:rPr>
        <w:t xml:space="preserve"> Play and Benefits</w:t>
      </w:r>
    </w:p>
    <w:p w14:paraId="36A37617" w14:textId="1C46B5CB" w:rsidR="00587A52" w:rsidRDefault="00A42D6F" w:rsidP="00B6431E">
      <w:pPr>
        <w:pStyle w:val="ListParagraph"/>
        <w:spacing w:line="360" w:lineRule="auto"/>
        <w:ind w:left="0"/>
        <w:rPr>
          <w:rFonts w:ascii="Arial" w:eastAsiaTheme="minorEastAsia" w:hAnsi="Arial" w:cs="Arial"/>
          <w:sz w:val="24"/>
          <w:szCs w:val="24"/>
          <w:lang w:val="en-GB"/>
        </w:rPr>
      </w:pPr>
      <w:r>
        <w:rPr>
          <w:rFonts w:ascii="Arial" w:eastAsiaTheme="minorEastAsia" w:hAnsi="Arial" w:cs="Arial"/>
          <w:sz w:val="24"/>
          <w:szCs w:val="24"/>
          <w:lang w:val="en-GB"/>
        </w:rPr>
        <w:t xml:space="preserve">The second type of play is </w:t>
      </w:r>
      <w:r w:rsidR="00EB2197">
        <w:rPr>
          <w:rFonts w:ascii="Arial" w:eastAsiaTheme="minorEastAsia" w:hAnsi="Arial" w:cs="Arial"/>
          <w:sz w:val="24"/>
          <w:szCs w:val="24"/>
          <w:lang w:val="en-GB"/>
        </w:rPr>
        <w:t>role</w:t>
      </w:r>
      <w:r>
        <w:rPr>
          <w:rFonts w:ascii="Arial" w:eastAsiaTheme="minorEastAsia" w:hAnsi="Arial" w:cs="Arial"/>
          <w:sz w:val="24"/>
          <w:szCs w:val="24"/>
          <w:lang w:val="en-GB"/>
        </w:rPr>
        <w:t xml:space="preserve"> play. This refers play activities where children </w:t>
      </w:r>
      <w:r w:rsidR="00EB2197">
        <w:rPr>
          <w:rFonts w:ascii="Arial" w:eastAsiaTheme="minorEastAsia" w:hAnsi="Arial" w:cs="Arial"/>
          <w:sz w:val="24"/>
          <w:szCs w:val="24"/>
          <w:lang w:val="en-GB"/>
        </w:rPr>
        <w:t>take on the role of another person or thing.</w:t>
      </w:r>
      <w:r w:rsidR="00E62E31">
        <w:rPr>
          <w:rFonts w:ascii="Arial" w:eastAsiaTheme="minorEastAsia" w:hAnsi="Arial" w:cs="Arial"/>
          <w:sz w:val="24"/>
          <w:szCs w:val="24"/>
          <w:lang w:val="en-GB"/>
        </w:rPr>
        <w:t xml:space="preserve"> For example, t</w:t>
      </w:r>
      <w:r w:rsidR="00EB2197">
        <w:rPr>
          <w:rFonts w:ascii="Arial" w:eastAsiaTheme="minorEastAsia" w:hAnsi="Arial" w:cs="Arial"/>
          <w:sz w:val="24"/>
          <w:szCs w:val="24"/>
          <w:lang w:val="en-GB"/>
        </w:rPr>
        <w:t xml:space="preserve">hey may pretend to be nurses or teachers. </w:t>
      </w:r>
      <w:r w:rsidR="00E62E31">
        <w:rPr>
          <w:rFonts w:ascii="Arial" w:eastAsiaTheme="minorEastAsia" w:hAnsi="Arial" w:cs="Arial"/>
          <w:sz w:val="24"/>
          <w:szCs w:val="24"/>
          <w:lang w:val="en-GB"/>
        </w:rPr>
        <w:t>Specifically, r</w:t>
      </w:r>
      <w:r w:rsidR="00EB2197">
        <w:rPr>
          <w:rFonts w:ascii="Arial" w:eastAsiaTheme="minorEastAsia" w:hAnsi="Arial" w:cs="Arial"/>
          <w:sz w:val="24"/>
          <w:szCs w:val="24"/>
          <w:lang w:val="en-GB"/>
        </w:rPr>
        <w:t>ole play</w:t>
      </w:r>
      <w:r w:rsidR="00286CCE">
        <w:rPr>
          <w:rFonts w:ascii="Arial" w:eastAsiaTheme="minorEastAsia" w:hAnsi="Arial" w:cs="Arial"/>
          <w:sz w:val="24"/>
          <w:szCs w:val="24"/>
          <w:lang w:val="en-GB"/>
        </w:rPr>
        <w:t xml:space="preserve"> involves acting </w:t>
      </w:r>
      <w:r w:rsidR="00876F64">
        <w:rPr>
          <w:rFonts w:ascii="Arial" w:eastAsiaTheme="minorEastAsia" w:hAnsi="Arial" w:cs="Arial"/>
          <w:sz w:val="24"/>
          <w:szCs w:val="24"/>
          <w:lang w:val="en-GB"/>
        </w:rPr>
        <w:t>out</w:t>
      </w:r>
      <w:r w:rsidR="00286CCE">
        <w:rPr>
          <w:rFonts w:ascii="Arial" w:eastAsiaTheme="minorEastAsia" w:hAnsi="Arial" w:cs="Arial"/>
          <w:sz w:val="24"/>
          <w:szCs w:val="24"/>
          <w:lang w:val="en-GB"/>
        </w:rPr>
        <w:t xml:space="preserve"> certain roles using bodies, actions</w:t>
      </w:r>
      <w:r w:rsidR="00876F64">
        <w:rPr>
          <w:rFonts w:ascii="Arial" w:eastAsiaTheme="minorEastAsia" w:hAnsi="Arial" w:cs="Arial"/>
          <w:sz w:val="24"/>
          <w:szCs w:val="24"/>
          <w:lang w:val="en-GB"/>
        </w:rPr>
        <w:t>,</w:t>
      </w:r>
      <w:r w:rsidR="00286CCE">
        <w:rPr>
          <w:rFonts w:ascii="Arial" w:eastAsiaTheme="minorEastAsia" w:hAnsi="Arial" w:cs="Arial"/>
          <w:sz w:val="24"/>
          <w:szCs w:val="24"/>
          <w:lang w:val="en-GB"/>
        </w:rPr>
        <w:t xml:space="preserve"> or voices to act out being some other person or thing</w:t>
      </w:r>
      <w:r w:rsidR="00C62607">
        <w:rPr>
          <w:rFonts w:ascii="Arial" w:eastAsiaTheme="minorEastAsia" w:hAnsi="Arial" w:cs="Arial"/>
          <w:sz w:val="24"/>
          <w:szCs w:val="24"/>
          <w:lang w:val="en-GB"/>
        </w:rPr>
        <w:t xml:space="preserve"> (Lewis, 2023)</w:t>
      </w:r>
      <w:r w:rsidR="00286CCE">
        <w:rPr>
          <w:rFonts w:ascii="Arial" w:eastAsiaTheme="minorEastAsia" w:hAnsi="Arial" w:cs="Arial"/>
          <w:sz w:val="24"/>
          <w:szCs w:val="24"/>
          <w:lang w:val="en-GB"/>
        </w:rPr>
        <w:t xml:space="preserve">. </w:t>
      </w:r>
      <w:r w:rsidR="00D72EBF">
        <w:rPr>
          <w:rFonts w:ascii="Arial" w:eastAsiaTheme="minorEastAsia" w:hAnsi="Arial" w:cs="Arial"/>
          <w:sz w:val="24"/>
          <w:szCs w:val="24"/>
          <w:lang w:val="en-GB"/>
        </w:rPr>
        <w:t>While r</w:t>
      </w:r>
      <w:r w:rsidR="0093614B">
        <w:rPr>
          <w:rFonts w:ascii="Arial" w:eastAsiaTheme="minorEastAsia" w:hAnsi="Arial" w:cs="Arial"/>
          <w:sz w:val="24"/>
          <w:szCs w:val="24"/>
          <w:lang w:val="en-GB"/>
        </w:rPr>
        <w:t>ole play and imaginative play ar</w:t>
      </w:r>
      <w:r w:rsidR="00D72EBF">
        <w:rPr>
          <w:rFonts w:ascii="Arial" w:eastAsiaTheme="minorEastAsia" w:hAnsi="Arial" w:cs="Arial"/>
          <w:sz w:val="24"/>
          <w:szCs w:val="24"/>
          <w:lang w:val="en-GB"/>
        </w:rPr>
        <w:t>e similar in several aspects they</w:t>
      </w:r>
      <w:r w:rsidR="0093614B">
        <w:rPr>
          <w:rFonts w:ascii="Arial" w:eastAsiaTheme="minorEastAsia" w:hAnsi="Arial" w:cs="Arial"/>
          <w:sz w:val="24"/>
          <w:szCs w:val="24"/>
          <w:lang w:val="en-GB"/>
        </w:rPr>
        <w:t xml:space="preserve"> can also be distinguished on the basis of structure and role </w:t>
      </w:r>
      <w:r w:rsidR="00C0201B">
        <w:rPr>
          <w:rFonts w:ascii="Arial" w:eastAsiaTheme="minorEastAsia" w:hAnsi="Arial" w:cs="Arial"/>
          <w:sz w:val="24"/>
          <w:szCs w:val="24"/>
          <w:lang w:val="en-GB"/>
        </w:rPr>
        <w:t>specificity</w:t>
      </w:r>
      <w:r w:rsidR="0093614B">
        <w:rPr>
          <w:rFonts w:ascii="Arial" w:eastAsiaTheme="minorEastAsia" w:hAnsi="Arial" w:cs="Arial"/>
          <w:sz w:val="24"/>
          <w:szCs w:val="24"/>
          <w:lang w:val="en-GB"/>
        </w:rPr>
        <w:t xml:space="preserve">. </w:t>
      </w:r>
      <w:r w:rsidR="00587A52">
        <w:rPr>
          <w:rFonts w:ascii="Arial" w:eastAsiaTheme="minorEastAsia" w:hAnsi="Arial" w:cs="Arial"/>
          <w:sz w:val="24"/>
          <w:szCs w:val="24"/>
          <w:lang w:val="en-GB"/>
        </w:rPr>
        <w:t>Unlike imaginative play in which individuals create entirely fictional scenarios, role</w:t>
      </w:r>
      <w:r w:rsidR="009B3E30">
        <w:rPr>
          <w:rFonts w:ascii="Arial" w:eastAsiaTheme="minorEastAsia" w:hAnsi="Arial" w:cs="Arial"/>
          <w:sz w:val="24"/>
          <w:szCs w:val="24"/>
          <w:lang w:val="en-GB"/>
        </w:rPr>
        <w:t xml:space="preserve"> </w:t>
      </w:r>
      <w:r w:rsidR="00587A52">
        <w:rPr>
          <w:rFonts w:ascii="Arial" w:eastAsiaTheme="minorEastAsia" w:hAnsi="Arial" w:cs="Arial"/>
          <w:sz w:val="24"/>
          <w:szCs w:val="24"/>
          <w:lang w:val="en-GB"/>
        </w:rPr>
        <w:t>play involves more defined roles</w:t>
      </w:r>
      <w:r w:rsidR="009B3E30">
        <w:rPr>
          <w:rFonts w:ascii="Arial" w:eastAsiaTheme="minorEastAsia" w:hAnsi="Arial" w:cs="Arial"/>
          <w:sz w:val="24"/>
          <w:szCs w:val="24"/>
          <w:lang w:val="en-GB"/>
        </w:rPr>
        <w:t xml:space="preserve">. The latter generally tend to be </w:t>
      </w:r>
      <w:r w:rsidR="00587A52">
        <w:rPr>
          <w:rFonts w:ascii="Arial" w:eastAsiaTheme="minorEastAsia" w:hAnsi="Arial" w:cs="Arial"/>
          <w:sz w:val="24"/>
          <w:szCs w:val="24"/>
          <w:lang w:val="en-GB"/>
        </w:rPr>
        <w:t>based on real-life situations.</w:t>
      </w:r>
      <w:r w:rsidR="00653788">
        <w:rPr>
          <w:rFonts w:ascii="Arial" w:eastAsiaTheme="minorEastAsia" w:hAnsi="Arial" w:cs="Arial"/>
          <w:sz w:val="24"/>
          <w:szCs w:val="24"/>
          <w:lang w:val="en-GB"/>
        </w:rPr>
        <w:t xml:space="preserve"> Additionally, role play involves more structured </w:t>
      </w:r>
      <w:r w:rsidR="009B3E30">
        <w:rPr>
          <w:rFonts w:ascii="Arial" w:eastAsiaTheme="minorEastAsia" w:hAnsi="Arial" w:cs="Arial"/>
          <w:sz w:val="24"/>
          <w:szCs w:val="24"/>
          <w:lang w:val="en-GB"/>
        </w:rPr>
        <w:t>setups</w:t>
      </w:r>
      <w:r w:rsidR="00D72EBF">
        <w:rPr>
          <w:rFonts w:ascii="Arial" w:eastAsiaTheme="minorEastAsia" w:hAnsi="Arial" w:cs="Arial"/>
          <w:sz w:val="24"/>
          <w:szCs w:val="24"/>
          <w:lang w:val="en-GB"/>
        </w:rPr>
        <w:t xml:space="preserve">. Conversely, </w:t>
      </w:r>
      <w:proofErr w:type="gramStart"/>
      <w:r w:rsidR="00653788">
        <w:rPr>
          <w:rFonts w:ascii="Arial" w:eastAsiaTheme="minorEastAsia" w:hAnsi="Arial" w:cs="Arial"/>
          <w:sz w:val="24"/>
          <w:szCs w:val="24"/>
          <w:lang w:val="en-GB"/>
        </w:rPr>
        <w:t>In</w:t>
      </w:r>
      <w:proofErr w:type="gramEnd"/>
      <w:r w:rsidR="00653788">
        <w:rPr>
          <w:rFonts w:ascii="Arial" w:eastAsiaTheme="minorEastAsia" w:hAnsi="Arial" w:cs="Arial"/>
          <w:sz w:val="24"/>
          <w:szCs w:val="24"/>
          <w:lang w:val="en-GB"/>
        </w:rPr>
        <w:t xml:space="preserve"> imaginative play, the roles tend to be more flexible and spontaneous. </w:t>
      </w:r>
    </w:p>
    <w:p w14:paraId="4F2BB8F3" w14:textId="2E50B7F7" w:rsidR="00587A52" w:rsidRDefault="00D72EBF" w:rsidP="00B6431E">
      <w:pPr>
        <w:pStyle w:val="ListParagraph"/>
        <w:spacing w:line="360" w:lineRule="auto"/>
        <w:ind w:left="0"/>
        <w:rPr>
          <w:rFonts w:ascii="Arial" w:eastAsiaTheme="minorEastAsia" w:hAnsi="Arial" w:cs="Arial"/>
          <w:sz w:val="24"/>
          <w:szCs w:val="24"/>
          <w:lang w:val="en-GB"/>
        </w:rPr>
      </w:pPr>
      <w:r>
        <w:rPr>
          <w:rFonts w:ascii="Arial" w:eastAsiaTheme="minorEastAsia" w:hAnsi="Arial" w:cs="Arial"/>
          <w:sz w:val="24"/>
          <w:szCs w:val="24"/>
          <w:lang w:val="en-GB"/>
        </w:rPr>
        <w:t>Firstly, r</w:t>
      </w:r>
      <w:r w:rsidR="00286CCE">
        <w:rPr>
          <w:rFonts w:ascii="Arial" w:eastAsiaTheme="minorEastAsia" w:hAnsi="Arial" w:cs="Arial"/>
          <w:sz w:val="24"/>
          <w:szCs w:val="24"/>
          <w:lang w:val="en-GB"/>
        </w:rPr>
        <w:t xml:space="preserve">ole play enhances creativity as the child enters a world of </w:t>
      </w:r>
      <w:r w:rsidR="00876F64">
        <w:rPr>
          <w:rFonts w:ascii="Arial" w:eastAsiaTheme="minorEastAsia" w:hAnsi="Arial" w:cs="Arial"/>
          <w:sz w:val="24"/>
          <w:szCs w:val="24"/>
          <w:lang w:val="en-GB"/>
        </w:rPr>
        <w:t>make-believe</w:t>
      </w:r>
      <w:r w:rsidR="00286CCE">
        <w:rPr>
          <w:rFonts w:ascii="Arial" w:eastAsiaTheme="minorEastAsia" w:hAnsi="Arial" w:cs="Arial"/>
          <w:sz w:val="24"/>
          <w:szCs w:val="24"/>
          <w:lang w:val="en-GB"/>
        </w:rPr>
        <w:t xml:space="preserve">. </w:t>
      </w:r>
      <w:r w:rsidR="00876F64">
        <w:rPr>
          <w:rFonts w:ascii="Arial" w:eastAsiaTheme="minorEastAsia" w:hAnsi="Arial" w:cs="Arial"/>
          <w:sz w:val="24"/>
          <w:szCs w:val="24"/>
          <w:lang w:val="en-GB"/>
        </w:rPr>
        <w:t>Children can explore and experiment with various roles and develop a dee</w:t>
      </w:r>
      <w:r w:rsidR="0024622E">
        <w:rPr>
          <w:rFonts w:ascii="Arial" w:eastAsiaTheme="minorEastAsia" w:hAnsi="Arial" w:cs="Arial"/>
          <w:sz w:val="24"/>
          <w:szCs w:val="24"/>
          <w:lang w:val="en-GB"/>
        </w:rPr>
        <w:t>p</w:t>
      </w:r>
      <w:r w:rsidR="00876F64">
        <w:rPr>
          <w:rFonts w:ascii="Arial" w:eastAsiaTheme="minorEastAsia" w:hAnsi="Arial" w:cs="Arial"/>
          <w:sz w:val="24"/>
          <w:szCs w:val="24"/>
          <w:lang w:val="en-GB"/>
        </w:rPr>
        <w:t xml:space="preserve">er understanding of their worlds. </w:t>
      </w:r>
      <w:r w:rsidR="00813CBD">
        <w:rPr>
          <w:rFonts w:ascii="Arial" w:eastAsiaTheme="minorEastAsia" w:hAnsi="Arial" w:cs="Arial"/>
          <w:sz w:val="24"/>
          <w:szCs w:val="24"/>
          <w:lang w:val="en-GB"/>
        </w:rPr>
        <w:t xml:space="preserve">Like imaginative play, </w:t>
      </w:r>
      <w:r w:rsidR="005F7C3C">
        <w:rPr>
          <w:rFonts w:ascii="Arial" w:eastAsiaTheme="minorEastAsia" w:hAnsi="Arial" w:cs="Arial"/>
          <w:sz w:val="24"/>
          <w:szCs w:val="24"/>
          <w:lang w:val="en-GB"/>
        </w:rPr>
        <w:t xml:space="preserve">role-play enhances critical thinking. Children involved in role-play will typically encounter various situations and obstacles that require them to think creatively. </w:t>
      </w:r>
      <w:r>
        <w:rPr>
          <w:rFonts w:ascii="Arial" w:eastAsiaTheme="minorEastAsia" w:hAnsi="Arial" w:cs="Arial"/>
          <w:sz w:val="24"/>
          <w:szCs w:val="24"/>
          <w:lang w:val="en-GB"/>
        </w:rPr>
        <w:t>Hence, t</w:t>
      </w:r>
      <w:r w:rsidR="005F7C3C">
        <w:rPr>
          <w:rFonts w:ascii="Arial" w:eastAsiaTheme="minorEastAsia" w:hAnsi="Arial" w:cs="Arial"/>
          <w:sz w:val="24"/>
          <w:szCs w:val="24"/>
          <w:lang w:val="en-GB"/>
        </w:rPr>
        <w:t>he child learns to analyse problems to find suitable solutions and to modify their approaches accordingly</w:t>
      </w:r>
      <w:r w:rsidR="00813CBD">
        <w:rPr>
          <w:rFonts w:ascii="Arial" w:eastAsiaTheme="minorEastAsia" w:hAnsi="Arial" w:cs="Arial"/>
          <w:sz w:val="24"/>
          <w:szCs w:val="24"/>
          <w:lang w:val="en-GB"/>
        </w:rPr>
        <w:t xml:space="preserve">. </w:t>
      </w:r>
      <w:r w:rsidR="00963256">
        <w:rPr>
          <w:rFonts w:ascii="Arial" w:eastAsiaTheme="minorEastAsia" w:hAnsi="Arial" w:cs="Arial"/>
          <w:sz w:val="24"/>
          <w:szCs w:val="24"/>
          <w:lang w:val="en-GB"/>
        </w:rPr>
        <w:t xml:space="preserve">Finally, role play enhances language development. </w:t>
      </w:r>
      <w:r w:rsidR="008251A2">
        <w:rPr>
          <w:rFonts w:ascii="Arial" w:eastAsiaTheme="minorEastAsia" w:hAnsi="Arial" w:cs="Arial"/>
          <w:sz w:val="24"/>
          <w:szCs w:val="24"/>
          <w:lang w:val="en-GB"/>
        </w:rPr>
        <w:t>The child will need to communicate and to interact with peers. The attendant conversations helps to develop gram</w:t>
      </w:r>
      <w:r w:rsidR="00322FA7">
        <w:rPr>
          <w:rFonts w:ascii="Arial" w:eastAsiaTheme="minorEastAsia" w:hAnsi="Arial" w:cs="Arial"/>
          <w:sz w:val="24"/>
          <w:szCs w:val="24"/>
          <w:lang w:val="en-GB"/>
        </w:rPr>
        <w:t>mar and vocabulary</w:t>
      </w:r>
      <w:r w:rsidR="008251A2">
        <w:rPr>
          <w:rFonts w:ascii="Arial" w:eastAsiaTheme="minorEastAsia" w:hAnsi="Arial" w:cs="Arial"/>
          <w:sz w:val="24"/>
          <w:szCs w:val="24"/>
          <w:lang w:val="en-GB"/>
        </w:rPr>
        <w:t>.</w:t>
      </w:r>
    </w:p>
    <w:p w14:paraId="264B6113" w14:textId="5F57FA52" w:rsidR="00197CD2" w:rsidRPr="00197CD2" w:rsidRDefault="00197CD2" w:rsidP="00B6431E">
      <w:pPr>
        <w:pStyle w:val="ListParagraph"/>
        <w:spacing w:line="360" w:lineRule="auto"/>
        <w:ind w:left="0"/>
        <w:rPr>
          <w:rFonts w:ascii="Arial" w:eastAsiaTheme="minorEastAsia" w:hAnsi="Arial" w:cs="Arial"/>
          <w:b/>
          <w:bCs/>
          <w:sz w:val="24"/>
          <w:szCs w:val="24"/>
          <w:lang w:val="en-GB"/>
        </w:rPr>
      </w:pPr>
      <w:r w:rsidRPr="00197CD2">
        <w:rPr>
          <w:rFonts w:ascii="Arial" w:eastAsiaTheme="minorEastAsia" w:hAnsi="Arial" w:cs="Arial"/>
          <w:b/>
          <w:bCs/>
          <w:sz w:val="24"/>
          <w:szCs w:val="24"/>
          <w:lang w:val="en-GB"/>
        </w:rPr>
        <w:t>How Adults May Support Play</w:t>
      </w:r>
    </w:p>
    <w:p w14:paraId="30970F3B" w14:textId="3DA69598" w:rsidR="00197CD2" w:rsidRDefault="00197CD2" w:rsidP="00B6431E">
      <w:pPr>
        <w:pStyle w:val="ListParagraph"/>
        <w:spacing w:line="360" w:lineRule="auto"/>
        <w:ind w:left="0"/>
        <w:rPr>
          <w:rFonts w:ascii="Arial" w:eastAsiaTheme="minorEastAsia" w:hAnsi="Arial" w:cs="Arial"/>
          <w:sz w:val="24"/>
          <w:szCs w:val="24"/>
          <w:lang w:val="en-GB"/>
        </w:rPr>
      </w:pPr>
      <w:r>
        <w:rPr>
          <w:rFonts w:ascii="Arial" w:eastAsiaTheme="minorEastAsia" w:hAnsi="Arial" w:cs="Arial"/>
          <w:sz w:val="24"/>
          <w:szCs w:val="24"/>
          <w:lang w:val="en-GB"/>
        </w:rPr>
        <w:t xml:space="preserve">Adults and practitioners have a key role in supporting children involved in play. </w:t>
      </w:r>
      <w:r w:rsidR="00D72EBF">
        <w:rPr>
          <w:rFonts w:ascii="Arial" w:eastAsiaTheme="minorEastAsia" w:hAnsi="Arial" w:cs="Arial"/>
          <w:sz w:val="24"/>
          <w:szCs w:val="24"/>
          <w:lang w:val="en-GB"/>
        </w:rPr>
        <w:t>To begin with, p</w:t>
      </w:r>
      <w:r w:rsidR="00FA00BD">
        <w:rPr>
          <w:rFonts w:ascii="Arial" w:eastAsiaTheme="minorEastAsia" w:hAnsi="Arial" w:cs="Arial"/>
          <w:sz w:val="24"/>
          <w:szCs w:val="24"/>
          <w:lang w:val="en-GB"/>
        </w:rPr>
        <w:t>ractitioners should be involved in planning pla</w:t>
      </w:r>
      <w:r w:rsidR="00FE2CBF">
        <w:rPr>
          <w:rFonts w:ascii="Arial" w:eastAsiaTheme="minorEastAsia" w:hAnsi="Arial" w:cs="Arial"/>
          <w:sz w:val="24"/>
          <w:szCs w:val="24"/>
          <w:lang w:val="en-GB"/>
        </w:rPr>
        <w:t>y</w:t>
      </w:r>
      <w:r w:rsidR="000E1317">
        <w:rPr>
          <w:rFonts w:ascii="Arial" w:eastAsiaTheme="minorEastAsia" w:hAnsi="Arial" w:cs="Arial"/>
          <w:sz w:val="24"/>
          <w:szCs w:val="24"/>
          <w:lang w:val="en-GB"/>
        </w:rPr>
        <w:t>, ensuring</w:t>
      </w:r>
      <w:r w:rsidR="00FE2CBF">
        <w:rPr>
          <w:rFonts w:ascii="Arial" w:eastAsiaTheme="minorEastAsia" w:hAnsi="Arial" w:cs="Arial"/>
          <w:sz w:val="24"/>
          <w:szCs w:val="24"/>
          <w:lang w:val="en-GB"/>
        </w:rPr>
        <w:t xml:space="preserve"> a fun and safe environment for play. Adults and practitioners should structure the play environment such as to meet the needs, abilities and </w:t>
      </w:r>
      <w:r w:rsidR="008A22E6">
        <w:rPr>
          <w:rFonts w:ascii="Arial" w:eastAsiaTheme="minorEastAsia" w:hAnsi="Arial" w:cs="Arial"/>
          <w:sz w:val="24"/>
          <w:szCs w:val="24"/>
          <w:lang w:val="en-GB"/>
        </w:rPr>
        <w:t>preferences</w:t>
      </w:r>
      <w:r w:rsidR="00FE2CBF">
        <w:rPr>
          <w:rFonts w:ascii="Arial" w:eastAsiaTheme="minorEastAsia" w:hAnsi="Arial" w:cs="Arial"/>
          <w:sz w:val="24"/>
          <w:szCs w:val="24"/>
          <w:lang w:val="en-GB"/>
        </w:rPr>
        <w:t xml:space="preserve"> of the child. This enhances normal play and helps the child to be more successful and independent</w:t>
      </w:r>
      <w:r w:rsidR="00D348B9">
        <w:rPr>
          <w:rFonts w:ascii="Arial" w:eastAsiaTheme="minorEastAsia" w:hAnsi="Arial" w:cs="Arial"/>
          <w:sz w:val="24"/>
          <w:szCs w:val="24"/>
          <w:lang w:val="en-GB"/>
        </w:rPr>
        <w:t xml:space="preserve">. </w:t>
      </w:r>
      <w:r w:rsidR="009D6278">
        <w:rPr>
          <w:rFonts w:ascii="Arial" w:eastAsiaTheme="minorEastAsia" w:hAnsi="Arial" w:cs="Arial"/>
          <w:sz w:val="24"/>
          <w:szCs w:val="24"/>
          <w:lang w:val="en-GB"/>
        </w:rPr>
        <w:t xml:space="preserve">Adults should provide materials and opportunities which challenge </w:t>
      </w:r>
      <w:r w:rsidR="00DD090A">
        <w:rPr>
          <w:rFonts w:ascii="Arial" w:eastAsiaTheme="minorEastAsia" w:hAnsi="Arial" w:cs="Arial"/>
          <w:sz w:val="24"/>
          <w:szCs w:val="24"/>
          <w:lang w:val="en-GB"/>
        </w:rPr>
        <w:t>children’s</w:t>
      </w:r>
      <w:r w:rsidR="009D6278">
        <w:rPr>
          <w:rFonts w:ascii="Arial" w:eastAsiaTheme="minorEastAsia" w:hAnsi="Arial" w:cs="Arial"/>
          <w:sz w:val="24"/>
          <w:szCs w:val="24"/>
          <w:lang w:val="en-GB"/>
        </w:rPr>
        <w:t xml:space="preserve"> current understanding and extend upon their experiences. Adults need to provide the child freedom of choice when selecting games and materials to use during play. </w:t>
      </w:r>
      <w:r w:rsidR="00F16662">
        <w:rPr>
          <w:rFonts w:ascii="Arial" w:eastAsiaTheme="minorEastAsia" w:hAnsi="Arial" w:cs="Arial"/>
          <w:sz w:val="24"/>
          <w:szCs w:val="24"/>
          <w:lang w:val="en-GB"/>
        </w:rPr>
        <w:t xml:space="preserve">This enhances excitement and independence. </w:t>
      </w:r>
    </w:p>
    <w:p w14:paraId="6C1D3E3E" w14:textId="4BCC1B16" w:rsidR="00AD1DB0" w:rsidRDefault="00AD1DB0" w:rsidP="00B6431E">
      <w:pPr>
        <w:pStyle w:val="ListParagraph"/>
        <w:spacing w:line="360" w:lineRule="auto"/>
        <w:ind w:left="0"/>
        <w:rPr>
          <w:rFonts w:ascii="Arial" w:eastAsiaTheme="minorEastAsia" w:hAnsi="Arial" w:cs="Arial"/>
          <w:sz w:val="24"/>
          <w:szCs w:val="24"/>
          <w:lang w:val="en-GB"/>
        </w:rPr>
      </w:pPr>
      <w:r>
        <w:rPr>
          <w:rFonts w:ascii="Arial" w:eastAsiaTheme="minorEastAsia" w:hAnsi="Arial" w:cs="Arial"/>
          <w:sz w:val="24"/>
          <w:szCs w:val="24"/>
          <w:lang w:val="en-GB"/>
        </w:rPr>
        <w:t>Practitioners may support play by engaging in play. Th</w:t>
      </w:r>
      <w:r w:rsidR="00284492">
        <w:rPr>
          <w:rFonts w:ascii="Arial" w:eastAsiaTheme="minorEastAsia" w:hAnsi="Arial" w:cs="Arial"/>
          <w:sz w:val="24"/>
          <w:szCs w:val="24"/>
          <w:lang w:val="en-GB"/>
        </w:rPr>
        <w:t xml:space="preserve">e </w:t>
      </w:r>
      <w:r>
        <w:rPr>
          <w:rFonts w:ascii="Arial" w:eastAsiaTheme="minorEastAsia" w:hAnsi="Arial" w:cs="Arial"/>
          <w:sz w:val="24"/>
          <w:szCs w:val="24"/>
          <w:lang w:val="en-GB"/>
        </w:rPr>
        <w:t xml:space="preserve">child </w:t>
      </w:r>
      <w:r w:rsidR="00284492">
        <w:rPr>
          <w:rFonts w:ascii="Arial" w:eastAsiaTheme="minorEastAsia" w:hAnsi="Arial" w:cs="Arial"/>
          <w:sz w:val="24"/>
          <w:szCs w:val="24"/>
          <w:lang w:val="en-GB"/>
        </w:rPr>
        <w:t xml:space="preserve">can see that </w:t>
      </w:r>
      <w:r>
        <w:rPr>
          <w:rFonts w:ascii="Arial" w:eastAsiaTheme="minorEastAsia" w:hAnsi="Arial" w:cs="Arial"/>
          <w:sz w:val="24"/>
          <w:szCs w:val="24"/>
          <w:lang w:val="en-GB"/>
        </w:rPr>
        <w:t xml:space="preserve">the practitioner values and encourages play. Adults need to model positive </w:t>
      </w:r>
      <w:r w:rsidR="00322FA7">
        <w:rPr>
          <w:rFonts w:ascii="Arial" w:eastAsiaTheme="minorEastAsia" w:hAnsi="Arial" w:cs="Arial"/>
          <w:sz w:val="24"/>
          <w:szCs w:val="24"/>
          <w:lang w:val="en-GB"/>
        </w:rPr>
        <w:t>behaviours</w:t>
      </w:r>
      <w:r>
        <w:rPr>
          <w:rFonts w:ascii="Arial" w:eastAsiaTheme="minorEastAsia" w:hAnsi="Arial" w:cs="Arial"/>
          <w:sz w:val="24"/>
          <w:szCs w:val="24"/>
          <w:lang w:val="en-GB"/>
        </w:rPr>
        <w:t xml:space="preserve"> during play. This allows the child to interact positively with others in the play environment. </w:t>
      </w:r>
      <w:r w:rsidR="00426DEB">
        <w:rPr>
          <w:rFonts w:ascii="Arial" w:eastAsiaTheme="minorEastAsia" w:hAnsi="Arial" w:cs="Arial"/>
          <w:sz w:val="24"/>
          <w:szCs w:val="24"/>
          <w:lang w:val="en-GB"/>
        </w:rPr>
        <w:t>Where problems arise, adults can intervene</w:t>
      </w:r>
      <w:r w:rsidR="00120985">
        <w:rPr>
          <w:rFonts w:ascii="Arial" w:eastAsiaTheme="minorEastAsia" w:hAnsi="Arial" w:cs="Arial"/>
          <w:sz w:val="24"/>
          <w:szCs w:val="24"/>
          <w:lang w:val="en-GB"/>
        </w:rPr>
        <w:t>. This may take the form of resolving interpersonal conflicts. This enhances play and positive social relations</w:t>
      </w:r>
      <w:r w:rsidR="000302D0">
        <w:rPr>
          <w:rFonts w:ascii="Arial" w:eastAsiaTheme="minorEastAsia" w:hAnsi="Arial" w:cs="Arial"/>
          <w:sz w:val="24"/>
          <w:szCs w:val="24"/>
          <w:lang w:val="en-GB"/>
        </w:rPr>
        <w:t xml:space="preserve">. </w:t>
      </w:r>
    </w:p>
    <w:p w14:paraId="300469AB" w14:textId="1EE16DC3" w:rsidR="007918B9" w:rsidRPr="003C3AAF" w:rsidRDefault="00DD090A" w:rsidP="00B6431E">
      <w:pPr>
        <w:pStyle w:val="ListParagraph"/>
        <w:spacing w:line="360" w:lineRule="auto"/>
        <w:ind w:left="0"/>
        <w:rPr>
          <w:rFonts w:ascii="Arial" w:eastAsiaTheme="minorEastAsia" w:hAnsi="Arial" w:cs="Arial"/>
          <w:sz w:val="24"/>
          <w:szCs w:val="24"/>
          <w:lang w:val="en-GB"/>
        </w:rPr>
      </w:pPr>
      <w:r>
        <w:rPr>
          <w:rFonts w:ascii="Arial" w:eastAsiaTheme="minorEastAsia" w:hAnsi="Arial" w:cs="Arial"/>
          <w:sz w:val="24"/>
          <w:szCs w:val="24"/>
          <w:lang w:val="en-GB"/>
        </w:rPr>
        <w:t>Finally, practitioners can enhance play by reviewing play activities. Reviewing these activities provides information about the play and the child which can be used to enhance play experience.</w:t>
      </w:r>
      <w:r w:rsidR="00A7236E">
        <w:rPr>
          <w:rFonts w:ascii="Arial" w:eastAsiaTheme="minorEastAsia" w:hAnsi="Arial" w:cs="Arial"/>
          <w:sz w:val="24"/>
          <w:szCs w:val="24"/>
          <w:lang w:val="en-GB"/>
        </w:rPr>
        <w:t xml:space="preserve"> Consequently,</w:t>
      </w:r>
      <w:r>
        <w:rPr>
          <w:rFonts w:ascii="Arial" w:eastAsiaTheme="minorEastAsia" w:hAnsi="Arial" w:cs="Arial"/>
          <w:sz w:val="24"/>
          <w:szCs w:val="24"/>
          <w:lang w:val="en-GB"/>
        </w:rPr>
        <w:t xml:space="preserve"> </w:t>
      </w:r>
      <w:r w:rsidR="0025191F">
        <w:rPr>
          <w:rFonts w:ascii="Arial" w:eastAsiaTheme="minorEastAsia" w:hAnsi="Arial" w:cs="Arial"/>
          <w:sz w:val="24"/>
          <w:szCs w:val="24"/>
          <w:lang w:val="en-GB"/>
        </w:rPr>
        <w:t xml:space="preserve">Practitioners are able to learn about the effectiveness of play. </w:t>
      </w:r>
      <w:r w:rsidR="00A7236E">
        <w:rPr>
          <w:rFonts w:ascii="Arial" w:eastAsiaTheme="minorEastAsia" w:hAnsi="Arial" w:cs="Arial"/>
          <w:sz w:val="24"/>
          <w:szCs w:val="24"/>
          <w:lang w:val="en-GB"/>
        </w:rPr>
        <w:t xml:space="preserve">As a </w:t>
      </w:r>
      <w:proofErr w:type="spellStart"/>
      <w:r w:rsidR="00A7236E">
        <w:rPr>
          <w:rFonts w:ascii="Arial" w:eastAsiaTheme="minorEastAsia" w:hAnsi="Arial" w:cs="Arial"/>
          <w:sz w:val="24"/>
          <w:szCs w:val="24"/>
          <w:lang w:val="en-GB"/>
        </w:rPr>
        <w:t>result</w:t>
      </w:r>
      <w:proofErr w:type="gramStart"/>
      <w:r w:rsidR="00A7236E">
        <w:rPr>
          <w:rFonts w:ascii="Arial" w:eastAsiaTheme="minorEastAsia" w:hAnsi="Arial" w:cs="Arial"/>
          <w:sz w:val="24"/>
          <w:szCs w:val="24"/>
          <w:lang w:val="en-GB"/>
        </w:rPr>
        <w:t>,</w:t>
      </w:r>
      <w:r w:rsidR="0025191F">
        <w:rPr>
          <w:rFonts w:ascii="Arial" w:eastAsiaTheme="minorEastAsia" w:hAnsi="Arial" w:cs="Arial"/>
          <w:sz w:val="24"/>
          <w:szCs w:val="24"/>
          <w:lang w:val="en-GB"/>
        </w:rPr>
        <w:t>This</w:t>
      </w:r>
      <w:proofErr w:type="spellEnd"/>
      <w:proofErr w:type="gramEnd"/>
      <w:r w:rsidR="0025191F">
        <w:rPr>
          <w:rFonts w:ascii="Arial" w:eastAsiaTheme="minorEastAsia" w:hAnsi="Arial" w:cs="Arial"/>
          <w:sz w:val="24"/>
          <w:szCs w:val="24"/>
          <w:lang w:val="en-GB"/>
        </w:rPr>
        <w:t xml:space="preserve"> helps to find ways to keep the child engaged during play. </w:t>
      </w:r>
      <w:r w:rsidR="000F0124">
        <w:rPr>
          <w:rFonts w:ascii="Arial" w:eastAsiaTheme="minorEastAsia" w:hAnsi="Arial" w:cs="Arial"/>
          <w:sz w:val="24"/>
          <w:szCs w:val="24"/>
          <w:lang w:val="en-GB"/>
        </w:rPr>
        <w:t>Observations and reviews provides information that can be used to modify the play environment to better meet the child’s needs</w:t>
      </w:r>
      <w:r w:rsidR="00322FA7">
        <w:rPr>
          <w:rFonts w:ascii="Arial" w:eastAsiaTheme="minorEastAsia" w:hAnsi="Arial" w:cs="Arial"/>
          <w:sz w:val="24"/>
          <w:szCs w:val="24"/>
          <w:lang w:val="en-GB"/>
        </w:rPr>
        <w:t>.</w:t>
      </w:r>
    </w:p>
    <w:p w14:paraId="59277245" w14:textId="3A5390A4" w:rsidR="008900AF" w:rsidRPr="00DA14F0" w:rsidRDefault="00A86B00" w:rsidP="00DA14F0">
      <w:pPr>
        <w:spacing w:line="360" w:lineRule="auto"/>
        <w:rPr>
          <w:rFonts w:ascii="Arial" w:eastAsia="Calibri" w:hAnsi="Arial" w:cs="Arial"/>
          <w:color w:val="000000" w:themeColor="text1"/>
          <w:sz w:val="24"/>
          <w:szCs w:val="24"/>
        </w:rPr>
      </w:pPr>
      <w:r w:rsidRPr="00DA14F0">
        <w:rPr>
          <w:rFonts w:ascii="Arial" w:eastAsia="Calibri" w:hAnsi="Arial" w:cs="Arial"/>
          <w:color w:val="0070C0"/>
          <w:sz w:val="24"/>
          <w:szCs w:val="24"/>
          <w:lang w:val="en-GB"/>
        </w:rPr>
        <w:t>Significance of Holistic Play</w:t>
      </w:r>
    </w:p>
    <w:p w14:paraId="1102A56B" w14:textId="7F50879E" w:rsidR="00A86B00" w:rsidRPr="00855F2D" w:rsidRDefault="00D958A3" w:rsidP="00B6431E">
      <w:pPr>
        <w:pStyle w:val="ListParagraph"/>
        <w:spacing w:line="360" w:lineRule="auto"/>
        <w:ind w:left="0"/>
        <w:rPr>
          <w:rFonts w:ascii="Arial" w:eastAsia="Calibri" w:hAnsi="Arial" w:cs="Arial"/>
          <w:color w:val="000000" w:themeColor="text1"/>
          <w:sz w:val="24"/>
          <w:szCs w:val="24"/>
        </w:rPr>
      </w:pPr>
      <w:r>
        <w:rPr>
          <w:rFonts w:ascii="Arial" w:eastAsia="Calibri" w:hAnsi="Arial" w:cs="Arial"/>
          <w:color w:val="000000" w:themeColor="text1"/>
          <w:sz w:val="24"/>
          <w:szCs w:val="24"/>
        </w:rPr>
        <w:t xml:space="preserve">Holistic play supports development in every area. </w:t>
      </w:r>
      <w:r w:rsidR="00357163">
        <w:rPr>
          <w:rFonts w:ascii="Arial" w:eastAsia="Calibri" w:hAnsi="Arial" w:cs="Arial"/>
          <w:color w:val="000000" w:themeColor="text1"/>
          <w:sz w:val="24"/>
          <w:szCs w:val="24"/>
        </w:rPr>
        <w:t>Self-directed play provides</w:t>
      </w:r>
      <w:r w:rsidR="00E05C84">
        <w:rPr>
          <w:rFonts w:ascii="Arial" w:eastAsia="Calibri" w:hAnsi="Arial" w:cs="Arial"/>
          <w:color w:val="000000" w:themeColor="text1"/>
          <w:sz w:val="24"/>
          <w:szCs w:val="24"/>
        </w:rPr>
        <w:t xml:space="preserve"> a mechanism for enhancing holistic play. </w:t>
      </w:r>
      <w:r w:rsidR="00542D64">
        <w:rPr>
          <w:rFonts w:ascii="Arial" w:eastAsia="Calibri" w:hAnsi="Arial" w:cs="Arial"/>
          <w:color w:val="000000" w:themeColor="text1"/>
          <w:sz w:val="24"/>
          <w:szCs w:val="24"/>
        </w:rPr>
        <w:t xml:space="preserve">It includes providing places for play. It upholds ethics during play. Holistic play includes elements of spirituality and takes into consideration emotional needs of the child. </w:t>
      </w:r>
      <w:r w:rsidR="00095EE1">
        <w:rPr>
          <w:rFonts w:ascii="Arial" w:eastAsia="Calibri" w:hAnsi="Arial" w:cs="Arial"/>
          <w:color w:val="000000" w:themeColor="text1"/>
          <w:sz w:val="24"/>
          <w:szCs w:val="24"/>
        </w:rPr>
        <w:t xml:space="preserve">Educators create a listening culture. Practitioners who are keen on holistic play will generally create a culture that promotes respect, </w:t>
      </w:r>
      <w:r w:rsidR="008D1F7C">
        <w:rPr>
          <w:rFonts w:ascii="Arial" w:eastAsia="Calibri" w:hAnsi="Arial" w:cs="Arial"/>
          <w:color w:val="000000" w:themeColor="text1"/>
          <w:sz w:val="24"/>
          <w:szCs w:val="24"/>
        </w:rPr>
        <w:t>interactions</w:t>
      </w:r>
      <w:r w:rsidR="00095EE1">
        <w:rPr>
          <w:rFonts w:ascii="Arial" w:eastAsia="Calibri" w:hAnsi="Arial" w:cs="Arial"/>
          <w:color w:val="000000" w:themeColor="text1"/>
          <w:sz w:val="24"/>
          <w:szCs w:val="24"/>
        </w:rPr>
        <w:t xml:space="preserve"> and support. </w:t>
      </w:r>
    </w:p>
    <w:p w14:paraId="6C938923" w14:textId="523E642F" w:rsidR="4AA7ADF9" w:rsidRPr="00DA14F0" w:rsidRDefault="4AA7ADF9" w:rsidP="00DA14F0">
      <w:pPr>
        <w:spacing w:line="360" w:lineRule="auto"/>
        <w:rPr>
          <w:rFonts w:ascii="Arial" w:eastAsia="Calibri" w:hAnsi="Arial" w:cs="Arial"/>
          <w:color w:val="000000" w:themeColor="text1"/>
          <w:sz w:val="24"/>
          <w:szCs w:val="24"/>
        </w:rPr>
      </w:pPr>
      <w:r w:rsidRPr="00DA14F0">
        <w:rPr>
          <w:rFonts w:ascii="Arial" w:eastAsia="Calibri" w:hAnsi="Arial" w:cs="Arial"/>
          <w:color w:val="0070C0"/>
          <w:sz w:val="24"/>
          <w:szCs w:val="24"/>
          <w:lang w:val="en-GB"/>
        </w:rPr>
        <w:t xml:space="preserve">Benefits </w:t>
      </w:r>
      <w:r w:rsidR="00197CD2" w:rsidRPr="00DA14F0">
        <w:rPr>
          <w:rFonts w:ascii="Arial" w:eastAsia="Calibri" w:hAnsi="Arial" w:cs="Arial"/>
          <w:color w:val="0070C0"/>
          <w:sz w:val="24"/>
          <w:szCs w:val="24"/>
          <w:lang w:val="en-GB"/>
        </w:rPr>
        <w:t>of Holistic Play</w:t>
      </w:r>
    </w:p>
    <w:p w14:paraId="0926FF02" w14:textId="42D5BF95" w:rsidR="008D1F7C" w:rsidRPr="00401F89" w:rsidRDefault="008D1F7C" w:rsidP="00B6431E">
      <w:pPr>
        <w:pStyle w:val="ListParagraph"/>
        <w:spacing w:line="360" w:lineRule="auto"/>
        <w:ind w:left="0"/>
        <w:rPr>
          <w:rFonts w:ascii="Arial" w:eastAsia="Calibri" w:hAnsi="Arial" w:cs="Arial"/>
          <w:sz w:val="24"/>
          <w:szCs w:val="24"/>
        </w:rPr>
      </w:pPr>
      <w:r w:rsidRPr="00401F89">
        <w:rPr>
          <w:rFonts w:ascii="Arial" w:eastAsia="Calibri" w:hAnsi="Arial" w:cs="Arial"/>
          <w:sz w:val="24"/>
          <w:szCs w:val="24"/>
          <w:lang w:val="en-GB"/>
        </w:rPr>
        <w:t>Holistic play is significant for a number of reasons.</w:t>
      </w:r>
      <w:r w:rsidR="00A7236E">
        <w:rPr>
          <w:rFonts w:ascii="Arial" w:eastAsia="Calibri" w:hAnsi="Arial" w:cs="Arial"/>
          <w:sz w:val="24"/>
          <w:szCs w:val="24"/>
          <w:lang w:val="en-GB"/>
        </w:rPr>
        <w:t xml:space="preserve"> </w:t>
      </w:r>
      <w:r w:rsidRPr="00401F89">
        <w:rPr>
          <w:rFonts w:ascii="Arial" w:eastAsia="Calibri" w:hAnsi="Arial" w:cs="Arial"/>
          <w:sz w:val="24"/>
          <w:szCs w:val="24"/>
          <w:lang w:val="en-GB"/>
        </w:rPr>
        <w:t>It upholds ethos. By incorporating spiritual processes, holistic play helps to meet t</w:t>
      </w:r>
      <w:r w:rsidR="00A7236E">
        <w:rPr>
          <w:rFonts w:ascii="Arial" w:eastAsia="Calibri" w:hAnsi="Arial" w:cs="Arial"/>
          <w:sz w:val="24"/>
          <w:szCs w:val="24"/>
          <w:lang w:val="en-GB"/>
        </w:rPr>
        <w:t>he spiritual needs of children, b</w:t>
      </w:r>
      <w:r w:rsidR="008D69BB" w:rsidRPr="00401F89">
        <w:rPr>
          <w:rFonts w:ascii="Arial" w:eastAsia="Calibri" w:hAnsi="Arial" w:cs="Arial"/>
          <w:sz w:val="24"/>
          <w:szCs w:val="24"/>
          <w:lang w:val="en-GB"/>
        </w:rPr>
        <w:t>y taking into consideration emotional processes, holistic play provides for emotional needs of the child</w:t>
      </w:r>
      <w:r w:rsidR="003B094F" w:rsidRPr="003B094F">
        <w:rPr>
          <w:rFonts w:ascii="Arial" w:eastAsia="Calibri" w:hAnsi="Arial" w:cs="Arial"/>
          <w:sz w:val="24"/>
          <w:szCs w:val="24"/>
          <w:lang w:val="en-GB"/>
        </w:rPr>
        <w:t xml:space="preserve"> (learningthroughplay.com, </w:t>
      </w:r>
      <w:proofErr w:type="spellStart"/>
      <w:r w:rsidR="003B094F" w:rsidRPr="003B094F">
        <w:rPr>
          <w:rFonts w:ascii="Arial" w:eastAsia="Calibri" w:hAnsi="Arial" w:cs="Arial"/>
          <w:sz w:val="24"/>
          <w:szCs w:val="24"/>
          <w:lang w:val="en-GB"/>
        </w:rPr>
        <w:t>n.d.</w:t>
      </w:r>
      <w:proofErr w:type="spellEnd"/>
      <w:r w:rsidR="003B094F" w:rsidRPr="003B094F">
        <w:rPr>
          <w:rFonts w:ascii="Arial" w:eastAsia="Calibri" w:hAnsi="Arial" w:cs="Arial"/>
          <w:sz w:val="24"/>
          <w:szCs w:val="24"/>
          <w:lang w:val="en-GB"/>
        </w:rPr>
        <w:t>)</w:t>
      </w:r>
      <w:r w:rsidR="00A7236E">
        <w:rPr>
          <w:rFonts w:ascii="Arial" w:eastAsia="Calibri" w:hAnsi="Arial" w:cs="Arial"/>
          <w:sz w:val="24"/>
          <w:szCs w:val="24"/>
          <w:lang w:val="en-GB"/>
        </w:rPr>
        <w:t>.Moreover</w:t>
      </w:r>
      <w:r w:rsidR="00401F89">
        <w:rPr>
          <w:rFonts w:ascii="Arial" w:eastAsia="Calibri" w:hAnsi="Arial" w:cs="Arial"/>
          <w:sz w:val="24"/>
          <w:szCs w:val="24"/>
          <w:lang w:val="en-GB"/>
        </w:rPr>
        <w:t>, it takes into account the child’s need for frie</w:t>
      </w:r>
      <w:r w:rsidR="00BD04D5">
        <w:rPr>
          <w:rFonts w:ascii="Arial" w:eastAsia="Calibri" w:hAnsi="Arial" w:cs="Arial"/>
          <w:sz w:val="24"/>
          <w:szCs w:val="24"/>
          <w:lang w:val="en-GB"/>
        </w:rPr>
        <w:t>ndship and social interactions</w:t>
      </w:r>
      <w:r w:rsidR="00540460">
        <w:rPr>
          <w:rFonts w:ascii="Arial" w:eastAsia="Calibri" w:hAnsi="Arial" w:cs="Arial"/>
          <w:sz w:val="24"/>
          <w:szCs w:val="24"/>
          <w:lang w:val="en-GB"/>
        </w:rPr>
        <w:t xml:space="preserve">, it is beneficial to the extent that it upholds respect, time and conversations. </w:t>
      </w:r>
    </w:p>
    <w:p w14:paraId="18BECC6E" w14:textId="5FACD278" w:rsidR="4AA7ADF9" w:rsidRDefault="4AA7ADF9" w:rsidP="00DA14F0">
      <w:pPr>
        <w:spacing w:line="360" w:lineRule="auto"/>
        <w:rPr>
          <w:rFonts w:ascii="Arial" w:eastAsia="Calibri" w:hAnsi="Arial" w:cs="Arial"/>
          <w:color w:val="0070C0"/>
          <w:sz w:val="24"/>
          <w:szCs w:val="24"/>
          <w:lang w:val="en-GB"/>
        </w:rPr>
      </w:pPr>
      <w:r w:rsidRPr="00DA14F0">
        <w:rPr>
          <w:rFonts w:ascii="Arial" w:eastAsia="Calibri" w:hAnsi="Arial" w:cs="Arial"/>
          <w:color w:val="0070C0"/>
          <w:sz w:val="24"/>
          <w:szCs w:val="24"/>
          <w:lang w:val="en-GB"/>
        </w:rPr>
        <w:t>Stages of play</w:t>
      </w:r>
      <w:r w:rsidR="1C4814E2" w:rsidRPr="00DA14F0">
        <w:rPr>
          <w:rFonts w:ascii="Arial" w:eastAsia="Calibri" w:hAnsi="Arial" w:cs="Arial"/>
          <w:color w:val="0070C0"/>
          <w:sz w:val="24"/>
          <w:szCs w:val="24"/>
          <w:lang w:val="en-GB"/>
        </w:rPr>
        <w:t xml:space="preserve"> </w:t>
      </w:r>
    </w:p>
    <w:p w14:paraId="6C5343B5" w14:textId="43177F42" w:rsidR="00011264" w:rsidRPr="00011264" w:rsidRDefault="00011264" w:rsidP="00ED53D5">
      <w:pPr>
        <w:spacing w:line="360" w:lineRule="auto"/>
        <w:rPr>
          <w:rFonts w:ascii="Arial" w:eastAsia="Calibri" w:hAnsi="Arial" w:cs="Arial"/>
          <w:sz w:val="24"/>
          <w:szCs w:val="24"/>
          <w:lang w:val="en-GB"/>
        </w:rPr>
      </w:pPr>
      <w:r>
        <w:rPr>
          <w:rFonts w:ascii="Arial" w:eastAsia="Calibri" w:hAnsi="Arial" w:cs="Arial"/>
          <w:sz w:val="24"/>
          <w:szCs w:val="24"/>
          <w:lang w:val="en-GB"/>
        </w:rPr>
        <w:t xml:space="preserve">6 stages of play are generally recognized. </w:t>
      </w:r>
      <w:r w:rsidR="00BD04D5">
        <w:rPr>
          <w:rFonts w:ascii="Arial" w:eastAsia="Calibri" w:hAnsi="Arial" w:cs="Arial"/>
          <w:sz w:val="24"/>
          <w:szCs w:val="24"/>
          <w:lang w:val="en-GB"/>
        </w:rPr>
        <w:t>Firstly, t</w:t>
      </w:r>
      <w:r>
        <w:rPr>
          <w:rFonts w:ascii="Arial" w:eastAsia="Calibri" w:hAnsi="Arial" w:cs="Arial"/>
          <w:sz w:val="24"/>
          <w:szCs w:val="24"/>
          <w:lang w:val="en-GB"/>
        </w:rPr>
        <w:t>he unoccupied stage (stage 1) involves random movements. The baby observes their surroundings h</w:t>
      </w:r>
      <w:r w:rsidR="00BD04D5">
        <w:rPr>
          <w:rFonts w:ascii="Arial" w:eastAsia="Calibri" w:hAnsi="Arial" w:cs="Arial"/>
          <w:sz w:val="24"/>
          <w:szCs w:val="24"/>
          <w:lang w:val="en-GB"/>
        </w:rPr>
        <w:t>elping to gain bodily control. Secondly, t</w:t>
      </w:r>
      <w:r>
        <w:rPr>
          <w:rFonts w:ascii="Arial" w:eastAsia="Calibri" w:hAnsi="Arial" w:cs="Arial"/>
          <w:sz w:val="24"/>
          <w:szCs w:val="24"/>
          <w:lang w:val="en-GB"/>
        </w:rPr>
        <w:t>he second stage is the solitary play stage which involves playing alone. The child develops c</w:t>
      </w:r>
      <w:r w:rsidR="00BD04D5">
        <w:rPr>
          <w:rFonts w:ascii="Arial" w:eastAsia="Calibri" w:hAnsi="Arial" w:cs="Arial"/>
          <w:sz w:val="24"/>
          <w:szCs w:val="24"/>
          <w:lang w:val="en-GB"/>
        </w:rPr>
        <w:t>oncentration and independence. Thirdly, t</w:t>
      </w:r>
      <w:r>
        <w:rPr>
          <w:rFonts w:ascii="Arial" w:eastAsia="Calibri" w:hAnsi="Arial" w:cs="Arial"/>
          <w:sz w:val="24"/>
          <w:szCs w:val="24"/>
          <w:lang w:val="en-GB"/>
        </w:rPr>
        <w:t xml:space="preserve">he onlooker stage involves watching others play. The </w:t>
      </w:r>
      <w:r w:rsidR="003B094F">
        <w:rPr>
          <w:rFonts w:ascii="Arial" w:eastAsia="Calibri" w:hAnsi="Arial" w:cs="Arial"/>
          <w:sz w:val="24"/>
          <w:szCs w:val="24"/>
          <w:lang w:val="en-GB"/>
        </w:rPr>
        <w:t>child</w:t>
      </w:r>
      <w:r>
        <w:rPr>
          <w:rFonts w:ascii="Arial" w:eastAsia="Calibri" w:hAnsi="Arial" w:cs="Arial"/>
          <w:sz w:val="24"/>
          <w:szCs w:val="24"/>
          <w:lang w:val="en-GB"/>
        </w:rPr>
        <w:t xml:space="preserve"> learns </w:t>
      </w:r>
      <w:r w:rsidR="00BC1E68">
        <w:rPr>
          <w:rFonts w:ascii="Arial" w:eastAsia="Calibri" w:hAnsi="Arial" w:cs="Arial"/>
          <w:sz w:val="24"/>
          <w:szCs w:val="24"/>
          <w:lang w:val="en-GB"/>
        </w:rPr>
        <w:t xml:space="preserve">social cues in the process. </w:t>
      </w:r>
      <w:r w:rsidR="00BD04D5">
        <w:rPr>
          <w:rFonts w:ascii="Arial" w:eastAsia="Calibri" w:hAnsi="Arial" w:cs="Arial"/>
          <w:sz w:val="24"/>
          <w:szCs w:val="24"/>
          <w:lang w:val="en-GB"/>
        </w:rPr>
        <w:t>Fourthly, t</w:t>
      </w:r>
      <w:r w:rsidR="00BC1E68">
        <w:rPr>
          <w:rFonts w:ascii="Arial" w:eastAsia="Calibri" w:hAnsi="Arial" w:cs="Arial"/>
          <w:sz w:val="24"/>
          <w:szCs w:val="24"/>
          <w:lang w:val="en-GB"/>
        </w:rPr>
        <w:t xml:space="preserve">he parallel play phase occurs when the child plays side-by-side without direct interaction. </w:t>
      </w:r>
      <w:r w:rsidR="00BD04D5">
        <w:rPr>
          <w:rFonts w:ascii="Arial" w:eastAsia="Calibri" w:hAnsi="Arial" w:cs="Arial"/>
          <w:sz w:val="24"/>
          <w:szCs w:val="24"/>
          <w:lang w:val="en-GB"/>
        </w:rPr>
        <w:t>Nevertheless, t</w:t>
      </w:r>
      <w:r w:rsidR="00BC1E68">
        <w:rPr>
          <w:rFonts w:ascii="Arial" w:eastAsia="Calibri" w:hAnsi="Arial" w:cs="Arial"/>
          <w:sz w:val="24"/>
          <w:szCs w:val="24"/>
          <w:lang w:val="en-GB"/>
        </w:rPr>
        <w:t xml:space="preserve">hey are, however, able to </w:t>
      </w:r>
      <w:r w:rsidR="002F1901">
        <w:rPr>
          <w:rFonts w:ascii="Arial" w:eastAsia="Calibri" w:hAnsi="Arial" w:cs="Arial"/>
          <w:sz w:val="24"/>
          <w:szCs w:val="24"/>
          <w:lang w:val="en-GB"/>
        </w:rPr>
        <w:t>acknowledge</w:t>
      </w:r>
      <w:r w:rsidR="00BC1E68">
        <w:rPr>
          <w:rFonts w:ascii="Arial" w:eastAsia="Calibri" w:hAnsi="Arial" w:cs="Arial"/>
          <w:sz w:val="24"/>
          <w:szCs w:val="24"/>
          <w:lang w:val="en-GB"/>
        </w:rPr>
        <w:t xml:space="preserve"> their peers. </w:t>
      </w:r>
      <w:r w:rsidR="00BD04D5">
        <w:rPr>
          <w:rFonts w:ascii="Arial" w:eastAsia="Calibri" w:hAnsi="Arial" w:cs="Arial"/>
          <w:sz w:val="24"/>
          <w:szCs w:val="24"/>
          <w:lang w:val="en-GB"/>
        </w:rPr>
        <w:t>Fifthly, t</w:t>
      </w:r>
      <w:r w:rsidR="002F1901">
        <w:rPr>
          <w:rFonts w:ascii="Arial" w:eastAsia="Calibri" w:hAnsi="Arial" w:cs="Arial"/>
          <w:sz w:val="24"/>
          <w:szCs w:val="24"/>
          <w:lang w:val="en-GB"/>
        </w:rPr>
        <w:t xml:space="preserve">he associative play phase occurs when the child interacts with others during play. They share materials and talk to each other but do not have common goals. </w:t>
      </w:r>
      <w:r w:rsidR="00BD04D5">
        <w:rPr>
          <w:rFonts w:ascii="Arial" w:eastAsia="Calibri" w:hAnsi="Arial" w:cs="Arial"/>
          <w:sz w:val="24"/>
          <w:szCs w:val="24"/>
          <w:lang w:val="en-GB"/>
        </w:rPr>
        <w:t>Finally, t</w:t>
      </w:r>
      <w:r w:rsidR="002F1901">
        <w:rPr>
          <w:rFonts w:ascii="Arial" w:eastAsia="Calibri" w:hAnsi="Arial" w:cs="Arial"/>
          <w:sz w:val="24"/>
          <w:szCs w:val="24"/>
          <w:lang w:val="en-GB"/>
        </w:rPr>
        <w:t xml:space="preserve">he cooperative phase occurs when the child engages in organized play with shared goals and role division. </w:t>
      </w:r>
    </w:p>
    <w:p w14:paraId="7C79F7F3" w14:textId="63A2FF80" w:rsidR="006A43C0" w:rsidRDefault="006A43C0" w:rsidP="00B6431E">
      <w:pPr>
        <w:pStyle w:val="ListParagraph"/>
        <w:spacing w:line="360" w:lineRule="auto"/>
        <w:ind w:left="0"/>
        <w:rPr>
          <w:rFonts w:ascii="Arial" w:eastAsia="Calibri" w:hAnsi="Arial" w:cs="Arial"/>
          <w:color w:val="000000" w:themeColor="text1"/>
          <w:sz w:val="24"/>
          <w:szCs w:val="24"/>
          <w:lang w:val="en-GB"/>
        </w:rPr>
      </w:pPr>
    </w:p>
    <w:p w14:paraId="61222531" w14:textId="7D02D458" w:rsidR="00F86B4D" w:rsidRDefault="00F86B4D" w:rsidP="00B6431E">
      <w:pPr>
        <w:pStyle w:val="ListParagraph"/>
        <w:spacing w:line="360" w:lineRule="auto"/>
        <w:ind w:left="0"/>
        <w:rPr>
          <w:rFonts w:ascii="Arial" w:eastAsia="Calibri" w:hAnsi="Arial" w:cs="Arial"/>
          <w:color w:val="000000" w:themeColor="text1"/>
          <w:sz w:val="24"/>
          <w:szCs w:val="24"/>
          <w:lang w:val="en-GB"/>
        </w:rPr>
      </w:pPr>
      <w:r>
        <w:rPr>
          <w:rFonts w:ascii="Arial" w:eastAsia="Calibri" w:hAnsi="Arial" w:cs="Arial"/>
          <w:color w:val="0070C0"/>
          <w:sz w:val="24"/>
          <w:szCs w:val="24"/>
          <w:lang w:val="en-GB"/>
        </w:rPr>
        <w:t>Theories</w:t>
      </w:r>
    </w:p>
    <w:p w14:paraId="4EE899D8" w14:textId="50060C54" w:rsidR="00F86B4D" w:rsidRPr="00F86B4D" w:rsidRDefault="00F86B4D" w:rsidP="00F86B4D">
      <w:pPr>
        <w:spacing w:line="360" w:lineRule="auto"/>
        <w:rPr>
          <w:rFonts w:ascii="Arial" w:hAnsi="Arial" w:cs="Arial"/>
        </w:rPr>
      </w:pPr>
      <w:r w:rsidRPr="006D268A">
        <w:rPr>
          <w:rFonts w:ascii="Arial" w:hAnsi="Arial" w:cs="Arial"/>
        </w:rPr>
        <w:t>Vygotsky’s sociocultural theory of development posits that learning occurs in the context of sociocultural interactions. Since both imaginative play and role play typically occur in collaboration with others, they provide opportunities for learning. Peers and partners often act as the more knowledgeable others helping the child to learn new skills</w:t>
      </w:r>
      <w:r w:rsidR="002D45D5">
        <w:rPr>
          <w:rFonts w:ascii="Arial" w:hAnsi="Arial" w:cs="Arial"/>
        </w:rPr>
        <w:t xml:space="preserve"> </w:t>
      </w:r>
      <w:r w:rsidR="002D45D5" w:rsidRPr="002D45D5">
        <w:rPr>
          <w:rFonts w:ascii="Arial" w:hAnsi="Arial" w:cs="Arial"/>
        </w:rPr>
        <w:t xml:space="preserve">(Billings and </w:t>
      </w:r>
      <w:proofErr w:type="spellStart"/>
      <w:r w:rsidR="002D45D5" w:rsidRPr="002D45D5">
        <w:rPr>
          <w:rFonts w:ascii="Arial" w:hAnsi="Arial" w:cs="Arial"/>
        </w:rPr>
        <w:t>Walqui</w:t>
      </w:r>
      <w:proofErr w:type="spellEnd"/>
      <w:r w:rsidR="002D45D5" w:rsidRPr="002D45D5">
        <w:rPr>
          <w:rFonts w:ascii="Arial" w:hAnsi="Arial" w:cs="Arial"/>
        </w:rPr>
        <w:t>, 2017)</w:t>
      </w:r>
      <w:r w:rsidRPr="006D268A">
        <w:rPr>
          <w:rFonts w:ascii="Arial" w:hAnsi="Arial" w:cs="Arial"/>
        </w:rPr>
        <w:t>. Brunner’s theory of development states that learning is an active process</w:t>
      </w:r>
      <w:r w:rsidR="003E1A86">
        <w:rPr>
          <w:rFonts w:ascii="Arial" w:hAnsi="Arial" w:cs="Arial"/>
        </w:rPr>
        <w:t xml:space="preserve"> </w:t>
      </w:r>
      <w:r w:rsidR="003E1A86" w:rsidRPr="003E1A86">
        <w:rPr>
          <w:rFonts w:ascii="Arial" w:hAnsi="Arial" w:cs="Arial"/>
        </w:rPr>
        <w:t>(Harvard University, 2016)</w:t>
      </w:r>
      <w:r w:rsidR="003E1A86">
        <w:rPr>
          <w:rFonts w:ascii="Arial" w:hAnsi="Arial" w:cs="Arial"/>
        </w:rPr>
        <w:t>.</w:t>
      </w:r>
      <w:r w:rsidRPr="006D268A">
        <w:rPr>
          <w:rFonts w:ascii="Arial" w:hAnsi="Arial" w:cs="Arial"/>
        </w:rPr>
        <w:t xml:space="preserve"> It needs more than just being exposed to new information. Play provides an opportunity for building new knowledge through experience and new stimuli</w:t>
      </w:r>
      <w:r w:rsidR="00322FA7">
        <w:rPr>
          <w:rFonts w:ascii="Arial" w:hAnsi="Arial" w:cs="Arial"/>
        </w:rPr>
        <w:t>.</w:t>
      </w:r>
      <w:r w:rsidRPr="006D268A">
        <w:rPr>
          <w:rFonts w:ascii="Arial" w:hAnsi="Arial" w:cs="Arial"/>
        </w:rPr>
        <w:t xml:space="preserve"> Children are able to examine, code, decode</w:t>
      </w:r>
      <w:r w:rsidR="00284492">
        <w:rPr>
          <w:rFonts w:ascii="Arial" w:hAnsi="Arial" w:cs="Arial"/>
        </w:rPr>
        <w:t>,</w:t>
      </w:r>
      <w:r w:rsidRPr="006D268A">
        <w:rPr>
          <w:rFonts w:ascii="Arial" w:hAnsi="Arial" w:cs="Arial"/>
        </w:rPr>
        <w:t xml:space="preserve"> and even interpret new ideas in the playground. Piaget’s theory of cognitive development includes 8 major stages of development. The sensorimotor play stage occurs when the child manipulates and explores objects through their senses. Symbolic or pretend play occurs when the child uses objects to represent things within their environment (My Teaching Cupboard, 2021).</w:t>
      </w:r>
    </w:p>
    <w:p w14:paraId="6C3B5723" w14:textId="45A46B30" w:rsidR="2CC6547C" w:rsidRPr="003047AA" w:rsidRDefault="2CC6547C" w:rsidP="003047AA">
      <w:pPr>
        <w:spacing w:line="360" w:lineRule="auto"/>
        <w:rPr>
          <w:rFonts w:ascii="Arial" w:eastAsia="Calibri" w:hAnsi="Arial" w:cs="Arial"/>
          <w:color w:val="0070C0"/>
          <w:sz w:val="24"/>
          <w:szCs w:val="24"/>
          <w:lang w:val="en-GB"/>
        </w:rPr>
      </w:pPr>
    </w:p>
    <w:p w14:paraId="28E826A0" w14:textId="7ADC8D88" w:rsidR="00204441" w:rsidRDefault="00204441">
      <w:pPr>
        <w:rPr>
          <w:rFonts w:ascii="Arial" w:eastAsia="Calibri" w:hAnsi="Arial" w:cs="Arial"/>
          <w:b/>
          <w:bCs/>
          <w:color w:val="0070C0"/>
          <w:sz w:val="24"/>
          <w:szCs w:val="24"/>
          <w:u w:val="single"/>
          <w:lang w:val="en-GB"/>
        </w:rPr>
      </w:pPr>
    </w:p>
    <w:p w14:paraId="5C572A4A" w14:textId="77777777" w:rsidR="002F1901" w:rsidRDefault="002F1901">
      <w:pPr>
        <w:rPr>
          <w:rFonts w:ascii="Arial" w:eastAsia="Calibri" w:hAnsi="Arial" w:cs="Arial"/>
          <w:b/>
          <w:bCs/>
          <w:color w:val="0070C0"/>
          <w:sz w:val="24"/>
          <w:szCs w:val="24"/>
          <w:u w:val="single"/>
          <w:lang w:val="en-GB"/>
        </w:rPr>
      </w:pPr>
      <w:r>
        <w:rPr>
          <w:rFonts w:ascii="Arial" w:eastAsia="Calibri" w:hAnsi="Arial" w:cs="Arial"/>
          <w:b/>
          <w:bCs/>
          <w:color w:val="0070C0"/>
          <w:sz w:val="24"/>
          <w:szCs w:val="24"/>
          <w:u w:val="single"/>
          <w:lang w:val="en-GB"/>
        </w:rPr>
        <w:br w:type="page"/>
      </w:r>
    </w:p>
    <w:p w14:paraId="6EE0684A" w14:textId="68DF5F48" w:rsidR="00204441" w:rsidRDefault="14C8BEA7" w:rsidP="00204441">
      <w:pPr>
        <w:spacing w:line="360" w:lineRule="auto"/>
        <w:rPr>
          <w:rFonts w:ascii="Arial" w:eastAsia="Calibri" w:hAnsi="Arial" w:cs="Arial"/>
          <w:b/>
          <w:bCs/>
          <w:color w:val="0070C0"/>
          <w:sz w:val="24"/>
          <w:szCs w:val="24"/>
          <w:u w:val="single"/>
          <w:lang w:val="en-GB"/>
        </w:rPr>
      </w:pPr>
      <w:r w:rsidRPr="00855F2D">
        <w:rPr>
          <w:rFonts w:ascii="Arial" w:eastAsia="Calibri" w:hAnsi="Arial" w:cs="Arial"/>
          <w:b/>
          <w:bCs/>
          <w:color w:val="0070C0"/>
          <w:sz w:val="24"/>
          <w:szCs w:val="24"/>
          <w:u w:val="single"/>
          <w:lang w:val="en-GB"/>
        </w:rPr>
        <w:t xml:space="preserve">Section </w:t>
      </w:r>
      <w:r w:rsidR="25BEEFF1" w:rsidRPr="00855F2D">
        <w:rPr>
          <w:rFonts w:ascii="Arial" w:eastAsia="Calibri" w:hAnsi="Arial" w:cs="Arial"/>
          <w:b/>
          <w:bCs/>
          <w:color w:val="0070C0"/>
          <w:sz w:val="24"/>
          <w:szCs w:val="24"/>
          <w:u w:val="single"/>
          <w:lang w:val="en-GB"/>
        </w:rPr>
        <w:t>2</w:t>
      </w:r>
    </w:p>
    <w:p w14:paraId="7FB1B258" w14:textId="4ED57B1A" w:rsidR="008900AF" w:rsidRPr="00CD51FE" w:rsidRDefault="0931011F" w:rsidP="00204441">
      <w:pPr>
        <w:spacing w:line="360" w:lineRule="auto"/>
        <w:rPr>
          <w:rFonts w:ascii="Arial" w:eastAsia="Calibri" w:hAnsi="Arial" w:cs="Arial"/>
          <w:color w:val="000000" w:themeColor="text1"/>
          <w:sz w:val="24"/>
          <w:szCs w:val="24"/>
        </w:rPr>
      </w:pPr>
      <w:r w:rsidRPr="00855F2D">
        <w:rPr>
          <w:rFonts w:ascii="Arial" w:eastAsia="Calibri" w:hAnsi="Arial" w:cs="Arial"/>
          <w:color w:val="0070C0"/>
          <w:sz w:val="24"/>
          <w:szCs w:val="24"/>
          <w:lang w:val="en-GB"/>
        </w:rPr>
        <w:t>What is self-directed play?</w:t>
      </w:r>
    </w:p>
    <w:p w14:paraId="7FEB9B0F" w14:textId="0BCB43C9" w:rsidR="00CD51FE" w:rsidRPr="00855F2D" w:rsidRDefault="00E85C50" w:rsidP="00B6431E">
      <w:pPr>
        <w:pStyle w:val="ListParagraph"/>
        <w:spacing w:line="360" w:lineRule="auto"/>
        <w:ind w:left="0"/>
        <w:rPr>
          <w:rFonts w:ascii="Arial" w:eastAsia="Calibri" w:hAnsi="Arial" w:cs="Arial"/>
          <w:color w:val="000000" w:themeColor="text1"/>
          <w:sz w:val="24"/>
          <w:szCs w:val="24"/>
        </w:rPr>
      </w:pPr>
      <w:r>
        <w:rPr>
          <w:rFonts w:ascii="Arial" w:eastAsia="Calibri" w:hAnsi="Arial" w:cs="Arial"/>
          <w:color w:val="000000" w:themeColor="text1"/>
          <w:sz w:val="24"/>
          <w:szCs w:val="24"/>
        </w:rPr>
        <w:t xml:space="preserve">Self-directed play occurs when children are allowed to play on their own without an externally imposed framework. In this approach to play, adults do not unnecessarily interfere in children’s play. </w:t>
      </w:r>
      <w:r w:rsidR="00B3070C">
        <w:rPr>
          <w:rFonts w:ascii="Arial" w:eastAsia="Calibri" w:hAnsi="Arial" w:cs="Arial"/>
          <w:color w:val="000000" w:themeColor="text1"/>
          <w:sz w:val="24"/>
          <w:szCs w:val="24"/>
        </w:rPr>
        <w:t xml:space="preserve">The child is allowed to determine and to control the intent and content of play. </w:t>
      </w:r>
      <w:r w:rsidR="00BD04D5">
        <w:rPr>
          <w:rFonts w:ascii="Arial" w:eastAsia="Calibri" w:hAnsi="Arial" w:cs="Arial"/>
          <w:color w:val="000000" w:themeColor="text1"/>
          <w:sz w:val="24"/>
          <w:szCs w:val="24"/>
        </w:rPr>
        <w:t>In this manner, t</w:t>
      </w:r>
      <w:r w:rsidR="00B3070C">
        <w:rPr>
          <w:rFonts w:ascii="Arial" w:eastAsia="Calibri" w:hAnsi="Arial" w:cs="Arial"/>
          <w:color w:val="000000" w:themeColor="text1"/>
          <w:sz w:val="24"/>
          <w:szCs w:val="24"/>
        </w:rPr>
        <w:t xml:space="preserve">he child is allowed to follow own instincts, interests and ideas when playing. </w:t>
      </w:r>
      <w:r w:rsidR="00AB74C5">
        <w:rPr>
          <w:rFonts w:ascii="Arial" w:eastAsia="Calibri" w:hAnsi="Arial" w:cs="Arial"/>
          <w:color w:val="000000" w:themeColor="text1"/>
          <w:sz w:val="24"/>
          <w:szCs w:val="24"/>
        </w:rPr>
        <w:t>In this manner, children are allowed to choose play for their own reasons</w:t>
      </w:r>
      <w:r w:rsidR="00F05737">
        <w:rPr>
          <w:rFonts w:ascii="Arial" w:eastAsia="Calibri" w:hAnsi="Arial" w:cs="Arial"/>
          <w:color w:val="000000" w:themeColor="text1"/>
          <w:sz w:val="24"/>
          <w:szCs w:val="24"/>
        </w:rPr>
        <w:t>.</w:t>
      </w:r>
    </w:p>
    <w:p w14:paraId="3A920D29" w14:textId="70650FA6" w:rsidR="008900AF" w:rsidRPr="005B5A0F" w:rsidRDefault="25BEEFF1" w:rsidP="005B5A0F">
      <w:pPr>
        <w:spacing w:line="360" w:lineRule="auto"/>
        <w:rPr>
          <w:rFonts w:ascii="Arial" w:eastAsia="Calibri" w:hAnsi="Arial" w:cs="Arial"/>
          <w:color w:val="000000" w:themeColor="text1"/>
          <w:sz w:val="24"/>
          <w:szCs w:val="24"/>
        </w:rPr>
      </w:pPr>
      <w:r w:rsidRPr="005B5A0F">
        <w:rPr>
          <w:rFonts w:ascii="Arial" w:eastAsia="Calibri" w:hAnsi="Arial" w:cs="Arial"/>
          <w:color w:val="0070C0"/>
          <w:sz w:val="24"/>
          <w:szCs w:val="24"/>
          <w:lang w:val="en-GB"/>
        </w:rPr>
        <w:t>How can adults support self-directed play?</w:t>
      </w:r>
    </w:p>
    <w:p w14:paraId="503CA538" w14:textId="3D2D82E3" w:rsidR="002C7E05" w:rsidRDefault="00713B2E" w:rsidP="00B6431E">
      <w:pPr>
        <w:pStyle w:val="ListParagraph"/>
        <w:spacing w:line="360" w:lineRule="auto"/>
        <w:ind w:left="0"/>
        <w:rPr>
          <w:rFonts w:ascii="Arial" w:eastAsia="Calibri" w:hAnsi="Arial" w:cs="Arial"/>
          <w:sz w:val="24"/>
          <w:szCs w:val="24"/>
          <w:lang w:val="en-GB"/>
        </w:rPr>
      </w:pPr>
      <w:r>
        <w:rPr>
          <w:rFonts w:ascii="Arial" w:eastAsia="Calibri" w:hAnsi="Arial" w:cs="Arial"/>
          <w:sz w:val="24"/>
          <w:szCs w:val="24"/>
          <w:lang w:val="en-GB"/>
        </w:rPr>
        <w:t>A</w:t>
      </w:r>
      <w:r w:rsidR="00996262" w:rsidRPr="00C66CF4">
        <w:rPr>
          <w:rFonts w:ascii="Arial" w:eastAsia="Calibri" w:hAnsi="Arial" w:cs="Arial"/>
          <w:sz w:val="24"/>
          <w:szCs w:val="24"/>
          <w:lang w:val="en-GB"/>
        </w:rPr>
        <w:t xml:space="preserve">dults may support self-directed play </w:t>
      </w:r>
      <w:r w:rsidR="00B34684" w:rsidRPr="00C66CF4">
        <w:rPr>
          <w:rFonts w:ascii="Arial" w:eastAsia="Calibri" w:hAnsi="Arial" w:cs="Arial"/>
          <w:sz w:val="24"/>
          <w:szCs w:val="24"/>
          <w:lang w:val="en-GB"/>
        </w:rPr>
        <w:t>by keeping a low profile</w:t>
      </w:r>
      <w:r w:rsidR="005B5A0F">
        <w:rPr>
          <w:rFonts w:ascii="Arial" w:eastAsia="Calibri" w:hAnsi="Arial" w:cs="Arial"/>
          <w:sz w:val="24"/>
          <w:szCs w:val="24"/>
          <w:lang w:val="en-GB"/>
        </w:rPr>
        <w:t xml:space="preserve"> </w:t>
      </w:r>
      <w:r w:rsidR="005B5A0F" w:rsidRPr="005B5A0F">
        <w:rPr>
          <w:rFonts w:ascii="Arial" w:eastAsia="Calibri" w:hAnsi="Arial" w:cs="Arial"/>
          <w:sz w:val="24"/>
          <w:szCs w:val="24"/>
        </w:rPr>
        <w:t>(Pentagon Play, 2022)</w:t>
      </w:r>
      <w:r w:rsidR="005B5A0F">
        <w:rPr>
          <w:rFonts w:ascii="Arial" w:eastAsia="Calibri" w:hAnsi="Arial" w:cs="Arial"/>
          <w:sz w:val="24"/>
          <w:szCs w:val="24"/>
        </w:rPr>
        <w:t xml:space="preserve">. </w:t>
      </w:r>
      <w:r w:rsidR="00B34684" w:rsidRPr="00C66CF4">
        <w:rPr>
          <w:rFonts w:ascii="Arial" w:eastAsia="Calibri" w:hAnsi="Arial" w:cs="Arial"/>
          <w:sz w:val="24"/>
          <w:szCs w:val="24"/>
          <w:lang w:val="en-GB"/>
        </w:rPr>
        <w:t xml:space="preserve">This may happen by staying </w:t>
      </w:r>
      <w:r w:rsidR="002C7E05" w:rsidRPr="00C66CF4">
        <w:rPr>
          <w:rFonts w:ascii="Arial" w:eastAsia="Calibri" w:hAnsi="Arial" w:cs="Arial"/>
          <w:sz w:val="24"/>
          <w:szCs w:val="24"/>
          <w:lang w:val="en-GB"/>
        </w:rPr>
        <w:t xml:space="preserve">away from the child’s immediate play area. In </w:t>
      </w:r>
      <w:r w:rsidR="008819C6">
        <w:rPr>
          <w:rFonts w:ascii="Arial" w:eastAsia="Calibri" w:hAnsi="Arial" w:cs="Arial"/>
          <w:sz w:val="24"/>
          <w:szCs w:val="24"/>
          <w:lang w:val="en-GB"/>
        </w:rPr>
        <w:t>today's</w:t>
      </w:r>
      <w:r w:rsidR="002C7E05" w:rsidRPr="00C66CF4">
        <w:rPr>
          <w:rFonts w:ascii="Arial" w:eastAsia="Calibri" w:hAnsi="Arial" w:cs="Arial"/>
          <w:sz w:val="24"/>
          <w:szCs w:val="24"/>
          <w:lang w:val="en-GB"/>
        </w:rPr>
        <w:t xml:space="preserve"> environment, caregivers may monitor the child using baby cameras which allows them to maintain a low profile and minimize interruptions while ensuring the child is safe. </w:t>
      </w:r>
      <w:r w:rsidR="003F3654" w:rsidRPr="00C66CF4">
        <w:rPr>
          <w:rFonts w:ascii="Arial" w:eastAsia="Calibri" w:hAnsi="Arial" w:cs="Arial"/>
          <w:sz w:val="24"/>
          <w:szCs w:val="24"/>
          <w:lang w:val="en-GB"/>
        </w:rPr>
        <w:t>The second way to enhance independent or free play is avoiding undue interruptions and the inclination to step in to provide a helping hand</w:t>
      </w:r>
      <w:r w:rsidR="005B5A0F">
        <w:rPr>
          <w:rFonts w:ascii="Arial" w:eastAsia="Calibri" w:hAnsi="Arial" w:cs="Arial"/>
          <w:sz w:val="24"/>
          <w:szCs w:val="24"/>
        </w:rPr>
        <w:t xml:space="preserve">. </w:t>
      </w:r>
      <w:r w:rsidR="00C66CF4">
        <w:rPr>
          <w:rFonts w:ascii="Arial" w:eastAsia="Calibri" w:hAnsi="Arial" w:cs="Arial"/>
          <w:sz w:val="24"/>
          <w:szCs w:val="24"/>
          <w:lang w:val="en-GB"/>
        </w:rPr>
        <w:t>Unnecessary interruptions may distract the child and undermine the child’s confidence</w:t>
      </w:r>
      <w:r w:rsidR="001931D8">
        <w:rPr>
          <w:rFonts w:ascii="Arial" w:eastAsia="Calibri" w:hAnsi="Arial" w:cs="Arial"/>
          <w:sz w:val="24"/>
          <w:szCs w:val="24"/>
          <w:lang w:val="en-GB"/>
        </w:rPr>
        <w:t>. Adults are encouraged to avoid initiating engagements. They should not always leap in to engage with the child whenever the child appears to crave such engagements. This encourages autonomous playtime</w:t>
      </w:r>
      <w:r w:rsidR="005B5A0F">
        <w:rPr>
          <w:rFonts w:ascii="Arial" w:eastAsia="Calibri" w:hAnsi="Arial" w:cs="Arial"/>
          <w:sz w:val="24"/>
          <w:szCs w:val="24"/>
        </w:rPr>
        <w:t>.</w:t>
      </w:r>
    </w:p>
    <w:p w14:paraId="6A6EAE7B" w14:textId="3B142BCD" w:rsidR="001931D8" w:rsidRPr="00C66CF4" w:rsidRDefault="00713B2E" w:rsidP="00B6431E">
      <w:pPr>
        <w:pStyle w:val="ListParagraph"/>
        <w:spacing w:line="360" w:lineRule="auto"/>
        <w:ind w:left="0"/>
        <w:rPr>
          <w:rFonts w:ascii="Arial" w:eastAsia="Calibri" w:hAnsi="Arial" w:cs="Arial"/>
          <w:sz w:val="24"/>
          <w:szCs w:val="24"/>
          <w:lang w:val="en-GB"/>
        </w:rPr>
      </w:pPr>
      <w:r>
        <w:rPr>
          <w:rFonts w:ascii="Arial" w:eastAsia="Calibri" w:hAnsi="Arial" w:cs="Arial"/>
          <w:sz w:val="24"/>
          <w:szCs w:val="24"/>
          <w:lang w:val="en-GB"/>
        </w:rPr>
        <w:t>Furthermore, a</w:t>
      </w:r>
      <w:r w:rsidR="001931D8">
        <w:rPr>
          <w:rFonts w:ascii="Arial" w:eastAsia="Calibri" w:hAnsi="Arial" w:cs="Arial"/>
          <w:sz w:val="24"/>
          <w:szCs w:val="24"/>
          <w:lang w:val="en-GB"/>
        </w:rPr>
        <w:t xml:space="preserve">dults may support self-directed play by giving the </w:t>
      </w:r>
      <w:r w:rsidR="00FA19B6">
        <w:rPr>
          <w:rFonts w:ascii="Arial" w:eastAsia="Calibri" w:hAnsi="Arial" w:cs="Arial"/>
          <w:sz w:val="24"/>
          <w:szCs w:val="24"/>
          <w:lang w:val="en-GB"/>
        </w:rPr>
        <w:t>child-specific</w:t>
      </w:r>
      <w:r w:rsidR="001931D8">
        <w:rPr>
          <w:rFonts w:ascii="Arial" w:eastAsia="Calibri" w:hAnsi="Arial" w:cs="Arial"/>
          <w:sz w:val="24"/>
          <w:szCs w:val="24"/>
          <w:lang w:val="en-GB"/>
        </w:rPr>
        <w:t xml:space="preserve"> ideas or guidance for independent playtime.</w:t>
      </w:r>
      <w:r>
        <w:rPr>
          <w:rFonts w:ascii="Arial" w:eastAsia="Calibri" w:hAnsi="Arial" w:cs="Arial"/>
          <w:sz w:val="24"/>
          <w:szCs w:val="24"/>
          <w:lang w:val="en-GB"/>
        </w:rPr>
        <w:t xml:space="preserve"> For example, a</w:t>
      </w:r>
      <w:r w:rsidR="001931D8">
        <w:rPr>
          <w:rFonts w:ascii="Arial" w:eastAsia="Calibri" w:hAnsi="Arial" w:cs="Arial"/>
          <w:sz w:val="24"/>
          <w:szCs w:val="24"/>
          <w:lang w:val="en-GB"/>
        </w:rPr>
        <w:t>dults may set up the play environment in a manner to enhance independent play</w:t>
      </w:r>
      <w:r w:rsidR="008819C6" w:rsidRPr="008819C6">
        <w:rPr>
          <w:rFonts w:ascii="Arial" w:eastAsia="Calibri" w:hAnsi="Arial" w:cs="Arial"/>
          <w:sz w:val="24"/>
          <w:szCs w:val="24"/>
        </w:rPr>
        <w:t xml:space="preserve"> (Yogman </w:t>
      </w:r>
      <w:r w:rsidR="008819C6" w:rsidRPr="00322FA7">
        <w:rPr>
          <w:rFonts w:ascii="Arial" w:eastAsia="Calibri" w:hAnsi="Arial" w:cs="Arial"/>
          <w:i/>
          <w:sz w:val="24"/>
          <w:szCs w:val="24"/>
        </w:rPr>
        <w:t>et al.,</w:t>
      </w:r>
      <w:r w:rsidR="008819C6" w:rsidRPr="008819C6">
        <w:rPr>
          <w:rFonts w:ascii="Arial" w:eastAsia="Calibri" w:hAnsi="Arial" w:cs="Arial"/>
          <w:sz w:val="24"/>
          <w:szCs w:val="24"/>
        </w:rPr>
        <w:t xml:space="preserve"> 2018)</w:t>
      </w:r>
      <w:r w:rsidR="001931D8">
        <w:rPr>
          <w:rFonts w:ascii="Arial" w:eastAsia="Calibri" w:hAnsi="Arial" w:cs="Arial"/>
          <w:sz w:val="24"/>
          <w:szCs w:val="24"/>
          <w:lang w:val="en-GB"/>
        </w:rPr>
        <w:t xml:space="preserve">. </w:t>
      </w:r>
      <w:r w:rsidR="00935B46">
        <w:rPr>
          <w:rFonts w:ascii="Arial" w:eastAsia="Calibri" w:hAnsi="Arial" w:cs="Arial"/>
          <w:sz w:val="24"/>
          <w:szCs w:val="24"/>
          <w:lang w:val="en-GB"/>
        </w:rPr>
        <w:t xml:space="preserve">For instance, adults may leave play items that enhance curiosity and drive for play. Play items including toys should be open-ended. Open-ended play items allows the child to apply their imaginations and creativity finding new ways to use these items. </w:t>
      </w:r>
    </w:p>
    <w:p w14:paraId="4A2203D7" w14:textId="4728ABAB" w:rsidR="00DD333C" w:rsidRPr="005B5A0F" w:rsidRDefault="25BEEFF1" w:rsidP="005B5A0F">
      <w:pPr>
        <w:spacing w:line="360" w:lineRule="auto"/>
        <w:rPr>
          <w:rFonts w:ascii="Arial" w:eastAsia="Calibri" w:hAnsi="Arial" w:cs="Arial"/>
          <w:color w:val="000000" w:themeColor="text1"/>
          <w:sz w:val="24"/>
          <w:szCs w:val="24"/>
          <w:lang w:val="en-GB"/>
        </w:rPr>
      </w:pPr>
      <w:r w:rsidRPr="005B5A0F">
        <w:rPr>
          <w:rFonts w:ascii="Arial" w:eastAsia="Calibri" w:hAnsi="Arial" w:cs="Arial"/>
          <w:color w:val="0070C0"/>
          <w:sz w:val="24"/>
          <w:szCs w:val="24"/>
          <w:lang w:val="en-GB"/>
        </w:rPr>
        <w:t xml:space="preserve">Why is </w:t>
      </w:r>
      <w:r w:rsidR="01A7C213" w:rsidRPr="005B5A0F">
        <w:rPr>
          <w:rFonts w:ascii="Arial" w:eastAsia="Calibri" w:hAnsi="Arial" w:cs="Arial"/>
          <w:color w:val="0070C0"/>
          <w:sz w:val="24"/>
          <w:szCs w:val="24"/>
          <w:lang w:val="en-GB"/>
        </w:rPr>
        <w:t>self-</w:t>
      </w:r>
      <w:r w:rsidR="00713B2E">
        <w:rPr>
          <w:rFonts w:ascii="Arial" w:eastAsia="Calibri" w:hAnsi="Arial" w:cs="Arial"/>
          <w:color w:val="0070C0"/>
          <w:sz w:val="24"/>
          <w:szCs w:val="24"/>
          <w:lang w:val="en-GB"/>
        </w:rPr>
        <w:t xml:space="preserve">Directed </w:t>
      </w:r>
      <w:r w:rsidRPr="005B5A0F">
        <w:rPr>
          <w:rFonts w:ascii="Arial" w:eastAsia="Calibri" w:hAnsi="Arial" w:cs="Arial"/>
          <w:color w:val="0070C0"/>
          <w:sz w:val="24"/>
          <w:szCs w:val="24"/>
          <w:lang w:val="en-GB"/>
        </w:rPr>
        <w:t xml:space="preserve">play important? </w:t>
      </w:r>
      <w:r w:rsidR="77B383DC" w:rsidRPr="005B5A0F">
        <w:rPr>
          <w:rFonts w:ascii="Arial" w:eastAsia="Calibri" w:hAnsi="Arial" w:cs="Arial"/>
          <w:color w:val="0070C0"/>
          <w:sz w:val="24"/>
          <w:szCs w:val="24"/>
          <w:lang w:val="en-GB"/>
        </w:rPr>
        <w:t xml:space="preserve"> </w:t>
      </w:r>
    </w:p>
    <w:p w14:paraId="3BF997F7" w14:textId="5879F89C" w:rsidR="00ED728F" w:rsidRDefault="00DD333C" w:rsidP="00B6431E">
      <w:pPr>
        <w:pStyle w:val="ListParagraph"/>
        <w:spacing w:line="360" w:lineRule="auto"/>
        <w:ind w:left="0"/>
        <w:rPr>
          <w:rFonts w:ascii="Arial" w:eastAsia="Calibri" w:hAnsi="Arial" w:cs="Arial"/>
          <w:color w:val="000000" w:themeColor="text1"/>
          <w:sz w:val="24"/>
          <w:szCs w:val="24"/>
          <w:lang w:val="en-GB"/>
        </w:rPr>
      </w:pPr>
      <w:r>
        <w:rPr>
          <w:rFonts w:ascii="Arial" w:eastAsia="Calibri" w:hAnsi="Arial" w:cs="Arial"/>
          <w:color w:val="000000" w:themeColor="text1"/>
          <w:sz w:val="24"/>
          <w:szCs w:val="24"/>
          <w:lang w:val="en-GB"/>
        </w:rPr>
        <w:t xml:space="preserve">Self-directed play can potentially enhance curiosity and creativity. </w:t>
      </w:r>
      <w:r w:rsidR="00234C10">
        <w:rPr>
          <w:rFonts w:ascii="Arial" w:eastAsia="Calibri" w:hAnsi="Arial" w:cs="Arial"/>
          <w:color w:val="000000" w:themeColor="text1"/>
          <w:sz w:val="24"/>
          <w:szCs w:val="24"/>
          <w:lang w:val="en-GB"/>
        </w:rPr>
        <w:t xml:space="preserve">In this approach, children are not given instructions for play and may let their imaginations to lead them during play. </w:t>
      </w:r>
      <w:r w:rsidR="00713B2E">
        <w:rPr>
          <w:rFonts w:ascii="Arial" w:eastAsia="Calibri" w:hAnsi="Arial" w:cs="Arial"/>
          <w:color w:val="000000" w:themeColor="text1"/>
          <w:sz w:val="24"/>
          <w:szCs w:val="24"/>
          <w:lang w:val="en-GB"/>
        </w:rPr>
        <w:t>Consequently, t</w:t>
      </w:r>
      <w:r w:rsidR="00234C10">
        <w:rPr>
          <w:rFonts w:ascii="Arial" w:eastAsia="Calibri" w:hAnsi="Arial" w:cs="Arial"/>
          <w:color w:val="000000" w:themeColor="text1"/>
          <w:sz w:val="24"/>
          <w:szCs w:val="24"/>
          <w:lang w:val="en-GB"/>
        </w:rPr>
        <w:t>he child may be better able to explore and develop their natural creativity and curiosity</w:t>
      </w:r>
      <w:r w:rsidR="0004331C">
        <w:rPr>
          <w:rFonts w:ascii="Arial" w:eastAsia="Calibri" w:hAnsi="Arial" w:cs="Arial"/>
          <w:color w:val="000000" w:themeColor="text1"/>
          <w:sz w:val="24"/>
          <w:szCs w:val="24"/>
          <w:lang w:val="en-GB"/>
        </w:rPr>
        <w:t xml:space="preserve"> (Bozek, 2024)</w:t>
      </w:r>
      <w:r w:rsidR="00234C10">
        <w:rPr>
          <w:rFonts w:ascii="Arial" w:eastAsia="Calibri" w:hAnsi="Arial" w:cs="Arial"/>
          <w:color w:val="000000" w:themeColor="text1"/>
          <w:sz w:val="24"/>
          <w:szCs w:val="24"/>
          <w:lang w:val="en-GB"/>
        </w:rPr>
        <w:t xml:space="preserve">. Such children may be able to develop a greater sense of confidence in their own ideas. </w:t>
      </w:r>
      <w:r w:rsidR="00BC78D8">
        <w:rPr>
          <w:rFonts w:ascii="Arial" w:eastAsia="Calibri" w:hAnsi="Arial" w:cs="Arial"/>
          <w:color w:val="000000" w:themeColor="text1"/>
          <w:sz w:val="24"/>
          <w:szCs w:val="24"/>
          <w:lang w:val="en-GB"/>
        </w:rPr>
        <w:t>I</w:t>
      </w:r>
      <w:r w:rsidR="00765108">
        <w:rPr>
          <w:rFonts w:ascii="Arial" w:eastAsia="Calibri" w:hAnsi="Arial" w:cs="Arial"/>
          <w:color w:val="000000" w:themeColor="text1"/>
          <w:sz w:val="24"/>
          <w:szCs w:val="24"/>
          <w:lang w:val="en-GB"/>
        </w:rPr>
        <w:t>n independent play</w:t>
      </w:r>
      <w:r w:rsidR="00BC78D8">
        <w:rPr>
          <w:rFonts w:ascii="Arial" w:eastAsia="Calibri" w:hAnsi="Arial" w:cs="Arial"/>
          <w:color w:val="000000" w:themeColor="text1"/>
          <w:sz w:val="24"/>
          <w:szCs w:val="24"/>
          <w:lang w:val="en-GB"/>
        </w:rPr>
        <w:t xml:space="preserve">, the child </w:t>
      </w:r>
      <w:r w:rsidR="00765108">
        <w:rPr>
          <w:rFonts w:ascii="Arial" w:eastAsia="Calibri" w:hAnsi="Arial" w:cs="Arial"/>
          <w:color w:val="000000" w:themeColor="text1"/>
          <w:sz w:val="24"/>
          <w:szCs w:val="24"/>
          <w:lang w:val="en-GB"/>
        </w:rPr>
        <w:t xml:space="preserve">is not judged against some predetermined criteria and is afforded a greater degree of creative freedom making their own rules and characters. </w:t>
      </w:r>
      <w:r w:rsidR="00DA1869">
        <w:rPr>
          <w:rFonts w:ascii="Arial" w:eastAsia="Calibri" w:hAnsi="Arial" w:cs="Arial"/>
          <w:color w:val="000000" w:themeColor="text1"/>
          <w:sz w:val="24"/>
          <w:szCs w:val="24"/>
          <w:lang w:val="en-GB"/>
        </w:rPr>
        <w:t xml:space="preserve">Such children are better able to think outside the box and </w:t>
      </w:r>
      <w:r w:rsidR="002C7E05">
        <w:rPr>
          <w:rFonts w:ascii="Arial" w:eastAsia="Calibri" w:hAnsi="Arial" w:cs="Arial"/>
          <w:color w:val="000000" w:themeColor="text1"/>
          <w:sz w:val="24"/>
          <w:szCs w:val="24"/>
          <w:lang w:val="en-GB"/>
        </w:rPr>
        <w:t>maybe</w:t>
      </w:r>
      <w:r w:rsidR="00DA1869">
        <w:rPr>
          <w:rFonts w:ascii="Arial" w:eastAsia="Calibri" w:hAnsi="Arial" w:cs="Arial"/>
          <w:color w:val="000000" w:themeColor="text1"/>
          <w:sz w:val="24"/>
          <w:szCs w:val="24"/>
          <w:lang w:val="en-GB"/>
        </w:rPr>
        <w:t xml:space="preserve"> more </w:t>
      </w:r>
      <w:r w:rsidR="00924467">
        <w:rPr>
          <w:rFonts w:ascii="Arial" w:eastAsia="Calibri" w:hAnsi="Arial" w:cs="Arial"/>
          <w:color w:val="000000" w:themeColor="text1"/>
          <w:sz w:val="24"/>
          <w:szCs w:val="24"/>
          <w:lang w:val="en-GB"/>
        </w:rPr>
        <w:t>creative problem solvers</w:t>
      </w:r>
      <w:r w:rsidR="00BC78D8">
        <w:rPr>
          <w:rFonts w:ascii="Arial" w:eastAsia="Calibri" w:hAnsi="Arial" w:cs="Arial"/>
          <w:color w:val="000000" w:themeColor="text1"/>
          <w:sz w:val="24"/>
          <w:szCs w:val="24"/>
          <w:lang w:val="en-GB"/>
        </w:rPr>
        <w:t>.</w:t>
      </w:r>
    </w:p>
    <w:p w14:paraId="7C97C70A" w14:textId="2E045D84" w:rsidR="00924467" w:rsidRDefault="00924467" w:rsidP="00B6431E">
      <w:pPr>
        <w:pStyle w:val="ListParagraph"/>
        <w:spacing w:line="360" w:lineRule="auto"/>
        <w:ind w:left="0"/>
        <w:rPr>
          <w:rFonts w:ascii="Arial" w:eastAsia="Calibri" w:hAnsi="Arial" w:cs="Arial"/>
          <w:color w:val="000000" w:themeColor="text1"/>
          <w:sz w:val="24"/>
          <w:szCs w:val="24"/>
          <w:lang w:val="en-GB"/>
        </w:rPr>
      </w:pPr>
      <w:r>
        <w:rPr>
          <w:rFonts w:ascii="Arial" w:eastAsia="Calibri" w:hAnsi="Arial" w:cs="Arial"/>
          <w:color w:val="000000" w:themeColor="text1"/>
          <w:sz w:val="24"/>
          <w:szCs w:val="24"/>
          <w:lang w:val="en-GB"/>
        </w:rPr>
        <w:t>When children are offered the freedom to choose own games and to set own rules for games, they may be able to develop a greater sense of self-confidence</w:t>
      </w:r>
      <w:r w:rsidR="00A0082A">
        <w:rPr>
          <w:rFonts w:ascii="Arial" w:eastAsia="Calibri" w:hAnsi="Arial" w:cs="Arial"/>
          <w:color w:val="000000" w:themeColor="text1"/>
          <w:sz w:val="24"/>
          <w:szCs w:val="24"/>
          <w:lang w:val="en-GB"/>
        </w:rPr>
        <w:t xml:space="preserve"> and emotional wellbeing </w:t>
      </w:r>
      <w:r w:rsidR="00A0082A" w:rsidRPr="00A0082A">
        <w:rPr>
          <w:rFonts w:ascii="Arial" w:eastAsia="Calibri" w:hAnsi="Arial" w:cs="Arial"/>
          <w:color w:val="000000" w:themeColor="text1"/>
          <w:sz w:val="24"/>
          <w:szCs w:val="24"/>
        </w:rPr>
        <w:t>(Howard and McInnes, 2012)</w:t>
      </w:r>
      <w:r>
        <w:rPr>
          <w:rFonts w:ascii="Arial" w:eastAsia="Calibri" w:hAnsi="Arial" w:cs="Arial"/>
          <w:color w:val="000000" w:themeColor="text1"/>
          <w:sz w:val="24"/>
          <w:szCs w:val="24"/>
          <w:lang w:val="en-GB"/>
        </w:rPr>
        <w:t xml:space="preserve">. </w:t>
      </w:r>
      <w:r w:rsidR="002C23F9">
        <w:rPr>
          <w:rFonts w:ascii="Arial" w:eastAsia="Calibri" w:hAnsi="Arial" w:cs="Arial"/>
          <w:color w:val="000000" w:themeColor="text1"/>
          <w:sz w:val="24"/>
          <w:szCs w:val="24"/>
          <w:lang w:val="en-GB"/>
        </w:rPr>
        <w:t xml:space="preserve">These games allow the child to </w:t>
      </w:r>
      <w:r w:rsidR="00833D1F">
        <w:rPr>
          <w:rFonts w:ascii="Arial" w:eastAsia="Calibri" w:hAnsi="Arial" w:cs="Arial"/>
          <w:color w:val="000000" w:themeColor="text1"/>
          <w:sz w:val="24"/>
          <w:szCs w:val="24"/>
          <w:lang w:val="en-GB"/>
        </w:rPr>
        <w:t xml:space="preserve">navigate their </w:t>
      </w:r>
      <w:r w:rsidR="00734AB3">
        <w:rPr>
          <w:rFonts w:ascii="Arial" w:eastAsia="Calibri" w:hAnsi="Arial" w:cs="Arial"/>
          <w:color w:val="000000" w:themeColor="text1"/>
          <w:sz w:val="24"/>
          <w:szCs w:val="24"/>
          <w:lang w:val="en-GB"/>
        </w:rPr>
        <w:t>world</w:t>
      </w:r>
      <w:r w:rsidR="00833D1F">
        <w:rPr>
          <w:rFonts w:ascii="Arial" w:eastAsia="Calibri" w:hAnsi="Arial" w:cs="Arial"/>
          <w:color w:val="000000" w:themeColor="text1"/>
          <w:sz w:val="24"/>
          <w:szCs w:val="24"/>
          <w:lang w:val="en-GB"/>
        </w:rPr>
        <w:t xml:space="preserve"> more independently. </w:t>
      </w:r>
      <w:r w:rsidR="00734AB3">
        <w:rPr>
          <w:rFonts w:ascii="Arial" w:eastAsia="Calibri" w:hAnsi="Arial" w:cs="Arial"/>
          <w:color w:val="000000" w:themeColor="text1"/>
          <w:sz w:val="24"/>
          <w:szCs w:val="24"/>
          <w:lang w:val="en-GB"/>
        </w:rPr>
        <w:t>The child learns to trust their own abilities and instincts</w:t>
      </w:r>
      <w:r w:rsidR="0004331C">
        <w:rPr>
          <w:rFonts w:ascii="Arial" w:eastAsia="Calibri" w:hAnsi="Arial" w:cs="Arial"/>
          <w:color w:val="000000" w:themeColor="text1"/>
          <w:sz w:val="24"/>
          <w:szCs w:val="24"/>
          <w:lang w:val="en-GB"/>
        </w:rPr>
        <w:t xml:space="preserve"> (Bozek, 2024).</w:t>
      </w:r>
      <w:r w:rsidR="00734AB3">
        <w:rPr>
          <w:rFonts w:ascii="Arial" w:eastAsia="Calibri" w:hAnsi="Arial" w:cs="Arial"/>
          <w:color w:val="000000" w:themeColor="text1"/>
          <w:sz w:val="24"/>
          <w:szCs w:val="24"/>
          <w:lang w:val="en-GB"/>
        </w:rPr>
        <w:t xml:space="preserve"> </w:t>
      </w:r>
      <w:r w:rsidR="00F95EEF">
        <w:rPr>
          <w:rFonts w:ascii="Arial" w:eastAsia="Calibri" w:hAnsi="Arial" w:cs="Arial"/>
          <w:color w:val="000000" w:themeColor="text1"/>
          <w:sz w:val="24"/>
          <w:szCs w:val="24"/>
          <w:lang w:val="en-GB"/>
        </w:rPr>
        <w:t xml:space="preserve">Independent play allows the child to figure out who they are and the kind of activities or things they like. </w:t>
      </w:r>
      <w:r w:rsidR="000622A7">
        <w:rPr>
          <w:rFonts w:ascii="Arial" w:eastAsia="Calibri" w:hAnsi="Arial" w:cs="Arial"/>
          <w:color w:val="000000" w:themeColor="text1"/>
          <w:sz w:val="24"/>
          <w:szCs w:val="24"/>
          <w:lang w:val="en-GB"/>
        </w:rPr>
        <w:t>They may be able to discover new skills and talents when they freely explore their talents. This process can help the child to become more confident in their abilities.</w:t>
      </w:r>
    </w:p>
    <w:p w14:paraId="65002117" w14:textId="5AE4FB25" w:rsidR="000622A7" w:rsidRDefault="009844C7" w:rsidP="00B6431E">
      <w:pPr>
        <w:pStyle w:val="ListParagraph"/>
        <w:spacing w:line="360" w:lineRule="auto"/>
        <w:ind w:left="0"/>
        <w:rPr>
          <w:rFonts w:ascii="Arial" w:eastAsia="Calibri" w:hAnsi="Arial" w:cs="Arial"/>
          <w:color w:val="000000" w:themeColor="text1"/>
          <w:sz w:val="24"/>
          <w:szCs w:val="24"/>
          <w:lang w:val="en-GB"/>
        </w:rPr>
      </w:pPr>
      <w:r>
        <w:rPr>
          <w:rFonts w:ascii="Arial" w:eastAsia="Calibri" w:hAnsi="Arial" w:cs="Arial"/>
          <w:color w:val="000000" w:themeColor="text1"/>
          <w:sz w:val="24"/>
          <w:szCs w:val="24"/>
          <w:lang w:val="en-GB"/>
        </w:rPr>
        <w:t>Free play provides several socio-emotional benefits.</w:t>
      </w:r>
      <w:r w:rsidR="00A12753">
        <w:rPr>
          <w:rFonts w:ascii="Arial" w:eastAsia="Calibri" w:hAnsi="Arial" w:cs="Arial"/>
          <w:color w:val="000000" w:themeColor="text1"/>
          <w:sz w:val="24"/>
          <w:szCs w:val="24"/>
          <w:lang w:val="en-GB"/>
        </w:rPr>
        <w:t xml:space="preserve"> First, self-directed or independent play enhances emotional control and </w:t>
      </w:r>
      <w:r w:rsidR="00713B2E">
        <w:rPr>
          <w:rFonts w:ascii="Arial" w:eastAsia="Calibri" w:hAnsi="Arial" w:cs="Arial"/>
          <w:color w:val="000000" w:themeColor="text1"/>
          <w:sz w:val="24"/>
          <w:szCs w:val="24"/>
          <w:lang w:val="en-GB"/>
        </w:rPr>
        <w:t>behaviour</w:t>
      </w:r>
      <w:r w:rsidR="00A12753">
        <w:rPr>
          <w:rFonts w:ascii="Arial" w:eastAsia="Calibri" w:hAnsi="Arial" w:cs="Arial"/>
          <w:color w:val="000000" w:themeColor="text1"/>
          <w:sz w:val="24"/>
          <w:szCs w:val="24"/>
          <w:lang w:val="en-GB"/>
        </w:rPr>
        <w:t xml:space="preserve"> regulation. It may reduce anxiety when the child is not expected to comply with certain rules</w:t>
      </w:r>
      <w:r w:rsidR="0004331C">
        <w:rPr>
          <w:rFonts w:ascii="Arial" w:eastAsia="Calibri" w:hAnsi="Arial" w:cs="Arial"/>
          <w:color w:val="000000" w:themeColor="text1"/>
          <w:sz w:val="24"/>
          <w:szCs w:val="24"/>
          <w:lang w:val="en-GB"/>
        </w:rPr>
        <w:t xml:space="preserve"> (Care Pointe Academy, 2022)</w:t>
      </w:r>
      <w:r w:rsidR="00A12753">
        <w:rPr>
          <w:rFonts w:ascii="Arial" w:eastAsia="Calibri" w:hAnsi="Arial" w:cs="Arial"/>
          <w:color w:val="000000" w:themeColor="text1"/>
          <w:sz w:val="24"/>
          <w:szCs w:val="24"/>
          <w:lang w:val="en-GB"/>
        </w:rPr>
        <w:t xml:space="preserve"> This kind of play may enhance resilience and adaptability as well as the ability to cope with changes</w:t>
      </w:r>
      <w:r w:rsidR="0004331C">
        <w:rPr>
          <w:rFonts w:ascii="Arial" w:eastAsia="Calibri" w:hAnsi="Arial" w:cs="Arial"/>
          <w:color w:val="000000" w:themeColor="text1"/>
          <w:sz w:val="24"/>
          <w:szCs w:val="24"/>
          <w:lang w:val="en-GB"/>
        </w:rPr>
        <w:t xml:space="preserve"> (Bozek, 2024)</w:t>
      </w:r>
      <w:r w:rsidR="00A12753">
        <w:rPr>
          <w:rFonts w:ascii="Arial" w:eastAsia="Calibri" w:hAnsi="Arial" w:cs="Arial"/>
          <w:color w:val="000000" w:themeColor="text1"/>
          <w:sz w:val="24"/>
          <w:szCs w:val="24"/>
          <w:lang w:val="en-GB"/>
        </w:rPr>
        <w:t xml:space="preserve">. </w:t>
      </w:r>
      <w:r w:rsidR="004F01F1">
        <w:rPr>
          <w:rFonts w:ascii="Arial" w:eastAsia="Calibri" w:hAnsi="Arial" w:cs="Arial"/>
          <w:color w:val="000000" w:themeColor="text1"/>
          <w:sz w:val="24"/>
          <w:szCs w:val="24"/>
          <w:lang w:val="en-GB"/>
        </w:rPr>
        <w:t>Since the child is allowed to learn through trial and error, they may be likelier to be more perseverant</w:t>
      </w:r>
      <w:r w:rsidR="0004331C">
        <w:rPr>
          <w:rFonts w:ascii="Arial" w:eastAsia="Calibri" w:hAnsi="Arial" w:cs="Arial"/>
          <w:color w:val="000000" w:themeColor="text1"/>
          <w:sz w:val="24"/>
          <w:szCs w:val="24"/>
          <w:lang w:val="en-GB"/>
        </w:rPr>
        <w:t xml:space="preserve"> (Montgomery Childcare Association, 2023).</w:t>
      </w:r>
      <w:r w:rsidR="004F01F1">
        <w:rPr>
          <w:rFonts w:ascii="Arial" w:eastAsia="Calibri" w:hAnsi="Arial" w:cs="Arial"/>
          <w:color w:val="000000" w:themeColor="text1"/>
          <w:sz w:val="24"/>
          <w:szCs w:val="24"/>
          <w:lang w:val="en-GB"/>
        </w:rPr>
        <w:t xml:space="preserve"> </w:t>
      </w:r>
      <w:r w:rsidR="00ED728F">
        <w:rPr>
          <w:rFonts w:ascii="Arial" w:eastAsia="Calibri" w:hAnsi="Arial" w:cs="Arial"/>
          <w:color w:val="000000" w:themeColor="text1"/>
          <w:sz w:val="24"/>
          <w:szCs w:val="24"/>
          <w:lang w:val="en-GB"/>
        </w:rPr>
        <w:t xml:space="preserve">Independent or free play teaches self-entertainment skills. </w:t>
      </w:r>
      <w:r w:rsidR="0034678D">
        <w:rPr>
          <w:rFonts w:ascii="Arial" w:eastAsia="Calibri" w:hAnsi="Arial" w:cs="Arial"/>
          <w:color w:val="000000" w:themeColor="text1"/>
          <w:sz w:val="24"/>
          <w:szCs w:val="24"/>
          <w:lang w:val="en-GB"/>
        </w:rPr>
        <w:t>Since the child is allowed to independently choose and design their own games, they are encouraged to des</w:t>
      </w:r>
      <w:r w:rsidR="00713B2E">
        <w:rPr>
          <w:rFonts w:ascii="Arial" w:eastAsia="Calibri" w:hAnsi="Arial" w:cs="Arial"/>
          <w:color w:val="000000" w:themeColor="text1"/>
          <w:sz w:val="24"/>
          <w:szCs w:val="24"/>
          <w:lang w:val="en-GB"/>
        </w:rPr>
        <w:t>ign own entertainment outlets. Therefore, t</w:t>
      </w:r>
      <w:r w:rsidR="0034678D">
        <w:rPr>
          <w:rFonts w:ascii="Arial" w:eastAsia="Calibri" w:hAnsi="Arial" w:cs="Arial"/>
          <w:color w:val="000000" w:themeColor="text1"/>
          <w:sz w:val="24"/>
          <w:szCs w:val="24"/>
          <w:lang w:val="en-GB"/>
        </w:rPr>
        <w:t xml:space="preserve">hey can have fun on their own rather than depend on others to provide entertainment. These children are less likely to rely on other people or screens to keep them occupied. </w:t>
      </w:r>
    </w:p>
    <w:p w14:paraId="7BA03248" w14:textId="343C9CCC" w:rsidR="00530A87" w:rsidRDefault="003F5F86" w:rsidP="00B6431E">
      <w:pPr>
        <w:pStyle w:val="ListParagraph"/>
        <w:spacing w:line="360" w:lineRule="auto"/>
        <w:ind w:left="0"/>
        <w:rPr>
          <w:rFonts w:ascii="Arial" w:eastAsia="Calibri" w:hAnsi="Arial" w:cs="Arial"/>
          <w:color w:val="000000" w:themeColor="text1"/>
          <w:sz w:val="24"/>
          <w:szCs w:val="24"/>
          <w:lang w:val="en-GB"/>
        </w:rPr>
      </w:pPr>
      <w:r>
        <w:rPr>
          <w:rFonts w:ascii="Arial" w:eastAsia="Calibri" w:hAnsi="Arial" w:cs="Arial"/>
          <w:color w:val="000000" w:themeColor="text1"/>
          <w:sz w:val="24"/>
          <w:szCs w:val="24"/>
          <w:lang w:val="en-GB"/>
        </w:rPr>
        <w:t>In the same manner, i</w:t>
      </w:r>
      <w:r w:rsidR="00530A87">
        <w:rPr>
          <w:rFonts w:ascii="Arial" w:eastAsia="Calibri" w:hAnsi="Arial" w:cs="Arial"/>
          <w:color w:val="000000" w:themeColor="text1"/>
          <w:sz w:val="24"/>
          <w:szCs w:val="24"/>
          <w:lang w:val="en-GB"/>
        </w:rPr>
        <w:t xml:space="preserve">ndependent play enhances a self-sufficiency, agency and autonomy. </w:t>
      </w:r>
      <w:r>
        <w:rPr>
          <w:rFonts w:ascii="Arial" w:eastAsia="Calibri" w:hAnsi="Arial" w:cs="Arial"/>
          <w:color w:val="000000" w:themeColor="text1"/>
          <w:sz w:val="24"/>
          <w:szCs w:val="24"/>
          <w:lang w:val="en-GB"/>
        </w:rPr>
        <w:t>By allowing the child to freely explore and experiment without undue interference from adults, they are able to develop a strong sense of self-sufficiency and autonomy</w:t>
      </w:r>
      <w:r w:rsidR="0004331C">
        <w:rPr>
          <w:rFonts w:ascii="Arial" w:eastAsia="Calibri" w:hAnsi="Arial" w:cs="Arial"/>
          <w:color w:val="000000" w:themeColor="text1"/>
          <w:sz w:val="24"/>
          <w:szCs w:val="24"/>
          <w:lang w:val="en-GB"/>
        </w:rPr>
        <w:t xml:space="preserve"> (Care Point </w:t>
      </w:r>
      <w:r w:rsidR="00FB37E2">
        <w:rPr>
          <w:rFonts w:ascii="Arial" w:eastAsia="Calibri" w:hAnsi="Arial" w:cs="Arial"/>
          <w:color w:val="000000" w:themeColor="text1"/>
          <w:sz w:val="24"/>
          <w:szCs w:val="24"/>
          <w:lang w:val="en-GB"/>
        </w:rPr>
        <w:t>Academy</w:t>
      </w:r>
      <w:r w:rsidR="0004331C">
        <w:rPr>
          <w:rFonts w:ascii="Arial" w:eastAsia="Calibri" w:hAnsi="Arial" w:cs="Arial"/>
          <w:color w:val="000000" w:themeColor="text1"/>
          <w:sz w:val="24"/>
          <w:szCs w:val="24"/>
          <w:lang w:val="en-GB"/>
        </w:rPr>
        <w:t>, 2022; Montgomery Childcare Association, 2023).</w:t>
      </w:r>
    </w:p>
    <w:p w14:paraId="4424AD7C" w14:textId="1E896638" w:rsidR="2CC6547C" w:rsidRPr="005B5A0F" w:rsidRDefault="00825F01" w:rsidP="005B5A0F">
      <w:pPr>
        <w:pStyle w:val="ListParagraph"/>
        <w:spacing w:line="360" w:lineRule="auto"/>
        <w:ind w:left="0"/>
        <w:rPr>
          <w:rFonts w:ascii="Arial" w:eastAsia="Calibri" w:hAnsi="Arial" w:cs="Arial"/>
          <w:color w:val="000000" w:themeColor="text1"/>
          <w:sz w:val="24"/>
          <w:szCs w:val="24"/>
          <w:lang w:val="en-GB"/>
        </w:rPr>
      </w:pPr>
      <w:r>
        <w:rPr>
          <w:rFonts w:ascii="Arial" w:eastAsia="Calibri" w:hAnsi="Arial" w:cs="Arial"/>
          <w:color w:val="000000" w:themeColor="text1"/>
          <w:sz w:val="24"/>
          <w:szCs w:val="24"/>
          <w:lang w:val="en-GB"/>
        </w:rPr>
        <w:t>Independent play provides several cognitive developmental benefits</w:t>
      </w:r>
      <w:r w:rsidR="00041CAB">
        <w:rPr>
          <w:rFonts w:ascii="Arial" w:eastAsia="Calibri" w:hAnsi="Arial" w:cs="Arial"/>
          <w:color w:val="000000" w:themeColor="text1"/>
          <w:sz w:val="24"/>
          <w:szCs w:val="24"/>
          <w:lang w:val="en-GB"/>
        </w:rPr>
        <w:t xml:space="preserve"> (Catalano, 2018).</w:t>
      </w:r>
      <w:r>
        <w:rPr>
          <w:rFonts w:ascii="Arial" w:eastAsia="Calibri" w:hAnsi="Arial" w:cs="Arial"/>
          <w:color w:val="000000" w:themeColor="text1"/>
          <w:sz w:val="24"/>
          <w:szCs w:val="24"/>
          <w:lang w:val="en-GB"/>
        </w:rPr>
        <w:t xml:space="preserve"> </w:t>
      </w:r>
      <w:r w:rsidR="003C65DA">
        <w:rPr>
          <w:rFonts w:ascii="Arial" w:eastAsia="Calibri" w:hAnsi="Arial" w:cs="Arial"/>
          <w:color w:val="000000" w:themeColor="text1"/>
          <w:sz w:val="24"/>
          <w:szCs w:val="24"/>
          <w:lang w:val="en-GB"/>
        </w:rPr>
        <w:t>This method encourages divergent thinking and supports learning through research</w:t>
      </w:r>
      <w:r w:rsidR="00A44864">
        <w:rPr>
          <w:rFonts w:ascii="Arial" w:eastAsia="Calibri" w:hAnsi="Arial" w:cs="Arial"/>
          <w:color w:val="000000" w:themeColor="text1"/>
          <w:sz w:val="24"/>
          <w:szCs w:val="24"/>
          <w:lang w:val="en-GB"/>
        </w:rPr>
        <w:t xml:space="preserve"> since learning is based on trial and error</w:t>
      </w:r>
      <w:r w:rsidR="0004331C">
        <w:rPr>
          <w:rFonts w:ascii="Arial" w:eastAsia="Calibri" w:hAnsi="Arial" w:cs="Arial"/>
          <w:color w:val="000000" w:themeColor="text1"/>
          <w:sz w:val="24"/>
          <w:szCs w:val="24"/>
          <w:lang w:val="en-GB"/>
        </w:rPr>
        <w:t>.</w:t>
      </w:r>
      <w:r w:rsidR="003C65DA">
        <w:rPr>
          <w:rFonts w:ascii="Arial" w:eastAsia="Calibri" w:hAnsi="Arial" w:cs="Arial"/>
          <w:color w:val="000000" w:themeColor="text1"/>
          <w:sz w:val="24"/>
          <w:szCs w:val="24"/>
          <w:lang w:val="en-GB"/>
        </w:rPr>
        <w:t xml:space="preserve"> </w:t>
      </w:r>
      <w:r w:rsidR="0053779B">
        <w:rPr>
          <w:rFonts w:ascii="Arial" w:eastAsia="Calibri" w:hAnsi="Arial" w:cs="Arial"/>
          <w:color w:val="000000" w:themeColor="text1"/>
          <w:sz w:val="24"/>
          <w:szCs w:val="24"/>
          <w:lang w:val="en-GB"/>
        </w:rPr>
        <w:t>Like other forms of play, independent or self-directe</w:t>
      </w:r>
      <w:r w:rsidR="00A44864">
        <w:rPr>
          <w:rFonts w:ascii="Arial" w:eastAsia="Calibri" w:hAnsi="Arial" w:cs="Arial"/>
          <w:color w:val="000000" w:themeColor="text1"/>
          <w:sz w:val="24"/>
          <w:szCs w:val="24"/>
          <w:lang w:val="en-GB"/>
        </w:rPr>
        <w:t>d</w:t>
      </w:r>
      <w:r w:rsidR="0053779B">
        <w:rPr>
          <w:rFonts w:ascii="Arial" w:eastAsia="Calibri" w:hAnsi="Arial" w:cs="Arial"/>
          <w:color w:val="000000" w:themeColor="text1"/>
          <w:sz w:val="24"/>
          <w:szCs w:val="24"/>
          <w:lang w:val="en-GB"/>
        </w:rPr>
        <w:t xml:space="preserve"> play may enhance neuronal connections. </w:t>
      </w:r>
      <w:r w:rsidR="00F57DE4">
        <w:rPr>
          <w:rFonts w:ascii="Arial" w:eastAsia="Calibri" w:hAnsi="Arial" w:cs="Arial"/>
          <w:color w:val="000000" w:themeColor="text1"/>
          <w:sz w:val="24"/>
          <w:szCs w:val="24"/>
          <w:lang w:val="en-GB"/>
        </w:rPr>
        <w:t xml:space="preserve">Independent play facilitates development of multiple intelligences as children freely choose </w:t>
      </w:r>
      <w:r w:rsidR="009844C7">
        <w:rPr>
          <w:rFonts w:ascii="Arial" w:eastAsia="Calibri" w:hAnsi="Arial" w:cs="Arial"/>
          <w:color w:val="000000" w:themeColor="text1"/>
          <w:sz w:val="24"/>
          <w:szCs w:val="24"/>
          <w:lang w:val="en-GB"/>
        </w:rPr>
        <w:t xml:space="preserve">the </w:t>
      </w:r>
      <w:r w:rsidR="00F57DE4">
        <w:rPr>
          <w:rFonts w:ascii="Arial" w:eastAsia="Calibri" w:hAnsi="Arial" w:cs="Arial"/>
          <w:color w:val="000000" w:themeColor="text1"/>
          <w:sz w:val="24"/>
          <w:szCs w:val="24"/>
          <w:lang w:val="en-GB"/>
        </w:rPr>
        <w:t>activities they are most interested in</w:t>
      </w:r>
      <w:r w:rsidR="0004331C">
        <w:rPr>
          <w:rFonts w:ascii="Arial" w:eastAsia="Calibri" w:hAnsi="Arial" w:cs="Arial"/>
          <w:color w:val="000000" w:themeColor="text1"/>
          <w:sz w:val="24"/>
          <w:szCs w:val="24"/>
          <w:lang w:val="en-GB"/>
        </w:rPr>
        <w:t>.</w:t>
      </w:r>
      <w:r w:rsidR="00DE7135">
        <w:rPr>
          <w:rFonts w:ascii="Arial" w:eastAsia="Calibri" w:hAnsi="Arial" w:cs="Arial"/>
          <w:color w:val="000000" w:themeColor="text1"/>
          <w:sz w:val="24"/>
          <w:szCs w:val="24"/>
          <w:lang w:val="en-GB"/>
        </w:rPr>
        <w:t xml:space="preserve"> For many children, self-directed play may be perceived as more interesting and engaging. </w:t>
      </w:r>
      <w:r w:rsidR="001F48C3">
        <w:rPr>
          <w:rFonts w:ascii="Arial" w:eastAsia="Calibri" w:hAnsi="Arial" w:cs="Arial"/>
          <w:color w:val="000000" w:themeColor="text1"/>
          <w:sz w:val="24"/>
          <w:szCs w:val="24"/>
          <w:lang w:val="en-GB"/>
        </w:rPr>
        <w:t xml:space="preserve">Thus, while adult may step in from time to time to provide assistance, it is reasonable to encourage independent play for children. </w:t>
      </w:r>
    </w:p>
    <w:p w14:paraId="265881BF" w14:textId="77777777" w:rsidR="005B5A0F" w:rsidRDefault="005B5A0F">
      <w:pPr>
        <w:rPr>
          <w:rFonts w:ascii="Arial" w:eastAsia="Calibri" w:hAnsi="Arial" w:cs="Arial"/>
          <w:b/>
          <w:bCs/>
          <w:color w:val="0070C0"/>
          <w:sz w:val="24"/>
          <w:szCs w:val="24"/>
          <w:u w:val="single"/>
          <w:lang w:val="en-GB"/>
        </w:rPr>
      </w:pPr>
      <w:r>
        <w:rPr>
          <w:rFonts w:ascii="Arial" w:eastAsia="Calibri" w:hAnsi="Arial" w:cs="Arial"/>
          <w:b/>
          <w:bCs/>
          <w:color w:val="0070C0"/>
          <w:sz w:val="24"/>
          <w:szCs w:val="24"/>
          <w:u w:val="single"/>
          <w:lang w:val="en-GB"/>
        </w:rPr>
        <w:br w:type="page"/>
      </w:r>
    </w:p>
    <w:p w14:paraId="47DC63BF" w14:textId="6A719833" w:rsidR="008900AF" w:rsidRPr="00855F2D" w:rsidRDefault="25BEEFF1" w:rsidP="00B6431E">
      <w:pPr>
        <w:spacing w:line="360" w:lineRule="auto"/>
        <w:rPr>
          <w:rFonts w:ascii="Arial" w:eastAsia="Calibri" w:hAnsi="Arial" w:cs="Arial"/>
          <w:color w:val="000000" w:themeColor="text1"/>
          <w:sz w:val="24"/>
          <w:szCs w:val="24"/>
        </w:rPr>
      </w:pPr>
      <w:r w:rsidRPr="00855F2D">
        <w:rPr>
          <w:rFonts w:ascii="Arial" w:eastAsia="Calibri" w:hAnsi="Arial" w:cs="Arial"/>
          <w:b/>
          <w:bCs/>
          <w:color w:val="0070C0"/>
          <w:sz w:val="24"/>
          <w:szCs w:val="24"/>
          <w:u w:val="single"/>
          <w:lang w:val="en-GB"/>
        </w:rPr>
        <w:t xml:space="preserve">Section 3 </w:t>
      </w:r>
    </w:p>
    <w:p w14:paraId="1AE415E6" w14:textId="2048FFE2" w:rsidR="3444DF11" w:rsidRPr="008465C1" w:rsidRDefault="00B85401" w:rsidP="008465C1">
      <w:pPr>
        <w:spacing w:line="360" w:lineRule="auto"/>
        <w:rPr>
          <w:rFonts w:ascii="Arial" w:eastAsia="Calibri" w:hAnsi="Arial" w:cs="Arial"/>
          <w:b/>
          <w:bCs/>
          <w:color w:val="000000" w:themeColor="text1"/>
          <w:sz w:val="24"/>
          <w:szCs w:val="24"/>
          <w:lang w:val="en-GB"/>
        </w:rPr>
      </w:pPr>
      <w:r>
        <w:rPr>
          <w:rFonts w:ascii="Arial" w:eastAsia="Calibri" w:hAnsi="Arial" w:cs="Arial"/>
          <w:b/>
          <w:bCs/>
          <w:color w:val="0070C0"/>
          <w:sz w:val="24"/>
          <w:szCs w:val="24"/>
          <w:lang w:val="en-GB"/>
        </w:rPr>
        <w:t>Definition and Importance of O</w:t>
      </w:r>
      <w:r w:rsidR="30CD0FB1" w:rsidRPr="008465C1">
        <w:rPr>
          <w:rFonts w:ascii="Arial" w:eastAsia="Calibri" w:hAnsi="Arial" w:cs="Arial"/>
          <w:b/>
          <w:bCs/>
          <w:color w:val="0070C0"/>
          <w:sz w:val="24"/>
          <w:szCs w:val="24"/>
          <w:lang w:val="en-GB"/>
        </w:rPr>
        <w:t>bservation</w:t>
      </w:r>
    </w:p>
    <w:p w14:paraId="17236A0A" w14:textId="2EAF1C78" w:rsidR="0083233A" w:rsidRPr="00126AC9" w:rsidRDefault="0083233A" w:rsidP="00B6431E">
      <w:pPr>
        <w:pStyle w:val="ListParagraph"/>
        <w:spacing w:line="360" w:lineRule="auto"/>
        <w:ind w:left="0"/>
        <w:rPr>
          <w:rFonts w:ascii="Arial" w:eastAsia="Calibri" w:hAnsi="Arial" w:cs="Arial"/>
          <w:color w:val="000000" w:themeColor="text1"/>
          <w:sz w:val="24"/>
          <w:szCs w:val="24"/>
          <w:lang w:val="en-GB"/>
        </w:rPr>
      </w:pPr>
      <w:r w:rsidRPr="00126AC9">
        <w:rPr>
          <w:rFonts w:ascii="Arial" w:eastAsia="Calibri" w:hAnsi="Arial" w:cs="Arial"/>
          <w:color w:val="000000" w:themeColor="text1"/>
          <w:sz w:val="24"/>
          <w:szCs w:val="24"/>
          <w:lang w:val="en-GB"/>
        </w:rPr>
        <w:t xml:space="preserve">In the context of early years practice, observation refers to the process of gathering data or information that helps give meaning to activities the child is involved with or in. </w:t>
      </w:r>
      <w:r w:rsidR="001C78FB" w:rsidRPr="00126AC9">
        <w:rPr>
          <w:rFonts w:ascii="Arial" w:eastAsia="Calibri" w:hAnsi="Arial" w:cs="Arial"/>
          <w:color w:val="000000" w:themeColor="text1"/>
          <w:sz w:val="24"/>
          <w:szCs w:val="24"/>
          <w:lang w:val="en-GB"/>
        </w:rPr>
        <w:t xml:space="preserve">Observation provides practitioners information and evidence needed to make informed </w:t>
      </w:r>
      <w:r w:rsidR="00551464" w:rsidRPr="00126AC9">
        <w:rPr>
          <w:rFonts w:ascii="Arial" w:eastAsia="Calibri" w:hAnsi="Arial" w:cs="Arial"/>
          <w:color w:val="000000" w:themeColor="text1"/>
          <w:sz w:val="24"/>
          <w:szCs w:val="24"/>
          <w:lang w:val="en-GB"/>
        </w:rPr>
        <w:t>decisions regarding how best to support the child or learner</w:t>
      </w:r>
      <w:r w:rsidR="00B6431E">
        <w:rPr>
          <w:rFonts w:ascii="Arial" w:eastAsia="Calibri" w:hAnsi="Arial" w:cs="Arial"/>
          <w:color w:val="000000" w:themeColor="text1"/>
          <w:sz w:val="24"/>
          <w:szCs w:val="24"/>
          <w:lang w:val="en-GB"/>
        </w:rPr>
        <w:t xml:space="preserve"> (Peterson and Elam, 2020).</w:t>
      </w:r>
    </w:p>
    <w:p w14:paraId="2FF177EB" w14:textId="2FC0DCEF" w:rsidR="001D2E0A" w:rsidRPr="00126AC9" w:rsidRDefault="001D2E0A" w:rsidP="00B6431E">
      <w:pPr>
        <w:pStyle w:val="ListParagraph"/>
        <w:spacing w:line="360" w:lineRule="auto"/>
        <w:ind w:left="0"/>
        <w:rPr>
          <w:rFonts w:ascii="Arial" w:eastAsia="Calibri" w:hAnsi="Arial" w:cs="Arial"/>
          <w:color w:val="000000" w:themeColor="text1"/>
          <w:sz w:val="24"/>
          <w:szCs w:val="24"/>
          <w:lang w:val="en-GB"/>
        </w:rPr>
      </w:pPr>
      <w:r w:rsidRPr="00126AC9">
        <w:rPr>
          <w:rFonts w:ascii="Arial" w:eastAsia="Calibri" w:hAnsi="Arial" w:cs="Arial"/>
          <w:color w:val="000000" w:themeColor="text1"/>
          <w:sz w:val="24"/>
          <w:szCs w:val="24"/>
          <w:lang w:val="en-GB"/>
        </w:rPr>
        <w:t xml:space="preserve">Observation serves diverse roles in the learning environment. For early </w:t>
      </w:r>
      <w:proofErr w:type="gramStart"/>
      <w:r w:rsidRPr="00126AC9">
        <w:rPr>
          <w:rFonts w:ascii="Arial" w:eastAsia="Calibri" w:hAnsi="Arial" w:cs="Arial"/>
          <w:color w:val="000000" w:themeColor="text1"/>
          <w:sz w:val="24"/>
          <w:szCs w:val="24"/>
          <w:lang w:val="en-GB"/>
        </w:rPr>
        <w:t>years</w:t>
      </w:r>
      <w:proofErr w:type="gramEnd"/>
      <w:r w:rsidRPr="00126AC9">
        <w:rPr>
          <w:rFonts w:ascii="Arial" w:eastAsia="Calibri" w:hAnsi="Arial" w:cs="Arial"/>
          <w:color w:val="000000" w:themeColor="text1"/>
          <w:sz w:val="24"/>
          <w:szCs w:val="24"/>
          <w:lang w:val="en-GB"/>
        </w:rPr>
        <w:t xml:space="preserve"> practitioners, observation provides a means for assessment of</w:t>
      </w:r>
      <w:r w:rsidR="00CA79F6" w:rsidRPr="00126AC9">
        <w:rPr>
          <w:rFonts w:ascii="Arial" w:eastAsia="Calibri" w:hAnsi="Arial" w:cs="Arial"/>
          <w:color w:val="000000" w:themeColor="text1"/>
          <w:sz w:val="24"/>
          <w:szCs w:val="24"/>
          <w:lang w:val="en-GB"/>
        </w:rPr>
        <w:t xml:space="preserve"> program and teacher effectiveness This may encourage an environment of continued learning which can stimulate improvements that enhance quality practices. </w:t>
      </w:r>
      <w:r w:rsidR="004F0DE6" w:rsidRPr="00126AC9">
        <w:rPr>
          <w:rFonts w:ascii="Arial" w:eastAsia="Calibri" w:hAnsi="Arial" w:cs="Arial"/>
          <w:color w:val="000000" w:themeColor="text1"/>
          <w:sz w:val="24"/>
          <w:szCs w:val="24"/>
          <w:lang w:val="en-GB"/>
        </w:rPr>
        <w:t xml:space="preserve">Through observation, practitioners may more effective plan and implement curriculums that are otherwise developmentally appropriate. </w:t>
      </w:r>
      <w:r w:rsidR="00D850FF" w:rsidRPr="00126AC9">
        <w:rPr>
          <w:rFonts w:ascii="Arial" w:eastAsia="Calibri" w:hAnsi="Arial" w:cs="Arial"/>
          <w:color w:val="000000" w:themeColor="text1"/>
          <w:sz w:val="24"/>
          <w:szCs w:val="24"/>
          <w:lang w:val="en-GB"/>
        </w:rPr>
        <w:t xml:space="preserve">This is achieved by measuring and assessing the child’s development. </w:t>
      </w:r>
      <w:r w:rsidR="00690AA1" w:rsidRPr="00126AC9">
        <w:rPr>
          <w:rFonts w:ascii="Arial" w:eastAsia="Calibri" w:hAnsi="Arial" w:cs="Arial"/>
          <w:color w:val="000000" w:themeColor="text1"/>
          <w:sz w:val="24"/>
          <w:szCs w:val="24"/>
          <w:lang w:val="en-GB"/>
        </w:rPr>
        <w:t>Observations are also useful outco</w:t>
      </w:r>
      <w:r w:rsidR="00445BD2" w:rsidRPr="00126AC9">
        <w:rPr>
          <w:rFonts w:ascii="Arial" w:eastAsia="Calibri" w:hAnsi="Arial" w:cs="Arial"/>
          <w:color w:val="000000" w:themeColor="text1"/>
          <w:sz w:val="24"/>
          <w:szCs w:val="24"/>
          <w:lang w:val="en-GB"/>
        </w:rPr>
        <w:t>m</w:t>
      </w:r>
      <w:r w:rsidR="00690AA1" w:rsidRPr="00126AC9">
        <w:rPr>
          <w:rFonts w:ascii="Arial" w:eastAsia="Calibri" w:hAnsi="Arial" w:cs="Arial"/>
          <w:color w:val="000000" w:themeColor="text1"/>
          <w:sz w:val="24"/>
          <w:szCs w:val="24"/>
          <w:lang w:val="en-GB"/>
        </w:rPr>
        <w:t xml:space="preserve">e </w:t>
      </w:r>
      <w:r w:rsidR="006F57D1">
        <w:rPr>
          <w:rFonts w:ascii="Arial" w:eastAsia="Calibri" w:hAnsi="Arial" w:cs="Arial"/>
          <w:color w:val="000000" w:themeColor="text1"/>
          <w:sz w:val="24"/>
          <w:szCs w:val="24"/>
          <w:lang w:val="en-GB"/>
        </w:rPr>
        <w:t xml:space="preserve">in </w:t>
      </w:r>
      <w:r w:rsidR="00690AA1" w:rsidRPr="00126AC9">
        <w:rPr>
          <w:rFonts w:ascii="Arial" w:eastAsia="Calibri" w:hAnsi="Arial" w:cs="Arial"/>
          <w:color w:val="000000" w:themeColor="text1"/>
          <w:sz w:val="24"/>
          <w:szCs w:val="24"/>
          <w:lang w:val="en-GB"/>
        </w:rPr>
        <w:t>the class setting</w:t>
      </w:r>
      <w:r w:rsidR="00B6431E">
        <w:rPr>
          <w:rFonts w:ascii="Arial" w:eastAsia="Calibri" w:hAnsi="Arial" w:cs="Arial"/>
          <w:color w:val="000000" w:themeColor="text1"/>
          <w:sz w:val="24"/>
          <w:szCs w:val="24"/>
          <w:lang w:val="en-GB"/>
        </w:rPr>
        <w:t xml:space="preserve">. It </w:t>
      </w:r>
      <w:r w:rsidR="00690AA1" w:rsidRPr="00126AC9">
        <w:rPr>
          <w:rFonts w:ascii="Arial" w:eastAsia="Calibri" w:hAnsi="Arial" w:cs="Arial"/>
          <w:color w:val="000000" w:themeColor="text1"/>
          <w:sz w:val="24"/>
          <w:szCs w:val="24"/>
          <w:lang w:val="en-GB"/>
        </w:rPr>
        <w:t xml:space="preserve">may help practitioners to develop </w:t>
      </w:r>
      <w:r w:rsidR="005D5196" w:rsidRPr="00126AC9">
        <w:rPr>
          <w:rFonts w:ascii="Arial" w:eastAsia="Calibri" w:hAnsi="Arial" w:cs="Arial"/>
          <w:color w:val="000000" w:themeColor="text1"/>
          <w:sz w:val="24"/>
          <w:szCs w:val="24"/>
          <w:lang w:val="en-GB"/>
        </w:rPr>
        <w:t xml:space="preserve">respectful partnerships with families and understand family structure and cultural </w:t>
      </w:r>
      <w:proofErr w:type="gramStart"/>
      <w:r w:rsidR="005D5196" w:rsidRPr="00126AC9">
        <w:rPr>
          <w:rFonts w:ascii="Arial" w:eastAsia="Calibri" w:hAnsi="Arial" w:cs="Arial"/>
          <w:color w:val="000000" w:themeColor="text1"/>
          <w:sz w:val="24"/>
          <w:szCs w:val="24"/>
          <w:lang w:val="en-GB"/>
        </w:rPr>
        <w:t>practices</w:t>
      </w:r>
      <w:r w:rsidR="00CE0AD5">
        <w:rPr>
          <w:rFonts w:ascii="Arial" w:eastAsia="Calibri" w:hAnsi="Arial" w:cs="Arial"/>
          <w:color w:val="000000" w:themeColor="text1"/>
          <w:sz w:val="24"/>
          <w:szCs w:val="24"/>
          <w:lang w:val="en-GB"/>
        </w:rPr>
        <w:t xml:space="preserve"> </w:t>
      </w:r>
      <w:r w:rsidR="005D5196" w:rsidRPr="00126AC9">
        <w:rPr>
          <w:rFonts w:ascii="Arial" w:eastAsia="Calibri" w:hAnsi="Arial" w:cs="Arial"/>
          <w:color w:val="000000" w:themeColor="text1"/>
          <w:sz w:val="24"/>
          <w:szCs w:val="24"/>
          <w:lang w:val="en-GB"/>
        </w:rPr>
        <w:t>.</w:t>
      </w:r>
      <w:proofErr w:type="gramEnd"/>
      <w:r w:rsidR="005D5196" w:rsidRPr="00126AC9">
        <w:rPr>
          <w:rFonts w:ascii="Arial" w:eastAsia="Calibri" w:hAnsi="Arial" w:cs="Arial"/>
          <w:color w:val="000000" w:themeColor="text1"/>
          <w:sz w:val="24"/>
          <w:szCs w:val="24"/>
          <w:lang w:val="en-GB"/>
        </w:rPr>
        <w:t xml:space="preserve"> </w:t>
      </w:r>
      <w:r w:rsidR="00740C78" w:rsidRPr="00126AC9">
        <w:rPr>
          <w:rFonts w:ascii="Arial" w:eastAsia="Calibri" w:hAnsi="Arial" w:cs="Arial"/>
          <w:color w:val="000000" w:themeColor="text1"/>
          <w:sz w:val="24"/>
          <w:szCs w:val="24"/>
          <w:lang w:val="en-GB"/>
        </w:rPr>
        <w:t xml:space="preserve">In turn, practitioners may select effective </w:t>
      </w:r>
      <w:r w:rsidR="00445BD2" w:rsidRPr="00126AC9">
        <w:rPr>
          <w:rFonts w:ascii="Arial" w:eastAsia="Calibri" w:hAnsi="Arial" w:cs="Arial"/>
          <w:color w:val="000000" w:themeColor="text1"/>
          <w:sz w:val="24"/>
          <w:szCs w:val="24"/>
          <w:lang w:val="en-GB"/>
        </w:rPr>
        <w:t>learning</w:t>
      </w:r>
      <w:r w:rsidR="00740C78" w:rsidRPr="00126AC9">
        <w:rPr>
          <w:rFonts w:ascii="Arial" w:eastAsia="Calibri" w:hAnsi="Arial" w:cs="Arial"/>
          <w:color w:val="000000" w:themeColor="text1"/>
          <w:sz w:val="24"/>
          <w:szCs w:val="24"/>
          <w:lang w:val="en-GB"/>
        </w:rPr>
        <w:t xml:space="preserve"> techniques and strategies which may help to support and accommodate diverse needs of children. </w:t>
      </w:r>
    </w:p>
    <w:p w14:paraId="6501C3AD" w14:textId="6E909F6F" w:rsidR="00FC5B78" w:rsidRPr="00855F2D" w:rsidRDefault="00FC5B78" w:rsidP="00B6431E">
      <w:pPr>
        <w:pStyle w:val="ListParagraph"/>
        <w:spacing w:line="360" w:lineRule="auto"/>
        <w:ind w:left="0"/>
        <w:rPr>
          <w:rFonts w:ascii="Arial" w:eastAsia="Calibri" w:hAnsi="Arial" w:cs="Arial"/>
          <w:b/>
          <w:bCs/>
          <w:color w:val="000000" w:themeColor="text1"/>
          <w:sz w:val="24"/>
          <w:szCs w:val="24"/>
          <w:lang w:val="en-GB"/>
        </w:rPr>
      </w:pPr>
      <w:r w:rsidRPr="00855F2D">
        <w:rPr>
          <w:rFonts w:ascii="Arial" w:eastAsia="Calibri" w:hAnsi="Arial" w:cs="Arial"/>
          <w:b/>
          <w:bCs/>
          <w:color w:val="000000" w:themeColor="text1"/>
          <w:sz w:val="24"/>
          <w:szCs w:val="24"/>
          <w:lang w:val="en-GB"/>
        </w:rPr>
        <w:t>Schedule of Growing Skills (SOGS)</w:t>
      </w:r>
    </w:p>
    <w:p w14:paraId="10960128" w14:textId="7AE64B57" w:rsidR="00FC5B78" w:rsidRPr="00855F2D" w:rsidRDefault="00FC5B78" w:rsidP="00B6431E">
      <w:pPr>
        <w:spacing w:line="360" w:lineRule="auto"/>
        <w:rPr>
          <w:rFonts w:ascii="Arial" w:eastAsia="Calibri" w:hAnsi="Arial" w:cs="Arial"/>
          <w:color w:val="000000" w:themeColor="text1"/>
          <w:sz w:val="24"/>
          <w:szCs w:val="24"/>
        </w:rPr>
      </w:pPr>
      <w:r w:rsidRPr="00855F2D">
        <w:rPr>
          <w:rFonts w:ascii="Arial" w:eastAsia="Calibri" w:hAnsi="Arial" w:cs="Arial"/>
          <w:color w:val="000000" w:themeColor="text1"/>
          <w:sz w:val="24"/>
          <w:szCs w:val="24"/>
        </w:rPr>
        <w:t xml:space="preserve">SOGS </w:t>
      </w:r>
      <w:r w:rsidR="0036617D" w:rsidRPr="00855F2D">
        <w:rPr>
          <w:rFonts w:ascii="Arial" w:eastAsia="Calibri" w:hAnsi="Arial" w:cs="Arial"/>
          <w:color w:val="000000" w:themeColor="text1"/>
          <w:sz w:val="24"/>
          <w:szCs w:val="24"/>
        </w:rPr>
        <w:t xml:space="preserve">is a screening tool which provides a reliable and accurate method for </w:t>
      </w:r>
      <w:r w:rsidR="009D6FFE" w:rsidRPr="00855F2D">
        <w:rPr>
          <w:rFonts w:ascii="Arial" w:eastAsia="Calibri" w:hAnsi="Arial" w:cs="Arial"/>
          <w:color w:val="000000" w:themeColor="text1"/>
          <w:sz w:val="24"/>
          <w:szCs w:val="24"/>
        </w:rPr>
        <w:t xml:space="preserve">the </w:t>
      </w:r>
      <w:r w:rsidR="0036617D" w:rsidRPr="00855F2D">
        <w:rPr>
          <w:rFonts w:ascii="Arial" w:eastAsia="Calibri" w:hAnsi="Arial" w:cs="Arial"/>
          <w:color w:val="000000" w:themeColor="text1"/>
          <w:sz w:val="24"/>
          <w:szCs w:val="24"/>
        </w:rPr>
        <w:t>assessment of child development</w:t>
      </w:r>
      <w:r w:rsidR="00B23D2C" w:rsidRPr="00855F2D">
        <w:rPr>
          <w:rFonts w:ascii="Arial" w:eastAsia="Calibri" w:hAnsi="Arial" w:cs="Arial"/>
          <w:color w:val="000000" w:themeColor="text1"/>
          <w:sz w:val="24"/>
          <w:szCs w:val="24"/>
        </w:rPr>
        <w:t>.</w:t>
      </w:r>
      <w:r w:rsidR="00F95510">
        <w:rPr>
          <w:rFonts w:ascii="Arial" w:eastAsia="Calibri" w:hAnsi="Arial" w:cs="Arial"/>
          <w:color w:val="000000" w:themeColor="text1"/>
          <w:sz w:val="24"/>
          <w:szCs w:val="24"/>
        </w:rPr>
        <w:t xml:space="preserve"> It is based on the STYCAR sequences as proposed by Mary Sheridan</w:t>
      </w:r>
      <w:r w:rsidR="006C3045">
        <w:rPr>
          <w:rFonts w:ascii="Arial" w:eastAsia="Calibri" w:hAnsi="Arial" w:cs="Arial"/>
          <w:color w:val="000000" w:themeColor="text1"/>
          <w:sz w:val="24"/>
          <w:szCs w:val="24"/>
        </w:rPr>
        <w:t xml:space="preserve"> (William et al., 2013). </w:t>
      </w:r>
      <w:r w:rsidR="00104114" w:rsidRPr="00855F2D">
        <w:rPr>
          <w:rFonts w:ascii="Arial" w:eastAsia="Calibri" w:hAnsi="Arial" w:cs="Arial"/>
          <w:color w:val="000000" w:themeColor="text1"/>
          <w:sz w:val="24"/>
          <w:szCs w:val="24"/>
        </w:rPr>
        <w:t xml:space="preserve">It may be administered using the record form or the profile form with the former assessing child’s specific skills at each screening </w:t>
      </w:r>
      <w:r w:rsidR="009D6FFE" w:rsidRPr="00855F2D">
        <w:rPr>
          <w:rFonts w:ascii="Arial" w:eastAsia="Calibri" w:hAnsi="Arial" w:cs="Arial"/>
          <w:color w:val="000000" w:themeColor="text1"/>
          <w:sz w:val="24"/>
          <w:szCs w:val="24"/>
        </w:rPr>
        <w:t>session</w:t>
      </w:r>
      <w:r w:rsidR="00104114" w:rsidRPr="00855F2D">
        <w:rPr>
          <w:rFonts w:ascii="Arial" w:eastAsia="Calibri" w:hAnsi="Arial" w:cs="Arial"/>
          <w:color w:val="000000" w:themeColor="text1"/>
          <w:sz w:val="24"/>
          <w:szCs w:val="24"/>
        </w:rPr>
        <w:t>. It contains 179 items that are divided into 9 skills areas namely active and passive postural skills, locomotor, manipulative, visual, hearing and language, speech and language, interactive social</w:t>
      </w:r>
      <w:r w:rsidR="009D6FFE" w:rsidRPr="00855F2D">
        <w:rPr>
          <w:rFonts w:ascii="Arial" w:eastAsia="Calibri" w:hAnsi="Arial" w:cs="Arial"/>
          <w:color w:val="000000" w:themeColor="text1"/>
          <w:sz w:val="24"/>
          <w:szCs w:val="24"/>
        </w:rPr>
        <w:t>,</w:t>
      </w:r>
      <w:r w:rsidR="00104114" w:rsidRPr="00855F2D">
        <w:rPr>
          <w:rFonts w:ascii="Arial" w:eastAsia="Calibri" w:hAnsi="Arial" w:cs="Arial"/>
          <w:color w:val="000000" w:themeColor="text1"/>
          <w:sz w:val="24"/>
          <w:szCs w:val="24"/>
        </w:rPr>
        <w:t xml:space="preserve"> and self-care social skills</w:t>
      </w:r>
      <w:r w:rsidR="002073C2">
        <w:rPr>
          <w:rFonts w:ascii="Arial" w:eastAsia="Calibri" w:hAnsi="Arial" w:cs="Arial"/>
          <w:color w:val="000000" w:themeColor="text1"/>
          <w:sz w:val="24"/>
          <w:szCs w:val="24"/>
        </w:rPr>
        <w:t xml:space="preserve"> </w:t>
      </w:r>
      <w:r w:rsidR="002073C2" w:rsidRPr="002073C2">
        <w:rPr>
          <w:rFonts w:ascii="Arial" w:eastAsia="Calibri" w:hAnsi="Arial" w:cs="Arial"/>
          <w:color w:val="000000" w:themeColor="text1"/>
          <w:sz w:val="24"/>
          <w:szCs w:val="24"/>
        </w:rPr>
        <w:t xml:space="preserve">(Bellman, Lingam and </w:t>
      </w:r>
      <w:proofErr w:type="spellStart"/>
      <w:r w:rsidR="002073C2" w:rsidRPr="002073C2">
        <w:rPr>
          <w:rFonts w:ascii="Arial" w:eastAsia="Calibri" w:hAnsi="Arial" w:cs="Arial"/>
          <w:color w:val="000000" w:themeColor="text1"/>
          <w:sz w:val="24"/>
          <w:szCs w:val="24"/>
        </w:rPr>
        <w:t>Aukett</w:t>
      </w:r>
      <w:proofErr w:type="spellEnd"/>
      <w:r w:rsidR="002073C2" w:rsidRPr="002073C2">
        <w:rPr>
          <w:rFonts w:ascii="Arial" w:eastAsia="Calibri" w:hAnsi="Arial" w:cs="Arial"/>
          <w:color w:val="000000" w:themeColor="text1"/>
          <w:sz w:val="24"/>
          <w:szCs w:val="24"/>
        </w:rPr>
        <w:t>, 1996)</w:t>
      </w:r>
      <w:r w:rsidR="00104114" w:rsidRPr="00855F2D">
        <w:rPr>
          <w:rFonts w:ascii="Arial" w:eastAsia="Calibri" w:hAnsi="Arial" w:cs="Arial"/>
          <w:color w:val="000000" w:themeColor="text1"/>
          <w:sz w:val="24"/>
          <w:szCs w:val="24"/>
        </w:rPr>
        <w:t xml:space="preserve">. </w:t>
      </w:r>
      <w:r w:rsidR="008571A6" w:rsidRPr="00855F2D">
        <w:rPr>
          <w:rFonts w:ascii="Arial" w:eastAsia="Calibri" w:hAnsi="Arial" w:cs="Arial"/>
          <w:color w:val="000000" w:themeColor="text1"/>
          <w:sz w:val="24"/>
          <w:szCs w:val="24"/>
        </w:rPr>
        <w:t xml:space="preserve">Scores obtained from the record form are then transferred to the profile form which acts as a bridge between </w:t>
      </w:r>
      <w:r w:rsidR="009A4EFE">
        <w:rPr>
          <w:rFonts w:ascii="Arial" w:eastAsia="Calibri" w:hAnsi="Arial" w:cs="Arial"/>
          <w:color w:val="000000" w:themeColor="text1"/>
          <w:sz w:val="24"/>
          <w:szCs w:val="24"/>
        </w:rPr>
        <w:t>assessment</w:t>
      </w:r>
      <w:r w:rsidR="008571A6" w:rsidRPr="00855F2D">
        <w:rPr>
          <w:rFonts w:ascii="Arial" w:eastAsia="Calibri" w:hAnsi="Arial" w:cs="Arial"/>
          <w:color w:val="000000" w:themeColor="text1"/>
          <w:sz w:val="24"/>
          <w:szCs w:val="24"/>
        </w:rPr>
        <w:t xml:space="preserve"> and practice/implementation. </w:t>
      </w:r>
    </w:p>
    <w:p w14:paraId="4AC709B6" w14:textId="3E0E65A6" w:rsidR="00D92A31" w:rsidRPr="00855F2D" w:rsidRDefault="004D0703" w:rsidP="00B6431E">
      <w:pPr>
        <w:spacing w:line="360" w:lineRule="auto"/>
        <w:rPr>
          <w:rFonts w:ascii="Arial" w:eastAsia="Calibri" w:hAnsi="Arial" w:cs="Arial"/>
          <w:color w:val="000000" w:themeColor="text1"/>
          <w:sz w:val="24"/>
          <w:szCs w:val="24"/>
        </w:rPr>
      </w:pPr>
      <w:r w:rsidRPr="00855F2D">
        <w:rPr>
          <w:rFonts w:ascii="Arial" w:eastAsia="Calibri" w:hAnsi="Arial" w:cs="Arial"/>
          <w:color w:val="000000" w:themeColor="text1"/>
          <w:sz w:val="24"/>
          <w:szCs w:val="24"/>
        </w:rPr>
        <w:t xml:space="preserve">For the assessment of passive postural skills in the supine position, the child with head in midline scores 1 while the child who lifts legs into the vertical position and who grasps feet </w:t>
      </w:r>
      <w:r w:rsidR="00855F2D">
        <w:rPr>
          <w:rFonts w:ascii="Arial" w:eastAsia="Calibri" w:hAnsi="Arial" w:cs="Arial"/>
          <w:color w:val="000000" w:themeColor="text1"/>
          <w:sz w:val="24"/>
          <w:szCs w:val="24"/>
        </w:rPr>
        <w:t>scores</w:t>
      </w:r>
      <w:r w:rsidRPr="00855F2D">
        <w:rPr>
          <w:rFonts w:ascii="Arial" w:eastAsia="Calibri" w:hAnsi="Arial" w:cs="Arial"/>
          <w:color w:val="000000" w:themeColor="text1"/>
          <w:sz w:val="24"/>
          <w:szCs w:val="24"/>
        </w:rPr>
        <w:t xml:space="preserve"> </w:t>
      </w:r>
      <w:proofErr w:type="gramStart"/>
      <w:r w:rsidRPr="00855F2D">
        <w:rPr>
          <w:rFonts w:ascii="Arial" w:eastAsia="Calibri" w:hAnsi="Arial" w:cs="Arial"/>
          <w:color w:val="000000" w:themeColor="text1"/>
          <w:sz w:val="24"/>
          <w:szCs w:val="24"/>
        </w:rPr>
        <w:t>2</w:t>
      </w:r>
      <w:r w:rsidR="002073C2">
        <w:rPr>
          <w:rFonts w:ascii="Arial" w:eastAsia="Calibri" w:hAnsi="Arial" w:cs="Arial"/>
          <w:color w:val="000000" w:themeColor="text1"/>
          <w:sz w:val="24"/>
          <w:szCs w:val="24"/>
        </w:rPr>
        <w:t xml:space="preserve"> </w:t>
      </w:r>
      <w:r w:rsidRPr="00855F2D">
        <w:rPr>
          <w:rFonts w:ascii="Arial" w:eastAsia="Calibri" w:hAnsi="Arial" w:cs="Arial"/>
          <w:color w:val="000000" w:themeColor="text1"/>
          <w:sz w:val="24"/>
          <w:szCs w:val="24"/>
        </w:rPr>
        <w:t>.</w:t>
      </w:r>
      <w:proofErr w:type="gramEnd"/>
      <w:r w:rsidRPr="00855F2D">
        <w:rPr>
          <w:rFonts w:ascii="Arial" w:eastAsia="Calibri" w:hAnsi="Arial" w:cs="Arial"/>
          <w:color w:val="000000" w:themeColor="text1"/>
          <w:sz w:val="24"/>
          <w:szCs w:val="24"/>
        </w:rPr>
        <w:t xml:space="preserve"> </w:t>
      </w:r>
      <w:r w:rsidR="00575C64">
        <w:rPr>
          <w:rFonts w:ascii="Arial" w:eastAsia="Calibri" w:hAnsi="Arial" w:cs="Arial"/>
          <w:color w:val="000000" w:themeColor="text1"/>
          <w:sz w:val="24"/>
          <w:szCs w:val="24"/>
        </w:rPr>
        <w:t xml:space="preserve">In the ventral position, the child with head in line with body and whose hips are semi-extended scores 1 whereas the child </w:t>
      </w:r>
      <w:r w:rsidR="007D147D">
        <w:rPr>
          <w:rFonts w:ascii="Arial" w:eastAsia="Calibri" w:hAnsi="Arial" w:cs="Arial"/>
          <w:color w:val="000000" w:themeColor="text1"/>
          <w:sz w:val="24"/>
          <w:szCs w:val="24"/>
        </w:rPr>
        <w:t>with head above line of body whose hips and shoulders are extended scores 2</w:t>
      </w:r>
      <w:r w:rsidR="002073C2">
        <w:rPr>
          <w:rFonts w:ascii="Arial" w:eastAsia="Calibri" w:hAnsi="Arial" w:cs="Arial"/>
          <w:color w:val="000000" w:themeColor="text1"/>
          <w:sz w:val="24"/>
          <w:szCs w:val="24"/>
        </w:rPr>
        <w:t>.</w:t>
      </w:r>
      <w:r w:rsidR="007D147D">
        <w:rPr>
          <w:rFonts w:ascii="Arial" w:eastAsia="Calibri" w:hAnsi="Arial" w:cs="Arial"/>
          <w:color w:val="000000" w:themeColor="text1"/>
          <w:sz w:val="24"/>
          <w:szCs w:val="24"/>
        </w:rPr>
        <w:t xml:space="preserve"> Other observations to be made in this regard are pull to sit and sitting position while supported by an adult</w:t>
      </w:r>
      <w:r w:rsidR="00D92A31">
        <w:rPr>
          <w:rFonts w:ascii="Arial" w:eastAsia="Calibri" w:hAnsi="Arial" w:cs="Arial"/>
          <w:color w:val="000000" w:themeColor="text1"/>
          <w:sz w:val="24"/>
          <w:szCs w:val="24"/>
        </w:rPr>
        <w:t xml:space="preserve">. Regarding active postural skills, the main assessment parameters are predisposition in prone position, </w:t>
      </w:r>
      <w:r w:rsidR="000A7EFB">
        <w:rPr>
          <w:rFonts w:ascii="Arial" w:eastAsia="Calibri" w:hAnsi="Arial" w:cs="Arial"/>
          <w:color w:val="000000" w:themeColor="text1"/>
          <w:sz w:val="24"/>
          <w:szCs w:val="24"/>
        </w:rPr>
        <w:t>sitting position when unsupported, and when standing</w:t>
      </w:r>
      <w:r w:rsidR="00CE0AD5">
        <w:rPr>
          <w:rFonts w:ascii="Arial" w:eastAsia="Calibri" w:hAnsi="Arial" w:cs="Arial"/>
          <w:color w:val="000000" w:themeColor="text1"/>
          <w:sz w:val="24"/>
          <w:szCs w:val="24"/>
        </w:rPr>
        <w:t>.</w:t>
      </w:r>
    </w:p>
    <w:p w14:paraId="5E750027" w14:textId="37842CDA" w:rsidR="009D6FFE" w:rsidRPr="00855F2D" w:rsidRDefault="00126AC9" w:rsidP="00B6431E">
      <w:pPr>
        <w:spacing w:line="360" w:lineRule="auto"/>
        <w:rPr>
          <w:rFonts w:ascii="Arial" w:eastAsia="Calibri" w:hAnsi="Arial" w:cs="Arial"/>
          <w:color w:val="000000" w:themeColor="text1"/>
          <w:sz w:val="24"/>
          <w:szCs w:val="24"/>
        </w:rPr>
      </w:pPr>
      <w:r>
        <w:rPr>
          <w:rFonts w:ascii="Arial" w:eastAsia="Calibri" w:hAnsi="Arial" w:cs="Arial"/>
          <w:color w:val="000000" w:themeColor="text1"/>
          <w:sz w:val="24"/>
          <w:szCs w:val="24"/>
        </w:rPr>
        <w:t xml:space="preserve">Assessment of locomotor skills includes observing balance and movement with the child who can roll and </w:t>
      </w:r>
      <w:r w:rsidR="00744BF8">
        <w:rPr>
          <w:rFonts w:ascii="Arial" w:eastAsia="Calibri" w:hAnsi="Arial" w:cs="Arial"/>
          <w:color w:val="000000" w:themeColor="text1"/>
          <w:sz w:val="24"/>
          <w:szCs w:val="24"/>
        </w:rPr>
        <w:t>s</w:t>
      </w:r>
      <w:r>
        <w:rPr>
          <w:rFonts w:ascii="Arial" w:eastAsia="Calibri" w:hAnsi="Arial" w:cs="Arial"/>
          <w:color w:val="000000" w:themeColor="text1"/>
          <w:sz w:val="24"/>
          <w:szCs w:val="24"/>
        </w:rPr>
        <w:t xml:space="preserve">quirm about </w:t>
      </w:r>
      <w:r w:rsidR="00744BF8">
        <w:rPr>
          <w:rFonts w:ascii="Arial" w:eastAsia="Calibri" w:hAnsi="Arial" w:cs="Arial"/>
          <w:color w:val="000000" w:themeColor="text1"/>
          <w:sz w:val="24"/>
          <w:szCs w:val="24"/>
        </w:rPr>
        <w:t>scoring</w:t>
      </w:r>
      <w:r>
        <w:rPr>
          <w:rFonts w:ascii="Arial" w:eastAsia="Calibri" w:hAnsi="Arial" w:cs="Arial"/>
          <w:color w:val="000000" w:themeColor="text1"/>
          <w:sz w:val="24"/>
          <w:szCs w:val="24"/>
        </w:rPr>
        <w:t xml:space="preserve"> one and the child who can stand on each foot separately for at least 8 seconds scoring </w:t>
      </w:r>
      <w:proofErr w:type="gramStart"/>
      <w:r>
        <w:rPr>
          <w:rFonts w:ascii="Arial" w:eastAsia="Calibri" w:hAnsi="Arial" w:cs="Arial"/>
          <w:color w:val="000000" w:themeColor="text1"/>
          <w:sz w:val="24"/>
          <w:szCs w:val="24"/>
        </w:rPr>
        <w:t>14</w:t>
      </w:r>
      <w:r w:rsidR="002073C2">
        <w:rPr>
          <w:rFonts w:ascii="Arial" w:eastAsia="Calibri" w:hAnsi="Arial" w:cs="Arial"/>
          <w:color w:val="000000" w:themeColor="text1"/>
          <w:sz w:val="24"/>
          <w:szCs w:val="24"/>
        </w:rPr>
        <w:t xml:space="preserve"> </w:t>
      </w:r>
      <w:r>
        <w:rPr>
          <w:rFonts w:ascii="Arial" w:eastAsia="Calibri" w:hAnsi="Arial" w:cs="Arial"/>
          <w:color w:val="000000" w:themeColor="text1"/>
          <w:sz w:val="24"/>
          <w:szCs w:val="24"/>
        </w:rPr>
        <w:t>.</w:t>
      </w:r>
      <w:proofErr w:type="gramEnd"/>
      <w:r>
        <w:rPr>
          <w:rFonts w:ascii="Arial" w:eastAsia="Calibri" w:hAnsi="Arial" w:cs="Arial"/>
          <w:color w:val="000000" w:themeColor="text1"/>
          <w:sz w:val="24"/>
          <w:szCs w:val="24"/>
        </w:rPr>
        <w:t xml:space="preserve"> </w:t>
      </w:r>
      <w:r w:rsidR="00744BF8">
        <w:rPr>
          <w:rFonts w:ascii="Arial" w:eastAsia="Calibri" w:hAnsi="Arial" w:cs="Arial"/>
          <w:color w:val="000000" w:themeColor="text1"/>
          <w:sz w:val="24"/>
          <w:szCs w:val="24"/>
        </w:rPr>
        <w:t xml:space="preserve">For assessment of ability to use stairs, the child who crawls upstairs scores 1 while the child who runs upstairs scores 6. </w:t>
      </w:r>
      <w:r w:rsidR="00D916F4">
        <w:rPr>
          <w:rFonts w:ascii="Arial" w:eastAsia="Calibri" w:hAnsi="Arial" w:cs="Arial"/>
          <w:color w:val="000000" w:themeColor="text1"/>
          <w:sz w:val="24"/>
          <w:szCs w:val="24"/>
        </w:rPr>
        <w:t>For assessment of fine motor skills, the observer identifies and characterizes manipulative skills including hand skills, drawing skills, draw-a-person test and brick-tower skills</w:t>
      </w:r>
      <w:r w:rsidR="002073C2">
        <w:rPr>
          <w:rFonts w:ascii="Arial" w:eastAsia="Calibri" w:hAnsi="Arial" w:cs="Arial"/>
          <w:color w:val="000000" w:themeColor="text1"/>
          <w:sz w:val="24"/>
          <w:szCs w:val="24"/>
        </w:rPr>
        <w:t xml:space="preserve"> </w:t>
      </w:r>
      <w:r w:rsidR="002073C2" w:rsidRPr="002073C2">
        <w:rPr>
          <w:rFonts w:ascii="Arial" w:eastAsia="Calibri" w:hAnsi="Arial" w:cs="Arial"/>
          <w:color w:val="000000" w:themeColor="text1"/>
          <w:sz w:val="24"/>
          <w:szCs w:val="24"/>
        </w:rPr>
        <w:t xml:space="preserve">(Bellman, Lingam and </w:t>
      </w:r>
      <w:proofErr w:type="spellStart"/>
      <w:r w:rsidR="002073C2" w:rsidRPr="002073C2">
        <w:rPr>
          <w:rFonts w:ascii="Arial" w:eastAsia="Calibri" w:hAnsi="Arial" w:cs="Arial"/>
          <w:color w:val="000000" w:themeColor="text1"/>
          <w:sz w:val="24"/>
          <w:szCs w:val="24"/>
        </w:rPr>
        <w:t>Aukett</w:t>
      </w:r>
      <w:proofErr w:type="spellEnd"/>
      <w:r w:rsidR="002073C2" w:rsidRPr="002073C2">
        <w:rPr>
          <w:rFonts w:ascii="Arial" w:eastAsia="Calibri" w:hAnsi="Arial" w:cs="Arial"/>
          <w:color w:val="000000" w:themeColor="text1"/>
          <w:sz w:val="24"/>
          <w:szCs w:val="24"/>
        </w:rPr>
        <w:t>, 1996)</w:t>
      </w:r>
      <w:r w:rsidR="00E209F2">
        <w:rPr>
          <w:rFonts w:ascii="Arial" w:eastAsia="Calibri" w:hAnsi="Arial" w:cs="Arial"/>
          <w:color w:val="000000" w:themeColor="text1"/>
          <w:sz w:val="24"/>
          <w:szCs w:val="24"/>
        </w:rPr>
        <w:t>. When assessing for visual skills, the observer watches out for visual function with the child who can turn towards diffuse light scoring 1 and one who converges eyes on approaching object scoring 5.</w:t>
      </w:r>
      <w:r w:rsidR="00714F38">
        <w:rPr>
          <w:rFonts w:ascii="Arial" w:eastAsia="Calibri" w:hAnsi="Arial" w:cs="Arial"/>
          <w:color w:val="000000" w:themeColor="text1"/>
          <w:sz w:val="24"/>
          <w:szCs w:val="24"/>
        </w:rPr>
        <w:t xml:space="preserve"> Assessment of hearing, speech and language </w:t>
      </w:r>
      <w:r w:rsidR="00411FD9">
        <w:rPr>
          <w:rFonts w:ascii="Arial" w:eastAsia="Calibri" w:hAnsi="Arial" w:cs="Arial"/>
          <w:color w:val="000000" w:themeColor="text1"/>
          <w:sz w:val="24"/>
          <w:szCs w:val="24"/>
        </w:rPr>
        <w:t>skills</w:t>
      </w:r>
      <w:r w:rsidR="00714F38">
        <w:rPr>
          <w:rFonts w:ascii="Arial" w:eastAsia="Calibri" w:hAnsi="Arial" w:cs="Arial"/>
          <w:color w:val="000000" w:themeColor="text1"/>
          <w:sz w:val="24"/>
          <w:szCs w:val="24"/>
        </w:rPr>
        <w:t xml:space="preserve"> will include hearing function, language comprehension, and vocalization. Finally, assessment of social development includes assessment of interaction social skills, social behavior and play</w:t>
      </w:r>
      <w:r w:rsidR="00CE0AD5">
        <w:rPr>
          <w:rFonts w:ascii="Arial" w:eastAsia="Calibri" w:hAnsi="Arial" w:cs="Arial"/>
          <w:color w:val="000000" w:themeColor="text1"/>
          <w:sz w:val="24"/>
          <w:szCs w:val="24"/>
        </w:rPr>
        <w:t>.</w:t>
      </w:r>
    </w:p>
    <w:p w14:paraId="7F79B4A3" w14:textId="3D416394" w:rsidR="008900AF" w:rsidRPr="008465C1" w:rsidRDefault="25BEEFF1" w:rsidP="008465C1">
      <w:pPr>
        <w:spacing w:line="360" w:lineRule="auto"/>
        <w:rPr>
          <w:rFonts w:ascii="Arial" w:eastAsia="Calibri" w:hAnsi="Arial" w:cs="Arial"/>
          <w:color w:val="000000" w:themeColor="text1"/>
          <w:sz w:val="24"/>
          <w:szCs w:val="24"/>
        </w:rPr>
      </w:pPr>
      <w:r w:rsidRPr="008465C1">
        <w:rPr>
          <w:rFonts w:ascii="Arial" w:eastAsia="Calibri" w:hAnsi="Arial" w:cs="Arial"/>
          <w:color w:val="0070C0"/>
          <w:sz w:val="24"/>
          <w:szCs w:val="24"/>
          <w:lang w:val="en-GB"/>
        </w:rPr>
        <w:t xml:space="preserve">Benefits and limitations of the </w:t>
      </w:r>
      <w:r w:rsidR="3E507A39" w:rsidRPr="008465C1">
        <w:rPr>
          <w:rFonts w:ascii="Arial" w:eastAsia="Calibri" w:hAnsi="Arial" w:cs="Arial"/>
          <w:color w:val="0070C0"/>
          <w:sz w:val="24"/>
          <w:szCs w:val="24"/>
          <w:lang w:val="en-GB"/>
        </w:rPr>
        <w:t>chosen</w:t>
      </w:r>
      <w:r w:rsidR="476D463A" w:rsidRPr="008465C1">
        <w:rPr>
          <w:rFonts w:ascii="Arial" w:eastAsia="Calibri" w:hAnsi="Arial" w:cs="Arial"/>
          <w:color w:val="0070C0"/>
          <w:sz w:val="24"/>
          <w:szCs w:val="24"/>
          <w:lang w:val="en-GB"/>
        </w:rPr>
        <w:t xml:space="preserve"> </w:t>
      </w:r>
      <w:r w:rsidRPr="008465C1">
        <w:rPr>
          <w:rFonts w:ascii="Arial" w:eastAsia="Calibri" w:hAnsi="Arial" w:cs="Arial"/>
          <w:color w:val="0070C0"/>
          <w:sz w:val="24"/>
          <w:szCs w:val="24"/>
          <w:lang w:val="en-GB"/>
        </w:rPr>
        <w:t>observation tool</w:t>
      </w:r>
    </w:p>
    <w:p w14:paraId="06B80D64" w14:textId="62866E33" w:rsidR="008465C1" w:rsidRPr="002073C2" w:rsidRDefault="00EA13E7" w:rsidP="002073C2">
      <w:pPr>
        <w:pStyle w:val="ListParagraph"/>
        <w:spacing w:line="360" w:lineRule="auto"/>
        <w:ind w:left="0"/>
        <w:rPr>
          <w:rFonts w:ascii="Arial" w:eastAsia="Calibri" w:hAnsi="Arial" w:cs="Arial"/>
          <w:sz w:val="24"/>
          <w:szCs w:val="24"/>
          <w:lang w:val="en-GB"/>
        </w:rPr>
      </w:pPr>
      <w:r w:rsidRPr="00976EBB">
        <w:rPr>
          <w:rFonts w:ascii="Arial" w:eastAsia="Calibri" w:hAnsi="Arial" w:cs="Arial"/>
          <w:sz w:val="24"/>
          <w:szCs w:val="24"/>
        </w:rPr>
        <w:t>This tool has been validated in several studies for screening for developments delays</w:t>
      </w:r>
      <w:r w:rsidR="002073C2">
        <w:rPr>
          <w:rFonts w:ascii="Arial" w:eastAsia="Calibri" w:hAnsi="Arial" w:cs="Arial"/>
          <w:sz w:val="24"/>
          <w:szCs w:val="24"/>
        </w:rPr>
        <w:t xml:space="preserve"> (Williams et al., 2013)</w:t>
      </w:r>
      <w:r w:rsidRPr="00976EBB">
        <w:rPr>
          <w:rFonts w:ascii="Arial" w:eastAsia="Calibri" w:hAnsi="Arial" w:cs="Arial"/>
          <w:sz w:val="24"/>
          <w:szCs w:val="24"/>
        </w:rPr>
        <w:t xml:space="preserve">. It is evidence based being supported by a considerable body of research. </w:t>
      </w:r>
      <w:r w:rsidR="00D72298" w:rsidRPr="00976EBB">
        <w:rPr>
          <w:rFonts w:ascii="Arial" w:eastAsia="Calibri" w:hAnsi="Arial" w:cs="Arial"/>
          <w:sz w:val="24"/>
          <w:szCs w:val="24"/>
        </w:rPr>
        <w:t xml:space="preserve">It is commonly used in </w:t>
      </w:r>
      <w:r w:rsidR="009545F7" w:rsidRPr="00976EBB">
        <w:rPr>
          <w:rFonts w:ascii="Arial" w:eastAsia="Calibri" w:hAnsi="Arial" w:cs="Arial"/>
          <w:sz w:val="24"/>
          <w:szCs w:val="24"/>
        </w:rPr>
        <w:t>routine</w:t>
      </w:r>
      <w:r w:rsidR="00D72298" w:rsidRPr="00976EBB">
        <w:rPr>
          <w:rFonts w:ascii="Arial" w:eastAsia="Calibri" w:hAnsi="Arial" w:cs="Arial"/>
          <w:sz w:val="24"/>
          <w:szCs w:val="24"/>
        </w:rPr>
        <w:t xml:space="preserve"> health and learning surveillance programs. It is quick, cost-effective</w:t>
      </w:r>
      <w:r w:rsidR="009545F7" w:rsidRPr="00976EBB">
        <w:rPr>
          <w:rFonts w:ascii="Arial" w:eastAsia="Calibri" w:hAnsi="Arial" w:cs="Arial"/>
          <w:sz w:val="24"/>
          <w:szCs w:val="24"/>
        </w:rPr>
        <w:t>,</w:t>
      </w:r>
      <w:r w:rsidR="00D72298" w:rsidRPr="00976EBB">
        <w:rPr>
          <w:rFonts w:ascii="Arial" w:eastAsia="Calibri" w:hAnsi="Arial" w:cs="Arial"/>
          <w:sz w:val="24"/>
          <w:szCs w:val="24"/>
        </w:rPr>
        <w:t xml:space="preserve"> and easy to adm</w:t>
      </w:r>
      <w:r w:rsidR="008914A7" w:rsidRPr="00976EBB">
        <w:rPr>
          <w:rFonts w:ascii="Arial" w:eastAsia="Calibri" w:hAnsi="Arial" w:cs="Arial"/>
          <w:sz w:val="24"/>
          <w:szCs w:val="24"/>
        </w:rPr>
        <w:t>inister</w:t>
      </w:r>
      <w:r w:rsidR="002073C2">
        <w:rPr>
          <w:rFonts w:ascii="Arial" w:eastAsia="Calibri" w:hAnsi="Arial" w:cs="Arial"/>
          <w:sz w:val="24"/>
          <w:szCs w:val="24"/>
        </w:rPr>
        <w:t xml:space="preserve"> </w:t>
      </w:r>
      <w:r w:rsidR="002073C2" w:rsidRPr="002073C2">
        <w:rPr>
          <w:rFonts w:ascii="Arial" w:eastAsia="Calibri" w:hAnsi="Arial" w:cs="Arial"/>
          <w:sz w:val="24"/>
          <w:szCs w:val="24"/>
        </w:rPr>
        <w:t xml:space="preserve">(Bellman, Lingam and </w:t>
      </w:r>
      <w:proofErr w:type="spellStart"/>
      <w:r w:rsidR="002073C2" w:rsidRPr="002073C2">
        <w:rPr>
          <w:rFonts w:ascii="Arial" w:eastAsia="Calibri" w:hAnsi="Arial" w:cs="Arial"/>
          <w:sz w:val="24"/>
          <w:szCs w:val="24"/>
        </w:rPr>
        <w:t>Aukett</w:t>
      </w:r>
      <w:proofErr w:type="spellEnd"/>
      <w:r w:rsidR="002073C2" w:rsidRPr="002073C2">
        <w:rPr>
          <w:rFonts w:ascii="Arial" w:eastAsia="Calibri" w:hAnsi="Arial" w:cs="Arial"/>
          <w:sz w:val="24"/>
          <w:szCs w:val="24"/>
        </w:rPr>
        <w:t>, 1996)</w:t>
      </w:r>
      <w:r w:rsidR="002073C2">
        <w:rPr>
          <w:rFonts w:ascii="Arial" w:eastAsia="Calibri" w:hAnsi="Arial" w:cs="Arial"/>
          <w:sz w:val="24"/>
          <w:szCs w:val="24"/>
        </w:rPr>
        <w:t>.</w:t>
      </w:r>
      <w:r w:rsidR="008914A7" w:rsidRPr="00976EBB">
        <w:rPr>
          <w:rFonts w:ascii="Arial" w:eastAsia="Calibri" w:hAnsi="Arial" w:cs="Arial"/>
          <w:sz w:val="24"/>
          <w:szCs w:val="24"/>
        </w:rPr>
        <w:t xml:space="preserve"> </w:t>
      </w:r>
      <w:r w:rsidR="009545F7" w:rsidRPr="00976EBB">
        <w:rPr>
          <w:rFonts w:ascii="Arial" w:eastAsia="Calibri" w:hAnsi="Arial" w:cs="Arial"/>
          <w:sz w:val="24"/>
          <w:szCs w:val="24"/>
        </w:rPr>
        <w:t xml:space="preserve">Users require little training and the scores are relatively easy to interpret. </w:t>
      </w:r>
      <w:r w:rsidR="009E3684" w:rsidRPr="00976EBB">
        <w:rPr>
          <w:rFonts w:ascii="Arial" w:eastAsia="Calibri" w:hAnsi="Arial" w:cs="Arial"/>
          <w:sz w:val="24"/>
          <w:szCs w:val="24"/>
        </w:rPr>
        <w:t>SOGS provides</w:t>
      </w:r>
      <w:r w:rsidR="25BEEFF1" w:rsidRPr="00976EBB">
        <w:rPr>
          <w:rFonts w:ascii="Arial" w:eastAsia="Calibri" w:hAnsi="Arial" w:cs="Arial"/>
          <w:sz w:val="24"/>
          <w:szCs w:val="24"/>
          <w:lang w:val="en-GB"/>
        </w:rPr>
        <w:t xml:space="preserve"> a holistic view of the child </w:t>
      </w:r>
      <w:r w:rsidR="009E3684" w:rsidRPr="00976EBB">
        <w:rPr>
          <w:rFonts w:ascii="Arial" w:eastAsia="Calibri" w:hAnsi="Arial" w:cs="Arial"/>
          <w:sz w:val="24"/>
          <w:szCs w:val="24"/>
          <w:lang w:val="en-GB"/>
        </w:rPr>
        <w:t xml:space="preserve">and does not just </w:t>
      </w:r>
      <w:r w:rsidR="25BEEFF1" w:rsidRPr="00976EBB">
        <w:rPr>
          <w:rFonts w:ascii="Arial" w:eastAsia="Calibri" w:hAnsi="Arial" w:cs="Arial"/>
          <w:sz w:val="24"/>
          <w:szCs w:val="24"/>
          <w:lang w:val="en-GB"/>
        </w:rPr>
        <w:t>focus on one are</w:t>
      </w:r>
      <w:r w:rsidR="009E3684" w:rsidRPr="00976EBB">
        <w:rPr>
          <w:rFonts w:ascii="Arial" w:eastAsia="Calibri" w:hAnsi="Arial" w:cs="Arial"/>
          <w:sz w:val="24"/>
          <w:szCs w:val="24"/>
          <w:lang w:val="en-GB"/>
        </w:rPr>
        <w:t xml:space="preserve">a of development. This ensures that practitioners and healthcare providers are able to provide comprehensive care and, where necessary, referral for specialist care. By providing comprehensive view of child needs, and abilities, practitioners can institute interventions that are appropriate for the child’s levels of skills and abilities. </w:t>
      </w:r>
      <w:r w:rsidR="00F95510" w:rsidRPr="002073C2">
        <w:rPr>
          <w:rFonts w:ascii="Arial" w:eastAsia="Calibri" w:hAnsi="Arial" w:cs="Arial"/>
          <w:sz w:val="24"/>
          <w:szCs w:val="24"/>
          <w:lang w:val="en-GB"/>
        </w:rPr>
        <w:t xml:space="preserve">However, like other screening tools, SOGS has been shown to pose several problems. </w:t>
      </w:r>
      <w:r w:rsidR="002073C2" w:rsidRPr="002073C2">
        <w:rPr>
          <w:rFonts w:ascii="Arial" w:eastAsia="Calibri" w:hAnsi="Arial" w:cs="Arial"/>
          <w:sz w:val="24"/>
          <w:szCs w:val="24"/>
          <w:lang w:val="en-GB"/>
        </w:rPr>
        <w:t xml:space="preserve">One of the major issues is that it may not be adequately </w:t>
      </w:r>
      <w:r w:rsidR="00CE0AD5" w:rsidRPr="002073C2">
        <w:rPr>
          <w:rFonts w:ascii="Arial" w:eastAsia="Calibri" w:hAnsi="Arial" w:cs="Arial"/>
          <w:sz w:val="24"/>
          <w:szCs w:val="24"/>
          <w:lang w:val="en-GB"/>
        </w:rPr>
        <w:t>insensitive</w:t>
      </w:r>
      <w:r w:rsidR="002073C2" w:rsidRPr="002073C2">
        <w:rPr>
          <w:rFonts w:ascii="Arial" w:eastAsia="Calibri" w:hAnsi="Arial" w:cs="Arial"/>
          <w:sz w:val="24"/>
          <w:szCs w:val="24"/>
          <w:lang w:val="en-GB"/>
        </w:rPr>
        <w:t xml:space="preserve"> for diagnosis of developmental delay as scores must be two age bands below expectations to be considered significant.</w:t>
      </w:r>
    </w:p>
    <w:p w14:paraId="5065AB77" w14:textId="77777777" w:rsidR="00F95510" w:rsidRDefault="00F95510">
      <w:pPr>
        <w:rPr>
          <w:rFonts w:ascii="Arial" w:eastAsia="Calibri" w:hAnsi="Arial" w:cs="Arial"/>
          <w:b/>
          <w:bCs/>
          <w:color w:val="0070C0"/>
          <w:sz w:val="24"/>
          <w:szCs w:val="24"/>
          <w:u w:val="single"/>
          <w:lang w:val="en-GB"/>
        </w:rPr>
      </w:pPr>
      <w:r>
        <w:rPr>
          <w:rFonts w:ascii="Arial" w:eastAsia="Calibri" w:hAnsi="Arial" w:cs="Arial"/>
          <w:b/>
          <w:bCs/>
          <w:color w:val="0070C0"/>
          <w:sz w:val="24"/>
          <w:szCs w:val="24"/>
          <w:u w:val="single"/>
          <w:lang w:val="en-GB"/>
        </w:rPr>
        <w:br w:type="page"/>
      </w:r>
    </w:p>
    <w:p w14:paraId="3D8BCD5A" w14:textId="0DA6BB21" w:rsidR="008900AF" w:rsidRPr="00855F2D" w:rsidRDefault="25BEEFF1" w:rsidP="00B6431E">
      <w:pPr>
        <w:spacing w:line="360" w:lineRule="auto"/>
        <w:rPr>
          <w:rFonts w:ascii="Arial" w:eastAsia="Calibri" w:hAnsi="Arial" w:cs="Arial"/>
          <w:color w:val="000000" w:themeColor="text1"/>
          <w:sz w:val="24"/>
          <w:szCs w:val="24"/>
        </w:rPr>
      </w:pPr>
      <w:r w:rsidRPr="00855F2D">
        <w:rPr>
          <w:rFonts w:ascii="Arial" w:eastAsia="Calibri" w:hAnsi="Arial" w:cs="Arial"/>
          <w:b/>
          <w:bCs/>
          <w:color w:val="0070C0"/>
          <w:sz w:val="24"/>
          <w:szCs w:val="24"/>
          <w:u w:val="single"/>
          <w:lang w:val="en-GB"/>
        </w:rPr>
        <w:t>Section 4</w:t>
      </w:r>
      <w:r w:rsidRPr="00855F2D">
        <w:rPr>
          <w:rFonts w:ascii="Arial" w:eastAsia="Calibri" w:hAnsi="Arial" w:cs="Arial"/>
          <w:color w:val="0070C0"/>
          <w:sz w:val="24"/>
          <w:szCs w:val="24"/>
          <w:lang w:val="en-GB"/>
        </w:rPr>
        <w:t xml:space="preserve"> </w:t>
      </w:r>
    </w:p>
    <w:p w14:paraId="5C29568E" w14:textId="0C0F1F40" w:rsidR="008900AF" w:rsidRPr="00197922" w:rsidRDefault="00197922" w:rsidP="00197922">
      <w:pPr>
        <w:spacing w:line="360" w:lineRule="auto"/>
        <w:rPr>
          <w:rFonts w:ascii="Arial" w:eastAsia="Calibri" w:hAnsi="Arial" w:cs="Arial"/>
          <w:color w:val="000000" w:themeColor="text1"/>
          <w:sz w:val="24"/>
          <w:szCs w:val="24"/>
        </w:rPr>
      </w:pPr>
      <w:r>
        <w:rPr>
          <w:rFonts w:ascii="Arial" w:eastAsia="Calibri" w:hAnsi="Arial" w:cs="Arial"/>
          <w:color w:val="0070C0"/>
          <w:sz w:val="24"/>
          <w:szCs w:val="24"/>
          <w:lang w:val="en-GB"/>
        </w:rPr>
        <w:t>W</w:t>
      </w:r>
      <w:r w:rsidR="25BEEFF1" w:rsidRPr="00197922">
        <w:rPr>
          <w:rFonts w:ascii="Arial" w:eastAsia="Calibri" w:hAnsi="Arial" w:cs="Arial"/>
          <w:color w:val="0070C0"/>
          <w:sz w:val="24"/>
          <w:szCs w:val="24"/>
          <w:lang w:val="en-GB"/>
        </w:rPr>
        <w:t>hen observing and assessing children why is play important?</w:t>
      </w:r>
    </w:p>
    <w:p w14:paraId="78FD59D3" w14:textId="4DD2FB29" w:rsidR="00540794" w:rsidRPr="00B95B47" w:rsidRDefault="00DA0630" w:rsidP="00B6431E">
      <w:pPr>
        <w:spacing w:line="360" w:lineRule="auto"/>
        <w:rPr>
          <w:rFonts w:ascii="Arial" w:eastAsia="Calibri" w:hAnsi="Arial" w:cs="Arial"/>
          <w:sz w:val="24"/>
          <w:szCs w:val="24"/>
          <w:lang w:val="en-GB"/>
        </w:rPr>
      </w:pPr>
      <w:r w:rsidRPr="00B95B47">
        <w:rPr>
          <w:rFonts w:ascii="Arial" w:eastAsia="Calibri" w:hAnsi="Arial" w:cs="Arial"/>
          <w:sz w:val="24"/>
          <w:szCs w:val="24"/>
          <w:lang w:val="en-GB"/>
        </w:rPr>
        <w:t xml:space="preserve">The first </w:t>
      </w:r>
      <w:r w:rsidR="002E374A" w:rsidRPr="00B95B47">
        <w:rPr>
          <w:rFonts w:ascii="Arial" w:eastAsia="Calibri" w:hAnsi="Arial" w:cs="Arial"/>
          <w:sz w:val="24"/>
          <w:szCs w:val="24"/>
          <w:lang w:val="en-GB"/>
        </w:rPr>
        <w:t xml:space="preserve">role of play during child observation and assessment is </w:t>
      </w:r>
      <w:r w:rsidR="00DE2B61" w:rsidRPr="00B95B47">
        <w:rPr>
          <w:rFonts w:ascii="Arial" w:eastAsia="Calibri" w:hAnsi="Arial" w:cs="Arial"/>
          <w:sz w:val="24"/>
          <w:szCs w:val="24"/>
          <w:lang w:val="en-GB"/>
        </w:rPr>
        <w:t xml:space="preserve">helping practitioners to understand </w:t>
      </w:r>
      <w:r w:rsidR="00593B46" w:rsidRPr="00B95B47">
        <w:rPr>
          <w:rFonts w:ascii="Arial" w:eastAsia="Calibri" w:hAnsi="Arial" w:cs="Arial"/>
          <w:sz w:val="24"/>
          <w:szCs w:val="24"/>
          <w:lang w:val="en-GB"/>
        </w:rPr>
        <w:t xml:space="preserve">the need </w:t>
      </w:r>
      <w:r w:rsidR="00021158" w:rsidRPr="00B95B47">
        <w:rPr>
          <w:rFonts w:ascii="Arial" w:eastAsia="Calibri" w:hAnsi="Arial" w:cs="Arial"/>
          <w:sz w:val="24"/>
          <w:szCs w:val="24"/>
          <w:lang w:val="en-GB"/>
        </w:rPr>
        <w:t>of</w:t>
      </w:r>
      <w:r w:rsidR="00593B46" w:rsidRPr="00B95B47">
        <w:rPr>
          <w:rFonts w:ascii="Arial" w:eastAsia="Calibri" w:hAnsi="Arial" w:cs="Arial"/>
          <w:sz w:val="24"/>
          <w:szCs w:val="24"/>
          <w:lang w:val="en-GB"/>
        </w:rPr>
        <w:t xml:space="preserve"> the child</w:t>
      </w:r>
      <w:r w:rsidR="00F4744C">
        <w:rPr>
          <w:rFonts w:ascii="Arial" w:eastAsia="Calibri" w:hAnsi="Arial" w:cs="Arial"/>
          <w:sz w:val="24"/>
          <w:szCs w:val="24"/>
          <w:lang w:val="en-GB"/>
        </w:rPr>
        <w:t xml:space="preserve"> (Louis, 2020; </w:t>
      </w:r>
      <w:r w:rsidR="00F4744C">
        <w:rPr>
          <w:rFonts w:ascii="Arial" w:eastAsia="Calibri" w:hAnsi="Arial" w:cs="Arial"/>
          <w:color w:val="000000" w:themeColor="text1"/>
          <w:sz w:val="24"/>
          <w:szCs w:val="24"/>
          <w:lang w:val="en-GB"/>
        </w:rPr>
        <w:t>Peterson and Elam, 2020)</w:t>
      </w:r>
      <w:r w:rsidR="00593B46" w:rsidRPr="00B95B47">
        <w:rPr>
          <w:rFonts w:ascii="Arial" w:eastAsia="Calibri" w:hAnsi="Arial" w:cs="Arial"/>
          <w:sz w:val="24"/>
          <w:szCs w:val="24"/>
          <w:lang w:val="en-GB"/>
        </w:rPr>
        <w:t>. Play provides an immersive experience for children who are able to fully engage in</w:t>
      </w:r>
      <w:r w:rsidR="00F7795E" w:rsidRPr="00B95B47">
        <w:rPr>
          <w:rFonts w:ascii="Arial" w:eastAsia="Calibri" w:hAnsi="Arial" w:cs="Arial"/>
          <w:sz w:val="24"/>
          <w:szCs w:val="24"/>
          <w:lang w:val="en-GB"/>
        </w:rPr>
        <w:t xml:space="preserve"> an activity that requires close attention with little disruption. </w:t>
      </w:r>
      <w:r w:rsidR="0095065A" w:rsidRPr="00B95B47">
        <w:rPr>
          <w:rFonts w:ascii="Arial" w:eastAsia="Calibri" w:hAnsi="Arial" w:cs="Arial"/>
          <w:sz w:val="24"/>
          <w:szCs w:val="24"/>
          <w:lang w:val="en-GB"/>
        </w:rPr>
        <w:t>Play requires children to apply cognitive and physical skills that can be noted and interpreted to determine whether and to what degree those skills are appropriate for age</w:t>
      </w:r>
      <w:r w:rsidR="007A229D" w:rsidRPr="00B95B47">
        <w:rPr>
          <w:rFonts w:ascii="Arial" w:eastAsia="Calibri" w:hAnsi="Arial" w:cs="Arial"/>
          <w:sz w:val="24"/>
          <w:szCs w:val="24"/>
          <w:lang w:val="en-GB"/>
        </w:rPr>
        <w:t xml:space="preserve">. </w:t>
      </w:r>
      <w:r w:rsidR="00A66373" w:rsidRPr="00B95B47">
        <w:rPr>
          <w:rFonts w:ascii="Arial" w:eastAsia="Calibri" w:hAnsi="Arial" w:cs="Arial"/>
          <w:sz w:val="24"/>
          <w:szCs w:val="24"/>
          <w:lang w:val="en-GB"/>
        </w:rPr>
        <w:t xml:space="preserve">Educators and other practitioners </w:t>
      </w:r>
      <w:r w:rsidR="00F95A9E" w:rsidRPr="00B95B47">
        <w:rPr>
          <w:rFonts w:ascii="Arial" w:eastAsia="Calibri" w:hAnsi="Arial" w:cs="Arial"/>
          <w:sz w:val="24"/>
          <w:szCs w:val="24"/>
          <w:lang w:val="en-GB"/>
        </w:rPr>
        <w:t xml:space="preserve">assess the interests, needs and abilities of the child based on observations made during </w:t>
      </w:r>
      <w:proofErr w:type="gramStart"/>
      <w:r w:rsidR="00F95A9E" w:rsidRPr="00B95B47">
        <w:rPr>
          <w:rFonts w:ascii="Arial" w:eastAsia="Calibri" w:hAnsi="Arial" w:cs="Arial"/>
          <w:sz w:val="24"/>
          <w:szCs w:val="24"/>
          <w:lang w:val="en-GB"/>
        </w:rPr>
        <w:t>play</w:t>
      </w:r>
      <w:r w:rsidR="00CE0AD5">
        <w:rPr>
          <w:rFonts w:ascii="Arial" w:eastAsia="Calibri" w:hAnsi="Arial" w:cs="Arial"/>
          <w:sz w:val="24"/>
          <w:szCs w:val="24"/>
          <w:lang w:val="en-GB"/>
        </w:rPr>
        <w:t xml:space="preserve"> </w:t>
      </w:r>
      <w:r w:rsidR="00F4744C" w:rsidRPr="00B95B47">
        <w:rPr>
          <w:rFonts w:ascii="Arial" w:eastAsia="Calibri" w:hAnsi="Arial" w:cs="Arial"/>
          <w:sz w:val="24"/>
          <w:szCs w:val="24"/>
          <w:lang w:val="en-GB"/>
        </w:rPr>
        <w:t>.</w:t>
      </w:r>
      <w:proofErr w:type="gramEnd"/>
      <w:r w:rsidR="00F4744C" w:rsidRPr="00B95B47">
        <w:rPr>
          <w:rFonts w:ascii="Arial" w:eastAsia="Calibri" w:hAnsi="Arial" w:cs="Arial"/>
          <w:sz w:val="24"/>
          <w:szCs w:val="24"/>
          <w:lang w:val="en-GB"/>
        </w:rPr>
        <w:t xml:space="preserve"> </w:t>
      </w:r>
      <w:r w:rsidR="00861315" w:rsidRPr="00B95B47">
        <w:rPr>
          <w:rFonts w:ascii="Arial" w:eastAsia="Calibri" w:hAnsi="Arial" w:cs="Arial"/>
          <w:sz w:val="24"/>
          <w:szCs w:val="24"/>
          <w:lang w:val="en-GB"/>
        </w:rPr>
        <w:t>This allows practitioners to tailor support to meet the needs of these children</w:t>
      </w:r>
      <w:r w:rsidR="001F664E">
        <w:rPr>
          <w:rFonts w:ascii="Arial" w:eastAsia="Calibri" w:hAnsi="Arial" w:cs="Arial"/>
          <w:sz w:val="24"/>
          <w:szCs w:val="24"/>
          <w:lang w:val="en-GB"/>
        </w:rPr>
        <w:t xml:space="preserve"> across all the different areas of learning</w:t>
      </w:r>
      <w:r w:rsidR="00CE0AD5">
        <w:rPr>
          <w:rFonts w:ascii="Arial" w:eastAsia="Calibri" w:hAnsi="Arial" w:cs="Arial"/>
          <w:sz w:val="24"/>
          <w:szCs w:val="24"/>
          <w:lang w:val="en-GB"/>
        </w:rPr>
        <w:t xml:space="preserve"> that include expressive arts</w:t>
      </w:r>
      <w:r w:rsidR="002C5FFF" w:rsidRPr="00B95B47">
        <w:rPr>
          <w:rFonts w:ascii="Arial" w:eastAsia="Calibri" w:hAnsi="Arial" w:cs="Arial"/>
          <w:sz w:val="24"/>
          <w:szCs w:val="24"/>
          <w:lang w:val="en-GB"/>
        </w:rPr>
        <w:t>.</w:t>
      </w:r>
      <w:r w:rsidR="001F664E">
        <w:rPr>
          <w:rFonts w:ascii="Arial" w:eastAsia="Calibri" w:hAnsi="Arial" w:cs="Arial"/>
          <w:sz w:val="24"/>
          <w:szCs w:val="24"/>
          <w:lang w:val="en-GB"/>
        </w:rPr>
        <w:t xml:space="preserve"> This can occur when the child is observed engaging in </w:t>
      </w:r>
      <w:r w:rsidR="00DE66D6">
        <w:rPr>
          <w:rFonts w:ascii="Arial" w:eastAsia="Calibri" w:hAnsi="Arial" w:cs="Arial"/>
          <w:sz w:val="24"/>
          <w:szCs w:val="24"/>
          <w:lang w:val="en-GB"/>
        </w:rPr>
        <w:t>role-play</w:t>
      </w:r>
      <w:r w:rsidR="001F664E">
        <w:rPr>
          <w:rFonts w:ascii="Arial" w:eastAsia="Calibri" w:hAnsi="Arial" w:cs="Arial"/>
          <w:sz w:val="24"/>
          <w:szCs w:val="24"/>
          <w:lang w:val="en-GB"/>
        </w:rPr>
        <w:t xml:space="preserve">. </w:t>
      </w:r>
    </w:p>
    <w:p w14:paraId="26ED47BF" w14:textId="076297CB" w:rsidR="009A339A" w:rsidRDefault="00F83D97" w:rsidP="00B6431E">
      <w:pPr>
        <w:spacing w:line="360" w:lineRule="auto"/>
        <w:rPr>
          <w:rFonts w:ascii="Arial" w:eastAsia="Calibri" w:hAnsi="Arial" w:cs="Arial"/>
          <w:sz w:val="24"/>
          <w:szCs w:val="24"/>
          <w:lang w:val="en-GB"/>
        </w:rPr>
      </w:pPr>
      <w:r>
        <w:rPr>
          <w:rFonts w:ascii="Arial" w:eastAsia="Calibri" w:hAnsi="Arial" w:cs="Arial"/>
          <w:sz w:val="24"/>
          <w:szCs w:val="24"/>
          <w:lang w:val="en-GB"/>
        </w:rPr>
        <w:t>Playtime</w:t>
      </w:r>
      <w:r w:rsidR="009A339A" w:rsidRPr="00B06371">
        <w:rPr>
          <w:rFonts w:ascii="Arial" w:eastAsia="Calibri" w:hAnsi="Arial" w:cs="Arial"/>
          <w:sz w:val="24"/>
          <w:szCs w:val="24"/>
          <w:lang w:val="en-GB"/>
        </w:rPr>
        <w:t xml:space="preserve"> provides an opportunity the observer to assess the child’s progress and development. </w:t>
      </w:r>
      <w:r w:rsidR="006B61D4" w:rsidRPr="00B06371">
        <w:rPr>
          <w:rFonts w:ascii="Arial" w:eastAsia="Calibri" w:hAnsi="Arial" w:cs="Arial"/>
          <w:sz w:val="24"/>
          <w:szCs w:val="24"/>
          <w:lang w:val="en-GB"/>
        </w:rPr>
        <w:t>Children are able to apply and demonstrate social and cognitive abilities</w:t>
      </w:r>
      <w:r w:rsidR="00440997">
        <w:rPr>
          <w:rFonts w:ascii="Arial" w:eastAsia="Calibri" w:hAnsi="Arial" w:cs="Arial"/>
          <w:sz w:val="24"/>
          <w:szCs w:val="24"/>
          <w:lang w:val="en-GB"/>
        </w:rPr>
        <w:t xml:space="preserve"> hence potential for assessment of language, literacy and communication skills</w:t>
      </w:r>
      <w:r w:rsidR="006B61D4" w:rsidRPr="00B06371">
        <w:rPr>
          <w:rFonts w:ascii="Arial" w:eastAsia="Calibri" w:hAnsi="Arial" w:cs="Arial"/>
          <w:sz w:val="24"/>
          <w:szCs w:val="24"/>
          <w:lang w:val="en-GB"/>
        </w:rPr>
        <w:t xml:space="preserve"> Observation provides a chance to assess these skills and appropriateness </w:t>
      </w:r>
      <w:r w:rsidR="00AE67B6" w:rsidRPr="00B06371">
        <w:rPr>
          <w:rFonts w:ascii="Arial" w:eastAsia="Calibri" w:hAnsi="Arial" w:cs="Arial"/>
          <w:sz w:val="24"/>
          <w:szCs w:val="24"/>
          <w:lang w:val="en-GB"/>
        </w:rPr>
        <w:t xml:space="preserve">thereof. </w:t>
      </w:r>
      <w:r w:rsidR="00AC591F" w:rsidRPr="00B06371">
        <w:rPr>
          <w:rFonts w:ascii="Arial" w:eastAsia="Calibri" w:hAnsi="Arial" w:cs="Arial"/>
          <w:sz w:val="24"/>
          <w:szCs w:val="24"/>
          <w:lang w:val="en-GB"/>
        </w:rPr>
        <w:t xml:space="preserve">Since play provides a variety of challenges that require the child to interact with situations and scenarios that are new or challenging, </w:t>
      </w:r>
      <w:r w:rsidR="00426FAB" w:rsidRPr="00B06371">
        <w:rPr>
          <w:rFonts w:ascii="Arial" w:eastAsia="Calibri" w:hAnsi="Arial" w:cs="Arial"/>
          <w:sz w:val="24"/>
          <w:szCs w:val="24"/>
          <w:lang w:val="en-GB"/>
        </w:rPr>
        <w:t>their responses to these situations allow observers to assess behaviours</w:t>
      </w:r>
      <w:r w:rsidRPr="00B95B47">
        <w:rPr>
          <w:rFonts w:ascii="Arial" w:eastAsia="Calibri" w:hAnsi="Arial" w:cs="Arial"/>
          <w:sz w:val="24"/>
          <w:szCs w:val="24"/>
          <w:lang w:val="en-GB"/>
        </w:rPr>
        <w:t>.</w:t>
      </w:r>
      <w:r w:rsidR="00426FAB" w:rsidRPr="00B06371">
        <w:rPr>
          <w:rFonts w:ascii="Arial" w:eastAsia="Calibri" w:hAnsi="Arial" w:cs="Arial"/>
          <w:sz w:val="24"/>
          <w:szCs w:val="24"/>
          <w:lang w:val="en-GB"/>
        </w:rPr>
        <w:t xml:space="preserve"> Educators may identify inappropriate behaviours</w:t>
      </w:r>
      <w:r w:rsidR="00030212" w:rsidRPr="00B06371">
        <w:rPr>
          <w:rFonts w:ascii="Arial" w:eastAsia="Calibri" w:hAnsi="Arial" w:cs="Arial"/>
          <w:sz w:val="24"/>
          <w:szCs w:val="24"/>
          <w:lang w:val="en-GB"/>
        </w:rPr>
        <w:t xml:space="preserve"> as well as challenges faced by children.</w:t>
      </w:r>
      <w:r w:rsidR="00440997">
        <w:rPr>
          <w:rFonts w:ascii="Arial" w:eastAsia="Calibri" w:hAnsi="Arial" w:cs="Arial"/>
          <w:sz w:val="24"/>
          <w:szCs w:val="24"/>
          <w:lang w:val="en-GB"/>
        </w:rPr>
        <w:t xml:space="preserve"> This can enhance health and wellbeing</w:t>
      </w:r>
      <w:r>
        <w:rPr>
          <w:rFonts w:ascii="Arial" w:eastAsia="Calibri" w:hAnsi="Arial" w:cs="Arial"/>
          <w:sz w:val="24"/>
          <w:szCs w:val="24"/>
          <w:lang w:val="en-GB"/>
        </w:rPr>
        <w:t>.</w:t>
      </w:r>
      <w:r w:rsidR="00030212" w:rsidRPr="00B06371">
        <w:rPr>
          <w:rFonts w:ascii="Arial" w:eastAsia="Calibri" w:hAnsi="Arial" w:cs="Arial"/>
          <w:sz w:val="24"/>
          <w:szCs w:val="24"/>
          <w:lang w:val="en-GB"/>
        </w:rPr>
        <w:t xml:space="preserve"> In turn, </w:t>
      </w:r>
      <w:r w:rsidR="00B06371" w:rsidRPr="00B06371">
        <w:rPr>
          <w:rFonts w:ascii="Arial" w:eastAsia="Calibri" w:hAnsi="Arial" w:cs="Arial"/>
          <w:sz w:val="24"/>
          <w:szCs w:val="24"/>
          <w:lang w:val="en-GB"/>
        </w:rPr>
        <w:t>practitioners</w:t>
      </w:r>
      <w:r w:rsidR="00030212" w:rsidRPr="00B06371">
        <w:rPr>
          <w:rFonts w:ascii="Arial" w:eastAsia="Calibri" w:hAnsi="Arial" w:cs="Arial"/>
          <w:sz w:val="24"/>
          <w:szCs w:val="24"/>
          <w:lang w:val="en-GB"/>
        </w:rPr>
        <w:t xml:space="preserve"> may intervene early or provide the necessary support.</w:t>
      </w:r>
      <w:r w:rsidR="00B95B47">
        <w:rPr>
          <w:rFonts w:ascii="Arial" w:eastAsia="Calibri" w:hAnsi="Arial" w:cs="Arial"/>
          <w:sz w:val="24"/>
          <w:szCs w:val="24"/>
          <w:lang w:val="en-GB"/>
        </w:rPr>
        <w:t xml:space="preserve"> Observation during play can help practitioners </w:t>
      </w:r>
      <w:r>
        <w:rPr>
          <w:rFonts w:ascii="Arial" w:eastAsia="Calibri" w:hAnsi="Arial" w:cs="Arial"/>
          <w:sz w:val="24"/>
          <w:szCs w:val="24"/>
          <w:lang w:val="en-GB"/>
        </w:rPr>
        <w:t>develop programs that are tailored to meet</w:t>
      </w:r>
      <w:r w:rsidR="00B95B47">
        <w:rPr>
          <w:rFonts w:ascii="Arial" w:eastAsia="Calibri" w:hAnsi="Arial" w:cs="Arial"/>
          <w:sz w:val="24"/>
          <w:szCs w:val="24"/>
          <w:lang w:val="en-GB"/>
        </w:rPr>
        <w:t xml:space="preserve"> the specific interests and needs of the child. </w:t>
      </w:r>
    </w:p>
    <w:p w14:paraId="57A02D6F" w14:textId="607AA2D9" w:rsidR="008900AF" w:rsidRDefault="004C53FF" w:rsidP="00B6431E">
      <w:pPr>
        <w:spacing w:line="360" w:lineRule="auto"/>
        <w:rPr>
          <w:rFonts w:ascii="Arial" w:eastAsia="Calibri" w:hAnsi="Arial" w:cs="Arial"/>
          <w:sz w:val="24"/>
          <w:szCs w:val="24"/>
          <w:lang w:val="en-GB"/>
        </w:rPr>
      </w:pPr>
      <w:r w:rsidRPr="00D958A3">
        <w:rPr>
          <w:rFonts w:ascii="Arial" w:eastAsia="Calibri" w:hAnsi="Arial" w:cs="Arial"/>
          <w:sz w:val="24"/>
          <w:szCs w:val="24"/>
          <w:lang w:val="en-GB"/>
        </w:rPr>
        <w:t xml:space="preserve">As a result, </w:t>
      </w:r>
      <w:r w:rsidR="25BEEFF1" w:rsidRPr="00D958A3">
        <w:rPr>
          <w:rFonts w:ascii="Arial" w:eastAsia="Calibri" w:hAnsi="Arial" w:cs="Arial"/>
          <w:sz w:val="24"/>
          <w:szCs w:val="24"/>
          <w:lang w:val="en-GB"/>
        </w:rPr>
        <w:t>observing children in play give</w:t>
      </w:r>
      <w:r w:rsidRPr="00D958A3">
        <w:rPr>
          <w:rFonts w:ascii="Arial" w:eastAsia="Calibri" w:hAnsi="Arial" w:cs="Arial"/>
          <w:sz w:val="24"/>
          <w:szCs w:val="24"/>
          <w:lang w:val="en-GB"/>
        </w:rPr>
        <w:t xml:space="preserve">s </w:t>
      </w:r>
      <w:r w:rsidR="25BEEFF1" w:rsidRPr="00D958A3">
        <w:rPr>
          <w:rFonts w:ascii="Arial" w:eastAsia="Calibri" w:hAnsi="Arial" w:cs="Arial"/>
          <w:sz w:val="24"/>
          <w:szCs w:val="24"/>
          <w:lang w:val="en-GB"/>
        </w:rPr>
        <w:t>us a more accurate reflection of where they are in their development</w:t>
      </w:r>
      <w:r w:rsidRPr="00D958A3">
        <w:rPr>
          <w:rFonts w:ascii="Arial" w:eastAsia="Calibri" w:hAnsi="Arial" w:cs="Arial"/>
          <w:sz w:val="24"/>
          <w:szCs w:val="24"/>
          <w:lang w:val="en-GB"/>
        </w:rPr>
        <w:t xml:space="preserve"> and what interventions to institute to support their development</w:t>
      </w:r>
      <w:r w:rsidR="00F65E05">
        <w:rPr>
          <w:rFonts w:ascii="Arial" w:eastAsia="Calibri" w:hAnsi="Arial" w:cs="Arial"/>
          <w:sz w:val="24"/>
          <w:szCs w:val="24"/>
          <w:lang w:val="en-GB"/>
        </w:rPr>
        <w:t xml:space="preserve"> </w:t>
      </w:r>
      <w:r w:rsidR="00F65E05" w:rsidRPr="00F65E05">
        <w:rPr>
          <w:rFonts w:ascii="Arial" w:eastAsia="Calibri" w:hAnsi="Arial" w:cs="Arial"/>
          <w:sz w:val="24"/>
          <w:szCs w:val="24"/>
        </w:rPr>
        <w:t>(Peterson and Elam, 2020)</w:t>
      </w:r>
      <w:r w:rsidR="00F65E05">
        <w:rPr>
          <w:rFonts w:ascii="Arial" w:eastAsia="Calibri" w:hAnsi="Arial" w:cs="Arial"/>
          <w:sz w:val="24"/>
          <w:szCs w:val="24"/>
        </w:rPr>
        <w:t>.</w:t>
      </w:r>
      <w:r w:rsidRPr="00D958A3">
        <w:rPr>
          <w:rFonts w:ascii="Arial" w:eastAsia="Calibri" w:hAnsi="Arial" w:cs="Arial"/>
          <w:sz w:val="24"/>
          <w:szCs w:val="24"/>
          <w:lang w:val="en-GB"/>
        </w:rPr>
        <w:t xml:space="preserve"> </w:t>
      </w:r>
      <w:r w:rsidR="009B15EF" w:rsidRPr="00D958A3">
        <w:rPr>
          <w:rFonts w:ascii="Arial" w:eastAsia="Calibri" w:hAnsi="Arial" w:cs="Arial"/>
          <w:sz w:val="24"/>
          <w:szCs w:val="24"/>
          <w:lang w:val="en-GB"/>
        </w:rPr>
        <w:t xml:space="preserve">This process allows observers to identify specific </w:t>
      </w:r>
      <w:proofErr w:type="spellStart"/>
      <w:r w:rsidR="009B15EF" w:rsidRPr="00D958A3">
        <w:rPr>
          <w:rFonts w:ascii="Arial" w:eastAsia="Calibri" w:hAnsi="Arial" w:cs="Arial"/>
          <w:sz w:val="24"/>
          <w:szCs w:val="24"/>
          <w:lang w:val="en-GB"/>
        </w:rPr>
        <w:t>behaviors</w:t>
      </w:r>
      <w:proofErr w:type="spellEnd"/>
      <w:r w:rsidR="009B15EF" w:rsidRPr="00D958A3">
        <w:rPr>
          <w:rFonts w:ascii="Arial" w:eastAsia="Calibri" w:hAnsi="Arial" w:cs="Arial"/>
          <w:sz w:val="24"/>
          <w:szCs w:val="24"/>
          <w:lang w:val="en-GB"/>
        </w:rPr>
        <w:t xml:space="preserve"> </w:t>
      </w:r>
      <w:proofErr w:type="spellStart"/>
      <w:r w:rsidR="007B5093">
        <w:rPr>
          <w:rFonts w:ascii="Arial" w:eastAsia="Calibri" w:hAnsi="Arial" w:cs="Arial"/>
          <w:sz w:val="24"/>
          <w:szCs w:val="24"/>
          <w:lang w:val="en-GB"/>
        </w:rPr>
        <w:t>s</w:t>
      </w:r>
      <w:r w:rsidR="00254A68" w:rsidRPr="00D958A3">
        <w:rPr>
          <w:rFonts w:ascii="Arial" w:eastAsia="Calibri" w:hAnsi="Arial" w:cs="Arial"/>
          <w:sz w:val="24"/>
          <w:szCs w:val="24"/>
          <w:lang w:val="en-GB"/>
        </w:rPr>
        <w:t>which</w:t>
      </w:r>
      <w:proofErr w:type="spellEnd"/>
      <w:r w:rsidR="00254A68" w:rsidRPr="00D958A3">
        <w:rPr>
          <w:rFonts w:ascii="Arial" w:eastAsia="Calibri" w:hAnsi="Arial" w:cs="Arial"/>
          <w:sz w:val="24"/>
          <w:szCs w:val="24"/>
          <w:lang w:val="en-GB"/>
        </w:rPr>
        <w:t xml:space="preserve"> provide insight on the child’s emotional, cognitive and social development. </w:t>
      </w:r>
      <w:r w:rsidR="00DB56A3" w:rsidRPr="00D958A3">
        <w:rPr>
          <w:rFonts w:ascii="Arial" w:eastAsia="Calibri" w:hAnsi="Arial" w:cs="Arial"/>
          <w:sz w:val="24"/>
          <w:szCs w:val="24"/>
          <w:lang w:val="en-GB"/>
        </w:rPr>
        <w:t xml:space="preserve">The observer can monitor the child’s progress. This is compared to established or expected developmental milestones. </w:t>
      </w:r>
      <w:r w:rsidR="00B33F7C" w:rsidRPr="00D958A3">
        <w:rPr>
          <w:rFonts w:ascii="Arial" w:eastAsia="Calibri" w:hAnsi="Arial" w:cs="Arial"/>
          <w:sz w:val="24"/>
          <w:szCs w:val="24"/>
          <w:lang w:val="en-GB"/>
        </w:rPr>
        <w:t xml:space="preserve">This highlights areas where the child is excelling or lagging behind. </w:t>
      </w:r>
      <w:r w:rsidR="00FF0D63">
        <w:rPr>
          <w:rFonts w:ascii="Arial" w:eastAsia="Calibri" w:hAnsi="Arial" w:cs="Arial"/>
          <w:sz w:val="24"/>
          <w:szCs w:val="24"/>
          <w:lang w:val="en-GB"/>
        </w:rPr>
        <w:t xml:space="preserve">Practitioners record skills the child is applying, progress over time and interests/disinterests. </w:t>
      </w:r>
      <w:r w:rsidR="007E7CEA">
        <w:rPr>
          <w:rFonts w:ascii="Arial" w:eastAsia="Calibri" w:hAnsi="Arial" w:cs="Arial"/>
          <w:sz w:val="24"/>
          <w:szCs w:val="24"/>
          <w:lang w:val="en-GB"/>
        </w:rPr>
        <w:t xml:space="preserve"> They can learn what motivates the child and challenges experienced by the child. </w:t>
      </w:r>
    </w:p>
    <w:p w14:paraId="08EF5B66" w14:textId="7B9E9FB8" w:rsidR="00C9038E" w:rsidRPr="00B95B47" w:rsidRDefault="00C36471" w:rsidP="00C9038E">
      <w:pPr>
        <w:spacing w:line="360" w:lineRule="auto"/>
        <w:rPr>
          <w:rFonts w:ascii="Arial" w:eastAsia="Calibri" w:hAnsi="Arial" w:cs="Arial"/>
          <w:sz w:val="24"/>
          <w:szCs w:val="24"/>
          <w:lang w:val="en-GB"/>
        </w:rPr>
      </w:pPr>
      <w:r>
        <w:rPr>
          <w:rFonts w:ascii="Arial" w:eastAsia="Calibri" w:hAnsi="Arial" w:cs="Arial"/>
          <w:sz w:val="24"/>
          <w:szCs w:val="24"/>
          <w:lang w:val="en-GB"/>
        </w:rPr>
        <w:t xml:space="preserve">In keeping with Welsh 4 purposes of the Curriculum, observing play helps to </w:t>
      </w:r>
      <w:r w:rsidR="00A0082A">
        <w:rPr>
          <w:rFonts w:ascii="Arial" w:eastAsia="Calibri" w:hAnsi="Arial" w:cs="Arial"/>
          <w:sz w:val="24"/>
          <w:szCs w:val="24"/>
          <w:lang w:val="en-GB"/>
        </w:rPr>
        <w:t>convey</w:t>
      </w:r>
      <w:r>
        <w:rPr>
          <w:rFonts w:ascii="Arial" w:eastAsia="Calibri" w:hAnsi="Arial" w:cs="Arial"/>
          <w:sz w:val="24"/>
          <w:szCs w:val="24"/>
          <w:lang w:val="en-GB"/>
        </w:rPr>
        <w:t xml:space="preserve"> and institute interventions that create ambitious and capable learners</w:t>
      </w:r>
      <w:r w:rsidR="00F65E05">
        <w:rPr>
          <w:rFonts w:ascii="Arial" w:eastAsia="Calibri" w:hAnsi="Arial" w:cs="Arial"/>
          <w:sz w:val="24"/>
          <w:szCs w:val="24"/>
          <w:lang w:val="en-GB"/>
        </w:rPr>
        <w:t xml:space="preserve"> </w:t>
      </w:r>
      <w:r w:rsidR="00F65E05" w:rsidRPr="00F65E05">
        <w:rPr>
          <w:rFonts w:ascii="Arial" w:eastAsia="Calibri" w:hAnsi="Arial" w:cs="Arial"/>
          <w:sz w:val="24"/>
          <w:szCs w:val="24"/>
        </w:rPr>
        <w:t>(Equal Education Partners, 2023)</w:t>
      </w:r>
      <w:r w:rsidR="00F65E05">
        <w:rPr>
          <w:rFonts w:ascii="Arial" w:eastAsia="Calibri" w:hAnsi="Arial" w:cs="Arial"/>
          <w:sz w:val="24"/>
          <w:szCs w:val="24"/>
        </w:rPr>
        <w:t>.</w:t>
      </w:r>
      <w:r w:rsidR="004A17FE">
        <w:rPr>
          <w:rFonts w:ascii="Arial" w:eastAsia="Calibri" w:hAnsi="Arial" w:cs="Arial"/>
          <w:sz w:val="24"/>
          <w:szCs w:val="24"/>
        </w:rPr>
        <w:t>Specifically,</w:t>
      </w:r>
      <w:r>
        <w:rPr>
          <w:rFonts w:ascii="Arial" w:eastAsia="Calibri" w:hAnsi="Arial" w:cs="Arial"/>
          <w:sz w:val="24"/>
          <w:szCs w:val="24"/>
          <w:lang w:val="en-GB"/>
        </w:rPr>
        <w:t xml:space="preserve"> </w:t>
      </w:r>
      <w:r w:rsidR="004A17FE">
        <w:rPr>
          <w:rFonts w:ascii="Arial" w:eastAsia="Calibri" w:hAnsi="Arial" w:cs="Arial"/>
          <w:sz w:val="24"/>
          <w:szCs w:val="24"/>
          <w:lang w:val="en-GB"/>
        </w:rPr>
        <w:t>o</w:t>
      </w:r>
      <w:r w:rsidR="00C9038E" w:rsidRPr="00C9038E">
        <w:rPr>
          <w:rFonts w:ascii="Arial" w:eastAsia="Calibri" w:hAnsi="Arial" w:cs="Arial"/>
          <w:sz w:val="24"/>
          <w:szCs w:val="24"/>
          <w:lang w:val="en-GB"/>
        </w:rPr>
        <w:t xml:space="preserve"> </w:t>
      </w:r>
      <w:r w:rsidR="00C9038E" w:rsidRPr="00B95B47">
        <w:rPr>
          <w:rFonts w:ascii="Arial" w:eastAsia="Calibri" w:hAnsi="Arial" w:cs="Arial"/>
          <w:sz w:val="24"/>
          <w:szCs w:val="24"/>
          <w:lang w:val="en-GB"/>
        </w:rPr>
        <w:t>The first role of play during child observation and assessment is helping practitioners to understand the need of the child</w:t>
      </w:r>
      <w:r w:rsidR="00C9038E">
        <w:rPr>
          <w:rFonts w:ascii="Arial" w:eastAsia="Calibri" w:hAnsi="Arial" w:cs="Arial"/>
          <w:sz w:val="24"/>
          <w:szCs w:val="24"/>
          <w:lang w:val="en-GB"/>
        </w:rPr>
        <w:t xml:space="preserve"> (Louis, 2020; </w:t>
      </w:r>
      <w:r w:rsidR="00C9038E">
        <w:rPr>
          <w:rFonts w:ascii="Arial" w:eastAsia="Calibri" w:hAnsi="Arial" w:cs="Arial"/>
          <w:color w:val="000000" w:themeColor="text1"/>
          <w:sz w:val="24"/>
          <w:szCs w:val="24"/>
          <w:lang w:val="en-GB"/>
        </w:rPr>
        <w:t>Peterson and Elam, 2020)</w:t>
      </w:r>
      <w:r w:rsidR="00C9038E" w:rsidRPr="00B95B47">
        <w:rPr>
          <w:rFonts w:ascii="Arial" w:eastAsia="Calibri" w:hAnsi="Arial" w:cs="Arial"/>
          <w:sz w:val="24"/>
          <w:szCs w:val="24"/>
          <w:lang w:val="en-GB"/>
        </w:rPr>
        <w:t xml:space="preserve">. Play provides an immersive experience for children who are able to fully engage in an activity that requires close attention with little disruption. Play requires children to apply cognitive and physical skills that can be noted and interpreted to determine whether and to what degree those skills are appropriate for age. Educators and other practitioners assess the interests, needs and abilities of the child based on observations made during </w:t>
      </w:r>
      <w:proofErr w:type="gramStart"/>
      <w:r w:rsidR="00C9038E" w:rsidRPr="00B95B47">
        <w:rPr>
          <w:rFonts w:ascii="Arial" w:eastAsia="Calibri" w:hAnsi="Arial" w:cs="Arial"/>
          <w:sz w:val="24"/>
          <w:szCs w:val="24"/>
          <w:lang w:val="en-GB"/>
        </w:rPr>
        <w:t>play</w:t>
      </w:r>
      <w:r w:rsidR="00C9038E">
        <w:rPr>
          <w:rFonts w:ascii="Arial" w:eastAsia="Calibri" w:hAnsi="Arial" w:cs="Arial"/>
          <w:sz w:val="24"/>
          <w:szCs w:val="24"/>
          <w:lang w:val="en-GB"/>
        </w:rPr>
        <w:t xml:space="preserve"> </w:t>
      </w:r>
      <w:r w:rsidR="00C9038E" w:rsidRPr="00B95B47">
        <w:rPr>
          <w:rFonts w:ascii="Arial" w:eastAsia="Calibri" w:hAnsi="Arial" w:cs="Arial"/>
          <w:sz w:val="24"/>
          <w:szCs w:val="24"/>
          <w:lang w:val="en-GB"/>
        </w:rPr>
        <w:t>.</w:t>
      </w:r>
      <w:proofErr w:type="gramEnd"/>
      <w:r w:rsidR="00C9038E" w:rsidRPr="00B95B47">
        <w:rPr>
          <w:rFonts w:ascii="Arial" w:eastAsia="Calibri" w:hAnsi="Arial" w:cs="Arial"/>
          <w:sz w:val="24"/>
          <w:szCs w:val="24"/>
          <w:lang w:val="en-GB"/>
        </w:rPr>
        <w:t xml:space="preserve"> This allows practitioners to tailor support to meet the needs of these children</w:t>
      </w:r>
      <w:r w:rsidR="00C9038E">
        <w:rPr>
          <w:rFonts w:ascii="Arial" w:eastAsia="Calibri" w:hAnsi="Arial" w:cs="Arial"/>
          <w:sz w:val="24"/>
          <w:szCs w:val="24"/>
          <w:lang w:val="en-GB"/>
        </w:rPr>
        <w:t xml:space="preserve"> across all the different areas of learning that include expressive arts</w:t>
      </w:r>
      <w:r w:rsidR="00C9038E" w:rsidRPr="00B95B47">
        <w:rPr>
          <w:rFonts w:ascii="Arial" w:eastAsia="Calibri" w:hAnsi="Arial" w:cs="Arial"/>
          <w:sz w:val="24"/>
          <w:szCs w:val="24"/>
          <w:lang w:val="en-GB"/>
        </w:rPr>
        <w:t>.</w:t>
      </w:r>
      <w:r w:rsidR="00C9038E">
        <w:rPr>
          <w:rFonts w:ascii="Arial" w:eastAsia="Calibri" w:hAnsi="Arial" w:cs="Arial"/>
          <w:sz w:val="24"/>
          <w:szCs w:val="24"/>
          <w:lang w:val="en-GB"/>
        </w:rPr>
        <w:t xml:space="preserve"> This can occur when the child is observed engaging in role-play. </w:t>
      </w:r>
    </w:p>
    <w:p w14:paraId="6191FFC4" w14:textId="77777777" w:rsidR="00C9038E" w:rsidRDefault="00C9038E" w:rsidP="00C9038E">
      <w:pPr>
        <w:spacing w:line="360" w:lineRule="auto"/>
        <w:rPr>
          <w:rFonts w:ascii="Arial" w:eastAsia="Calibri" w:hAnsi="Arial" w:cs="Arial"/>
          <w:sz w:val="24"/>
          <w:szCs w:val="24"/>
          <w:lang w:val="en-GB"/>
        </w:rPr>
      </w:pPr>
      <w:r>
        <w:rPr>
          <w:rFonts w:ascii="Arial" w:eastAsia="Calibri" w:hAnsi="Arial" w:cs="Arial"/>
          <w:sz w:val="24"/>
          <w:szCs w:val="24"/>
          <w:lang w:val="en-GB"/>
        </w:rPr>
        <w:t>Playtime</w:t>
      </w:r>
      <w:r w:rsidRPr="00B06371">
        <w:rPr>
          <w:rFonts w:ascii="Arial" w:eastAsia="Calibri" w:hAnsi="Arial" w:cs="Arial"/>
          <w:sz w:val="24"/>
          <w:szCs w:val="24"/>
          <w:lang w:val="en-GB"/>
        </w:rPr>
        <w:t xml:space="preserve"> provides an opportunity the observer to assess the child’s progress and development. Children are able to apply and demonstrate social and cognitive abilities</w:t>
      </w:r>
      <w:r>
        <w:rPr>
          <w:rFonts w:ascii="Arial" w:eastAsia="Calibri" w:hAnsi="Arial" w:cs="Arial"/>
          <w:sz w:val="24"/>
          <w:szCs w:val="24"/>
          <w:lang w:val="en-GB"/>
        </w:rPr>
        <w:t xml:space="preserve"> hence potential for assessment of language, literacy and communication skills</w:t>
      </w:r>
      <w:r w:rsidRPr="00B06371">
        <w:rPr>
          <w:rFonts w:ascii="Arial" w:eastAsia="Calibri" w:hAnsi="Arial" w:cs="Arial"/>
          <w:sz w:val="24"/>
          <w:szCs w:val="24"/>
          <w:lang w:val="en-GB"/>
        </w:rPr>
        <w:t xml:space="preserve"> Observation provides a chance to assess these skills and appropriateness thereof. Since play provides a variety of challenges that require the child to interact with situations and scenarios that are new or challenging, their responses to these situations allow observers to assess behaviours</w:t>
      </w:r>
      <w:r w:rsidRPr="00B95B47">
        <w:rPr>
          <w:rFonts w:ascii="Arial" w:eastAsia="Calibri" w:hAnsi="Arial" w:cs="Arial"/>
          <w:sz w:val="24"/>
          <w:szCs w:val="24"/>
          <w:lang w:val="en-GB"/>
        </w:rPr>
        <w:t>.</w:t>
      </w:r>
      <w:r w:rsidRPr="00B06371">
        <w:rPr>
          <w:rFonts w:ascii="Arial" w:eastAsia="Calibri" w:hAnsi="Arial" w:cs="Arial"/>
          <w:sz w:val="24"/>
          <w:szCs w:val="24"/>
          <w:lang w:val="en-GB"/>
        </w:rPr>
        <w:t xml:space="preserve"> Educators may identify inappropriate behaviours as well as challenges faced by children.</w:t>
      </w:r>
      <w:r>
        <w:rPr>
          <w:rFonts w:ascii="Arial" w:eastAsia="Calibri" w:hAnsi="Arial" w:cs="Arial"/>
          <w:sz w:val="24"/>
          <w:szCs w:val="24"/>
          <w:lang w:val="en-GB"/>
        </w:rPr>
        <w:t xml:space="preserve"> This can enhance health and wellbeing.</w:t>
      </w:r>
      <w:r w:rsidRPr="00B06371">
        <w:rPr>
          <w:rFonts w:ascii="Arial" w:eastAsia="Calibri" w:hAnsi="Arial" w:cs="Arial"/>
          <w:sz w:val="24"/>
          <w:szCs w:val="24"/>
          <w:lang w:val="en-GB"/>
        </w:rPr>
        <w:t xml:space="preserve"> In turn, practitioners may intervene early or provide the necessary support.</w:t>
      </w:r>
      <w:r>
        <w:rPr>
          <w:rFonts w:ascii="Arial" w:eastAsia="Calibri" w:hAnsi="Arial" w:cs="Arial"/>
          <w:sz w:val="24"/>
          <w:szCs w:val="24"/>
          <w:lang w:val="en-GB"/>
        </w:rPr>
        <w:t xml:space="preserve"> Observation during play can help practitioners develop programs that are tailored to meet the specific interests and needs of the child. </w:t>
      </w:r>
    </w:p>
    <w:p w14:paraId="390DE662" w14:textId="77777777" w:rsidR="00C9038E" w:rsidRDefault="00C9038E" w:rsidP="00C9038E">
      <w:pPr>
        <w:spacing w:line="360" w:lineRule="auto"/>
        <w:rPr>
          <w:rFonts w:ascii="Arial" w:eastAsia="Calibri" w:hAnsi="Arial" w:cs="Arial"/>
          <w:sz w:val="24"/>
          <w:szCs w:val="24"/>
          <w:lang w:val="en-GB"/>
        </w:rPr>
      </w:pPr>
      <w:r w:rsidRPr="00D958A3">
        <w:rPr>
          <w:rFonts w:ascii="Arial" w:eastAsia="Calibri" w:hAnsi="Arial" w:cs="Arial"/>
          <w:sz w:val="24"/>
          <w:szCs w:val="24"/>
          <w:lang w:val="en-GB"/>
        </w:rPr>
        <w:t>As a result, observing children in play gives us a more accurate reflection of where they are in their development and what interventions to institute to support their development</w:t>
      </w:r>
      <w:r>
        <w:rPr>
          <w:rFonts w:ascii="Arial" w:eastAsia="Calibri" w:hAnsi="Arial" w:cs="Arial"/>
          <w:sz w:val="24"/>
          <w:szCs w:val="24"/>
          <w:lang w:val="en-GB"/>
        </w:rPr>
        <w:t xml:space="preserve"> </w:t>
      </w:r>
      <w:r w:rsidRPr="00F65E05">
        <w:rPr>
          <w:rFonts w:ascii="Arial" w:eastAsia="Calibri" w:hAnsi="Arial" w:cs="Arial"/>
          <w:sz w:val="24"/>
          <w:szCs w:val="24"/>
        </w:rPr>
        <w:t>(Peterson and Elam, 2020)</w:t>
      </w:r>
      <w:r>
        <w:rPr>
          <w:rFonts w:ascii="Arial" w:eastAsia="Calibri" w:hAnsi="Arial" w:cs="Arial"/>
          <w:sz w:val="24"/>
          <w:szCs w:val="24"/>
        </w:rPr>
        <w:t>.</w:t>
      </w:r>
      <w:r w:rsidRPr="00D958A3">
        <w:rPr>
          <w:rFonts w:ascii="Arial" w:eastAsia="Calibri" w:hAnsi="Arial" w:cs="Arial"/>
          <w:sz w:val="24"/>
          <w:szCs w:val="24"/>
          <w:lang w:val="en-GB"/>
        </w:rPr>
        <w:t xml:space="preserve"> This process allows observers to identify specific </w:t>
      </w:r>
      <w:proofErr w:type="spellStart"/>
      <w:r w:rsidRPr="00D958A3">
        <w:rPr>
          <w:rFonts w:ascii="Arial" w:eastAsia="Calibri" w:hAnsi="Arial" w:cs="Arial"/>
          <w:sz w:val="24"/>
          <w:szCs w:val="24"/>
          <w:lang w:val="en-GB"/>
        </w:rPr>
        <w:t>behaviors</w:t>
      </w:r>
      <w:proofErr w:type="spellEnd"/>
      <w:r w:rsidRPr="00D958A3">
        <w:rPr>
          <w:rFonts w:ascii="Arial" w:eastAsia="Calibri" w:hAnsi="Arial" w:cs="Arial"/>
          <w:sz w:val="24"/>
          <w:szCs w:val="24"/>
          <w:lang w:val="en-GB"/>
        </w:rPr>
        <w:t xml:space="preserve"> </w:t>
      </w:r>
      <w:proofErr w:type="spellStart"/>
      <w:r>
        <w:rPr>
          <w:rFonts w:ascii="Arial" w:eastAsia="Calibri" w:hAnsi="Arial" w:cs="Arial"/>
          <w:sz w:val="24"/>
          <w:szCs w:val="24"/>
          <w:lang w:val="en-GB"/>
        </w:rPr>
        <w:t>s</w:t>
      </w:r>
      <w:r w:rsidRPr="00D958A3">
        <w:rPr>
          <w:rFonts w:ascii="Arial" w:eastAsia="Calibri" w:hAnsi="Arial" w:cs="Arial"/>
          <w:sz w:val="24"/>
          <w:szCs w:val="24"/>
          <w:lang w:val="en-GB"/>
        </w:rPr>
        <w:t>which</w:t>
      </w:r>
      <w:proofErr w:type="spellEnd"/>
      <w:r w:rsidRPr="00D958A3">
        <w:rPr>
          <w:rFonts w:ascii="Arial" w:eastAsia="Calibri" w:hAnsi="Arial" w:cs="Arial"/>
          <w:sz w:val="24"/>
          <w:szCs w:val="24"/>
          <w:lang w:val="en-GB"/>
        </w:rPr>
        <w:t xml:space="preserve"> provide insight on the child’s emotional, cognitive and social development. The observer can monitor the child’s progress. This is compared to established or expected developmental milestones. This highlights areas where the child is excelling or lagging behind. </w:t>
      </w:r>
      <w:r>
        <w:rPr>
          <w:rFonts w:ascii="Arial" w:eastAsia="Calibri" w:hAnsi="Arial" w:cs="Arial"/>
          <w:sz w:val="24"/>
          <w:szCs w:val="24"/>
          <w:lang w:val="en-GB"/>
        </w:rPr>
        <w:t xml:space="preserve">Practitioners record skills the child is applying, progress over time and interests/disinterests.  They can learn what motivates the child and challenges experienced by the child. </w:t>
      </w:r>
    </w:p>
    <w:p w14:paraId="654C11D2" w14:textId="77777777" w:rsidR="00C9038E" w:rsidRDefault="00C9038E" w:rsidP="00C9038E">
      <w:pPr>
        <w:spacing w:line="360" w:lineRule="auto"/>
        <w:rPr>
          <w:rFonts w:ascii="Arial" w:eastAsia="Calibri" w:hAnsi="Arial" w:cs="Arial"/>
          <w:sz w:val="24"/>
          <w:szCs w:val="24"/>
          <w:lang w:val="en-GB"/>
        </w:rPr>
      </w:pPr>
      <w:r>
        <w:rPr>
          <w:rFonts w:ascii="Arial" w:eastAsia="Calibri" w:hAnsi="Arial" w:cs="Arial"/>
          <w:sz w:val="24"/>
          <w:szCs w:val="24"/>
          <w:lang w:val="en-GB"/>
        </w:rPr>
        <w:t xml:space="preserve">In keeping with Welsh 4 purposes of the Curriculum, observing play helps to convey and institute interventions that create ambitious and capable learners </w:t>
      </w:r>
      <w:r w:rsidRPr="00F65E05">
        <w:rPr>
          <w:rFonts w:ascii="Arial" w:eastAsia="Calibri" w:hAnsi="Arial" w:cs="Arial"/>
          <w:sz w:val="24"/>
          <w:szCs w:val="24"/>
        </w:rPr>
        <w:t>(Equal Education Partners, 2023)</w:t>
      </w:r>
      <w:r>
        <w:rPr>
          <w:rFonts w:ascii="Arial" w:eastAsia="Calibri" w:hAnsi="Arial" w:cs="Arial"/>
          <w:sz w:val="24"/>
          <w:szCs w:val="24"/>
        </w:rPr>
        <w:t>.</w:t>
      </w:r>
      <w:r>
        <w:rPr>
          <w:rFonts w:ascii="Arial" w:eastAsia="Calibri" w:hAnsi="Arial" w:cs="Arial"/>
          <w:sz w:val="24"/>
          <w:szCs w:val="24"/>
          <w:lang w:val="en-GB"/>
        </w:rPr>
        <w:t xml:space="preserve"> Observation provides an opportunity for shared understanding of the child’s progress. Observation results are shared with other practitioners, parents and guardians. This helps to enhance learning and improvement. </w:t>
      </w:r>
    </w:p>
    <w:p w14:paraId="3254856C" w14:textId="77777777" w:rsidR="00C9038E" w:rsidRPr="00D958A3" w:rsidRDefault="00C9038E" w:rsidP="00C9038E">
      <w:pPr>
        <w:spacing w:line="360" w:lineRule="auto"/>
        <w:rPr>
          <w:rFonts w:ascii="Arial" w:eastAsia="Calibri" w:hAnsi="Arial" w:cs="Arial"/>
          <w:sz w:val="24"/>
          <w:szCs w:val="24"/>
          <w:lang w:val="en-GB"/>
        </w:rPr>
      </w:pPr>
      <w:r>
        <w:rPr>
          <w:rFonts w:ascii="Arial" w:eastAsia="Calibri" w:hAnsi="Arial" w:cs="Arial"/>
          <w:sz w:val="24"/>
          <w:szCs w:val="24"/>
          <w:lang w:val="en-GB"/>
        </w:rPr>
        <w:t>Observing play directly supports development in all the areas of learning namely expressive arts, science and technology, humanities, maths and numeracy, health and wellbeing and language and communication.</w:t>
      </w:r>
    </w:p>
    <w:p w14:paraId="6F8F5BCB" w14:textId="77777777" w:rsidR="00C9038E" w:rsidRDefault="00C9038E" w:rsidP="00C9038E">
      <w:pPr>
        <w:spacing w:line="360" w:lineRule="auto"/>
        <w:rPr>
          <w:rFonts w:ascii="Arial" w:eastAsia="Calibri" w:hAnsi="Arial" w:cs="Arial"/>
          <w:color w:val="0070C0"/>
          <w:sz w:val="24"/>
          <w:szCs w:val="24"/>
          <w:lang w:val="en-GB"/>
        </w:rPr>
      </w:pPr>
      <w:r>
        <w:rPr>
          <w:rFonts w:ascii="Arial" w:eastAsia="Calibri" w:hAnsi="Arial" w:cs="Arial"/>
          <w:color w:val="0070C0"/>
          <w:sz w:val="24"/>
          <w:szCs w:val="24"/>
          <w:lang w:val="en-GB"/>
        </w:rPr>
        <w:t>Impact of Observation on child Play</w:t>
      </w:r>
    </w:p>
    <w:p w14:paraId="69C17999" w14:textId="77777777" w:rsidR="00C9038E" w:rsidRPr="00855F2D" w:rsidRDefault="00C9038E" w:rsidP="00C9038E">
      <w:pPr>
        <w:spacing w:line="360" w:lineRule="auto"/>
        <w:rPr>
          <w:rFonts w:ascii="Arial" w:eastAsia="Calibri" w:hAnsi="Arial" w:cs="Arial"/>
          <w:color w:val="000000" w:themeColor="text1"/>
          <w:sz w:val="24"/>
          <w:szCs w:val="24"/>
        </w:rPr>
      </w:pPr>
      <w:r>
        <w:rPr>
          <w:rFonts w:ascii="Arial" w:eastAsia="Calibri" w:hAnsi="Arial" w:cs="Arial"/>
          <w:color w:val="000000" w:themeColor="text1"/>
          <w:sz w:val="24"/>
          <w:szCs w:val="24"/>
        </w:rPr>
        <w:t xml:space="preserve">Despite its utility, observing children during play poses several challenges. Among others, some children may become exceedingly self-conscious. The child may notice that they are being observed. These children will hesitate to engage in spontaneous play. This may limit creativity and leads to less authentic play experience. For older children, being observed can worsen the pressure to perform. The child risks feeling like they need to perform a certain way to impress the observer. The child may attempt to exhibit behaviors or skills they perceive as desirable. This diverts focus from natural flow of play. In turn, this can adversely affect the accuracy of the observations. Unless the observer is well-trained and knowledgeable enough, they may draw inaccurate conclusions (Mohamed, 2023). This occurs because the child who is aware they are being observed becomes self-conscious and less immersed in the play </w:t>
      </w:r>
      <w:r w:rsidRPr="00A0082A">
        <w:rPr>
          <w:rFonts w:ascii="Arial" w:eastAsia="Calibri" w:hAnsi="Arial" w:cs="Arial"/>
          <w:color w:val="000000" w:themeColor="text1"/>
          <w:sz w:val="24"/>
          <w:szCs w:val="24"/>
        </w:rPr>
        <w:t xml:space="preserve">(Howard and </w:t>
      </w:r>
      <w:proofErr w:type="spellStart"/>
      <w:r w:rsidRPr="00A0082A">
        <w:rPr>
          <w:rFonts w:ascii="Arial" w:eastAsia="Calibri" w:hAnsi="Arial" w:cs="Arial"/>
          <w:color w:val="000000" w:themeColor="text1"/>
          <w:sz w:val="24"/>
          <w:szCs w:val="24"/>
        </w:rPr>
        <w:t>McInnes</w:t>
      </w:r>
      <w:proofErr w:type="spellEnd"/>
      <w:r w:rsidRPr="00A0082A">
        <w:rPr>
          <w:rFonts w:ascii="Arial" w:eastAsia="Calibri" w:hAnsi="Arial" w:cs="Arial"/>
          <w:color w:val="000000" w:themeColor="text1"/>
          <w:sz w:val="24"/>
          <w:szCs w:val="24"/>
        </w:rPr>
        <w:t>, 2012)</w:t>
      </w:r>
      <w:r>
        <w:rPr>
          <w:rFonts w:ascii="Arial" w:eastAsia="Calibri" w:hAnsi="Arial" w:cs="Arial"/>
          <w:color w:val="000000" w:themeColor="text1"/>
          <w:sz w:val="24"/>
          <w:szCs w:val="24"/>
        </w:rPr>
        <w:t>. Whenever observations are not made implicitly, they may cause considerable disruptions. Children may lose concentration. They may become less immersed in play. This makes it difficult for the child to build upon ideas in the course of the play.</w:t>
      </w:r>
    </w:p>
    <w:p w14:paraId="3E62D05A" w14:textId="77777777" w:rsidR="00C9038E" w:rsidRPr="00E82026" w:rsidRDefault="00C9038E" w:rsidP="00C9038E">
      <w:pPr>
        <w:spacing w:line="360" w:lineRule="auto"/>
        <w:rPr>
          <w:rFonts w:ascii="Arial" w:eastAsia="Calibri" w:hAnsi="Arial" w:cs="Arial"/>
          <w:color w:val="000000" w:themeColor="text1"/>
          <w:sz w:val="24"/>
          <w:szCs w:val="24"/>
          <w:lang w:val="en-GB"/>
        </w:rPr>
      </w:pPr>
      <w:r>
        <w:rPr>
          <w:rFonts w:ascii="Arial" w:eastAsia="Calibri" w:hAnsi="Arial" w:cs="Arial"/>
          <w:color w:val="0070C0"/>
          <w:sz w:val="24"/>
          <w:szCs w:val="24"/>
          <w:lang w:val="en-GB"/>
        </w:rPr>
        <w:t>Supporting Observation</w:t>
      </w:r>
    </w:p>
    <w:p w14:paraId="6FDFEA81" w14:textId="77777777" w:rsidR="00C9038E" w:rsidRPr="00F86402" w:rsidRDefault="00C9038E" w:rsidP="00C9038E">
      <w:pPr>
        <w:spacing w:line="360" w:lineRule="auto"/>
        <w:rPr>
          <w:rFonts w:ascii="Arial" w:eastAsiaTheme="minorEastAsia" w:hAnsi="Arial" w:cs="Arial"/>
          <w:sz w:val="24"/>
          <w:szCs w:val="24"/>
          <w:lang w:val="en-GB"/>
        </w:rPr>
      </w:pPr>
      <w:r w:rsidRPr="00F86402">
        <w:rPr>
          <w:rFonts w:ascii="Arial" w:eastAsiaTheme="minorEastAsia" w:hAnsi="Arial" w:cs="Arial"/>
          <w:sz w:val="24"/>
          <w:szCs w:val="24"/>
          <w:lang w:val="en-GB"/>
        </w:rPr>
        <w:t xml:space="preserve">Observers can support play and limit disruptions while obtaining important information during playtime. This may require, for instance, ensuring observation in </w:t>
      </w:r>
      <w:proofErr w:type="spellStart"/>
      <w:r w:rsidRPr="00F86402">
        <w:rPr>
          <w:rFonts w:ascii="Arial" w:eastAsiaTheme="minorEastAsia" w:hAnsi="Arial" w:cs="Arial"/>
          <w:sz w:val="24"/>
          <w:szCs w:val="24"/>
          <w:lang w:val="en-GB"/>
        </w:rPr>
        <w:t>unobstructive</w:t>
      </w:r>
      <w:proofErr w:type="spellEnd"/>
      <w:r w:rsidRPr="00F86402">
        <w:rPr>
          <w:rFonts w:ascii="Arial" w:eastAsiaTheme="minorEastAsia" w:hAnsi="Arial" w:cs="Arial"/>
          <w:sz w:val="24"/>
          <w:szCs w:val="24"/>
          <w:lang w:val="en-GB"/>
        </w:rPr>
        <w:t xml:space="preserve">. Practitioners </w:t>
      </w:r>
      <w:r>
        <w:rPr>
          <w:rFonts w:ascii="Arial" w:eastAsiaTheme="minorEastAsia" w:hAnsi="Arial" w:cs="Arial"/>
          <w:sz w:val="24"/>
          <w:szCs w:val="24"/>
          <w:lang w:val="en-GB"/>
        </w:rPr>
        <w:t>may step back and</w:t>
      </w:r>
      <w:r w:rsidRPr="00F86402">
        <w:rPr>
          <w:rFonts w:ascii="Arial" w:eastAsiaTheme="minorEastAsia" w:hAnsi="Arial" w:cs="Arial"/>
          <w:sz w:val="24"/>
          <w:szCs w:val="24"/>
          <w:lang w:val="en-GB"/>
        </w:rPr>
        <w:t xml:space="preserve"> observe children from a distance. The use of cameras provides a means for practitioners to limit interruptions while still getting unobstructed view of the playing area. Practitioners should frequently stand back a little to allow children to go about their play uninterrupted even while assessing the play.</w:t>
      </w:r>
      <w:r>
        <w:rPr>
          <w:rFonts w:ascii="Arial" w:eastAsiaTheme="minorEastAsia" w:hAnsi="Arial" w:cs="Arial"/>
          <w:sz w:val="24"/>
          <w:szCs w:val="24"/>
          <w:lang w:val="en-GB"/>
        </w:rPr>
        <w:t xml:space="preserve"> Additionally, observation is a skill that requires training. Practitioners who are frequently involved in this activity must be sufficiently trained to enhance accuracy and utility of the results. Training also ensures minimal disruption of play. The practitioner needs to be adequately able to capture individual mannerisms, non-verbal body language, and subtle social nuances without missing out on little details that provide critical information on child development (</w:t>
      </w:r>
      <w:r>
        <w:rPr>
          <w:rFonts w:ascii="Arial" w:eastAsia="Calibri" w:hAnsi="Arial" w:cs="Arial"/>
          <w:color w:val="000000" w:themeColor="text1"/>
          <w:sz w:val="24"/>
          <w:szCs w:val="24"/>
          <w:lang w:val="en-GB"/>
        </w:rPr>
        <w:t>Peterson and Elam, 2020)</w:t>
      </w:r>
      <w:r w:rsidRPr="00B95B47">
        <w:rPr>
          <w:rFonts w:ascii="Arial" w:eastAsia="Calibri" w:hAnsi="Arial" w:cs="Arial"/>
          <w:sz w:val="24"/>
          <w:szCs w:val="24"/>
          <w:lang w:val="en-GB"/>
        </w:rPr>
        <w:t xml:space="preserve">. </w:t>
      </w:r>
    </w:p>
    <w:p w14:paraId="7C344095" w14:textId="77777777" w:rsidR="00C9038E" w:rsidRDefault="00C9038E" w:rsidP="00C9038E">
      <w:pPr>
        <w:rPr>
          <w:rFonts w:ascii="Arial" w:eastAsiaTheme="minorEastAsia" w:hAnsi="Arial" w:cs="Arial"/>
          <w:color w:val="000000" w:themeColor="text1"/>
          <w:sz w:val="24"/>
          <w:szCs w:val="24"/>
        </w:rPr>
      </w:pPr>
      <w:r>
        <w:rPr>
          <w:rFonts w:ascii="Arial" w:eastAsiaTheme="minorEastAsia" w:hAnsi="Arial" w:cs="Arial"/>
          <w:color w:val="000000" w:themeColor="text1"/>
          <w:sz w:val="24"/>
          <w:szCs w:val="24"/>
        </w:rPr>
        <w:br w:type="page"/>
      </w:r>
    </w:p>
    <w:p w14:paraId="6C93C310" w14:textId="0F623EF9" w:rsidR="00C36471" w:rsidRDefault="00C9038E" w:rsidP="00B6431E">
      <w:pPr>
        <w:spacing w:line="360" w:lineRule="auto"/>
        <w:rPr>
          <w:rFonts w:ascii="Arial" w:eastAsia="Calibri" w:hAnsi="Arial" w:cs="Arial"/>
          <w:sz w:val="24"/>
          <w:szCs w:val="24"/>
          <w:lang w:val="en-GB"/>
        </w:rPr>
      </w:pPr>
      <w:r>
        <w:rPr>
          <w:rFonts w:ascii="Arial" w:eastAsia="Calibri" w:hAnsi="Arial" w:cs="Arial"/>
          <w:sz w:val="24"/>
          <w:szCs w:val="24"/>
          <w:lang w:val="en-GB"/>
        </w:rPr>
        <w:t>O</w:t>
      </w:r>
      <w:r w:rsidR="00DA1129">
        <w:rPr>
          <w:rFonts w:ascii="Arial" w:eastAsia="Calibri" w:hAnsi="Arial" w:cs="Arial"/>
          <w:sz w:val="24"/>
          <w:szCs w:val="24"/>
          <w:lang w:val="en-GB"/>
        </w:rPr>
        <w:t>bservation provides an opportunity for shared understanding of the child’s progress. Observation results are shared with other practitioners, parents and guardians</w:t>
      </w:r>
      <w:r w:rsidR="006960AA">
        <w:rPr>
          <w:rFonts w:ascii="Arial" w:eastAsia="Calibri" w:hAnsi="Arial" w:cs="Arial"/>
          <w:sz w:val="24"/>
          <w:szCs w:val="24"/>
          <w:lang w:val="en-GB"/>
        </w:rPr>
        <w:t xml:space="preserve">. This helps to enhance learning and improvement. </w:t>
      </w:r>
    </w:p>
    <w:p w14:paraId="100A4E28" w14:textId="0C93D2F7" w:rsidR="001F664E" w:rsidRPr="00D958A3" w:rsidRDefault="001F664E" w:rsidP="00B6431E">
      <w:pPr>
        <w:spacing w:line="360" w:lineRule="auto"/>
        <w:rPr>
          <w:rFonts w:ascii="Arial" w:eastAsia="Calibri" w:hAnsi="Arial" w:cs="Arial"/>
          <w:sz w:val="24"/>
          <w:szCs w:val="24"/>
          <w:lang w:val="en-GB"/>
        </w:rPr>
      </w:pPr>
      <w:r>
        <w:rPr>
          <w:rFonts w:ascii="Arial" w:eastAsia="Calibri" w:hAnsi="Arial" w:cs="Arial"/>
          <w:sz w:val="24"/>
          <w:szCs w:val="24"/>
          <w:lang w:val="en-GB"/>
        </w:rPr>
        <w:t>Observing play directly supports development in all the areas of learning namely expressive arts, science and technology, humanities, maths and numeracy, health and wellbeing and language and communication.</w:t>
      </w:r>
    </w:p>
    <w:p w14:paraId="1CFEE6EF" w14:textId="174E9F00" w:rsidR="00B07C62" w:rsidRDefault="00B07C62" w:rsidP="00B6431E">
      <w:pPr>
        <w:spacing w:line="360" w:lineRule="auto"/>
        <w:rPr>
          <w:rFonts w:ascii="Arial" w:eastAsia="Calibri" w:hAnsi="Arial" w:cs="Arial"/>
          <w:color w:val="0070C0"/>
          <w:sz w:val="24"/>
          <w:szCs w:val="24"/>
          <w:lang w:val="en-GB"/>
        </w:rPr>
      </w:pPr>
      <w:r>
        <w:rPr>
          <w:rFonts w:ascii="Arial" w:eastAsia="Calibri" w:hAnsi="Arial" w:cs="Arial"/>
          <w:color w:val="0070C0"/>
          <w:sz w:val="24"/>
          <w:szCs w:val="24"/>
          <w:lang w:val="en-GB"/>
        </w:rPr>
        <w:t>Impact of Observation on child Play</w:t>
      </w:r>
    </w:p>
    <w:p w14:paraId="0DE94110" w14:textId="63D6E6B3" w:rsidR="00D473DA" w:rsidRPr="00855F2D" w:rsidRDefault="00B07C62" w:rsidP="00B6431E">
      <w:pPr>
        <w:spacing w:line="360" w:lineRule="auto"/>
        <w:rPr>
          <w:rFonts w:ascii="Arial" w:eastAsia="Calibri" w:hAnsi="Arial" w:cs="Arial"/>
          <w:color w:val="000000" w:themeColor="text1"/>
          <w:sz w:val="24"/>
          <w:szCs w:val="24"/>
        </w:rPr>
      </w:pPr>
      <w:r>
        <w:rPr>
          <w:rFonts w:ascii="Arial" w:eastAsia="Calibri" w:hAnsi="Arial" w:cs="Arial"/>
          <w:color w:val="000000" w:themeColor="text1"/>
          <w:sz w:val="24"/>
          <w:szCs w:val="24"/>
        </w:rPr>
        <w:t xml:space="preserve">Despite its utility, observing children during play poses several challenges. </w:t>
      </w:r>
      <w:r w:rsidR="00543421">
        <w:rPr>
          <w:rFonts w:ascii="Arial" w:eastAsia="Calibri" w:hAnsi="Arial" w:cs="Arial"/>
          <w:color w:val="000000" w:themeColor="text1"/>
          <w:sz w:val="24"/>
          <w:szCs w:val="24"/>
        </w:rPr>
        <w:t xml:space="preserve">Among others, some children may become exceedingly self-conscious. The child may notice that they are being observed. These children will hesitate to engage in spontaneous play. This may limit creativity and leads to less authentic play experience. </w:t>
      </w:r>
      <w:r w:rsidR="00FB2637">
        <w:rPr>
          <w:rFonts w:ascii="Arial" w:eastAsia="Calibri" w:hAnsi="Arial" w:cs="Arial"/>
          <w:color w:val="000000" w:themeColor="text1"/>
          <w:sz w:val="24"/>
          <w:szCs w:val="24"/>
        </w:rPr>
        <w:t>For older children, being observed can worsen the pressure to perform. The child risks feeling like they need to perform a ce</w:t>
      </w:r>
      <w:r w:rsidR="00432426">
        <w:rPr>
          <w:rFonts w:ascii="Arial" w:eastAsia="Calibri" w:hAnsi="Arial" w:cs="Arial"/>
          <w:color w:val="000000" w:themeColor="text1"/>
          <w:sz w:val="24"/>
          <w:szCs w:val="24"/>
        </w:rPr>
        <w:t>r</w:t>
      </w:r>
      <w:r w:rsidR="00FB2637">
        <w:rPr>
          <w:rFonts w:ascii="Arial" w:eastAsia="Calibri" w:hAnsi="Arial" w:cs="Arial"/>
          <w:color w:val="000000" w:themeColor="text1"/>
          <w:sz w:val="24"/>
          <w:szCs w:val="24"/>
        </w:rPr>
        <w:t xml:space="preserve">tain way to impress the observer. </w:t>
      </w:r>
      <w:r w:rsidR="001A0862">
        <w:rPr>
          <w:rFonts w:ascii="Arial" w:eastAsia="Calibri" w:hAnsi="Arial" w:cs="Arial"/>
          <w:color w:val="000000" w:themeColor="text1"/>
          <w:sz w:val="24"/>
          <w:szCs w:val="24"/>
        </w:rPr>
        <w:t xml:space="preserve">The child may attempt to exhibit behaviors or skills they perceive as desirable. </w:t>
      </w:r>
      <w:r w:rsidR="00CF43D8">
        <w:rPr>
          <w:rFonts w:ascii="Arial" w:eastAsia="Calibri" w:hAnsi="Arial" w:cs="Arial"/>
          <w:color w:val="000000" w:themeColor="text1"/>
          <w:sz w:val="24"/>
          <w:szCs w:val="24"/>
        </w:rPr>
        <w:t>This diverts focus from natural flow of play.</w:t>
      </w:r>
      <w:r w:rsidR="008465C1">
        <w:rPr>
          <w:rFonts w:ascii="Arial" w:eastAsia="Calibri" w:hAnsi="Arial" w:cs="Arial"/>
          <w:color w:val="000000" w:themeColor="text1"/>
          <w:sz w:val="24"/>
          <w:szCs w:val="24"/>
        </w:rPr>
        <w:t xml:space="preserve"> In turn, this can adversely affect the accuracy of the observations. Unless the observer is well-trained and knowledgeable enough, they may draw inaccurate conclusions</w:t>
      </w:r>
      <w:r w:rsidR="00C4503D">
        <w:rPr>
          <w:rFonts w:ascii="Arial" w:eastAsia="Calibri" w:hAnsi="Arial" w:cs="Arial"/>
          <w:color w:val="000000" w:themeColor="text1"/>
          <w:sz w:val="24"/>
          <w:szCs w:val="24"/>
        </w:rPr>
        <w:t xml:space="preserve"> (Mohamed, 2023)</w:t>
      </w:r>
      <w:r w:rsidR="008465C1">
        <w:rPr>
          <w:rFonts w:ascii="Arial" w:eastAsia="Calibri" w:hAnsi="Arial" w:cs="Arial"/>
          <w:color w:val="000000" w:themeColor="text1"/>
          <w:sz w:val="24"/>
          <w:szCs w:val="24"/>
        </w:rPr>
        <w:t xml:space="preserve">. This occurs because the child who is aware they are being observed becomes </w:t>
      </w:r>
      <w:r w:rsidR="00D060F5">
        <w:rPr>
          <w:rFonts w:ascii="Arial" w:eastAsia="Calibri" w:hAnsi="Arial" w:cs="Arial"/>
          <w:color w:val="000000" w:themeColor="text1"/>
          <w:sz w:val="24"/>
          <w:szCs w:val="24"/>
        </w:rPr>
        <w:t>self-conscious</w:t>
      </w:r>
      <w:r w:rsidR="008465C1">
        <w:rPr>
          <w:rFonts w:ascii="Arial" w:eastAsia="Calibri" w:hAnsi="Arial" w:cs="Arial"/>
          <w:color w:val="000000" w:themeColor="text1"/>
          <w:sz w:val="24"/>
          <w:szCs w:val="24"/>
        </w:rPr>
        <w:t xml:space="preserve"> and less immersed in the play</w:t>
      </w:r>
      <w:r w:rsidR="0045399E">
        <w:rPr>
          <w:rFonts w:ascii="Arial" w:eastAsia="Calibri" w:hAnsi="Arial" w:cs="Arial"/>
          <w:color w:val="000000" w:themeColor="text1"/>
          <w:sz w:val="24"/>
          <w:szCs w:val="24"/>
        </w:rPr>
        <w:t xml:space="preserve"> </w:t>
      </w:r>
      <w:r w:rsidR="0045399E" w:rsidRPr="00A0082A">
        <w:rPr>
          <w:rFonts w:ascii="Arial" w:eastAsia="Calibri" w:hAnsi="Arial" w:cs="Arial"/>
          <w:color w:val="000000" w:themeColor="text1"/>
          <w:sz w:val="24"/>
          <w:szCs w:val="24"/>
        </w:rPr>
        <w:t>(Howard and McInnes, 2012)</w:t>
      </w:r>
      <w:r w:rsidR="008465C1">
        <w:rPr>
          <w:rFonts w:ascii="Arial" w:eastAsia="Calibri" w:hAnsi="Arial" w:cs="Arial"/>
          <w:color w:val="000000" w:themeColor="text1"/>
          <w:sz w:val="24"/>
          <w:szCs w:val="24"/>
        </w:rPr>
        <w:t xml:space="preserve">. </w:t>
      </w:r>
      <w:r w:rsidR="006F57D1">
        <w:rPr>
          <w:rFonts w:ascii="Arial" w:eastAsia="Calibri" w:hAnsi="Arial" w:cs="Arial"/>
          <w:color w:val="000000" w:themeColor="text1"/>
          <w:sz w:val="24"/>
          <w:szCs w:val="24"/>
        </w:rPr>
        <w:t>Whenever</w:t>
      </w:r>
      <w:r w:rsidR="00432426">
        <w:rPr>
          <w:rFonts w:ascii="Arial" w:eastAsia="Calibri" w:hAnsi="Arial" w:cs="Arial"/>
          <w:color w:val="000000" w:themeColor="text1"/>
          <w:sz w:val="24"/>
          <w:szCs w:val="24"/>
        </w:rPr>
        <w:t xml:space="preserve"> observations are not made implicitly, they may cause considerable disruptions. Children may lose concentration</w:t>
      </w:r>
      <w:r w:rsidR="00D473DA">
        <w:rPr>
          <w:rFonts w:ascii="Arial" w:eastAsia="Calibri" w:hAnsi="Arial" w:cs="Arial"/>
          <w:color w:val="000000" w:themeColor="text1"/>
          <w:sz w:val="24"/>
          <w:szCs w:val="24"/>
        </w:rPr>
        <w:t>. They may become less immersed in play. This makes it difficult for the child to build upon ideas in the course of the play.</w:t>
      </w:r>
    </w:p>
    <w:p w14:paraId="5BBE98AF" w14:textId="17658CD1" w:rsidR="008900AF" w:rsidRPr="00E82026" w:rsidRDefault="00E82026" w:rsidP="00E82026">
      <w:pPr>
        <w:spacing w:line="360" w:lineRule="auto"/>
        <w:rPr>
          <w:rFonts w:ascii="Arial" w:eastAsia="Calibri" w:hAnsi="Arial" w:cs="Arial"/>
          <w:color w:val="000000" w:themeColor="text1"/>
          <w:sz w:val="24"/>
          <w:szCs w:val="24"/>
          <w:lang w:val="en-GB"/>
        </w:rPr>
      </w:pPr>
      <w:r>
        <w:rPr>
          <w:rFonts w:ascii="Arial" w:eastAsia="Calibri" w:hAnsi="Arial" w:cs="Arial"/>
          <w:color w:val="0070C0"/>
          <w:sz w:val="24"/>
          <w:szCs w:val="24"/>
          <w:lang w:val="en-GB"/>
        </w:rPr>
        <w:t>Supporting Observation</w:t>
      </w:r>
    </w:p>
    <w:p w14:paraId="233D2D08" w14:textId="063E6FED" w:rsidR="2CC6547C" w:rsidRPr="00F86402" w:rsidRDefault="00641E45" w:rsidP="00B6431E">
      <w:pPr>
        <w:spacing w:line="360" w:lineRule="auto"/>
        <w:rPr>
          <w:rFonts w:ascii="Arial" w:eastAsiaTheme="minorEastAsia" w:hAnsi="Arial" w:cs="Arial"/>
          <w:sz w:val="24"/>
          <w:szCs w:val="24"/>
          <w:lang w:val="en-GB"/>
        </w:rPr>
      </w:pPr>
      <w:r w:rsidRPr="00F86402">
        <w:rPr>
          <w:rFonts w:ascii="Arial" w:eastAsiaTheme="minorEastAsia" w:hAnsi="Arial" w:cs="Arial"/>
          <w:sz w:val="24"/>
          <w:szCs w:val="24"/>
          <w:lang w:val="en-GB"/>
        </w:rPr>
        <w:t xml:space="preserve">Observers can support play and limit disruptions while obtaining important information during playtime. This may require, for instance, ensuring observation in unobstructive. Practitioners </w:t>
      </w:r>
      <w:r w:rsidR="00F4744C">
        <w:rPr>
          <w:rFonts w:ascii="Arial" w:eastAsiaTheme="minorEastAsia" w:hAnsi="Arial" w:cs="Arial"/>
          <w:sz w:val="24"/>
          <w:szCs w:val="24"/>
          <w:lang w:val="en-GB"/>
        </w:rPr>
        <w:t>may step back and</w:t>
      </w:r>
      <w:r w:rsidRPr="00F86402">
        <w:rPr>
          <w:rFonts w:ascii="Arial" w:eastAsiaTheme="minorEastAsia" w:hAnsi="Arial" w:cs="Arial"/>
          <w:sz w:val="24"/>
          <w:szCs w:val="24"/>
          <w:lang w:val="en-GB"/>
        </w:rPr>
        <w:t xml:space="preserve"> observe children from a distance. The use of cameras provides a means for practitioners to limit interruptions while still getting unobstructed view of the playing area. </w:t>
      </w:r>
      <w:r w:rsidR="009A74AF" w:rsidRPr="00F86402">
        <w:rPr>
          <w:rFonts w:ascii="Arial" w:eastAsiaTheme="minorEastAsia" w:hAnsi="Arial" w:cs="Arial"/>
          <w:sz w:val="24"/>
          <w:szCs w:val="24"/>
          <w:lang w:val="en-GB"/>
        </w:rPr>
        <w:t>Practitioners should frequently stand back a little to allow children to go about their play uninterrupted even while assessing the play.</w:t>
      </w:r>
      <w:r w:rsidR="00F4744C">
        <w:rPr>
          <w:rFonts w:ascii="Arial" w:eastAsiaTheme="minorEastAsia" w:hAnsi="Arial" w:cs="Arial"/>
          <w:sz w:val="24"/>
          <w:szCs w:val="24"/>
          <w:lang w:val="en-GB"/>
        </w:rPr>
        <w:t xml:space="preserve"> Additionally, observation is a skill that requires training. Practitioners who are frequently involved in this activity must be sufficiently trained to enhance accuracy and utility of the results. Training also ensures minimal disruption of play.</w:t>
      </w:r>
      <w:r w:rsidR="00FF4CEB">
        <w:rPr>
          <w:rFonts w:ascii="Arial" w:eastAsiaTheme="minorEastAsia" w:hAnsi="Arial" w:cs="Arial"/>
          <w:sz w:val="24"/>
          <w:szCs w:val="24"/>
          <w:lang w:val="en-GB"/>
        </w:rPr>
        <w:t xml:space="preserve"> The practitioner needs to be adequately able to capture individual </w:t>
      </w:r>
      <w:r w:rsidR="00C4503D">
        <w:rPr>
          <w:rFonts w:ascii="Arial" w:eastAsiaTheme="minorEastAsia" w:hAnsi="Arial" w:cs="Arial"/>
          <w:sz w:val="24"/>
          <w:szCs w:val="24"/>
          <w:lang w:val="en-GB"/>
        </w:rPr>
        <w:t>mannerisms</w:t>
      </w:r>
      <w:r w:rsidR="00FF4CEB">
        <w:rPr>
          <w:rFonts w:ascii="Arial" w:eastAsiaTheme="minorEastAsia" w:hAnsi="Arial" w:cs="Arial"/>
          <w:sz w:val="24"/>
          <w:szCs w:val="24"/>
          <w:lang w:val="en-GB"/>
        </w:rPr>
        <w:t>, non-verbal body language, and subt</w:t>
      </w:r>
      <w:r w:rsidR="00325BAC">
        <w:rPr>
          <w:rFonts w:ascii="Arial" w:eastAsiaTheme="minorEastAsia" w:hAnsi="Arial" w:cs="Arial"/>
          <w:sz w:val="24"/>
          <w:szCs w:val="24"/>
          <w:lang w:val="en-GB"/>
        </w:rPr>
        <w:t>l</w:t>
      </w:r>
      <w:r w:rsidR="00FF4CEB">
        <w:rPr>
          <w:rFonts w:ascii="Arial" w:eastAsiaTheme="minorEastAsia" w:hAnsi="Arial" w:cs="Arial"/>
          <w:sz w:val="24"/>
          <w:szCs w:val="24"/>
          <w:lang w:val="en-GB"/>
        </w:rPr>
        <w:t>e social nuances without missing out on little details that provide critical information on child development (</w:t>
      </w:r>
      <w:r w:rsidR="00FF4CEB">
        <w:rPr>
          <w:rFonts w:ascii="Arial" w:eastAsia="Calibri" w:hAnsi="Arial" w:cs="Arial"/>
          <w:color w:val="000000" w:themeColor="text1"/>
          <w:sz w:val="24"/>
          <w:szCs w:val="24"/>
          <w:lang w:val="en-GB"/>
        </w:rPr>
        <w:t>Peterson and Elam, 2020)</w:t>
      </w:r>
      <w:r w:rsidR="00FF4CEB" w:rsidRPr="00B95B47">
        <w:rPr>
          <w:rFonts w:ascii="Arial" w:eastAsia="Calibri" w:hAnsi="Arial" w:cs="Arial"/>
          <w:sz w:val="24"/>
          <w:szCs w:val="24"/>
          <w:lang w:val="en-GB"/>
        </w:rPr>
        <w:t xml:space="preserve">. </w:t>
      </w:r>
    </w:p>
    <w:p w14:paraId="3B615928" w14:textId="77777777" w:rsidR="00197922" w:rsidRDefault="00197922">
      <w:pPr>
        <w:rPr>
          <w:rFonts w:ascii="Arial" w:eastAsiaTheme="minorEastAsia" w:hAnsi="Arial" w:cs="Arial"/>
          <w:color w:val="000000" w:themeColor="text1"/>
          <w:sz w:val="24"/>
          <w:szCs w:val="24"/>
        </w:rPr>
      </w:pPr>
      <w:r>
        <w:rPr>
          <w:rFonts w:ascii="Arial" w:eastAsiaTheme="minorEastAsia" w:hAnsi="Arial" w:cs="Arial"/>
          <w:color w:val="000000" w:themeColor="text1"/>
          <w:sz w:val="24"/>
          <w:szCs w:val="24"/>
        </w:rPr>
        <w:br w:type="page"/>
      </w:r>
    </w:p>
    <w:p w14:paraId="0079A66E" w14:textId="02060102" w:rsidR="008900AF" w:rsidRDefault="00B6431E" w:rsidP="00197922">
      <w:pPr>
        <w:spacing w:line="360" w:lineRule="auto"/>
        <w:jc w:val="center"/>
        <w:rPr>
          <w:rFonts w:ascii="Arial" w:eastAsiaTheme="minorEastAsia" w:hAnsi="Arial" w:cs="Arial"/>
          <w:color w:val="000000" w:themeColor="text1"/>
          <w:sz w:val="24"/>
          <w:szCs w:val="24"/>
        </w:rPr>
      </w:pPr>
      <w:r>
        <w:rPr>
          <w:rFonts w:ascii="Arial" w:eastAsiaTheme="minorEastAsia" w:hAnsi="Arial" w:cs="Arial"/>
          <w:color w:val="000000" w:themeColor="text1"/>
          <w:sz w:val="24"/>
          <w:szCs w:val="24"/>
        </w:rPr>
        <w:t>References</w:t>
      </w:r>
    </w:p>
    <w:p w14:paraId="1161C09E" w14:textId="0E1F4E2E" w:rsidR="008819C6" w:rsidRPr="008819C6" w:rsidRDefault="00F50478" w:rsidP="008819C6">
      <w:pPr>
        <w:spacing w:line="360" w:lineRule="auto"/>
        <w:rPr>
          <w:rFonts w:ascii="Arial" w:hAnsi="Arial" w:cs="Arial"/>
        </w:rPr>
      </w:pPr>
      <w:r w:rsidRPr="005B5A0F">
        <w:rPr>
          <w:rFonts w:ascii="Arial" w:hAnsi="Arial" w:cs="Arial"/>
        </w:rPr>
        <w:t>‌</w:t>
      </w:r>
      <w:r w:rsidR="008819C6" w:rsidRPr="008819C6">
        <w:rPr>
          <w:rFonts w:ascii="Arial" w:hAnsi="Arial" w:cs="Arial"/>
        </w:rPr>
        <w:t xml:space="preserve">Yogman, M., Garner, A., Hutchinson, J., Hirsh-Pasek, K. and </w:t>
      </w:r>
      <w:proofErr w:type="spellStart"/>
      <w:r w:rsidR="008819C6" w:rsidRPr="008819C6">
        <w:rPr>
          <w:rFonts w:ascii="Arial" w:hAnsi="Arial" w:cs="Arial"/>
        </w:rPr>
        <w:t>Golinkoff</w:t>
      </w:r>
      <w:proofErr w:type="spellEnd"/>
      <w:r w:rsidR="008819C6" w:rsidRPr="008819C6">
        <w:rPr>
          <w:rFonts w:ascii="Arial" w:hAnsi="Arial" w:cs="Arial"/>
        </w:rPr>
        <w:t>, R.M. (2018). The Power of play: a Pediatric Role in Enhancing Development in Young Children. </w:t>
      </w:r>
      <w:r w:rsidR="008819C6" w:rsidRPr="008819C6">
        <w:rPr>
          <w:rFonts w:ascii="Arial" w:hAnsi="Arial" w:cs="Arial"/>
          <w:i/>
          <w:iCs/>
        </w:rPr>
        <w:t>Pediatrics</w:t>
      </w:r>
      <w:r w:rsidR="008819C6" w:rsidRPr="008819C6">
        <w:rPr>
          <w:rFonts w:ascii="Arial" w:hAnsi="Arial" w:cs="Arial"/>
        </w:rPr>
        <w:t xml:space="preserve">, [online] 142(3). </w:t>
      </w:r>
      <w:r w:rsidR="008819C6">
        <w:rPr>
          <w:rFonts w:ascii="Arial" w:hAnsi="Arial" w:cs="Arial"/>
        </w:rPr>
        <w:t xml:space="preserve">Available at: </w:t>
      </w:r>
      <w:hyperlink r:id="rId8" w:history="1">
        <w:r w:rsidR="008819C6" w:rsidRPr="005464FF">
          <w:rPr>
            <w:rStyle w:val="Hyperlink"/>
            <w:rFonts w:ascii="Arial" w:hAnsi="Arial" w:cs="Arial"/>
          </w:rPr>
          <w:t>https://doi.org/10.1542/peds.2018-2058</w:t>
        </w:r>
      </w:hyperlink>
      <w:r w:rsidR="008819C6" w:rsidRPr="008819C6">
        <w:rPr>
          <w:rFonts w:ascii="Arial" w:hAnsi="Arial" w:cs="Arial"/>
        </w:rPr>
        <w:t>.</w:t>
      </w:r>
      <w:r w:rsidR="008819C6">
        <w:rPr>
          <w:rFonts w:ascii="Arial" w:hAnsi="Arial" w:cs="Arial"/>
        </w:rPr>
        <w:t xml:space="preserve"> </w:t>
      </w:r>
      <w:proofErr w:type="gramStart"/>
      <w:r w:rsidR="008819C6" w:rsidRPr="008819C6">
        <w:rPr>
          <w:rFonts w:ascii="Arial" w:hAnsi="Arial" w:cs="Arial"/>
        </w:rPr>
        <w:t>‌</w:t>
      </w:r>
      <w:r w:rsidR="008819C6" w:rsidRPr="008E5599">
        <w:rPr>
          <w:rFonts w:ascii="Arial" w:hAnsi="Arial" w:cs="Arial"/>
        </w:rPr>
        <w:t>(</w:t>
      </w:r>
      <w:proofErr w:type="gramEnd"/>
      <w:r w:rsidR="008819C6" w:rsidRPr="008E5599">
        <w:rPr>
          <w:rFonts w:ascii="Arial" w:hAnsi="Arial" w:cs="Arial"/>
        </w:rPr>
        <w:t>Accessed: 15 February 2025).</w:t>
      </w:r>
    </w:p>
    <w:p w14:paraId="19A4AF09" w14:textId="6E2733C1" w:rsidR="00F65E05" w:rsidRDefault="00F65E05" w:rsidP="00F65E05">
      <w:pPr>
        <w:spacing w:line="360" w:lineRule="auto"/>
        <w:rPr>
          <w:rFonts w:ascii="Arial" w:hAnsi="Arial" w:cs="Arial"/>
        </w:rPr>
      </w:pPr>
      <w:r w:rsidRPr="00F65E05">
        <w:rPr>
          <w:rFonts w:ascii="Arial" w:hAnsi="Arial" w:cs="Arial"/>
        </w:rPr>
        <w:t>Equal Education Partners (2023). </w:t>
      </w:r>
      <w:r w:rsidRPr="00F65E05">
        <w:rPr>
          <w:rFonts w:ascii="Arial" w:hAnsi="Arial" w:cs="Arial"/>
          <w:i/>
          <w:iCs/>
        </w:rPr>
        <w:t>Curriculum for Wales: The Four Purposes</w:t>
      </w:r>
      <w:r w:rsidRPr="00F65E05">
        <w:rPr>
          <w:rFonts w:ascii="Arial" w:hAnsi="Arial" w:cs="Arial"/>
        </w:rPr>
        <w:t xml:space="preserve">. [online] Equal Education Partners. Available at: </w:t>
      </w:r>
      <w:hyperlink r:id="rId9" w:history="1">
        <w:r w:rsidRPr="005464FF">
          <w:rPr>
            <w:rStyle w:val="Hyperlink"/>
            <w:rFonts w:ascii="Arial" w:hAnsi="Arial" w:cs="Arial"/>
          </w:rPr>
          <w:t>https://equaleducationpartners.com/blog/curriculum-for-wales-the-four-purposes/</w:t>
        </w:r>
      </w:hyperlink>
      <w:r w:rsidRPr="00F65E05">
        <w:rPr>
          <w:rFonts w:ascii="Arial" w:hAnsi="Arial" w:cs="Arial"/>
        </w:rPr>
        <w:t>.</w:t>
      </w:r>
      <w:r>
        <w:rPr>
          <w:rFonts w:ascii="Arial" w:hAnsi="Arial" w:cs="Arial"/>
        </w:rPr>
        <w:t xml:space="preserve"> </w:t>
      </w:r>
      <w:r w:rsidRPr="008E5599">
        <w:rPr>
          <w:rFonts w:ascii="Arial" w:hAnsi="Arial" w:cs="Arial"/>
        </w:rPr>
        <w:t>(Accessed: 15 February 2025).</w:t>
      </w:r>
    </w:p>
    <w:p w14:paraId="5B75D836" w14:textId="2FB00FFE" w:rsidR="00F65E05" w:rsidRPr="00F65E05" w:rsidRDefault="00F65E05" w:rsidP="00F65E05">
      <w:pPr>
        <w:spacing w:line="360" w:lineRule="auto"/>
        <w:rPr>
          <w:rFonts w:ascii="Arial" w:hAnsi="Arial" w:cs="Arial"/>
        </w:rPr>
      </w:pPr>
      <w:r w:rsidRPr="00F65E05">
        <w:rPr>
          <w:rFonts w:ascii="Arial" w:hAnsi="Arial" w:cs="Arial"/>
        </w:rPr>
        <w:t xml:space="preserve">Peterson, G. and Elam, E. (2020). Chapter 7: Observation </w:t>
      </w:r>
      <w:r w:rsidR="0027422B" w:rsidRPr="00F65E05">
        <w:rPr>
          <w:rFonts w:ascii="Arial" w:hAnsi="Arial" w:cs="Arial"/>
        </w:rPr>
        <w:t>and documentation: the key to intentional teaching</w:t>
      </w:r>
      <w:r w:rsidRPr="00F65E05">
        <w:rPr>
          <w:rFonts w:ascii="Arial" w:hAnsi="Arial" w:cs="Arial"/>
        </w:rPr>
        <w:t>. </w:t>
      </w:r>
      <w:r w:rsidRPr="00F65E05">
        <w:rPr>
          <w:rFonts w:ascii="Arial" w:hAnsi="Arial" w:cs="Arial"/>
          <w:i/>
          <w:iCs/>
        </w:rPr>
        <w:t>wtcs.pressbooks.pub</w:t>
      </w:r>
      <w:r w:rsidRPr="00F65E05">
        <w:rPr>
          <w:rFonts w:ascii="Arial" w:hAnsi="Arial" w:cs="Arial"/>
        </w:rPr>
        <w:t xml:space="preserve">. [online] Available at: </w:t>
      </w:r>
      <w:hyperlink r:id="rId10" w:history="1">
        <w:r w:rsidRPr="00F65E05">
          <w:rPr>
            <w:rStyle w:val="Hyperlink"/>
            <w:rFonts w:ascii="Arial" w:hAnsi="Arial" w:cs="Arial"/>
          </w:rPr>
          <w:t>https://wtcs.pressbooks.pub/infanttoddlerdev/chapter/chapter-7-observation-and-documentation/</w:t>
        </w:r>
      </w:hyperlink>
      <w:r w:rsidRPr="00F65E05">
        <w:rPr>
          <w:rFonts w:ascii="Arial" w:hAnsi="Arial" w:cs="Arial"/>
        </w:rPr>
        <w:t>.</w:t>
      </w:r>
      <w:r>
        <w:rPr>
          <w:rFonts w:ascii="Arial" w:hAnsi="Arial" w:cs="Arial"/>
        </w:rPr>
        <w:t xml:space="preserve"> </w:t>
      </w:r>
      <w:r w:rsidRPr="008E5599">
        <w:rPr>
          <w:rFonts w:ascii="Arial" w:hAnsi="Arial" w:cs="Arial"/>
        </w:rPr>
        <w:t>(Accessed: 15 February 2025).</w:t>
      </w:r>
    </w:p>
    <w:p w14:paraId="40EA9634" w14:textId="134FC47C" w:rsidR="00F50478" w:rsidRDefault="00F65E05" w:rsidP="00B6431E">
      <w:pPr>
        <w:spacing w:line="360" w:lineRule="auto"/>
        <w:rPr>
          <w:rFonts w:ascii="Arial" w:hAnsi="Arial" w:cs="Arial"/>
        </w:rPr>
      </w:pPr>
      <w:r w:rsidRPr="00F65E05">
        <w:rPr>
          <w:rFonts w:ascii="Arial" w:hAnsi="Arial" w:cs="Arial"/>
        </w:rPr>
        <w:t>‌</w:t>
      </w:r>
      <w:r w:rsidR="00F50478" w:rsidRPr="00272A9A">
        <w:rPr>
          <w:rFonts w:ascii="Arial" w:hAnsi="Arial" w:cs="Arial"/>
        </w:rPr>
        <w:t xml:space="preserve">Bellman, M., Lingam, S. and </w:t>
      </w:r>
      <w:proofErr w:type="spellStart"/>
      <w:r w:rsidR="00F50478" w:rsidRPr="00272A9A">
        <w:rPr>
          <w:rFonts w:ascii="Arial" w:hAnsi="Arial" w:cs="Arial"/>
        </w:rPr>
        <w:t>Aukett</w:t>
      </w:r>
      <w:proofErr w:type="spellEnd"/>
      <w:r w:rsidR="00F50478" w:rsidRPr="00272A9A">
        <w:rPr>
          <w:rFonts w:ascii="Arial" w:hAnsi="Arial" w:cs="Arial"/>
        </w:rPr>
        <w:t>, A. (1996). </w:t>
      </w:r>
      <w:r w:rsidR="00F50478" w:rsidRPr="00272A9A">
        <w:rPr>
          <w:rFonts w:ascii="Arial" w:hAnsi="Arial" w:cs="Arial"/>
          <w:i/>
          <w:iCs/>
        </w:rPr>
        <w:t>Schedule of Growing Skills II User’s Guide</w:t>
      </w:r>
      <w:r w:rsidR="00F50478" w:rsidRPr="00272A9A">
        <w:rPr>
          <w:rFonts w:ascii="Arial" w:hAnsi="Arial" w:cs="Arial"/>
        </w:rPr>
        <w:t xml:space="preserve">. [online] Available at: </w:t>
      </w:r>
      <w:hyperlink r:id="rId11" w:history="1">
        <w:r w:rsidR="00F50478" w:rsidRPr="00566D16">
          <w:rPr>
            <w:rStyle w:val="Hyperlink"/>
            <w:rFonts w:ascii="Arial" w:hAnsi="Arial" w:cs="Arial"/>
          </w:rPr>
          <w:t>https://support.gl-education.com/media/2407/sgs-ii-user-guide.pdf</w:t>
        </w:r>
      </w:hyperlink>
      <w:r w:rsidR="00F50478" w:rsidRPr="00272A9A">
        <w:rPr>
          <w:rFonts w:ascii="Arial" w:hAnsi="Arial" w:cs="Arial"/>
        </w:rPr>
        <w:t>.</w:t>
      </w:r>
      <w:r w:rsidR="00F50478">
        <w:rPr>
          <w:rFonts w:ascii="Arial" w:hAnsi="Arial" w:cs="Arial"/>
        </w:rPr>
        <w:t xml:space="preserve"> </w:t>
      </w:r>
      <w:r w:rsidR="008E5599" w:rsidRPr="008E5599">
        <w:rPr>
          <w:rFonts w:ascii="Arial" w:hAnsi="Arial" w:cs="Arial"/>
        </w:rPr>
        <w:t>(Accessed: 15 February 2025).</w:t>
      </w:r>
    </w:p>
    <w:p w14:paraId="7CE2FF75" w14:textId="13614345" w:rsidR="002D45D5" w:rsidRPr="002D45D5" w:rsidRDefault="002D45D5" w:rsidP="002D45D5">
      <w:pPr>
        <w:spacing w:line="360" w:lineRule="auto"/>
        <w:rPr>
          <w:rFonts w:ascii="Arial" w:hAnsi="Arial" w:cs="Arial"/>
          <w:sz w:val="24"/>
          <w:szCs w:val="24"/>
        </w:rPr>
      </w:pPr>
      <w:r w:rsidRPr="002D45D5">
        <w:rPr>
          <w:rFonts w:ascii="Arial" w:hAnsi="Arial" w:cs="Arial"/>
          <w:sz w:val="24"/>
          <w:szCs w:val="24"/>
        </w:rPr>
        <w:t xml:space="preserve">Billings, E. and </w:t>
      </w:r>
      <w:proofErr w:type="spellStart"/>
      <w:r w:rsidRPr="002D45D5">
        <w:rPr>
          <w:rFonts w:ascii="Arial" w:hAnsi="Arial" w:cs="Arial"/>
          <w:sz w:val="24"/>
          <w:szCs w:val="24"/>
        </w:rPr>
        <w:t>Walqui</w:t>
      </w:r>
      <w:proofErr w:type="spellEnd"/>
      <w:r w:rsidRPr="002D45D5">
        <w:rPr>
          <w:rFonts w:ascii="Arial" w:hAnsi="Arial" w:cs="Arial"/>
          <w:sz w:val="24"/>
          <w:szCs w:val="24"/>
        </w:rPr>
        <w:t>, A. (2017). </w:t>
      </w:r>
      <w:r w:rsidR="008E5599" w:rsidRPr="002D45D5">
        <w:rPr>
          <w:rFonts w:ascii="Arial" w:hAnsi="Arial" w:cs="Arial"/>
          <w:i/>
          <w:iCs/>
          <w:sz w:val="24"/>
          <w:szCs w:val="24"/>
        </w:rPr>
        <w:t xml:space="preserve">zone of proximal development: an affirmative perspective in teaching </w:t>
      </w:r>
      <w:r w:rsidRPr="002D45D5">
        <w:rPr>
          <w:rFonts w:ascii="Arial" w:hAnsi="Arial" w:cs="Arial"/>
          <w:i/>
          <w:iCs/>
          <w:sz w:val="24"/>
          <w:szCs w:val="24"/>
        </w:rPr>
        <w:t>ELLs – WestEd</w:t>
      </w:r>
      <w:r w:rsidRPr="002D45D5">
        <w:rPr>
          <w:rFonts w:ascii="Arial" w:hAnsi="Arial" w:cs="Arial"/>
          <w:sz w:val="24"/>
          <w:szCs w:val="24"/>
        </w:rPr>
        <w:t xml:space="preserve">. [online] Wested.org. Available at: </w:t>
      </w:r>
      <w:hyperlink r:id="rId12" w:history="1">
        <w:r w:rsidRPr="002D45D5">
          <w:rPr>
            <w:rStyle w:val="Hyperlink"/>
            <w:rFonts w:ascii="Arial" w:hAnsi="Arial" w:cs="Arial"/>
            <w:sz w:val="24"/>
            <w:szCs w:val="24"/>
          </w:rPr>
          <w:t>https://www.wested.org/resource/zone-of-proximal-development/</w:t>
        </w:r>
      </w:hyperlink>
      <w:r w:rsidRPr="002D45D5">
        <w:rPr>
          <w:rFonts w:ascii="Arial" w:hAnsi="Arial" w:cs="Arial"/>
          <w:sz w:val="24"/>
          <w:szCs w:val="24"/>
        </w:rPr>
        <w:t>.</w:t>
      </w:r>
      <w:r>
        <w:rPr>
          <w:rFonts w:ascii="Arial" w:hAnsi="Arial" w:cs="Arial"/>
          <w:sz w:val="24"/>
          <w:szCs w:val="24"/>
        </w:rPr>
        <w:t xml:space="preserve"> </w:t>
      </w:r>
      <w:r w:rsidR="008E5599" w:rsidRPr="008E5599">
        <w:rPr>
          <w:rFonts w:ascii="Arial" w:hAnsi="Arial" w:cs="Arial"/>
          <w:sz w:val="24"/>
          <w:szCs w:val="24"/>
        </w:rPr>
        <w:t>(Accessed: 15 February 2025).</w:t>
      </w:r>
    </w:p>
    <w:p w14:paraId="02912B93" w14:textId="3B43F6E0" w:rsidR="00F50478" w:rsidRPr="003D7204" w:rsidRDefault="00F50478" w:rsidP="003D7204">
      <w:pPr>
        <w:spacing w:line="360" w:lineRule="auto"/>
        <w:rPr>
          <w:rFonts w:ascii="Arial" w:hAnsi="Arial" w:cs="Arial"/>
          <w:sz w:val="24"/>
          <w:szCs w:val="24"/>
        </w:rPr>
      </w:pPr>
      <w:r>
        <w:rPr>
          <w:rFonts w:ascii="Arial" w:hAnsi="Arial" w:cs="Arial"/>
          <w:sz w:val="24"/>
          <w:szCs w:val="24"/>
        </w:rPr>
        <w:t>Bozek, M</w:t>
      </w:r>
      <w:r w:rsidRPr="003D7204">
        <w:rPr>
          <w:rFonts w:ascii="Arial" w:hAnsi="Arial" w:cs="Arial"/>
          <w:sz w:val="24"/>
          <w:szCs w:val="24"/>
        </w:rPr>
        <w:t>. (2024). </w:t>
      </w:r>
      <w:r w:rsidRPr="003D7204">
        <w:rPr>
          <w:rFonts w:ascii="Arial" w:hAnsi="Arial" w:cs="Arial"/>
          <w:i/>
          <w:iCs/>
          <w:sz w:val="24"/>
          <w:szCs w:val="24"/>
        </w:rPr>
        <w:t xml:space="preserve">How </w:t>
      </w:r>
      <w:r w:rsidR="008E5599" w:rsidRPr="003D7204">
        <w:rPr>
          <w:rFonts w:ascii="Arial" w:hAnsi="Arial" w:cs="Arial"/>
          <w:i/>
          <w:iCs/>
          <w:sz w:val="24"/>
          <w:szCs w:val="24"/>
        </w:rPr>
        <w:t>self-directed play helps your child learn</w:t>
      </w:r>
      <w:r w:rsidRPr="003D7204">
        <w:rPr>
          <w:rFonts w:ascii="Arial" w:hAnsi="Arial" w:cs="Arial"/>
          <w:sz w:val="24"/>
          <w:szCs w:val="24"/>
        </w:rPr>
        <w:t xml:space="preserve">. [online] Available at: </w:t>
      </w:r>
      <w:hyperlink r:id="rId13" w:history="1">
        <w:r w:rsidRPr="003D7204">
          <w:rPr>
            <w:rStyle w:val="Hyperlink"/>
            <w:rFonts w:ascii="Arial" w:hAnsi="Arial" w:cs="Arial"/>
            <w:sz w:val="24"/>
            <w:szCs w:val="24"/>
          </w:rPr>
          <w:t>https://www.edmentum.com/articles/self-directed-play/</w:t>
        </w:r>
      </w:hyperlink>
      <w:r w:rsidRPr="003D7204">
        <w:rPr>
          <w:rFonts w:ascii="Arial" w:hAnsi="Arial" w:cs="Arial"/>
          <w:sz w:val="24"/>
          <w:szCs w:val="24"/>
        </w:rPr>
        <w:t>.</w:t>
      </w:r>
      <w:r>
        <w:rPr>
          <w:rFonts w:ascii="Arial" w:hAnsi="Arial" w:cs="Arial"/>
          <w:sz w:val="24"/>
          <w:szCs w:val="24"/>
        </w:rPr>
        <w:t xml:space="preserve"> </w:t>
      </w:r>
      <w:r w:rsidR="008E5599" w:rsidRPr="008E5599">
        <w:rPr>
          <w:rFonts w:ascii="Arial" w:hAnsi="Arial" w:cs="Arial"/>
          <w:sz w:val="24"/>
          <w:szCs w:val="24"/>
        </w:rPr>
        <w:t>(Accessed: 15 February 2025).</w:t>
      </w:r>
    </w:p>
    <w:p w14:paraId="6566AFCC" w14:textId="25BC3A87" w:rsidR="00F50478" w:rsidRDefault="00F50478" w:rsidP="00041CAB">
      <w:pPr>
        <w:spacing w:line="360" w:lineRule="auto"/>
        <w:rPr>
          <w:rFonts w:ascii="Arial" w:hAnsi="Arial" w:cs="Arial"/>
          <w:sz w:val="24"/>
          <w:szCs w:val="24"/>
        </w:rPr>
      </w:pPr>
      <w:r>
        <w:rPr>
          <w:rFonts w:ascii="Arial" w:hAnsi="Arial" w:cs="Arial"/>
          <w:sz w:val="24"/>
          <w:szCs w:val="24"/>
        </w:rPr>
        <w:t>C</w:t>
      </w:r>
      <w:r w:rsidRPr="00041CAB">
        <w:rPr>
          <w:rFonts w:ascii="Arial" w:hAnsi="Arial" w:cs="Arial"/>
          <w:sz w:val="24"/>
          <w:szCs w:val="24"/>
        </w:rPr>
        <w:t>are</w:t>
      </w:r>
      <w:r>
        <w:rPr>
          <w:rFonts w:ascii="Arial" w:hAnsi="Arial" w:cs="Arial"/>
          <w:sz w:val="24"/>
          <w:szCs w:val="24"/>
        </w:rPr>
        <w:t xml:space="preserve"> P</w:t>
      </w:r>
      <w:r w:rsidRPr="00041CAB">
        <w:rPr>
          <w:rFonts w:ascii="Arial" w:hAnsi="Arial" w:cs="Arial"/>
          <w:sz w:val="24"/>
          <w:szCs w:val="24"/>
        </w:rPr>
        <w:t>ointe</w:t>
      </w:r>
      <w:r>
        <w:rPr>
          <w:rFonts w:ascii="Arial" w:hAnsi="Arial" w:cs="Arial"/>
          <w:sz w:val="24"/>
          <w:szCs w:val="24"/>
        </w:rPr>
        <w:t xml:space="preserve"> A</w:t>
      </w:r>
      <w:r w:rsidRPr="00041CAB">
        <w:rPr>
          <w:rFonts w:ascii="Arial" w:hAnsi="Arial" w:cs="Arial"/>
          <w:sz w:val="24"/>
          <w:szCs w:val="24"/>
        </w:rPr>
        <w:t>cademy. (</w:t>
      </w:r>
      <w:r>
        <w:rPr>
          <w:rFonts w:ascii="Arial" w:hAnsi="Arial" w:cs="Arial"/>
          <w:sz w:val="24"/>
          <w:szCs w:val="24"/>
        </w:rPr>
        <w:t>2022</w:t>
      </w:r>
      <w:r w:rsidRPr="00041CAB">
        <w:rPr>
          <w:rFonts w:ascii="Arial" w:hAnsi="Arial" w:cs="Arial"/>
          <w:sz w:val="24"/>
          <w:szCs w:val="24"/>
        </w:rPr>
        <w:t>). </w:t>
      </w:r>
      <w:r w:rsidRPr="00041CAB">
        <w:rPr>
          <w:rFonts w:ascii="Arial" w:hAnsi="Arial" w:cs="Arial"/>
          <w:i/>
          <w:iCs/>
          <w:sz w:val="24"/>
          <w:szCs w:val="24"/>
        </w:rPr>
        <w:t xml:space="preserve">Benefits </w:t>
      </w:r>
      <w:r w:rsidR="008E5599" w:rsidRPr="00041CAB">
        <w:rPr>
          <w:rFonts w:ascii="Arial" w:hAnsi="Arial" w:cs="Arial"/>
          <w:i/>
          <w:iCs/>
          <w:sz w:val="24"/>
          <w:szCs w:val="24"/>
        </w:rPr>
        <w:t>of independent play for preschoolers</w:t>
      </w:r>
      <w:r w:rsidRPr="00041CAB">
        <w:rPr>
          <w:rFonts w:ascii="Arial" w:hAnsi="Arial" w:cs="Arial"/>
          <w:sz w:val="24"/>
          <w:szCs w:val="24"/>
        </w:rPr>
        <w:t xml:space="preserve">. [online] Available at: </w:t>
      </w:r>
      <w:hyperlink r:id="rId14" w:history="1">
        <w:r w:rsidRPr="00041CAB">
          <w:rPr>
            <w:rStyle w:val="Hyperlink"/>
            <w:rFonts w:ascii="Arial" w:hAnsi="Arial" w:cs="Arial"/>
            <w:sz w:val="24"/>
            <w:szCs w:val="24"/>
          </w:rPr>
          <w:t>https://www.carepointeacademy.com/blog/posts/7-benefits-of-independent-play</w:t>
        </w:r>
      </w:hyperlink>
      <w:r w:rsidRPr="00041CAB">
        <w:rPr>
          <w:rFonts w:ascii="Arial" w:hAnsi="Arial" w:cs="Arial"/>
          <w:sz w:val="24"/>
          <w:szCs w:val="24"/>
        </w:rPr>
        <w:t>.</w:t>
      </w:r>
      <w:r>
        <w:rPr>
          <w:rFonts w:ascii="Arial" w:hAnsi="Arial" w:cs="Arial"/>
          <w:sz w:val="24"/>
          <w:szCs w:val="24"/>
        </w:rPr>
        <w:t xml:space="preserve"> </w:t>
      </w:r>
      <w:r w:rsidR="008E5599" w:rsidRPr="008E5599">
        <w:rPr>
          <w:rFonts w:ascii="Arial" w:hAnsi="Arial" w:cs="Arial"/>
          <w:sz w:val="24"/>
          <w:szCs w:val="24"/>
        </w:rPr>
        <w:t>(Accessed: 15 February 2025).</w:t>
      </w:r>
    </w:p>
    <w:p w14:paraId="2F73102F" w14:textId="2918310C" w:rsidR="00F50478" w:rsidRDefault="00F50478" w:rsidP="00041CAB">
      <w:pPr>
        <w:spacing w:line="360" w:lineRule="auto"/>
        <w:rPr>
          <w:rFonts w:ascii="Arial" w:hAnsi="Arial" w:cs="Arial"/>
          <w:sz w:val="24"/>
          <w:szCs w:val="24"/>
        </w:rPr>
      </w:pPr>
      <w:r w:rsidRPr="00041CAB">
        <w:rPr>
          <w:rFonts w:ascii="Arial" w:hAnsi="Arial" w:cs="Arial"/>
          <w:sz w:val="24"/>
          <w:szCs w:val="24"/>
        </w:rPr>
        <w:t xml:space="preserve">Catalano, H. (2018). </w:t>
      </w:r>
      <w:r w:rsidR="008E5599" w:rsidRPr="00041CAB">
        <w:rPr>
          <w:rFonts w:ascii="Arial" w:hAnsi="Arial" w:cs="Arial"/>
          <w:sz w:val="24"/>
          <w:szCs w:val="24"/>
        </w:rPr>
        <w:t xml:space="preserve">the importance of free play in early childhood and primary school education: </w:t>
      </w:r>
      <w:r w:rsidR="008E5599">
        <w:rPr>
          <w:rFonts w:ascii="Arial" w:hAnsi="Arial" w:cs="Arial"/>
          <w:sz w:val="24"/>
          <w:szCs w:val="24"/>
        </w:rPr>
        <w:t>C</w:t>
      </w:r>
      <w:r w:rsidR="008E5599" w:rsidRPr="00041CAB">
        <w:rPr>
          <w:rFonts w:ascii="Arial" w:hAnsi="Arial" w:cs="Arial"/>
          <w:sz w:val="24"/>
          <w:szCs w:val="24"/>
        </w:rPr>
        <w:t xml:space="preserve">ritical analysis for </w:t>
      </w:r>
      <w:r w:rsidRPr="00041CAB">
        <w:rPr>
          <w:rFonts w:ascii="Arial" w:hAnsi="Arial" w:cs="Arial"/>
          <w:sz w:val="24"/>
          <w:szCs w:val="24"/>
        </w:rPr>
        <w:t>Romania. </w:t>
      </w:r>
      <w:r w:rsidRPr="00041CAB">
        <w:rPr>
          <w:rFonts w:ascii="Arial" w:hAnsi="Arial" w:cs="Arial"/>
          <w:i/>
          <w:iCs/>
          <w:sz w:val="24"/>
          <w:szCs w:val="24"/>
        </w:rPr>
        <w:t>Educational Research Applications</w:t>
      </w:r>
      <w:r w:rsidRPr="00041CAB">
        <w:rPr>
          <w:rFonts w:ascii="Arial" w:hAnsi="Arial" w:cs="Arial"/>
          <w:sz w:val="24"/>
          <w:szCs w:val="24"/>
        </w:rPr>
        <w:t xml:space="preserve">, 2018(02). </w:t>
      </w:r>
      <w:r w:rsidR="008E5599">
        <w:rPr>
          <w:rFonts w:ascii="Arial" w:hAnsi="Arial" w:cs="Arial"/>
          <w:sz w:val="24"/>
          <w:szCs w:val="24"/>
        </w:rPr>
        <w:t>Available at</w:t>
      </w:r>
      <w:r w:rsidRPr="00041CAB">
        <w:rPr>
          <w:rFonts w:ascii="Arial" w:hAnsi="Arial" w:cs="Arial"/>
          <w:sz w:val="24"/>
          <w:szCs w:val="24"/>
        </w:rPr>
        <w:t>:</w:t>
      </w:r>
      <w:r>
        <w:rPr>
          <w:rFonts w:ascii="Arial" w:hAnsi="Arial" w:cs="Arial"/>
          <w:sz w:val="24"/>
          <w:szCs w:val="24"/>
        </w:rPr>
        <w:t xml:space="preserve"> </w:t>
      </w:r>
      <w:hyperlink r:id="rId15" w:history="1">
        <w:r w:rsidRPr="00041CAB">
          <w:rPr>
            <w:rStyle w:val="Hyperlink"/>
            <w:rFonts w:ascii="Arial" w:hAnsi="Arial" w:cs="Arial"/>
            <w:sz w:val="24"/>
            <w:szCs w:val="24"/>
          </w:rPr>
          <w:t>https://doi.org/10.29011/2575-7032/100050</w:t>
        </w:r>
      </w:hyperlink>
      <w:r w:rsidRPr="00041CAB">
        <w:rPr>
          <w:rFonts w:ascii="Arial" w:hAnsi="Arial" w:cs="Arial"/>
          <w:sz w:val="24"/>
          <w:szCs w:val="24"/>
        </w:rPr>
        <w:t>.</w:t>
      </w:r>
      <w:r>
        <w:rPr>
          <w:rFonts w:ascii="Arial" w:hAnsi="Arial" w:cs="Arial"/>
          <w:sz w:val="24"/>
          <w:szCs w:val="24"/>
        </w:rPr>
        <w:t xml:space="preserve"> </w:t>
      </w:r>
    </w:p>
    <w:p w14:paraId="36042727" w14:textId="08ED8842" w:rsidR="00E049C0" w:rsidRPr="00E049C0" w:rsidRDefault="00E049C0" w:rsidP="00E049C0">
      <w:pPr>
        <w:spacing w:line="360" w:lineRule="auto"/>
        <w:rPr>
          <w:rFonts w:ascii="Arial" w:hAnsi="Arial" w:cs="Arial"/>
        </w:rPr>
      </w:pPr>
      <w:r w:rsidRPr="00E049C0">
        <w:rPr>
          <w:rFonts w:ascii="Arial" w:hAnsi="Arial" w:cs="Arial"/>
        </w:rPr>
        <w:t>Discovery Building Sets (2025). </w:t>
      </w:r>
      <w:r w:rsidRPr="00E049C0">
        <w:rPr>
          <w:rFonts w:ascii="Arial" w:hAnsi="Arial" w:cs="Arial"/>
          <w:i/>
          <w:iCs/>
        </w:rPr>
        <w:t>6 Benefits Of Imaginative Play | Why It Is So Important!</w:t>
      </w:r>
      <w:r w:rsidRPr="00E049C0">
        <w:rPr>
          <w:rFonts w:ascii="Arial" w:hAnsi="Arial" w:cs="Arial"/>
        </w:rPr>
        <w:t xml:space="preserve"> [online] Discovery Building Sets. Available at: </w:t>
      </w:r>
      <w:hyperlink r:id="rId16" w:history="1">
        <w:r w:rsidRPr="00E049C0">
          <w:rPr>
            <w:rStyle w:val="Hyperlink"/>
            <w:rFonts w:ascii="Arial" w:hAnsi="Arial" w:cs="Arial"/>
          </w:rPr>
          <w:t>https://discoverybuildingsets.com/benefits-of-imaginative-play/?srsltid=AfmBOopNNhWfh6U3tjTVgZjZPBemr7_HTjrbNkDHZdCymzCs5muamUSV</w:t>
        </w:r>
      </w:hyperlink>
      <w:r>
        <w:rPr>
          <w:rFonts w:ascii="Arial" w:hAnsi="Arial" w:cs="Arial"/>
        </w:rPr>
        <w:t xml:space="preserve"> </w:t>
      </w:r>
      <w:r w:rsidRPr="00E049C0">
        <w:rPr>
          <w:rFonts w:ascii="Arial" w:hAnsi="Arial" w:cs="Arial"/>
        </w:rPr>
        <w:t>[Accessed 9 Feb. 2025].</w:t>
      </w:r>
    </w:p>
    <w:p w14:paraId="06E84386" w14:textId="4B80F9D6" w:rsidR="00F50478" w:rsidRPr="00663922" w:rsidRDefault="00F50478" w:rsidP="00663922">
      <w:pPr>
        <w:spacing w:line="360" w:lineRule="auto"/>
        <w:rPr>
          <w:rFonts w:ascii="Arial" w:hAnsi="Arial" w:cs="Arial"/>
        </w:rPr>
      </w:pPr>
      <w:r w:rsidRPr="00663922">
        <w:rPr>
          <w:rFonts w:ascii="Arial" w:hAnsi="Arial" w:cs="Arial"/>
        </w:rPr>
        <w:t xml:space="preserve">Gunter, K.B., Almstedt, H.C. and Janz, K.F. (2012). Physical </w:t>
      </w:r>
      <w:r w:rsidR="008E5599" w:rsidRPr="00663922">
        <w:rPr>
          <w:rFonts w:ascii="Arial" w:hAnsi="Arial" w:cs="Arial"/>
        </w:rPr>
        <w:t>activity in childhood may be the key to optimizing lifespan skeletal health</w:t>
      </w:r>
      <w:r w:rsidRPr="00663922">
        <w:rPr>
          <w:rFonts w:ascii="Arial" w:hAnsi="Arial" w:cs="Arial"/>
        </w:rPr>
        <w:t>. </w:t>
      </w:r>
      <w:r w:rsidRPr="00663922">
        <w:rPr>
          <w:rFonts w:ascii="Arial" w:hAnsi="Arial" w:cs="Arial"/>
          <w:i/>
          <w:iCs/>
        </w:rPr>
        <w:t>Exercise and Sport Sciences Reviews</w:t>
      </w:r>
      <w:r w:rsidRPr="00663922">
        <w:rPr>
          <w:rFonts w:ascii="Arial" w:hAnsi="Arial" w:cs="Arial"/>
        </w:rPr>
        <w:t xml:space="preserve">, [online] 40(1), pp.13–21. </w:t>
      </w:r>
      <w:r w:rsidR="008E5599">
        <w:rPr>
          <w:rFonts w:ascii="Arial" w:hAnsi="Arial" w:cs="Arial"/>
        </w:rPr>
        <w:t>Available at</w:t>
      </w:r>
      <w:r w:rsidRPr="00663922">
        <w:rPr>
          <w:rFonts w:ascii="Arial" w:hAnsi="Arial" w:cs="Arial"/>
        </w:rPr>
        <w:t>:</w:t>
      </w:r>
      <w:r>
        <w:rPr>
          <w:rFonts w:ascii="Arial" w:hAnsi="Arial" w:cs="Arial"/>
        </w:rPr>
        <w:t xml:space="preserve"> </w:t>
      </w:r>
      <w:hyperlink r:id="rId17" w:history="1">
        <w:r w:rsidRPr="00663922">
          <w:rPr>
            <w:rStyle w:val="Hyperlink"/>
            <w:rFonts w:ascii="Arial" w:hAnsi="Arial" w:cs="Arial"/>
          </w:rPr>
          <w:t>https://doi.org/10.1097/jes.0b013e318236e5ee</w:t>
        </w:r>
      </w:hyperlink>
      <w:r w:rsidRPr="00663922">
        <w:rPr>
          <w:rFonts w:ascii="Arial" w:hAnsi="Arial" w:cs="Arial"/>
        </w:rPr>
        <w:t>.</w:t>
      </w:r>
      <w:r>
        <w:rPr>
          <w:rFonts w:ascii="Arial" w:hAnsi="Arial" w:cs="Arial"/>
        </w:rPr>
        <w:t xml:space="preserve"> </w:t>
      </w:r>
      <w:r w:rsidR="008E5599" w:rsidRPr="008E5599">
        <w:rPr>
          <w:rFonts w:ascii="Arial" w:hAnsi="Arial" w:cs="Arial"/>
        </w:rPr>
        <w:t>(Accessed: 15 February 2025).</w:t>
      </w:r>
    </w:p>
    <w:p w14:paraId="26EFD156" w14:textId="64F0945D" w:rsidR="003E1A86" w:rsidRPr="003E1A86" w:rsidRDefault="003E1A86" w:rsidP="003E1A86">
      <w:pPr>
        <w:spacing w:line="360" w:lineRule="auto"/>
        <w:rPr>
          <w:rFonts w:ascii="Arial" w:hAnsi="Arial" w:cs="Arial"/>
        </w:rPr>
      </w:pPr>
      <w:r w:rsidRPr="003E1A86">
        <w:rPr>
          <w:rFonts w:ascii="Arial" w:hAnsi="Arial" w:cs="Arial"/>
        </w:rPr>
        <w:t>Harvard University (2016). </w:t>
      </w:r>
      <w:r w:rsidRPr="003E1A86">
        <w:rPr>
          <w:rFonts w:ascii="Arial" w:hAnsi="Arial" w:cs="Arial"/>
          <w:i/>
          <w:iCs/>
        </w:rPr>
        <w:t>Jerome Bruner</w:t>
      </w:r>
      <w:r w:rsidRPr="003E1A86">
        <w:rPr>
          <w:rFonts w:ascii="Arial" w:hAnsi="Arial" w:cs="Arial"/>
        </w:rPr>
        <w:t xml:space="preserve">. [online] Harvard.edu. Available at: </w:t>
      </w:r>
      <w:hyperlink r:id="rId18" w:history="1">
        <w:r w:rsidRPr="003E1A86">
          <w:rPr>
            <w:rStyle w:val="Hyperlink"/>
            <w:rFonts w:ascii="Arial" w:hAnsi="Arial" w:cs="Arial"/>
          </w:rPr>
          <w:t>https://psychology.fas.harvard.edu/people/jerome-bruner</w:t>
        </w:r>
      </w:hyperlink>
      <w:r w:rsidRPr="003E1A86">
        <w:rPr>
          <w:rFonts w:ascii="Arial" w:hAnsi="Arial" w:cs="Arial"/>
        </w:rPr>
        <w:t>.</w:t>
      </w:r>
      <w:r>
        <w:rPr>
          <w:rFonts w:ascii="Arial" w:hAnsi="Arial" w:cs="Arial"/>
        </w:rPr>
        <w:t xml:space="preserve"> </w:t>
      </w:r>
      <w:r w:rsidR="008E5599" w:rsidRPr="008E5599">
        <w:rPr>
          <w:rFonts w:ascii="Arial" w:hAnsi="Arial" w:cs="Arial"/>
        </w:rPr>
        <w:t>(Accessed: 15 February 2025).</w:t>
      </w:r>
    </w:p>
    <w:p w14:paraId="17731D0F" w14:textId="6E6813F4" w:rsidR="00F50478" w:rsidRPr="00A0082A" w:rsidRDefault="00F50478" w:rsidP="00A0082A">
      <w:pPr>
        <w:spacing w:line="360" w:lineRule="auto"/>
        <w:rPr>
          <w:rFonts w:ascii="Arial" w:hAnsi="Arial" w:cs="Arial"/>
        </w:rPr>
      </w:pPr>
      <w:r w:rsidRPr="00A0082A">
        <w:rPr>
          <w:rFonts w:ascii="Arial" w:hAnsi="Arial" w:cs="Arial"/>
        </w:rPr>
        <w:t>Howard, J. and McInnes, K. (2012). The impact of children’s perception of an activity as play rather than not play on emotional well-being. </w:t>
      </w:r>
      <w:r w:rsidRPr="00A0082A">
        <w:rPr>
          <w:rFonts w:ascii="Arial" w:hAnsi="Arial" w:cs="Arial"/>
          <w:i/>
          <w:iCs/>
        </w:rPr>
        <w:t>Child: Care, Health and Development</w:t>
      </w:r>
      <w:r w:rsidRPr="00A0082A">
        <w:rPr>
          <w:rFonts w:ascii="Arial" w:hAnsi="Arial" w:cs="Arial"/>
        </w:rPr>
        <w:t xml:space="preserve">, 39(5), pp.737–742. </w:t>
      </w:r>
      <w:r w:rsidR="008E5599">
        <w:rPr>
          <w:rFonts w:ascii="Arial" w:hAnsi="Arial" w:cs="Arial"/>
        </w:rPr>
        <w:t>Available at</w:t>
      </w:r>
      <w:r w:rsidRPr="00A0082A">
        <w:rPr>
          <w:rFonts w:ascii="Arial" w:hAnsi="Arial" w:cs="Arial"/>
        </w:rPr>
        <w:t>:</w:t>
      </w:r>
      <w:r>
        <w:rPr>
          <w:rFonts w:ascii="Arial" w:hAnsi="Arial" w:cs="Arial"/>
        </w:rPr>
        <w:t xml:space="preserve"> </w:t>
      </w:r>
      <w:hyperlink r:id="rId19" w:history="1">
        <w:r w:rsidRPr="00A0082A">
          <w:rPr>
            <w:rStyle w:val="Hyperlink"/>
            <w:rFonts w:ascii="Arial" w:hAnsi="Arial" w:cs="Arial"/>
          </w:rPr>
          <w:t>https://doi.org/10.1111/j.1365-2214.2012.01405.x</w:t>
        </w:r>
      </w:hyperlink>
      <w:r w:rsidRPr="00A0082A">
        <w:rPr>
          <w:rFonts w:ascii="Arial" w:hAnsi="Arial" w:cs="Arial"/>
        </w:rPr>
        <w:t>.</w:t>
      </w:r>
      <w:r>
        <w:rPr>
          <w:rFonts w:ascii="Arial" w:hAnsi="Arial" w:cs="Arial"/>
        </w:rPr>
        <w:t xml:space="preserve"> </w:t>
      </w:r>
      <w:r w:rsidR="008E5599" w:rsidRPr="008E5599">
        <w:rPr>
          <w:rFonts w:ascii="Arial" w:hAnsi="Arial" w:cs="Arial"/>
        </w:rPr>
        <w:t>(Accessed: 15 February 2025).</w:t>
      </w:r>
    </w:p>
    <w:p w14:paraId="1974FF98" w14:textId="2C76E77F" w:rsidR="00C62607" w:rsidRPr="00C62607" w:rsidRDefault="00C62607" w:rsidP="00C62607">
      <w:pPr>
        <w:spacing w:line="360" w:lineRule="auto"/>
        <w:rPr>
          <w:rFonts w:ascii="Arial" w:hAnsi="Arial" w:cs="Arial"/>
        </w:rPr>
      </w:pPr>
      <w:r w:rsidRPr="00507AA0">
        <w:rPr>
          <w:rFonts w:ascii="Arial" w:hAnsi="Arial" w:cs="Arial"/>
        </w:rPr>
        <w:t>‌</w:t>
      </w:r>
      <w:r w:rsidRPr="00C62607">
        <w:rPr>
          <w:rFonts w:ascii="Arial" w:hAnsi="Arial" w:cs="Arial"/>
        </w:rPr>
        <w:t>Lewis, J. (2023). </w:t>
      </w:r>
      <w:r w:rsidRPr="00C62607">
        <w:rPr>
          <w:rFonts w:ascii="Arial" w:hAnsi="Arial" w:cs="Arial"/>
          <w:i/>
          <w:iCs/>
        </w:rPr>
        <w:t>The importance of role play in the early years - Care for Kids</w:t>
      </w:r>
      <w:r w:rsidRPr="00C62607">
        <w:rPr>
          <w:rFonts w:ascii="Arial" w:hAnsi="Arial" w:cs="Arial"/>
        </w:rPr>
        <w:t xml:space="preserve">. [online] www.careforkids.com.au. Available at: </w:t>
      </w:r>
      <w:hyperlink r:id="rId20" w:history="1">
        <w:r w:rsidRPr="00FB042C">
          <w:rPr>
            <w:rStyle w:val="Hyperlink"/>
            <w:rFonts w:ascii="Arial" w:hAnsi="Arial" w:cs="Arial"/>
          </w:rPr>
          <w:t>https://www.careforkids.com.au/blog/the-importance-of-role-play-in-the-early-years</w:t>
        </w:r>
      </w:hyperlink>
      <w:r w:rsidRPr="00C62607">
        <w:rPr>
          <w:rFonts w:ascii="Arial" w:hAnsi="Arial" w:cs="Arial"/>
        </w:rPr>
        <w:t>.</w:t>
      </w:r>
      <w:r>
        <w:rPr>
          <w:rFonts w:ascii="Arial" w:hAnsi="Arial" w:cs="Arial"/>
        </w:rPr>
        <w:t xml:space="preserve"> </w:t>
      </w:r>
      <w:r w:rsidR="008E5599" w:rsidRPr="008E5599">
        <w:rPr>
          <w:rFonts w:ascii="Arial" w:hAnsi="Arial" w:cs="Arial"/>
        </w:rPr>
        <w:t>(Accessed: 15 February 2025).</w:t>
      </w:r>
    </w:p>
    <w:p w14:paraId="362E96D3" w14:textId="5F421752" w:rsidR="00F50478" w:rsidRDefault="00F50478" w:rsidP="00507AA0">
      <w:pPr>
        <w:spacing w:line="360" w:lineRule="auto"/>
        <w:rPr>
          <w:rFonts w:ascii="Arial" w:hAnsi="Arial" w:cs="Arial"/>
        </w:rPr>
      </w:pPr>
      <w:r>
        <w:rPr>
          <w:rFonts w:ascii="Arial" w:hAnsi="Arial" w:cs="Arial"/>
        </w:rPr>
        <w:t>Louis, A. (2020).</w:t>
      </w:r>
      <w:r w:rsidRPr="00507AA0">
        <w:rPr>
          <w:rFonts w:ascii="Arial" w:hAnsi="Arial" w:cs="Arial"/>
        </w:rPr>
        <w:t> </w:t>
      </w:r>
      <w:r w:rsidRPr="00507AA0">
        <w:rPr>
          <w:rFonts w:ascii="Arial" w:hAnsi="Arial" w:cs="Arial"/>
          <w:i/>
          <w:iCs/>
        </w:rPr>
        <w:t>Why observe children at play?</w:t>
      </w:r>
      <w:r w:rsidR="00C9038E">
        <w:rPr>
          <w:rFonts w:ascii="Arial" w:hAnsi="Arial" w:cs="Arial"/>
        </w:rPr>
        <w:t> </w:t>
      </w:r>
      <w:r w:rsidRPr="00507AA0">
        <w:rPr>
          <w:rFonts w:ascii="Arial" w:hAnsi="Arial" w:cs="Arial"/>
        </w:rPr>
        <w:t xml:space="preserve">Available at: </w:t>
      </w:r>
      <w:hyperlink r:id="rId21" w:history="1">
        <w:r w:rsidRPr="00566D16">
          <w:rPr>
            <w:rStyle w:val="Hyperlink"/>
            <w:rFonts w:ascii="Arial" w:hAnsi="Arial" w:cs="Arial"/>
          </w:rPr>
          <w:t>https://www.lillio.com/blog/why-observe-children-at-play</w:t>
        </w:r>
      </w:hyperlink>
      <w:r w:rsidRPr="00507AA0">
        <w:rPr>
          <w:rFonts w:ascii="Arial" w:hAnsi="Arial" w:cs="Arial"/>
        </w:rPr>
        <w:t>.</w:t>
      </w:r>
      <w:r>
        <w:rPr>
          <w:rFonts w:ascii="Arial" w:hAnsi="Arial" w:cs="Arial"/>
        </w:rPr>
        <w:t xml:space="preserve"> </w:t>
      </w:r>
      <w:r w:rsidR="008E5599" w:rsidRPr="008E5599">
        <w:rPr>
          <w:rFonts w:ascii="Arial" w:hAnsi="Arial" w:cs="Arial"/>
        </w:rPr>
        <w:t>(Accessed: 15 February 2025).</w:t>
      </w:r>
    </w:p>
    <w:p w14:paraId="345CF658" w14:textId="36883C95" w:rsidR="00F50478" w:rsidRPr="00507AA0" w:rsidRDefault="00F50478" w:rsidP="00507AA0">
      <w:pPr>
        <w:spacing w:line="360" w:lineRule="auto"/>
        <w:rPr>
          <w:rFonts w:ascii="Arial" w:hAnsi="Arial" w:cs="Arial"/>
        </w:rPr>
      </w:pPr>
      <w:r w:rsidRPr="00C4503D">
        <w:rPr>
          <w:rFonts w:ascii="Arial" w:hAnsi="Arial" w:cs="Arial"/>
        </w:rPr>
        <w:t>Mohamed, T. (2023). </w:t>
      </w:r>
      <w:r w:rsidRPr="00C4503D">
        <w:rPr>
          <w:rFonts w:ascii="Arial" w:hAnsi="Arial" w:cs="Arial"/>
          <w:i/>
          <w:iCs/>
        </w:rPr>
        <w:t>The skill of observation</w:t>
      </w:r>
      <w:r w:rsidRPr="00C4503D">
        <w:rPr>
          <w:rFonts w:ascii="Arial" w:hAnsi="Arial" w:cs="Arial"/>
        </w:rPr>
        <w:t xml:space="preserve">. [online] The Voice of Early Childhood. Available at: </w:t>
      </w:r>
      <w:hyperlink r:id="rId22" w:history="1">
        <w:r w:rsidRPr="00C4503D">
          <w:rPr>
            <w:rStyle w:val="Hyperlink"/>
            <w:rFonts w:ascii="Arial" w:hAnsi="Arial" w:cs="Arial"/>
          </w:rPr>
          <w:t>https://thevoiceofearlychildhood.com/the-skill-of-observation/</w:t>
        </w:r>
      </w:hyperlink>
      <w:r w:rsidRPr="00C4503D">
        <w:rPr>
          <w:rFonts w:ascii="Arial" w:hAnsi="Arial" w:cs="Arial"/>
        </w:rPr>
        <w:t>.</w:t>
      </w:r>
      <w:r>
        <w:rPr>
          <w:rFonts w:ascii="Arial" w:hAnsi="Arial" w:cs="Arial"/>
        </w:rPr>
        <w:t xml:space="preserve"> </w:t>
      </w:r>
      <w:r w:rsidR="008E5599" w:rsidRPr="008E5599">
        <w:rPr>
          <w:rFonts w:ascii="Arial" w:hAnsi="Arial" w:cs="Arial"/>
        </w:rPr>
        <w:t>(Accessed: 15 February 2025).</w:t>
      </w:r>
    </w:p>
    <w:p w14:paraId="6D6351B4" w14:textId="493755F5" w:rsidR="00F50478" w:rsidRDefault="00F50478" w:rsidP="00041CAB">
      <w:pPr>
        <w:spacing w:line="360" w:lineRule="auto"/>
        <w:rPr>
          <w:rFonts w:ascii="Arial" w:hAnsi="Arial" w:cs="Arial"/>
          <w:sz w:val="24"/>
          <w:szCs w:val="24"/>
        </w:rPr>
      </w:pPr>
      <w:r>
        <w:rPr>
          <w:rFonts w:ascii="Arial" w:hAnsi="Arial" w:cs="Arial"/>
          <w:sz w:val="24"/>
          <w:szCs w:val="24"/>
        </w:rPr>
        <w:t>Montgomery Childcare Association</w:t>
      </w:r>
      <w:r w:rsidR="00C9038E">
        <w:rPr>
          <w:rFonts w:ascii="Arial" w:hAnsi="Arial" w:cs="Arial"/>
          <w:sz w:val="24"/>
          <w:szCs w:val="24"/>
        </w:rPr>
        <w:t>. (2023)</w:t>
      </w:r>
      <w:r w:rsidRPr="00041CAB">
        <w:rPr>
          <w:rFonts w:ascii="Arial" w:hAnsi="Arial" w:cs="Arial"/>
          <w:i/>
          <w:iCs/>
          <w:sz w:val="24"/>
          <w:szCs w:val="24"/>
        </w:rPr>
        <w:t>The Benefits of Independent Play in Early Childhood Education</w:t>
      </w:r>
      <w:r w:rsidR="00C9038E">
        <w:rPr>
          <w:rFonts w:ascii="Arial" w:hAnsi="Arial" w:cs="Arial"/>
          <w:sz w:val="24"/>
          <w:szCs w:val="24"/>
        </w:rPr>
        <w:t xml:space="preserve">. </w:t>
      </w:r>
      <w:r w:rsidRPr="00041CAB">
        <w:rPr>
          <w:rFonts w:ascii="Arial" w:hAnsi="Arial" w:cs="Arial"/>
          <w:sz w:val="24"/>
          <w:szCs w:val="24"/>
        </w:rPr>
        <w:t xml:space="preserve">Available at: </w:t>
      </w:r>
      <w:hyperlink r:id="rId23" w:history="1">
        <w:r w:rsidRPr="00041CAB">
          <w:rPr>
            <w:rStyle w:val="Hyperlink"/>
            <w:rFonts w:ascii="Arial" w:hAnsi="Arial" w:cs="Arial"/>
            <w:sz w:val="24"/>
            <w:szCs w:val="24"/>
          </w:rPr>
          <w:t>https://mccaedu.org/blog/the-importance-of-independent-play-why-independent-play-is-critical-for-young-children/</w:t>
        </w:r>
      </w:hyperlink>
      <w:r w:rsidRPr="00041CAB">
        <w:rPr>
          <w:rFonts w:ascii="Arial" w:hAnsi="Arial" w:cs="Arial"/>
          <w:sz w:val="24"/>
          <w:szCs w:val="24"/>
        </w:rPr>
        <w:t>.</w:t>
      </w:r>
      <w:r>
        <w:rPr>
          <w:rFonts w:ascii="Arial" w:hAnsi="Arial" w:cs="Arial"/>
          <w:sz w:val="24"/>
          <w:szCs w:val="24"/>
        </w:rPr>
        <w:t xml:space="preserve"> </w:t>
      </w:r>
      <w:r w:rsidR="008E5599" w:rsidRPr="008E5599">
        <w:rPr>
          <w:rFonts w:ascii="Arial" w:hAnsi="Arial" w:cs="Arial"/>
          <w:sz w:val="24"/>
          <w:szCs w:val="24"/>
        </w:rPr>
        <w:t>(Accessed: 15 February 2025).</w:t>
      </w:r>
    </w:p>
    <w:p w14:paraId="1E08D188" w14:textId="385430FD" w:rsidR="00F86B4D" w:rsidRPr="00F86B4D" w:rsidRDefault="00F86B4D" w:rsidP="00F86B4D">
      <w:pPr>
        <w:spacing w:line="360" w:lineRule="auto"/>
        <w:rPr>
          <w:rFonts w:ascii="Arial" w:hAnsi="Arial" w:cs="Arial"/>
        </w:rPr>
      </w:pPr>
      <w:r w:rsidRPr="00F86B4D">
        <w:rPr>
          <w:rFonts w:ascii="Arial" w:hAnsi="Arial" w:cs="Arial"/>
        </w:rPr>
        <w:t>My Teaching Cupboard. (2021, August 17). </w:t>
      </w:r>
      <w:r w:rsidRPr="00F86B4D">
        <w:rPr>
          <w:rFonts w:ascii="Arial" w:hAnsi="Arial" w:cs="Arial"/>
          <w:i/>
          <w:iCs/>
        </w:rPr>
        <w:t xml:space="preserve">Developmental </w:t>
      </w:r>
      <w:r w:rsidR="008E5599" w:rsidRPr="00F86B4D">
        <w:rPr>
          <w:rFonts w:ascii="Arial" w:hAnsi="Arial" w:cs="Arial"/>
          <w:i/>
          <w:iCs/>
        </w:rPr>
        <w:t xml:space="preserve">stages of play - </w:t>
      </w:r>
      <w:r w:rsidRPr="00F86B4D">
        <w:rPr>
          <w:rFonts w:ascii="Arial" w:hAnsi="Arial" w:cs="Arial"/>
          <w:i/>
          <w:iCs/>
        </w:rPr>
        <w:t>Piaget</w:t>
      </w:r>
      <w:r w:rsidRPr="00F86B4D">
        <w:rPr>
          <w:rFonts w:ascii="Arial" w:hAnsi="Arial" w:cs="Arial"/>
        </w:rPr>
        <w:t>. My Teaching Cupboard.</w:t>
      </w:r>
      <w:r w:rsidR="008E5599">
        <w:rPr>
          <w:rFonts w:ascii="Arial" w:hAnsi="Arial" w:cs="Arial"/>
        </w:rPr>
        <w:t xml:space="preserve"> Available at:</w:t>
      </w:r>
      <w:r w:rsidRPr="00F86B4D">
        <w:rPr>
          <w:rFonts w:ascii="Arial" w:hAnsi="Arial" w:cs="Arial"/>
        </w:rPr>
        <w:t xml:space="preserve"> </w:t>
      </w:r>
      <w:hyperlink r:id="rId24" w:history="1">
        <w:r w:rsidRPr="00F86B4D">
          <w:rPr>
            <w:rStyle w:val="Hyperlink"/>
            <w:rFonts w:ascii="Arial" w:hAnsi="Arial" w:cs="Arial"/>
          </w:rPr>
          <w:t>https://www.myteachingcupboard.com/blog/developmental-stages-of-play-piaget</w:t>
        </w:r>
      </w:hyperlink>
      <w:r>
        <w:rPr>
          <w:rFonts w:ascii="Arial" w:hAnsi="Arial" w:cs="Arial"/>
        </w:rPr>
        <w:t xml:space="preserve"> </w:t>
      </w:r>
      <w:r w:rsidR="008E5599" w:rsidRPr="008E5599">
        <w:rPr>
          <w:rFonts w:ascii="Arial" w:hAnsi="Arial" w:cs="Arial"/>
        </w:rPr>
        <w:t>(Accessed: 15 February 2025).</w:t>
      </w:r>
    </w:p>
    <w:p w14:paraId="16424806" w14:textId="1C406D48" w:rsidR="00F50478" w:rsidRPr="005B5A0F" w:rsidRDefault="00F50478" w:rsidP="005B5A0F">
      <w:pPr>
        <w:spacing w:line="360" w:lineRule="auto"/>
        <w:rPr>
          <w:rFonts w:ascii="Arial" w:hAnsi="Arial" w:cs="Arial"/>
        </w:rPr>
      </w:pPr>
      <w:r w:rsidRPr="005B5A0F">
        <w:rPr>
          <w:rFonts w:ascii="Arial" w:hAnsi="Arial" w:cs="Arial"/>
        </w:rPr>
        <w:t>Pentagon Play. (2022). </w:t>
      </w:r>
      <w:r w:rsidR="008E5599" w:rsidRPr="005B5A0F">
        <w:rPr>
          <w:rFonts w:ascii="Arial" w:hAnsi="Arial" w:cs="Arial"/>
          <w:i/>
          <w:iCs/>
        </w:rPr>
        <w:t>The role of the adult in supporting children’s play</w:t>
      </w:r>
      <w:r w:rsidRPr="005B5A0F">
        <w:rPr>
          <w:rFonts w:ascii="Arial" w:hAnsi="Arial" w:cs="Arial"/>
        </w:rPr>
        <w:t xml:space="preserve">. [online] </w:t>
      </w:r>
      <w:bookmarkStart w:id="0" w:name="_GoBack"/>
      <w:bookmarkEnd w:id="0"/>
      <w:r w:rsidRPr="005B5A0F">
        <w:rPr>
          <w:rFonts w:ascii="Arial" w:hAnsi="Arial" w:cs="Arial"/>
        </w:rPr>
        <w:t xml:space="preserve">Available at: </w:t>
      </w:r>
      <w:hyperlink r:id="rId25" w:history="1">
        <w:r w:rsidRPr="005B5A0F">
          <w:rPr>
            <w:rStyle w:val="Hyperlink"/>
            <w:rFonts w:ascii="Arial" w:hAnsi="Arial" w:cs="Arial"/>
          </w:rPr>
          <w:t>https://www.pentagonplay.co.uk/news-and-info/adult-support-for-childrens-play?srsltid=AfmBOopmTCivwGo7J4Cm9d6TBJ73jIRG6tqFZwSvgN7jkB3SQFdGSLvi</w:t>
        </w:r>
      </w:hyperlink>
      <w:r>
        <w:rPr>
          <w:rFonts w:ascii="Arial" w:hAnsi="Arial" w:cs="Arial"/>
        </w:rPr>
        <w:t xml:space="preserve"> </w:t>
      </w:r>
      <w:r w:rsidRPr="005B5A0F">
        <w:rPr>
          <w:rFonts w:ascii="Arial" w:hAnsi="Arial" w:cs="Arial"/>
        </w:rPr>
        <w:t>[Accessed 8 Feb. 2025].</w:t>
      </w:r>
    </w:p>
    <w:p w14:paraId="07D1DBBC" w14:textId="406F7D56" w:rsidR="00F50478" w:rsidRPr="00B6431E" w:rsidRDefault="00F50478" w:rsidP="00B6431E">
      <w:pPr>
        <w:spacing w:line="360" w:lineRule="auto"/>
        <w:rPr>
          <w:rFonts w:ascii="Arial" w:eastAsiaTheme="minorEastAsia" w:hAnsi="Arial" w:cs="Arial"/>
          <w:color w:val="000000" w:themeColor="text1"/>
          <w:sz w:val="24"/>
          <w:szCs w:val="24"/>
        </w:rPr>
      </w:pPr>
      <w:r>
        <w:rPr>
          <w:rFonts w:ascii="Arial" w:eastAsiaTheme="minorEastAsia" w:hAnsi="Arial" w:cs="Arial"/>
          <w:color w:val="000000" w:themeColor="text1"/>
          <w:sz w:val="24"/>
          <w:szCs w:val="24"/>
        </w:rPr>
        <w:t>Peterson, G., and Elam, E. (2020). O</w:t>
      </w:r>
      <w:r w:rsidRPr="00065357">
        <w:rPr>
          <w:rFonts w:ascii="Arial" w:eastAsiaTheme="minorEastAsia" w:hAnsi="Arial" w:cs="Arial"/>
          <w:color w:val="000000" w:themeColor="text1"/>
          <w:sz w:val="24"/>
          <w:szCs w:val="24"/>
        </w:rPr>
        <w:t xml:space="preserve">bservation and assessment in early childhood </w:t>
      </w:r>
      <w:proofErr w:type="spellStart"/>
      <w:r w:rsidRPr="00065357">
        <w:rPr>
          <w:rFonts w:ascii="Arial" w:eastAsiaTheme="minorEastAsia" w:hAnsi="Arial" w:cs="Arial"/>
          <w:color w:val="000000" w:themeColor="text1"/>
          <w:sz w:val="24"/>
          <w:szCs w:val="24"/>
        </w:rPr>
        <w:t>education</w:t>
      </w:r>
      <w:r>
        <w:rPr>
          <w:rFonts w:ascii="Arial" w:eastAsiaTheme="minorEastAsia" w:hAnsi="Arial" w:cs="Arial"/>
          <w:color w:val="000000" w:themeColor="text1"/>
          <w:sz w:val="24"/>
          <w:szCs w:val="24"/>
        </w:rPr>
        <w:t>.</w:t>
      </w:r>
      <w:r w:rsidR="008E5599">
        <w:rPr>
          <w:rFonts w:ascii="Arial" w:eastAsiaTheme="minorEastAsia" w:hAnsi="Arial" w:cs="Arial"/>
          <w:color w:val="000000" w:themeColor="text1"/>
          <w:sz w:val="24"/>
          <w:szCs w:val="24"/>
        </w:rPr>
        <w:t>Available</w:t>
      </w:r>
      <w:proofErr w:type="spellEnd"/>
      <w:r w:rsidR="008E5599">
        <w:rPr>
          <w:rFonts w:ascii="Arial" w:eastAsiaTheme="minorEastAsia" w:hAnsi="Arial" w:cs="Arial"/>
          <w:color w:val="000000" w:themeColor="text1"/>
          <w:sz w:val="24"/>
          <w:szCs w:val="24"/>
        </w:rPr>
        <w:t xml:space="preserve"> at:</w:t>
      </w:r>
      <w:r>
        <w:rPr>
          <w:rFonts w:ascii="Arial" w:eastAsiaTheme="minorEastAsia" w:hAnsi="Arial" w:cs="Arial"/>
          <w:color w:val="000000" w:themeColor="text1"/>
          <w:sz w:val="24"/>
          <w:szCs w:val="24"/>
        </w:rPr>
        <w:t xml:space="preserve"> </w:t>
      </w:r>
      <w:hyperlink r:id="rId26" w:history="1">
        <w:r w:rsidRPr="00566D16">
          <w:rPr>
            <w:rStyle w:val="Hyperlink"/>
            <w:rFonts w:ascii="Arial" w:eastAsiaTheme="minorEastAsia" w:hAnsi="Arial" w:cs="Arial"/>
            <w:sz w:val="24"/>
            <w:szCs w:val="24"/>
          </w:rPr>
          <w:t>https://childdevelopment.org/docs/default-source/pdfs/observation-and-assessment-english2-8-20.pdf?sfvrsn=1e9226c1_2</w:t>
        </w:r>
      </w:hyperlink>
      <w:r>
        <w:rPr>
          <w:rFonts w:ascii="Arial" w:eastAsiaTheme="minorEastAsia" w:hAnsi="Arial" w:cs="Arial"/>
          <w:color w:val="000000" w:themeColor="text1"/>
          <w:sz w:val="24"/>
          <w:szCs w:val="24"/>
        </w:rPr>
        <w:t xml:space="preserve"> </w:t>
      </w:r>
      <w:r w:rsidR="008E5599" w:rsidRPr="008E5599">
        <w:rPr>
          <w:rFonts w:ascii="Arial" w:eastAsiaTheme="minorEastAsia" w:hAnsi="Arial" w:cs="Arial"/>
          <w:color w:val="000000" w:themeColor="text1"/>
          <w:sz w:val="24"/>
          <w:szCs w:val="24"/>
        </w:rPr>
        <w:t>(Accessed: 15 February 2025).</w:t>
      </w:r>
    </w:p>
    <w:p w14:paraId="018E93BC" w14:textId="2C9CBA63" w:rsidR="00F50478" w:rsidRPr="00855F2D" w:rsidRDefault="00F50478" w:rsidP="00B6431E">
      <w:pPr>
        <w:spacing w:line="360" w:lineRule="auto"/>
        <w:rPr>
          <w:rFonts w:ascii="Arial" w:hAnsi="Arial" w:cs="Arial"/>
          <w:sz w:val="24"/>
          <w:szCs w:val="24"/>
        </w:rPr>
      </w:pPr>
      <w:proofErr w:type="spellStart"/>
      <w:r w:rsidRPr="00911C6F">
        <w:rPr>
          <w:rFonts w:ascii="Arial" w:hAnsi="Arial" w:cs="Arial"/>
          <w:sz w:val="24"/>
          <w:szCs w:val="24"/>
        </w:rPr>
        <w:t>Rymanowicz</w:t>
      </w:r>
      <w:proofErr w:type="spellEnd"/>
      <w:r w:rsidRPr="00911C6F">
        <w:rPr>
          <w:rFonts w:ascii="Arial" w:hAnsi="Arial" w:cs="Arial"/>
          <w:sz w:val="24"/>
          <w:szCs w:val="24"/>
        </w:rPr>
        <w:t>, K. (2015). </w:t>
      </w:r>
      <w:r w:rsidRPr="00911C6F">
        <w:rPr>
          <w:rFonts w:ascii="Arial" w:hAnsi="Arial" w:cs="Arial"/>
          <w:i/>
          <w:iCs/>
          <w:sz w:val="24"/>
          <w:szCs w:val="24"/>
        </w:rPr>
        <w:t>The power of play – Part 5: Adult roles in child’s play</w:t>
      </w:r>
      <w:r w:rsidRPr="00911C6F">
        <w:rPr>
          <w:rFonts w:ascii="Arial" w:hAnsi="Arial" w:cs="Arial"/>
          <w:sz w:val="24"/>
          <w:szCs w:val="24"/>
        </w:rPr>
        <w:t xml:space="preserve">. [online] MSU Extension. Available at: </w:t>
      </w:r>
      <w:hyperlink r:id="rId27" w:history="1">
        <w:r w:rsidRPr="00911C6F">
          <w:rPr>
            <w:rStyle w:val="Hyperlink"/>
            <w:rFonts w:ascii="Arial" w:hAnsi="Arial" w:cs="Arial"/>
            <w:sz w:val="24"/>
            <w:szCs w:val="24"/>
          </w:rPr>
          <w:t>https://www.canr.msu.edu/news/the_power_of_play_part_5_adult_roles_in_childs_play</w:t>
        </w:r>
      </w:hyperlink>
      <w:r w:rsidRPr="00911C6F">
        <w:rPr>
          <w:rFonts w:ascii="Arial" w:hAnsi="Arial" w:cs="Arial"/>
          <w:sz w:val="24"/>
          <w:szCs w:val="24"/>
        </w:rPr>
        <w:t>.</w:t>
      </w:r>
      <w:r>
        <w:rPr>
          <w:rFonts w:ascii="Arial" w:hAnsi="Arial" w:cs="Arial"/>
          <w:sz w:val="24"/>
          <w:szCs w:val="24"/>
        </w:rPr>
        <w:t xml:space="preserve"> </w:t>
      </w:r>
      <w:r w:rsidR="008E5599" w:rsidRPr="008E5599">
        <w:rPr>
          <w:rFonts w:ascii="Arial" w:hAnsi="Arial" w:cs="Arial"/>
          <w:sz w:val="24"/>
          <w:szCs w:val="24"/>
        </w:rPr>
        <w:t>(Accessed: 15 February 2025).</w:t>
      </w:r>
    </w:p>
    <w:p w14:paraId="1EF7CE47" w14:textId="4B53741C" w:rsidR="00A0082A" w:rsidRDefault="00F50478" w:rsidP="00B6431E">
      <w:pPr>
        <w:spacing w:line="360" w:lineRule="auto"/>
        <w:rPr>
          <w:rFonts w:ascii="Arial" w:hAnsi="Arial" w:cs="Arial"/>
        </w:rPr>
      </w:pPr>
      <w:r w:rsidRPr="000C61D4">
        <w:rPr>
          <w:rFonts w:ascii="Arial" w:hAnsi="Arial" w:cs="Arial"/>
        </w:rPr>
        <w:t xml:space="preserve"> Wilson, R.A. (2018) Nature and young children: encouraging creative play and learning in natural environments. Third edition. London: Routledge.</w:t>
      </w:r>
    </w:p>
    <w:p w14:paraId="53E294CA" w14:textId="434678B6" w:rsidR="00C0201B" w:rsidRPr="00C0201B" w:rsidRDefault="00C0201B" w:rsidP="00C0201B">
      <w:pPr>
        <w:spacing w:line="360" w:lineRule="auto"/>
        <w:rPr>
          <w:rFonts w:ascii="Arial" w:hAnsi="Arial" w:cs="Arial"/>
        </w:rPr>
      </w:pPr>
      <w:r w:rsidRPr="00C0201B">
        <w:rPr>
          <w:rFonts w:ascii="Arial" w:hAnsi="Arial" w:cs="Arial"/>
        </w:rPr>
        <w:t>Gray, P. (2013). Definitions of Play. </w:t>
      </w:r>
      <w:proofErr w:type="spellStart"/>
      <w:r w:rsidRPr="00C0201B">
        <w:rPr>
          <w:rFonts w:ascii="Arial" w:hAnsi="Arial" w:cs="Arial"/>
          <w:i/>
          <w:iCs/>
        </w:rPr>
        <w:t>Scholarpedia</w:t>
      </w:r>
      <w:proofErr w:type="spellEnd"/>
      <w:r w:rsidRPr="00C0201B">
        <w:rPr>
          <w:rFonts w:ascii="Arial" w:hAnsi="Arial" w:cs="Arial"/>
        </w:rPr>
        <w:t xml:space="preserve">, [online] 8(7), p.30578. </w:t>
      </w:r>
      <w:r>
        <w:rPr>
          <w:rFonts w:ascii="Arial" w:hAnsi="Arial" w:cs="Arial"/>
        </w:rPr>
        <w:t>Available at</w:t>
      </w:r>
      <w:r w:rsidRPr="00C0201B">
        <w:rPr>
          <w:rFonts w:ascii="Arial" w:hAnsi="Arial" w:cs="Arial"/>
        </w:rPr>
        <w:t>:</w:t>
      </w:r>
      <w:r>
        <w:rPr>
          <w:rFonts w:ascii="Arial" w:hAnsi="Arial" w:cs="Arial"/>
        </w:rPr>
        <w:t xml:space="preserve"> </w:t>
      </w:r>
      <w:r w:rsidRPr="00C0201B">
        <w:rPr>
          <w:rFonts w:ascii="Arial" w:hAnsi="Arial" w:cs="Arial"/>
        </w:rPr>
        <w:t>https://doi.org/10.4249/scholarpedia.30578.</w:t>
      </w:r>
      <w:r w:rsidRPr="008E5599">
        <w:rPr>
          <w:rFonts w:ascii="Arial" w:hAnsi="Arial" w:cs="Arial"/>
          <w:sz w:val="24"/>
          <w:szCs w:val="24"/>
        </w:rPr>
        <w:t>(Accessed: 15 February 2025).</w:t>
      </w:r>
    </w:p>
    <w:p w14:paraId="3672F73B" w14:textId="77777777" w:rsidR="00C0201B" w:rsidRPr="00C0201B" w:rsidRDefault="00C0201B" w:rsidP="00C0201B">
      <w:pPr>
        <w:spacing w:line="360" w:lineRule="auto"/>
        <w:rPr>
          <w:rFonts w:ascii="Arial" w:hAnsi="Arial" w:cs="Arial"/>
        </w:rPr>
      </w:pPr>
      <w:r w:rsidRPr="00C0201B">
        <w:rPr>
          <w:rFonts w:ascii="Arial" w:hAnsi="Arial" w:cs="Arial"/>
        </w:rPr>
        <w:t>‌</w:t>
      </w:r>
    </w:p>
    <w:p w14:paraId="479C28EE" w14:textId="77777777" w:rsidR="00C0201B" w:rsidRPr="00DE7029" w:rsidRDefault="00C0201B" w:rsidP="00B6431E">
      <w:pPr>
        <w:spacing w:line="360" w:lineRule="auto"/>
        <w:rPr>
          <w:rFonts w:ascii="Arial" w:hAnsi="Arial" w:cs="Arial"/>
        </w:rPr>
      </w:pPr>
    </w:p>
    <w:sectPr w:rsidR="00C0201B" w:rsidRPr="00DE702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3CC468"/>
    <w:multiLevelType w:val="hybridMultilevel"/>
    <w:tmpl w:val="85F0CA88"/>
    <w:lvl w:ilvl="0" w:tplc="409A9F28">
      <w:start w:val="1"/>
      <w:numFmt w:val="bullet"/>
      <w:lvlText w:val=""/>
      <w:lvlJc w:val="left"/>
      <w:pPr>
        <w:ind w:left="720" w:hanging="360"/>
      </w:pPr>
      <w:rPr>
        <w:rFonts w:ascii="Symbol" w:hAnsi="Symbol" w:hint="default"/>
      </w:rPr>
    </w:lvl>
    <w:lvl w:ilvl="1" w:tplc="674C281E">
      <w:start w:val="1"/>
      <w:numFmt w:val="bullet"/>
      <w:lvlText w:val="o"/>
      <w:lvlJc w:val="left"/>
      <w:pPr>
        <w:ind w:left="1440" w:hanging="360"/>
      </w:pPr>
      <w:rPr>
        <w:rFonts w:ascii="Courier New" w:hAnsi="Courier New" w:hint="default"/>
      </w:rPr>
    </w:lvl>
    <w:lvl w:ilvl="2" w:tplc="79A061B2">
      <w:start w:val="1"/>
      <w:numFmt w:val="bullet"/>
      <w:lvlText w:val=""/>
      <w:lvlJc w:val="left"/>
      <w:pPr>
        <w:ind w:left="2160" w:hanging="360"/>
      </w:pPr>
      <w:rPr>
        <w:rFonts w:ascii="Wingdings" w:hAnsi="Wingdings" w:hint="default"/>
      </w:rPr>
    </w:lvl>
    <w:lvl w:ilvl="3" w:tplc="651A340E">
      <w:start w:val="1"/>
      <w:numFmt w:val="bullet"/>
      <w:lvlText w:val=""/>
      <w:lvlJc w:val="left"/>
      <w:pPr>
        <w:ind w:left="2880" w:hanging="360"/>
      </w:pPr>
      <w:rPr>
        <w:rFonts w:ascii="Symbol" w:hAnsi="Symbol" w:hint="default"/>
      </w:rPr>
    </w:lvl>
    <w:lvl w:ilvl="4" w:tplc="8F5078E6">
      <w:start w:val="1"/>
      <w:numFmt w:val="bullet"/>
      <w:lvlText w:val="o"/>
      <w:lvlJc w:val="left"/>
      <w:pPr>
        <w:ind w:left="3600" w:hanging="360"/>
      </w:pPr>
      <w:rPr>
        <w:rFonts w:ascii="Courier New" w:hAnsi="Courier New" w:hint="default"/>
      </w:rPr>
    </w:lvl>
    <w:lvl w:ilvl="5" w:tplc="7A940CB4">
      <w:start w:val="1"/>
      <w:numFmt w:val="bullet"/>
      <w:lvlText w:val=""/>
      <w:lvlJc w:val="left"/>
      <w:pPr>
        <w:ind w:left="4320" w:hanging="360"/>
      </w:pPr>
      <w:rPr>
        <w:rFonts w:ascii="Wingdings" w:hAnsi="Wingdings" w:hint="default"/>
      </w:rPr>
    </w:lvl>
    <w:lvl w:ilvl="6" w:tplc="A992DBE4">
      <w:start w:val="1"/>
      <w:numFmt w:val="bullet"/>
      <w:lvlText w:val=""/>
      <w:lvlJc w:val="left"/>
      <w:pPr>
        <w:ind w:left="5040" w:hanging="360"/>
      </w:pPr>
      <w:rPr>
        <w:rFonts w:ascii="Symbol" w:hAnsi="Symbol" w:hint="default"/>
      </w:rPr>
    </w:lvl>
    <w:lvl w:ilvl="7" w:tplc="7652C0EE">
      <w:start w:val="1"/>
      <w:numFmt w:val="bullet"/>
      <w:lvlText w:val="o"/>
      <w:lvlJc w:val="left"/>
      <w:pPr>
        <w:ind w:left="5760" w:hanging="360"/>
      </w:pPr>
      <w:rPr>
        <w:rFonts w:ascii="Courier New" w:hAnsi="Courier New" w:hint="default"/>
      </w:rPr>
    </w:lvl>
    <w:lvl w:ilvl="8" w:tplc="E898BC36">
      <w:start w:val="1"/>
      <w:numFmt w:val="bullet"/>
      <w:lvlText w:val=""/>
      <w:lvlJc w:val="left"/>
      <w:pPr>
        <w:ind w:left="6480" w:hanging="360"/>
      </w:pPr>
      <w:rPr>
        <w:rFonts w:ascii="Wingdings" w:hAnsi="Wingdings" w:hint="default"/>
      </w:rPr>
    </w:lvl>
  </w:abstractNum>
  <w:abstractNum w:abstractNumId="1" w15:restartNumberingAfterBreak="0">
    <w:nsid w:val="05C79589"/>
    <w:multiLevelType w:val="hybridMultilevel"/>
    <w:tmpl w:val="5B380DEC"/>
    <w:lvl w:ilvl="0" w:tplc="59DE163E">
      <w:start w:val="1"/>
      <w:numFmt w:val="bullet"/>
      <w:lvlText w:val=""/>
      <w:lvlJc w:val="left"/>
      <w:pPr>
        <w:ind w:left="720" w:hanging="360"/>
      </w:pPr>
      <w:rPr>
        <w:rFonts w:ascii="Symbol" w:hAnsi="Symbol" w:hint="default"/>
      </w:rPr>
    </w:lvl>
    <w:lvl w:ilvl="1" w:tplc="BD4A3CC0">
      <w:start w:val="1"/>
      <w:numFmt w:val="bullet"/>
      <w:lvlText w:val="o"/>
      <w:lvlJc w:val="left"/>
      <w:pPr>
        <w:ind w:left="1440" w:hanging="360"/>
      </w:pPr>
      <w:rPr>
        <w:rFonts w:ascii="Courier New" w:hAnsi="Courier New" w:hint="default"/>
      </w:rPr>
    </w:lvl>
    <w:lvl w:ilvl="2" w:tplc="DFD20850">
      <w:start w:val="1"/>
      <w:numFmt w:val="bullet"/>
      <w:lvlText w:val=""/>
      <w:lvlJc w:val="left"/>
      <w:pPr>
        <w:ind w:left="2160" w:hanging="360"/>
      </w:pPr>
      <w:rPr>
        <w:rFonts w:ascii="Wingdings" w:hAnsi="Wingdings" w:hint="default"/>
      </w:rPr>
    </w:lvl>
    <w:lvl w:ilvl="3" w:tplc="45A67C6C">
      <w:start w:val="1"/>
      <w:numFmt w:val="bullet"/>
      <w:lvlText w:val=""/>
      <w:lvlJc w:val="left"/>
      <w:pPr>
        <w:ind w:left="2880" w:hanging="360"/>
      </w:pPr>
      <w:rPr>
        <w:rFonts w:ascii="Symbol" w:hAnsi="Symbol" w:hint="default"/>
      </w:rPr>
    </w:lvl>
    <w:lvl w:ilvl="4" w:tplc="A9F0C6B8">
      <w:start w:val="1"/>
      <w:numFmt w:val="bullet"/>
      <w:lvlText w:val="o"/>
      <w:lvlJc w:val="left"/>
      <w:pPr>
        <w:ind w:left="3600" w:hanging="360"/>
      </w:pPr>
      <w:rPr>
        <w:rFonts w:ascii="Courier New" w:hAnsi="Courier New" w:hint="default"/>
      </w:rPr>
    </w:lvl>
    <w:lvl w:ilvl="5" w:tplc="1E4EF36A">
      <w:start w:val="1"/>
      <w:numFmt w:val="bullet"/>
      <w:lvlText w:val=""/>
      <w:lvlJc w:val="left"/>
      <w:pPr>
        <w:ind w:left="4320" w:hanging="360"/>
      </w:pPr>
      <w:rPr>
        <w:rFonts w:ascii="Wingdings" w:hAnsi="Wingdings" w:hint="default"/>
      </w:rPr>
    </w:lvl>
    <w:lvl w:ilvl="6" w:tplc="C4B62136">
      <w:start w:val="1"/>
      <w:numFmt w:val="bullet"/>
      <w:lvlText w:val=""/>
      <w:lvlJc w:val="left"/>
      <w:pPr>
        <w:ind w:left="5040" w:hanging="360"/>
      </w:pPr>
      <w:rPr>
        <w:rFonts w:ascii="Symbol" w:hAnsi="Symbol" w:hint="default"/>
      </w:rPr>
    </w:lvl>
    <w:lvl w:ilvl="7" w:tplc="5B4855D4">
      <w:start w:val="1"/>
      <w:numFmt w:val="bullet"/>
      <w:lvlText w:val="o"/>
      <w:lvlJc w:val="left"/>
      <w:pPr>
        <w:ind w:left="5760" w:hanging="360"/>
      </w:pPr>
      <w:rPr>
        <w:rFonts w:ascii="Courier New" w:hAnsi="Courier New" w:hint="default"/>
      </w:rPr>
    </w:lvl>
    <w:lvl w:ilvl="8" w:tplc="3F18FC46">
      <w:start w:val="1"/>
      <w:numFmt w:val="bullet"/>
      <w:lvlText w:val=""/>
      <w:lvlJc w:val="left"/>
      <w:pPr>
        <w:ind w:left="6480" w:hanging="360"/>
      </w:pPr>
      <w:rPr>
        <w:rFonts w:ascii="Wingdings" w:hAnsi="Wingdings" w:hint="default"/>
      </w:rPr>
    </w:lvl>
  </w:abstractNum>
  <w:abstractNum w:abstractNumId="2" w15:restartNumberingAfterBreak="0">
    <w:nsid w:val="0B474567"/>
    <w:multiLevelType w:val="hybridMultilevel"/>
    <w:tmpl w:val="0DF82592"/>
    <w:lvl w:ilvl="0" w:tplc="BB3C94F6">
      <w:start w:val="1"/>
      <w:numFmt w:val="bullet"/>
      <w:lvlText w:val=""/>
      <w:lvlJc w:val="left"/>
      <w:pPr>
        <w:ind w:left="720" w:hanging="360"/>
      </w:pPr>
      <w:rPr>
        <w:rFonts w:ascii="Symbol" w:hAnsi="Symbol" w:hint="default"/>
      </w:rPr>
    </w:lvl>
    <w:lvl w:ilvl="1" w:tplc="0A4C707A">
      <w:start w:val="1"/>
      <w:numFmt w:val="bullet"/>
      <w:lvlText w:val="o"/>
      <w:lvlJc w:val="left"/>
      <w:pPr>
        <w:ind w:left="1440" w:hanging="360"/>
      </w:pPr>
      <w:rPr>
        <w:rFonts w:ascii="Courier New" w:hAnsi="Courier New" w:hint="default"/>
      </w:rPr>
    </w:lvl>
    <w:lvl w:ilvl="2" w:tplc="52E224CC">
      <w:start w:val="1"/>
      <w:numFmt w:val="bullet"/>
      <w:lvlText w:val=""/>
      <w:lvlJc w:val="left"/>
      <w:pPr>
        <w:ind w:left="2160" w:hanging="360"/>
      </w:pPr>
      <w:rPr>
        <w:rFonts w:ascii="Wingdings" w:hAnsi="Wingdings" w:hint="default"/>
      </w:rPr>
    </w:lvl>
    <w:lvl w:ilvl="3" w:tplc="23885B26">
      <w:start w:val="1"/>
      <w:numFmt w:val="bullet"/>
      <w:lvlText w:val=""/>
      <w:lvlJc w:val="left"/>
      <w:pPr>
        <w:ind w:left="2880" w:hanging="360"/>
      </w:pPr>
      <w:rPr>
        <w:rFonts w:ascii="Symbol" w:hAnsi="Symbol" w:hint="default"/>
      </w:rPr>
    </w:lvl>
    <w:lvl w:ilvl="4" w:tplc="245674B8">
      <w:start w:val="1"/>
      <w:numFmt w:val="bullet"/>
      <w:lvlText w:val="o"/>
      <w:lvlJc w:val="left"/>
      <w:pPr>
        <w:ind w:left="3600" w:hanging="360"/>
      </w:pPr>
      <w:rPr>
        <w:rFonts w:ascii="Courier New" w:hAnsi="Courier New" w:hint="default"/>
      </w:rPr>
    </w:lvl>
    <w:lvl w:ilvl="5" w:tplc="37507AA0">
      <w:start w:val="1"/>
      <w:numFmt w:val="bullet"/>
      <w:lvlText w:val=""/>
      <w:lvlJc w:val="left"/>
      <w:pPr>
        <w:ind w:left="4320" w:hanging="360"/>
      </w:pPr>
      <w:rPr>
        <w:rFonts w:ascii="Wingdings" w:hAnsi="Wingdings" w:hint="default"/>
      </w:rPr>
    </w:lvl>
    <w:lvl w:ilvl="6" w:tplc="A9FEF092">
      <w:start w:val="1"/>
      <w:numFmt w:val="bullet"/>
      <w:lvlText w:val=""/>
      <w:lvlJc w:val="left"/>
      <w:pPr>
        <w:ind w:left="5040" w:hanging="360"/>
      </w:pPr>
      <w:rPr>
        <w:rFonts w:ascii="Symbol" w:hAnsi="Symbol" w:hint="default"/>
      </w:rPr>
    </w:lvl>
    <w:lvl w:ilvl="7" w:tplc="D6367F16">
      <w:start w:val="1"/>
      <w:numFmt w:val="bullet"/>
      <w:lvlText w:val="o"/>
      <w:lvlJc w:val="left"/>
      <w:pPr>
        <w:ind w:left="5760" w:hanging="360"/>
      </w:pPr>
      <w:rPr>
        <w:rFonts w:ascii="Courier New" w:hAnsi="Courier New" w:hint="default"/>
      </w:rPr>
    </w:lvl>
    <w:lvl w:ilvl="8" w:tplc="DDE2D516">
      <w:start w:val="1"/>
      <w:numFmt w:val="bullet"/>
      <w:lvlText w:val=""/>
      <w:lvlJc w:val="left"/>
      <w:pPr>
        <w:ind w:left="6480" w:hanging="360"/>
      </w:pPr>
      <w:rPr>
        <w:rFonts w:ascii="Wingdings" w:hAnsi="Wingdings" w:hint="default"/>
      </w:rPr>
    </w:lvl>
  </w:abstractNum>
  <w:abstractNum w:abstractNumId="3" w15:restartNumberingAfterBreak="0">
    <w:nsid w:val="0D375F50"/>
    <w:multiLevelType w:val="hybridMultilevel"/>
    <w:tmpl w:val="2BDC0872"/>
    <w:lvl w:ilvl="0" w:tplc="4F083E6A">
      <w:start w:val="1"/>
      <w:numFmt w:val="bullet"/>
      <w:lvlText w:val=""/>
      <w:lvlJc w:val="left"/>
      <w:pPr>
        <w:ind w:left="720" w:hanging="360"/>
      </w:pPr>
      <w:rPr>
        <w:rFonts w:ascii="Symbol" w:hAnsi="Symbol" w:hint="default"/>
      </w:rPr>
    </w:lvl>
    <w:lvl w:ilvl="1" w:tplc="BC045862">
      <w:start w:val="1"/>
      <w:numFmt w:val="bullet"/>
      <w:lvlText w:val="o"/>
      <w:lvlJc w:val="left"/>
      <w:pPr>
        <w:ind w:left="1440" w:hanging="360"/>
      </w:pPr>
      <w:rPr>
        <w:rFonts w:ascii="Courier New" w:hAnsi="Courier New" w:hint="default"/>
      </w:rPr>
    </w:lvl>
    <w:lvl w:ilvl="2" w:tplc="1EC49BE2">
      <w:start w:val="1"/>
      <w:numFmt w:val="bullet"/>
      <w:lvlText w:val=""/>
      <w:lvlJc w:val="left"/>
      <w:pPr>
        <w:ind w:left="2160" w:hanging="360"/>
      </w:pPr>
      <w:rPr>
        <w:rFonts w:ascii="Wingdings" w:hAnsi="Wingdings" w:hint="default"/>
      </w:rPr>
    </w:lvl>
    <w:lvl w:ilvl="3" w:tplc="9FE0FB6E">
      <w:start w:val="1"/>
      <w:numFmt w:val="bullet"/>
      <w:lvlText w:val=""/>
      <w:lvlJc w:val="left"/>
      <w:pPr>
        <w:ind w:left="2880" w:hanging="360"/>
      </w:pPr>
      <w:rPr>
        <w:rFonts w:ascii="Symbol" w:hAnsi="Symbol" w:hint="default"/>
      </w:rPr>
    </w:lvl>
    <w:lvl w:ilvl="4" w:tplc="66B80070">
      <w:start w:val="1"/>
      <w:numFmt w:val="bullet"/>
      <w:lvlText w:val="o"/>
      <w:lvlJc w:val="left"/>
      <w:pPr>
        <w:ind w:left="3600" w:hanging="360"/>
      </w:pPr>
      <w:rPr>
        <w:rFonts w:ascii="Courier New" w:hAnsi="Courier New" w:hint="default"/>
      </w:rPr>
    </w:lvl>
    <w:lvl w:ilvl="5" w:tplc="4024F872">
      <w:start w:val="1"/>
      <w:numFmt w:val="bullet"/>
      <w:lvlText w:val=""/>
      <w:lvlJc w:val="left"/>
      <w:pPr>
        <w:ind w:left="4320" w:hanging="360"/>
      </w:pPr>
      <w:rPr>
        <w:rFonts w:ascii="Wingdings" w:hAnsi="Wingdings" w:hint="default"/>
      </w:rPr>
    </w:lvl>
    <w:lvl w:ilvl="6" w:tplc="E0744742">
      <w:start w:val="1"/>
      <w:numFmt w:val="bullet"/>
      <w:lvlText w:val=""/>
      <w:lvlJc w:val="left"/>
      <w:pPr>
        <w:ind w:left="5040" w:hanging="360"/>
      </w:pPr>
      <w:rPr>
        <w:rFonts w:ascii="Symbol" w:hAnsi="Symbol" w:hint="default"/>
      </w:rPr>
    </w:lvl>
    <w:lvl w:ilvl="7" w:tplc="38F2F920">
      <w:start w:val="1"/>
      <w:numFmt w:val="bullet"/>
      <w:lvlText w:val="o"/>
      <w:lvlJc w:val="left"/>
      <w:pPr>
        <w:ind w:left="5760" w:hanging="360"/>
      </w:pPr>
      <w:rPr>
        <w:rFonts w:ascii="Courier New" w:hAnsi="Courier New" w:hint="default"/>
      </w:rPr>
    </w:lvl>
    <w:lvl w:ilvl="8" w:tplc="D0BC35F2">
      <w:start w:val="1"/>
      <w:numFmt w:val="bullet"/>
      <w:lvlText w:val=""/>
      <w:lvlJc w:val="left"/>
      <w:pPr>
        <w:ind w:left="6480" w:hanging="360"/>
      </w:pPr>
      <w:rPr>
        <w:rFonts w:ascii="Wingdings" w:hAnsi="Wingdings" w:hint="default"/>
      </w:rPr>
    </w:lvl>
  </w:abstractNum>
  <w:abstractNum w:abstractNumId="4" w15:restartNumberingAfterBreak="0">
    <w:nsid w:val="109D0F32"/>
    <w:multiLevelType w:val="hybridMultilevel"/>
    <w:tmpl w:val="889C3506"/>
    <w:lvl w:ilvl="0" w:tplc="A5842C88">
      <w:start w:val="1"/>
      <w:numFmt w:val="bullet"/>
      <w:lvlText w:val=""/>
      <w:lvlJc w:val="left"/>
      <w:pPr>
        <w:ind w:left="720" w:hanging="360"/>
      </w:pPr>
      <w:rPr>
        <w:rFonts w:ascii="Symbol" w:hAnsi="Symbol" w:hint="default"/>
      </w:rPr>
    </w:lvl>
    <w:lvl w:ilvl="1" w:tplc="DAA2FE04">
      <w:start w:val="1"/>
      <w:numFmt w:val="bullet"/>
      <w:lvlText w:val="o"/>
      <w:lvlJc w:val="left"/>
      <w:pPr>
        <w:ind w:left="1440" w:hanging="360"/>
      </w:pPr>
      <w:rPr>
        <w:rFonts w:ascii="Courier New" w:hAnsi="Courier New" w:hint="default"/>
      </w:rPr>
    </w:lvl>
    <w:lvl w:ilvl="2" w:tplc="7EE0CA94">
      <w:start w:val="1"/>
      <w:numFmt w:val="bullet"/>
      <w:lvlText w:val=""/>
      <w:lvlJc w:val="left"/>
      <w:pPr>
        <w:ind w:left="2160" w:hanging="360"/>
      </w:pPr>
      <w:rPr>
        <w:rFonts w:ascii="Wingdings" w:hAnsi="Wingdings" w:hint="default"/>
      </w:rPr>
    </w:lvl>
    <w:lvl w:ilvl="3" w:tplc="40488170">
      <w:start w:val="1"/>
      <w:numFmt w:val="bullet"/>
      <w:lvlText w:val=""/>
      <w:lvlJc w:val="left"/>
      <w:pPr>
        <w:ind w:left="2880" w:hanging="360"/>
      </w:pPr>
      <w:rPr>
        <w:rFonts w:ascii="Symbol" w:hAnsi="Symbol" w:hint="default"/>
      </w:rPr>
    </w:lvl>
    <w:lvl w:ilvl="4" w:tplc="34168498">
      <w:start w:val="1"/>
      <w:numFmt w:val="bullet"/>
      <w:lvlText w:val="o"/>
      <w:lvlJc w:val="left"/>
      <w:pPr>
        <w:ind w:left="3600" w:hanging="360"/>
      </w:pPr>
      <w:rPr>
        <w:rFonts w:ascii="Courier New" w:hAnsi="Courier New" w:hint="default"/>
      </w:rPr>
    </w:lvl>
    <w:lvl w:ilvl="5" w:tplc="45E8524A">
      <w:start w:val="1"/>
      <w:numFmt w:val="bullet"/>
      <w:lvlText w:val=""/>
      <w:lvlJc w:val="left"/>
      <w:pPr>
        <w:ind w:left="4320" w:hanging="360"/>
      </w:pPr>
      <w:rPr>
        <w:rFonts w:ascii="Wingdings" w:hAnsi="Wingdings" w:hint="default"/>
      </w:rPr>
    </w:lvl>
    <w:lvl w:ilvl="6" w:tplc="53B4725E">
      <w:start w:val="1"/>
      <w:numFmt w:val="bullet"/>
      <w:lvlText w:val=""/>
      <w:lvlJc w:val="left"/>
      <w:pPr>
        <w:ind w:left="5040" w:hanging="360"/>
      </w:pPr>
      <w:rPr>
        <w:rFonts w:ascii="Symbol" w:hAnsi="Symbol" w:hint="default"/>
      </w:rPr>
    </w:lvl>
    <w:lvl w:ilvl="7" w:tplc="23945866">
      <w:start w:val="1"/>
      <w:numFmt w:val="bullet"/>
      <w:lvlText w:val="o"/>
      <w:lvlJc w:val="left"/>
      <w:pPr>
        <w:ind w:left="5760" w:hanging="360"/>
      </w:pPr>
      <w:rPr>
        <w:rFonts w:ascii="Courier New" w:hAnsi="Courier New" w:hint="default"/>
      </w:rPr>
    </w:lvl>
    <w:lvl w:ilvl="8" w:tplc="D8FA82C2">
      <w:start w:val="1"/>
      <w:numFmt w:val="bullet"/>
      <w:lvlText w:val=""/>
      <w:lvlJc w:val="left"/>
      <w:pPr>
        <w:ind w:left="6480" w:hanging="360"/>
      </w:pPr>
      <w:rPr>
        <w:rFonts w:ascii="Wingdings" w:hAnsi="Wingdings" w:hint="default"/>
      </w:rPr>
    </w:lvl>
  </w:abstractNum>
  <w:abstractNum w:abstractNumId="5" w15:restartNumberingAfterBreak="0">
    <w:nsid w:val="18B936C4"/>
    <w:multiLevelType w:val="hybridMultilevel"/>
    <w:tmpl w:val="FD706606"/>
    <w:lvl w:ilvl="0" w:tplc="5A0613D8">
      <w:start w:val="9"/>
      <w:numFmt w:val="decimal"/>
      <w:lvlText w:val="%1."/>
      <w:lvlJc w:val="left"/>
      <w:pPr>
        <w:ind w:left="720" w:hanging="360"/>
      </w:pPr>
    </w:lvl>
    <w:lvl w:ilvl="1" w:tplc="C78E502E">
      <w:start w:val="1"/>
      <w:numFmt w:val="lowerLetter"/>
      <w:lvlText w:val="%2."/>
      <w:lvlJc w:val="left"/>
      <w:pPr>
        <w:ind w:left="1440" w:hanging="360"/>
      </w:pPr>
    </w:lvl>
    <w:lvl w:ilvl="2" w:tplc="66FC6382">
      <w:start w:val="1"/>
      <w:numFmt w:val="lowerRoman"/>
      <w:lvlText w:val="%3."/>
      <w:lvlJc w:val="right"/>
      <w:pPr>
        <w:ind w:left="2160" w:hanging="180"/>
      </w:pPr>
    </w:lvl>
    <w:lvl w:ilvl="3" w:tplc="EFB46C4C">
      <w:start w:val="1"/>
      <w:numFmt w:val="decimal"/>
      <w:lvlText w:val="%4."/>
      <w:lvlJc w:val="left"/>
      <w:pPr>
        <w:ind w:left="2880" w:hanging="360"/>
      </w:pPr>
    </w:lvl>
    <w:lvl w:ilvl="4" w:tplc="38A20398">
      <w:start w:val="1"/>
      <w:numFmt w:val="lowerLetter"/>
      <w:lvlText w:val="%5."/>
      <w:lvlJc w:val="left"/>
      <w:pPr>
        <w:ind w:left="3600" w:hanging="360"/>
      </w:pPr>
    </w:lvl>
    <w:lvl w:ilvl="5" w:tplc="3B849FFE">
      <w:start w:val="1"/>
      <w:numFmt w:val="lowerRoman"/>
      <w:lvlText w:val="%6."/>
      <w:lvlJc w:val="right"/>
      <w:pPr>
        <w:ind w:left="4320" w:hanging="180"/>
      </w:pPr>
    </w:lvl>
    <w:lvl w:ilvl="6" w:tplc="74A8BAE6">
      <w:start w:val="1"/>
      <w:numFmt w:val="decimal"/>
      <w:lvlText w:val="%7."/>
      <w:lvlJc w:val="left"/>
      <w:pPr>
        <w:ind w:left="5040" w:hanging="360"/>
      </w:pPr>
    </w:lvl>
    <w:lvl w:ilvl="7" w:tplc="C280295C">
      <w:start w:val="1"/>
      <w:numFmt w:val="lowerLetter"/>
      <w:lvlText w:val="%8."/>
      <w:lvlJc w:val="left"/>
      <w:pPr>
        <w:ind w:left="5760" w:hanging="360"/>
      </w:pPr>
    </w:lvl>
    <w:lvl w:ilvl="8" w:tplc="FE56D11A">
      <w:start w:val="1"/>
      <w:numFmt w:val="lowerRoman"/>
      <w:lvlText w:val="%9."/>
      <w:lvlJc w:val="right"/>
      <w:pPr>
        <w:ind w:left="6480" w:hanging="180"/>
      </w:pPr>
    </w:lvl>
  </w:abstractNum>
  <w:abstractNum w:abstractNumId="6" w15:restartNumberingAfterBreak="0">
    <w:nsid w:val="2236C069"/>
    <w:multiLevelType w:val="hybridMultilevel"/>
    <w:tmpl w:val="7362D170"/>
    <w:lvl w:ilvl="0" w:tplc="67220C8C">
      <w:start w:val="6"/>
      <w:numFmt w:val="decimal"/>
      <w:lvlText w:val="%1."/>
      <w:lvlJc w:val="left"/>
      <w:pPr>
        <w:ind w:left="720" w:hanging="360"/>
      </w:pPr>
    </w:lvl>
    <w:lvl w:ilvl="1" w:tplc="C4EC2B02">
      <w:start w:val="1"/>
      <w:numFmt w:val="lowerLetter"/>
      <w:lvlText w:val="%2."/>
      <w:lvlJc w:val="left"/>
      <w:pPr>
        <w:ind w:left="1440" w:hanging="360"/>
      </w:pPr>
    </w:lvl>
    <w:lvl w:ilvl="2" w:tplc="614E5EEA">
      <w:start w:val="1"/>
      <w:numFmt w:val="lowerRoman"/>
      <w:lvlText w:val="%3."/>
      <w:lvlJc w:val="right"/>
      <w:pPr>
        <w:ind w:left="2160" w:hanging="180"/>
      </w:pPr>
    </w:lvl>
    <w:lvl w:ilvl="3" w:tplc="BEA6618A">
      <w:start w:val="1"/>
      <w:numFmt w:val="decimal"/>
      <w:lvlText w:val="%4."/>
      <w:lvlJc w:val="left"/>
      <w:pPr>
        <w:ind w:left="2880" w:hanging="360"/>
      </w:pPr>
    </w:lvl>
    <w:lvl w:ilvl="4" w:tplc="7532966C">
      <w:start w:val="1"/>
      <w:numFmt w:val="lowerLetter"/>
      <w:lvlText w:val="%5."/>
      <w:lvlJc w:val="left"/>
      <w:pPr>
        <w:ind w:left="3600" w:hanging="360"/>
      </w:pPr>
    </w:lvl>
    <w:lvl w:ilvl="5" w:tplc="3BFCA366">
      <w:start w:val="1"/>
      <w:numFmt w:val="lowerRoman"/>
      <w:lvlText w:val="%6."/>
      <w:lvlJc w:val="right"/>
      <w:pPr>
        <w:ind w:left="4320" w:hanging="180"/>
      </w:pPr>
    </w:lvl>
    <w:lvl w:ilvl="6" w:tplc="1018C3A0">
      <w:start w:val="1"/>
      <w:numFmt w:val="decimal"/>
      <w:lvlText w:val="%7."/>
      <w:lvlJc w:val="left"/>
      <w:pPr>
        <w:ind w:left="5040" w:hanging="360"/>
      </w:pPr>
    </w:lvl>
    <w:lvl w:ilvl="7" w:tplc="84064B16">
      <w:start w:val="1"/>
      <w:numFmt w:val="lowerLetter"/>
      <w:lvlText w:val="%8."/>
      <w:lvlJc w:val="left"/>
      <w:pPr>
        <w:ind w:left="5760" w:hanging="360"/>
      </w:pPr>
    </w:lvl>
    <w:lvl w:ilvl="8" w:tplc="E6BE8F86">
      <w:start w:val="1"/>
      <w:numFmt w:val="lowerRoman"/>
      <w:lvlText w:val="%9."/>
      <w:lvlJc w:val="right"/>
      <w:pPr>
        <w:ind w:left="6480" w:hanging="180"/>
      </w:pPr>
    </w:lvl>
  </w:abstractNum>
  <w:abstractNum w:abstractNumId="7" w15:restartNumberingAfterBreak="0">
    <w:nsid w:val="23AAAB79"/>
    <w:multiLevelType w:val="hybridMultilevel"/>
    <w:tmpl w:val="0F466064"/>
    <w:lvl w:ilvl="0" w:tplc="734A676A">
      <w:start w:val="1"/>
      <w:numFmt w:val="decimal"/>
      <w:lvlText w:val="%1."/>
      <w:lvlJc w:val="left"/>
      <w:pPr>
        <w:ind w:left="720" w:hanging="360"/>
      </w:pPr>
    </w:lvl>
    <w:lvl w:ilvl="1" w:tplc="EADEF0A8">
      <w:start w:val="1"/>
      <w:numFmt w:val="lowerLetter"/>
      <w:lvlText w:val="%2."/>
      <w:lvlJc w:val="left"/>
      <w:pPr>
        <w:ind w:left="1440" w:hanging="360"/>
      </w:pPr>
    </w:lvl>
    <w:lvl w:ilvl="2" w:tplc="1B54C662">
      <w:start w:val="1"/>
      <w:numFmt w:val="lowerRoman"/>
      <w:lvlText w:val="%3."/>
      <w:lvlJc w:val="right"/>
      <w:pPr>
        <w:ind w:left="2160" w:hanging="180"/>
      </w:pPr>
    </w:lvl>
    <w:lvl w:ilvl="3" w:tplc="3D2ADB9C">
      <w:start w:val="1"/>
      <w:numFmt w:val="decimal"/>
      <w:lvlText w:val="%4."/>
      <w:lvlJc w:val="left"/>
      <w:pPr>
        <w:ind w:left="2880" w:hanging="360"/>
      </w:pPr>
    </w:lvl>
    <w:lvl w:ilvl="4" w:tplc="92A40C66">
      <w:start w:val="1"/>
      <w:numFmt w:val="lowerLetter"/>
      <w:lvlText w:val="%5."/>
      <w:lvlJc w:val="left"/>
      <w:pPr>
        <w:ind w:left="3600" w:hanging="360"/>
      </w:pPr>
    </w:lvl>
    <w:lvl w:ilvl="5" w:tplc="FEFEDF46">
      <w:start w:val="1"/>
      <w:numFmt w:val="lowerRoman"/>
      <w:lvlText w:val="%6."/>
      <w:lvlJc w:val="right"/>
      <w:pPr>
        <w:ind w:left="4320" w:hanging="180"/>
      </w:pPr>
    </w:lvl>
    <w:lvl w:ilvl="6" w:tplc="15140C10">
      <w:start w:val="1"/>
      <w:numFmt w:val="decimal"/>
      <w:lvlText w:val="%7."/>
      <w:lvlJc w:val="left"/>
      <w:pPr>
        <w:ind w:left="5040" w:hanging="360"/>
      </w:pPr>
    </w:lvl>
    <w:lvl w:ilvl="7" w:tplc="2A8A4962">
      <w:start w:val="1"/>
      <w:numFmt w:val="lowerLetter"/>
      <w:lvlText w:val="%8."/>
      <w:lvlJc w:val="left"/>
      <w:pPr>
        <w:ind w:left="5760" w:hanging="360"/>
      </w:pPr>
    </w:lvl>
    <w:lvl w:ilvl="8" w:tplc="A40AC22E">
      <w:start w:val="1"/>
      <w:numFmt w:val="lowerRoman"/>
      <w:lvlText w:val="%9."/>
      <w:lvlJc w:val="right"/>
      <w:pPr>
        <w:ind w:left="6480" w:hanging="180"/>
      </w:pPr>
    </w:lvl>
  </w:abstractNum>
  <w:abstractNum w:abstractNumId="8" w15:restartNumberingAfterBreak="0">
    <w:nsid w:val="26397D7C"/>
    <w:multiLevelType w:val="hybridMultilevel"/>
    <w:tmpl w:val="5C580336"/>
    <w:lvl w:ilvl="0" w:tplc="76F4135E">
      <w:start w:val="1"/>
      <w:numFmt w:val="bullet"/>
      <w:lvlText w:val=""/>
      <w:lvlJc w:val="left"/>
      <w:pPr>
        <w:ind w:left="720" w:hanging="360"/>
      </w:pPr>
      <w:rPr>
        <w:rFonts w:ascii="Symbol" w:hAnsi="Symbol" w:hint="default"/>
      </w:rPr>
    </w:lvl>
    <w:lvl w:ilvl="1" w:tplc="81F8A064">
      <w:start w:val="1"/>
      <w:numFmt w:val="bullet"/>
      <w:lvlText w:val="o"/>
      <w:lvlJc w:val="left"/>
      <w:pPr>
        <w:ind w:left="1440" w:hanging="360"/>
      </w:pPr>
      <w:rPr>
        <w:rFonts w:ascii="Courier New" w:hAnsi="Courier New" w:hint="default"/>
      </w:rPr>
    </w:lvl>
    <w:lvl w:ilvl="2" w:tplc="B284FD7E">
      <w:start w:val="1"/>
      <w:numFmt w:val="bullet"/>
      <w:lvlText w:val=""/>
      <w:lvlJc w:val="left"/>
      <w:pPr>
        <w:ind w:left="2160" w:hanging="360"/>
      </w:pPr>
      <w:rPr>
        <w:rFonts w:ascii="Wingdings" w:hAnsi="Wingdings" w:hint="default"/>
      </w:rPr>
    </w:lvl>
    <w:lvl w:ilvl="3" w:tplc="6E262E10">
      <w:start w:val="1"/>
      <w:numFmt w:val="bullet"/>
      <w:lvlText w:val=""/>
      <w:lvlJc w:val="left"/>
      <w:pPr>
        <w:ind w:left="2880" w:hanging="360"/>
      </w:pPr>
      <w:rPr>
        <w:rFonts w:ascii="Symbol" w:hAnsi="Symbol" w:hint="default"/>
      </w:rPr>
    </w:lvl>
    <w:lvl w:ilvl="4" w:tplc="9050F604">
      <w:start w:val="1"/>
      <w:numFmt w:val="bullet"/>
      <w:lvlText w:val="o"/>
      <w:lvlJc w:val="left"/>
      <w:pPr>
        <w:ind w:left="3600" w:hanging="360"/>
      </w:pPr>
      <w:rPr>
        <w:rFonts w:ascii="Courier New" w:hAnsi="Courier New" w:hint="default"/>
      </w:rPr>
    </w:lvl>
    <w:lvl w:ilvl="5" w:tplc="84366C64">
      <w:start w:val="1"/>
      <w:numFmt w:val="bullet"/>
      <w:lvlText w:val=""/>
      <w:lvlJc w:val="left"/>
      <w:pPr>
        <w:ind w:left="4320" w:hanging="360"/>
      </w:pPr>
      <w:rPr>
        <w:rFonts w:ascii="Wingdings" w:hAnsi="Wingdings" w:hint="default"/>
      </w:rPr>
    </w:lvl>
    <w:lvl w:ilvl="6" w:tplc="D138FAD2">
      <w:start w:val="1"/>
      <w:numFmt w:val="bullet"/>
      <w:lvlText w:val=""/>
      <w:lvlJc w:val="left"/>
      <w:pPr>
        <w:ind w:left="5040" w:hanging="360"/>
      </w:pPr>
      <w:rPr>
        <w:rFonts w:ascii="Symbol" w:hAnsi="Symbol" w:hint="default"/>
      </w:rPr>
    </w:lvl>
    <w:lvl w:ilvl="7" w:tplc="1492AA34">
      <w:start w:val="1"/>
      <w:numFmt w:val="bullet"/>
      <w:lvlText w:val="o"/>
      <w:lvlJc w:val="left"/>
      <w:pPr>
        <w:ind w:left="5760" w:hanging="360"/>
      </w:pPr>
      <w:rPr>
        <w:rFonts w:ascii="Courier New" w:hAnsi="Courier New" w:hint="default"/>
      </w:rPr>
    </w:lvl>
    <w:lvl w:ilvl="8" w:tplc="FCFE3128">
      <w:start w:val="1"/>
      <w:numFmt w:val="bullet"/>
      <w:lvlText w:val=""/>
      <w:lvlJc w:val="left"/>
      <w:pPr>
        <w:ind w:left="6480" w:hanging="360"/>
      </w:pPr>
      <w:rPr>
        <w:rFonts w:ascii="Wingdings" w:hAnsi="Wingdings" w:hint="default"/>
      </w:rPr>
    </w:lvl>
  </w:abstractNum>
  <w:abstractNum w:abstractNumId="9" w15:restartNumberingAfterBreak="0">
    <w:nsid w:val="2850AFCD"/>
    <w:multiLevelType w:val="hybridMultilevel"/>
    <w:tmpl w:val="4CA2322C"/>
    <w:lvl w:ilvl="0" w:tplc="2D80EF56">
      <w:start w:val="1"/>
      <w:numFmt w:val="bullet"/>
      <w:lvlText w:val=""/>
      <w:lvlJc w:val="left"/>
      <w:pPr>
        <w:ind w:left="720" w:hanging="360"/>
      </w:pPr>
      <w:rPr>
        <w:rFonts w:ascii="Symbol" w:hAnsi="Symbol" w:hint="default"/>
      </w:rPr>
    </w:lvl>
    <w:lvl w:ilvl="1" w:tplc="4B64D446">
      <w:start w:val="1"/>
      <w:numFmt w:val="bullet"/>
      <w:lvlText w:val="o"/>
      <w:lvlJc w:val="left"/>
      <w:pPr>
        <w:ind w:left="1440" w:hanging="360"/>
      </w:pPr>
      <w:rPr>
        <w:rFonts w:ascii="Courier New" w:hAnsi="Courier New" w:hint="default"/>
      </w:rPr>
    </w:lvl>
    <w:lvl w:ilvl="2" w:tplc="0888A5B4">
      <w:start w:val="1"/>
      <w:numFmt w:val="bullet"/>
      <w:lvlText w:val=""/>
      <w:lvlJc w:val="left"/>
      <w:pPr>
        <w:ind w:left="2160" w:hanging="360"/>
      </w:pPr>
      <w:rPr>
        <w:rFonts w:ascii="Wingdings" w:hAnsi="Wingdings" w:hint="default"/>
      </w:rPr>
    </w:lvl>
    <w:lvl w:ilvl="3" w:tplc="81169C5E">
      <w:start w:val="1"/>
      <w:numFmt w:val="bullet"/>
      <w:lvlText w:val=""/>
      <w:lvlJc w:val="left"/>
      <w:pPr>
        <w:ind w:left="2880" w:hanging="360"/>
      </w:pPr>
      <w:rPr>
        <w:rFonts w:ascii="Symbol" w:hAnsi="Symbol" w:hint="default"/>
      </w:rPr>
    </w:lvl>
    <w:lvl w:ilvl="4" w:tplc="63E827D6">
      <w:start w:val="1"/>
      <w:numFmt w:val="bullet"/>
      <w:lvlText w:val="o"/>
      <w:lvlJc w:val="left"/>
      <w:pPr>
        <w:ind w:left="3600" w:hanging="360"/>
      </w:pPr>
      <w:rPr>
        <w:rFonts w:ascii="Courier New" w:hAnsi="Courier New" w:hint="default"/>
      </w:rPr>
    </w:lvl>
    <w:lvl w:ilvl="5" w:tplc="89A8814C">
      <w:start w:val="1"/>
      <w:numFmt w:val="bullet"/>
      <w:lvlText w:val=""/>
      <w:lvlJc w:val="left"/>
      <w:pPr>
        <w:ind w:left="4320" w:hanging="360"/>
      </w:pPr>
      <w:rPr>
        <w:rFonts w:ascii="Wingdings" w:hAnsi="Wingdings" w:hint="default"/>
      </w:rPr>
    </w:lvl>
    <w:lvl w:ilvl="6" w:tplc="A2E0E182">
      <w:start w:val="1"/>
      <w:numFmt w:val="bullet"/>
      <w:lvlText w:val=""/>
      <w:lvlJc w:val="left"/>
      <w:pPr>
        <w:ind w:left="5040" w:hanging="360"/>
      </w:pPr>
      <w:rPr>
        <w:rFonts w:ascii="Symbol" w:hAnsi="Symbol" w:hint="default"/>
      </w:rPr>
    </w:lvl>
    <w:lvl w:ilvl="7" w:tplc="F44211E2">
      <w:start w:val="1"/>
      <w:numFmt w:val="bullet"/>
      <w:lvlText w:val="o"/>
      <w:lvlJc w:val="left"/>
      <w:pPr>
        <w:ind w:left="5760" w:hanging="360"/>
      </w:pPr>
      <w:rPr>
        <w:rFonts w:ascii="Courier New" w:hAnsi="Courier New" w:hint="default"/>
      </w:rPr>
    </w:lvl>
    <w:lvl w:ilvl="8" w:tplc="5D32B564">
      <w:start w:val="1"/>
      <w:numFmt w:val="bullet"/>
      <w:lvlText w:val=""/>
      <w:lvlJc w:val="left"/>
      <w:pPr>
        <w:ind w:left="6480" w:hanging="360"/>
      </w:pPr>
      <w:rPr>
        <w:rFonts w:ascii="Wingdings" w:hAnsi="Wingdings" w:hint="default"/>
      </w:rPr>
    </w:lvl>
  </w:abstractNum>
  <w:abstractNum w:abstractNumId="10" w15:restartNumberingAfterBreak="0">
    <w:nsid w:val="2B4B3547"/>
    <w:multiLevelType w:val="hybridMultilevel"/>
    <w:tmpl w:val="D4A42574"/>
    <w:lvl w:ilvl="0" w:tplc="31F281B0">
      <w:start w:val="1"/>
      <w:numFmt w:val="bullet"/>
      <w:lvlText w:val=""/>
      <w:lvlJc w:val="left"/>
      <w:pPr>
        <w:ind w:left="720" w:hanging="360"/>
      </w:pPr>
      <w:rPr>
        <w:rFonts w:ascii="Symbol" w:hAnsi="Symbol" w:hint="default"/>
      </w:rPr>
    </w:lvl>
    <w:lvl w:ilvl="1" w:tplc="A1A230CA">
      <w:start w:val="1"/>
      <w:numFmt w:val="bullet"/>
      <w:lvlText w:val="o"/>
      <w:lvlJc w:val="left"/>
      <w:pPr>
        <w:ind w:left="1440" w:hanging="360"/>
      </w:pPr>
      <w:rPr>
        <w:rFonts w:ascii="Courier New" w:hAnsi="Courier New" w:hint="default"/>
      </w:rPr>
    </w:lvl>
    <w:lvl w:ilvl="2" w:tplc="3B827A94">
      <w:start w:val="1"/>
      <w:numFmt w:val="bullet"/>
      <w:lvlText w:val=""/>
      <w:lvlJc w:val="left"/>
      <w:pPr>
        <w:ind w:left="2160" w:hanging="360"/>
      </w:pPr>
      <w:rPr>
        <w:rFonts w:ascii="Wingdings" w:hAnsi="Wingdings" w:hint="default"/>
      </w:rPr>
    </w:lvl>
    <w:lvl w:ilvl="3" w:tplc="2612CB08">
      <w:start w:val="1"/>
      <w:numFmt w:val="bullet"/>
      <w:lvlText w:val=""/>
      <w:lvlJc w:val="left"/>
      <w:pPr>
        <w:ind w:left="2880" w:hanging="360"/>
      </w:pPr>
      <w:rPr>
        <w:rFonts w:ascii="Symbol" w:hAnsi="Symbol" w:hint="default"/>
      </w:rPr>
    </w:lvl>
    <w:lvl w:ilvl="4" w:tplc="94200F36">
      <w:start w:val="1"/>
      <w:numFmt w:val="bullet"/>
      <w:lvlText w:val="o"/>
      <w:lvlJc w:val="left"/>
      <w:pPr>
        <w:ind w:left="3600" w:hanging="360"/>
      </w:pPr>
      <w:rPr>
        <w:rFonts w:ascii="Courier New" w:hAnsi="Courier New" w:hint="default"/>
      </w:rPr>
    </w:lvl>
    <w:lvl w:ilvl="5" w:tplc="F364D092">
      <w:start w:val="1"/>
      <w:numFmt w:val="bullet"/>
      <w:lvlText w:val=""/>
      <w:lvlJc w:val="left"/>
      <w:pPr>
        <w:ind w:left="4320" w:hanging="360"/>
      </w:pPr>
      <w:rPr>
        <w:rFonts w:ascii="Wingdings" w:hAnsi="Wingdings" w:hint="default"/>
      </w:rPr>
    </w:lvl>
    <w:lvl w:ilvl="6" w:tplc="0E787A7E">
      <w:start w:val="1"/>
      <w:numFmt w:val="bullet"/>
      <w:lvlText w:val=""/>
      <w:lvlJc w:val="left"/>
      <w:pPr>
        <w:ind w:left="5040" w:hanging="360"/>
      </w:pPr>
      <w:rPr>
        <w:rFonts w:ascii="Symbol" w:hAnsi="Symbol" w:hint="default"/>
      </w:rPr>
    </w:lvl>
    <w:lvl w:ilvl="7" w:tplc="D9925026">
      <w:start w:val="1"/>
      <w:numFmt w:val="bullet"/>
      <w:lvlText w:val="o"/>
      <w:lvlJc w:val="left"/>
      <w:pPr>
        <w:ind w:left="5760" w:hanging="360"/>
      </w:pPr>
      <w:rPr>
        <w:rFonts w:ascii="Courier New" w:hAnsi="Courier New" w:hint="default"/>
      </w:rPr>
    </w:lvl>
    <w:lvl w:ilvl="8" w:tplc="22B84DCE">
      <w:start w:val="1"/>
      <w:numFmt w:val="bullet"/>
      <w:lvlText w:val=""/>
      <w:lvlJc w:val="left"/>
      <w:pPr>
        <w:ind w:left="6480" w:hanging="360"/>
      </w:pPr>
      <w:rPr>
        <w:rFonts w:ascii="Wingdings" w:hAnsi="Wingdings" w:hint="default"/>
      </w:rPr>
    </w:lvl>
  </w:abstractNum>
  <w:abstractNum w:abstractNumId="11" w15:restartNumberingAfterBreak="0">
    <w:nsid w:val="2BD3AE58"/>
    <w:multiLevelType w:val="hybridMultilevel"/>
    <w:tmpl w:val="F774AD74"/>
    <w:lvl w:ilvl="0" w:tplc="DBEA2DFE">
      <w:start w:val="1"/>
      <w:numFmt w:val="bullet"/>
      <w:lvlText w:val=""/>
      <w:lvlJc w:val="left"/>
      <w:pPr>
        <w:ind w:left="720" w:hanging="360"/>
      </w:pPr>
      <w:rPr>
        <w:rFonts w:ascii="Symbol" w:hAnsi="Symbol" w:hint="default"/>
      </w:rPr>
    </w:lvl>
    <w:lvl w:ilvl="1" w:tplc="BDBC71BE">
      <w:start w:val="1"/>
      <w:numFmt w:val="bullet"/>
      <w:lvlText w:val="o"/>
      <w:lvlJc w:val="left"/>
      <w:pPr>
        <w:ind w:left="1440" w:hanging="360"/>
      </w:pPr>
      <w:rPr>
        <w:rFonts w:ascii="Courier New" w:hAnsi="Courier New" w:hint="default"/>
      </w:rPr>
    </w:lvl>
    <w:lvl w:ilvl="2" w:tplc="0FF47824">
      <w:start w:val="1"/>
      <w:numFmt w:val="bullet"/>
      <w:lvlText w:val=""/>
      <w:lvlJc w:val="left"/>
      <w:pPr>
        <w:ind w:left="2160" w:hanging="360"/>
      </w:pPr>
      <w:rPr>
        <w:rFonts w:ascii="Wingdings" w:hAnsi="Wingdings" w:hint="default"/>
      </w:rPr>
    </w:lvl>
    <w:lvl w:ilvl="3" w:tplc="82265698">
      <w:start w:val="1"/>
      <w:numFmt w:val="bullet"/>
      <w:lvlText w:val=""/>
      <w:lvlJc w:val="left"/>
      <w:pPr>
        <w:ind w:left="2880" w:hanging="360"/>
      </w:pPr>
      <w:rPr>
        <w:rFonts w:ascii="Symbol" w:hAnsi="Symbol" w:hint="default"/>
      </w:rPr>
    </w:lvl>
    <w:lvl w:ilvl="4" w:tplc="66D0A14C">
      <w:start w:val="1"/>
      <w:numFmt w:val="bullet"/>
      <w:lvlText w:val="o"/>
      <w:lvlJc w:val="left"/>
      <w:pPr>
        <w:ind w:left="3600" w:hanging="360"/>
      </w:pPr>
      <w:rPr>
        <w:rFonts w:ascii="Courier New" w:hAnsi="Courier New" w:hint="default"/>
      </w:rPr>
    </w:lvl>
    <w:lvl w:ilvl="5" w:tplc="6D6C6138">
      <w:start w:val="1"/>
      <w:numFmt w:val="bullet"/>
      <w:lvlText w:val=""/>
      <w:lvlJc w:val="left"/>
      <w:pPr>
        <w:ind w:left="4320" w:hanging="360"/>
      </w:pPr>
      <w:rPr>
        <w:rFonts w:ascii="Wingdings" w:hAnsi="Wingdings" w:hint="default"/>
      </w:rPr>
    </w:lvl>
    <w:lvl w:ilvl="6" w:tplc="02E6818E">
      <w:start w:val="1"/>
      <w:numFmt w:val="bullet"/>
      <w:lvlText w:val=""/>
      <w:lvlJc w:val="left"/>
      <w:pPr>
        <w:ind w:left="5040" w:hanging="360"/>
      </w:pPr>
      <w:rPr>
        <w:rFonts w:ascii="Symbol" w:hAnsi="Symbol" w:hint="default"/>
      </w:rPr>
    </w:lvl>
    <w:lvl w:ilvl="7" w:tplc="979E06D2">
      <w:start w:val="1"/>
      <w:numFmt w:val="bullet"/>
      <w:lvlText w:val="o"/>
      <w:lvlJc w:val="left"/>
      <w:pPr>
        <w:ind w:left="5760" w:hanging="360"/>
      </w:pPr>
      <w:rPr>
        <w:rFonts w:ascii="Courier New" w:hAnsi="Courier New" w:hint="default"/>
      </w:rPr>
    </w:lvl>
    <w:lvl w:ilvl="8" w:tplc="023CFEFE">
      <w:start w:val="1"/>
      <w:numFmt w:val="bullet"/>
      <w:lvlText w:val=""/>
      <w:lvlJc w:val="left"/>
      <w:pPr>
        <w:ind w:left="6480" w:hanging="360"/>
      </w:pPr>
      <w:rPr>
        <w:rFonts w:ascii="Wingdings" w:hAnsi="Wingdings" w:hint="default"/>
      </w:rPr>
    </w:lvl>
  </w:abstractNum>
  <w:abstractNum w:abstractNumId="12" w15:restartNumberingAfterBreak="0">
    <w:nsid w:val="301D6FFF"/>
    <w:multiLevelType w:val="hybridMultilevel"/>
    <w:tmpl w:val="47445518"/>
    <w:lvl w:ilvl="0" w:tplc="DA743764">
      <w:start w:val="1"/>
      <w:numFmt w:val="bullet"/>
      <w:lvlText w:val=""/>
      <w:lvlJc w:val="left"/>
      <w:pPr>
        <w:ind w:left="720" w:hanging="360"/>
      </w:pPr>
      <w:rPr>
        <w:rFonts w:ascii="Symbol" w:hAnsi="Symbol" w:hint="default"/>
      </w:rPr>
    </w:lvl>
    <w:lvl w:ilvl="1" w:tplc="5F604116">
      <w:start w:val="1"/>
      <w:numFmt w:val="bullet"/>
      <w:lvlText w:val="o"/>
      <w:lvlJc w:val="left"/>
      <w:pPr>
        <w:ind w:left="1440" w:hanging="360"/>
      </w:pPr>
      <w:rPr>
        <w:rFonts w:ascii="Courier New" w:hAnsi="Courier New" w:hint="default"/>
      </w:rPr>
    </w:lvl>
    <w:lvl w:ilvl="2" w:tplc="44AE4378">
      <w:start w:val="1"/>
      <w:numFmt w:val="bullet"/>
      <w:lvlText w:val=""/>
      <w:lvlJc w:val="left"/>
      <w:pPr>
        <w:ind w:left="2160" w:hanging="360"/>
      </w:pPr>
      <w:rPr>
        <w:rFonts w:ascii="Wingdings" w:hAnsi="Wingdings" w:hint="default"/>
      </w:rPr>
    </w:lvl>
    <w:lvl w:ilvl="3" w:tplc="D706C06E">
      <w:start w:val="1"/>
      <w:numFmt w:val="bullet"/>
      <w:lvlText w:val=""/>
      <w:lvlJc w:val="left"/>
      <w:pPr>
        <w:ind w:left="2880" w:hanging="360"/>
      </w:pPr>
      <w:rPr>
        <w:rFonts w:ascii="Symbol" w:hAnsi="Symbol" w:hint="default"/>
      </w:rPr>
    </w:lvl>
    <w:lvl w:ilvl="4" w:tplc="CE0297E8">
      <w:start w:val="1"/>
      <w:numFmt w:val="bullet"/>
      <w:lvlText w:val="o"/>
      <w:lvlJc w:val="left"/>
      <w:pPr>
        <w:ind w:left="3600" w:hanging="360"/>
      </w:pPr>
      <w:rPr>
        <w:rFonts w:ascii="Courier New" w:hAnsi="Courier New" w:hint="default"/>
      </w:rPr>
    </w:lvl>
    <w:lvl w:ilvl="5" w:tplc="1EA4F500">
      <w:start w:val="1"/>
      <w:numFmt w:val="bullet"/>
      <w:lvlText w:val=""/>
      <w:lvlJc w:val="left"/>
      <w:pPr>
        <w:ind w:left="4320" w:hanging="360"/>
      </w:pPr>
      <w:rPr>
        <w:rFonts w:ascii="Wingdings" w:hAnsi="Wingdings" w:hint="default"/>
      </w:rPr>
    </w:lvl>
    <w:lvl w:ilvl="6" w:tplc="8EF609BE">
      <w:start w:val="1"/>
      <w:numFmt w:val="bullet"/>
      <w:lvlText w:val=""/>
      <w:lvlJc w:val="left"/>
      <w:pPr>
        <w:ind w:left="5040" w:hanging="360"/>
      </w:pPr>
      <w:rPr>
        <w:rFonts w:ascii="Symbol" w:hAnsi="Symbol" w:hint="default"/>
      </w:rPr>
    </w:lvl>
    <w:lvl w:ilvl="7" w:tplc="13200D2E">
      <w:start w:val="1"/>
      <w:numFmt w:val="bullet"/>
      <w:lvlText w:val="o"/>
      <w:lvlJc w:val="left"/>
      <w:pPr>
        <w:ind w:left="5760" w:hanging="360"/>
      </w:pPr>
      <w:rPr>
        <w:rFonts w:ascii="Courier New" w:hAnsi="Courier New" w:hint="default"/>
      </w:rPr>
    </w:lvl>
    <w:lvl w:ilvl="8" w:tplc="071643F6">
      <w:start w:val="1"/>
      <w:numFmt w:val="bullet"/>
      <w:lvlText w:val=""/>
      <w:lvlJc w:val="left"/>
      <w:pPr>
        <w:ind w:left="6480" w:hanging="360"/>
      </w:pPr>
      <w:rPr>
        <w:rFonts w:ascii="Wingdings" w:hAnsi="Wingdings" w:hint="default"/>
      </w:rPr>
    </w:lvl>
  </w:abstractNum>
  <w:abstractNum w:abstractNumId="13" w15:restartNumberingAfterBreak="0">
    <w:nsid w:val="3291C9F5"/>
    <w:multiLevelType w:val="hybridMultilevel"/>
    <w:tmpl w:val="3EB40374"/>
    <w:lvl w:ilvl="0" w:tplc="D8DC29EC">
      <w:start w:val="1"/>
      <w:numFmt w:val="bullet"/>
      <w:lvlText w:val=""/>
      <w:lvlJc w:val="left"/>
      <w:pPr>
        <w:ind w:left="720" w:hanging="360"/>
      </w:pPr>
      <w:rPr>
        <w:rFonts w:ascii="Symbol" w:hAnsi="Symbol" w:hint="default"/>
      </w:rPr>
    </w:lvl>
    <w:lvl w:ilvl="1" w:tplc="AA36651A">
      <w:start w:val="1"/>
      <w:numFmt w:val="bullet"/>
      <w:lvlText w:val="o"/>
      <w:lvlJc w:val="left"/>
      <w:pPr>
        <w:ind w:left="1440" w:hanging="360"/>
      </w:pPr>
      <w:rPr>
        <w:rFonts w:ascii="Courier New" w:hAnsi="Courier New" w:hint="default"/>
      </w:rPr>
    </w:lvl>
    <w:lvl w:ilvl="2" w:tplc="24E6EF7C">
      <w:start w:val="1"/>
      <w:numFmt w:val="bullet"/>
      <w:lvlText w:val=""/>
      <w:lvlJc w:val="left"/>
      <w:pPr>
        <w:ind w:left="2160" w:hanging="360"/>
      </w:pPr>
      <w:rPr>
        <w:rFonts w:ascii="Wingdings" w:hAnsi="Wingdings" w:hint="default"/>
      </w:rPr>
    </w:lvl>
    <w:lvl w:ilvl="3" w:tplc="284C69F2">
      <w:start w:val="1"/>
      <w:numFmt w:val="bullet"/>
      <w:lvlText w:val=""/>
      <w:lvlJc w:val="left"/>
      <w:pPr>
        <w:ind w:left="2880" w:hanging="360"/>
      </w:pPr>
      <w:rPr>
        <w:rFonts w:ascii="Symbol" w:hAnsi="Symbol" w:hint="default"/>
      </w:rPr>
    </w:lvl>
    <w:lvl w:ilvl="4" w:tplc="C2885F14">
      <w:start w:val="1"/>
      <w:numFmt w:val="bullet"/>
      <w:lvlText w:val="o"/>
      <w:lvlJc w:val="left"/>
      <w:pPr>
        <w:ind w:left="3600" w:hanging="360"/>
      </w:pPr>
      <w:rPr>
        <w:rFonts w:ascii="Courier New" w:hAnsi="Courier New" w:hint="default"/>
      </w:rPr>
    </w:lvl>
    <w:lvl w:ilvl="5" w:tplc="FAF64216">
      <w:start w:val="1"/>
      <w:numFmt w:val="bullet"/>
      <w:lvlText w:val=""/>
      <w:lvlJc w:val="left"/>
      <w:pPr>
        <w:ind w:left="4320" w:hanging="360"/>
      </w:pPr>
      <w:rPr>
        <w:rFonts w:ascii="Wingdings" w:hAnsi="Wingdings" w:hint="default"/>
      </w:rPr>
    </w:lvl>
    <w:lvl w:ilvl="6" w:tplc="90D48284">
      <w:start w:val="1"/>
      <w:numFmt w:val="bullet"/>
      <w:lvlText w:val=""/>
      <w:lvlJc w:val="left"/>
      <w:pPr>
        <w:ind w:left="5040" w:hanging="360"/>
      </w:pPr>
      <w:rPr>
        <w:rFonts w:ascii="Symbol" w:hAnsi="Symbol" w:hint="default"/>
      </w:rPr>
    </w:lvl>
    <w:lvl w:ilvl="7" w:tplc="9DB46BC4">
      <w:start w:val="1"/>
      <w:numFmt w:val="bullet"/>
      <w:lvlText w:val="o"/>
      <w:lvlJc w:val="left"/>
      <w:pPr>
        <w:ind w:left="5760" w:hanging="360"/>
      </w:pPr>
      <w:rPr>
        <w:rFonts w:ascii="Courier New" w:hAnsi="Courier New" w:hint="default"/>
      </w:rPr>
    </w:lvl>
    <w:lvl w:ilvl="8" w:tplc="C3A64CF8">
      <w:start w:val="1"/>
      <w:numFmt w:val="bullet"/>
      <w:lvlText w:val=""/>
      <w:lvlJc w:val="left"/>
      <w:pPr>
        <w:ind w:left="6480" w:hanging="360"/>
      </w:pPr>
      <w:rPr>
        <w:rFonts w:ascii="Wingdings" w:hAnsi="Wingdings" w:hint="default"/>
      </w:rPr>
    </w:lvl>
  </w:abstractNum>
  <w:abstractNum w:abstractNumId="14" w15:restartNumberingAfterBreak="0">
    <w:nsid w:val="3A16B1AA"/>
    <w:multiLevelType w:val="hybridMultilevel"/>
    <w:tmpl w:val="1DC21400"/>
    <w:lvl w:ilvl="0" w:tplc="8A1E210E">
      <w:start w:val="1"/>
      <w:numFmt w:val="bullet"/>
      <w:lvlText w:val=""/>
      <w:lvlJc w:val="left"/>
      <w:pPr>
        <w:ind w:left="720" w:hanging="360"/>
      </w:pPr>
      <w:rPr>
        <w:rFonts w:ascii="Symbol" w:hAnsi="Symbol" w:hint="default"/>
      </w:rPr>
    </w:lvl>
    <w:lvl w:ilvl="1" w:tplc="91BA1FCC">
      <w:start w:val="1"/>
      <w:numFmt w:val="bullet"/>
      <w:lvlText w:val="o"/>
      <w:lvlJc w:val="left"/>
      <w:pPr>
        <w:ind w:left="1440" w:hanging="360"/>
      </w:pPr>
      <w:rPr>
        <w:rFonts w:ascii="Courier New" w:hAnsi="Courier New" w:hint="default"/>
      </w:rPr>
    </w:lvl>
    <w:lvl w:ilvl="2" w:tplc="2C7AAA64">
      <w:start w:val="1"/>
      <w:numFmt w:val="bullet"/>
      <w:lvlText w:val=""/>
      <w:lvlJc w:val="left"/>
      <w:pPr>
        <w:ind w:left="2160" w:hanging="360"/>
      </w:pPr>
      <w:rPr>
        <w:rFonts w:ascii="Wingdings" w:hAnsi="Wingdings" w:hint="default"/>
      </w:rPr>
    </w:lvl>
    <w:lvl w:ilvl="3" w:tplc="40D0D42A">
      <w:start w:val="1"/>
      <w:numFmt w:val="bullet"/>
      <w:lvlText w:val=""/>
      <w:lvlJc w:val="left"/>
      <w:pPr>
        <w:ind w:left="2880" w:hanging="360"/>
      </w:pPr>
      <w:rPr>
        <w:rFonts w:ascii="Symbol" w:hAnsi="Symbol" w:hint="default"/>
      </w:rPr>
    </w:lvl>
    <w:lvl w:ilvl="4" w:tplc="CBFAD0D6">
      <w:start w:val="1"/>
      <w:numFmt w:val="bullet"/>
      <w:lvlText w:val="o"/>
      <w:lvlJc w:val="left"/>
      <w:pPr>
        <w:ind w:left="3600" w:hanging="360"/>
      </w:pPr>
      <w:rPr>
        <w:rFonts w:ascii="Courier New" w:hAnsi="Courier New" w:hint="default"/>
      </w:rPr>
    </w:lvl>
    <w:lvl w:ilvl="5" w:tplc="3D30B8EE">
      <w:start w:val="1"/>
      <w:numFmt w:val="bullet"/>
      <w:lvlText w:val=""/>
      <w:lvlJc w:val="left"/>
      <w:pPr>
        <w:ind w:left="4320" w:hanging="360"/>
      </w:pPr>
      <w:rPr>
        <w:rFonts w:ascii="Wingdings" w:hAnsi="Wingdings" w:hint="default"/>
      </w:rPr>
    </w:lvl>
    <w:lvl w:ilvl="6" w:tplc="0C687136">
      <w:start w:val="1"/>
      <w:numFmt w:val="bullet"/>
      <w:lvlText w:val=""/>
      <w:lvlJc w:val="left"/>
      <w:pPr>
        <w:ind w:left="5040" w:hanging="360"/>
      </w:pPr>
      <w:rPr>
        <w:rFonts w:ascii="Symbol" w:hAnsi="Symbol" w:hint="default"/>
      </w:rPr>
    </w:lvl>
    <w:lvl w:ilvl="7" w:tplc="C0DC60F2">
      <w:start w:val="1"/>
      <w:numFmt w:val="bullet"/>
      <w:lvlText w:val="o"/>
      <w:lvlJc w:val="left"/>
      <w:pPr>
        <w:ind w:left="5760" w:hanging="360"/>
      </w:pPr>
      <w:rPr>
        <w:rFonts w:ascii="Courier New" w:hAnsi="Courier New" w:hint="default"/>
      </w:rPr>
    </w:lvl>
    <w:lvl w:ilvl="8" w:tplc="9C5CED0E">
      <w:start w:val="1"/>
      <w:numFmt w:val="bullet"/>
      <w:lvlText w:val=""/>
      <w:lvlJc w:val="left"/>
      <w:pPr>
        <w:ind w:left="6480" w:hanging="360"/>
      </w:pPr>
      <w:rPr>
        <w:rFonts w:ascii="Wingdings" w:hAnsi="Wingdings" w:hint="default"/>
      </w:rPr>
    </w:lvl>
  </w:abstractNum>
  <w:abstractNum w:abstractNumId="15" w15:restartNumberingAfterBreak="0">
    <w:nsid w:val="3A3EDC6B"/>
    <w:multiLevelType w:val="hybridMultilevel"/>
    <w:tmpl w:val="80607686"/>
    <w:lvl w:ilvl="0" w:tplc="93BC3D8A">
      <w:start w:val="1"/>
      <w:numFmt w:val="bullet"/>
      <w:lvlText w:val=""/>
      <w:lvlJc w:val="left"/>
      <w:pPr>
        <w:ind w:left="720" w:hanging="360"/>
      </w:pPr>
      <w:rPr>
        <w:rFonts w:ascii="Symbol" w:hAnsi="Symbol" w:hint="default"/>
      </w:rPr>
    </w:lvl>
    <w:lvl w:ilvl="1" w:tplc="3D207886">
      <w:start w:val="1"/>
      <w:numFmt w:val="bullet"/>
      <w:lvlText w:val="o"/>
      <w:lvlJc w:val="left"/>
      <w:pPr>
        <w:ind w:left="1440" w:hanging="360"/>
      </w:pPr>
      <w:rPr>
        <w:rFonts w:ascii="Courier New" w:hAnsi="Courier New" w:hint="default"/>
      </w:rPr>
    </w:lvl>
    <w:lvl w:ilvl="2" w:tplc="1D3273EA">
      <w:start w:val="1"/>
      <w:numFmt w:val="bullet"/>
      <w:lvlText w:val=""/>
      <w:lvlJc w:val="left"/>
      <w:pPr>
        <w:ind w:left="2160" w:hanging="360"/>
      </w:pPr>
      <w:rPr>
        <w:rFonts w:ascii="Wingdings" w:hAnsi="Wingdings" w:hint="default"/>
      </w:rPr>
    </w:lvl>
    <w:lvl w:ilvl="3" w:tplc="63C28A4A">
      <w:start w:val="1"/>
      <w:numFmt w:val="bullet"/>
      <w:lvlText w:val=""/>
      <w:lvlJc w:val="left"/>
      <w:pPr>
        <w:ind w:left="2880" w:hanging="360"/>
      </w:pPr>
      <w:rPr>
        <w:rFonts w:ascii="Symbol" w:hAnsi="Symbol" w:hint="default"/>
      </w:rPr>
    </w:lvl>
    <w:lvl w:ilvl="4" w:tplc="9CAABD0E">
      <w:start w:val="1"/>
      <w:numFmt w:val="bullet"/>
      <w:lvlText w:val="o"/>
      <w:lvlJc w:val="left"/>
      <w:pPr>
        <w:ind w:left="3600" w:hanging="360"/>
      </w:pPr>
      <w:rPr>
        <w:rFonts w:ascii="Courier New" w:hAnsi="Courier New" w:hint="default"/>
      </w:rPr>
    </w:lvl>
    <w:lvl w:ilvl="5" w:tplc="47562586">
      <w:start w:val="1"/>
      <w:numFmt w:val="bullet"/>
      <w:lvlText w:val=""/>
      <w:lvlJc w:val="left"/>
      <w:pPr>
        <w:ind w:left="4320" w:hanging="360"/>
      </w:pPr>
      <w:rPr>
        <w:rFonts w:ascii="Wingdings" w:hAnsi="Wingdings" w:hint="default"/>
      </w:rPr>
    </w:lvl>
    <w:lvl w:ilvl="6" w:tplc="D5B6243A">
      <w:start w:val="1"/>
      <w:numFmt w:val="bullet"/>
      <w:lvlText w:val=""/>
      <w:lvlJc w:val="left"/>
      <w:pPr>
        <w:ind w:left="5040" w:hanging="360"/>
      </w:pPr>
      <w:rPr>
        <w:rFonts w:ascii="Symbol" w:hAnsi="Symbol" w:hint="default"/>
      </w:rPr>
    </w:lvl>
    <w:lvl w:ilvl="7" w:tplc="1CB254CA">
      <w:start w:val="1"/>
      <w:numFmt w:val="bullet"/>
      <w:lvlText w:val="o"/>
      <w:lvlJc w:val="left"/>
      <w:pPr>
        <w:ind w:left="5760" w:hanging="360"/>
      </w:pPr>
      <w:rPr>
        <w:rFonts w:ascii="Courier New" w:hAnsi="Courier New" w:hint="default"/>
      </w:rPr>
    </w:lvl>
    <w:lvl w:ilvl="8" w:tplc="62941D86">
      <w:start w:val="1"/>
      <w:numFmt w:val="bullet"/>
      <w:lvlText w:val=""/>
      <w:lvlJc w:val="left"/>
      <w:pPr>
        <w:ind w:left="6480" w:hanging="360"/>
      </w:pPr>
      <w:rPr>
        <w:rFonts w:ascii="Wingdings" w:hAnsi="Wingdings" w:hint="default"/>
      </w:rPr>
    </w:lvl>
  </w:abstractNum>
  <w:abstractNum w:abstractNumId="16" w15:restartNumberingAfterBreak="0">
    <w:nsid w:val="3C0DFC4A"/>
    <w:multiLevelType w:val="hybridMultilevel"/>
    <w:tmpl w:val="86F25356"/>
    <w:lvl w:ilvl="0" w:tplc="61F21DA6">
      <w:start w:val="2"/>
      <w:numFmt w:val="decimal"/>
      <w:lvlText w:val="%1."/>
      <w:lvlJc w:val="left"/>
      <w:pPr>
        <w:ind w:left="720" w:hanging="360"/>
      </w:pPr>
    </w:lvl>
    <w:lvl w:ilvl="1" w:tplc="EFD096BE">
      <w:start w:val="1"/>
      <w:numFmt w:val="lowerLetter"/>
      <w:lvlText w:val="%2."/>
      <w:lvlJc w:val="left"/>
      <w:pPr>
        <w:ind w:left="1440" w:hanging="360"/>
      </w:pPr>
    </w:lvl>
    <w:lvl w:ilvl="2" w:tplc="9D544DFE">
      <w:start w:val="1"/>
      <w:numFmt w:val="lowerRoman"/>
      <w:lvlText w:val="%3."/>
      <w:lvlJc w:val="right"/>
      <w:pPr>
        <w:ind w:left="2160" w:hanging="180"/>
      </w:pPr>
    </w:lvl>
    <w:lvl w:ilvl="3" w:tplc="7206A9C4">
      <w:start w:val="1"/>
      <w:numFmt w:val="decimal"/>
      <w:lvlText w:val="%4."/>
      <w:lvlJc w:val="left"/>
      <w:pPr>
        <w:ind w:left="2880" w:hanging="360"/>
      </w:pPr>
    </w:lvl>
    <w:lvl w:ilvl="4" w:tplc="688AD574">
      <w:start w:val="1"/>
      <w:numFmt w:val="lowerLetter"/>
      <w:lvlText w:val="%5."/>
      <w:lvlJc w:val="left"/>
      <w:pPr>
        <w:ind w:left="3600" w:hanging="360"/>
      </w:pPr>
    </w:lvl>
    <w:lvl w:ilvl="5" w:tplc="3DA65A14">
      <w:start w:val="1"/>
      <w:numFmt w:val="lowerRoman"/>
      <w:lvlText w:val="%6."/>
      <w:lvlJc w:val="right"/>
      <w:pPr>
        <w:ind w:left="4320" w:hanging="180"/>
      </w:pPr>
    </w:lvl>
    <w:lvl w:ilvl="6" w:tplc="3014E30C">
      <w:start w:val="1"/>
      <w:numFmt w:val="decimal"/>
      <w:lvlText w:val="%7."/>
      <w:lvlJc w:val="left"/>
      <w:pPr>
        <w:ind w:left="5040" w:hanging="360"/>
      </w:pPr>
    </w:lvl>
    <w:lvl w:ilvl="7" w:tplc="0A362926">
      <w:start w:val="1"/>
      <w:numFmt w:val="lowerLetter"/>
      <w:lvlText w:val="%8."/>
      <w:lvlJc w:val="left"/>
      <w:pPr>
        <w:ind w:left="5760" w:hanging="360"/>
      </w:pPr>
    </w:lvl>
    <w:lvl w:ilvl="8" w:tplc="E638754C">
      <w:start w:val="1"/>
      <w:numFmt w:val="lowerRoman"/>
      <w:lvlText w:val="%9."/>
      <w:lvlJc w:val="right"/>
      <w:pPr>
        <w:ind w:left="6480" w:hanging="180"/>
      </w:pPr>
    </w:lvl>
  </w:abstractNum>
  <w:abstractNum w:abstractNumId="17" w15:restartNumberingAfterBreak="0">
    <w:nsid w:val="3D40C1C6"/>
    <w:multiLevelType w:val="hybridMultilevel"/>
    <w:tmpl w:val="9C14217C"/>
    <w:lvl w:ilvl="0" w:tplc="E0C450A2">
      <w:start w:val="1"/>
      <w:numFmt w:val="bullet"/>
      <w:lvlText w:val=""/>
      <w:lvlJc w:val="left"/>
      <w:pPr>
        <w:ind w:left="720" w:hanging="360"/>
      </w:pPr>
      <w:rPr>
        <w:rFonts w:ascii="Symbol" w:hAnsi="Symbol" w:hint="default"/>
      </w:rPr>
    </w:lvl>
    <w:lvl w:ilvl="1" w:tplc="AF40B352">
      <w:start w:val="1"/>
      <w:numFmt w:val="bullet"/>
      <w:lvlText w:val="o"/>
      <w:lvlJc w:val="left"/>
      <w:pPr>
        <w:ind w:left="1440" w:hanging="360"/>
      </w:pPr>
      <w:rPr>
        <w:rFonts w:ascii="Courier New" w:hAnsi="Courier New" w:hint="default"/>
      </w:rPr>
    </w:lvl>
    <w:lvl w:ilvl="2" w:tplc="03B46218">
      <w:start w:val="1"/>
      <w:numFmt w:val="bullet"/>
      <w:lvlText w:val=""/>
      <w:lvlJc w:val="left"/>
      <w:pPr>
        <w:ind w:left="2160" w:hanging="360"/>
      </w:pPr>
      <w:rPr>
        <w:rFonts w:ascii="Wingdings" w:hAnsi="Wingdings" w:hint="default"/>
      </w:rPr>
    </w:lvl>
    <w:lvl w:ilvl="3" w:tplc="C800238C">
      <w:start w:val="1"/>
      <w:numFmt w:val="bullet"/>
      <w:lvlText w:val=""/>
      <w:lvlJc w:val="left"/>
      <w:pPr>
        <w:ind w:left="2880" w:hanging="360"/>
      </w:pPr>
      <w:rPr>
        <w:rFonts w:ascii="Symbol" w:hAnsi="Symbol" w:hint="default"/>
      </w:rPr>
    </w:lvl>
    <w:lvl w:ilvl="4" w:tplc="285EFDCA">
      <w:start w:val="1"/>
      <w:numFmt w:val="bullet"/>
      <w:lvlText w:val="o"/>
      <w:lvlJc w:val="left"/>
      <w:pPr>
        <w:ind w:left="3600" w:hanging="360"/>
      </w:pPr>
      <w:rPr>
        <w:rFonts w:ascii="Courier New" w:hAnsi="Courier New" w:hint="default"/>
      </w:rPr>
    </w:lvl>
    <w:lvl w:ilvl="5" w:tplc="F9EA397A">
      <w:start w:val="1"/>
      <w:numFmt w:val="bullet"/>
      <w:lvlText w:val=""/>
      <w:lvlJc w:val="left"/>
      <w:pPr>
        <w:ind w:left="4320" w:hanging="360"/>
      </w:pPr>
      <w:rPr>
        <w:rFonts w:ascii="Wingdings" w:hAnsi="Wingdings" w:hint="default"/>
      </w:rPr>
    </w:lvl>
    <w:lvl w:ilvl="6" w:tplc="713C9B18">
      <w:start w:val="1"/>
      <w:numFmt w:val="bullet"/>
      <w:lvlText w:val=""/>
      <w:lvlJc w:val="left"/>
      <w:pPr>
        <w:ind w:left="5040" w:hanging="360"/>
      </w:pPr>
      <w:rPr>
        <w:rFonts w:ascii="Symbol" w:hAnsi="Symbol" w:hint="default"/>
      </w:rPr>
    </w:lvl>
    <w:lvl w:ilvl="7" w:tplc="6B3696A8">
      <w:start w:val="1"/>
      <w:numFmt w:val="bullet"/>
      <w:lvlText w:val="o"/>
      <w:lvlJc w:val="left"/>
      <w:pPr>
        <w:ind w:left="5760" w:hanging="360"/>
      </w:pPr>
      <w:rPr>
        <w:rFonts w:ascii="Courier New" w:hAnsi="Courier New" w:hint="default"/>
      </w:rPr>
    </w:lvl>
    <w:lvl w:ilvl="8" w:tplc="1C36AC86">
      <w:start w:val="1"/>
      <w:numFmt w:val="bullet"/>
      <w:lvlText w:val=""/>
      <w:lvlJc w:val="left"/>
      <w:pPr>
        <w:ind w:left="6480" w:hanging="360"/>
      </w:pPr>
      <w:rPr>
        <w:rFonts w:ascii="Wingdings" w:hAnsi="Wingdings" w:hint="default"/>
      </w:rPr>
    </w:lvl>
  </w:abstractNum>
  <w:abstractNum w:abstractNumId="18" w15:restartNumberingAfterBreak="0">
    <w:nsid w:val="3F2BA287"/>
    <w:multiLevelType w:val="hybridMultilevel"/>
    <w:tmpl w:val="A2680C3E"/>
    <w:lvl w:ilvl="0" w:tplc="220EDDC2">
      <w:start w:val="1"/>
      <w:numFmt w:val="bullet"/>
      <w:lvlText w:val=""/>
      <w:lvlJc w:val="left"/>
      <w:pPr>
        <w:ind w:left="720" w:hanging="360"/>
      </w:pPr>
      <w:rPr>
        <w:rFonts w:ascii="Symbol" w:hAnsi="Symbol" w:hint="default"/>
      </w:rPr>
    </w:lvl>
    <w:lvl w:ilvl="1" w:tplc="F238FE84">
      <w:start w:val="1"/>
      <w:numFmt w:val="bullet"/>
      <w:lvlText w:val="o"/>
      <w:lvlJc w:val="left"/>
      <w:pPr>
        <w:ind w:left="1440" w:hanging="360"/>
      </w:pPr>
      <w:rPr>
        <w:rFonts w:ascii="Courier New" w:hAnsi="Courier New" w:hint="default"/>
      </w:rPr>
    </w:lvl>
    <w:lvl w:ilvl="2" w:tplc="CE865FCA">
      <w:start w:val="1"/>
      <w:numFmt w:val="bullet"/>
      <w:lvlText w:val=""/>
      <w:lvlJc w:val="left"/>
      <w:pPr>
        <w:ind w:left="2160" w:hanging="360"/>
      </w:pPr>
      <w:rPr>
        <w:rFonts w:ascii="Wingdings" w:hAnsi="Wingdings" w:hint="default"/>
      </w:rPr>
    </w:lvl>
    <w:lvl w:ilvl="3" w:tplc="5712A786">
      <w:start w:val="1"/>
      <w:numFmt w:val="bullet"/>
      <w:lvlText w:val=""/>
      <w:lvlJc w:val="left"/>
      <w:pPr>
        <w:ind w:left="2880" w:hanging="360"/>
      </w:pPr>
      <w:rPr>
        <w:rFonts w:ascii="Symbol" w:hAnsi="Symbol" w:hint="default"/>
      </w:rPr>
    </w:lvl>
    <w:lvl w:ilvl="4" w:tplc="5EDC7A94">
      <w:start w:val="1"/>
      <w:numFmt w:val="bullet"/>
      <w:lvlText w:val="o"/>
      <w:lvlJc w:val="left"/>
      <w:pPr>
        <w:ind w:left="3600" w:hanging="360"/>
      </w:pPr>
      <w:rPr>
        <w:rFonts w:ascii="Courier New" w:hAnsi="Courier New" w:hint="default"/>
      </w:rPr>
    </w:lvl>
    <w:lvl w:ilvl="5" w:tplc="DAF46B2C">
      <w:start w:val="1"/>
      <w:numFmt w:val="bullet"/>
      <w:lvlText w:val=""/>
      <w:lvlJc w:val="left"/>
      <w:pPr>
        <w:ind w:left="4320" w:hanging="360"/>
      </w:pPr>
      <w:rPr>
        <w:rFonts w:ascii="Wingdings" w:hAnsi="Wingdings" w:hint="default"/>
      </w:rPr>
    </w:lvl>
    <w:lvl w:ilvl="6" w:tplc="EF5A09AC">
      <w:start w:val="1"/>
      <w:numFmt w:val="bullet"/>
      <w:lvlText w:val=""/>
      <w:lvlJc w:val="left"/>
      <w:pPr>
        <w:ind w:left="5040" w:hanging="360"/>
      </w:pPr>
      <w:rPr>
        <w:rFonts w:ascii="Symbol" w:hAnsi="Symbol" w:hint="default"/>
      </w:rPr>
    </w:lvl>
    <w:lvl w:ilvl="7" w:tplc="683EADAC">
      <w:start w:val="1"/>
      <w:numFmt w:val="bullet"/>
      <w:lvlText w:val="o"/>
      <w:lvlJc w:val="left"/>
      <w:pPr>
        <w:ind w:left="5760" w:hanging="360"/>
      </w:pPr>
      <w:rPr>
        <w:rFonts w:ascii="Courier New" w:hAnsi="Courier New" w:hint="default"/>
      </w:rPr>
    </w:lvl>
    <w:lvl w:ilvl="8" w:tplc="5178E5DA">
      <w:start w:val="1"/>
      <w:numFmt w:val="bullet"/>
      <w:lvlText w:val=""/>
      <w:lvlJc w:val="left"/>
      <w:pPr>
        <w:ind w:left="6480" w:hanging="360"/>
      </w:pPr>
      <w:rPr>
        <w:rFonts w:ascii="Wingdings" w:hAnsi="Wingdings" w:hint="default"/>
      </w:rPr>
    </w:lvl>
  </w:abstractNum>
  <w:abstractNum w:abstractNumId="19" w15:restartNumberingAfterBreak="0">
    <w:nsid w:val="47D110DF"/>
    <w:multiLevelType w:val="hybridMultilevel"/>
    <w:tmpl w:val="8AEAC966"/>
    <w:lvl w:ilvl="0" w:tplc="FFB0BACE">
      <w:start w:val="1"/>
      <w:numFmt w:val="bullet"/>
      <w:lvlText w:val=""/>
      <w:lvlJc w:val="left"/>
      <w:pPr>
        <w:ind w:left="720" w:hanging="360"/>
      </w:pPr>
      <w:rPr>
        <w:rFonts w:ascii="Symbol" w:hAnsi="Symbol" w:hint="default"/>
      </w:rPr>
    </w:lvl>
    <w:lvl w:ilvl="1" w:tplc="240AF15E">
      <w:start w:val="1"/>
      <w:numFmt w:val="bullet"/>
      <w:lvlText w:val="o"/>
      <w:lvlJc w:val="left"/>
      <w:pPr>
        <w:ind w:left="1440" w:hanging="360"/>
      </w:pPr>
      <w:rPr>
        <w:rFonts w:ascii="Courier New" w:hAnsi="Courier New" w:hint="default"/>
      </w:rPr>
    </w:lvl>
    <w:lvl w:ilvl="2" w:tplc="41722F10">
      <w:start w:val="1"/>
      <w:numFmt w:val="bullet"/>
      <w:lvlText w:val=""/>
      <w:lvlJc w:val="left"/>
      <w:pPr>
        <w:ind w:left="2160" w:hanging="360"/>
      </w:pPr>
      <w:rPr>
        <w:rFonts w:ascii="Wingdings" w:hAnsi="Wingdings" w:hint="default"/>
      </w:rPr>
    </w:lvl>
    <w:lvl w:ilvl="3" w:tplc="092E6710">
      <w:start w:val="1"/>
      <w:numFmt w:val="bullet"/>
      <w:lvlText w:val=""/>
      <w:lvlJc w:val="left"/>
      <w:pPr>
        <w:ind w:left="2880" w:hanging="360"/>
      </w:pPr>
      <w:rPr>
        <w:rFonts w:ascii="Symbol" w:hAnsi="Symbol" w:hint="default"/>
      </w:rPr>
    </w:lvl>
    <w:lvl w:ilvl="4" w:tplc="610A34D8">
      <w:start w:val="1"/>
      <w:numFmt w:val="bullet"/>
      <w:lvlText w:val="o"/>
      <w:lvlJc w:val="left"/>
      <w:pPr>
        <w:ind w:left="3600" w:hanging="360"/>
      </w:pPr>
      <w:rPr>
        <w:rFonts w:ascii="Courier New" w:hAnsi="Courier New" w:hint="default"/>
      </w:rPr>
    </w:lvl>
    <w:lvl w:ilvl="5" w:tplc="ABDED9EA">
      <w:start w:val="1"/>
      <w:numFmt w:val="bullet"/>
      <w:lvlText w:val=""/>
      <w:lvlJc w:val="left"/>
      <w:pPr>
        <w:ind w:left="4320" w:hanging="360"/>
      </w:pPr>
      <w:rPr>
        <w:rFonts w:ascii="Wingdings" w:hAnsi="Wingdings" w:hint="default"/>
      </w:rPr>
    </w:lvl>
    <w:lvl w:ilvl="6" w:tplc="9B64B34C">
      <w:start w:val="1"/>
      <w:numFmt w:val="bullet"/>
      <w:lvlText w:val=""/>
      <w:lvlJc w:val="left"/>
      <w:pPr>
        <w:ind w:left="5040" w:hanging="360"/>
      </w:pPr>
      <w:rPr>
        <w:rFonts w:ascii="Symbol" w:hAnsi="Symbol" w:hint="default"/>
      </w:rPr>
    </w:lvl>
    <w:lvl w:ilvl="7" w:tplc="D67AA5EA">
      <w:start w:val="1"/>
      <w:numFmt w:val="bullet"/>
      <w:lvlText w:val="o"/>
      <w:lvlJc w:val="left"/>
      <w:pPr>
        <w:ind w:left="5760" w:hanging="360"/>
      </w:pPr>
      <w:rPr>
        <w:rFonts w:ascii="Courier New" w:hAnsi="Courier New" w:hint="default"/>
      </w:rPr>
    </w:lvl>
    <w:lvl w:ilvl="8" w:tplc="B0289B5E">
      <w:start w:val="1"/>
      <w:numFmt w:val="bullet"/>
      <w:lvlText w:val=""/>
      <w:lvlJc w:val="left"/>
      <w:pPr>
        <w:ind w:left="6480" w:hanging="360"/>
      </w:pPr>
      <w:rPr>
        <w:rFonts w:ascii="Wingdings" w:hAnsi="Wingdings" w:hint="default"/>
      </w:rPr>
    </w:lvl>
  </w:abstractNum>
  <w:abstractNum w:abstractNumId="20" w15:restartNumberingAfterBreak="0">
    <w:nsid w:val="4847DE33"/>
    <w:multiLevelType w:val="hybridMultilevel"/>
    <w:tmpl w:val="5E60F986"/>
    <w:lvl w:ilvl="0" w:tplc="451EFFE0">
      <w:start w:val="4"/>
      <w:numFmt w:val="decimal"/>
      <w:lvlText w:val="%1."/>
      <w:lvlJc w:val="left"/>
      <w:pPr>
        <w:ind w:left="720" w:hanging="360"/>
      </w:pPr>
    </w:lvl>
    <w:lvl w:ilvl="1" w:tplc="C0B0A2C4">
      <w:start w:val="1"/>
      <w:numFmt w:val="lowerLetter"/>
      <w:lvlText w:val="%2."/>
      <w:lvlJc w:val="left"/>
      <w:pPr>
        <w:ind w:left="1440" w:hanging="360"/>
      </w:pPr>
    </w:lvl>
    <w:lvl w:ilvl="2" w:tplc="A17A6D46">
      <w:start w:val="1"/>
      <w:numFmt w:val="lowerRoman"/>
      <w:lvlText w:val="%3."/>
      <w:lvlJc w:val="right"/>
      <w:pPr>
        <w:ind w:left="2160" w:hanging="180"/>
      </w:pPr>
    </w:lvl>
    <w:lvl w:ilvl="3" w:tplc="B2EC9480">
      <w:start w:val="1"/>
      <w:numFmt w:val="decimal"/>
      <w:lvlText w:val="%4."/>
      <w:lvlJc w:val="left"/>
      <w:pPr>
        <w:ind w:left="2880" w:hanging="360"/>
      </w:pPr>
    </w:lvl>
    <w:lvl w:ilvl="4" w:tplc="8056CCFA">
      <w:start w:val="1"/>
      <w:numFmt w:val="lowerLetter"/>
      <w:lvlText w:val="%5."/>
      <w:lvlJc w:val="left"/>
      <w:pPr>
        <w:ind w:left="3600" w:hanging="360"/>
      </w:pPr>
    </w:lvl>
    <w:lvl w:ilvl="5" w:tplc="476A29C0">
      <w:start w:val="1"/>
      <w:numFmt w:val="lowerRoman"/>
      <w:lvlText w:val="%6."/>
      <w:lvlJc w:val="right"/>
      <w:pPr>
        <w:ind w:left="4320" w:hanging="180"/>
      </w:pPr>
    </w:lvl>
    <w:lvl w:ilvl="6" w:tplc="F962AD2C">
      <w:start w:val="1"/>
      <w:numFmt w:val="decimal"/>
      <w:lvlText w:val="%7."/>
      <w:lvlJc w:val="left"/>
      <w:pPr>
        <w:ind w:left="5040" w:hanging="360"/>
      </w:pPr>
    </w:lvl>
    <w:lvl w:ilvl="7" w:tplc="E12E4706">
      <w:start w:val="1"/>
      <w:numFmt w:val="lowerLetter"/>
      <w:lvlText w:val="%8."/>
      <w:lvlJc w:val="left"/>
      <w:pPr>
        <w:ind w:left="5760" w:hanging="360"/>
      </w:pPr>
    </w:lvl>
    <w:lvl w:ilvl="8" w:tplc="2940D5AC">
      <w:start w:val="1"/>
      <w:numFmt w:val="lowerRoman"/>
      <w:lvlText w:val="%9."/>
      <w:lvlJc w:val="right"/>
      <w:pPr>
        <w:ind w:left="6480" w:hanging="180"/>
      </w:pPr>
    </w:lvl>
  </w:abstractNum>
  <w:abstractNum w:abstractNumId="21" w15:restartNumberingAfterBreak="0">
    <w:nsid w:val="4C2875FC"/>
    <w:multiLevelType w:val="hybridMultilevel"/>
    <w:tmpl w:val="A9780CF0"/>
    <w:lvl w:ilvl="0" w:tplc="BAB8A2CE">
      <w:start w:val="1"/>
      <w:numFmt w:val="bullet"/>
      <w:lvlText w:val=""/>
      <w:lvlJc w:val="left"/>
      <w:pPr>
        <w:ind w:left="720" w:hanging="360"/>
      </w:pPr>
      <w:rPr>
        <w:rFonts w:ascii="Symbol" w:hAnsi="Symbol" w:hint="default"/>
      </w:rPr>
    </w:lvl>
    <w:lvl w:ilvl="1" w:tplc="45289982">
      <w:start w:val="1"/>
      <w:numFmt w:val="bullet"/>
      <w:lvlText w:val="o"/>
      <w:lvlJc w:val="left"/>
      <w:pPr>
        <w:ind w:left="1440" w:hanging="360"/>
      </w:pPr>
      <w:rPr>
        <w:rFonts w:ascii="Courier New" w:hAnsi="Courier New" w:hint="default"/>
      </w:rPr>
    </w:lvl>
    <w:lvl w:ilvl="2" w:tplc="8ABCB746">
      <w:start w:val="1"/>
      <w:numFmt w:val="bullet"/>
      <w:lvlText w:val=""/>
      <w:lvlJc w:val="left"/>
      <w:pPr>
        <w:ind w:left="2160" w:hanging="360"/>
      </w:pPr>
      <w:rPr>
        <w:rFonts w:ascii="Wingdings" w:hAnsi="Wingdings" w:hint="default"/>
      </w:rPr>
    </w:lvl>
    <w:lvl w:ilvl="3" w:tplc="AD5E5B30">
      <w:start w:val="1"/>
      <w:numFmt w:val="bullet"/>
      <w:lvlText w:val=""/>
      <w:lvlJc w:val="left"/>
      <w:pPr>
        <w:ind w:left="2880" w:hanging="360"/>
      </w:pPr>
      <w:rPr>
        <w:rFonts w:ascii="Symbol" w:hAnsi="Symbol" w:hint="default"/>
      </w:rPr>
    </w:lvl>
    <w:lvl w:ilvl="4" w:tplc="A5C26BBE">
      <w:start w:val="1"/>
      <w:numFmt w:val="bullet"/>
      <w:lvlText w:val="o"/>
      <w:lvlJc w:val="left"/>
      <w:pPr>
        <w:ind w:left="3600" w:hanging="360"/>
      </w:pPr>
      <w:rPr>
        <w:rFonts w:ascii="Courier New" w:hAnsi="Courier New" w:hint="default"/>
      </w:rPr>
    </w:lvl>
    <w:lvl w:ilvl="5" w:tplc="E01ADD90">
      <w:start w:val="1"/>
      <w:numFmt w:val="bullet"/>
      <w:lvlText w:val=""/>
      <w:lvlJc w:val="left"/>
      <w:pPr>
        <w:ind w:left="4320" w:hanging="360"/>
      </w:pPr>
      <w:rPr>
        <w:rFonts w:ascii="Wingdings" w:hAnsi="Wingdings" w:hint="default"/>
      </w:rPr>
    </w:lvl>
    <w:lvl w:ilvl="6" w:tplc="9CA860B2">
      <w:start w:val="1"/>
      <w:numFmt w:val="bullet"/>
      <w:lvlText w:val=""/>
      <w:lvlJc w:val="left"/>
      <w:pPr>
        <w:ind w:left="5040" w:hanging="360"/>
      </w:pPr>
      <w:rPr>
        <w:rFonts w:ascii="Symbol" w:hAnsi="Symbol" w:hint="default"/>
      </w:rPr>
    </w:lvl>
    <w:lvl w:ilvl="7" w:tplc="20409CD0">
      <w:start w:val="1"/>
      <w:numFmt w:val="bullet"/>
      <w:lvlText w:val="o"/>
      <w:lvlJc w:val="left"/>
      <w:pPr>
        <w:ind w:left="5760" w:hanging="360"/>
      </w:pPr>
      <w:rPr>
        <w:rFonts w:ascii="Courier New" w:hAnsi="Courier New" w:hint="default"/>
      </w:rPr>
    </w:lvl>
    <w:lvl w:ilvl="8" w:tplc="79D8D6E0">
      <w:start w:val="1"/>
      <w:numFmt w:val="bullet"/>
      <w:lvlText w:val=""/>
      <w:lvlJc w:val="left"/>
      <w:pPr>
        <w:ind w:left="6480" w:hanging="360"/>
      </w:pPr>
      <w:rPr>
        <w:rFonts w:ascii="Wingdings" w:hAnsi="Wingdings" w:hint="default"/>
      </w:rPr>
    </w:lvl>
  </w:abstractNum>
  <w:abstractNum w:abstractNumId="22" w15:restartNumberingAfterBreak="0">
    <w:nsid w:val="4C547A98"/>
    <w:multiLevelType w:val="hybridMultilevel"/>
    <w:tmpl w:val="CF740D4C"/>
    <w:lvl w:ilvl="0" w:tplc="9B988A4C">
      <w:start w:val="1"/>
      <w:numFmt w:val="bullet"/>
      <w:lvlText w:val=""/>
      <w:lvlJc w:val="left"/>
      <w:pPr>
        <w:ind w:left="720" w:hanging="360"/>
      </w:pPr>
      <w:rPr>
        <w:rFonts w:ascii="Symbol" w:hAnsi="Symbol" w:hint="default"/>
      </w:rPr>
    </w:lvl>
    <w:lvl w:ilvl="1" w:tplc="EE3612CE">
      <w:start w:val="1"/>
      <w:numFmt w:val="bullet"/>
      <w:lvlText w:val="o"/>
      <w:lvlJc w:val="left"/>
      <w:pPr>
        <w:ind w:left="1440" w:hanging="360"/>
      </w:pPr>
      <w:rPr>
        <w:rFonts w:ascii="Courier New" w:hAnsi="Courier New" w:hint="default"/>
      </w:rPr>
    </w:lvl>
    <w:lvl w:ilvl="2" w:tplc="EBA6D63A">
      <w:start w:val="1"/>
      <w:numFmt w:val="bullet"/>
      <w:lvlText w:val=""/>
      <w:lvlJc w:val="left"/>
      <w:pPr>
        <w:ind w:left="2160" w:hanging="360"/>
      </w:pPr>
      <w:rPr>
        <w:rFonts w:ascii="Wingdings" w:hAnsi="Wingdings" w:hint="default"/>
      </w:rPr>
    </w:lvl>
    <w:lvl w:ilvl="3" w:tplc="0F9043F2">
      <w:start w:val="1"/>
      <w:numFmt w:val="bullet"/>
      <w:lvlText w:val=""/>
      <w:lvlJc w:val="left"/>
      <w:pPr>
        <w:ind w:left="2880" w:hanging="360"/>
      </w:pPr>
      <w:rPr>
        <w:rFonts w:ascii="Symbol" w:hAnsi="Symbol" w:hint="default"/>
      </w:rPr>
    </w:lvl>
    <w:lvl w:ilvl="4" w:tplc="1324B75C">
      <w:start w:val="1"/>
      <w:numFmt w:val="bullet"/>
      <w:lvlText w:val="o"/>
      <w:lvlJc w:val="left"/>
      <w:pPr>
        <w:ind w:left="3600" w:hanging="360"/>
      </w:pPr>
      <w:rPr>
        <w:rFonts w:ascii="Courier New" w:hAnsi="Courier New" w:hint="default"/>
      </w:rPr>
    </w:lvl>
    <w:lvl w:ilvl="5" w:tplc="B18A6CB2">
      <w:start w:val="1"/>
      <w:numFmt w:val="bullet"/>
      <w:lvlText w:val=""/>
      <w:lvlJc w:val="left"/>
      <w:pPr>
        <w:ind w:left="4320" w:hanging="360"/>
      </w:pPr>
      <w:rPr>
        <w:rFonts w:ascii="Wingdings" w:hAnsi="Wingdings" w:hint="default"/>
      </w:rPr>
    </w:lvl>
    <w:lvl w:ilvl="6" w:tplc="53CAE532">
      <w:start w:val="1"/>
      <w:numFmt w:val="bullet"/>
      <w:lvlText w:val=""/>
      <w:lvlJc w:val="left"/>
      <w:pPr>
        <w:ind w:left="5040" w:hanging="360"/>
      </w:pPr>
      <w:rPr>
        <w:rFonts w:ascii="Symbol" w:hAnsi="Symbol" w:hint="default"/>
      </w:rPr>
    </w:lvl>
    <w:lvl w:ilvl="7" w:tplc="513253F6">
      <w:start w:val="1"/>
      <w:numFmt w:val="bullet"/>
      <w:lvlText w:val="o"/>
      <w:lvlJc w:val="left"/>
      <w:pPr>
        <w:ind w:left="5760" w:hanging="360"/>
      </w:pPr>
      <w:rPr>
        <w:rFonts w:ascii="Courier New" w:hAnsi="Courier New" w:hint="default"/>
      </w:rPr>
    </w:lvl>
    <w:lvl w:ilvl="8" w:tplc="983820B6">
      <w:start w:val="1"/>
      <w:numFmt w:val="bullet"/>
      <w:lvlText w:val=""/>
      <w:lvlJc w:val="left"/>
      <w:pPr>
        <w:ind w:left="6480" w:hanging="360"/>
      </w:pPr>
      <w:rPr>
        <w:rFonts w:ascii="Wingdings" w:hAnsi="Wingdings" w:hint="default"/>
      </w:rPr>
    </w:lvl>
  </w:abstractNum>
  <w:abstractNum w:abstractNumId="23" w15:restartNumberingAfterBreak="0">
    <w:nsid w:val="50A1CCF8"/>
    <w:multiLevelType w:val="hybridMultilevel"/>
    <w:tmpl w:val="24A4330C"/>
    <w:lvl w:ilvl="0" w:tplc="B5C02974">
      <w:start w:val="1"/>
      <w:numFmt w:val="bullet"/>
      <w:lvlText w:val=""/>
      <w:lvlJc w:val="left"/>
      <w:pPr>
        <w:ind w:left="720" w:hanging="360"/>
      </w:pPr>
      <w:rPr>
        <w:rFonts w:ascii="Symbol" w:hAnsi="Symbol" w:hint="default"/>
      </w:rPr>
    </w:lvl>
    <w:lvl w:ilvl="1" w:tplc="C08A1A3A">
      <w:start w:val="1"/>
      <w:numFmt w:val="bullet"/>
      <w:lvlText w:val="o"/>
      <w:lvlJc w:val="left"/>
      <w:pPr>
        <w:ind w:left="1440" w:hanging="360"/>
      </w:pPr>
      <w:rPr>
        <w:rFonts w:ascii="Courier New" w:hAnsi="Courier New" w:hint="default"/>
      </w:rPr>
    </w:lvl>
    <w:lvl w:ilvl="2" w:tplc="74C87BC2">
      <w:start w:val="1"/>
      <w:numFmt w:val="bullet"/>
      <w:lvlText w:val=""/>
      <w:lvlJc w:val="left"/>
      <w:pPr>
        <w:ind w:left="2160" w:hanging="360"/>
      </w:pPr>
      <w:rPr>
        <w:rFonts w:ascii="Wingdings" w:hAnsi="Wingdings" w:hint="default"/>
      </w:rPr>
    </w:lvl>
    <w:lvl w:ilvl="3" w:tplc="3C784D74">
      <w:start w:val="1"/>
      <w:numFmt w:val="bullet"/>
      <w:lvlText w:val=""/>
      <w:lvlJc w:val="left"/>
      <w:pPr>
        <w:ind w:left="2880" w:hanging="360"/>
      </w:pPr>
      <w:rPr>
        <w:rFonts w:ascii="Symbol" w:hAnsi="Symbol" w:hint="default"/>
      </w:rPr>
    </w:lvl>
    <w:lvl w:ilvl="4" w:tplc="C0900616">
      <w:start w:val="1"/>
      <w:numFmt w:val="bullet"/>
      <w:lvlText w:val="o"/>
      <w:lvlJc w:val="left"/>
      <w:pPr>
        <w:ind w:left="3600" w:hanging="360"/>
      </w:pPr>
      <w:rPr>
        <w:rFonts w:ascii="Courier New" w:hAnsi="Courier New" w:hint="default"/>
      </w:rPr>
    </w:lvl>
    <w:lvl w:ilvl="5" w:tplc="F176C926">
      <w:start w:val="1"/>
      <w:numFmt w:val="bullet"/>
      <w:lvlText w:val=""/>
      <w:lvlJc w:val="left"/>
      <w:pPr>
        <w:ind w:left="4320" w:hanging="360"/>
      </w:pPr>
      <w:rPr>
        <w:rFonts w:ascii="Wingdings" w:hAnsi="Wingdings" w:hint="default"/>
      </w:rPr>
    </w:lvl>
    <w:lvl w:ilvl="6" w:tplc="564C33C8">
      <w:start w:val="1"/>
      <w:numFmt w:val="bullet"/>
      <w:lvlText w:val=""/>
      <w:lvlJc w:val="left"/>
      <w:pPr>
        <w:ind w:left="5040" w:hanging="360"/>
      </w:pPr>
      <w:rPr>
        <w:rFonts w:ascii="Symbol" w:hAnsi="Symbol" w:hint="default"/>
      </w:rPr>
    </w:lvl>
    <w:lvl w:ilvl="7" w:tplc="D1BEFC48">
      <w:start w:val="1"/>
      <w:numFmt w:val="bullet"/>
      <w:lvlText w:val="o"/>
      <w:lvlJc w:val="left"/>
      <w:pPr>
        <w:ind w:left="5760" w:hanging="360"/>
      </w:pPr>
      <w:rPr>
        <w:rFonts w:ascii="Courier New" w:hAnsi="Courier New" w:hint="default"/>
      </w:rPr>
    </w:lvl>
    <w:lvl w:ilvl="8" w:tplc="E71E3142">
      <w:start w:val="1"/>
      <w:numFmt w:val="bullet"/>
      <w:lvlText w:val=""/>
      <w:lvlJc w:val="left"/>
      <w:pPr>
        <w:ind w:left="6480" w:hanging="360"/>
      </w:pPr>
      <w:rPr>
        <w:rFonts w:ascii="Wingdings" w:hAnsi="Wingdings" w:hint="default"/>
      </w:rPr>
    </w:lvl>
  </w:abstractNum>
  <w:abstractNum w:abstractNumId="24" w15:restartNumberingAfterBreak="0">
    <w:nsid w:val="55193290"/>
    <w:multiLevelType w:val="hybridMultilevel"/>
    <w:tmpl w:val="1172B82E"/>
    <w:lvl w:ilvl="0" w:tplc="45AEAFAE">
      <w:start w:val="1"/>
      <w:numFmt w:val="bullet"/>
      <w:lvlText w:val=""/>
      <w:lvlJc w:val="left"/>
      <w:pPr>
        <w:ind w:left="720" w:hanging="360"/>
      </w:pPr>
      <w:rPr>
        <w:rFonts w:ascii="Symbol" w:hAnsi="Symbol" w:hint="default"/>
      </w:rPr>
    </w:lvl>
    <w:lvl w:ilvl="1" w:tplc="373A24AC">
      <w:start w:val="1"/>
      <w:numFmt w:val="bullet"/>
      <w:lvlText w:val="o"/>
      <w:lvlJc w:val="left"/>
      <w:pPr>
        <w:ind w:left="1440" w:hanging="360"/>
      </w:pPr>
      <w:rPr>
        <w:rFonts w:ascii="Courier New" w:hAnsi="Courier New" w:hint="default"/>
      </w:rPr>
    </w:lvl>
    <w:lvl w:ilvl="2" w:tplc="3D6A8920">
      <w:start w:val="1"/>
      <w:numFmt w:val="bullet"/>
      <w:lvlText w:val=""/>
      <w:lvlJc w:val="left"/>
      <w:pPr>
        <w:ind w:left="2160" w:hanging="360"/>
      </w:pPr>
      <w:rPr>
        <w:rFonts w:ascii="Wingdings" w:hAnsi="Wingdings" w:hint="default"/>
      </w:rPr>
    </w:lvl>
    <w:lvl w:ilvl="3" w:tplc="09508020">
      <w:start w:val="1"/>
      <w:numFmt w:val="bullet"/>
      <w:lvlText w:val=""/>
      <w:lvlJc w:val="left"/>
      <w:pPr>
        <w:ind w:left="2880" w:hanging="360"/>
      </w:pPr>
      <w:rPr>
        <w:rFonts w:ascii="Symbol" w:hAnsi="Symbol" w:hint="default"/>
      </w:rPr>
    </w:lvl>
    <w:lvl w:ilvl="4" w:tplc="D9FE8204">
      <w:start w:val="1"/>
      <w:numFmt w:val="bullet"/>
      <w:lvlText w:val="o"/>
      <w:lvlJc w:val="left"/>
      <w:pPr>
        <w:ind w:left="3600" w:hanging="360"/>
      </w:pPr>
      <w:rPr>
        <w:rFonts w:ascii="Courier New" w:hAnsi="Courier New" w:hint="default"/>
      </w:rPr>
    </w:lvl>
    <w:lvl w:ilvl="5" w:tplc="6088B358">
      <w:start w:val="1"/>
      <w:numFmt w:val="bullet"/>
      <w:lvlText w:val=""/>
      <w:lvlJc w:val="left"/>
      <w:pPr>
        <w:ind w:left="4320" w:hanging="360"/>
      </w:pPr>
      <w:rPr>
        <w:rFonts w:ascii="Wingdings" w:hAnsi="Wingdings" w:hint="default"/>
      </w:rPr>
    </w:lvl>
    <w:lvl w:ilvl="6" w:tplc="E0FA5848">
      <w:start w:val="1"/>
      <w:numFmt w:val="bullet"/>
      <w:lvlText w:val=""/>
      <w:lvlJc w:val="left"/>
      <w:pPr>
        <w:ind w:left="5040" w:hanging="360"/>
      </w:pPr>
      <w:rPr>
        <w:rFonts w:ascii="Symbol" w:hAnsi="Symbol" w:hint="default"/>
      </w:rPr>
    </w:lvl>
    <w:lvl w:ilvl="7" w:tplc="228831B0">
      <w:start w:val="1"/>
      <w:numFmt w:val="bullet"/>
      <w:lvlText w:val="o"/>
      <w:lvlJc w:val="left"/>
      <w:pPr>
        <w:ind w:left="5760" w:hanging="360"/>
      </w:pPr>
      <w:rPr>
        <w:rFonts w:ascii="Courier New" w:hAnsi="Courier New" w:hint="default"/>
      </w:rPr>
    </w:lvl>
    <w:lvl w:ilvl="8" w:tplc="A10E08E4">
      <w:start w:val="1"/>
      <w:numFmt w:val="bullet"/>
      <w:lvlText w:val=""/>
      <w:lvlJc w:val="left"/>
      <w:pPr>
        <w:ind w:left="6480" w:hanging="360"/>
      </w:pPr>
      <w:rPr>
        <w:rFonts w:ascii="Wingdings" w:hAnsi="Wingdings" w:hint="default"/>
      </w:rPr>
    </w:lvl>
  </w:abstractNum>
  <w:abstractNum w:abstractNumId="25" w15:restartNumberingAfterBreak="0">
    <w:nsid w:val="59CCF6ED"/>
    <w:multiLevelType w:val="hybridMultilevel"/>
    <w:tmpl w:val="582E74B2"/>
    <w:lvl w:ilvl="0" w:tplc="2FB23E66">
      <w:start w:val="1"/>
      <w:numFmt w:val="bullet"/>
      <w:lvlText w:val=""/>
      <w:lvlJc w:val="left"/>
      <w:pPr>
        <w:ind w:left="720" w:hanging="360"/>
      </w:pPr>
      <w:rPr>
        <w:rFonts w:ascii="Symbol" w:hAnsi="Symbol" w:hint="default"/>
      </w:rPr>
    </w:lvl>
    <w:lvl w:ilvl="1" w:tplc="211ED118">
      <w:start w:val="1"/>
      <w:numFmt w:val="bullet"/>
      <w:lvlText w:val="o"/>
      <w:lvlJc w:val="left"/>
      <w:pPr>
        <w:ind w:left="1440" w:hanging="360"/>
      </w:pPr>
      <w:rPr>
        <w:rFonts w:ascii="Courier New" w:hAnsi="Courier New" w:hint="default"/>
      </w:rPr>
    </w:lvl>
    <w:lvl w:ilvl="2" w:tplc="17F6AE0A">
      <w:start w:val="1"/>
      <w:numFmt w:val="bullet"/>
      <w:lvlText w:val=""/>
      <w:lvlJc w:val="left"/>
      <w:pPr>
        <w:ind w:left="2160" w:hanging="360"/>
      </w:pPr>
      <w:rPr>
        <w:rFonts w:ascii="Wingdings" w:hAnsi="Wingdings" w:hint="default"/>
      </w:rPr>
    </w:lvl>
    <w:lvl w:ilvl="3" w:tplc="456A5D20">
      <w:start w:val="1"/>
      <w:numFmt w:val="bullet"/>
      <w:lvlText w:val=""/>
      <w:lvlJc w:val="left"/>
      <w:pPr>
        <w:ind w:left="2880" w:hanging="360"/>
      </w:pPr>
      <w:rPr>
        <w:rFonts w:ascii="Symbol" w:hAnsi="Symbol" w:hint="default"/>
      </w:rPr>
    </w:lvl>
    <w:lvl w:ilvl="4" w:tplc="0E24BB64">
      <w:start w:val="1"/>
      <w:numFmt w:val="bullet"/>
      <w:lvlText w:val="o"/>
      <w:lvlJc w:val="left"/>
      <w:pPr>
        <w:ind w:left="3600" w:hanging="360"/>
      </w:pPr>
      <w:rPr>
        <w:rFonts w:ascii="Courier New" w:hAnsi="Courier New" w:hint="default"/>
      </w:rPr>
    </w:lvl>
    <w:lvl w:ilvl="5" w:tplc="9F96B88E">
      <w:start w:val="1"/>
      <w:numFmt w:val="bullet"/>
      <w:lvlText w:val=""/>
      <w:lvlJc w:val="left"/>
      <w:pPr>
        <w:ind w:left="4320" w:hanging="360"/>
      </w:pPr>
      <w:rPr>
        <w:rFonts w:ascii="Wingdings" w:hAnsi="Wingdings" w:hint="default"/>
      </w:rPr>
    </w:lvl>
    <w:lvl w:ilvl="6" w:tplc="BA802EF0">
      <w:start w:val="1"/>
      <w:numFmt w:val="bullet"/>
      <w:lvlText w:val=""/>
      <w:lvlJc w:val="left"/>
      <w:pPr>
        <w:ind w:left="5040" w:hanging="360"/>
      </w:pPr>
      <w:rPr>
        <w:rFonts w:ascii="Symbol" w:hAnsi="Symbol" w:hint="default"/>
      </w:rPr>
    </w:lvl>
    <w:lvl w:ilvl="7" w:tplc="07E2A9BE">
      <w:start w:val="1"/>
      <w:numFmt w:val="bullet"/>
      <w:lvlText w:val="o"/>
      <w:lvlJc w:val="left"/>
      <w:pPr>
        <w:ind w:left="5760" w:hanging="360"/>
      </w:pPr>
      <w:rPr>
        <w:rFonts w:ascii="Courier New" w:hAnsi="Courier New" w:hint="default"/>
      </w:rPr>
    </w:lvl>
    <w:lvl w:ilvl="8" w:tplc="5C22FD98">
      <w:start w:val="1"/>
      <w:numFmt w:val="bullet"/>
      <w:lvlText w:val=""/>
      <w:lvlJc w:val="left"/>
      <w:pPr>
        <w:ind w:left="6480" w:hanging="360"/>
      </w:pPr>
      <w:rPr>
        <w:rFonts w:ascii="Wingdings" w:hAnsi="Wingdings" w:hint="default"/>
      </w:rPr>
    </w:lvl>
  </w:abstractNum>
  <w:abstractNum w:abstractNumId="26" w15:restartNumberingAfterBreak="0">
    <w:nsid w:val="5A898604"/>
    <w:multiLevelType w:val="hybridMultilevel"/>
    <w:tmpl w:val="15A26DEC"/>
    <w:lvl w:ilvl="0" w:tplc="9418FC72">
      <w:start w:val="1"/>
      <w:numFmt w:val="bullet"/>
      <w:lvlText w:val=""/>
      <w:lvlJc w:val="left"/>
      <w:pPr>
        <w:ind w:left="720" w:hanging="360"/>
      </w:pPr>
      <w:rPr>
        <w:rFonts w:ascii="Symbol" w:hAnsi="Symbol" w:hint="default"/>
      </w:rPr>
    </w:lvl>
    <w:lvl w:ilvl="1" w:tplc="37EA9776">
      <w:start w:val="1"/>
      <w:numFmt w:val="bullet"/>
      <w:lvlText w:val="o"/>
      <w:lvlJc w:val="left"/>
      <w:pPr>
        <w:ind w:left="1440" w:hanging="360"/>
      </w:pPr>
      <w:rPr>
        <w:rFonts w:ascii="Courier New" w:hAnsi="Courier New" w:hint="default"/>
      </w:rPr>
    </w:lvl>
    <w:lvl w:ilvl="2" w:tplc="04021068">
      <w:start w:val="1"/>
      <w:numFmt w:val="bullet"/>
      <w:lvlText w:val=""/>
      <w:lvlJc w:val="left"/>
      <w:pPr>
        <w:ind w:left="2160" w:hanging="360"/>
      </w:pPr>
      <w:rPr>
        <w:rFonts w:ascii="Wingdings" w:hAnsi="Wingdings" w:hint="default"/>
      </w:rPr>
    </w:lvl>
    <w:lvl w:ilvl="3" w:tplc="D30E4010">
      <w:start w:val="1"/>
      <w:numFmt w:val="bullet"/>
      <w:lvlText w:val=""/>
      <w:lvlJc w:val="left"/>
      <w:pPr>
        <w:ind w:left="2880" w:hanging="360"/>
      </w:pPr>
      <w:rPr>
        <w:rFonts w:ascii="Symbol" w:hAnsi="Symbol" w:hint="default"/>
      </w:rPr>
    </w:lvl>
    <w:lvl w:ilvl="4" w:tplc="36F60370">
      <w:start w:val="1"/>
      <w:numFmt w:val="bullet"/>
      <w:lvlText w:val="o"/>
      <w:lvlJc w:val="left"/>
      <w:pPr>
        <w:ind w:left="3600" w:hanging="360"/>
      </w:pPr>
      <w:rPr>
        <w:rFonts w:ascii="Courier New" w:hAnsi="Courier New" w:hint="default"/>
      </w:rPr>
    </w:lvl>
    <w:lvl w:ilvl="5" w:tplc="3DA42844">
      <w:start w:val="1"/>
      <w:numFmt w:val="bullet"/>
      <w:lvlText w:val=""/>
      <w:lvlJc w:val="left"/>
      <w:pPr>
        <w:ind w:left="4320" w:hanging="360"/>
      </w:pPr>
      <w:rPr>
        <w:rFonts w:ascii="Wingdings" w:hAnsi="Wingdings" w:hint="default"/>
      </w:rPr>
    </w:lvl>
    <w:lvl w:ilvl="6" w:tplc="0A1059BC">
      <w:start w:val="1"/>
      <w:numFmt w:val="bullet"/>
      <w:lvlText w:val=""/>
      <w:lvlJc w:val="left"/>
      <w:pPr>
        <w:ind w:left="5040" w:hanging="360"/>
      </w:pPr>
      <w:rPr>
        <w:rFonts w:ascii="Symbol" w:hAnsi="Symbol" w:hint="default"/>
      </w:rPr>
    </w:lvl>
    <w:lvl w:ilvl="7" w:tplc="E686280E">
      <w:start w:val="1"/>
      <w:numFmt w:val="bullet"/>
      <w:lvlText w:val="o"/>
      <w:lvlJc w:val="left"/>
      <w:pPr>
        <w:ind w:left="5760" w:hanging="360"/>
      </w:pPr>
      <w:rPr>
        <w:rFonts w:ascii="Courier New" w:hAnsi="Courier New" w:hint="default"/>
      </w:rPr>
    </w:lvl>
    <w:lvl w:ilvl="8" w:tplc="23F60110">
      <w:start w:val="1"/>
      <w:numFmt w:val="bullet"/>
      <w:lvlText w:val=""/>
      <w:lvlJc w:val="left"/>
      <w:pPr>
        <w:ind w:left="6480" w:hanging="360"/>
      </w:pPr>
      <w:rPr>
        <w:rFonts w:ascii="Wingdings" w:hAnsi="Wingdings" w:hint="default"/>
      </w:rPr>
    </w:lvl>
  </w:abstractNum>
  <w:abstractNum w:abstractNumId="27" w15:restartNumberingAfterBreak="0">
    <w:nsid w:val="5B26A8C1"/>
    <w:multiLevelType w:val="hybridMultilevel"/>
    <w:tmpl w:val="048E125C"/>
    <w:lvl w:ilvl="0" w:tplc="A18607E0">
      <w:start w:val="1"/>
      <w:numFmt w:val="bullet"/>
      <w:lvlText w:val=""/>
      <w:lvlJc w:val="left"/>
      <w:pPr>
        <w:ind w:left="720" w:hanging="360"/>
      </w:pPr>
      <w:rPr>
        <w:rFonts w:ascii="Symbol" w:hAnsi="Symbol" w:hint="default"/>
      </w:rPr>
    </w:lvl>
    <w:lvl w:ilvl="1" w:tplc="9F70F7FC">
      <w:start w:val="1"/>
      <w:numFmt w:val="bullet"/>
      <w:lvlText w:val="o"/>
      <w:lvlJc w:val="left"/>
      <w:pPr>
        <w:ind w:left="1440" w:hanging="360"/>
      </w:pPr>
      <w:rPr>
        <w:rFonts w:ascii="Courier New" w:hAnsi="Courier New" w:hint="default"/>
      </w:rPr>
    </w:lvl>
    <w:lvl w:ilvl="2" w:tplc="0082BEE4">
      <w:start w:val="1"/>
      <w:numFmt w:val="bullet"/>
      <w:lvlText w:val=""/>
      <w:lvlJc w:val="left"/>
      <w:pPr>
        <w:ind w:left="2160" w:hanging="360"/>
      </w:pPr>
      <w:rPr>
        <w:rFonts w:ascii="Wingdings" w:hAnsi="Wingdings" w:hint="default"/>
      </w:rPr>
    </w:lvl>
    <w:lvl w:ilvl="3" w:tplc="B5146B82">
      <w:start w:val="1"/>
      <w:numFmt w:val="bullet"/>
      <w:lvlText w:val=""/>
      <w:lvlJc w:val="left"/>
      <w:pPr>
        <w:ind w:left="2880" w:hanging="360"/>
      </w:pPr>
      <w:rPr>
        <w:rFonts w:ascii="Symbol" w:hAnsi="Symbol" w:hint="default"/>
      </w:rPr>
    </w:lvl>
    <w:lvl w:ilvl="4" w:tplc="B8D07D0A">
      <w:start w:val="1"/>
      <w:numFmt w:val="bullet"/>
      <w:lvlText w:val="o"/>
      <w:lvlJc w:val="left"/>
      <w:pPr>
        <w:ind w:left="3600" w:hanging="360"/>
      </w:pPr>
      <w:rPr>
        <w:rFonts w:ascii="Courier New" w:hAnsi="Courier New" w:hint="default"/>
      </w:rPr>
    </w:lvl>
    <w:lvl w:ilvl="5" w:tplc="8768124E">
      <w:start w:val="1"/>
      <w:numFmt w:val="bullet"/>
      <w:lvlText w:val=""/>
      <w:lvlJc w:val="left"/>
      <w:pPr>
        <w:ind w:left="4320" w:hanging="360"/>
      </w:pPr>
      <w:rPr>
        <w:rFonts w:ascii="Wingdings" w:hAnsi="Wingdings" w:hint="default"/>
      </w:rPr>
    </w:lvl>
    <w:lvl w:ilvl="6" w:tplc="98020B8E">
      <w:start w:val="1"/>
      <w:numFmt w:val="bullet"/>
      <w:lvlText w:val=""/>
      <w:lvlJc w:val="left"/>
      <w:pPr>
        <w:ind w:left="5040" w:hanging="360"/>
      </w:pPr>
      <w:rPr>
        <w:rFonts w:ascii="Symbol" w:hAnsi="Symbol" w:hint="default"/>
      </w:rPr>
    </w:lvl>
    <w:lvl w:ilvl="7" w:tplc="A378B7C4">
      <w:start w:val="1"/>
      <w:numFmt w:val="bullet"/>
      <w:lvlText w:val="o"/>
      <w:lvlJc w:val="left"/>
      <w:pPr>
        <w:ind w:left="5760" w:hanging="360"/>
      </w:pPr>
      <w:rPr>
        <w:rFonts w:ascii="Courier New" w:hAnsi="Courier New" w:hint="default"/>
      </w:rPr>
    </w:lvl>
    <w:lvl w:ilvl="8" w:tplc="8C74AF6C">
      <w:start w:val="1"/>
      <w:numFmt w:val="bullet"/>
      <w:lvlText w:val=""/>
      <w:lvlJc w:val="left"/>
      <w:pPr>
        <w:ind w:left="6480" w:hanging="360"/>
      </w:pPr>
      <w:rPr>
        <w:rFonts w:ascii="Wingdings" w:hAnsi="Wingdings" w:hint="default"/>
      </w:rPr>
    </w:lvl>
  </w:abstractNum>
  <w:abstractNum w:abstractNumId="28" w15:restartNumberingAfterBreak="0">
    <w:nsid w:val="69457BC4"/>
    <w:multiLevelType w:val="hybridMultilevel"/>
    <w:tmpl w:val="67D6FF40"/>
    <w:lvl w:ilvl="0" w:tplc="FD786D7A">
      <w:start w:val="5"/>
      <w:numFmt w:val="decimal"/>
      <w:lvlText w:val="%1."/>
      <w:lvlJc w:val="left"/>
      <w:pPr>
        <w:ind w:left="720" w:hanging="360"/>
      </w:pPr>
    </w:lvl>
    <w:lvl w:ilvl="1" w:tplc="6B9EEE6E">
      <w:start w:val="1"/>
      <w:numFmt w:val="lowerLetter"/>
      <w:lvlText w:val="%2."/>
      <w:lvlJc w:val="left"/>
      <w:pPr>
        <w:ind w:left="1440" w:hanging="360"/>
      </w:pPr>
    </w:lvl>
    <w:lvl w:ilvl="2" w:tplc="A0BCE268">
      <w:start w:val="1"/>
      <w:numFmt w:val="lowerRoman"/>
      <w:lvlText w:val="%3."/>
      <w:lvlJc w:val="right"/>
      <w:pPr>
        <w:ind w:left="2160" w:hanging="180"/>
      </w:pPr>
    </w:lvl>
    <w:lvl w:ilvl="3" w:tplc="57664490">
      <w:start w:val="1"/>
      <w:numFmt w:val="decimal"/>
      <w:lvlText w:val="%4."/>
      <w:lvlJc w:val="left"/>
      <w:pPr>
        <w:ind w:left="2880" w:hanging="360"/>
      </w:pPr>
    </w:lvl>
    <w:lvl w:ilvl="4" w:tplc="BD76006C">
      <w:start w:val="1"/>
      <w:numFmt w:val="lowerLetter"/>
      <w:lvlText w:val="%5."/>
      <w:lvlJc w:val="left"/>
      <w:pPr>
        <w:ind w:left="3600" w:hanging="360"/>
      </w:pPr>
    </w:lvl>
    <w:lvl w:ilvl="5" w:tplc="A8EA9CAE">
      <w:start w:val="1"/>
      <w:numFmt w:val="lowerRoman"/>
      <w:lvlText w:val="%6."/>
      <w:lvlJc w:val="right"/>
      <w:pPr>
        <w:ind w:left="4320" w:hanging="180"/>
      </w:pPr>
    </w:lvl>
    <w:lvl w:ilvl="6" w:tplc="5F709E7E">
      <w:start w:val="1"/>
      <w:numFmt w:val="decimal"/>
      <w:lvlText w:val="%7."/>
      <w:lvlJc w:val="left"/>
      <w:pPr>
        <w:ind w:left="5040" w:hanging="360"/>
      </w:pPr>
    </w:lvl>
    <w:lvl w:ilvl="7" w:tplc="D7C2D942">
      <w:start w:val="1"/>
      <w:numFmt w:val="lowerLetter"/>
      <w:lvlText w:val="%8."/>
      <w:lvlJc w:val="left"/>
      <w:pPr>
        <w:ind w:left="5760" w:hanging="360"/>
      </w:pPr>
    </w:lvl>
    <w:lvl w:ilvl="8" w:tplc="50147FF2">
      <w:start w:val="1"/>
      <w:numFmt w:val="lowerRoman"/>
      <w:lvlText w:val="%9."/>
      <w:lvlJc w:val="right"/>
      <w:pPr>
        <w:ind w:left="6480" w:hanging="180"/>
      </w:pPr>
    </w:lvl>
  </w:abstractNum>
  <w:abstractNum w:abstractNumId="29" w15:restartNumberingAfterBreak="0">
    <w:nsid w:val="6AA2F92B"/>
    <w:multiLevelType w:val="hybridMultilevel"/>
    <w:tmpl w:val="F990C846"/>
    <w:lvl w:ilvl="0" w:tplc="9B966434">
      <w:start w:val="8"/>
      <w:numFmt w:val="decimal"/>
      <w:lvlText w:val="%1."/>
      <w:lvlJc w:val="left"/>
      <w:pPr>
        <w:ind w:left="720" w:hanging="360"/>
      </w:pPr>
    </w:lvl>
    <w:lvl w:ilvl="1" w:tplc="9B1ACDBC">
      <w:start w:val="1"/>
      <w:numFmt w:val="lowerLetter"/>
      <w:lvlText w:val="%2."/>
      <w:lvlJc w:val="left"/>
      <w:pPr>
        <w:ind w:left="1440" w:hanging="360"/>
      </w:pPr>
    </w:lvl>
    <w:lvl w:ilvl="2" w:tplc="2BEA2E3A">
      <w:start w:val="1"/>
      <w:numFmt w:val="lowerRoman"/>
      <w:lvlText w:val="%3."/>
      <w:lvlJc w:val="right"/>
      <w:pPr>
        <w:ind w:left="2160" w:hanging="180"/>
      </w:pPr>
    </w:lvl>
    <w:lvl w:ilvl="3" w:tplc="BA889606">
      <w:start w:val="1"/>
      <w:numFmt w:val="decimal"/>
      <w:lvlText w:val="%4."/>
      <w:lvlJc w:val="left"/>
      <w:pPr>
        <w:ind w:left="2880" w:hanging="360"/>
      </w:pPr>
    </w:lvl>
    <w:lvl w:ilvl="4" w:tplc="F11098F8">
      <w:start w:val="1"/>
      <w:numFmt w:val="lowerLetter"/>
      <w:lvlText w:val="%5."/>
      <w:lvlJc w:val="left"/>
      <w:pPr>
        <w:ind w:left="3600" w:hanging="360"/>
      </w:pPr>
    </w:lvl>
    <w:lvl w:ilvl="5" w:tplc="D0AA8DE6">
      <w:start w:val="1"/>
      <w:numFmt w:val="lowerRoman"/>
      <w:lvlText w:val="%6."/>
      <w:lvlJc w:val="right"/>
      <w:pPr>
        <w:ind w:left="4320" w:hanging="180"/>
      </w:pPr>
    </w:lvl>
    <w:lvl w:ilvl="6" w:tplc="28E06508">
      <w:start w:val="1"/>
      <w:numFmt w:val="decimal"/>
      <w:lvlText w:val="%7."/>
      <w:lvlJc w:val="left"/>
      <w:pPr>
        <w:ind w:left="5040" w:hanging="360"/>
      </w:pPr>
    </w:lvl>
    <w:lvl w:ilvl="7" w:tplc="5A9216F6">
      <w:start w:val="1"/>
      <w:numFmt w:val="lowerLetter"/>
      <w:lvlText w:val="%8."/>
      <w:lvlJc w:val="left"/>
      <w:pPr>
        <w:ind w:left="5760" w:hanging="360"/>
      </w:pPr>
    </w:lvl>
    <w:lvl w:ilvl="8" w:tplc="23A6DBF0">
      <w:start w:val="1"/>
      <w:numFmt w:val="lowerRoman"/>
      <w:lvlText w:val="%9."/>
      <w:lvlJc w:val="right"/>
      <w:pPr>
        <w:ind w:left="6480" w:hanging="180"/>
      </w:pPr>
    </w:lvl>
  </w:abstractNum>
  <w:abstractNum w:abstractNumId="30" w15:restartNumberingAfterBreak="0">
    <w:nsid w:val="6C6CD790"/>
    <w:multiLevelType w:val="hybridMultilevel"/>
    <w:tmpl w:val="3A3CA3FA"/>
    <w:lvl w:ilvl="0" w:tplc="43F80530">
      <w:start w:val="3"/>
      <w:numFmt w:val="decimal"/>
      <w:lvlText w:val="%1."/>
      <w:lvlJc w:val="left"/>
      <w:pPr>
        <w:ind w:left="720" w:hanging="360"/>
      </w:pPr>
    </w:lvl>
    <w:lvl w:ilvl="1" w:tplc="3FFABCBE">
      <w:start w:val="1"/>
      <w:numFmt w:val="lowerLetter"/>
      <w:lvlText w:val="%2."/>
      <w:lvlJc w:val="left"/>
      <w:pPr>
        <w:ind w:left="1440" w:hanging="360"/>
      </w:pPr>
    </w:lvl>
    <w:lvl w:ilvl="2" w:tplc="3AF410E0">
      <w:start w:val="1"/>
      <w:numFmt w:val="lowerRoman"/>
      <w:lvlText w:val="%3."/>
      <w:lvlJc w:val="right"/>
      <w:pPr>
        <w:ind w:left="2160" w:hanging="180"/>
      </w:pPr>
    </w:lvl>
    <w:lvl w:ilvl="3" w:tplc="CE94AAC8">
      <w:start w:val="1"/>
      <w:numFmt w:val="decimal"/>
      <w:lvlText w:val="%4."/>
      <w:lvlJc w:val="left"/>
      <w:pPr>
        <w:ind w:left="2880" w:hanging="360"/>
      </w:pPr>
    </w:lvl>
    <w:lvl w:ilvl="4" w:tplc="4746C9CE">
      <w:start w:val="1"/>
      <w:numFmt w:val="lowerLetter"/>
      <w:lvlText w:val="%5."/>
      <w:lvlJc w:val="left"/>
      <w:pPr>
        <w:ind w:left="3600" w:hanging="360"/>
      </w:pPr>
    </w:lvl>
    <w:lvl w:ilvl="5" w:tplc="8CCE38F8">
      <w:start w:val="1"/>
      <w:numFmt w:val="lowerRoman"/>
      <w:lvlText w:val="%6."/>
      <w:lvlJc w:val="right"/>
      <w:pPr>
        <w:ind w:left="4320" w:hanging="180"/>
      </w:pPr>
    </w:lvl>
    <w:lvl w:ilvl="6" w:tplc="EC9CBCC8">
      <w:start w:val="1"/>
      <w:numFmt w:val="decimal"/>
      <w:lvlText w:val="%7."/>
      <w:lvlJc w:val="left"/>
      <w:pPr>
        <w:ind w:left="5040" w:hanging="360"/>
      </w:pPr>
    </w:lvl>
    <w:lvl w:ilvl="7" w:tplc="DC9ABCC6">
      <w:start w:val="1"/>
      <w:numFmt w:val="lowerLetter"/>
      <w:lvlText w:val="%8."/>
      <w:lvlJc w:val="left"/>
      <w:pPr>
        <w:ind w:left="5760" w:hanging="360"/>
      </w:pPr>
    </w:lvl>
    <w:lvl w:ilvl="8" w:tplc="B1BAAE5C">
      <w:start w:val="1"/>
      <w:numFmt w:val="lowerRoman"/>
      <w:lvlText w:val="%9."/>
      <w:lvlJc w:val="right"/>
      <w:pPr>
        <w:ind w:left="6480" w:hanging="180"/>
      </w:pPr>
    </w:lvl>
  </w:abstractNum>
  <w:abstractNum w:abstractNumId="31" w15:restartNumberingAfterBreak="0">
    <w:nsid w:val="6DF3DF78"/>
    <w:multiLevelType w:val="hybridMultilevel"/>
    <w:tmpl w:val="2210291E"/>
    <w:lvl w:ilvl="0" w:tplc="EA6E1DF2">
      <w:start w:val="7"/>
      <w:numFmt w:val="decimal"/>
      <w:lvlText w:val="%1."/>
      <w:lvlJc w:val="left"/>
      <w:pPr>
        <w:ind w:left="720" w:hanging="360"/>
      </w:pPr>
    </w:lvl>
    <w:lvl w:ilvl="1" w:tplc="2828FED6">
      <w:start w:val="1"/>
      <w:numFmt w:val="lowerLetter"/>
      <w:lvlText w:val="%2."/>
      <w:lvlJc w:val="left"/>
      <w:pPr>
        <w:ind w:left="1440" w:hanging="360"/>
      </w:pPr>
    </w:lvl>
    <w:lvl w:ilvl="2" w:tplc="13782404">
      <w:start w:val="1"/>
      <w:numFmt w:val="lowerRoman"/>
      <w:lvlText w:val="%3."/>
      <w:lvlJc w:val="right"/>
      <w:pPr>
        <w:ind w:left="2160" w:hanging="180"/>
      </w:pPr>
    </w:lvl>
    <w:lvl w:ilvl="3" w:tplc="1812D76E">
      <w:start w:val="1"/>
      <w:numFmt w:val="decimal"/>
      <w:lvlText w:val="%4."/>
      <w:lvlJc w:val="left"/>
      <w:pPr>
        <w:ind w:left="2880" w:hanging="360"/>
      </w:pPr>
    </w:lvl>
    <w:lvl w:ilvl="4" w:tplc="2296205E">
      <w:start w:val="1"/>
      <w:numFmt w:val="lowerLetter"/>
      <w:lvlText w:val="%5."/>
      <w:lvlJc w:val="left"/>
      <w:pPr>
        <w:ind w:left="3600" w:hanging="360"/>
      </w:pPr>
    </w:lvl>
    <w:lvl w:ilvl="5" w:tplc="019289F2">
      <w:start w:val="1"/>
      <w:numFmt w:val="lowerRoman"/>
      <w:lvlText w:val="%6."/>
      <w:lvlJc w:val="right"/>
      <w:pPr>
        <w:ind w:left="4320" w:hanging="180"/>
      </w:pPr>
    </w:lvl>
    <w:lvl w:ilvl="6" w:tplc="8C32D34A">
      <w:start w:val="1"/>
      <w:numFmt w:val="decimal"/>
      <w:lvlText w:val="%7."/>
      <w:lvlJc w:val="left"/>
      <w:pPr>
        <w:ind w:left="5040" w:hanging="360"/>
      </w:pPr>
    </w:lvl>
    <w:lvl w:ilvl="7" w:tplc="3A58A56C">
      <w:start w:val="1"/>
      <w:numFmt w:val="lowerLetter"/>
      <w:lvlText w:val="%8."/>
      <w:lvlJc w:val="left"/>
      <w:pPr>
        <w:ind w:left="5760" w:hanging="360"/>
      </w:pPr>
    </w:lvl>
    <w:lvl w:ilvl="8" w:tplc="B86E06FA">
      <w:start w:val="1"/>
      <w:numFmt w:val="lowerRoman"/>
      <w:lvlText w:val="%9."/>
      <w:lvlJc w:val="right"/>
      <w:pPr>
        <w:ind w:left="6480" w:hanging="180"/>
      </w:pPr>
    </w:lvl>
  </w:abstractNum>
  <w:abstractNum w:abstractNumId="32" w15:restartNumberingAfterBreak="0">
    <w:nsid w:val="799A7329"/>
    <w:multiLevelType w:val="hybridMultilevel"/>
    <w:tmpl w:val="885469C0"/>
    <w:lvl w:ilvl="0" w:tplc="41ACC9F0">
      <w:start w:val="1"/>
      <w:numFmt w:val="bullet"/>
      <w:lvlText w:val=""/>
      <w:lvlJc w:val="left"/>
      <w:pPr>
        <w:ind w:left="720" w:hanging="360"/>
      </w:pPr>
      <w:rPr>
        <w:rFonts w:ascii="Symbol" w:hAnsi="Symbol" w:hint="default"/>
      </w:rPr>
    </w:lvl>
    <w:lvl w:ilvl="1" w:tplc="A4E2E966">
      <w:start w:val="1"/>
      <w:numFmt w:val="bullet"/>
      <w:lvlText w:val="o"/>
      <w:lvlJc w:val="left"/>
      <w:pPr>
        <w:ind w:left="1440" w:hanging="360"/>
      </w:pPr>
      <w:rPr>
        <w:rFonts w:ascii="Courier New" w:hAnsi="Courier New" w:hint="default"/>
      </w:rPr>
    </w:lvl>
    <w:lvl w:ilvl="2" w:tplc="B3C08564">
      <w:start w:val="1"/>
      <w:numFmt w:val="bullet"/>
      <w:lvlText w:val=""/>
      <w:lvlJc w:val="left"/>
      <w:pPr>
        <w:ind w:left="2160" w:hanging="360"/>
      </w:pPr>
      <w:rPr>
        <w:rFonts w:ascii="Wingdings" w:hAnsi="Wingdings" w:hint="default"/>
      </w:rPr>
    </w:lvl>
    <w:lvl w:ilvl="3" w:tplc="E3E2EDF4">
      <w:start w:val="1"/>
      <w:numFmt w:val="bullet"/>
      <w:lvlText w:val=""/>
      <w:lvlJc w:val="left"/>
      <w:pPr>
        <w:ind w:left="2880" w:hanging="360"/>
      </w:pPr>
      <w:rPr>
        <w:rFonts w:ascii="Symbol" w:hAnsi="Symbol" w:hint="default"/>
      </w:rPr>
    </w:lvl>
    <w:lvl w:ilvl="4" w:tplc="4978FC08">
      <w:start w:val="1"/>
      <w:numFmt w:val="bullet"/>
      <w:lvlText w:val="o"/>
      <w:lvlJc w:val="left"/>
      <w:pPr>
        <w:ind w:left="3600" w:hanging="360"/>
      </w:pPr>
      <w:rPr>
        <w:rFonts w:ascii="Courier New" w:hAnsi="Courier New" w:hint="default"/>
      </w:rPr>
    </w:lvl>
    <w:lvl w:ilvl="5" w:tplc="876E2570">
      <w:start w:val="1"/>
      <w:numFmt w:val="bullet"/>
      <w:lvlText w:val=""/>
      <w:lvlJc w:val="left"/>
      <w:pPr>
        <w:ind w:left="4320" w:hanging="360"/>
      </w:pPr>
      <w:rPr>
        <w:rFonts w:ascii="Wingdings" w:hAnsi="Wingdings" w:hint="default"/>
      </w:rPr>
    </w:lvl>
    <w:lvl w:ilvl="6" w:tplc="98E06A32">
      <w:start w:val="1"/>
      <w:numFmt w:val="bullet"/>
      <w:lvlText w:val=""/>
      <w:lvlJc w:val="left"/>
      <w:pPr>
        <w:ind w:left="5040" w:hanging="360"/>
      </w:pPr>
      <w:rPr>
        <w:rFonts w:ascii="Symbol" w:hAnsi="Symbol" w:hint="default"/>
      </w:rPr>
    </w:lvl>
    <w:lvl w:ilvl="7" w:tplc="75C4569E">
      <w:start w:val="1"/>
      <w:numFmt w:val="bullet"/>
      <w:lvlText w:val="o"/>
      <w:lvlJc w:val="left"/>
      <w:pPr>
        <w:ind w:left="5760" w:hanging="360"/>
      </w:pPr>
      <w:rPr>
        <w:rFonts w:ascii="Courier New" w:hAnsi="Courier New" w:hint="default"/>
      </w:rPr>
    </w:lvl>
    <w:lvl w:ilvl="8" w:tplc="5374ECEE">
      <w:start w:val="1"/>
      <w:numFmt w:val="bullet"/>
      <w:lvlText w:val=""/>
      <w:lvlJc w:val="left"/>
      <w:pPr>
        <w:ind w:left="6480" w:hanging="360"/>
      </w:pPr>
      <w:rPr>
        <w:rFonts w:ascii="Wingdings" w:hAnsi="Wingdings" w:hint="default"/>
      </w:rPr>
    </w:lvl>
  </w:abstractNum>
  <w:abstractNum w:abstractNumId="33" w15:restartNumberingAfterBreak="0">
    <w:nsid w:val="7D162688"/>
    <w:multiLevelType w:val="hybridMultilevel"/>
    <w:tmpl w:val="E91A3CD4"/>
    <w:lvl w:ilvl="0" w:tplc="1E74C27C">
      <w:start w:val="1"/>
      <w:numFmt w:val="decimal"/>
      <w:lvlText w:val="%1."/>
      <w:lvlJc w:val="left"/>
      <w:pPr>
        <w:ind w:left="720" w:hanging="360"/>
      </w:pPr>
    </w:lvl>
    <w:lvl w:ilvl="1" w:tplc="C5B8BBDE">
      <w:start w:val="1"/>
      <w:numFmt w:val="lowerLetter"/>
      <w:lvlText w:val="%2."/>
      <w:lvlJc w:val="left"/>
      <w:pPr>
        <w:ind w:left="1440" w:hanging="360"/>
      </w:pPr>
    </w:lvl>
    <w:lvl w:ilvl="2" w:tplc="B30433B6">
      <w:start w:val="1"/>
      <w:numFmt w:val="lowerRoman"/>
      <w:lvlText w:val="%3."/>
      <w:lvlJc w:val="right"/>
      <w:pPr>
        <w:ind w:left="2160" w:hanging="180"/>
      </w:pPr>
    </w:lvl>
    <w:lvl w:ilvl="3" w:tplc="5A26C158">
      <w:start w:val="1"/>
      <w:numFmt w:val="decimal"/>
      <w:lvlText w:val="%4."/>
      <w:lvlJc w:val="left"/>
      <w:pPr>
        <w:ind w:left="2880" w:hanging="360"/>
      </w:pPr>
    </w:lvl>
    <w:lvl w:ilvl="4" w:tplc="E8C46D34">
      <w:start w:val="1"/>
      <w:numFmt w:val="lowerLetter"/>
      <w:lvlText w:val="%5."/>
      <w:lvlJc w:val="left"/>
      <w:pPr>
        <w:ind w:left="3600" w:hanging="360"/>
      </w:pPr>
    </w:lvl>
    <w:lvl w:ilvl="5" w:tplc="C79C5CDC">
      <w:start w:val="1"/>
      <w:numFmt w:val="lowerRoman"/>
      <w:lvlText w:val="%6."/>
      <w:lvlJc w:val="right"/>
      <w:pPr>
        <w:ind w:left="4320" w:hanging="180"/>
      </w:pPr>
    </w:lvl>
    <w:lvl w:ilvl="6" w:tplc="D41EFC1A">
      <w:start w:val="1"/>
      <w:numFmt w:val="decimal"/>
      <w:lvlText w:val="%7."/>
      <w:lvlJc w:val="left"/>
      <w:pPr>
        <w:ind w:left="5040" w:hanging="360"/>
      </w:pPr>
    </w:lvl>
    <w:lvl w:ilvl="7" w:tplc="0F48796E">
      <w:start w:val="1"/>
      <w:numFmt w:val="lowerLetter"/>
      <w:lvlText w:val="%8."/>
      <w:lvlJc w:val="left"/>
      <w:pPr>
        <w:ind w:left="5760" w:hanging="360"/>
      </w:pPr>
    </w:lvl>
    <w:lvl w:ilvl="8" w:tplc="03C4F854">
      <w:start w:val="1"/>
      <w:numFmt w:val="lowerRoman"/>
      <w:lvlText w:val="%9."/>
      <w:lvlJc w:val="right"/>
      <w:pPr>
        <w:ind w:left="6480" w:hanging="180"/>
      </w:pPr>
    </w:lvl>
  </w:abstractNum>
  <w:num w:numId="1">
    <w:abstractNumId w:val="13"/>
  </w:num>
  <w:num w:numId="2">
    <w:abstractNumId w:val="21"/>
  </w:num>
  <w:num w:numId="3">
    <w:abstractNumId w:val="25"/>
  </w:num>
  <w:num w:numId="4">
    <w:abstractNumId w:val="11"/>
  </w:num>
  <w:num w:numId="5">
    <w:abstractNumId w:val="7"/>
  </w:num>
  <w:num w:numId="6">
    <w:abstractNumId w:val="22"/>
  </w:num>
  <w:num w:numId="7">
    <w:abstractNumId w:val="8"/>
  </w:num>
  <w:num w:numId="8">
    <w:abstractNumId w:val="10"/>
  </w:num>
  <w:num w:numId="9">
    <w:abstractNumId w:val="1"/>
  </w:num>
  <w:num w:numId="10">
    <w:abstractNumId w:val="23"/>
  </w:num>
  <w:num w:numId="11">
    <w:abstractNumId w:val="26"/>
  </w:num>
  <w:num w:numId="12">
    <w:abstractNumId w:val="27"/>
  </w:num>
  <w:num w:numId="13">
    <w:abstractNumId w:val="12"/>
  </w:num>
  <w:num w:numId="14">
    <w:abstractNumId w:val="2"/>
  </w:num>
  <w:num w:numId="15">
    <w:abstractNumId w:val="15"/>
  </w:num>
  <w:num w:numId="16">
    <w:abstractNumId w:val="5"/>
  </w:num>
  <w:num w:numId="17">
    <w:abstractNumId w:val="29"/>
  </w:num>
  <w:num w:numId="18">
    <w:abstractNumId w:val="31"/>
  </w:num>
  <w:num w:numId="19">
    <w:abstractNumId w:val="6"/>
  </w:num>
  <w:num w:numId="20">
    <w:abstractNumId w:val="28"/>
  </w:num>
  <w:num w:numId="21">
    <w:abstractNumId w:val="20"/>
  </w:num>
  <w:num w:numId="22">
    <w:abstractNumId w:val="30"/>
  </w:num>
  <w:num w:numId="23">
    <w:abstractNumId w:val="16"/>
  </w:num>
  <w:num w:numId="24">
    <w:abstractNumId w:val="33"/>
  </w:num>
  <w:num w:numId="25">
    <w:abstractNumId w:val="9"/>
  </w:num>
  <w:num w:numId="26">
    <w:abstractNumId w:val="4"/>
  </w:num>
  <w:num w:numId="27">
    <w:abstractNumId w:val="17"/>
  </w:num>
  <w:num w:numId="28">
    <w:abstractNumId w:val="14"/>
  </w:num>
  <w:num w:numId="29">
    <w:abstractNumId w:val="0"/>
  </w:num>
  <w:num w:numId="30">
    <w:abstractNumId w:val="18"/>
  </w:num>
  <w:num w:numId="31">
    <w:abstractNumId w:val="32"/>
  </w:num>
  <w:num w:numId="32">
    <w:abstractNumId w:val="24"/>
  </w:num>
  <w:num w:numId="33">
    <w:abstractNumId w:val="19"/>
  </w:num>
  <w:num w:numId="3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9"/>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13B17DC"/>
    <w:rsid w:val="00011264"/>
    <w:rsid w:val="00021158"/>
    <w:rsid w:val="00030212"/>
    <w:rsid w:val="000302D0"/>
    <w:rsid w:val="00041CAB"/>
    <w:rsid w:val="0004331C"/>
    <w:rsid w:val="000622A7"/>
    <w:rsid w:val="00065357"/>
    <w:rsid w:val="0008544F"/>
    <w:rsid w:val="00095EE1"/>
    <w:rsid w:val="000A3195"/>
    <w:rsid w:val="000A7EFB"/>
    <w:rsid w:val="000C61D4"/>
    <w:rsid w:val="000E1317"/>
    <w:rsid w:val="000F0124"/>
    <w:rsid w:val="00104114"/>
    <w:rsid w:val="001154D1"/>
    <w:rsid w:val="00120985"/>
    <w:rsid w:val="00126AC9"/>
    <w:rsid w:val="00133EFF"/>
    <w:rsid w:val="0014400A"/>
    <w:rsid w:val="00173EDA"/>
    <w:rsid w:val="001931D8"/>
    <w:rsid w:val="00195510"/>
    <w:rsid w:val="00197922"/>
    <w:rsid w:val="00197CD2"/>
    <w:rsid w:val="001A0862"/>
    <w:rsid w:val="001C78FB"/>
    <w:rsid w:val="001D2E0A"/>
    <w:rsid w:val="001F48C3"/>
    <w:rsid w:val="001F664E"/>
    <w:rsid w:val="00204441"/>
    <w:rsid w:val="002073C2"/>
    <w:rsid w:val="00213BAB"/>
    <w:rsid w:val="00234C10"/>
    <w:rsid w:val="00245151"/>
    <w:rsid w:val="0024622E"/>
    <w:rsid w:val="0025191F"/>
    <w:rsid w:val="00254A68"/>
    <w:rsid w:val="00256DC6"/>
    <w:rsid w:val="0026363A"/>
    <w:rsid w:val="00272A9A"/>
    <w:rsid w:val="0027422B"/>
    <w:rsid w:val="00284492"/>
    <w:rsid w:val="00286CCE"/>
    <w:rsid w:val="002C23F9"/>
    <w:rsid w:val="002C5FFF"/>
    <w:rsid w:val="002C7E05"/>
    <w:rsid w:val="002D2CED"/>
    <w:rsid w:val="002D45D5"/>
    <w:rsid w:val="002E19E0"/>
    <w:rsid w:val="002E374A"/>
    <w:rsid w:val="002F1901"/>
    <w:rsid w:val="002F7938"/>
    <w:rsid w:val="003047AA"/>
    <w:rsid w:val="00322FA7"/>
    <w:rsid w:val="00325BAC"/>
    <w:rsid w:val="00334AD2"/>
    <w:rsid w:val="003401FF"/>
    <w:rsid w:val="00344568"/>
    <w:rsid w:val="0034678D"/>
    <w:rsid w:val="00357163"/>
    <w:rsid w:val="0036617D"/>
    <w:rsid w:val="003839F3"/>
    <w:rsid w:val="003A708F"/>
    <w:rsid w:val="003B094F"/>
    <w:rsid w:val="003C3AAF"/>
    <w:rsid w:val="003C65DA"/>
    <w:rsid w:val="003D7204"/>
    <w:rsid w:val="003E1A86"/>
    <w:rsid w:val="003F3654"/>
    <w:rsid w:val="003F396C"/>
    <w:rsid w:val="003F5F86"/>
    <w:rsid w:val="00401F89"/>
    <w:rsid w:val="00407DAA"/>
    <w:rsid w:val="00411FD9"/>
    <w:rsid w:val="004212D0"/>
    <w:rsid w:val="00426DEB"/>
    <w:rsid w:val="00426FAB"/>
    <w:rsid w:val="00432426"/>
    <w:rsid w:val="00440997"/>
    <w:rsid w:val="00443B14"/>
    <w:rsid w:val="00445BD2"/>
    <w:rsid w:val="0045399E"/>
    <w:rsid w:val="00465049"/>
    <w:rsid w:val="0047F9BC"/>
    <w:rsid w:val="00496123"/>
    <w:rsid w:val="004A17FE"/>
    <w:rsid w:val="004C53FF"/>
    <w:rsid w:val="004D0703"/>
    <w:rsid w:val="004E4415"/>
    <w:rsid w:val="004F01F1"/>
    <w:rsid w:val="004F0DE6"/>
    <w:rsid w:val="00507AA0"/>
    <w:rsid w:val="005106EE"/>
    <w:rsid w:val="00516AE4"/>
    <w:rsid w:val="00530A87"/>
    <w:rsid w:val="0053779B"/>
    <w:rsid w:val="00540460"/>
    <w:rsid w:val="00540794"/>
    <w:rsid w:val="00542D64"/>
    <w:rsid w:val="00543421"/>
    <w:rsid w:val="00551464"/>
    <w:rsid w:val="005549B5"/>
    <w:rsid w:val="005719E0"/>
    <w:rsid w:val="00575C64"/>
    <w:rsid w:val="00587A52"/>
    <w:rsid w:val="0059185D"/>
    <w:rsid w:val="00593B46"/>
    <w:rsid w:val="005A295D"/>
    <w:rsid w:val="005B1E95"/>
    <w:rsid w:val="005B5A0F"/>
    <w:rsid w:val="005D5196"/>
    <w:rsid w:val="005E0BD4"/>
    <w:rsid w:val="005F250B"/>
    <w:rsid w:val="005F7C3C"/>
    <w:rsid w:val="0060708C"/>
    <w:rsid w:val="00610CFC"/>
    <w:rsid w:val="00641E45"/>
    <w:rsid w:val="00653788"/>
    <w:rsid w:val="00663922"/>
    <w:rsid w:val="00690AA1"/>
    <w:rsid w:val="00690D31"/>
    <w:rsid w:val="006960AA"/>
    <w:rsid w:val="006A43C0"/>
    <w:rsid w:val="006A7E33"/>
    <w:rsid w:val="006B61D4"/>
    <w:rsid w:val="006C3045"/>
    <w:rsid w:val="006F57D1"/>
    <w:rsid w:val="00713B2E"/>
    <w:rsid w:val="00714F38"/>
    <w:rsid w:val="0072093A"/>
    <w:rsid w:val="00734AB3"/>
    <w:rsid w:val="00740C78"/>
    <w:rsid w:val="00744BF8"/>
    <w:rsid w:val="00762E88"/>
    <w:rsid w:val="00764715"/>
    <w:rsid w:val="00765108"/>
    <w:rsid w:val="00771621"/>
    <w:rsid w:val="007918B9"/>
    <w:rsid w:val="007A229D"/>
    <w:rsid w:val="007B5093"/>
    <w:rsid w:val="007D147D"/>
    <w:rsid w:val="007E47AC"/>
    <w:rsid w:val="007E7CEA"/>
    <w:rsid w:val="00813CBD"/>
    <w:rsid w:val="008251A2"/>
    <w:rsid w:val="00825F01"/>
    <w:rsid w:val="0083233A"/>
    <w:rsid w:val="00833D1F"/>
    <w:rsid w:val="008402B6"/>
    <w:rsid w:val="008465C1"/>
    <w:rsid w:val="00855F2D"/>
    <w:rsid w:val="008571A6"/>
    <w:rsid w:val="00861315"/>
    <w:rsid w:val="00870507"/>
    <w:rsid w:val="00876F64"/>
    <w:rsid w:val="008819C6"/>
    <w:rsid w:val="00883F89"/>
    <w:rsid w:val="008900AF"/>
    <w:rsid w:val="008914A7"/>
    <w:rsid w:val="008A22E6"/>
    <w:rsid w:val="008C27A7"/>
    <w:rsid w:val="008D1F7C"/>
    <w:rsid w:val="008D69BB"/>
    <w:rsid w:val="008E5599"/>
    <w:rsid w:val="008F1AC1"/>
    <w:rsid w:val="00911C6F"/>
    <w:rsid w:val="00924467"/>
    <w:rsid w:val="009305FF"/>
    <w:rsid w:val="00935B46"/>
    <w:rsid w:val="0093614B"/>
    <w:rsid w:val="0095065A"/>
    <w:rsid w:val="009545F7"/>
    <w:rsid w:val="00963256"/>
    <w:rsid w:val="00976EBB"/>
    <w:rsid w:val="009844C7"/>
    <w:rsid w:val="00990E53"/>
    <w:rsid w:val="00996262"/>
    <w:rsid w:val="009A339A"/>
    <w:rsid w:val="009A4EFE"/>
    <w:rsid w:val="009A74AF"/>
    <w:rsid w:val="009B15EF"/>
    <w:rsid w:val="009B3E30"/>
    <w:rsid w:val="009D6278"/>
    <w:rsid w:val="009D6FFE"/>
    <w:rsid w:val="009E3684"/>
    <w:rsid w:val="009F1D9F"/>
    <w:rsid w:val="00A0082A"/>
    <w:rsid w:val="00A12753"/>
    <w:rsid w:val="00A23DC1"/>
    <w:rsid w:val="00A33473"/>
    <w:rsid w:val="00A42D6F"/>
    <w:rsid w:val="00A44864"/>
    <w:rsid w:val="00A62637"/>
    <w:rsid w:val="00A66373"/>
    <w:rsid w:val="00A7236E"/>
    <w:rsid w:val="00A86B00"/>
    <w:rsid w:val="00AB5AF4"/>
    <w:rsid w:val="00AB74C5"/>
    <w:rsid w:val="00AC1493"/>
    <w:rsid w:val="00AC591F"/>
    <w:rsid w:val="00AD1DB0"/>
    <w:rsid w:val="00AD283A"/>
    <w:rsid w:val="00AE67B6"/>
    <w:rsid w:val="00AE6FF7"/>
    <w:rsid w:val="00AE7138"/>
    <w:rsid w:val="00AF4538"/>
    <w:rsid w:val="00B06371"/>
    <w:rsid w:val="00B07C62"/>
    <w:rsid w:val="00B20452"/>
    <w:rsid w:val="00B23D2C"/>
    <w:rsid w:val="00B3070C"/>
    <w:rsid w:val="00B33F7C"/>
    <w:rsid w:val="00B34684"/>
    <w:rsid w:val="00B3695D"/>
    <w:rsid w:val="00B6431E"/>
    <w:rsid w:val="00B85401"/>
    <w:rsid w:val="00B95B47"/>
    <w:rsid w:val="00B97132"/>
    <w:rsid w:val="00BC1E68"/>
    <w:rsid w:val="00BC78D8"/>
    <w:rsid w:val="00BD04D5"/>
    <w:rsid w:val="00BD090F"/>
    <w:rsid w:val="00BD3579"/>
    <w:rsid w:val="00BD588F"/>
    <w:rsid w:val="00BE7CC7"/>
    <w:rsid w:val="00BF091E"/>
    <w:rsid w:val="00C0201B"/>
    <w:rsid w:val="00C150AB"/>
    <w:rsid w:val="00C36471"/>
    <w:rsid w:val="00C4503D"/>
    <w:rsid w:val="00C600C1"/>
    <w:rsid w:val="00C62607"/>
    <w:rsid w:val="00C66CF4"/>
    <w:rsid w:val="00C9038E"/>
    <w:rsid w:val="00CA79F6"/>
    <w:rsid w:val="00CD51FE"/>
    <w:rsid w:val="00CE0AD5"/>
    <w:rsid w:val="00CE114B"/>
    <w:rsid w:val="00CF43D8"/>
    <w:rsid w:val="00D060F5"/>
    <w:rsid w:val="00D241BC"/>
    <w:rsid w:val="00D26AC2"/>
    <w:rsid w:val="00D348B9"/>
    <w:rsid w:val="00D473DA"/>
    <w:rsid w:val="00D72298"/>
    <w:rsid w:val="00D72EBF"/>
    <w:rsid w:val="00D850FF"/>
    <w:rsid w:val="00D916F4"/>
    <w:rsid w:val="00D92A31"/>
    <w:rsid w:val="00D958A3"/>
    <w:rsid w:val="00DA0630"/>
    <w:rsid w:val="00DA1129"/>
    <w:rsid w:val="00DA14F0"/>
    <w:rsid w:val="00DA1869"/>
    <w:rsid w:val="00DB56A3"/>
    <w:rsid w:val="00DD030D"/>
    <w:rsid w:val="00DD090A"/>
    <w:rsid w:val="00DD333C"/>
    <w:rsid w:val="00DD4876"/>
    <w:rsid w:val="00DE2B61"/>
    <w:rsid w:val="00DE66D6"/>
    <w:rsid w:val="00DE7029"/>
    <w:rsid w:val="00DE7135"/>
    <w:rsid w:val="00E049C0"/>
    <w:rsid w:val="00E05C84"/>
    <w:rsid w:val="00E209F2"/>
    <w:rsid w:val="00E62E31"/>
    <w:rsid w:val="00E75134"/>
    <w:rsid w:val="00E82026"/>
    <w:rsid w:val="00E85C50"/>
    <w:rsid w:val="00EA13E7"/>
    <w:rsid w:val="00EA1476"/>
    <w:rsid w:val="00EB2197"/>
    <w:rsid w:val="00EC655B"/>
    <w:rsid w:val="00ED53D5"/>
    <w:rsid w:val="00ED728F"/>
    <w:rsid w:val="00F05737"/>
    <w:rsid w:val="00F16662"/>
    <w:rsid w:val="00F4109D"/>
    <w:rsid w:val="00F4744C"/>
    <w:rsid w:val="00F50478"/>
    <w:rsid w:val="00F57DE4"/>
    <w:rsid w:val="00F60B5E"/>
    <w:rsid w:val="00F6238E"/>
    <w:rsid w:val="00F65E05"/>
    <w:rsid w:val="00F70B51"/>
    <w:rsid w:val="00F76511"/>
    <w:rsid w:val="00F7795E"/>
    <w:rsid w:val="00F83D97"/>
    <w:rsid w:val="00F86402"/>
    <w:rsid w:val="00F86B4D"/>
    <w:rsid w:val="00F95510"/>
    <w:rsid w:val="00F95A9E"/>
    <w:rsid w:val="00F95EEF"/>
    <w:rsid w:val="00FA00BD"/>
    <w:rsid w:val="00FA19B6"/>
    <w:rsid w:val="00FB1C51"/>
    <w:rsid w:val="00FB2637"/>
    <w:rsid w:val="00FB37E2"/>
    <w:rsid w:val="00FC5B78"/>
    <w:rsid w:val="00FE2CBF"/>
    <w:rsid w:val="00FE2EBC"/>
    <w:rsid w:val="00FE688F"/>
    <w:rsid w:val="00FF0D63"/>
    <w:rsid w:val="00FF4CEB"/>
    <w:rsid w:val="01A7C213"/>
    <w:rsid w:val="07B123AA"/>
    <w:rsid w:val="089DD4C4"/>
    <w:rsid w:val="0931011F"/>
    <w:rsid w:val="09FA94F1"/>
    <w:rsid w:val="0CB278FF"/>
    <w:rsid w:val="0D35D954"/>
    <w:rsid w:val="0E3A9271"/>
    <w:rsid w:val="1185259E"/>
    <w:rsid w:val="12CA412D"/>
    <w:rsid w:val="14C8BEA7"/>
    <w:rsid w:val="182D0F0C"/>
    <w:rsid w:val="19128AC7"/>
    <w:rsid w:val="1946369F"/>
    <w:rsid w:val="1AD4DFA9"/>
    <w:rsid w:val="1C4814E2"/>
    <w:rsid w:val="1FA850CC"/>
    <w:rsid w:val="212F5A95"/>
    <w:rsid w:val="21E0DA6C"/>
    <w:rsid w:val="21F5038E"/>
    <w:rsid w:val="2244AADA"/>
    <w:rsid w:val="227FDF13"/>
    <w:rsid w:val="22DFF18E"/>
    <w:rsid w:val="2336CF7E"/>
    <w:rsid w:val="24C9AE71"/>
    <w:rsid w:val="25BEEFF1"/>
    <w:rsid w:val="260924AC"/>
    <w:rsid w:val="27B83900"/>
    <w:rsid w:val="29DD0239"/>
    <w:rsid w:val="29E3A362"/>
    <w:rsid w:val="2A70199A"/>
    <w:rsid w:val="2C441056"/>
    <w:rsid w:val="2C58C275"/>
    <w:rsid w:val="2CC6547C"/>
    <w:rsid w:val="30BC3D0E"/>
    <w:rsid w:val="30CD0FB1"/>
    <w:rsid w:val="3162327D"/>
    <w:rsid w:val="318C302F"/>
    <w:rsid w:val="3444DF11"/>
    <w:rsid w:val="35764C0E"/>
    <w:rsid w:val="359D0BA2"/>
    <w:rsid w:val="38436C17"/>
    <w:rsid w:val="38AD5685"/>
    <w:rsid w:val="3AC80783"/>
    <w:rsid w:val="3E507A39"/>
    <w:rsid w:val="3EB902EA"/>
    <w:rsid w:val="413B17DC"/>
    <w:rsid w:val="43432650"/>
    <w:rsid w:val="44EB7559"/>
    <w:rsid w:val="458A919F"/>
    <w:rsid w:val="458E9F18"/>
    <w:rsid w:val="47266200"/>
    <w:rsid w:val="476D463A"/>
    <w:rsid w:val="4AA7ADF9"/>
    <w:rsid w:val="4CA91E2C"/>
    <w:rsid w:val="4DD3DC9E"/>
    <w:rsid w:val="4F184B88"/>
    <w:rsid w:val="559247C5"/>
    <w:rsid w:val="59B7AEF7"/>
    <w:rsid w:val="5A5099EC"/>
    <w:rsid w:val="6174C7A7"/>
    <w:rsid w:val="61B99A14"/>
    <w:rsid w:val="62FEB37C"/>
    <w:rsid w:val="6695BF36"/>
    <w:rsid w:val="674DF762"/>
    <w:rsid w:val="6754237D"/>
    <w:rsid w:val="67E69577"/>
    <w:rsid w:val="681AD3A1"/>
    <w:rsid w:val="684505D7"/>
    <w:rsid w:val="6A746A5A"/>
    <w:rsid w:val="6BCB3468"/>
    <w:rsid w:val="6C20EC10"/>
    <w:rsid w:val="6F2B9344"/>
    <w:rsid w:val="6FC3074B"/>
    <w:rsid w:val="7204F828"/>
    <w:rsid w:val="72735BC7"/>
    <w:rsid w:val="741B313F"/>
    <w:rsid w:val="7469EF38"/>
    <w:rsid w:val="7575D2E8"/>
    <w:rsid w:val="75983586"/>
    <w:rsid w:val="7656B691"/>
    <w:rsid w:val="76CCFE2E"/>
    <w:rsid w:val="773405E7"/>
    <w:rsid w:val="77B383DC"/>
    <w:rsid w:val="77E802A2"/>
    <w:rsid w:val="78CFD648"/>
    <w:rsid w:val="78E7274A"/>
    <w:rsid w:val="79C930C5"/>
    <w:rsid w:val="79E725DB"/>
    <w:rsid w:val="7A980DBE"/>
    <w:rsid w:val="7DFC2E66"/>
    <w:rsid w:val="7FC40A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3B17DC"/>
  <w15:chartTrackingRefBased/>
  <w15:docId w15:val="{891B30E2-C40A-4017-948D-8DEE586C90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00065357"/>
    <w:rPr>
      <w:color w:val="0563C1" w:themeColor="hyperlink"/>
      <w:u w:val="single"/>
    </w:rPr>
  </w:style>
  <w:style w:type="character" w:customStyle="1" w:styleId="UnresolvedMention">
    <w:name w:val="Unresolved Mention"/>
    <w:basedOn w:val="DefaultParagraphFont"/>
    <w:uiPriority w:val="99"/>
    <w:semiHidden/>
    <w:unhideWhenUsed/>
    <w:rsid w:val="00065357"/>
    <w:rPr>
      <w:color w:val="605E5C"/>
      <w:shd w:val="clear" w:color="auto" w:fill="E1DFDD"/>
    </w:rPr>
  </w:style>
  <w:style w:type="paragraph" w:styleId="NormalWeb">
    <w:name w:val="Normal (Web)"/>
    <w:basedOn w:val="Normal"/>
    <w:uiPriority w:val="99"/>
    <w:semiHidden/>
    <w:unhideWhenUsed/>
    <w:rsid w:val="00DE7029"/>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2553316">
      <w:bodyDiv w:val="1"/>
      <w:marLeft w:val="0"/>
      <w:marRight w:val="0"/>
      <w:marTop w:val="0"/>
      <w:marBottom w:val="0"/>
      <w:divBdr>
        <w:top w:val="none" w:sz="0" w:space="0" w:color="auto"/>
        <w:left w:val="none" w:sz="0" w:space="0" w:color="auto"/>
        <w:bottom w:val="none" w:sz="0" w:space="0" w:color="auto"/>
        <w:right w:val="none" w:sz="0" w:space="0" w:color="auto"/>
      </w:divBdr>
    </w:div>
    <w:div w:id="129832647">
      <w:bodyDiv w:val="1"/>
      <w:marLeft w:val="0"/>
      <w:marRight w:val="0"/>
      <w:marTop w:val="0"/>
      <w:marBottom w:val="0"/>
      <w:divBdr>
        <w:top w:val="none" w:sz="0" w:space="0" w:color="auto"/>
        <w:left w:val="none" w:sz="0" w:space="0" w:color="auto"/>
        <w:bottom w:val="none" w:sz="0" w:space="0" w:color="auto"/>
        <w:right w:val="none" w:sz="0" w:space="0" w:color="auto"/>
      </w:divBdr>
    </w:div>
    <w:div w:id="277760813">
      <w:bodyDiv w:val="1"/>
      <w:marLeft w:val="0"/>
      <w:marRight w:val="0"/>
      <w:marTop w:val="0"/>
      <w:marBottom w:val="0"/>
      <w:divBdr>
        <w:top w:val="none" w:sz="0" w:space="0" w:color="auto"/>
        <w:left w:val="none" w:sz="0" w:space="0" w:color="auto"/>
        <w:bottom w:val="none" w:sz="0" w:space="0" w:color="auto"/>
        <w:right w:val="none" w:sz="0" w:space="0" w:color="auto"/>
      </w:divBdr>
    </w:div>
    <w:div w:id="278073726">
      <w:bodyDiv w:val="1"/>
      <w:marLeft w:val="0"/>
      <w:marRight w:val="0"/>
      <w:marTop w:val="0"/>
      <w:marBottom w:val="0"/>
      <w:divBdr>
        <w:top w:val="none" w:sz="0" w:space="0" w:color="auto"/>
        <w:left w:val="none" w:sz="0" w:space="0" w:color="auto"/>
        <w:bottom w:val="none" w:sz="0" w:space="0" w:color="auto"/>
        <w:right w:val="none" w:sz="0" w:space="0" w:color="auto"/>
      </w:divBdr>
    </w:div>
    <w:div w:id="289554435">
      <w:bodyDiv w:val="1"/>
      <w:marLeft w:val="0"/>
      <w:marRight w:val="0"/>
      <w:marTop w:val="0"/>
      <w:marBottom w:val="0"/>
      <w:divBdr>
        <w:top w:val="none" w:sz="0" w:space="0" w:color="auto"/>
        <w:left w:val="none" w:sz="0" w:space="0" w:color="auto"/>
        <w:bottom w:val="none" w:sz="0" w:space="0" w:color="auto"/>
        <w:right w:val="none" w:sz="0" w:space="0" w:color="auto"/>
      </w:divBdr>
    </w:div>
    <w:div w:id="297417739">
      <w:bodyDiv w:val="1"/>
      <w:marLeft w:val="0"/>
      <w:marRight w:val="0"/>
      <w:marTop w:val="0"/>
      <w:marBottom w:val="0"/>
      <w:divBdr>
        <w:top w:val="none" w:sz="0" w:space="0" w:color="auto"/>
        <w:left w:val="none" w:sz="0" w:space="0" w:color="auto"/>
        <w:bottom w:val="none" w:sz="0" w:space="0" w:color="auto"/>
        <w:right w:val="none" w:sz="0" w:space="0" w:color="auto"/>
      </w:divBdr>
    </w:div>
    <w:div w:id="309477580">
      <w:bodyDiv w:val="1"/>
      <w:marLeft w:val="0"/>
      <w:marRight w:val="0"/>
      <w:marTop w:val="0"/>
      <w:marBottom w:val="0"/>
      <w:divBdr>
        <w:top w:val="none" w:sz="0" w:space="0" w:color="auto"/>
        <w:left w:val="none" w:sz="0" w:space="0" w:color="auto"/>
        <w:bottom w:val="none" w:sz="0" w:space="0" w:color="auto"/>
        <w:right w:val="none" w:sz="0" w:space="0" w:color="auto"/>
      </w:divBdr>
    </w:div>
    <w:div w:id="317077624">
      <w:bodyDiv w:val="1"/>
      <w:marLeft w:val="0"/>
      <w:marRight w:val="0"/>
      <w:marTop w:val="0"/>
      <w:marBottom w:val="0"/>
      <w:divBdr>
        <w:top w:val="none" w:sz="0" w:space="0" w:color="auto"/>
        <w:left w:val="none" w:sz="0" w:space="0" w:color="auto"/>
        <w:bottom w:val="none" w:sz="0" w:space="0" w:color="auto"/>
        <w:right w:val="none" w:sz="0" w:space="0" w:color="auto"/>
      </w:divBdr>
    </w:div>
    <w:div w:id="446581748">
      <w:bodyDiv w:val="1"/>
      <w:marLeft w:val="0"/>
      <w:marRight w:val="0"/>
      <w:marTop w:val="0"/>
      <w:marBottom w:val="0"/>
      <w:divBdr>
        <w:top w:val="none" w:sz="0" w:space="0" w:color="auto"/>
        <w:left w:val="none" w:sz="0" w:space="0" w:color="auto"/>
        <w:bottom w:val="none" w:sz="0" w:space="0" w:color="auto"/>
        <w:right w:val="none" w:sz="0" w:space="0" w:color="auto"/>
      </w:divBdr>
    </w:div>
    <w:div w:id="464740885">
      <w:bodyDiv w:val="1"/>
      <w:marLeft w:val="0"/>
      <w:marRight w:val="0"/>
      <w:marTop w:val="0"/>
      <w:marBottom w:val="0"/>
      <w:divBdr>
        <w:top w:val="none" w:sz="0" w:space="0" w:color="auto"/>
        <w:left w:val="none" w:sz="0" w:space="0" w:color="auto"/>
        <w:bottom w:val="none" w:sz="0" w:space="0" w:color="auto"/>
        <w:right w:val="none" w:sz="0" w:space="0" w:color="auto"/>
      </w:divBdr>
    </w:div>
    <w:div w:id="465122772">
      <w:bodyDiv w:val="1"/>
      <w:marLeft w:val="0"/>
      <w:marRight w:val="0"/>
      <w:marTop w:val="0"/>
      <w:marBottom w:val="0"/>
      <w:divBdr>
        <w:top w:val="none" w:sz="0" w:space="0" w:color="auto"/>
        <w:left w:val="none" w:sz="0" w:space="0" w:color="auto"/>
        <w:bottom w:val="none" w:sz="0" w:space="0" w:color="auto"/>
        <w:right w:val="none" w:sz="0" w:space="0" w:color="auto"/>
      </w:divBdr>
    </w:div>
    <w:div w:id="490020642">
      <w:bodyDiv w:val="1"/>
      <w:marLeft w:val="0"/>
      <w:marRight w:val="0"/>
      <w:marTop w:val="0"/>
      <w:marBottom w:val="0"/>
      <w:divBdr>
        <w:top w:val="none" w:sz="0" w:space="0" w:color="auto"/>
        <w:left w:val="none" w:sz="0" w:space="0" w:color="auto"/>
        <w:bottom w:val="none" w:sz="0" w:space="0" w:color="auto"/>
        <w:right w:val="none" w:sz="0" w:space="0" w:color="auto"/>
      </w:divBdr>
    </w:div>
    <w:div w:id="518661154">
      <w:bodyDiv w:val="1"/>
      <w:marLeft w:val="0"/>
      <w:marRight w:val="0"/>
      <w:marTop w:val="0"/>
      <w:marBottom w:val="0"/>
      <w:divBdr>
        <w:top w:val="none" w:sz="0" w:space="0" w:color="auto"/>
        <w:left w:val="none" w:sz="0" w:space="0" w:color="auto"/>
        <w:bottom w:val="none" w:sz="0" w:space="0" w:color="auto"/>
        <w:right w:val="none" w:sz="0" w:space="0" w:color="auto"/>
      </w:divBdr>
    </w:div>
    <w:div w:id="527333340">
      <w:bodyDiv w:val="1"/>
      <w:marLeft w:val="0"/>
      <w:marRight w:val="0"/>
      <w:marTop w:val="0"/>
      <w:marBottom w:val="0"/>
      <w:divBdr>
        <w:top w:val="none" w:sz="0" w:space="0" w:color="auto"/>
        <w:left w:val="none" w:sz="0" w:space="0" w:color="auto"/>
        <w:bottom w:val="none" w:sz="0" w:space="0" w:color="auto"/>
        <w:right w:val="none" w:sz="0" w:space="0" w:color="auto"/>
      </w:divBdr>
    </w:div>
    <w:div w:id="580331696">
      <w:bodyDiv w:val="1"/>
      <w:marLeft w:val="0"/>
      <w:marRight w:val="0"/>
      <w:marTop w:val="0"/>
      <w:marBottom w:val="0"/>
      <w:divBdr>
        <w:top w:val="none" w:sz="0" w:space="0" w:color="auto"/>
        <w:left w:val="none" w:sz="0" w:space="0" w:color="auto"/>
        <w:bottom w:val="none" w:sz="0" w:space="0" w:color="auto"/>
        <w:right w:val="none" w:sz="0" w:space="0" w:color="auto"/>
      </w:divBdr>
    </w:div>
    <w:div w:id="580723134">
      <w:bodyDiv w:val="1"/>
      <w:marLeft w:val="0"/>
      <w:marRight w:val="0"/>
      <w:marTop w:val="0"/>
      <w:marBottom w:val="0"/>
      <w:divBdr>
        <w:top w:val="none" w:sz="0" w:space="0" w:color="auto"/>
        <w:left w:val="none" w:sz="0" w:space="0" w:color="auto"/>
        <w:bottom w:val="none" w:sz="0" w:space="0" w:color="auto"/>
        <w:right w:val="none" w:sz="0" w:space="0" w:color="auto"/>
      </w:divBdr>
    </w:div>
    <w:div w:id="613899317">
      <w:bodyDiv w:val="1"/>
      <w:marLeft w:val="0"/>
      <w:marRight w:val="0"/>
      <w:marTop w:val="0"/>
      <w:marBottom w:val="0"/>
      <w:divBdr>
        <w:top w:val="none" w:sz="0" w:space="0" w:color="auto"/>
        <w:left w:val="none" w:sz="0" w:space="0" w:color="auto"/>
        <w:bottom w:val="none" w:sz="0" w:space="0" w:color="auto"/>
        <w:right w:val="none" w:sz="0" w:space="0" w:color="auto"/>
      </w:divBdr>
    </w:div>
    <w:div w:id="647705866">
      <w:bodyDiv w:val="1"/>
      <w:marLeft w:val="0"/>
      <w:marRight w:val="0"/>
      <w:marTop w:val="0"/>
      <w:marBottom w:val="0"/>
      <w:divBdr>
        <w:top w:val="none" w:sz="0" w:space="0" w:color="auto"/>
        <w:left w:val="none" w:sz="0" w:space="0" w:color="auto"/>
        <w:bottom w:val="none" w:sz="0" w:space="0" w:color="auto"/>
        <w:right w:val="none" w:sz="0" w:space="0" w:color="auto"/>
      </w:divBdr>
    </w:div>
    <w:div w:id="671681489">
      <w:bodyDiv w:val="1"/>
      <w:marLeft w:val="0"/>
      <w:marRight w:val="0"/>
      <w:marTop w:val="0"/>
      <w:marBottom w:val="0"/>
      <w:divBdr>
        <w:top w:val="none" w:sz="0" w:space="0" w:color="auto"/>
        <w:left w:val="none" w:sz="0" w:space="0" w:color="auto"/>
        <w:bottom w:val="none" w:sz="0" w:space="0" w:color="auto"/>
        <w:right w:val="none" w:sz="0" w:space="0" w:color="auto"/>
      </w:divBdr>
    </w:div>
    <w:div w:id="701131270">
      <w:bodyDiv w:val="1"/>
      <w:marLeft w:val="0"/>
      <w:marRight w:val="0"/>
      <w:marTop w:val="0"/>
      <w:marBottom w:val="0"/>
      <w:divBdr>
        <w:top w:val="none" w:sz="0" w:space="0" w:color="auto"/>
        <w:left w:val="none" w:sz="0" w:space="0" w:color="auto"/>
        <w:bottom w:val="none" w:sz="0" w:space="0" w:color="auto"/>
        <w:right w:val="none" w:sz="0" w:space="0" w:color="auto"/>
      </w:divBdr>
    </w:div>
    <w:div w:id="727337870">
      <w:bodyDiv w:val="1"/>
      <w:marLeft w:val="0"/>
      <w:marRight w:val="0"/>
      <w:marTop w:val="0"/>
      <w:marBottom w:val="0"/>
      <w:divBdr>
        <w:top w:val="none" w:sz="0" w:space="0" w:color="auto"/>
        <w:left w:val="none" w:sz="0" w:space="0" w:color="auto"/>
        <w:bottom w:val="none" w:sz="0" w:space="0" w:color="auto"/>
        <w:right w:val="none" w:sz="0" w:space="0" w:color="auto"/>
      </w:divBdr>
    </w:div>
    <w:div w:id="729154924">
      <w:bodyDiv w:val="1"/>
      <w:marLeft w:val="0"/>
      <w:marRight w:val="0"/>
      <w:marTop w:val="0"/>
      <w:marBottom w:val="0"/>
      <w:divBdr>
        <w:top w:val="none" w:sz="0" w:space="0" w:color="auto"/>
        <w:left w:val="none" w:sz="0" w:space="0" w:color="auto"/>
        <w:bottom w:val="none" w:sz="0" w:space="0" w:color="auto"/>
        <w:right w:val="none" w:sz="0" w:space="0" w:color="auto"/>
      </w:divBdr>
    </w:div>
    <w:div w:id="731661356">
      <w:bodyDiv w:val="1"/>
      <w:marLeft w:val="0"/>
      <w:marRight w:val="0"/>
      <w:marTop w:val="0"/>
      <w:marBottom w:val="0"/>
      <w:divBdr>
        <w:top w:val="none" w:sz="0" w:space="0" w:color="auto"/>
        <w:left w:val="none" w:sz="0" w:space="0" w:color="auto"/>
        <w:bottom w:val="none" w:sz="0" w:space="0" w:color="auto"/>
        <w:right w:val="none" w:sz="0" w:space="0" w:color="auto"/>
      </w:divBdr>
    </w:div>
    <w:div w:id="762844009">
      <w:bodyDiv w:val="1"/>
      <w:marLeft w:val="0"/>
      <w:marRight w:val="0"/>
      <w:marTop w:val="0"/>
      <w:marBottom w:val="0"/>
      <w:divBdr>
        <w:top w:val="none" w:sz="0" w:space="0" w:color="auto"/>
        <w:left w:val="none" w:sz="0" w:space="0" w:color="auto"/>
        <w:bottom w:val="none" w:sz="0" w:space="0" w:color="auto"/>
        <w:right w:val="none" w:sz="0" w:space="0" w:color="auto"/>
      </w:divBdr>
    </w:div>
    <w:div w:id="809782070">
      <w:bodyDiv w:val="1"/>
      <w:marLeft w:val="0"/>
      <w:marRight w:val="0"/>
      <w:marTop w:val="0"/>
      <w:marBottom w:val="0"/>
      <w:divBdr>
        <w:top w:val="none" w:sz="0" w:space="0" w:color="auto"/>
        <w:left w:val="none" w:sz="0" w:space="0" w:color="auto"/>
        <w:bottom w:val="none" w:sz="0" w:space="0" w:color="auto"/>
        <w:right w:val="none" w:sz="0" w:space="0" w:color="auto"/>
      </w:divBdr>
    </w:div>
    <w:div w:id="936526916">
      <w:bodyDiv w:val="1"/>
      <w:marLeft w:val="0"/>
      <w:marRight w:val="0"/>
      <w:marTop w:val="0"/>
      <w:marBottom w:val="0"/>
      <w:divBdr>
        <w:top w:val="none" w:sz="0" w:space="0" w:color="auto"/>
        <w:left w:val="none" w:sz="0" w:space="0" w:color="auto"/>
        <w:bottom w:val="none" w:sz="0" w:space="0" w:color="auto"/>
        <w:right w:val="none" w:sz="0" w:space="0" w:color="auto"/>
      </w:divBdr>
    </w:div>
    <w:div w:id="1026374263">
      <w:bodyDiv w:val="1"/>
      <w:marLeft w:val="0"/>
      <w:marRight w:val="0"/>
      <w:marTop w:val="0"/>
      <w:marBottom w:val="0"/>
      <w:divBdr>
        <w:top w:val="none" w:sz="0" w:space="0" w:color="auto"/>
        <w:left w:val="none" w:sz="0" w:space="0" w:color="auto"/>
        <w:bottom w:val="none" w:sz="0" w:space="0" w:color="auto"/>
        <w:right w:val="none" w:sz="0" w:space="0" w:color="auto"/>
      </w:divBdr>
    </w:div>
    <w:div w:id="1098061611">
      <w:bodyDiv w:val="1"/>
      <w:marLeft w:val="0"/>
      <w:marRight w:val="0"/>
      <w:marTop w:val="0"/>
      <w:marBottom w:val="0"/>
      <w:divBdr>
        <w:top w:val="none" w:sz="0" w:space="0" w:color="auto"/>
        <w:left w:val="none" w:sz="0" w:space="0" w:color="auto"/>
        <w:bottom w:val="none" w:sz="0" w:space="0" w:color="auto"/>
        <w:right w:val="none" w:sz="0" w:space="0" w:color="auto"/>
      </w:divBdr>
    </w:div>
    <w:div w:id="1112016336">
      <w:bodyDiv w:val="1"/>
      <w:marLeft w:val="0"/>
      <w:marRight w:val="0"/>
      <w:marTop w:val="0"/>
      <w:marBottom w:val="0"/>
      <w:divBdr>
        <w:top w:val="none" w:sz="0" w:space="0" w:color="auto"/>
        <w:left w:val="none" w:sz="0" w:space="0" w:color="auto"/>
        <w:bottom w:val="none" w:sz="0" w:space="0" w:color="auto"/>
        <w:right w:val="none" w:sz="0" w:space="0" w:color="auto"/>
      </w:divBdr>
    </w:div>
    <w:div w:id="1112019481">
      <w:bodyDiv w:val="1"/>
      <w:marLeft w:val="0"/>
      <w:marRight w:val="0"/>
      <w:marTop w:val="0"/>
      <w:marBottom w:val="0"/>
      <w:divBdr>
        <w:top w:val="none" w:sz="0" w:space="0" w:color="auto"/>
        <w:left w:val="none" w:sz="0" w:space="0" w:color="auto"/>
        <w:bottom w:val="none" w:sz="0" w:space="0" w:color="auto"/>
        <w:right w:val="none" w:sz="0" w:space="0" w:color="auto"/>
      </w:divBdr>
    </w:div>
    <w:div w:id="1127118442">
      <w:bodyDiv w:val="1"/>
      <w:marLeft w:val="0"/>
      <w:marRight w:val="0"/>
      <w:marTop w:val="0"/>
      <w:marBottom w:val="0"/>
      <w:divBdr>
        <w:top w:val="none" w:sz="0" w:space="0" w:color="auto"/>
        <w:left w:val="none" w:sz="0" w:space="0" w:color="auto"/>
        <w:bottom w:val="none" w:sz="0" w:space="0" w:color="auto"/>
        <w:right w:val="none" w:sz="0" w:space="0" w:color="auto"/>
      </w:divBdr>
    </w:div>
    <w:div w:id="1128277572">
      <w:bodyDiv w:val="1"/>
      <w:marLeft w:val="0"/>
      <w:marRight w:val="0"/>
      <w:marTop w:val="0"/>
      <w:marBottom w:val="0"/>
      <w:divBdr>
        <w:top w:val="none" w:sz="0" w:space="0" w:color="auto"/>
        <w:left w:val="none" w:sz="0" w:space="0" w:color="auto"/>
        <w:bottom w:val="none" w:sz="0" w:space="0" w:color="auto"/>
        <w:right w:val="none" w:sz="0" w:space="0" w:color="auto"/>
      </w:divBdr>
    </w:div>
    <w:div w:id="1266694042">
      <w:bodyDiv w:val="1"/>
      <w:marLeft w:val="0"/>
      <w:marRight w:val="0"/>
      <w:marTop w:val="0"/>
      <w:marBottom w:val="0"/>
      <w:divBdr>
        <w:top w:val="none" w:sz="0" w:space="0" w:color="auto"/>
        <w:left w:val="none" w:sz="0" w:space="0" w:color="auto"/>
        <w:bottom w:val="none" w:sz="0" w:space="0" w:color="auto"/>
        <w:right w:val="none" w:sz="0" w:space="0" w:color="auto"/>
      </w:divBdr>
    </w:div>
    <w:div w:id="1297880975">
      <w:bodyDiv w:val="1"/>
      <w:marLeft w:val="0"/>
      <w:marRight w:val="0"/>
      <w:marTop w:val="0"/>
      <w:marBottom w:val="0"/>
      <w:divBdr>
        <w:top w:val="none" w:sz="0" w:space="0" w:color="auto"/>
        <w:left w:val="none" w:sz="0" w:space="0" w:color="auto"/>
        <w:bottom w:val="none" w:sz="0" w:space="0" w:color="auto"/>
        <w:right w:val="none" w:sz="0" w:space="0" w:color="auto"/>
      </w:divBdr>
    </w:div>
    <w:div w:id="1412655938">
      <w:bodyDiv w:val="1"/>
      <w:marLeft w:val="0"/>
      <w:marRight w:val="0"/>
      <w:marTop w:val="0"/>
      <w:marBottom w:val="0"/>
      <w:divBdr>
        <w:top w:val="none" w:sz="0" w:space="0" w:color="auto"/>
        <w:left w:val="none" w:sz="0" w:space="0" w:color="auto"/>
        <w:bottom w:val="none" w:sz="0" w:space="0" w:color="auto"/>
        <w:right w:val="none" w:sz="0" w:space="0" w:color="auto"/>
      </w:divBdr>
    </w:div>
    <w:div w:id="1509100876">
      <w:bodyDiv w:val="1"/>
      <w:marLeft w:val="0"/>
      <w:marRight w:val="0"/>
      <w:marTop w:val="0"/>
      <w:marBottom w:val="0"/>
      <w:divBdr>
        <w:top w:val="none" w:sz="0" w:space="0" w:color="auto"/>
        <w:left w:val="none" w:sz="0" w:space="0" w:color="auto"/>
        <w:bottom w:val="none" w:sz="0" w:space="0" w:color="auto"/>
        <w:right w:val="none" w:sz="0" w:space="0" w:color="auto"/>
      </w:divBdr>
    </w:div>
    <w:div w:id="1586575854">
      <w:bodyDiv w:val="1"/>
      <w:marLeft w:val="0"/>
      <w:marRight w:val="0"/>
      <w:marTop w:val="0"/>
      <w:marBottom w:val="0"/>
      <w:divBdr>
        <w:top w:val="none" w:sz="0" w:space="0" w:color="auto"/>
        <w:left w:val="none" w:sz="0" w:space="0" w:color="auto"/>
        <w:bottom w:val="none" w:sz="0" w:space="0" w:color="auto"/>
        <w:right w:val="none" w:sz="0" w:space="0" w:color="auto"/>
      </w:divBdr>
    </w:div>
    <w:div w:id="1594820138">
      <w:bodyDiv w:val="1"/>
      <w:marLeft w:val="0"/>
      <w:marRight w:val="0"/>
      <w:marTop w:val="0"/>
      <w:marBottom w:val="0"/>
      <w:divBdr>
        <w:top w:val="none" w:sz="0" w:space="0" w:color="auto"/>
        <w:left w:val="none" w:sz="0" w:space="0" w:color="auto"/>
        <w:bottom w:val="none" w:sz="0" w:space="0" w:color="auto"/>
        <w:right w:val="none" w:sz="0" w:space="0" w:color="auto"/>
      </w:divBdr>
    </w:div>
    <w:div w:id="1613586796">
      <w:bodyDiv w:val="1"/>
      <w:marLeft w:val="0"/>
      <w:marRight w:val="0"/>
      <w:marTop w:val="0"/>
      <w:marBottom w:val="0"/>
      <w:divBdr>
        <w:top w:val="none" w:sz="0" w:space="0" w:color="auto"/>
        <w:left w:val="none" w:sz="0" w:space="0" w:color="auto"/>
        <w:bottom w:val="none" w:sz="0" w:space="0" w:color="auto"/>
        <w:right w:val="none" w:sz="0" w:space="0" w:color="auto"/>
      </w:divBdr>
    </w:div>
    <w:div w:id="1614244784">
      <w:bodyDiv w:val="1"/>
      <w:marLeft w:val="0"/>
      <w:marRight w:val="0"/>
      <w:marTop w:val="0"/>
      <w:marBottom w:val="0"/>
      <w:divBdr>
        <w:top w:val="none" w:sz="0" w:space="0" w:color="auto"/>
        <w:left w:val="none" w:sz="0" w:space="0" w:color="auto"/>
        <w:bottom w:val="none" w:sz="0" w:space="0" w:color="auto"/>
        <w:right w:val="none" w:sz="0" w:space="0" w:color="auto"/>
      </w:divBdr>
    </w:div>
    <w:div w:id="1636372994">
      <w:bodyDiv w:val="1"/>
      <w:marLeft w:val="0"/>
      <w:marRight w:val="0"/>
      <w:marTop w:val="0"/>
      <w:marBottom w:val="0"/>
      <w:divBdr>
        <w:top w:val="none" w:sz="0" w:space="0" w:color="auto"/>
        <w:left w:val="none" w:sz="0" w:space="0" w:color="auto"/>
        <w:bottom w:val="none" w:sz="0" w:space="0" w:color="auto"/>
        <w:right w:val="none" w:sz="0" w:space="0" w:color="auto"/>
      </w:divBdr>
    </w:div>
    <w:div w:id="1746804366">
      <w:bodyDiv w:val="1"/>
      <w:marLeft w:val="0"/>
      <w:marRight w:val="0"/>
      <w:marTop w:val="0"/>
      <w:marBottom w:val="0"/>
      <w:divBdr>
        <w:top w:val="none" w:sz="0" w:space="0" w:color="auto"/>
        <w:left w:val="none" w:sz="0" w:space="0" w:color="auto"/>
        <w:bottom w:val="none" w:sz="0" w:space="0" w:color="auto"/>
        <w:right w:val="none" w:sz="0" w:space="0" w:color="auto"/>
      </w:divBdr>
    </w:div>
    <w:div w:id="1820535826">
      <w:bodyDiv w:val="1"/>
      <w:marLeft w:val="0"/>
      <w:marRight w:val="0"/>
      <w:marTop w:val="0"/>
      <w:marBottom w:val="0"/>
      <w:divBdr>
        <w:top w:val="none" w:sz="0" w:space="0" w:color="auto"/>
        <w:left w:val="none" w:sz="0" w:space="0" w:color="auto"/>
        <w:bottom w:val="none" w:sz="0" w:space="0" w:color="auto"/>
        <w:right w:val="none" w:sz="0" w:space="0" w:color="auto"/>
      </w:divBdr>
    </w:div>
    <w:div w:id="1856841538">
      <w:bodyDiv w:val="1"/>
      <w:marLeft w:val="0"/>
      <w:marRight w:val="0"/>
      <w:marTop w:val="0"/>
      <w:marBottom w:val="0"/>
      <w:divBdr>
        <w:top w:val="none" w:sz="0" w:space="0" w:color="auto"/>
        <w:left w:val="none" w:sz="0" w:space="0" w:color="auto"/>
        <w:bottom w:val="none" w:sz="0" w:space="0" w:color="auto"/>
        <w:right w:val="none" w:sz="0" w:space="0" w:color="auto"/>
      </w:divBdr>
    </w:div>
    <w:div w:id="1916166583">
      <w:bodyDiv w:val="1"/>
      <w:marLeft w:val="0"/>
      <w:marRight w:val="0"/>
      <w:marTop w:val="0"/>
      <w:marBottom w:val="0"/>
      <w:divBdr>
        <w:top w:val="none" w:sz="0" w:space="0" w:color="auto"/>
        <w:left w:val="none" w:sz="0" w:space="0" w:color="auto"/>
        <w:bottom w:val="none" w:sz="0" w:space="0" w:color="auto"/>
        <w:right w:val="none" w:sz="0" w:space="0" w:color="auto"/>
      </w:divBdr>
    </w:div>
    <w:div w:id="1921982459">
      <w:bodyDiv w:val="1"/>
      <w:marLeft w:val="0"/>
      <w:marRight w:val="0"/>
      <w:marTop w:val="0"/>
      <w:marBottom w:val="0"/>
      <w:divBdr>
        <w:top w:val="none" w:sz="0" w:space="0" w:color="auto"/>
        <w:left w:val="none" w:sz="0" w:space="0" w:color="auto"/>
        <w:bottom w:val="none" w:sz="0" w:space="0" w:color="auto"/>
        <w:right w:val="none" w:sz="0" w:space="0" w:color="auto"/>
      </w:divBdr>
    </w:div>
    <w:div w:id="1968730652">
      <w:bodyDiv w:val="1"/>
      <w:marLeft w:val="0"/>
      <w:marRight w:val="0"/>
      <w:marTop w:val="0"/>
      <w:marBottom w:val="0"/>
      <w:divBdr>
        <w:top w:val="none" w:sz="0" w:space="0" w:color="auto"/>
        <w:left w:val="none" w:sz="0" w:space="0" w:color="auto"/>
        <w:bottom w:val="none" w:sz="0" w:space="0" w:color="auto"/>
        <w:right w:val="none" w:sz="0" w:space="0" w:color="auto"/>
      </w:divBdr>
    </w:div>
    <w:div w:id="1984776794">
      <w:bodyDiv w:val="1"/>
      <w:marLeft w:val="0"/>
      <w:marRight w:val="0"/>
      <w:marTop w:val="0"/>
      <w:marBottom w:val="0"/>
      <w:divBdr>
        <w:top w:val="none" w:sz="0" w:space="0" w:color="auto"/>
        <w:left w:val="none" w:sz="0" w:space="0" w:color="auto"/>
        <w:bottom w:val="none" w:sz="0" w:space="0" w:color="auto"/>
        <w:right w:val="none" w:sz="0" w:space="0" w:color="auto"/>
      </w:divBdr>
    </w:div>
    <w:div w:id="2034260921">
      <w:bodyDiv w:val="1"/>
      <w:marLeft w:val="0"/>
      <w:marRight w:val="0"/>
      <w:marTop w:val="0"/>
      <w:marBottom w:val="0"/>
      <w:divBdr>
        <w:top w:val="none" w:sz="0" w:space="0" w:color="auto"/>
        <w:left w:val="none" w:sz="0" w:space="0" w:color="auto"/>
        <w:bottom w:val="none" w:sz="0" w:space="0" w:color="auto"/>
        <w:right w:val="none" w:sz="0" w:space="0" w:color="auto"/>
      </w:divBdr>
    </w:div>
    <w:div w:id="20708843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542/peds.2018-2058" TargetMode="External"/><Relationship Id="rId13" Type="http://schemas.openxmlformats.org/officeDocument/2006/relationships/hyperlink" Target="https://www.edmentum.com/articles/self-directed-play/" TargetMode="External"/><Relationship Id="rId18" Type="http://schemas.openxmlformats.org/officeDocument/2006/relationships/hyperlink" Target="https://psychology.fas.harvard.edu/people/jerome-bruner" TargetMode="External"/><Relationship Id="rId26" Type="http://schemas.openxmlformats.org/officeDocument/2006/relationships/hyperlink" Target="https://childdevelopment.org/docs/default-source/pdfs/observation-and-assessment-english2-8-20.pdf?sfvrsn=1e9226c1_2" TargetMode="External"/><Relationship Id="rId3" Type="http://schemas.openxmlformats.org/officeDocument/2006/relationships/customXml" Target="../customXml/item3.xml"/><Relationship Id="rId21" Type="http://schemas.openxmlformats.org/officeDocument/2006/relationships/hyperlink" Target="https://www.lillio.com/blog/why-observe-children-at-play" TargetMode="External"/><Relationship Id="rId7" Type="http://schemas.openxmlformats.org/officeDocument/2006/relationships/webSettings" Target="webSettings.xml"/><Relationship Id="rId12" Type="http://schemas.openxmlformats.org/officeDocument/2006/relationships/hyperlink" Target="https://www.wested.org/resource/zone-of-proximal-development/" TargetMode="External"/><Relationship Id="rId17" Type="http://schemas.openxmlformats.org/officeDocument/2006/relationships/hyperlink" Target="https://doi.org/10.1097/jes.0b013e318236e5ee" TargetMode="External"/><Relationship Id="rId25" Type="http://schemas.openxmlformats.org/officeDocument/2006/relationships/hyperlink" Target="https://www.pentagonplay.co.uk/news-and-info/adult-support-for-childrens-play?srsltid=AfmBOopmTCivwGo7J4Cm9d6TBJ73jIRG6tqFZwSvgN7jkB3SQFdGSLvi" TargetMode="External"/><Relationship Id="rId2" Type="http://schemas.openxmlformats.org/officeDocument/2006/relationships/customXml" Target="../customXml/item2.xml"/><Relationship Id="rId16" Type="http://schemas.openxmlformats.org/officeDocument/2006/relationships/hyperlink" Target="https://discoverybuildingsets.com/benefits-of-imaginative-play/?srsltid=AfmBOopNNhWfh6U3tjTVgZjZPBemr7_HTjrbNkDHZdCymzCs5muamUSV" TargetMode="External"/><Relationship Id="rId20" Type="http://schemas.openxmlformats.org/officeDocument/2006/relationships/hyperlink" Target="https://www.careforkids.com.au/blog/the-importance-of-role-play-in-the-early-year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support.gl-education.com/media/2407/sgs-ii-user-guide.pdf" TargetMode="External"/><Relationship Id="rId24" Type="http://schemas.openxmlformats.org/officeDocument/2006/relationships/hyperlink" Target="https://www.myteachingcupboard.com/blog/developmental-stages-of-play-piaget" TargetMode="External"/><Relationship Id="rId5" Type="http://schemas.openxmlformats.org/officeDocument/2006/relationships/styles" Target="styles.xml"/><Relationship Id="rId15" Type="http://schemas.openxmlformats.org/officeDocument/2006/relationships/hyperlink" Target="https://doi.org/10.29011/2575-7032/100050" TargetMode="External"/><Relationship Id="rId23" Type="http://schemas.openxmlformats.org/officeDocument/2006/relationships/hyperlink" Target="https://mccaedu.org/blog/the-importance-of-independent-play-why-independent-play-is-critical-for-young-children/" TargetMode="External"/><Relationship Id="rId28" Type="http://schemas.openxmlformats.org/officeDocument/2006/relationships/fontTable" Target="fontTable.xml"/><Relationship Id="rId10" Type="http://schemas.openxmlformats.org/officeDocument/2006/relationships/hyperlink" Target="https://wtcs.pressbooks.pub/infanttoddlerdev/chapter/chapter-7-observation-and-documentation/" TargetMode="External"/><Relationship Id="rId19" Type="http://schemas.openxmlformats.org/officeDocument/2006/relationships/hyperlink" Target="https://doi.org/10.1111/j.1365-2214.2012.01405.x" TargetMode="External"/><Relationship Id="rId4" Type="http://schemas.openxmlformats.org/officeDocument/2006/relationships/numbering" Target="numbering.xml"/><Relationship Id="rId9" Type="http://schemas.openxmlformats.org/officeDocument/2006/relationships/hyperlink" Target="https://equaleducationpartners.com/blog/curriculum-for-wales-the-four-purposes/" TargetMode="External"/><Relationship Id="rId14" Type="http://schemas.openxmlformats.org/officeDocument/2006/relationships/hyperlink" Target="https://www.carepointeacademy.com/blog/posts/7-benefits-of-independent-play" TargetMode="External"/><Relationship Id="rId22" Type="http://schemas.openxmlformats.org/officeDocument/2006/relationships/hyperlink" Target="https://thevoiceofearlychildhood.com/the-skill-of-observation/" TargetMode="External"/><Relationship Id="rId27" Type="http://schemas.openxmlformats.org/officeDocument/2006/relationships/hyperlink" Target="https://www.canr.msu.edu/news/the_power_of_play_part_5_adult_roles_in_childs_pl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16bfc89a-06a0-41d6-ae50-6ff65b36cb8b" xsi:nil="true"/>
    <lcf76f155ced4ddcb4097134ff3c332f xmlns="e4a72011-89be-41d7-bd49-565121a9e247">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144F219396AFE458016C97602F34B7A" ma:contentTypeVersion="15" ma:contentTypeDescription="Create a new document." ma:contentTypeScope="" ma:versionID="cd6363ea4f4541baaf4aadf57a86f719">
  <xsd:schema xmlns:xsd="http://www.w3.org/2001/XMLSchema" xmlns:xs="http://www.w3.org/2001/XMLSchema" xmlns:p="http://schemas.microsoft.com/office/2006/metadata/properties" xmlns:ns2="e4a72011-89be-41d7-bd49-565121a9e247" xmlns:ns3="16bfc89a-06a0-41d6-ae50-6ff65b36cb8b" targetNamespace="http://schemas.microsoft.com/office/2006/metadata/properties" ma:root="true" ma:fieldsID="24f73608559c122f1aad4c20a927a94a" ns2:_="" ns3:_="">
    <xsd:import namespace="e4a72011-89be-41d7-bd49-565121a9e247"/>
    <xsd:import namespace="16bfc89a-06a0-41d6-ae50-6ff65b36cb8b"/>
    <xsd:element name="properties">
      <xsd:complexType>
        <xsd:sequence>
          <xsd:element name="documentManagement">
            <xsd:complexType>
              <xsd:all>
                <xsd:element ref="ns2:MediaServiceMetadata" minOccurs="0"/>
                <xsd:element ref="ns2:MediaServiceFastMetadata" minOccurs="0"/>
                <xsd:element ref="ns2:MediaLengthInSeconds" minOccurs="0"/>
                <xsd:element ref="ns2:MediaServiceDateTaken" minOccurs="0"/>
                <xsd:element ref="ns3:SharedWithUsers" minOccurs="0"/>
                <xsd:element ref="ns3:SharedWithDetails" minOccurs="0"/>
                <xsd:element ref="ns2:MediaServiceSearchProperties" minOccurs="0"/>
                <xsd:element ref="ns2:lcf76f155ced4ddcb4097134ff3c332f" minOccurs="0"/>
                <xsd:element ref="ns3:TaxCatchAll" minOccurs="0"/>
                <xsd:element ref="ns2:MediaServiceLocation" minOccurs="0"/>
                <xsd:element ref="ns2:MediaServiceGenerationTime" minOccurs="0"/>
                <xsd:element ref="ns2:MediaServiceEventHashCode" minOccurs="0"/>
                <xsd:element ref="ns2:MediaServiceOCR"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4a72011-89be-41d7-bd49-565121a9e24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LengthInSeconds" ma:index="10" nillable="true" ma:displayName="MediaLengthInSeconds" ma:hidden="true" ma:internalName="MediaLengthInSeconds" ma:readOnly="true">
      <xsd:simpleType>
        <xsd:restriction base="dms:Unknown"/>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Location" ma:index="18" nillable="true" ma:displayName="Location" ma:indexed="true" ma:internalName="MediaServiceLocation"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CR" ma:index="21" nillable="true" ma:displayName="Extracted Text" ma:internalName="MediaServiceOCR" ma:readOnly="true">
      <xsd:simpleType>
        <xsd:restriction base="dms:Note">
          <xsd:maxLength value="255"/>
        </xsd:restriction>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bfc89a-06a0-41d6-ae50-6ff65b36cb8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7" nillable="true" ma:displayName="Taxonomy Catch All Column" ma:hidden="true" ma:list="{953f2175-e71b-4bc5-bf24-4d540adc5750}" ma:internalName="TaxCatchAll" ma:showField="CatchAllData" ma:web="16bfc89a-06a0-41d6-ae50-6ff65b36cb8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AC4A409-C733-4098-898C-DD2E936B5460}">
  <ds:schemaRefs>
    <ds:schemaRef ds:uri="http://schemas.microsoft.com/office/2006/metadata/properties"/>
    <ds:schemaRef ds:uri="http://schemas.microsoft.com/office/infopath/2007/PartnerControls"/>
    <ds:schemaRef ds:uri="16bfc89a-06a0-41d6-ae50-6ff65b36cb8b"/>
    <ds:schemaRef ds:uri="e4a72011-89be-41d7-bd49-565121a9e247"/>
  </ds:schemaRefs>
</ds:datastoreItem>
</file>

<file path=customXml/itemProps2.xml><?xml version="1.0" encoding="utf-8"?>
<ds:datastoreItem xmlns:ds="http://schemas.openxmlformats.org/officeDocument/2006/customXml" ds:itemID="{E55238CB-D6DC-4B97-9807-C9D06B14C733}">
  <ds:schemaRefs>
    <ds:schemaRef ds:uri="http://schemas.microsoft.com/sharepoint/v3/contenttype/forms"/>
  </ds:schemaRefs>
</ds:datastoreItem>
</file>

<file path=customXml/itemProps3.xml><?xml version="1.0" encoding="utf-8"?>
<ds:datastoreItem xmlns:ds="http://schemas.openxmlformats.org/officeDocument/2006/customXml" ds:itemID="{E4431B47-4436-496B-A744-FD881BD9AE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4a72011-89be-41d7-bd49-565121a9e247"/>
    <ds:schemaRef ds:uri="16bfc89a-06a0-41d6-ae50-6ff65b36cb8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5320</Words>
  <Characters>30324</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Jones</dc:creator>
  <cp:keywords/>
  <dc:description/>
  <cp:lastModifiedBy>JAM19851372 (Sharmin Amin Jamil)</cp:lastModifiedBy>
  <cp:revision>2</cp:revision>
  <cp:lastPrinted>2025-02-20T20:23:00Z</cp:lastPrinted>
  <dcterms:created xsi:type="dcterms:W3CDTF">2025-02-20T23:39:00Z</dcterms:created>
  <dcterms:modified xsi:type="dcterms:W3CDTF">2025-02-20T23:39:00Z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0x010100B144F219396AFE458016C97602F34B7A</vt:lpwstr>
  </property>
  <property fmtid="{D5CDD505-2E9C-101B-9397-08002B2CF9AE}" pid="3" name="MediaServiceImageTags">
    <vt:lpwstr/>
  </property>
  <property fmtid="{D5CDD505-2E9C-101B-9397-08002B2CF9AE}" pid="4" name="GrammarlyDocumentId">
    <vt:lpwstr>c1269d6b717fcc14a4c907e98f565ed44b570a516cfe8b07cec27fd945f28f89</vt:lpwstr>
  </property>
</Properties>
</file>