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A6870" w14:textId="3AE92C3E" w:rsidR="00065CFC" w:rsidRPr="001C11CB" w:rsidRDefault="001C11CB">
      <w:pPr>
        <w:rPr>
          <w:rFonts w:ascii="Arial" w:hAnsi="Arial" w:cs="Arial"/>
          <w:sz w:val="52"/>
          <w:szCs w:val="52"/>
        </w:rPr>
      </w:pPr>
      <w:r w:rsidRPr="001C11CB">
        <w:rPr>
          <w:rFonts w:ascii="Arial" w:hAnsi="Arial" w:cs="Arial"/>
          <w:sz w:val="52"/>
          <w:szCs w:val="52"/>
        </w:rPr>
        <w:t>Children’s Play: Theory and Practice</w:t>
      </w:r>
    </w:p>
    <w:p w14:paraId="7380DED0" w14:textId="2987C2C6" w:rsidR="001C11CB" w:rsidRPr="001C11CB" w:rsidRDefault="001C11CB">
      <w:pPr>
        <w:rPr>
          <w:rFonts w:ascii="Arial" w:hAnsi="Arial" w:cs="Arial"/>
          <w:sz w:val="52"/>
          <w:szCs w:val="52"/>
        </w:rPr>
      </w:pPr>
      <w:r w:rsidRPr="001C11CB">
        <w:rPr>
          <w:rFonts w:ascii="Arial" w:hAnsi="Arial" w:cs="Arial"/>
          <w:sz w:val="52"/>
          <w:szCs w:val="52"/>
        </w:rPr>
        <w:t>ECEY4003/C</w:t>
      </w:r>
    </w:p>
    <w:p w14:paraId="585AD1B8" w14:textId="55CB1E0E" w:rsidR="001C11CB" w:rsidRDefault="001C11CB">
      <w:pPr>
        <w:rPr>
          <w:rFonts w:ascii="Arial" w:hAnsi="Arial" w:cs="Arial"/>
          <w:sz w:val="52"/>
          <w:szCs w:val="52"/>
        </w:rPr>
      </w:pPr>
      <w:r w:rsidRPr="001C11CB">
        <w:rPr>
          <w:rFonts w:ascii="Arial" w:hAnsi="Arial" w:cs="Arial"/>
          <w:sz w:val="52"/>
          <w:szCs w:val="52"/>
        </w:rPr>
        <w:t>Bianca Llewellyn</w:t>
      </w:r>
    </w:p>
    <w:p w14:paraId="05C45AE9" w14:textId="77777777" w:rsidR="001C11CB" w:rsidRDefault="001C11CB">
      <w:pPr>
        <w:rPr>
          <w:rFonts w:ascii="Arial" w:hAnsi="Arial" w:cs="Arial"/>
          <w:sz w:val="52"/>
          <w:szCs w:val="52"/>
        </w:rPr>
      </w:pPr>
    </w:p>
    <w:p w14:paraId="31B91810" w14:textId="77777777" w:rsidR="001C11CB" w:rsidRDefault="001C11CB">
      <w:pPr>
        <w:rPr>
          <w:rFonts w:ascii="Arial" w:hAnsi="Arial" w:cs="Arial"/>
          <w:sz w:val="52"/>
          <w:szCs w:val="52"/>
        </w:rPr>
      </w:pPr>
    </w:p>
    <w:p w14:paraId="49FC0B86" w14:textId="77777777" w:rsidR="001C11CB" w:rsidRDefault="001C11CB">
      <w:pPr>
        <w:rPr>
          <w:rFonts w:ascii="Arial" w:hAnsi="Arial" w:cs="Arial"/>
          <w:sz w:val="52"/>
          <w:szCs w:val="52"/>
        </w:rPr>
      </w:pPr>
    </w:p>
    <w:p w14:paraId="39DEF3F2" w14:textId="77777777" w:rsidR="001C11CB" w:rsidRDefault="001C11CB">
      <w:pPr>
        <w:rPr>
          <w:rFonts w:ascii="Arial" w:hAnsi="Arial" w:cs="Arial"/>
          <w:sz w:val="52"/>
          <w:szCs w:val="52"/>
        </w:rPr>
      </w:pPr>
    </w:p>
    <w:p w14:paraId="1B9AFF1C" w14:textId="77777777" w:rsidR="001C11CB" w:rsidRDefault="001C11CB">
      <w:pPr>
        <w:rPr>
          <w:rFonts w:ascii="Arial" w:hAnsi="Arial" w:cs="Arial"/>
          <w:sz w:val="52"/>
          <w:szCs w:val="52"/>
        </w:rPr>
      </w:pPr>
    </w:p>
    <w:p w14:paraId="4E89B67C" w14:textId="77777777" w:rsidR="001C11CB" w:rsidRDefault="001C11CB">
      <w:pPr>
        <w:rPr>
          <w:rFonts w:ascii="Arial" w:hAnsi="Arial" w:cs="Arial"/>
          <w:sz w:val="52"/>
          <w:szCs w:val="52"/>
        </w:rPr>
      </w:pPr>
    </w:p>
    <w:p w14:paraId="3FED0C51" w14:textId="77777777" w:rsidR="001C11CB" w:rsidRDefault="001C11CB">
      <w:pPr>
        <w:rPr>
          <w:rFonts w:ascii="Arial" w:hAnsi="Arial" w:cs="Arial"/>
          <w:sz w:val="52"/>
          <w:szCs w:val="52"/>
        </w:rPr>
      </w:pPr>
    </w:p>
    <w:p w14:paraId="50966D28" w14:textId="77777777" w:rsidR="001C11CB" w:rsidRDefault="001C11CB">
      <w:pPr>
        <w:rPr>
          <w:rFonts w:ascii="Arial" w:hAnsi="Arial" w:cs="Arial"/>
          <w:sz w:val="52"/>
          <w:szCs w:val="52"/>
        </w:rPr>
      </w:pPr>
    </w:p>
    <w:p w14:paraId="677AD9F2" w14:textId="77777777" w:rsidR="001C11CB" w:rsidRDefault="001C11CB">
      <w:pPr>
        <w:rPr>
          <w:rFonts w:ascii="Arial" w:hAnsi="Arial" w:cs="Arial"/>
          <w:sz w:val="52"/>
          <w:szCs w:val="52"/>
        </w:rPr>
      </w:pPr>
    </w:p>
    <w:p w14:paraId="21292E92" w14:textId="77777777" w:rsidR="001C11CB" w:rsidRDefault="001C11CB">
      <w:pPr>
        <w:rPr>
          <w:rFonts w:ascii="Arial" w:hAnsi="Arial" w:cs="Arial"/>
          <w:sz w:val="52"/>
          <w:szCs w:val="52"/>
        </w:rPr>
      </w:pPr>
    </w:p>
    <w:p w14:paraId="5B32B8C7" w14:textId="77777777" w:rsidR="001C11CB" w:rsidRDefault="001C11CB">
      <w:pPr>
        <w:rPr>
          <w:rFonts w:ascii="Arial" w:hAnsi="Arial" w:cs="Arial"/>
          <w:sz w:val="52"/>
          <w:szCs w:val="52"/>
        </w:rPr>
      </w:pPr>
    </w:p>
    <w:p w14:paraId="275CB4A4" w14:textId="77777777" w:rsidR="001C11CB" w:rsidRDefault="001C11CB">
      <w:pPr>
        <w:rPr>
          <w:rFonts w:ascii="Arial" w:hAnsi="Arial" w:cs="Arial"/>
          <w:sz w:val="52"/>
          <w:szCs w:val="52"/>
        </w:rPr>
      </w:pPr>
    </w:p>
    <w:p w14:paraId="08A2CA50" w14:textId="7D3CD7C8" w:rsidR="00AB6D21" w:rsidRPr="00AB6D21" w:rsidRDefault="00AB6D21" w:rsidP="00AB6D21">
      <w:pPr>
        <w:rPr>
          <w:rFonts w:ascii="Arial" w:hAnsi="Arial" w:cs="Arial"/>
          <w:sz w:val="36"/>
          <w:szCs w:val="36"/>
          <w:u w:val="single"/>
        </w:rPr>
      </w:pPr>
    </w:p>
    <w:p w14:paraId="08B72713" w14:textId="77777777" w:rsidR="00AB6D21" w:rsidRDefault="00AB6D21" w:rsidP="003E3BBC">
      <w:pPr>
        <w:rPr>
          <w:rFonts w:ascii="Arial" w:hAnsi="Arial" w:cs="Arial"/>
          <w:sz w:val="36"/>
          <w:szCs w:val="36"/>
          <w:u w:val="single"/>
        </w:rPr>
      </w:pPr>
    </w:p>
    <w:p w14:paraId="7F8D5988" w14:textId="77777777" w:rsidR="00AB6D21" w:rsidRDefault="00AB6D21" w:rsidP="003E3BBC">
      <w:pPr>
        <w:rPr>
          <w:rFonts w:ascii="Arial" w:hAnsi="Arial" w:cs="Arial"/>
          <w:sz w:val="36"/>
          <w:szCs w:val="36"/>
          <w:u w:val="single"/>
        </w:rPr>
      </w:pPr>
    </w:p>
    <w:p w14:paraId="706EBC0B" w14:textId="5601AE9F" w:rsidR="003E3BBC" w:rsidRDefault="00384CE7" w:rsidP="003E3BBC">
      <w:pPr>
        <w:rPr>
          <w:rFonts w:ascii="Arial" w:hAnsi="Arial" w:cs="Arial"/>
          <w:sz w:val="36"/>
          <w:szCs w:val="36"/>
          <w:u w:val="single"/>
        </w:rPr>
      </w:pPr>
      <w:r>
        <w:rPr>
          <w:rFonts w:ascii="Arial" w:hAnsi="Arial" w:cs="Arial"/>
          <w:sz w:val="36"/>
          <w:szCs w:val="36"/>
          <w:u w:val="single"/>
        </w:rPr>
        <w:lastRenderedPageBreak/>
        <w:t xml:space="preserve">Why it is important for children to choose their own play and the </w:t>
      </w:r>
      <w:proofErr w:type="spellStart"/>
      <w:r>
        <w:rPr>
          <w:rFonts w:ascii="Arial" w:hAnsi="Arial" w:cs="Arial"/>
          <w:sz w:val="36"/>
          <w:szCs w:val="36"/>
          <w:u w:val="single"/>
        </w:rPr>
        <w:t>imprtance</w:t>
      </w:r>
      <w:proofErr w:type="spellEnd"/>
      <w:r>
        <w:rPr>
          <w:rFonts w:ascii="Arial" w:hAnsi="Arial" w:cs="Arial"/>
          <w:sz w:val="36"/>
          <w:szCs w:val="36"/>
          <w:u w:val="single"/>
        </w:rPr>
        <w:t xml:space="preserve"> of the role of the adult in children’s play.</w:t>
      </w:r>
    </w:p>
    <w:p w14:paraId="01A708B5" w14:textId="0317BFB6" w:rsidR="00384CE7" w:rsidRDefault="00BA10C4" w:rsidP="003E3BBC">
      <w:pPr>
        <w:rPr>
          <w:rFonts w:ascii="Arial" w:hAnsi="Arial" w:cs="Arial"/>
          <w:sz w:val="24"/>
          <w:szCs w:val="24"/>
        </w:rPr>
      </w:pPr>
      <w:bookmarkStart w:id="0" w:name="_Hlk159176841"/>
      <w:r>
        <w:rPr>
          <w:rFonts w:ascii="Arial" w:hAnsi="Arial" w:cs="Arial"/>
          <w:sz w:val="24"/>
          <w:szCs w:val="24"/>
        </w:rPr>
        <w:t xml:space="preserve">The United Nations Convention on the Rights of the Child is a legally binding international agreement which was adopted by the United Nations in 1989. It sets out the rights of the child regardless of their race, </w:t>
      </w:r>
      <w:proofErr w:type="gramStart"/>
      <w:r>
        <w:rPr>
          <w:rFonts w:ascii="Arial" w:hAnsi="Arial" w:cs="Arial"/>
          <w:sz w:val="24"/>
          <w:szCs w:val="24"/>
        </w:rPr>
        <w:t>religion</w:t>
      </w:r>
      <w:proofErr w:type="gramEnd"/>
      <w:r>
        <w:rPr>
          <w:rFonts w:ascii="Arial" w:hAnsi="Arial" w:cs="Arial"/>
          <w:sz w:val="24"/>
          <w:szCs w:val="24"/>
        </w:rPr>
        <w:t xml:space="preserve"> or ability. Article 31 states that “</w:t>
      </w:r>
      <w:r w:rsidRPr="00BA10C4">
        <w:rPr>
          <w:rFonts w:ascii="Arial" w:hAnsi="Arial" w:cs="Arial"/>
          <w:sz w:val="24"/>
          <w:szCs w:val="24"/>
        </w:rPr>
        <w:t>Every child has the right to relax, play and take part in cultural and artistic activities</w:t>
      </w:r>
      <w:r>
        <w:rPr>
          <w:rFonts w:ascii="Arial" w:hAnsi="Arial" w:cs="Arial"/>
          <w:sz w:val="24"/>
          <w:szCs w:val="24"/>
        </w:rPr>
        <w:t xml:space="preserve">” </w:t>
      </w:r>
      <w:r w:rsidRPr="00BA10C4">
        <w:rPr>
          <w:rFonts w:ascii="Arial" w:hAnsi="Arial" w:cs="Arial"/>
          <w:sz w:val="24"/>
          <w:szCs w:val="24"/>
        </w:rPr>
        <w:t>(Save the Children, 2022)</w:t>
      </w:r>
      <w:r>
        <w:rPr>
          <w:rFonts w:ascii="Arial" w:hAnsi="Arial" w:cs="Arial"/>
          <w:sz w:val="24"/>
          <w:szCs w:val="24"/>
        </w:rPr>
        <w:t>.</w:t>
      </w:r>
    </w:p>
    <w:p w14:paraId="56ECE3D3" w14:textId="774767C9" w:rsidR="00B83238" w:rsidRDefault="00B83238" w:rsidP="003E3BBC">
      <w:pPr>
        <w:rPr>
          <w:rFonts w:ascii="Arial" w:hAnsi="Arial" w:cs="Arial"/>
          <w:sz w:val="24"/>
          <w:szCs w:val="24"/>
        </w:rPr>
      </w:pPr>
      <w:r>
        <w:rPr>
          <w:rFonts w:ascii="Arial" w:hAnsi="Arial" w:cs="Arial"/>
          <w:sz w:val="24"/>
          <w:szCs w:val="24"/>
        </w:rPr>
        <w:t xml:space="preserve">In 2002, Wales produced the first ever national play policy as the Welsh Government recognised that all children have a right to play </w:t>
      </w:r>
      <w:r w:rsidRPr="00B83238">
        <w:rPr>
          <w:rFonts w:ascii="Arial" w:hAnsi="Arial" w:cs="Arial"/>
          <w:sz w:val="24"/>
          <w:szCs w:val="24"/>
        </w:rPr>
        <w:t>(</w:t>
      </w:r>
      <w:proofErr w:type="spellStart"/>
      <w:proofErr w:type="gramStart"/>
      <w:r w:rsidRPr="00B83238">
        <w:rPr>
          <w:rFonts w:ascii="Arial" w:hAnsi="Arial" w:cs="Arial"/>
          <w:sz w:val="24"/>
          <w:szCs w:val="24"/>
        </w:rPr>
        <w:t>play.wales</w:t>
      </w:r>
      <w:proofErr w:type="spellEnd"/>
      <w:proofErr w:type="gramEnd"/>
      <w:r w:rsidRPr="00B83238">
        <w:rPr>
          <w:rFonts w:ascii="Arial" w:hAnsi="Arial" w:cs="Arial"/>
          <w:sz w:val="24"/>
          <w:szCs w:val="24"/>
        </w:rPr>
        <w:t>, n.d.)</w:t>
      </w:r>
      <w:r>
        <w:rPr>
          <w:rFonts w:ascii="Arial" w:hAnsi="Arial" w:cs="Arial"/>
          <w:sz w:val="24"/>
          <w:szCs w:val="24"/>
        </w:rPr>
        <w:t>.</w:t>
      </w:r>
    </w:p>
    <w:p w14:paraId="3482C8B1" w14:textId="0F291B17" w:rsidR="00B83238" w:rsidRDefault="00B83238" w:rsidP="003E3BBC">
      <w:pPr>
        <w:rPr>
          <w:rFonts w:ascii="Arial" w:hAnsi="Arial" w:cs="Arial"/>
          <w:sz w:val="24"/>
          <w:szCs w:val="24"/>
        </w:rPr>
      </w:pPr>
      <w:r>
        <w:rPr>
          <w:rFonts w:ascii="Arial" w:hAnsi="Arial" w:cs="Arial"/>
          <w:sz w:val="24"/>
          <w:szCs w:val="24"/>
        </w:rPr>
        <w:t xml:space="preserve">The </w:t>
      </w:r>
      <w:proofErr w:type="spellStart"/>
      <w:r w:rsidRPr="00B83238">
        <w:rPr>
          <w:rFonts w:ascii="Arial" w:hAnsi="Arial" w:cs="Arial"/>
          <w:sz w:val="24"/>
          <w:szCs w:val="24"/>
        </w:rPr>
        <w:t>Llywodraeth</w:t>
      </w:r>
      <w:proofErr w:type="spellEnd"/>
      <w:r w:rsidRPr="00B83238">
        <w:rPr>
          <w:rFonts w:ascii="Arial" w:hAnsi="Arial" w:cs="Arial"/>
          <w:sz w:val="24"/>
          <w:szCs w:val="24"/>
        </w:rPr>
        <w:t xml:space="preserve"> </w:t>
      </w:r>
      <w:proofErr w:type="spellStart"/>
      <w:r w:rsidRPr="00B83238">
        <w:rPr>
          <w:rFonts w:ascii="Arial" w:hAnsi="Arial" w:cs="Arial"/>
          <w:sz w:val="24"/>
          <w:szCs w:val="24"/>
        </w:rPr>
        <w:t>Cynulliad</w:t>
      </w:r>
      <w:proofErr w:type="spellEnd"/>
      <w:r w:rsidRPr="00B83238">
        <w:rPr>
          <w:rFonts w:ascii="Arial" w:hAnsi="Arial" w:cs="Arial"/>
          <w:sz w:val="24"/>
          <w:szCs w:val="24"/>
        </w:rPr>
        <w:t xml:space="preserve"> Cymru Welsh Assembly Government Welsh Assembly Government Play Policy</w:t>
      </w:r>
      <w:r>
        <w:rPr>
          <w:rFonts w:ascii="Arial" w:hAnsi="Arial" w:cs="Arial"/>
          <w:sz w:val="24"/>
          <w:szCs w:val="24"/>
        </w:rPr>
        <w:t xml:space="preserve"> (</w:t>
      </w:r>
      <w:r w:rsidRPr="00B83238">
        <w:rPr>
          <w:rFonts w:ascii="Arial" w:hAnsi="Arial" w:cs="Arial"/>
          <w:sz w:val="24"/>
          <w:szCs w:val="24"/>
        </w:rPr>
        <w:t>n.d.)</w:t>
      </w:r>
      <w:r>
        <w:rPr>
          <w:rFonts w:ascii="Arial" w:hAnsi="Arial" w:cs="Arial"/>
          <w:sz w:val="24"/>
          <w:szCs w:val="24"/>
        </w:rPr>
        <w:t xml:space="preserve"> believes that </w:t>
      </w:r>
      <w:r w:rsidR="00F72EE8">
        <w:rPr>
          <w:rFonts w:ascii="Arial" w:hAnsi="Arial" w:cs="Arial"/>
          <w:sz w:val="24"/>
          <w:szCs w:val="24"/>
        </w:rPr>
        <w:t xml:space="preserve">play is a process of learning for children and is performed with no goal or need for reward. Play is necessary for the healthy development of their emotional, physical, creative, </w:t>
      </w:r>
      <w:proofErr w:type="gramStart"/>
      <w:r w:rsidR="00F72EE8">
        <w:rPr>
          <w:rFonts w:ascii="Arial" w:hAnsi="Arial" w:cs="Arial"/>
          <w:sz w:val="24"/>
          <w:szCs w:val="24"/>
        </w:rPr>
        <w:t>social</w:t>
      </w:r>
      <w:proofErr w:type="gramEnd"/>
      <w:r w:rsidR="00F72EE8">
        <w:rPr>
          <w:rFonts w:ascii="Arial" w:hAnsi="Arial" w:cs="Arial"/>
          <w:sz w:val="24"/>
          <w:szCs w:val="24"/>
        </w:rPr>
        <w:t xml:space="preserve"> and mental skills. The society which surrounds them need to support this philosophy and create an environment rich in play opportunities </w:t>
      </w:r>
      <w:r w:rsidR="002F4A7D">
        <w:rPr>
          <w:rFonts w:ascii="Arial" w:hAnsi="Arial" w:cs="Arial"/>
          <w:sz w:val="24"/>
          <w:szCs w:val="24"/>
        </w:rPr>
        <w:t xml:space="preserve">of </w:t>
      </w:r>
      <w:r w:rsidR="00F72EE8">
        <w:rPr>
          <w:rFonts w:ascii="Arial" w:hAnsi="Arial" w:cs="Arial"/>
          <w:sz w:val="24"/>
          <w:szCs w:val="24"/>
        </w:rPr>
        <w:t xml:space="preserve">which </w:t>
      </w:r>
      <w:r w:rsidR="002F4A7D">
        <w:rPr>
          <w:rFonts w:ascii="Arial" w:hAnsi="Arial" w:cs="Arial"/>
          <w:sz w:val="24"/>
          <w:szCs w:val="24"/>
        </w:rPr>
        <w:t>children can freely choose.</w:t>
      </w:r>
    </w:p>
    <w:p w14:paraId="3DF65BEF" w14:textId="242BDB84" w:rsidR="002F4A7D" w:rsidRDefault="002F4A7D" w:rsidP="003E3BBC">
      <w:pPr>
        <w:rPr>
          <w:rFonts w:ascii="Arial" w:hAnsi="Arial" w:cs="Arial"/>
          <w:sz w:val="24"/>
          <w:szCs w:val="24"/>
        </w:rPr>
      </w:pPr>
      <w:r>
        <w:rPr>
          <w:rFonts w:ascii="Arial" w:hAnsi="Arial" w:cs="Arial"/>
          <w:sz w:val="24"/>
          <w:szCs w:val="24"/>
        </w:rPr>
        <w:t>In 1887 Friedrich Froebel described play as being “</w:t>
      </w:r>
      <w:r w:rsidRPr="002F4A7D">
        <w:rPr>
          <w:rFonts w:ascii="Arial" w:hAnsi="Arial" w:cs="Arial"/>
          <w:sz w:val="24"/>
          <w:szCs w:val="24"/>
        </w:rPr>
        <w:t xml:space="preserve">the highest expression of human development in childhood, for it alone is the free expression of what is in a child’s soul. Children have an innate ability to be curious and to investigate and to play to </w:t>
      </w:r>
      <w:r w:rsidRPr="002F4A7D">
        <w:rPr>
          <w:rFonts w:ascii="Arial" w:hAnsi="Arial" w:cs="Arial"/>
          <w:sz w:val="24"/>
          <w:szCs w:val="24"/>
        </w:rPr>
        <w:softHyphen/>
      </w:r>
      <w:r w:rsidR="0019521F">
        <w:rPr>
          <w:rFonts w:ascii="Arial" w:hAnsi="Arial" w:cs="Arial"/>
          <w:sz w:val="24"/>
          <w:szCs w:val="24"/>
        </w:rPr>
        <w:t>fi</w:t>
      </w:r>
      <w:r w:rsidRPr="002F4A7D">
        <w:rPr>
          <w:rFonts w:ascii="Arial" w:hAnsi="Arial" w:cs="Arial"/>
          <w:sz w:val="24"/>
          <w:szCs w:val="24"/>
        </w:rPr>
        <w:t>nd things out</w:t>
      </w:r>
      <w:r>
        <w:rPr>
          <w:rFonts w:ascii="Arial" w:hAnsi="Arial" w:cs="Arial"/>
          <w:sz w:val="24"/>
          <w:szCs w:val="24"/>
        </w:rPr>
        <w:t>”</w:t>
      </w:r>
      <w:r w:rsidR="0019521F" w:rsidRPr="0019521F">
        <w:rPr>
          <w:rFonts w:ascii="Arial" w:hAnsi="Arial" w:cs="Arial"/>
          <w:sz w:val="24"/>
          <w:szCs w:val="24"/>
        </w:rPr>
        <w:t> (Froebel Trust, n.d.)</w:t>
      </w:r>
    </w:p>
    <w:p w14:paraId="45DD49BE" w14:textId="109AC1B8" w:rsidR="007C2377" w:rsidRDefault="007C2377" w:rsidP="003E3BBC">
      <w:pPr>
        <w:rPr>
          <w:rFonts w:ascii="Arial" w:hAnsi="Arial" w:cs="Arial"/>
          <w:sz w:val="24"/>
          <w:szCs w:val="24"/>
        </w:rPr>
      </w:pPr>
      <w:r>
        <w:rPr>
          <w:rFonts w:ascii="Arial" w:hAnsi="Arial" w:cs="Arial"/>
          <w:sz w:val="24"/>
          <w:szCs w:val="24"/>
        </w:rPr>
        <w:t>When we think about play, it is important to listen to the child’s voice as if they don’t feel an activity is playful, they may approach it with a different perspective. Where children do view their activities as playful, their resilience, self-esteem and wellbeing will be being supported</w:t>
      </w:r>
      <w:r w:rsidR="00780C10">
        <w:rPr>
          <w:rFonts w:ascii="Arial" w:hAnsi="Arial" w:cs="Arial"/>
          <w:sz w:val="24"/>
          <w:szCs w:val="24"/>
        </w:rPr>
        <w:t xml:space="preserve"> (Howard, 2020).</w:t>
      </w:r>
    </w:p>
    <w:p w14:paraId="3CC3CAF6" w14:textId="5C6F5350" w:rsidR="00661F82" w:rsidRDefault="00661F82" w:rsidP="003E3BBC">
      <w:pPr>
        <w:rPr>
          <w:rFonts w:ascii="Arial" w:hAnsi="Arial" w:cs="Arial"/>
          <w:sz w:val="24"/>
          <w:szCs w:val="24"/>
        </w:rPr>
      </w:pPr>
      <w:r>
        <w:rPr>
          <w:rFonts w:ascii="Arial" w:hAnsi="Arial" w:cs="Arial"/>
          <w:sz w:val="24"/>
          <w:szCs w:val="24"/>
        </w:rPr>
        <w:t>The cues a child picks up on when approaching play an important role in this</w:t>
      </w:r>
      <w:r w:rsidR="00BE047E">
        <w:rPr>
          <w:rFonts w:ascii="Arial" w:hAnsi="Arial" w:cs="Arial"/>
          <w:sz w:val="24"/>
          <w:szCs w:val="24"/>
        </w:rPr>
        <w:t xml:space="preserve">. According to </w:t>
      </w:r>
      <w:r w:rsidR="00BE047E" w:rsidRPr="00BE047E">
        <w:rPr>
          <w:rFonts w:ascii="Arial" w:hAnsi="Arial" w:cs="Arial"/>
          <w:sz w:val="24"/>
          <w:szCs w:val="24"/>
        </w:rPr>
        <w:t xml:space="preserve">McInnes </w:t>
      </w:r>
      <w:r w:rsidR="00BE047E" w:rsidRPr="00BE047E">
        <w:rPr>
          <w:rFonts w:ascii="Arial" w:hAnsi="Arial" w:cs="Arial"/>
          <w:i/>
          <w:iCs/>
          <w:sz w:val="24"/>
          <w:szCs w:val="24"/>
        </w:rPr>
        <w:t>et al</w:t>
      </w:r>
      <w:r w:rsidR="00BE047E" w:rsidRPr="00BE047E">
        <w:rPr>
          <w:rFonts w:ascii="Arial" w:hAnsi="Arial" w:cs="Arial"/>
          <w:sz w:val="24"/>
          <w:szCs w:val="24"/>
        </w:rPr>
        <w:t xml:space="preserve">. </w:t>
      </w:r>
      <w:r w:rsidR="00BE047E">
        <w:rPr>
          <w:rFonts w:ascii="Arial" w:hAnsi="Arial" w:cs="Arial"/>
          <w:sz w:val="24"/>
          <w:szCs w:val="24"/>
        </w:rPr>
        <w:t>(</w:t>
      </w:r>
      <w:r w:rsidR="00BE047E" w:rsidRPr="00BE047E">
        <w:rPr>
          <w:rFonts w:ascii="Arial" w:hAnsi="Arial" w:cs="Arial"/>
          <w:sz w:val="24"/>
          <w:szCs w:val="24"/>
        </w:rPr>
        <w:t>2013)</w:t>
      </w:r>
      <w:r w:rsidR="00BE047E">
        <w:rPr>
          <w:rFonts w:ascii="Arial" w:hAnsi="Arial" w:cs="Arial"/>
          <w:sz w:val="24"/>
          <w:szCs w:val="24"/>
        </w:rPr>
        <w:t xml:space="preserve">, a child develops play cues in their classroom by seeing how much choice they have, </w:t>
      </w:r>
      <w:proofErr w:type="gramStart"/>
      <w:r w:rsidR="00BE047E">
        <w:rPr>
          <w:rFonts w:ascii="Arial" w:hAnsi="Arial" w:cs="Arial"/>
          <w:sz w:val="24"/>
          <w:szCs w:val="24"/>
        </w:rPr>
        <w:t>whether or not</w:t>
      </w:r>
      <w:proofErr w:type="gramEnd"/>
      <w:r w:rsidR="00BE047E">
        <w:rPr>
          <w:rFonts w:ascii="Arial" w:hAnsi="Arial" w:cs="Arial"/>
          <w:sz w:val="24"/>
          <w:szCs w:val="24"/>
        </w:rPr>
        <w:t xml:space="preserve"> the activity is voluntary, if they feel it is easy, the physical nature of it and if there is an adult involved.</w:t>
      </w:r>
    </w:p>
    <w:p w14:paraId="52ED80FF" w14:textId="46723FCA" w:rsidR="00BE047E" w:rsidRDefault="00E47DA7" w:rsidP="003E3BBC">
      <w:pPr>
        <w:rPr>
          <w:rFonts w:ascii="Arial" w:hAnsi="Arial" w:cs="Arial"/>
          <w:sz w:val="24"/>
          <w:szCs w:val="24"/>
        </w:rPr>
      </w:pPr>
      <w:r>
        <w:rPr>
          <w:rFonts w:ascii="Arial" w:hAnsi="Arial" w:cs="Arial"/>
          <w:sz w:val="24"/>
          <w:szCs w:val="24"/>
        </w:rPr>
        <w:t xml:space="preserve">When children are allowed to freely explore without being told what they should be doing, their play becomes self-directed. The advantages of self-directed play are huge. Children will benefit from a higher self-confidence as they realise how much they can do by themselves and become successful at it. In turn, this will raise their self-esteem. It can encourage independence as they learn they can get along well without an adult. </w:t>
      </w:r>
      <w:r w:rsidR="00CE3B58">
        <w:rPr>
          <w:rFonts w:ascii="Arial" w:hAnsi="Arial" w:cs="Arial"/>
          <w:sz w:val="24"/>
          <w:szCs w:val="24"/>
        </w:rPr>
        <w:t xml:space="preserve">Their imaginations will be stimulated as they make up their own rules and story lines. By developing their own rules during </w:t>
      </w:r>
      <w:proofErr w:type="gramStart"/>
      <w:r w:rsidR="00CE3B58">
        <w:rPr>
          <w:rFonts w:ascii="Arial" w:hAnsi="Arial" w:cs="Arial"/>
          <w:sz w:val="24"/>
          <w:szCs w:val="24"/>
        </w:rPr>
        <w:t>games</w:t>
      </w:r>
      <w:proofErr w:type="gramEnd"/>
      <w:r w:rsidR="00CE3B58">
        <w:rPr>
          <w:rFonts w:ascii="Arial" w:hAnsi="Arial" w:cs="Arial"/>
          <w:sz w:val="24"/>
          <w:szCs w:val="24"/>
        </w:rPr>
        <w:t xml:space="preserve"> they will learn how to problem solve and free play where there are no time constraints will help them to build on their knowledge. Above all, free, self-directed play is motivating and joyful as their successes are not defined by adults </w:t>
      </w:r>
      <w:r w:rsidR="00CE3B58" w:rsidRPr="00CE3B58">
        <w:rPr>
          <w:rFonts w:ascii="Arial" w:hAnsi="Arial" w:cs="Arial"/>
          <w:sz w:val="24"/>
          <w:szCs w:val="24"/>
        </w:rPr>
        <w:t>(</w:t>
      </w:r>
      <w:proofErr w:type="spellStart"/>
      <w:r w:rsidR="00CE3B58" w:rsidRPr="00CE3B58">
        <w:rPr>
          <w:rFonts w:ascii="Arial" w:hAnsi="Arial" w:cs="Arial"/>
          <w:sz w:val="24"/>
          <w:szCs w:val="24"/>
        </w:rPr>
        <w:t>Ledendecker</w:t>
      </w:r>
      <w:proofErr w:type="spellEnd"/>
      <w:r w:rsidR="00CE3B58" w:rsidRPr="00CE3B58">
        <w:rPr>
          <w:rFonts w:ascii="Arial" w:hAnsi="Arial" w:cs="Arial"/>
          <w:sz w:val="24"/>
          <w:szCs w:val="24"/>
        </w:rPr>
        <w:t>, 2020)</w:t>
      </w:r>
      <w:r w:rsidR="00CE3B58">
        <w:rPr>
          <w:rFonts w:ascii="Arial" w:hAnsi="Arial" w:cs="Arial"/>
          <w:sz w:val="24"/>
          <w:szCs w:val="24"/>
        </w:rPr>
        <w:t>.</w:t>
      </w:r>
    </w:p>
    <w:p w14:paraId="33650027" w14:textId="370BDE2B" w:rsidR="00CE3B58" w:rsidRDefault="00CE3B58" w:rsidP="003E3BBC">
      <w:pPr>
        <w:rPr>
          <w:rFonts w:ascii="Arial" w:hAnsi="Arial" w:cs="Arial"/>
          <w:sz w:val="24"/>
          <w:szCs w:val="24"/>
        </w:rPr>
      </w:pPr>
      <w:r>
        <w:rPr>
          <w:rFonts w:ascii="Arial" w:hAnsi="Arial" w:cs="Arial"/>
          <w:sz w:val="24"/>
          <w:szCs w:val="24"/>
        </w:rPr>
        <w:t>The role of the adult in self-directed play is a very important one.</w:t>
      </w:r>
      <w:r w:rsidR="006D4FC5" w:rsidRPr="006D4FC5">
        <w:rPr>
          <w:rFonts w:ascii="Roboto" w:hAnsi="Roboto"/>
          <w:color w:val="2C3E50"/>
          <w:sz w:val="23"/>
          <w:szCs w:val="23"/>
          <w:shd w:val="clear" w:color="auto" w:fill="FFFFFF"/>
        </w:rPr>
        <w:t xml:space="preserve"> </w:t>
      </w:r>
      <w:r w:rsidR="006D4FC5" w:rsidRPr="006D4FC5">
        <w:rPr>
          <w:rFonts w:ascii="Arial" w:hAnsi="Arial" w:cs="Arial"/>
          <w:sz w:val="24"/>
          <w:szCs w:val="24"/>
        </w:rPr>
        <w:t>Bruce</w:t>
      </w:r>
      <w:r w:rsidR="006D4FC5">
        <w:rPr>
          <w:rFonts w:ascii="Arial" w:hAnsi="Arial" w:cs="Arial"/>
          <w:sz w:val="24"/>
          <w:szCs w:val="24"/>
        </w:rPr>
        <w:t xml:space="preserve"> (</w:t>
      </w:r>
      <w:r w:rsidR="006D4FC5" w:rsidRPr="006D4FC5">
        <w:rPr>
          <w:rFonts w:ascii="Arial" w:hAnsi="Arial" w:cs="Arial"/>
          <w:sz w:val="24"/>
          <w:szCs w:val="24"/>
        </w:rPr>
        <w:t>2011)</w:t>
      </w:r>
      <w:r>
        <w:rPr>
          <w:rFonts w:ascii="Arial" w:hAnsi="Arial" w:cs="Arial"/>
          <w:sz w:val="24"/>
          <w:szCs w:val="24"/>
        </w:rPr>
        <w:t xml:space="preserve"> </w:t>
      </w:r>
      <w:r w:rsidR="006D4FC5">
        <w:rPr>
          <w:rFonts w:ascii="Arial" w:hAnsi="Arial" w:cs="Arial"/>
          <w:sz w:val="24"/>
          <w:szCs w:val="24"/>
        </w:rPr>
        <w:t xml:space="preserve">recommends that practitioners can join in with play but not dominate and to understand when to leave so the children can build and develop their play by </w:t>
      </w:r>
      <w:r w:rsidR="006D4FC5">
        <w:rPr>
          <w:rFonts w:ascii="Arial" w:hAnsi="Arial" w:cs="Arial"/>
          <w:sz w:val="24"/>
          <w:szCs w:val="24"/>
        </w:rPr>
        <w:lastRenderedPageBreak/>
        <w:t xml:space="preserve">themselves. Their environment needs to be exciting and challenging, including a variety of resources to fuel their imaginations and not limit their creative ideas. The ideas, </w:t>
      </w:r>
      <w:proofErr w:type="gramStart"/>
      <w:r w:rsidR="006D4FC5">
        <w:rPr>
          <w:rFonts w:ascii="Arial" w:hAnsi="Arial" w:cs="Arial"/>
          <w:sz w:val="24"/>
          <w:szCs w:val="24"/>
        </w:rPr>
        <w:t>thoughts</w:t>
      </w:r>
      <w:proofErr w:type="gramEnd"/>
      <w:r w:rsidR="006D4FC5">
        <w:rPr>
          <w:rFonts w:ascii="Arial" w:hAnsi="Arial" w:cs="Arial"/>
          <w:sz w:val="24"/>
          <w:szCs w:val="24"/>
        </w:rPr>
        <w:t xml:space="preserve"> and feelings the children have must be valued. Time and space need to be given so they have chance to build on and expand their skills. </w:t>
      </w:r>
    </w:p>
    <w:p w14:paraId="4E20E1FA" w14:textId="61A7BBEC" w:rsidR="004F4EAA" w:rsidRDefault="004F4EAA" w:rsidP="003E3BBC">
      <w:pPr>
        <w:rPr>
          <w:rFonts w:ascii="Arial" w:hAnsi="Arial" w:cs="Arial"/>
          <w:sz w:val="24"/>
          <w:szCs w:val="24"/>
        </w:rPr>
      </w:pPr>
      <w:r>
        <w:rPr>
          <w:rFonts w:ascii="Arial" w:hAnsi="Arial" w:cs="Arial"/>
          <w:sz w:val="24"/>
          <w:szCs w:val="24"/>
        </w:rPr>
        <w:t>This child-led practice will allow children to do their best learning and help them to understand their own and the emotions of others.</w:t>
      </w:r>
    </w:p>
    <w:p w14:paraId="2CF30BA9" w14:textId="2B18D629" w:rsidR="004F4EAA" w:rsidRDefault="004F4EAA" w:rsidP="003E3BBC">
      <w:pPr>
        <w:rPr>
          <w:rFonts w:ascii="Arial" w:hAnsi="Arial" w:cs="Arial"/>
          <w:sz w:val="24"/>
          <w:szCs w:val="24"/>
        </w:rPr>
      </w:pPr>
      <w:r>
        <w:rPr>
          <w:rFonts w:ascii="Arial" w:hAnsi="Arial" w:cs="Arial"/>
          <w:sz w:val="24"/>
          <w:szCs w:val="24"/>
        </w:rPr>
        <w:t xml:space="preserve">In addition to this, </w:t>
      </w:r>
      <w:r w:rsidRPr="004F4EAA">
        <w:rPr>
          <w:rFonts w:ascii="Arial" w:hAnsi="Arial" w:cs="Arial"/>
          <w:sz w:val="24"/>
          <w:szCs w:val="24"/>
        </w:rPr>
        <w:t xml:space="preserve">Maynard, Waters and Clement </w:t>
      </w:r>
      <w:r>
        <w:rPr>
          <w:rFonts w:ascii="Arial" w:hAnsi="Arial" w:cs="Arial"/>
          <w:sz w:val="24"/>
          <w:szCs w:val="24"/>
        </w:rPr>
        <w:t>(</w:t>
      </w:r>
      <w:r w:rsidRPr="004F4EAA">
        <w:rPr>
          <w:rFonts w:ascii="Arial" w:hAnsi="Arial" w:cs="Arial"/>
          <w:sz w:val="24"/>
          <w:szCs w:val="24"/>
        </w:rPr>
        <w:t>2013)</w:t>
      </w:r>
      <w:r>
        <w:rPr>
          <w:rFonts w:ascii="Arial" w:hAnsi="Arial" w:cs="Arial"/>
          <w:sz w:val="24"/>
          <w:szCs w:val="24"/>
        </w:rPr>
        <w:t xml:space="preserve"> suggest in their report that </w:t>
      </w:r>
      <w:r w:rsidR="002E6D61">
        <w:rPr>
          <w:rFonts w:ascii="Arial" w:hAnsi="Arial" w:cs="Arial"/>
          <w:sz w:val="24"/>
          <w:szCs w:val="24"/>
        </w:rPr>
        <w:t xml:space="preserve">practitioners can act as a facilitator, guiding, </w:t>
      </w:r>
      <w:proofErr w:type="gramStart"/>
      <w:r w:rsidR="002E6D61">
        <w:rPr>
          <w:rFonts w:ascii="Arial" w:hAnsi="Arial" w:cs="Arial"/>
          <w:sz w:val="24"/>
          <w:szCs w:val="24"/>
        </w:rPr>
        <w:t>scaffolding</w:t>
      </w:r>
      <w:proofErr w:type="gramEnd"/>
      <w:r w:rsidR="002E6D61">
        <w:rPr>
          <w:rFonts w:ascii="Arial" w:hAnsi="Arial" w:cs="Arial"/>
          <w:sz w:val="24"/>
          <w:szCs w:val="24"/>
        </w:rPr>
        <w:t xml:space="preserve"> or modelling as long as the children are not made to pursue the ideas of the adult but are allowed to develop their own ideas.</w:t>
      </w:r>
    </w:p>
    <w:p w14:paraId="7BEE1171" w14:textId="5802C809" w:rsidR="002E6D61" w:rsidRDefault="00D736D5" w:rsidP="003E3BBC">
      <w:pPr>
        <w:rPr>
          <w:rFonts w:ascii="Arial" w:hAnsi="Arial" w:cs="Arial"/>
          <w:sz w:val="24"/>
          <w:szCs w:val="24"/>
        </w:rPr>
      </w:pPr>
      <w:r>
        <w:rPr>
          <w:rFonts w:ascii="Arial" w:hAnsi="Arial" w:cs="Arial"/>
          <w:sz w:val="24"/>
          <w:szCs w:val="24"/>
        </w:rPr>
        <w:t xml:space="preserve">In a study by </w:t>
      </w:r>
      <w:r w:rsidRPr="00D736D5">
        <w:rPr>
          <w:rFonts w:ascii="Arial" w:hAnsi="Arial" w:cs="Arial"/>
          <w:sz w:val="24"/>
          <w:szCs w:val="24"/>
        </w:rPr>
        <w:t xml:space="preserve">Colliver </w:t>
      </w:r>
      <w:r w:rsidRPr="00D736D5">
        <w:rPr>
          <w:rFonts w:ascii="Arial" w:hAnsi="Arial" w:cs="Arial"/>
          <w:i/>
          <w:iCs/>
          <w:sz w:val="24"/>
          <w:szCs w:val="24"/>
        </w:rPr>
        <w:t>et al</w:t>
      </w:r>
      <w:r w:rsidRPr="00D736D5">
        <w:rPr>
          <w:rFonts w:ascii="Arial" w:hAnsi="Arial" w:cs="Arial"/>
          <w:sz w:val="24"/>
          <w:szCs w:val="24"/>
        </w:rPr>
        <w:t xml:space="preserve">. </w:t>
      </w:r>
      <w:r>
        <w:rPr>
          <w:rFonts w:ascii="Arial" w:hAnsi="Arial" w:cs="Arial"/>
          <w:sz w:val="24"/>
          <w:szCs w:val="24"/>
        </w:rPr>
        <w:t>(</w:t>
      </w:r>
      <w:r w:rsidRPr="00D736D5">
        <w:rPr>
          <w:rFonts w:ascii="Arial" w:hAnsi="Arial" w:cs="Arial"/>
          <w:sz w:val="24"/>
          <w:szCs w:val="24"/>
        </w:rPr>
        <w:t>2022)</w:t>
      </w:r>
      <w:r>
        <w:rPr>
          <w:rFonts w:ascii="Arial" w:hAnsi="Arial" w:cs="Arial"/>
          <w:sz w:val="24"/>
          <w:szCs w:val="24"/>
        </w:rPr>
        <w:t xml:space="preserve"> on self-regulation, results showed that the longer toddlers and pre-school children get the opportunity to spend in quiet, unstructured play, the better they </w:t>
      </w:r>
      <w:proofErr w:type="gramStart"/>
      <w:r>
        <w:rPr>
          <w:rFonts w:ascii="Arial" w:hAnsi="Arial" w:cs="Arial"/>
          <w:sz w:val="24"/>
          <w:szCs w:val="24"/>
        </w:rPr>
        <w:t>are able to</w:t>
      </w:r>
      <w:proofErr w:type="gramEnd"/>
      <w:r>
        <w:rPr>
          <w:rFonts w:ascii="Arial" w:hAnsi="Arial" w:cs="Arial"/>
          <w:sz w:val="24"/>
          <w:szCs w:val="24"/>
        </w:rPr>
        <w:t xml:space="preserve"> regulate their emotions when they are ages 4 to 7 years old. This is because children are more likely to explore and understand their feelings during this time in the likes of role play, socio-dramatic </w:t>
      </w:r>
      <w:proofErr w:type="gramStart"/>
      <w:r>
        <w:rPr>
          <w:rFonts w:ascii="Arial" w:hAnsi="Arial" w:cs="Arial"/>
          <w:sz w:val="24"/>
          <w:szCs w:val="24"/>
        </w:rPr>
        <w:t>play</w:t>
      </w:r>
      <w:proofErr w:type="gramEnd"/>
      <w:r>
        <w:rPr>
          <w:rFonts w:ascii="Arial" w:hAnsi="Arial" w:cs="Arial"/>
          <w:sz w:val="24"/>
          <w:szCs w:val="24"/>
        </w:rPr>
        <w:t xml:space="preserve"> and rough and tumble play than they are in adult-led structured play.</w:t>
      </w:r>
    </w:p>
    <w:p w14:paraId="1967959B" w14:textId="46ADEADE" w:rsidR="0038656C" w:rsidRDefault="0038656C" w:rsidP="003E3BBC">
      <w:pPr>
        <w:rPr>
          <w:rFonts w:ascii="Arial" w:hAnsi="Arial" w:cs="Arial"/>
          <w:sz w:val="24"/>
          <w:szCs w:val="24"/>
        </w:rPr>
      </w:pPr>
      <w:r>
        <w:rPr>
          <w:rFonts w:ascii="Arial" w:hAnsi="Arial" w:cs="Arial"/>
          <w:sz w:val="24"/>
          <w:szCs w:val="24"/>
        </w:rPr>
        <w:t>This study has also found that free play is decreasingly prevalent in homes and that adult-led activities are increasing.</w:t>
      </w:r>
    </w:p>
    <w:p w14:paraId="5027101D" w14:textId="4DAEB822" w:rsidR="0038656C" w:rsidRDefault="00FD68AC" w:rsidP="003E3BBC">
      <w:pPr>
        <w:rPr>
          <w:rFonts w:ascii="Arial" w:hAnsi="Arial" w:cs="Arial"/>
          <w:sz w:val="24"/>
          <w:szCs w:val="24"/>
        </w:rPr>
      </w:pPr>
      <w:r>
        <w:rPr>
          <w:rFonts w:ascii="Arial" w:hAnsi="Arial" w:cs="Arial"/>
          <w:sz w:val="24"/>
          <w:szCs w:val="24"/>
        </w:rPr>
        <w:t xml:space="preserve">Research by </w:t>
      </w:r>
      <w:r w:rsidRPr="00FD68AC">
        <w:rPr>
          <w:rFonts w:ascii="Arial" w:hAnsi="Arial" w:cs="Arial"/>
          <w:sz w:val="24"/>
          <w:szCs w:val="24"/>
        </w:rPr>
        <w:t>Gray</w:t>
      </w:r>
      <w:r>
        <w:rPr>
          <w:rFonts w:ascii="Arial" w:hAnsi="Arial" w:cs="Arial"/>
          <w:sz w:val="24"/>
          <w:szCs w:val="24"/>
        </w:rPr>
        <w:t xml:space="preserve"> (</w:t>
      </w:r>
      <w:r w:rsidRPr="00FD68AC">
        <w:rPr>
          <w:rFonts w:ascii="Arial" w:hAnsi="Arial" w:cs="Arial"/>
          <w:sz w:val="24"/>
          <w:szCs w:val="24"/>
        </w:rPr>
        <w:t>2011)</w:t>
      </w:r>
      <w:r>
        <w:rPr>
          <w:rFonts w:ascii="Arial" w:hAnsi="Arial" w:cs="Arial"/>
          <w:sz w:val="24"/>
          <w:szCs w:val="24"/>
        </w:rPr>
        <w:t xml:space="preserve"> showed that a decline in children’s free play in the United States and other developed nations over the last half a century highlighted the rise in psychopathology of young people. </w:t>
      </w:r>
    </w:p>
    <w:p w14:paraId="501F75A8" w14:textId="77777777" w:rsidR="00E47DA7" w:rsidRDefault="00E47DA7" w:rsidP="003E3BBC">
      <w:pPr>
        <w:rPr>
          <w:rFonts w:ascii="Arial" w:hAnsi="Arial" w:cs="Arial"/>
          <w:sz w:val="24"/>
          <w:szCs w:val="24"/>
        </w:rPr>
      </w:pPr>
    </w:p>
    <w:p w14:paraId="3126E4A6" w14:textId="5E377545" w:rsidR="00215BFF" w:rsidRDefault="00215BFF" w:rsidP="003E3BBC">
      <w:pPr>
        <w:rPr>
          <w:rFonts w:ascii="Arial" w:hAnsi="Arial" w:cs="Arial"/>
          <w:sz w:val="24"/>
          <w:szCs w:val="24"/>
        </w:rPr>
      </w:pPr>
    </w:p>
    <w:p w14:paraId="4DABACCF" w14:textId="77777777" w:rsidR="00BA10C4" w:rsidRPr="00384CE7" w:rsidRDefault="00BA10C4" w:rsidP="003E3BBC">
      <w:pPr>
        <w:rPr>
          <w:rFonts w:ascii="Arial" w:hAnsi="Arial" w:cs="Arial"/>
          <w:sz w:val="24"/>
          <w:szCs w:val="24"/>
        </w:rPr>
      </w:pPr>
    </w:p>
    <w:p w14:paraId="124EC9AC" w14:textId="77777777" w:rsidR="00E25388" w:rsidRDefault="00E25388" w:rsidP="003E3BBC">
      <w:pPr>
        <w:rPr>
          <w:rFonts w:ascii="Arial" w:hAnsi="Arial" w:cs="Arial"/>
          <w:sz w:val="36"/>
          <w:szCs w:val="36"/>
          <w:u w:val="single"/>
        </w:rPr>
      </w:pPr>
    </w:p>
    <w:p w14:paraId="2FFACE30" w14:textId="77777777" w:rsidR="00E25388" w:rsidRDefault="00E25388" w:rsidP="003E3BBC">
      <w:pPr>
        <w:rPr>
          <w:rFonts w:ascii="Arial" w:hAnsi="Arial" w:cs="Arial"/>
          <w:sz w:val="36"/>
          <w:szCs w:val="36"/>
          <w:u w:val="single"/>
        </w:rPr>
      </w:pPr>
    </w:p>
    <w:p w14:paraId="5EBA5E36" w14:textId="739B82EE" w:rsidR="003E3BBC" w:rsidRDefault="003E3BBC" w:rsidP="003E3BBC">
      <w:pPr>
        <w:rPr>
          <w:rFonts w:ascii="Arial" w:hAnsi="Arial" w:cs="Arial"/>
          <w:sz w:val="36"/>
          <w:szCs w:val="36"/>
          <w:u w:val="single"/>
        </w:rPr>
      </w:pPr>
      <w:r>
        <w:rPr>
          <w:rFonts w:ascii="Arial" w:hAnsi="Arial" w:cs="Arial"/>
          <w:sz w:val="36"/>
          <w:szCs w:val="36"/>
          <w:u w:val="single"/>
        </w:rPr>
        <w:t>Types Of Play</w:t>
      </w:r>
    </w:p>
    <w:p w14:paraId="0096D613" w14:textId="47D5B509" w:rsidR="003E3BBC" w:rsidRPr="00A73004" w:rsidRDefault="003E3BBC" w:rsidP="003E3BBC">
      <w:pPr>
        <w:rPr>
          <w:rFonts w:ascii="Arial" w:hAnsi="Arial" w:cs="Arial"/>
          <w:sz w:val="28"/>
          <w:szCs w:val="28"/>
          <w:u w:val="single"/>
        </w:rPr>
      </w:pPr>
      <w:r w:rsidRPr="00A73004">
        <w:rPr>
          <w:rFonts w:ascii="Arial" w:hAnsi="Arial" w:cs="Arial"/>
          <w:sz w:val="28"/>
          <w:szCs w:val="28"/>
          <w:u w:val="single"/>
        </w:rPr>
        <w:t>Risky Play</w:t>
      </w:r>
    </w:p>
    <w:p w14:paraId="327167B5" w14:textId="1CB2E351" w:rsidR="003E3BBC" w:rsidRDefault="007A4C88" w:rsidP="003E3BBC">
      <w:pPr>
        <w:rPr>
          <w:rFonts w:ascii="Arial" w:hAnsi="Arial" w:cs="Arial"/>
          <w:sz w:val="24"/>
          <w:szCs w:val="24"/>
        </w:rPr>
      </w:pPr>
      <w:bookmarkStart w:id="1" w:name="_Hlk158916426"/>
      <w:bookmarkStart w:id="2" w:name="_Hlk158837375"/>
      <w:r w:rsidRPr="007A4C88">
        <w:rPr>
          <w:rFonts w:ascii="Arial" w:hAnsi="Arial" w:cs="Arial"/>
          <w:sz w:val="24"/>
          <w:szCs w:val="24"/>
        </w:rPr>
        <w:t>Wales -</w:t>
      </w:r>
      <w:r w:rsidR="00A80926">
        <w:rPr>
          <w:rFonts w:ascii="Arial" w:hAnsi="Arial" w:cs="Arial"/>
          <w:sz w:val="24"/>
          <w:szCs w:val="24"/>
        </w:rPr>
        <w:t xml:space="preserve"> </w:t>
      </w:r>
      <w:r w:rsidRPr="007A4C88">
        <w:rPr>
          <w:rFonts w:ascii="Arial" w:hAnsi="Arial" w:cs="Arial"/>
          <w:sz w:val="24"/>
          <w:szCs w:val="24"/>
        </w:rPr>
        <w:t>a Play Friendly Country Statutory Guidance (2014)</w:t>
      </w:r>
      <w:r>
        <w:rPr>
          <w:rFonts w:ascii="Arial" w:hAnsi="Arial" w:cs="Arial"/>
          <w:sz w:val="24"/>
          <w:szCs w:val="24"/>
        </w:rPr>
        <w:t xml:space="preserve"> advises that children of all ages should be provided with acceptable levels of opportunity to take risks during play. Furthermore, the </w:t>
      </w:r>
      <w:proofErr w:type="spellStart"/>
      <w:r w:rsidRPr="007A4C88">
        <w:rPr>
          <w:rFonts w:ascii="Arial" w:hAnsi="Arial" w:cs="Arial"/>
          <w:sz w:val="24"/>
          <w:szCs w:val="24"/>
        </w:rPr>
        <w:t>Llywodraeth</w:t>
      </w:r>
      <w:proofErr w:type="spellEnd"/>
      <w:r w:rsidRPr="007A4C88">
        <w:rPr>
          <w:rFonts w:ascii="Arial" w:hAnsi="Arial" w:cs="Arial"/>
          <w:sz w:val="24"/>
          <w:szCs w:val="24"/>
        </w:rPr>
        <w:t xml:space="preserve"> </w:t>
      </w:r>
      <w:proofErr w:type="spellStart"/>
      <w:r w:rsidRPr="007A4C88">
        <w:rPr>
          <w:rFonts w:ascii="Arial" w:hAnsi="Arial" w:cs="Arial"/>
          <w:sz w:val="24"/>
          <w:szCs w:val="24"/>
        </w:rPr>
        <w:t>Cynulliad</w:t>
      </w:r>
      <w:proofErr w:type="spellEnd"/>
      <w:r w:rsidRPr="007A4C88">
        <w:rPr>
          <w:rFonts w:ascii="Arial" w:hAnsi="Arial" w:cs="Arial"/>
          <w:sz w:val="24"/>
          <w:szCs w:val="24"/>
        </w:rPr>
        <w:t xml:space="preserve"> Cymru Welsh Assembly Government Welsh Assembly Government Play Policy </w:t>
      </w:r>
      <w:r>
        <w:rPr>
          <w:rFonts w:ascii="Arial" w:hAnsi="Arial" w:cs="Arial"/>
          <w:sz w:val="24"/>
          <w:szCs w:val="24"/>
        </w:rPr>
        <w:t>(</w:t>
      </w:r>
      <w:r w:rsidRPr="007A4C88">
        <w:rPr>
          <w:rFonts w:ascii="Arial" w:hAnsi="Arial" w:cs="Arial"/>
          <w:sz w:val="24"/>
          <w:szCs w:val="24"/>
        </w:rPr>
        <w:t>n.d.)</w:t>
      </w:r>
      <w:r>
        <w:rPr>
          <w:rFonts w:ascii="Arial" w:hAnsi="Arial" w:cs="Arial"/>
          <w:sz w:val="24"/>
          <w:szCs w:val="24"/>
        </w:rPr>
        <w:t xml:space="preserve"> recognises that children are born with an innate desire to seek out risky play.</w:t>
      </w:r>
    </w:p>
    <w:p w14:paraId="41C4AAD8" w14:textId="0D565745" w:rsidR="007A4C88" w:rsidRDefault="007A4C88" w:rsidP="003E3BBC">
      <w:pPr>
        <w:rPr>
          <w:rFonts w:ascii="Arial" w:hAnsi="Arial" w:cs="Arial"/>
          <w:sz w:val="24"/>
          <w:szCs w:val="24"/>
        </w:rPr>
      </w:pPr>
      <w:r>
        <w:rPr>
          <w:rFonts w:ascii="Arial" w:hAnsi="Arial" w:cs="Arial"/>
          <w:sz w:val="24"/>
          <w:szCs w:val="24"/>
        </w:rPr>
        <w:t xml:space="preserve">Taking risks provides children with valuable opportunities of </w:t>
      </w:r>
      <w:r w:rsidR="009E2662">
        <w:rPr>
          <w:rFonts w:ascii="Arial" w:hAnsi="Arial" w:cs="Arial"/>
          <w:sz w:val="24"/>
          <w:szCs w:val="24"/>
        </w:rPr>
        <w:t xml:space="preserve">understanding </w:t>
      </w:r>
      <w:r>
        <w:rPr>
          <w:rFonts w:ascii="Arial" w:hAnsi="Arial" w:cs="Arial"/>
          <w:sz w:val="24"/>
          <w:szCs w:val="24"/>
        </w:rPr>
        <w:t xml:space="preserve">how to keep themselves safe by experiencing the consequences of actions. It can extend their skills and develop their </w:t>
      </w:r>
      <w:r w:rsidR="009E2662">
        <w:rPr>
          <w:rFonts w:ascii="Arial" w:hAnsi="Arial" w:cs="Arial"/>
          <w:sz w:val="24"/>
          <w:szCs w:val="24"/>
        </w:rPr>
        <w:t xml:space="preserve">emotional and physical capabilities </w:t>
      </w:r>
      <w:r w:rsidR="009E2662" w:rsidRPr="009E2662">
        <w:rPr>
          <w:rFonts w:ascii="Arial" w:hAnsi="Arial" w:cs="Arial"/>
          <w:sz w:val="24"/>
          <w:szCs w:val="24"/>
        </w:rPr>
        <w:t>(</w:t>
      </w:r>
      <w:proofErr w:type="spellStart"/>
      <w:proofErr w:type="gramStart"/>
      <w:r w:rsidR="009E2662" w:rsidRPr="009E2662">
        <w:rPr>
          <w:rFonts w:ascii="Arial" w:hAnsi="Arial" w:cs="Arial"/>
          <w:sz w:val="24"/>
          <w:szCs w:val="24"/>
        </w:rPr>
        <w:t>play.wales</w:t>
      </w:r>
      <w:proofErr w:type="spellEnd"/>
      <w:proofErr w:type="gramEnd"/>
      <w:r w:rsidR="009E2662" w:rsidRPr="009E2662">
        <w:rPr>
          <w:rFonts w:ascii="Arial" w:hAnsi="Arial" w:cs="Arial"/>
          <w:sz w:val="24"/>
          <w:szCs w:val="24"/>
        </w:rPr>
        <w:t>, n.d.)</w:t>
      </w:r>
      <w:r w:rsidR="009E2662">
        <w:rPr>
          <w:rFonts w:ascii="Arial" w:hAnsi="Arial" w:cs="Arial"/>
          <w:sz w:val="24"/>
          <w:szCs w:val="24"/>
        </w:rPr>
        <w:t>.</w:t>
      </w:r>
    </w:p>
    <w:p w14:paraId="6575B4A9" w14:textId="4E356B5E" w:rsidR="009E2662" w:rsidRDefault="009E2662" w:rsidP="003E3BBC">
      <w:pPr>
        <w:rPr>
          <w:rFonts w:ascii="Arial" w:hAnsi="Arial" w:cs="Arial"/>
          <w:sz w:val="24"/>
          <w:szCs w:val="24"/>
        </w:rPr>
      </w:pPr>
      <w:r>
        <w:rPr>
          <w:rFonts w:ascii="Arial" w:hAnsi="Arial" w:cs="Arial"/>
          <w:sz w:val="24"/>
          <w:szCs w:val="24"/>
        </w:rPr>
        <w:t xml:space="preserve">Additionally </w:t>
      </w:r>
      <w:proofErr w:type="gramStart"/>
      <w:r>
        <w:rPr>
          <w:rFonts w:ascii="Arial" w:hAnsi="Arial" w:cs="Arial"/>
          <w:sz w:val="24"/>
          <w:szCs w:val="24"/>
        </w:rPr>
        <w:t>risk taking</w:t>
      </w:r>
      <w:proofErr w:type="gramEnd"/>
      <w:r>
        <w:rPr>
          <w:rFonts w:ascii="Arial" w:hAnsi="Arial" w:cs="Arial"/>
          <w:sz w:val="24"/>
          <w:szCs w:val="24"/>
        </w:rPr>
        <w:t xml:space="preserve"> builds character, resilience and self-reliance </w:t>
      </w:r>
      <w:r w:rsidRPr="009E2662">
        <w:rPr>
          <w:rFonts w:ascii="Arial" w:hAnsi="Arial" w:cs="Arial"/>
          <w:sz w:val="24"/>
          <w:szCs w:val="24"/>
        </w:rPr>
        <w:t>(Knight, 2011)</w:t>
      </w:r>
      <w:r>
        <w:rPr>
          <w:rFonts w:ascii="Arial" w:hAnsi="Arial" w:cs="Arial"/>
          <w:sz w:val="24"/>
          <w:szCs w:val="24"/>
        </w:rPr>
        <w:t>.</w:t>
      </w:r>
    </w:p>
    <w:p w14:paraId="79D6F4D7" w14:textId="4951EBA7" w:rsidR="009E2662" w:rsidRDefault="009E2662" w:rsidP="003E3BBC">
      <w:pPr>
        <w:rPr>
          <w:rFonts w:ascii="Arial" w:hAnsi="Arial" w:cs="Arial"/>
          <w:sz w:val="24"/>
          <w:szCs w:val="24"/>
        </w:rPr>
      </w:pPr>
      <w:r>
        <w:rPr>
          <w:rFonts w:ascii="Arial" w:hAnsi="Arial" w:cs="Arial"/>
          <w:sz w:val="24"/>
          <w:szCs w:val="24"/>
        </w:rPr>
        <w:lastRenderedPageBreak/>
        <w:t>So how do we provide risky play activities for children without putting them in danger of harm?</w:t>
      </w:r>
    </w:p>
    <w:p w14:paraId="6798DC2F" w14:textId="77777777" w:rsidR="00056DA6" w:rsidRDefault="00877424" w:rsidP="003E3BBC">
      <w:pPr>
        <w:rPr>
          <w:rFonts w:ascii="Arial" w:hAnsi="Arial" w:cs="Arial"/>
          <w:sz w:val="24"/>
          <w:szCs w:val="24"/>
        </w:rPr>
      </w:pPr>
      <w:r>
        <w:rPr>
          <w:rFonts w:ascii="Arial" w:hAnsi="Arial" w:cs="Arial"/>
          <w:sz w:val="24"/>
          <w:szCs w:val="24"/>
        </w:rPr>
        <w:t xml:space="preserve">Forest School was developed </w:t>
      </w:r>
      <w:r w:rsidR="00056DA6">
        <w:rPr>
          <w:rFonts w:ascii="Arial" w:hAnsi="Arial" w:cs="Arial"/>
          <w:sz w:val="24"/>
          <w:szCs w:val="24"/>
        </w:rPr>
        <w:t xml:space="preserve">as a play programme to support risk taking and exploration in a natural, safe environment. It was first introduced to the UK in 1993 following successful holistic growth outcomes in Scandinavia where it first began. </w:t>
      </w:r>
    </w:p>
    <w:p w14:paraId="3C6F212D" w14:textId="324B72F0" w:rsidR="00877424" w:rsidRDefault="00056DA6" w:rsidP="003E3BBC">
      <w:pPr>
        <w:rPr>
          <w:rFonts w:ascii="Arial" w:hAnsi="Arial" w:cs="Arial"/>
          <w:sz w:val="24"/>
          <w:szCs w:val="24"/>
          <w:shd w:val="clear" w:color="auto" w:fill="FFFFFF"/>
        </w:rPr>
      </w:pPr>
      <w:r>
        <w:rPr>
          <w:rFonts w:ascii="Arial" w:hAnsi="Arial" w:cs="Arial"/>
          <w:sz w:val="24"/>
          <w:szCs w:val="24"/>
        </w:rPr>
        <w:t xml:space="preserve">Forest school’s approach to risk </w:t>
      </w:r>
      <w:r w:rsidR="007D49B9">
        <w:rPr>
          <w:rFonts w:ascii="Arial" w:hAnsi="Arial" w:cs="Arial"/>
          <w:sz w:val="24"/>
          <w:szCs w:val="24"/>
        </w:rPr>
        <w:t xml:space="preserve">allows children to build resilience and self-belief as they are constantly able to expand their abilities. Taking risks is a part of </w:t>
      </w:r>
      <w:proofErr w:type="spellStart"/>
      <w:proofErr w:type="gramStart"/>
      <w:r w:rsidR="007D49B9">
        <w:rPr>
          <w:rFonts w:ascii="Arial" w:hAnsi="Arial" w:cs="Arial"/>
          <w:sz w:val="24"/>
          <w:szCs w:val="24"/>
        </w:rPr>
        <w:t>every day</w:t>
      </w:r>
      <w:proofErr w:type="spellEnd"/>
      <w:proofErr w:type="gramEnd"/>
      <w:r w:rsidR="007D49B9">
        <w:rPr>
          <w:rFonts w:ascii="Arial" w:hAnsi="Arial" w:cs="Arial"/>
          <w:sz w:val="24"/>
          <w:szCs w:val="24"/>
        </w:rPr>
        <w:t xml:space="preserve"> life and when children are given the chance to do this in their early years they will grow into confident and independent learners.  </w:t>
      </w:r>
      <w:r w:rsidRPr="00056DA6">
        <w:rPr>
          <w:rFonts w:ascii="Arial" w:hAnsi="Arial" w:cs="Arial"/>
          <w:sz w:val="24"/>
          <w:szCs w:val="24"/>
          <w:shd w:val="clear" w:color="auto" w:fill="FFFFFF"/>
        </w:rPr>
        <w:t>(Forest School Association, 2021)</w:t>
      </w:r>
    </w:p>
    <w:p w14:paraId="751D1C6A" w14:textId="0A4BF227" w:rsidR="007D49B9" w:rsidRDefault="007D49B9" w:rsidP="003E3BBC">
      <w:pPr>
        <w:rPr>
          <w:rFonts w:ascii="Arial" w:hAnsi="Arial" w:cs="Arial"/>
          <w:sz w:val="24"/>
          <w:szCs w:val="24"/>
          <w:shd w:val="clear" w:color="auto" w:fill="FFFFFF"/>
        </w:rPr>
      </w:pPr>
      <w:r>
        <w:rPr>
          <w:rFonts w:ascii="Arial" w:hAnsi="Arial" w:cs="Arial"/>
          <w:sz w:val="24"/>
          <w:szCs w:val="24"/>
          <w:shd w:val="clear" w:color="auto" w:fill="FFFFFF"/>
        </w:rPr>
        <w:t xml:space="preserve">The adult plays an important </w:t>
      </w:r>
      <w:r w:rsidR="008501DF">
        <w:rPr>
          <w:rFonts w:ascii="Arial" w:hAnsi="Arial" w:cs="Arial"/>
          <w:sz w:val="24"/>
          <w:szCs w:val="24"/>
          <w:shd w:val="clear" w:color="auto" w:fill="FFFFFF"/>
        </w:rPr>
        <w:t xml:space="preserve">a vital role in Forest Schools as they will need to assess risk according to a child’s ability. </w:t>
      </w:r>
    </w:p>
    <w:p w14:paraId="68673A3F" w14:textId="659AFC02" w:rsidR="008501DF" w:rsidRDefault="008501DF" w:rsidP="003E3BBC">
      <w:pPr>
        <w:rPr>
          <w:rFonts w:ascii="Arial" w:hAnsi="Arial" w:cs="Arial"/>
          <w:sz w:val="24"/>
          <w:szCs w:val="24"/>
          <w:shd w:val="clear" w:color="auto" w:fill="FFFFFF"/>
        </w:rPr>
      </w:pPr>
      <w:r>
        <w:rPr>
          <w:rFonts w:ascii="Arial" w:hAnsi="Arial" w:cs="Arial"/>
          <w:sz w:val="24"/>
          <w:szCs w:val="24"/>
          <w:shd w:val="clear" w:color="auto" w:fill="FFFFFF"/>
        </w:rPr>
        <w:t xml:space="preserve">For </w:t>
      </w:r>
      <w:proofErr w:type="gramStart"/>
      <w:r>
        <w:rPr>
          <w:rFonts w:ascii="Arial" w:hAnsi="Arial" w:cs="Arial"/>
          <w:sz w:val="24"/>
          <w:szCs w:val="24"/>
          <w:shd w:val="clear" w:color="auto" w:fill="FFFFFF"/>
        </w:rPr>
        <w:t>example</w:t>
      </w:r>
      <w:proofErr w:type="gramEnd"/>
      <w:r>
        <w:rPr>
          <w:rFonts w:ascii="Arial" w:hAnsi="Arial" w:cs="Arial"/>
          <w:sz w:val="24"/>
          <w:szCs w:val="24"/>
          <w:shd w:val="clear" w:color="auto" w:fill="FFFFFF"/>
        </w:rPr>
        <w:t xml:space="preserve"> according to </w:t>
      </w:r>
      <w:r w:rsidRPr="008501DF">
        <w:rPr>
          <w:rFonts w:ascii="Arial" w:hAnsi="Arial" w:cs="Arial"/>
          <w:sz w:val="24"/>
          <w:szCs w:val="24"/>
          <w:shd w:val="clear" w:color="auto" w:fill="FFFFFF"/>
        </w:rPr>
        <w:t>Merrick</w:t>
      </w:r>
      <w:r>
        <w:rPr>
          <w:rFonts w:ascii="Arial" w:hAnsi="Arial" w:cs="Arial"/>
          <w:sz w:val="24"/>
          <w:szCs w:val="24"/>
          <w:shd w:val="clear" w:color="auto" w:fill="FFFFFF"/>
        </w:rPr>
        <w:t xml:space="preserve"> (</w:t>
      </w:r>
      <w:r w:rsidRPr="008501DF">
        <w:rPr>
          <w:rFonts w:ascii="Arial" w:hAnsi="Arial" w:cs="Arial"/>
          <w:sz w:val="24"/>
          <w:szCs w:val="24"/>
          <w:shd w:val="clear" w:color="auto" w:fill="FFFFFF"/>
        </w:rPr>
        <w:t>2022)</w:t>
      </w:r>
      <w:r>
        <w:rPr>
          <w:rFonts w:ascii="Arial" w:hAnsi="Arial" w:cs="Arial"/>
          <w:sz w:val="24"/>
          <w:szCs w:val="24"/>
          <w:shd w:val="clear" w:color="auto" w:fill="FFFFFF"/>
        </w:rPr>
        <w:t xml:space="preserve"> with a new walker, the uneven surface of a forest floor would be enough risk. For a more competent walker, a log placed off the ground </w:t>
      </w:r>
      <w:r w:rsidR="00DD46D9">
        <w:rPr>
          <w:rFonts w:ascii="Arial" w:hAnsi="Arial" w:cs="Arial"/>
          <w:sz w:val="24"/>
          <w:szCs w:val="24"/>
          <w:shd w:val="clear" w:color="auto" w:fill="FFFFFF"/>
        </w:rPr>
        <w:t xml:space="preserve">for balancing, </w:t>
      </w:r>
      <w:r>
        <w:rPr>
          <w:rFonts w:ascii="Arial" w:hAnsi="Arial" w:cs="Arial"/>
          <w:sz w:val="24"/>
          <w:szCs w:val="24"/>
          <w:shd w:val="clear" w:color="auto" w:fill="FFFFFF"/>
        </w:rPr>
        <w:t xml:space="preserve">would provide sufficient risk. To not give a child these opportunities and to only ever allow them to walk on a flat surface such as concrete would deny them in reaching their full potential. </w:t>
      </w:r>
      <w:r w:rsidR="00DD46D9">
        <w:rPr>
          <w:rFonts w:ascii="Arial" w:hAnsi="Arial" w:cs="Arial"/>
          <w:sz w:val="24"/>
          <w:szCs w:val="24"/>
          <w:shd w:val="clear" w:color="auto" w:fill="FFFFFF"/>
        </w:rPr>
        <w:t>Another benefit of risk taking is that if children are given ample opportunity to take risks in play, they are less inclined to seek out unreasonable risks for themselves.</w:t>
      </w:r>
    </w:p>
    <w:p w14:paraId="299F9357" w14:textId="08A64311" w:rsidR="0025710F" w:rsidRDefault="0025710F" w:rsidP="003E3BBC">
      <w:pPr>
        <w:rPr>
          <w:rFonts w:ascii="Arial" w:hAnsi="Arial" w:cs="Arial"/>
          <w:sz w:val="24"/>
          <w:szCs w:val="24"/>
          <w:shd w:val="clear" w:color="auto" w:fill="FFFFFF"/>
        </w:rPr>
      </w:pPr>
      <w:r>
        <w:rPr>
          <w:rFonts w:ascii="Arial" w:hAnsi="Arial" w:cs="Arial"/>
          <w:sz w:val="24"/>
          <w:szCs w:val="24"/>
          <w:shd w:val="clear" w:color="auto" w:fill="FFFFFF"/>
        </w:rPr>
        <w:t xml:space="preserve">Friedrich Froebel was one of the first educational theorists to understand the </w:t>
      </w:r>
      <w:r w:rsidR="00EF2951">
        <w:rPr>
          <w:rFonts w:ascii="Arial" w:hAnsi="Arial" w:cs="Arial"/>
          <w:sz w:val="24"/>
          <w:szCs w:val="24"/>
          <w:shd w:val="clear" w:color="auto" w:fill="FFFFFF"/>
        </w:rPr>
        <w:t>connection</w:t>
      </w:r>
      <w:r>
        <w:rPr>
          <w:rFonts w:ascii="Arial" w:hAnsi="Arial" w:cs="Arial"/>
          <w:sz w:val="24"/>
          <w:szCs w:val="24"/>
          <w:shd w:val="clear" w:color="auto" w:fill="FFFFFF"/>
        </w:rPr>
        <w:t xml:space="preserve"> of learning through play</w:t>
      </w:r>
      <w:r w:rsidR="00EF2951">
        <w:rPr>
          <w:rFonts w:ascii="Arial" w:hAnsi="Arial" w:cs="Arial"/>
          <w:sz w:val="24"/>
          <w:szCs w:val="24"/>
          <w:shd w:val="clear" w:color="auto" w:fill="FFFFFF"/>
        </w:rPr>
        <w:t xml:space="preserve"> and child development</w:t>
      </w:r>
      <w:r>
        <w:rPr>
          <w:rFonts w:ascii="Arial" w:hAnsi="Arial" w:cs="Arial"/>
          <w:sz w:val="24"/>
          <w:szCs w:val="24"/>
          <w:shd w:val="clear" w:color="auto" w:fill="FFFFFF"/>
        </w:rPr>
        <w:t xml:space="preserve">. He coined the term “Kindergarten” (children’s garden) </w:t>
      </w:r>
      <w:r w:rsidR="00EF2951">
        <w:rPr>
          <w:rFonts w:ascii="Arial" w:hAnsi="Arial" w:cs="Arial"/>
          <w:sz w:val="24"/>
          <w:szCs w:val="24"/>
          <w:shd w:val="clear" w:color="auto" w:fill="FFFFFF"/>
        </w:rPr>
        <w:t>and encouraged children to garden and enjoy learning outdoors, in nature. He highlighted the idea that “children should be allowed to be children without having to be concerned for what comes next”</w:t>
      </w:r>
      <w:r w:rsidR="00DD2AE3">
        <w:rPr>
          <w:rFonts w:ascii="Arial" w:hAnsi="Arial" w:cs="Arial"/>
          <w:sz w:val="24"/>
          <w:szCs w:val="24"/>
          <w:shd w:val="clear" w:color="auto" w:fill="FFFFFF"/>
        </w:rPr>
        <w:t xml:space="preserve"> </w:t>
      </w:r>
      <w:r w:rsidR="00DD2AE3" w:rsidRPr="00DD2AE3">
        <w:rPr>
          <w:rFonts w:ascii="Arial" w:hAnsi="Arial" w:cs="Arial"/>
          <w:sz w:val="24"/>
          <w:szCs w:val="24"/>
          <w:shd w:val="clear" w:color="auto" w:fill="FFFFFF"/>
        </w:rPr>
        <w:t>(Pound, 2014</w:t>
      </w:r>
      <w:r w:rsidR="00DD2AE3">
        <w:rPr>
          <w:rFonts w:ascii="Arial" w:hAnsi="Arial" w:cs="Arial"/>
          <w:sz w:val="24"/>
          <w:szCs w:val="24"/>
          <w:shd w:val="clear" w:color="auto" w:fill="FFFFFF"/>
        </w:rPr>
        <w:t>, p.15</w:t>
      </w:r>
      <w:r w:rsidR="00DD2AE3" w:rsidRPr="00DD2AE3">
        <w:rPr>
          <w:rFonts w:ascii="Arial" w:hAnsi="Arial" w:cs="Arial"/>
          <w:sz w:val="24"/>
          <w:szCs w:val="24"/>
          <w:shd w:val="clear" w:color="auto" w:fill="FFFFFF"/>
        </w:rPr>
        <w:t>)</w:t>
      </w:r>
      <w:r w:rsidR="00DD2AE3">
        <w:rPr>
          <w:rFonts w:ascii="Arial" w:hAnsi="Arial" w:cs="Arial"/>
          <w:sz w:val="24"/>
          <w:szCs w:val="24"/>
          <w:shd w:val="clear" w:color="auto" w:fill="FFFFFF"/>
        </w:rPr>
        <w:t>.</w:t>
      </w:r>
    </w:p>
    <w:p w14:paraId="3C419CDD" w14:textId="77777777" w:rsidR="00DD2AE3" w:rsidRDefault="00DD2AE3" w:rsidP="003E3BBC">
      <w:pPr>
        <w:rPr>
          <w:rFonts w:ascii="Arial" w:hAnsi="Arial" w:cs="Arial"/>
          <w:sz w:val="24"/>
          <w:szCs w:val="24"/>
          <w:shd w:val="clear" w:color="auto" w:fill="FFFFFF"/>
        </w:rPr>
      </w:pPr>
    </w:p>
    <w:p w14:paraId="572CB0A0" w14:textId="77777777" w:rsidR="00DD2AE3" w:rsidRDefault="00DD2AE3" w:rsidP="003E3BBC">
      <w:pPr>
        <w:rPr>
          <w:rFonts w:ascii="Arial" w:hAnsi="Arial" w:cs="Arial"/>
          <w:sz w:val="24"/>
          <w:szCs w:val="24"/>
          <w:shd w:val="clear" w:color="auto" w:fill="FFFFFF"/>
        </w:rPr>
      </w:pPr>
    </w:p>
    <w:p w14:paraId="16D1D080" w14:textId="5200CE31" w:rsidR="00DD2AE3" w:rsidRDefault="00A73004" w:rsidP="003E3BBC">
      <w:pPr>
        <w:rPr>
          <w:rFonts w:ascii="Arial" w:hAnsi="Arial" w:cs="Arial"/>
          <w:sz w:val="28"/>
          <w:szCs w:val="28"/>
          <w:u w:val="single"/>
        </w:rPr>
      </w:pPr>
      <w:r w:rsidRPr="00A73004">
        <w:rPr>
          <w:rFonts w:ascii="Arial" w:hAnsi="Arial" w:cs="Arial"/>
          <w:sz w:val="28"/>
          <w:szCs w:val="28"/>
          <w:u w:val="single"/>
        </w:rPr>
        <w:t>Messy Play</w:t>
      </w:r>
    </w:p>
    <w:p w14:paraId="7BAA6F52" w14:textId="1F60DA04" w:rsidR="00CA34AA" w:rsidRDefault="00562F4B" w:rsidP="003E3BBC">
      <w:pPr>
        <w:rPr>
          <w:rFonts w:ascii="Arial" w:hAnsi="Arial" w:cs="Arial"/>
          <w:sz w:val="24"/>
          <w:szCs w:val="24"/>
          <w:shd w:val="clear" w:color="auto" w:fill="FFFFFF"/>
        </w:rPr>
      </w:pPr>
      <w:r>
        <w:rPr>
          <w:rFonts w:ascii="Arial" w:hAnsi="Arial" w:cs="Arial"/>
          <w:sz w:val="24"/>
          <w:szCs w:val="24"/>
        </w:rPr>
        <w:t>Messy, sensory play is stimulating, helps to build cognitive skills in young children and influences how they learn about their world</w:t>
      </w:r>
      <w:r w:rsidR="005B3863">
        <w:rPr>
          <w:rFonts w:ascii="Arial" w:hAnsi="Arial" w:cs="Arial"/>
          <w:sz w:val="24"/>
          <w:szCs w:val="24"/>
        </w:rPr>
        <w:t xml:space="preserve"> by making sense of their environment</w:t>
      </w:r>
      <w:r>
        <w:rPr>
          <w:rFonts w:ascii="Arial" w:hAnsi="Arial" w:cs="Arial"/>
          <w:sz w:val="24"/>
          <w:szCs w:val="24"/>
        </w:rPr>
        <w:t xml:space="preserve">. </w:t>
      </w:r>
      <w:r w:rsidR="00975162">
        <w:rPr>
          <w:rFonts w:ascii="Arial" w:hAnsi="Arial" w:cs="Arial"/>
          <w:sz w:val="24"/>
          <w:szCs w:val="24"/>
        </w:rPr>
        <w:t xml:space="preserve">Maria Montessori was a strong advocate for </w:t>
      </w:r>
      <w:r w:rsidR="00EF0F3D">
        <w:rPr>
          <w:rFonts w:ascii="Arial" w:hAnsi="Arial" w:cs="Arial"/>
          <w:sz w:val="24"/>
          <w:szCs w:val="24"/>
        </w:rPr>
        <w:t xml:space="preserve">encouraging </w:t>
      </w:r>
      <w:r w:rsidR="00975162">
        <w:rPr>
          <w:rFonts w:ascii="Arial" w:hAnsi="Arial" w:cs="Arial"/>
          <w:sz w:val="24"/>
          <w:szCs w:val="24"/>
        </w:rPr>
        <w:t xml:space="preserve">children </w:t>
      </w:r>
      <w:r w:rsidR="00EF0F3D">
        <w:rPr>
          <w:rFonts w:ascii="Arial" w:hAnsi="Arial" w:cs="Arial"/>
          <w:sz w:val="24"/>
          <w:szCs w:val="24"/>
        </w:rPr>
        <w:t>to learn</w:t>
      </w:r>
      <w:r w:rsidR="00975162">
        <w:rPr>
          <w:rFonts w:ascii="Arial" w:hAnsi="Arial" w:cs="Arial"/>
          <w:sz w:val="24"/>
          <w:szCs w:val="24"/>
        </w:rPr>
        <w:t xml:space="preserve"> through their senses and engag</w:t>
      </w:r>
      <w:r w:rsidR="00EF0F3D">
        <w:rPr>
          <w:rFonts w:ascii="Arial" w:hAnsi="Arial" w:cs="Arial"/>
          <w:sz w:val="24"/>
          <w:szCs w:val="24"/>
        </w:rPr>
        <w:t>e</w:t>
      </w:r>
      <w:r w:rsidR="00975162">
        <w:rPr>
          <w:rFonts w:ascii="Arial" w:hAnsi="Arial" w:cs="Arial"/>
          <w:sz w:val="24"/>
          <w:szCs w:val="24"/>
        </w:rPr>
        <w:t xml:space="preserve"> in activities that are </w:t>
      </w:r>
      <w:proofErr w:type="gramStart"/>
      <w:r w:rsidR="00975162">
        <w:rPr>
          <w:rFonts w:ascii="Arial" w:hAnsi="Arial" w:cs="Arial"/>
          <w:sz w:val="24"/>
          <w:szCs w:val="24"/>
        </w:rPr>
        <w:t>similar to</w:t>
      </w:r>
      <w:proofErr w:type="gramEnd"/>
      <w:r w:rsidR="00975162">
        <w:rPr>
          <w:rFonts w:ascii="Arial" w:hAnsi="Arial" w:cs="Arial"/>
          <w:sz w:val="24"/>
          <w:szCs w:val="24"/>
        </w:rPr>
        <w:t xml:space="preserve"> those they see at home</w:t>
      </w:r>
      <w:r w:rsidR="005B3863">
        <w:rPr>
          <w:rFonts w:ascii="Arial" w:hAnsi="Arial" w:cs="Arial"/>
          <w:sz w:val="24"/>
          <w:szCs w:val="24"/>
        </w:rPr>
        <w:t xml:space="preserve"> </w:t>
      </w:r>
      <w:r w:rsidR="005B3863" w:rsidRPr="005B3863">
        <w:rPr>
          <w:rFonts w:ascii="Arial" w:hAnsi="Arial" w:cs="Arial"/>
          <w:sz w:val="24"/>
          <w:szCs w:val="24"/>
        </w:rPr>
        <w:t>(</w:t>
      </w:r>
      <w:proofErr w:type="spellStart"/>
      <w:r w:rsidR="005B3863" w:rsidRPr="005B3863">
        <w:rPr>
          <w:rFonts w:ascii="Arial" w:hAnsi="Arial" w:cs="Arial"/>
          <w:sz w:val="24"/>
          <w:szCs w:val="24"/>
        </w:rPr>
        <w:t>MacBlain</w:t>
      </w:r>
      <w:proofErr w:type="spellEnd"/>
      <w:r w:rsidR="005B3863" w:rsidRPr="005B3863">
        <w:rPr>
          <w:rFonts w:ascii="Arial" w:hAnsi="Arial" w:cs="Arial"/>
          <w:sz w:val="24"/>
          <w:szCs w:val="24"/>
        </w:rPr>
        <w:t>, 2018)</w:t>
      </w:r>
      <w:r w:rsidR="005B3863">
        <w:rPr>
          <w:rFonts w:ascii="Arial" w:hAnsi="Arial" w:cs="Arial"/>
          <w:sz w:val="24"/>
          <w:szCs w:val="24"/>
        </w:rPr>
        <w:t xml:space="preserve">. She believed that children learn best </w:t>
      </w:r>
      <w:r w:rsidR="00E04ADC">
        <w:rPr>
          <w:rFonts w:ascii="Arial" w:hAnsi="Arial" w:cs="Arial"/>
          <w:sz w:val="24"/>
          <w:szCs w:val="24"/>
        </w:rPr>
        <w:t>this way as they yearn to touch and interact with their world.</w:t>
      </w:r>
      <w:r w:rsidR="004036E5">
        <w:rPr>
          <w:rFonts w:ascii="Arial" w:hAnsi="Arial" w:cs="Arial"/>
          <w:sz w:val="24"/>
          <w:szCs w:val="24"/>
        </w:rPr>
        <w:t xml:space="preserve"> Similarly to this concept, Jean Piaget developed the idea that children go through stages of intellectual development. From zero to two </w:t>
      </w:r>
      <w:proofErr w:type="gramStart"/>
      <w:r w:rsidR="004036E5">
        <w:rPr>
          <w:rFonts w:ascii="Arial" w:hAnsi="Arial" w:cs="Arial"/>
          <w:sz w:val="24"/>
          <w:szCs w:val="24"/>
        </w:rPr>
        <w:t>years</w:t>
      </w:r>
      <w:proofErr w:type="gramEnd"/>
      <w:r w:rsidR="004036E5">
        <w:rPr>
          <w:rFonts w:ascii="Arial" w:hAnsi="Arial" w:cs="Arial"/>
          <w:sz w:val="24"/>
          <w:szCs w:val="24"/>
        </w:rPr>
        <w:t xml:space="preserve"> they are in the “sensorimotor stage”. During this early stage, infants learn </w:t>
      </w:r>
      <w:r w:rsidR="00F4391D">
        <w:rPr>
          <w:rFonts w:ascii="Arial" w:hAnsi="Arial" w:cs="Arial"/>
          <w:sz w:val="24"/>
          <w:szCs w:val="24"/>
        </w:rPr>
        <w:t xml:space="preserve">best </w:t>
      </w:r>
      <w:r w:rsidR="004036E5">
        <w:rPr>
          <w:rFonts w:ascii="Arial" w:hAnsi="Arial" w:cs="Arial"/>
          <w:sz w:val="24"/>
          <w:szCs w:val="24"/>
        </w:rPr>
        <w:t xml:space="preserve">through their senses </w:t>
      </w:r>
      <w:r w:rsidR="00F4391D">
        <w:rPr>
          <w:rFonts w:ascii="Arial" w:hAnsi="Arial" w:cs="Arial"/>
          <w:sz w:val="24"/>
          <w:szCs w:val="24"/>
        </w:rPr>
        <w:t>as they focus on physical sensations</w:t>
      </w:r>
      <w:r w:rsidR="00F4391D">
        <w:rPr>
          <w:rFonts w:ascii="Roboto" w:hAnsi="Roboto"/>
          <w:color w:val="2C3E50"/>
          <w:sz w:val="23"/>
          <w:szCs w:val="23"/>
          <w:shd w:val="clear" w:color="auto" w:fill="FFFFFF"/>
        </w:rPr>
        <w:t> </w:t>
      </w:r>
      <w:r w:rsidR="00F4391D" w:rsidRPr="00F4391D">
        <w:rPr>
          <w:rFonts w:ascii="Arial" w:hAnsi="Arial" w:cs="Arial"/>
          <w:sz w:val="24"/>
          <w:szCs w:val="24"/>
          <w:shd w:val="clear" w:color="auto" w:fill="FFFFFF"/>
        </w:rPr>
        <w:t>(McLeod, 2022)</w:t>
      </w:r>
      <w:r w:rsidR="00F4391D">
        <w:rPr>
          <w:rFonts w:ascii="Arial" w:hAnsi="Arial" w:cs="Arial"/>
          <w:sz w:val="24"/>
          <w:szCs w:val="24"/>
          <w:shd w:val="clear" w:color="auto" w:fill="FFFFFF"/>
        </w:rPr>
        <w:t>.</w:t>
      </w:r>
    </w:p>
    <w:p w14:paraId="15BE4EF4" w14:textId="621EEA0A" w:rsidR="00F4391D" w:rsidRDefault="00F4391D" w:rsidP="003E3BBC">
      <w:pPr>
        <w:rPr>
          <w:rFonts w:ascii="Arial" w:hAnsi="Arial" w:cs="Arial"/>
          <w:sz w:val="24"/>
          <w:szCs w:val="24"/>
          <w:shd w:val="clear" w:color="auto" w:fill="FFFFFF"/>
        </w:rPr>
      </w:pPr>
      <w:r>
        <w:rPr>
          <w:rFonts w:ascii="Arial" w:hAnsi="Arial" w:cs="Arial"/>
          <w:sz w:val="24"/>
          <w:szCs w:val="24"/>
          <w:shd w:val="clear" w:color="auto" w:fill="FFFFFF"/>
        </w:rPr>
        <w:t>Other benefits of messy play</w:t>
      </w:r>
      <w:r w:rsidR="007128AE">
        <w:rPr>
          <w:rFonts w:ascii="Arial" w:hAnsi="Arial" w:cs="Arial"/>
          <w:sz w:val="24"/>
          <w:szCs w:val="24"/>
          <w:shd w:val="clear" w:color="auto" w:fill="FFFFFF"/>
        </w:rPr>
        <w:t xml:space="preserve">, according to </w:t>
      </w:r>
      <w:r w:rsidR="007128AE" w:rsidRPr="007128AE">
        <w:rPr>
          <w:rFonts w:ascii="Arial" w:hAnsi="Arial" w:cs="Arial"/>
          <w:sz w:val="24"/>
          <w:szCs w:val="24"/>
          <w:shd w:val="clear" w:color="auto" w:fill="FFFFFF"/>
        </w:rPr>
        <w:t>playmatters.org.au</w:t>
      </w:r>
      <w:r w:rsidR="007128AE">
        <w:rPr>
          <w:rFonts w:ascii="Arial" w:hAnsi="Arial" w:cs="Arial"/>
          <w:sz w:val="24"/>
          <w:szCs w:val="24"/>
          <w:shd w:val="clear" w:color="auto" w:fill="FFFFFF"/>
        </w:rPr>
        <w:t xml:space="preserve"> (</w:t>
      </w:r>
      <w:r w:rsidR="007128AE" w:rsidRPr="007128AE">
        <w:rPr>
          <w:rFonts w:ascii="Arial" w:hAnsi="Arial" w:cs="Arial"/>
          <w:sz w:val="24"/>
          <w:szCs w:val="24"/>
          <w:shd w:val="clear" w:color="auto" w:fill="FFFFFF"/>
        </w:rPr>
        <w:t>2022)</w:t>
      </w:r>
      <w:r>
        <w:rPr>
          <w:rFonts w:ascii="Arial" w:hAnsi="Arial" w:cs="Arial"/>
          <w:sz w:val="24"/>
          <w:szCs w:val="24"/>
          <w:shd w:val="clear" w:color="auto" w:fill="FFFFFF"/>
        </w:rPr>
        <w:t xml:space="preserve"> </w:t>
      </w:r>
      <w:r w:rsidR="00EA18CA">
        <w:rPr>
          <w:rFonts w:ascii="Arial" w:hAnsi="Arial" w:cs="Arial"/>
          <w:sz w:val="24"/>
          <w:szCs w:val="24"/>
          <w:shd w:val="clear" w:color="auto" w:fill="FFFFFF"/>
        </w:rPr>
        <w:t xml:space="preserve">are </w:t>
      </w:r>
      <w:r>
        <w:rPr>
          <w:rFonts w:ascii="Arial" w:hAnsi="Arial" w:cs="Arial"/>
          <w:sz w:val="24"/>
          <w:szCs w:val="24"/>
          <w:shd w:val="clear" w:color="auto" w:fill="FFFFFF"/>
        </w:rPr>
        <w:t xml:space="preserve">that it encourages the development of fine and gross motor skills </w:t>
      </w:r>
      <w:r w:rsidR="00EA18CA">
        <w:rPr>
          <w:rFonts w:ascii="Arial" w:hAnsi="Arial" w:cs="Arial"/>
          <w:sz w:val="24"/>
          <w:szCs w:val="24"/>
          <w:shd w:val="clear" w:color="auto" w:fill="FFFFFF"/>
        </w:rPr>
        <w:t xml:space="preserve">and can provide lots of fun and enjoyment, especially for those sensory seeking children. Feeling different </w:t>
      </w:r>
      <w:r w:rsidR="00EA18CA">
        <w:rPr>
          <w:rFonts w:ascii="Arial" w:hAnsi="Arial" w:cs="Arial"/>
          <w:sz w:val="24"/>
          <w:szCs w:val="24"/>
          <w:shd w:val="clear" w:color="auto" w:fill="FFFFFF"/>
        </w:rPr>
        <w:lastRenderedPageBreak/>
        <w:t>textures stimulates brain development and can support those who have sensory processing difficulties</w:t>
      </w:r>
      <w:r w:rsidR="00EF0F3D">
        <w:rPr>
          <w:rFonts w:ascii="Arial" w:hAnsi="Arial" w:cs="Arial"/>
          <w:sz w:val="24"/>
          <w:szCs w:val="24"/>
          <w:shd w:val="clear" w:color="auto" w:fill="FFFFFF"/>
        </w:rPr>
        <w:t xml:space="preserve">. </w:t>
      </w:r>
    </w:p>
    <w:p w14:paraId="17A06683" w14:textId="316238B7" w:rsidR="00EF0F3D" w:rsidRDefault="007128AE" w:rsidP="003E3BBC">
      <w:pPr>
        <w:rPr>
          <w:rFonts w:ascii="Arial" w:hAnsi="Arial" w:cs="Arial"/>
          <w:sz w:val="24"/>
          <w:szCs w:val="24"/>
          <w:shd w:val="clear" w:color="auto" w:fill="FFFFFF"/>
        </w:rPr>
      </w:pPr>
      <w:r>
        <w:rPr>
          <w:rFonts w:ascii="Arial" w:hAnsi="Arial" w:cs="Arial"/>
          <w:sz w:val="24"/>
          <w:szCs w:val="24"/>
          <w:shd w:val="clear" w:color="auto" w:fill="FFFFFF"/>
        </w:rPr>
        <w:t>I</w:t>
      </w:r>
      <w:r w:rsidR="00EF0F3D">
        <w:rPr>
          <w:rFonts w:ascii="Arial" w:hAnsi="Arial" w:cs="Arial"/>
          <w:sz w:val="24"/>
          <w:szCs w:val="24"/>
          <w:shd w:val="clear" w:color="auto" w:fill="FFFFFF"/>
        </w:rPr>
        <w:t>tems such as beans, rice, feathers, sand, slime,</w:t>
      </w:r>
      <w:r>
        <w:rPr>
          <w:rFonts w:ascii="Arial" w:hAnsi="Arial" w:cs="Arial"/>
          <w:sz w:val="24"/>
          <w:szCs w:val="24"/>
          <w:shd w:val="clear" w:color="auto" w:fill="FFFFFF"/>
        </w:rPr>
        <w:t xml:space="preserve"> water,</w:t>
      </w:r>
      <w:r w:rsidR="00EF0F3D">
        <w:rPr>
          <w:rFonts w:ascii="Arial" w:hAnsi="Arial" w:cs="Arial"/>
          <w:sz w:val="24"/>
          <w:szCs w:val="24"/>
          <w:shd w:val="clear" w:color="auto" w:fill="FFFFFF"/>
        </w:rPr>
        <w:t xml:space="preserve"> play doh and mud </w:t>
      </w:r>
      <w:r>
        <w:rPr>
          <w:rFonts w:ascii="Arial" w:hAnsi="Arial" w:cs="Arial"/>
          <w:sz w:val="24"/>
          <w:szCs w:val="24"/>
          <w:shd w:val="clear" w:color="auto" w:fill="FFFFFF"/>
        </w:rPr>
        <w:t>used</w:t>
      </w:r>
      <w:r w:rsidR="00EF0F3D">
        <w:rPr>
          <w:rFonts w:ascii="Arial" w:hAnsi="Arial" w:cs="Arial"/>
          <w:sz w:val="24"/>
          <w:szCs w:val="24"/>
          <w:shd w:val="clear" w:color="auto" w:fill="FFFFFF"/>
        </w:rPr>
        <w:t xml:space="preserve"> alongside spoons, pans, jugs, sieves</w:t>
      </w:r>
      <w:r>
        <w:rPr>
          <w:rFonts w:ascii="Arial" w:hAnsi="Arial" w:cs="Arial"/>
          <w:sz w:val="24"/>
          <w:szCs w:val="24"/>
          <w:shd w:val="clear" w:color="auto" w:fill="FFFFFF"/>
        </w:rPr>
        <w:t xml:space="preserve">, </w:t>
      </w:r>
      <w:r w:rsidR="00EF0F3D">
        <w:rPr>
          <w:rFonts w:ascii="Arial" w:hAnsi="Arial" w:cs="Arial"/>
          <w:sz w:val="24"/>
          <w:szCs w:val="24"/>
          <w:shd w:val="clear" w:color="auto" w:fill="FFFFFF"/>
        </w:rPr>
        <w:t>scoops</w:t>
      </w:r>
      <w:r>
        <w:rPr>
          <w:rFonts w:ascii="Arial" w:hAnsi="Arial" w:cs="Arial"/>
          <w:sz w:val="24"/>
          <w:szCs w:val="24"/>
          <w:shd w:val="clear" w:color="auto" w:fill="FFFFFF"/>
        </w:rPr>
        <w:t xml:space="preserve">, </w:t>
      </w:r>
      <w:proofErr w:type="gramStart"/>
      <w:r>
        <w:rPr>
          <w:rFonts w:ascii="Arial" w:hAnsi="Arial" w:cs="Arial"/>
          <w:sz w:val="24"/>
          <w:szCs w:val="24"/>
          <w:shd w:val="clear" w:color="auto" w:fill="FFFFFF"/>
        </w:rPr>
        <w:t>dolls</w:t>
      </w:r>
      <w:proofErr w:type="gramEnd"/>
      <w:r>
        <w:rPr>
          <w:rFonts w:ascii="Arial" w:hAnsi="Arial" w:cs="Arial"/>
          <w:sz w:val="24"/>
          <w:szCs w:val="24"/>
          <w:shd w:val="clear" w:color="auto" w:fill="FFFFFF"/>
        </w:rPr>
        <w:t xml:space="preserve"> and cars can also encourage other types of play such as role play and imaginative play.</w:t>
      </w:r>
    </w:p>
    <w:p w14:paraId="7194349C" w14:textId="4EE3C601" w:rsidR="00392607" w:rsidRDefault="00375C56" w:rsidP="003E3BBC">
      <w:pPr>
        <w:rPr>
          <w:rFonts w:ascii="Arial" w:hAnsi="Arial" w:cs="Arial"/>
          <w:sz w:val="24"/>
          <w:szCs w:val="24"/>
          <w:shd w:val="clear" w:color="auto" w:fill="FFFFFF"/>
        </w:rPr>
      </w:pPr>
      <w:proofErr w:type="gramStart"/>
      <w:r>
        <w:rPr>
          <w:rFonts w:ascii="Arial" w:hAnsi="Arial" w:cs="Arial"/>
          <w:sz w:val="24"/>
          <w:szCs w:val="24"/>
          <w:shd w:val="clear" w:color="auto" w:fill="FFFFFF"/>
        </w:rPr>
        <w:t>Additionally</w:t>
      </w:r>
      <w:proofErr w:type="gramEnd"/>
      <w:r>
        <w:rPr>
          <w:rFonts w:ascii="Arial" w:hAnsi="Arial" w:cs="Arial"/>
          <w:sz w:val="24"/>
          <w:szCs w:val="24"/>
          <w:shd w:val="clear" w:color="auto" w:fill="FFFFFF"/>
        </w:rPr>
        <w:t xml:space="preserve"> to this, a</w:t>
      </w:r>
      <w:r w:rsidR="00392607">
        <w:rPr>
          <w:rFonts w:ascii="Arial" w:hAnsi="Arial" w:cs="Arial"/>
          <w:sz w:val="24"/>
          <w:szCs w:val="24"/>
          <w:shd w:val="clear" w:color="auto" w:fill="FFFFFF"/>
        </w:rPr>
        <w:t xml:space="preserve"> report published by Sue Gascoyne in 2017 highlighted that children who have experienced trauma can use messy play as a tool for communication. It was discovered that when messy play is used in a therapeutic context children use their engagement to manage and control their emotions.</w:t>
      </w:r>
      <w:r w:rsidR="0001652D">
        <w:rPr>
          <w:rFonts w:ascii="Arial" w:hAnsi="Arial" w:cs="Arial"/>
          <w:sz w:val="24"/>
          <w:szCs w:val="24"/>
          <w:shd w:val="clear" w:color="auto" w:fill="FFFFFF"/>
        </w:rPr>
        <w:t xml:space="preserve"> When given playdoh or clay, they were able to release energy and frustration by squishing, </w:t>
      </w:r>
      <w:proofErr w:type="gramStart"/>
      <w:r w:rsidR="0001652D">
        <w:rPr>
          <w:rFonts w:ascii="Arial" w:hAnsi="Arial" w:cs="Arial"/>
          <w:sz w:val="24"/>
          <w:szCs w:val="24"/>
          <w:shd w:val="clear" w:color="auto" w:fill="FFFFFF"/>
        </w:rPr>
        <w:t>pummelling</w:t>
      </w:r>
      <w:proofErr w:type="gramEnd"/>
      <w:r w:rsidR="0001652D">
        <w:rPr>
          <w:rFonts w:ascii="Arial" w:hAnsi="Arial" w:cs="Arial"/>
          <w:sz w:val="24"/>
          <w:szCs w:val="24"/>
          <w:shd w:val="clear" w:color="auto" w:fill="FFFFFF"/>
        </w:rPr>
        <w:t xml:space="preserve"> and stretching. When given gloop, children were able to identify with its transformative qualities and the changes to its boundaries which br</w:t>
      </w:r>
      <w:r>
        <w:rPr>
          <w:rFonts w:ascii="Arial" w:hAnsi="Arial" w:cs="Arial"/>
          <w:sz w:val="24"/>
          <w:szCs w:val="24"/>
          <w:shd w:val="clear" w:color="auto" w:fill="FFFFFF"/>
        </w:rPr>
        <w:t>ought</w:t>
      </w:r>
      <w:r w:rsidR="0001652D">
        <w:rPr>
          <w:rFonts w:ascii="Arial" w:hAnsi="Arial" w:cs="Arial"/>
          <w:sz w:val="24"/>
          <w:szCs w:val="24"/>
          <w:shd w:val="clear" w:color="auto" w:fill="FFFFFF"/>
        </w:rPr>
        <w:t xml:space="preserve"> calming reassurance. </w:t>
      </w:r>
      <w:r>
        <w:rPr>
          <w:rFonts w:ascii="Arial" w:hAnsi="Arial" w:cs="Arial"/>
          <w:sz w:val="24"/>
          <w:szCs w:val="24"/>
          <w:shd w:val="clear" w:color="auto" w:fill="FFFFFF"/>
        </w:rPr>
        <w:t xml:space="preserve">Manipulating jelly helped children to identify with their unstable home lives. The clearing up of mess, after a period of uncontained play can help a child begin to take back control </w:t>
      </w:r>
      <w:r w:rsidRPr="00375C56">
        <w:rPr>
          <w:rFonts w:ascii="Arial" w:hAnsi="Arial" w:cs="Arial"/>
          <w:sz w:val="24"/>
          <w:szCs w:val="24"/>
          <w:shd w:val="clear" w:color="auto" w:fill="FFFFFF"/>
        </w:rPr>
        <w:t>(Gascoyne, 2017)</w:t>
      </w:r>
      <w:r>
        <w:rPr>
          <w:rFonts w:ascii="Arial" w:hAnsi="Arial" w:cs="Arial"/>
          <w:sz w:val="24"/>
          <w:szCs w:val="24"/>
          <w:shd w:val="clear" w:color="auto" w:fill="FFFFFF"/>
        </w:rPr>
        <w:t>.</w:t>
      </w:r>
    </w:p>
    <w:p w14:paraId="2F4E0406" w14:textId="263873DC" w:rsidR="00375C56" w:rsidRDefault="00375C56" w:rsidP="003E3BBC">
      <w:pPr>
        <w:rPr>
          <w:rFonts w:ascii="Arial" w:hAnsi="Arial" w:cs="Arial"/>
          <w:sz w:val="24"/>
          <w:szCs w:val="24"/>
          <w:shd w:val="clear" w:color="auto" w:fill="FFFFFF"/>
        </w:rPr>
      </w:pPr>
      <w:bookmarkStart w:id="3" w:name="_Hlk158916995"/>
      <w:r>
        <w:rPr>
          <w:rFonts w:ascii="Arial" w:hAnsi="Arial" w:cs="Arial"/>
          <w:sz w:val="24"/>
          <w:szCs w:val="24"/>
          <w:shd w:val="clear" w:color="auto" w:fill="FFFFFF"/>
        </w:rPr>
        <w:t>Most children perceive messy play as liberating and fun. They seek out opportunities to touch, manipulate and change materials</w:t>
      </w:r>
      <w:r w:rsidR="00AB6D21">
        <w:rPr>
          <w:rFonts w:ascii="Arial" w:hAnsi="Arial" w:cs="Arial"/>
          <w:sz w:val="24"/>
          <w:szCs w:val="24"/>
          <w:shd w:val="clear" w:color="auto" w:fill="FFFFFF"/>
        </w:rPr>
        <w:t xml:space="preserve"> </w:t>
      </w:r>
      <w:r w:rsidR="00AB6D21" w:rsidRPr="00AB6D21">
        <w:rPr>
          <w:rFonts w:ascii="Arial" w:hAnsi="Arial" w:cs="Arial"/>
          <w:sz w:val="24"/>
          <w:szCs w:val="24"/>
          <w:shd w:val="clear" w:color="auto" w:fill="FFFFFF"/>
        </w:rPr>
        <w:t>(Playcentre, n.d.)</w:t>
      </w:r>
      <w:r w:rsidR="00AB6D21">
        <w:rPr>
          <w:rFonts w:ascii="Arial" w:hAnsi="Arial" w:cs="Arial"/>
          <w:sz w:val="24"/>
          <w:szCs w:val="24"/>
          <w:shd w:val="clear" w:color="auto" w:fill="FFFFFF"/>
        </w:rPr>
        <w:t xml:space="preserve">. As adults, we need to recognise this, look past the </w:t>
      </w:r>
      <w:proofErr w:type="gramStart"/>
      <w:r w:rsidR="00AB6D21">
        <w:rPr>
          <w:rFonts w:ascii="Arial" w:hAnsi="Arial" w:cs="Arial"/>
          <w:sz w:val="24"/>
          <w:szCs w:val="24"/>
          <w:shd w:val="clear" w:color="auto" w:fill="FFFFFF"/>
        </w:rPr>
        <w:t>mess</w:t>
      </w:r>
      <w:proofErr w:type="gramEnd"/>
      <w:r w:rsidR="00AB6D21">
        <w:rPr>
          <w:rFonts w:ascii="Arial" w:hAnsi="Arial" w:cs="Arial"/>
          <w:sz w:val="24"/>
          <w:szCs w:val="24"/>
          <w:shd w:val="clear" w:color="auto" w:fill="FFFFFF"/>
        </w:rPr>
        <w:t xml:space="preserve"> and provide them with those irresistible opportunities to explore their developing senses.</w:t>
      </w:r>
    </w:p>
    <w:bookmarkEnd w:id="1"/>
    <w:bookmarkEnd w:id="3"/>
    <w:p w14:paraId="0480625F" w14:textId="77777777" w:rsidR="007128AE" w:rsidRPr="00CA34AA" w:rsidRDefault="007128AE" w:rsidP="003E3BBC">
      <w:pPr>
        <w:rPr>
          <w:rFonts w:ascii="Arial" w:hAnsi="Arial" w:cs="Arial"/>
          <w:sz w:val="24"/>
          <w:szCs w:val="24"/>
        </w:rPr>
      </w:pPr>
    </w:p>
    <w:bookmarkEnd w:id="2"/>
    <w:p w14:paraId="5EAF2ED0" w14:textId="77777777" w:rsidR="00056DA6" w:rsidRPr="003E3BBC" w:rsidRDefault="00056DA6" w:rsidP="003E3BBC">
      <w:pPr>
        <w:rPr>
          <w:rFonts w:ascii="Arial" w:hAnsi="Arial" w:cs="Arial"/>
          <w:sz w:val="24"/>
          <w:szCs w:val="24"/>
        </w:rPr>
      </w:pPr>
    </w:p>
    <w:p w14:paraId="6C88367D" w14:textId="77777777" w:rsidR="003E3BBC" w:rsidRPr="003E3BBC" w:rsidRDefault="003E3BBC" w:rsidP="003E3BBC">
      <w:pPr>
        <w:rPr>
          <w:rFonts w:ascii="Arial" w:hAnsi="Arial" w:cs="Arial"/>
          <w:sz w:val="36"/>
          <w:szCs w:val="36"/>
          <w:u w:val="single"/>
        </w:rPr>
      </w:pPr>
      <w:r w:rsidRPr="003E3BBC">
        <w:rPr>
          <w:rFonts w:ascii="Arial" w:hAnsi="Arial" w:cs="Arial"/>
          <w:sz w:val="36"/>
          <w:szCs w:val="36"/>
          <w:u w:val="single"/>
        </w:rPr>
        <w:t>Play During Observation</w:t>
      </w:r>
    </w:p>
    <w:p w14:paraId="409F50EC" w14:textId="77777777" w:rsidR="003E3BBC" w:rsidRPr="003E3BBC" w:rsidRDefault="003E3BBC" w:rsidP="003E3BBC">
      <w:pPr>
        <w:rPr>
          <w:rFonts w:ascii="Arial" w:hAnsi="Arial" w:cs="Arial"/>
          <w:sz w:val="24"/>
          <w:szCs w:val="24"/>
        </w:rPr>
      </w:pPr>
      <w:r w:rsidRPr="003E3BBC">
        <w:rPr>
          <w:rFonts w:ascii="Arial" w:hAnsi="Arial" w:cs="Arial"/>
          <w:sz w:val="24"/>
          <w:szCs w:val="24"/>
        </w:rPr>
        <w:t xml:space="preserve">It is important when observing children that they are free to play and for their abilities to not be limited. To give a more accurate assessment of their development Pound (2005) suggests that by offering free play, adults will observe children discovering through exploration and learning at their own pace. This will help identify their stage of development.  </w:t>
      </w:r>
    </w:p>
    <w:p w14:paraId="3AF03CC9" w14:textId="77777777" w:rsidR="003E3BBC" w:rsidRPr="003E3BBC" w:rsidRDefault="003E3BBC" w:rsidP="003E3BBC">
      <w:pPr>
        <w:rPr>
          <w:rFonts w:ascii="Arial" w:hAnsi="Arial" w:cs="Arial"/>
          <w:sz w:val="24"/>
          <w:szCs w:val="24"/>
        </w:rPr>
      </w:pPr>
      <w:proofErr w:type="gramStart"/>
      <w:r w:rsidRPr="003E3BBC">
        <w:rPr>
          <w:rFonts w:ascii="Arial" w:hAnsi="Arial" w:cs="Arial"/>
          <w:sz w:val="24"/>
          <w:szCs w:val="24"/>
        </w:rPr>
        <w:t>Furthermore</w:t>
      </w:r>
      <w:proofErr w:type="gramEnd"/>
      <w:r w:rsidRPr="003E3BBC">
        <w:rPr>
          <w:rFonts w:ascii="Arial" w:hAnsi="Arial" w:cs="Arial"/>
          <w:sz w:val="24"/>
          <w:szCs w:val="24"/>
        </w:rPr>
        <w:t xml:space="preserve"> O’Grady and Dusing (2014) state that observations on all areas of development can be assessed whilst watching a child play as they learn about the world through interactions with objects and people. </w:t>
      </w:r>
    </w:p>
    <w:p w14:paraId="2D58B6B3" w14:textId="77777777" w:rsidR="003E3BBC" w:rsidRPr="003E3BBC" w:rsidRDefault="003E3BBC" w:rsidP="003E3BBC">
      <w:pPr>
        <w:rPr>
          <w:rFonts w:ascii="Arial" w:hAnsi="Arial" w:cs="Arial"/>
          <w:sz w:val="24"/>
          <w:szCs w:val="24"/>
        </w:rPr>
      </w:pPr>
      <w:r w:rsidRPr="003E3BBC">
        <w:rPr>
          <w:rFonts w:ascii="Arial" w:hAnsi="Arial" w:cs="Arial"/>
          <w:sz w:val="24"/>
          <w:szCs w:val="24"/>
        </w:rPr>
        <w:t xml:space="preserve">In 2012 a study was conducted by Howard and McInnes. The aim of the study was to understand the impact on a child’s wellbeing during an activity they perceived as play and an activity perceived as not play. </w:t>
      </w:r>
    </w:p>
    <w:p w14:paraId="3F65B609" w14:textId="77777777" w:rsidR="003E3BBC" w:rsidRPr="003E3BBC" w:rsidRDefault="003E3BBC" w:rsidP="003E3BBC">
      <w:pPr>
        <w:rPr>
          <w:rFonts w:ascii="Arial" w:hAnsi="Arial" w:cs="Arial"/>
          <w:sz w:val="24"/>
          <w:szCs w:val="24"/>
        </w:rPr>
      </w:pPr>
      <w:r w:rsidRPr="003E3BBC">
        <w:rPr>
          <w:rFonts w:ascii="Arial" w:hAnsi="Arial" w:cs="Arial"/>
          <w:sz w:val="24"/>
          <w:szCs w:val="24"/>
        </w:rPr>
        <w:t xml:space="preserve">129 children from ages 46 to 69 months took part. </w:t>
      </w:r>
    </w:p>
    <w:p w14:paraId="3C055C46" w14:textId="77777777" w:rsidR="003E3BBC" w:rsidRPr="003E3BBC" w:rsidRDefault="003E3BBC" w:rsidP="003E3BBC">
      <w:pPr>
        <w:rPr>
          <w:rFonts w:ascii="Arial" w:hAnsi="Arial" w:cs="Arial"/>
          <w:sz w:val="24"/>
          <w:szCs w:val="24"/>
        </w:rPr>
      </w:pPr>
      <w:r w:rsidRPr="003E3BBC">
        <w:rPr>
          <w:rFonts w:ascii="Arial" w:hAnsi="Arial" w:cs="Arial"/>
          <w:sz w:val="24"/>
          <w:szCs w:val="24"/>
        </w:rPr>
        <w:t xml:space="preserve">Two different activities were offered, these being bead threading and a jigsaw puzzle. The “like play” activity was placed on the floor where the children had a choice to participate with an adult being nearby. The “not like play” activity was placed on a table, with an adult present with the children being asked to take part. </w:t>
      </w:r>
    </w:p>
    <w:p w14:paraId="34B1BD93" w14:textId="77777777" w:rsidR="003E3BBC" w:rsidRPr="003E3BBC" w:rsidRDefault="003E3BBC" w:rsidP="003E3BBC">
      <w:pPr>
        <w:rPr>
          <w:rFonts w:ascii="Arial" w:hAnsi="Arial" w:cs="Arial"/>
          <w:sz w:val="24"/>
          <w:szCs w:val="24"/>
        </w:rPr>
      </w:pPr>
      <w:r w:rsidRPr="003E3BBC">
        <w:rPr>
          <w:rFonts w:ascii="Arial" w:hAnsi="Arial" w:cs="Arial"/>
          <w:sz w:val="24"/>
          <w:szCs w:val="24"/>
        </w:rPr>
        <w:lastRenderedPageBreak/>
        <w:t xml:space="preserve">To assess the children’s wellbeing during the activities, the </w:t>
      </w:r>
      <w:proofErr w:type="spellStart"/>
      <w:r w:rsidRPr="003E3BBC">
        <w:rPr>
          <w:rFonts w:ascii="Arial" w:hAnsi="Arial" w:cs="Arial"/>
          <w:sz w:val="24"/>
          <w:szCs w:val="24"/>
        </w:rPr>
        <w:t>Leuvens</w:t>
      </w:r>
      <w:proofErr w:type="spellEnd"/>
      <w:r w:rsidRPr="003E3BBC">
        <w:rPr>
          <w:rFonts w:ascii="Arial" w:hAnsi="Arial" w:cs="Arial"/>
          <w:sz w:val="24"/>
          <w:szCs w:val="24"/>
        </w:rPr>
        <w:t xml:space="preserve"> Involvement Scale was used. Signals such as concentration, facial expression, persistence, </w:t>
      </w:r>
      <w:proofErr w:type="gramStart"/>
      <w:r w:rsidRPr="003E3BBC">
        <w:rPr>
          <w:rFonts w:ascii="Arial" w:hAnsi="Arial" w:cs="Arial"/>
          <w:sz w:val="24"/>
          <w:szCs w:val="24"/>
        </w:rPr>
        <w:t>language</w:t>
      </w:r>
      <w:proofErr w:type="gramEnd"/>
      <w:r w:rsidRPr="003E3BBC">
        <w:rPr>
          <w:rFonts w:ascii="Arial" w:hAnsi="Arial" w:cs="Arial"/>
          <w:sz w:val="24"/>
          <w:szCs w:val="24"/>
        </w:rPr>
        <w:t xml:space="preserve"> and satisfaction were observed. </w:t>
      </w:r>
    </w:p>
    <w:p w14:paraId="21C28992" w14:textId="77777777" w:rsidR="003E3BBC" w:rsidRPr="003E3BBC" w:rsidRDefault="003E3BBC" w:rsidP="003E3BBC">
      <w:pPr>
        <w:rPr>
          <w:rFonts w:ascii="Arial" w:hAnsi="Arial" w:cs="Arial"/>
          <w:sz w:val="24"/>
          <w:szCs w:val="24"/>
        </w:rPr>
      </w:pPr>
      <w:r w:rsidRPr="003E3BBC">
        <w:rPr>
          <w:rFonts w:ascii="Arial" w:hAnsi="Arial" w:cs="Arial"/>
          <w:sz w:val="24"/>
          <w:szCs w:val="24"/>
        </w:rPr>
        <w:t>The children were also asked if they perceived the activity as play or not play.</w:t>
      </w:r>
    </w:p>
    <w:p w14:paraId="3F245F5C" w14:textId="77777777" w:rsidR="003E3BBC" w:rsidRPr="003E3BBC" w:rsidRDefault="003E3BBC" w:rsidP="003E3BBC">
      <w:pPr>
        <w:rPr>
          <w:rFonts w:ascii="Arial" w:hAnsi="Arial" w:cs="Arial"/>
          <w:sz w:val="24"/>
          <w:szCs w:val="24"/>
        </w:rPr>
      </w:pPr>
      <w:r w:rsidRPr="003E3BBC">
        <w:rPr>
          <w:rFonts w:ascii="Arial" w:hAnsi="Arial" w:cs="Arial"/>
          <w:sz w:val="24"/>
          <w:szCs w:val="24"/>
        </w:rPr>
        <w:t xml:space="preserve">The results from the study concluded that the children had an increased emotional wellbeing during the activity they perceived as “like play”. (Howard and McInnes, 2012). If a child is happy at play, they are more likely to reach their full potential developmentally and if they think an activity is “like play” they can control which direction they take it states Brown (2003). Brown also explains that if children do not have any control over their play, they have fewer positive experiences. </w:t>
      </w:r>
    </w:p>
    <w:p w14:paraId="716B2489" w14:textId="77777777" w:rsidR="003E3BBC" w:rsidRPr="003E3BBC" w:rsidRDefault="003E3BBC" w:rsidP="003E3BBC">
      <w:pPr>
        <w:rPr>
          <w:rFonts w:ascii="Arial" w:hAnsi="Arial" w:cs="Arial"/>
          <w:sz w:val="24"/>
          <w:szCs w:val="24"/>
        </w:rPr>
      </w:pPr>
      <w:r w:rsidRPr="003E3BBC">
        <w:rPr>
          <w:rFonts w:ascii="Arial" w:hAnsi="Arial" w:cs="Arial"/>
          <w:sz w:val="24"/>
          <w:szCs w:val="24"/>
        </w:rPr>
        <w:t xml:space="preserve">Taking these results into consideration, </w:t>
      </w:r>
      <w:proofErr w:type="gramStart"/>
      <w:r w:rsidRPr="003E3BBC">
        <w:rPr>
          <w:rFonts w:ascii="Arial" w:hAnsi="Arial" w:cs="Arial"/>
          <w:sz w:val="24"/>
          <w:szCs w:val="24"/>
        </w:rPr>
        <w:t>it is clear that when</w:t>
      </w:r>
      <w:proofErr w:type="gramEnd"/>
      <w:r w:rsidRPr="003E3BBC">
        <w:rPr>
          <w:rFonts w:ascii="Arial" w:hAnsi="Arial" w:cs="Arial"/>
          <w:sz w:val="24"/>
          <w:szCs w:val="24"/>
        </w:rPr>
        <w:t xml:space="preserve"> planning activities, early years practitioners need to be mindful of what children will view as play. A further study by McInnes </w:t>
      </w:r>
      <w:r w:rsidRPr="003E3BBC">
        <w:rPr>
          <w:rFonts w:ascii="Arial" w:hAnsi="Arial" w:cs="Arial"/>
          <w:i/>
          <w:iCs/>
          <w:sz w:val="24"/>
          <w:szCs w:val="24"/>
        </w:rPr>
        <w:t>et al</w:t>
      </w:r>
      <w:r w:rsidRPr="003E3BBC">
        <w:rPr>
          <w:rFonts w:ascii="Arial" w:hAnsi="Arial" w:cs="Arial"/>
          <w:sz w:val="24"/>
          <w:szCs w:val="24"/>
        </w:rPr>
        <w:t>. (2013) found that where practitioners understand play from the child’s perspective, ask open ended questions and remain proximal to the activity, children will perform and behave in ways that are more effective for learning.</w:t>
      </w:r>
    </w:p>
    <w:p w14:paraId="36658CFD" w14:textId="77777777" w:rsidR="003E3BBC" w:rsidRPr="003E3BBC" w:rsidRDefault="003E3BBC" w:rsidP="003E3BBC">
      <w:pPr>
        <w:rPr>
          <w:rFonts w:ascii="Arial" w:hAnsi="Arial" w:cs="Arial"/>
          <w:sz w:val="24"/>
          <w:szCs w:val="24"/>
        </w:rPr>
      </w:pPr>
      <w:r w:rsidRPr="003E3BBC">
        <w:rPr>
          <w:rFonts w:ascii="Arial" w:hAnsi="Arial" w:cs="Arial"/>
          <w:sz w:val="24"/>
          <w:szCs w:val="24"/>
        </w:rPr>
        <w:t>An additional way in which an adult can support children in achieving their full potential through play is to build a positive, trustworthy relationship. This can come through showing a genuine interest, being sincere and showing acceptance. If a child feels they are valued and have a strong sense of attachment they are more likely to feel secure enough to go off and explore the world around them. (Howard, 2013).</w:t>
      </w:r>
    </w:p>
    <w:p w14:paraId="70DE8B11" w14:textId="77777777" w:rsidR="003E3BBC" w:rsidRPr="003E3BBC" w:rsidRDefault="003E3BBC" w:rsidP="003E3BBC">
      <w:pPr>
        <w:rPr>
          <w:rFonts w:ascii="Arial" w:hAnsi="Arial" w:cs="Arial"/>
          <w:sz w:val="24"/>
          <w:szCs w:val="24"/>
        </w:rPr>
      </w:pPr>
      <w:r w:rsidRPr="003E3BBC">
        <w:rPr>
          <w:rFonts w:ascii="Arial" w:hAnsi="Arial" w:cs="Arial"/>
          <w:sz w:val="24"/>
          <w:szCs w:val="24"/>
        </w:rPr>
        <w:t>Secondly understanding a child’s verbal and non-verbal cues are also an important part of supporting play. Bruce (2011) explains that when an adult remains in the proximity of a free flow activity such as role play in a home corner they may pick up on a child’s gesture or facial expression to join in. If the adult is looking interested, the child will more likely want them to play. The adult, in this situation, needs to have acquired the skill to know how to extend the play. They can help children move into their roles by asking open ended questions and playing alongside. The aim should be to not withdraw but to play more of a backstage role enabling them to manage on their own. Picking up on these cues requires careful observation.</w:t>
      </w:r>
    </w:p>
    <w:p w14:paraId="2489FE1E" w14:textId="77777777" w:rsidR="003E3BBC" w:rsidRPr="003E3BBC" w:rsidRDefault="003E3BBC" w:rsidP="003E3BBC">
      <w:pPr>
        <w:rPr>
          <w:rFonts w:ascii="Arial" w:hAnsi="Arial" w:cs="Arial"/>
          <w:sz w:val="24"/>
          <w:szCs w:val="24"/>
        </w:rPr>
      </w:pPr>
      <w:r w:rsidRPr="003E3BBC">
        <w:rPr>
          <w:rFonts w:ascii="Arial" w:hAnsi="Arial" w:cs="Arial"/>
          <w:sz w:val="24"/>
          <w:szCs w:val="24"/>
        </w:rPr>
        <w:t>Additionally, adults need to allow children time for their play to progress. Letting them lose themselves in their activities without interruption enables them to gain depth and growth. UNICEF (n.d.) explains that by giving a child time and space, practitioners will be supporting their emotional development as play allows them to express difficult emotions. They may do this by recreating conflict with items such as dolls. Interrupting this type of play could be damaging to a child’s sense of wellbeing so careful observation is required.</w:t>
      </w:r>
    </w:p>
    <w:p w14:paraId="5CE690F3" w14:textId="77777777" w:rsidR="003E3BBC" w:rsidRPr="003E3BBC" w:rsidRDefault="003E3BBC" w:rsidP="003E3BBC">
      <w:pPr>
        <w:rPr>
          <w:rFonts w:ascii="Arial" w:hAnsi="Arial" w:cs="Arial"/>
          <w:sz w:val="24"/>
          <w:szCs w:val="24"/>
        </w:rPr>
      </w:pPr>
      <w:r w:rsidRPr="003E3BBC">
        <w:rPr>
          <w:rFonts w:ascii="Arial" w:hAnsi="Arial" w:cs="Arial"/>
          <w:sz w:val="24"/>
          <w:szCs w:val="24"/>
        </w:rPr>
        <w:t xml:space="preserve">Finally, it is important for adults to understand what their own beliefs are on play and what a child perceives as play. If adults are unsure of their role, it is more likely they will take the lead. Consequently, allowing the child to believe their activity is “non play” (McInnes </w:t>
      </w:r>
      <w:r w:rsidRPr="003E3BBC">
        <w:rPr>
          <w:rFonts w:ascii="Arial" w:hAnsi="Arial" w:cs="Arial"/>
          <w:i/>
          <w:iCs/>
          <w:sz w:val="24"/>
          <w:szCs w:val="24"/>
        </w:rPr>
        <w:t>et al</w:t>
      </w:r>
      <w:r w:rsidRPr="003E3BBC">
        <w:rPr>
          <w:rFonts w:ascii="Arial" w:hAnsi="Arial" w:cs="Arial"/>
          <w:sz w:val="24"/>
          <w:szCs w:val="24"/>
        </w:rPr>
        <w:t xml:space="preserve">., 2011). Additionally, according to Howard (2013), lack of clarity can lead to confusion for a child. If a practitioner is unsure of their role and doesn’t </w:t>
      </w:r>
      <w:r w:rsidRPr="003E3BBC">
        <w:rPr>
          <w:rFonts w:ascii="Arial" w:hAnsi="Arial" w:cs="Arial"/>
          <w:sz w:val="24"/>
          <w:szCs w:val="24"/>
        </w:rPr>
        <w:lastRenderedPageBreak/>
        <w:t xml:space="preserve">playfully interact, children will not view them as play partners. This will have a detrimental </w:t>
      </w:r>
      <w:proofErr w:type="spellStart"/>
      <w:r w:rsidRPr="003E3BBC">
        <w:rPr>
          <w:rFonts w:ascii="Arial" w:hAnsi="Arial" w:cs="Arial"/>
          <w:sz w:val="24"/>
          <w:szCs w:val="24"/>
        </w:rPr>
        <w:t>affect</w:t>
      </w:r>
      <w:proofErr w:type="spellEnd"/>
      <w:r w:rsidRPr="003E3BBC">
        <w:rPr>
          <w:rFonts w:ascii="Arial" w:hAnsi="Arial" w:cs="Arial"/>
          <w:sz w:val="24"/>
          <w:szCs w:val="24"/>
        </w:rPr>
        <w:t xml:space="preserve"> on their development. </w:t>
      </w:r>
    </w:p>
    <w:p w14:paraId="22381EF3" w14:textId="77777777" w:rsidR="003E3BBC" w:rsidRDefault="003E3BBC">
      <w:pPr>
        <w:rPr>
          <w:rFonts w:ascii="Arial" w:hAnsi="Arial" w:cs="Arial"/>
          <w:sz w:val="36"/>
          <w:szCs w:val="36"/>
          <w:u w:val="single"/>
        </w:rPr>
      </w:pPr>
    </w:p>
    <w:p w14:paraId="3BEC229D" w14:textId="11A9AA8C" w:rsidR="001C11CB" w:rsidRDefault="001C11CB">
      <w:pPr>
        <w:rPr>
          <w:rFonts w:ascii="Arial" w:hAnsi="Arial" w:cs="Arial"/>
          <w:sz w:val="36"/>
          <w:szCs w:val="36"/>
          <w:u w:val="single"/>
        </w:rPr>
      </w:pPr>
      <w:r w:rsidRPr="001C11CB">
        <w:rPr>
          <w:rFonts w:ascii="Arial" w:hAnsi="Arial" w:cs="Arial"/>
          <w:sz w:val="36"/>
          <w:szCs w:val="36"/>
          <w:u w:val="single"/>
        </w:rPr>
        <w:t>Observation Method</w:t>
      </w:r>
    </w:p>
    <w:p w14:paraId="14AA0762" w14:textId="393DEF5E" w:rsidR="001C11CB" w:rsidRDefault="001C11CB">
      <w:pPr>
        <w:rPr>
          <w:rFonts w:ascii="Arial" w:hAnsi="Arial" w:cs="Arial"/>
          <w:sz w:val="24"/>
          <w:szCs w:val="24"/>
        </w:rPr>
      </w:pPr>
      <w:bookmarkStart w:id="4" w:name="_Hlk158320095"/>
      <w:r>
        <w:rPr>
          <w:rFonts w:ascii="Arial" w:hAnsi="Arial" w:cs="Arial"/>
          <w:sz w:val="24"/>
          <w:szCs w:val="24"/>
        </w:rPr>
        <w:t>For Over 40 years, Dr Mary Sheridan observed children from birth to five years to understand their developmental progress</w:t>
      </w:r>
      <w:r w:rsidR="006A3D79">
        <w:rPr>
          <w:rFonts w:ascii="Arial" w:hAnsi="Arial" w:cs="Arial"/>
          <w:sz w:val="24"/>
          <w:szCs w:val="24"/>
        </w:rPr>
        <w:t xml:space="preserve">. She </w:t>
      </w:r>
      <w:r w:rsidR="002E125B">
        <w:rPr>
          <w:rFonts w:ascii="Arial" w:hAnsi="Arial" w:cs="Arial"/>
          <w:sz w:val="24"/>
          <w:szCs w:val="24"/>
        </w:rPr>
        <w:t>was</w:t>
      </w:r>
      <w:r w:rsidR="006A3D79">
        <w:rPr>
          <w:rFonts w:ascii="Arial" w:hAnsi="Arial" w:cs="Arial"/>
          <w:sz w:val="24"/>
          <w:szCs w:val="24"/>
        </w:rPr>
        <w:t xml:space="preserve"> a pioneer in the field of community paediatrics and is a well-known go to reference for developmental concerns in pre-school children. </w:t>
      </w:r>
      <w:r w:rsidR="006A3D79" w:rsidRPr="006A3D79">
        <w:rPr>
          <w:rFonts w:ascii="Arial" w:hAnsi="Arial" w:cs="Arial"/>
          <w:sz w:val="24"/>
          <w:szCs w:val="24"/>
        </w:rPr>
        <w:t>(Early Years Child Development Tool, n.d.)</w:t>
      </w:r>
      <w:r w:rsidR="00D95679">
        <w:rPr>
          <w:rFonts w:ascii="Arial" w:hAnsi="Arial" w:cs="Arial"/>
          <w:sz w:val="24"/>
          <w:szCs w:val="24"/>
        </w:rPr>
        <w:t>.</w:t>
      </w:r>
    </w:p>
    <w:p w14:paraId="6BEE7F18" w14:textId="05B969B2" w:rsidR="00D95679" w:rsidRDefault="00D95679">
      <w:pPr>
        <w:rPr>
          <w:rFonts w:ascii="Arial" w:hAnsi="Arial" w:cs="Arial"/>
          <w:sz w:val="24"/>
          <w:szCs w:val="24"/>
        </w:rPr>
      </w:pPr>
      <w:r>
        <w:rPr>
          <w:rFonts w:ascii="Arial" w:hAnsi="Arial" w:cs="Arial"/>
          <w:sz w:val="24"/>
          <w:szCs w:val="24"/>
        </w:rPr>
        <w:t xml:space="preserve">Based on Sheridan’s developmental sequences, The Schedule </w:t>
      </w:r>
      <w:proofErr w:type="gramStart"/>
      <w:r>
        <w:rPr>
          <w:rFonts w:ascii="Arial" w:hAnsi="Arial" w:cs="Arial"/>
          <w:sz w:val="24"/>
          <w:szCs w:val="24"/>
        </w:rPr>
        <w:t>Of</w:t>
      </w:r>
      <w:proofErr w:type="gramEnd"/>
      <w:r>
        <w:rPr>
          <w:rFonts w:ascii="Arial" w:hAnsi="Arial" w:cs="Arial"/>
          <w:sz w:val="24"/>
          <w:szCs w:val="24"/>
        </w:rPr>
        <w:t xml:space="preserve"> Growing Skills (SOGS) was</w:t>
      </w:r>
      <w:r w:rsidR="00396DE9">
        <w:rPr>
          <w:rFonts w:ascii="Arial" w:hAnsi="Arial" w:cs="Arial"/>
          <w:sz w:val="24"/>
          <w:szCs w:val="24"/>
        </w:rPr>
        <w:t xml:space="preserve"> first</w:t>
      </w:r>
      <w:r>
        <w:rPr>
          <w:rFonts w:ascii="Arial" w:hAnsi="Arial" w:cs="Arial"/>
          <w:sz w:val="24"/>
          <w:szCs w:val="24"/>
        </w:rPr>
        <w:t xml:space="preserve"> established</w:t>
      </w:r>
      <w:r w:rsidR="00396DE9">
        <w:rPr>
          <w:rFonts w:ascii="Arial" w:hAnsi="Arial" w:cs="Arial"/>
          <w:sz w:val="24"/>
          <w:szCs w:val="24"/>
        </w:rPr>
        <w:t xml:space="preserve"> in 1987. </w:t>
      </w:r>
    </w:p>
    <w:p w14:paraId="5B81B582" w14:textId="77777777" w:rsidR="007659A9" w:rsidRDefault="00396DE9">
      <w:pPr>
        <w:rPr>
          <w:rFonts w:ascii="Arial" w:hAnsi="Arial" w:cs="Arial"/>
          <w:sz w:val="24"/>
          <w:szCs w:val="24"/>
        </w:rPr>
      </w:pPr>
      <w:r>
        <w:rPr>
          <w:rFonts w:ascii="Arial" w:hAnsi="Arial" w:cs="Arial"/>
          <w:sz w:val="24"/>
          <w:szCs w:val="24"/>
        </w:rPr>
        <w:t xml:space="preserve">The aim of </w:t>
      </w:r>
      <w:r w:rsidR="000E2893">
        <w:rPr>
          <w:rFonts w:ascii="Arial" w:hAnsi="Arial" w:cs="Arial"/>
          <w:sz w:val="24"/>
          <w:szCs w:val="24"/>
        </w:rPr>
        <w:t>t</w:t>
      </w:r>
      <w:r>
        <w:rPr>
          <w:rFonts w:ascii="Arial" w:hAnsi="Arial" w:cs="Arial"/>
          <w:sz w:val="24"/>
          <w:szCs w:val="24"/>
        </w:rPr>
        <w:t xml:space="preserve">he SOGS as stated by </w:t>
      </w:r>
      <w:r w:rsidRPr="00396DE9">
        <w:rPr>
          <w:rFonts w:ascii="Arial" w:hAnsi="Arial" w:cs="Arial"/>
          <w:sz w:val="24"/>
          <w:szCs w:val="24"/>
        </w:rPr>
        <w:t xml:space="preserve">Bellman, Lingam and </w:t>
      </w:r>
      <w:proofErr w:type="spellStart"/>
      <w:r w:rsidRPr="00396DE9">
        <w:rPr>
          <w:rFonts w:ascii="Arial" w:hAnsi="Arial" w:cs="Arial"/>
          <w:sz w:val="24"/>
          <w:szCs w:val="24"/>
        </w:rPr>
        <w:t>Aukett</w:t>
      </w:r>
      <w:proofErr w:type="spellEnd"/>
      <w:r w:rsidRPr="00396DE9">
        <w:rPr>
          <w:rFonts w:ascii="Arial" w:hAnsi="Arial" w:cs="Arial"/>
          <w:sz w:val="24"/>
          <w:szCs w:val="24"/>
        </w:rPr>
        <w:t xml:space="preserve"> </w:t>
      </w:r>
      <w:r>
        <w:rPr>
          <w:rFonts w:ascii="Arial" w:hAnsi="Arial" w:cs="Arial"/>
          <w:sz w:val="24"/>
          <w:szCs w:val="24"/>
        </w:rPr>
        <w:t>(</w:t>
      </w:r>
      <w:r w:rsidRPr="00396DE9">
        <w:rPr>
          <w:rFonts w:ascii="Arial" w:hAnsi="Arial" w:cs="Arial"/>
          <w:sz w:val="24"/>
          <w:szCs w:val="24"/>
        </w:rPr>
        <w:t>1987)</w:t>
      </w:r>
      <w:r>
        <w:rPr>
          <w:rFonts w:ascii="Arial" w:hAnsi="Arial" w:cs="Arial"/>
          <w:sz w:val="24"/>
          <w:szCs w:val="24"/>
        </w:rPr>
        <w:t xml:space="preserve"> in the Schedule of Growing Skills II users guide is to provide an accurate and reliable method of developmental screening where results can be used as part of child health surveillance programmes. It can be used at </w:t>
      </w:r>
      <w:r w:rsidR="008A5C4A">
        <w:rPr>
          <w:rFonts w:ascii="Arial" w:hAnsi="Arial" w:cs="Arial"/>
          <w:sz w:val="24"/>
          <w:szCs w:val="24"/>
        </w:rPr>
        <w:t>any time</w:t>
      </w:r>
      <w:r>
        <w:rPr>
          <w:rFonts w:ascii="Arial" w:hAnsi="Arial" w:cs="Arial"/>
          <w:sz w:val="24"/>
          <w:szCs w:val="24"/>
        </w:rPr>
        <w:t xml:space="preserve"> </w:t>
      </w:r>
      <w:r w:rsidR="000E2893">
        <w:rPr>
          <w:rFonts w:ascii="Arial" w:hAnsi="Arial" w:cs="Arial"/>
          <w:sz w:val="24"/>
          <w:szCs w:val="24"/>
        </w:rPr>
        <w:t xml:space="preserve">with children </w:t>
      </w:r>
      <w:r>
        <w:rPr>
          <w:rFonts w:ascii="Arial" w:hAnsi="Arial" w:cs="Arial"/>
          <w:sz w:val="24"/>
          <w:szCs w:val="24"/>
        </w:rPr>
        <w:t>between birth and five years</w:t>
      </w:r>
      <w:r w:rsidR="000E2893">
        <w:rPr>
          <w:rFonts w:ascii="Arial" w:hAnsi="Arial" w:cs="Arial"/>
          <w:sz w:val="24"/>
          <w:szCs w:val="24"/>
        </w:rPr>
        <w:t xml:space="preserve"> and is usually carried out by a Health Visitor, Nursery Nurse or Speech and Language Therapist.</w:t>
      </w:r>
    </w:p>
    <w:p w14:paraId="03EEC8AA" w14:textId="31E85D7C" w:rsidR="007659A9" w:rsidRPr="007659A9" w:rsidRDefault="007659A9" w:rsidP="007659A9">
      <w:pPr>
        <w:rPr>
          <w:rFonts w:ascii="Arial" w:hAnsi="Arial" w:cs="Arial"/>
          <w:sz w:val="24"/>
          <w:szCs w:val="24"/>
        </w:rPr>
      </w:pPr>
      <w:r w:rsidRPr="007659A9">
        <w:rPr>
          <w:rFonts w:ascii="Arial" w:hAnsi="Arial" w:cs="Arial"/>
          <w:sz w:val="24"/>
          <w:szCs w:val="24"/>
        </w:rPr>
        <w:t>The assessment provides a holistic view of a child’s progress due to it being carried out over all the developmental areas. According to GL Assessment (n.d.) it provides parents and professionals with a clear overview of their development and a sound base for discussion. The scoring system in a SOGS is designed to be quick and easy to use and its universal nature ensures that all children are screened consistently.</w:t>
      </w:r>
    </w:p>
    <w:p w14:paraId="6ED7666E" w14:textId="78EFF01A" w:rsidR="000E2893" w:rsidRDefault="000E2893">
      <w:pPr>
        <w:rPr>
          <w:rFonts w:ascii="Arial" w:hAnsi="Arial" w:cs="Arial"/>
          <w:sz w:val="24"/>
          <w:szCs w:val="24"/>
        </w:rPr>
      </w:pPr>
      <w:r>
        <w:rPr>
          <w:rFonts w:ascii="Arial" w:hAnsi="Arial" w:cs="Arial"/>
          <w:sz w:val="24"/>
          <w:szCs w:val="24"/>
        </w:rPr>
        <w:t xml:space="preserve">The score from the SOGS </w:t>
      </w:r>
      <w:r w:rsidR="00844604">
        <w:rPr>
          <w:rFonts w:ascii="Arial" w:hAnsi="Arial" w:cs="Arial"/>
          <w:sz w:val="24"/>
          <w:szCs w:val="24"/>
        </w:rPr>
        <w:t>observation</w:t>
      </w:r>
      <w:r>
        <w:rPr>
          <w:rFonts w:ascii="Arial" w:hAnsi="Arial" w:cs="Arial"/>
          <w:sz w:val="24"/>
          <w:szCs w:val="24"/>
        </w:rPr>
        <w:t xml:space="preserve"> can provide information on whether the child is developing normally or whether there may need to be further assessment or specialist referrals.</w:t>
      </w:r>
      <w:r w:rsidR="00596E7C">
        <w:rPr>
          <w:rFonts w:ascii="Arial" w:hAnsi="Arial" w:cs="Arial"/>
          <w:sz w:val="24"/>
          <w:szCs w:val="24"/>
        </w:rPr>
        <w:t xml:space="preserve"> </w:t>
      </w:r>
      <w:r w:rsidR="00844604">
        <w:rPr>
          <w:rFonts w:ascii="Arial" w:hAnsi="Arial" w:cs="Arial"/>
          <w:sz w:val="24"/>
          <w:szCs w:val="24"/>
        </w:rPr>
        <w:t>It</w:t>
      </w:r>
      <w:r w:rsidR="00596E7C">
        <w:rPr>
          <w:rFonts w:ascii="Arial" w:hAnsi="Arial" w:cs="Arial"/>
          <w:sz w:val="24"/>
          <w:szCs w:val="24"/>
        </w:rPr>
        <w:t xml:space="preserve"> is done by </w:t>
      </w:r>
      <w:r w:rsidR="008A5C4A">
        <w:rPr>
          <w:rFonts w:ascii="Arial" w:hAnsi="Arial" w:cs="Arial"/>
          <w:sz w:val="24"/>
          <w:szCs w:val="24"/>
        </w:rPr>
        <w:t>undertaking</w:t>
      </w:r>
      <w:r w:rsidR="00596E7C">
        <w:rPr>
          <w:rFonts w:ascii="Arial" w:hAnsi="Arial" w:cs="Arial"/>
          <w:sz w:val="24"/>
          <w:szCs w:val="24"/>
        </w:rPr>
        <w:t xml:space="preserve"> observations on </w:t>
      </w:r>
      <w:r w:rsidR="008A5C4A">
        <w:rPr>
          <w:rFonts w:ascii="Arial" w:hAnsi="Arial" w:cs="Arial"/>
          <w:sz w:val="24"/>
          <w:szCs w:val="24"/>
        </w:rPr>
        <w:t xml:space="preserve">9 </w:t>
      </w:r>
      <w:r w:rsidR="00596E7C">
        <w:rPr>
          <w:rFonts w:ascii="Arial" w:hAnsi="Arial" w:cs="Arial"/>
          <w:sz w:val="24"/>
          <w:szCs w:val="24"/>
        </w:rPr>
        <w:t xml:space="preserve">areas of development </w:t>
      </w:r>
      <w:r w:rsidR="008A5C4A">
        <w:rPr>
          <w:rFonts w:ascii="Arial" w:hAnsi="Arial" w:cs="Arial"/>
          <w:sz w:val="24"/>
          <w:szCs w:val="24"/>
        </w:rPr>
        <w:t xml:space="preserve">which </w:t>
      </w:r>
      <w:r w:rsidR="00596E7C">
        <w:rPr>
          <w:rFonts w:ascii="Arial" w:hAnsi="Arial" w:cs="Arial"/>
          <w:sz w:val="24"/>
          <w:szCs w:val="24"/>
        </w:rPr>
        <w:t>includ</w:t>
      </w:r>
      <w:r w:rsidR="008A5C4A">
        <w:rPr>
          <w:rFonts w:ascii="Arial" w:hAnsi="Arial" w:cs="Arial"/>
          <w:sz w:val="24"/>
          <w:szCs w:val="24"/>
        </w:rPr>
        <w:t xml:space="preserve">e passive and active postural skills, </w:t>
      </w:r>
      <w:r w:rsidR="00596E7C">
        <w:rPr>
          <w:rFonts w:ascii="Arial" w:hAnsi="Arial" w:cs="Arial"/>
          <w:sz w:val="24"/>
          <w:szCs w:val="24"/>
        </w:rPr>
        <w:t>locomotor</w:t>
      </w:r>
      <w:r w:rsidR="008A5C4A">
        <w:rPr>
          <w:rFonts w:ascii="Arial" w:hAnsi="Arial" w:cs="Arial"/>
          <w:sz w:val="24"/>
          <w:szCs w:val="24"/>
        </w:rPr>
        <w:t xml:space="preserve"> skills</w:t>
      </w:r>
      <w:r w:rsidR="00596E7C">
        <w:rPr>
          <w:rFonts w:ascii="Arial" w:hAnsi="Arial" w:cs="Arial"/>
          <w:sz w:val="24"/>
          <w:szCs w:val="24"/>
        </w:rPr>
        <w:t>, manipulative</w:t>
      </w:r>
      <w:r w:rsidR="008A5C4A">
        <w:rPr>
          <w:rFonts w:ascii="Arial" w:hAnsi="Arial" w:cs="Arial"/>
          <w:sz w:val="24"/>
          <w:szCs w:val="24"/>
        </w:rPr>
        <w:t xml:space="preserve"> skills</w:t>
      </w:r>
      <w:r w:rsidR="00596E7C">
        <w:rPr>
          <w:rFonts w:ascii="Arial" w:hAnsi="Arial" w:cs="Arial"/>
          <w:sz w:val="24"/>
          <w:szCs w:val="24"/>
        </w:rPr>
        <w:t>, visual</w:t>
      </w:r>
      <w:r w:rsidR="008A5C4A">
        <w:rPr>
          <w:rFonts w:ascii="Arial" w:hAnsi="Arial" w:cs="Arial"/>
          <w:sz w:val="24"/>
          <w:szCs w:val="24"/>
        </w:rPr>
        <w:t xml:space="preserve"> skills</w:t>
      </w:r>
      <w:r w:rsidR="00596E7C">
        <w:rPr>
          <w:rFonts w:ascii="Arial" w:hAnsi="Arial" w:cs="Arial"/>
          <w:sz w:val="24"/>
          <w:szCs w:val="24"/>
        </w:rPr>
        <w:t>, hearing and language</w:t>
      </w:r>
      <w:r w:rsidR="008A5C4A">
        <w:rPr>
          <w:rFonts w:ascii="Arial" w:hAnsi="Arial" w:cs="Arial"/>
          <w:sz w:val="24"/>
          <w:szCs w:val="24"/>
        </w:rPr>
        <w:t xml:space="preserve"> skills</w:t>
      </w:r>
      <w:r w:rsidR="00596E7C">
        <w:rPr>
          <w:rFonts w:ascii="Arial" w:hAnsi="Arial" w:cs="Arial"/>
          <w:sz w:val="24"/>
          <w:szCs w:val="24"/>
        </w:rPr>
        <w:t>, speech and language</w:t>
      </w:r>
      <w:r w:rsidR="008A5C4A">
        <w:rPr>
          <w:rFonts w:ascii="Arial" w:hAnsi="Arial" w:cs="Arial"/>
          <w:sz w:val="24"/>
          <w:szCs w:val="24"/>
        </w:rPr>
        <w:t xml:space="preserve"> skills</w:t>
      </w:r>
      <w:r w:rsidR="00596E7C">
        <w:rPr>
          <w:rFonts w:ascii="Arial" w:hAnsi="Arial" w:cs="Arial"/>
          <w:sz w:val="24"/>
          <w:szCs w:val="24"/>
        </w:rPr>
        <w:t>, interactive social skill</w:t>
      </w:r>
      <w:r w:rsidR="008A5C4A">
        <w:rPr>
          <w:rFonts w:ascii="Arial" w:hAnsi="Arial" w:cs="Arial"/>
          <w:sz w:val="24"/>
          <w:szCs w:val="24"/>
        </w:rPr>
        <w:t xml:space="preserve">s and finally, </w:t>
      </w:r>
      <w:r w:rsidR="00596E7C">
        <w:rPr>
          <w:rFonts w:ascii="Arial" w:hAnsi="Arial" w:cs="Arial"/>
          <w:sz w:val="24"/>
          <w:szCs w:val="24"/>
        </w:rPr>
        <w:t>self-care skill</w:t>
      </w:r>
      <w:r w:rsidR="008A5C4A">
        <w:rPr>
          <w:rFonts w:ascii="Arial" w:hAnsi="Arial" w:cs="Arial"/>
          <w:sz w:val="24"/>
          <w:szCs w:val="24"/>
        </w:rPr>
        <w:t>s</w:t>
      </w:r>
      <w:r w:rsidR="00596E7C">
        <w:rPr>
          <w:rFonts w:ascii="Arial" w:hAnsi="Arial" w:cs="Arial"/>
          <w:sz w:val="24"/>
          <w:szCs w:val="24"/>
        </w:rPr>
        <w:t>.</w:t>
      </w:r>
    </w:p>
    <w:p w14:paraId="7B2B6946" w14:textId="48FB72E3" w:rsidR="00A12DE5" w:rsidRDefault="00A12DE5">
      <w:pPr>
        <w:rPr>
          <w:rFonts w:ascii="Arial" w:hAnsi="Arial" w:cs="Arial"/>
          <w:sz w:val="24"/>
          <w:szCs w:val="24"/>
        </w:rPr>
      </w:pPr>
      <w:r>
        <w:rPr>
          <w:rFonts w:ascii="Arial" w:hAnsi="Arial" w:cs="Arial"/>
          <w:sz w:val="24"/>
          <w:szCs w:val="24"/>
        </w:rPr>
        <w:t xml:space="preserve">A passive postural skill </w:t>
      </w:r>
      <w:r w:rsidR="001100AD">
        <w:rPr>
          <w:rFonts w:ascii="Arial" w:hAnsi="Arial" w:cs="Arial"/>
          <w:sz w:val="24"/>
          <w:szCs w:val="24"/>
        </w:rPr>
        <w:t>is demonstrated by how</w:t>
      </w:r>
      <w:r>
        <w:rPr>
          <w:rFonts w:ascii="Arial" w:hAnsi="Arial" w:cs="Arial"/>
          <w:sz w:val="24"/>
          <w:szCs w:val="24"/>
        </w:rPr>
        <w:t xml:space="preserve"> a child </w:t>
      </w:r>
      <w:r w:rsidR="001100AD">
        <w:rPr>
          <w:rFonts w:ascii="Arial" w:hAnsi="Arial" w:cs="Arial"/>
          <w:sz w:val="24"/>
          <w:szCs w:val="24"/>
        </w:rPr>
        <w:t xml:space="preserve">can </w:t>
      </w:r>
      <w:r w:rsidR="00AD59E7">
        <w:rPr>
          <w:rFonts w:ascii="Arial" w:hAnsi="Arial" w:cs="Arial"/>
          <w:sz w:val="24"/>
          <w:szCs w:val="24"/>
        </w:rPr>
        <w:t xml:space="preserve">naturally </w:t>
      </w:r>
      <w:r w:rsidR="001100AD">
        <w:rPr>
          <w:rFonts w:ascii="Arial" w:hAnsi="Arial" w:cs="Arial"/>
          <w:sz w:val="24"/>
          <w:szCs w:val="24"/>
        </w:rPr>
        <w:t>lie down face up</w:t>
      </w:r>
      <w:r w:rsidR="00AD5075">
        <w:rPr>
          <w:rFonts w:ascii="Arial" w:hAnsi="Arial" w:cs="Arial"/>
          <w:sz w:val="24"/>
          <w:szCs w:val="24"/>
        </w:rPr>
        <w:t xml:space="preserve">, how </w:t>
      </w:r>
      <w:r w:rsidR="001100AD">
        <w:rPr>
          <w:rFonts w:ascii="Arial" w:hAnsi="Arial" w:cs="Arial"/>
          <w:sz w:val="24"/>
          <w:szCs w:val="24"/>
        </w:rPr>
        <w:t>strongly</w:t>
      </w:r>
      <w:r w:rsidR="00AD5075">
        <w:rPr>
          <w:rFonts w:ascii="Arial" w:hAnsi="Arial" w:cs="Arial"/>
          <w:sz w:val="24"/>
          <w:szCs w:val="24"/>
        </w:rPr>
        <w:t xml:space="preserve"> they </w:t>
      </w:r>
      <w:r w:rsidR="001100AD">
        <w:rPr>
          <w:rFonts w:ascii="Arial" w:hAnsi="Arial" w:cs="Arial"/>
          <w:sz w:val="24"/>
          <w:szCs w:val="24"/>
        </w:rPr>
        <w:t xml:space="preserve">can </w:t>
      </w:r>
      <w:r w:rsidR="00AD5075">
        <w:rPr>
          <w:rFonts w:ascii="Arial" w:hAnsi="Arial" w:cs="Arial"/>
          <w:sz w:val="24"/>
          <w:szCs w:val="24"/>
        </w:rPr>
        <w:t>hold their neck when held faced down and whether they are able to sit up by themselves. Active postural is how they react when laid face down, how they respond when sat unsupported and how well the</w:t>
      </w:r>
      <w:r w:rsidR="001100AD">
        <w:rPr>
          <w:rFonts w:ascii="Arial" w:hAnsi="Arial" w:cs="Arial"/>
          <w:sz w:val="24"/>
          <w:szCs w:val="24"/>
        </w:rPr>
        <w:t xml:space="preserve">y can support themselves when standing. </w:t>
      </w:r>
    </w:p>
    <w:p w14:paraId="2BFFCEE5" w14:textId="1CC06972" w:rsidR="00596E7C" w:rsidRDefault="00596E7C">
      <w:pPr>
        <w:rPr>
          <w:rFonts w:ascii="Arial" w:hAnsi="Arial" w:cs="Arial"/>
          <w:sz w:val="24"/>
          <w:szCs w:val="24"/>
        </w:rPr>
      </w:pPr>
      <w:r>
        <w:rPr>
          <w:rFonts w:ascii="Arial" w:hAnsi="Arial" w:cs="Arial"/>
          <w:sz w:val="24"/>
          <w:szCs w:val="24"/>
        </w:rPr>
        <w:t xml:space="preserve">Locomotor skills are assessed by observing the child’s deliberate movements. For </w:t>
      </w:r>
      <w:r w:rsidR="00F91BC5">
        <w:rPr>
          <w:rFonts w:ascii="Arial" w:hAnsi="Arial" w:cs="Arial"/>
          <w:sz w:val="24"/>
          <w:szCs w:val="24"/>
        </w:rPr>
        <w:t>example,</w:t>
      </w:r>
      <w:r>
        <w:rPr>
          <w:rFonts w:ascii="Arial" w:hAnsi="Arial" w:cs="Arial"/>
          <w:sz w:val="24"/>
          <w:szCs w:val="24"/>
        </w:rPr>
        <w:t xml:space="preserve"> how well they can crawl</w:t>
      </w:r>
      <w:r w:rsidR="000A2920">
        <w:rPr>
          <w:rFonts w:ascii="Arial" w:hAnsi="Arial" w:cs="Arial"/>
          <w:sz w:val="24"/>
          <w:szCs w:val="24"/>
        </w:rPr>
        <w:t xml:space="preserve">, </w:t>
      </w:r>
      <w:r w:rsidR="001A41C6">
        <w:rPr>
          <w:rFonts w:ascii="Arial" w:hAnsi="Arial" w:cs="Arial"/>
          <w:sz w:val="24"/>
          <w:szCs w:val="24"/>
        </w:rPr>
        <w:t xml:space="preserve">walk, </w:t>
      </w:r>
      <w:proofErr w:type="gramStart"/>
      <w:r w:rsidR="001A41C6">
        <w:rPr>
          <w:rFonts w:ascii="Arial" w:hAnsi="Arial" w:cs="Arial"/>
          <w:sz w:val="24"/>
          <w:szCs w:val="24"/>
        </w:rPr>
        <w:t>run</w:t>
      </w:r>
      <w:proofErr w:type="gramEnd"/>
      <w:r w:rsidR="001A41C6">
        <w:rPr>
          <w:rFonts w:ascii="Arial" w:hAnsi="Arial" w:cs="Arial"/>
          <w:sz w:val="24"/>
          <w:szCs w:val="24"/>
        </w:rPr>
        <w:t xml:space="preserve"> and</w:t>
      </w:r>
      <w:r w:rsidR="000A2920">
        <w:rPr>
          <w:rFonts w:ascii="Arial" w:hAnsi="Arial" w:cs="Arial"/>
          <w:sz w:val="24"/>
          <w:szCs w:val="24"/>
        </w:rPr>
        <w:t xml:space="preserve"> jump. </w:t>
      </w:r>
      <w:r w:rsidR="00F91BC5">
        <w:rPr>
          <w:rFonts w:ascii="Arial" w:hAnsi="Arial" w:cs="Arial"/>
          <w:sz w:val="24"/>
          <w:szCs w:val="24"/>
        </w:rPr>
        <w:t xml:space="preserve">According to Clark and Metcalfe (2002), the fundamental locomotor patterns developed in the early years of life will provide a basis for later “motor skilfulness” used in games and sports. </w:t>
      </w:r>
    </w:p>
    <w:p w14:paraId="78B2BEC2" w14:textId="257EF79E" w:rsidR="00396D1E" w:rsidRDefault="00396D1E">
      <w:pPr>
        <w:rPr>
          <w:rFonts w:ascii="Arial" w:hAnsi="Arial" w:cs="Arial"/>
          <w:sz w:val="24"/>
          <w:szCs w:val="24"/>
        </w:rPr>
      </w:pPr>
      <w:r>
        <w:rPr>
          <w:rFonts w:ascii="Arial" w:hAnsi="Arial" w:cs="Arial"/>
          <w:sz w:val="24"/>
          <w:szCs w:val="24"/>
        </w:rPr>
        <w:t>Manipulative skills</w:t>
      </w:r>
      <w:r w:rsidR="001A41C6">
        <w:rPr>
          <w:rFonts w:ascii="Arial" w:hAnsi="Arial" w:cs="Arial"/>
          <w:sz w:val="24"/>
          <w:szCs w:val="24"/>
        </w:rPr>
        <w:t xml:space="preserve"> are observed by looking at a child’s hands and how </w:t>
      </w:r>
      <w:r w:rsidR="009632EB">
        <w:rPr>
          <w:rFonts w:ascii="Arial" w:hAnsi="Arial" w:cs="Arial"/>
          <w:sz w:val="24"/>
          <w:szCs w:val="24"/>
        </w:rPr>
        <w:t>well</w:t>
      </w:r>
      <w:r w:rsidR="001A41C6">
        <w:rPr>
          <w:rFonts w:ascii="Arial" w:hAnsi="Arial" w:cs="Arial"/>
          <w:sz w:val="24"/>
          <w:szCs w:val="24"/>
        </w:rPr>
        <w:t xml:space="preserve"> the</w:t>
      </w:r>
      <w:r w:rsidR="009632EB">
        <w:rPr>
          <w:rFonts w:ascii="Arial" w:hAnsi="Arial" w:cs="Arial"/>
          <w:sz w:val="24"/>
          <w:szCs w:val="24"/>
        </w:rPr>
        <w:t xml:space="preserve">y can grasp by using their fingers and thumb. </w:t>
      </w:r>
      <w:r w:rsidR="00742A12">
        <w:rPr>
          <w:rFonts w:ascii="Arial" w:hAnsi="Arial" w:cs="Arial"/>
          <w:sz w:val="24"/>
          <w:szCs w:val="24"/>
        </w:rPr>
        <w:t xml:space="preserve">These fine motor skills will develop following </w:t>
      </w:r>
      <w:r w:rsidR="00742A12">
        <w:rPr>
          <w:rFonts w:ascii="Arial" w:hAnsi="Arial" w:cs="Arial"/>
          <w:sz w:val="24"/>
          <w:szCs w:val="24"/>
        </w:rPr>
        <w:lastRenderedPageBreak/>
        <w:t xml:space="preserve">a strong foundation of postural and locomotor skills and will enable them to hold a pencil or a pair of scissors </w:t>
      </w:r>
      <w:r w:rsidR="00742A12" w:rsidRPr="00742A12">
        <w:rPr>
          <w:rFonts w:ascii="Arial" w:hAnsi="Arial" w:cs="Arial"/>
          <w:sz w:val="24"/>
          <w:szCs w:val="24"/>
        </w:rPr>
        <w:t>(www.earlymovers.org.uk, n.d.)</w:t>
      </w:r>
      <w:r w:rsidR="00742A12">
        <w:rPr>
          <w:rFonts w:ascii="Arial" w:hAnsi="Arial" w:cs="Arial"/>
          <w:sz w:val="24"/>
          <w:szCs w:val="24"/>
        </w:rPr>
        <w:t>.</w:t>
      </w:r>
    </w:p>
    <w:p w14:paraId="68B68833" w14:textId="6CFECEF3" w:rsidR="00742A12" w:rsidRDefault="00742A12">
      <w:pPr>
        <w:rPr>
          <w:rFonts w:ascii="Arial" w:hAnsi="Arial" w:cs="Arial"/>
          <w:sz w:val="24"/>
          <w:szCs w:val="24"/>
        </w:rPr>
      </w:pPr>
      <w:r>
        <w:rPr>
          <w:rFonts w:ascii="Arial" w:hAnsi="Arial" w:cs="Arial"/>
          <w:sz w:val="24"/>
          <w:szCs w:val="24"/>
        </w:rPr>
        <w:t xml:space="preserve">A child’s visual skills </w:t>
      </w:r>
      <w:r w:rsidR="00EC3FE6">
        <w:rPr>
          <w:rFonts w:ascii="Arial" w:hAnsi="Arial" w:cs="Arial"/>
          <w:sz w:val="24"/>
          <w:szCs w:val="24"/>
        </w:rPr>
        <w:t xml:space="preserve">can be checked by holding objects close to their face and observing how they watch the item and </w:t>
      </w:r>
      <w:r w:rsidR="00844604">
        <w:rPr>
          <w:rFonts w:ascii="Arial" w:hAnsi="Arial" w:cs="Arial"/>
          <w:sz w:val="24"/>
          <w:szCs w:val="24"/>
        </w:rPr>
        <w:t xml:space="preserve">if </w:t>
      </w:r>
      <w:r w:rsidR="00EC3FE6">
        <w:rPr>
          <w:rFonts w:ascii="Arial" w:hAnsi="Arial" w:cs="Arial"/>
          <w:sz w:val="24"/>
          <w:szCs w:val="24"/>
        </w:rPr>
        <w:t xml:space="preserve">their eyes move. Vision is also checked by placing a small object on the floor in front of them to study their reaction. Looking at colours and picture books </w:t>
      </w:r>
      <w:r w:rsidR="0066367E">
        <w:rPr>
          <w:rFonts w:ascii="Arial" w:hAnsi="Arial" w:cs="Arial"/>
          <w:sz w:val="24"/>
          <w:szCs w:val="24"/>
        </w:rPr>
        <w:t xml:space="preserve">can also be used during a SOGS assessment to test vision. </w:t>
      </w:r>
    </w:p>
    <w:p w14:paraId="22AEDC87" w14:textId="659CE6D3" w:rsidR="0066367E" w:rsidRDefault="0066367E">
      <w:pPr>
        <w:rPr>
          <w:rFonts w:ascii="Arial" w:hAnsi="Arial" w:cs="Arial"/>
          <w:sz w:val="24"/>
          <w:szCs w:val="24"/>
        </w:rPr>
      </w:pPr>
      <w:r>
        <w:rPr>
          <w:rFonts w:ascii="Arial" w:hAnsi="Arial" w:cs="Arial"/>
          <w:sz w:val="24"/>
          <w:szCs w:val="24"/>
        </w:rPr>
        <w:t xml:space="preserve">Voice and sound responses and showing an understanding of spoken language are observed for hearing and language skills. Speech and language skills are assessed by listening to babbling, </w:t>
      </w:r>
      <w:proofErr w:type="gramStart"/>
      <w:r w:rsidR="00844604">
        <w:rPr>
          <w:rFonts w:ascii="Arial" w:hAnsi="Arial" w:cs="Arial"/>
          <w:sz w:val="24"/>
          <w:szCs w:val="24"/>
        </w:rPr>
        <w:t>laughing</w:t>
      </w:r>
      <w:proofErr w:type="gramEnd"/>
      <w:r w:rsidR="00844604">
        <w:rPr>
          <w:rFonts w:ascii="Arial" w:hAnsi="Arial" w:cs="Arial"/>
          <w:sz w:val="24"/>
          <w:szCs w:val="24"/>
        </w:rPr>
        <w:t xml:space="preserve"> </w:t>
      </w:r>
      <w:r>
        <w:rPr>
          <w:rFonts w:ascii="Arial" w:hAnsi="Arial" w:cs="Arial"/>
          <w:sz w:val="24"/>
          <w:szCs w:val="24"/>
        </w:rPr>
        <w:t>and talking</w:t>
      </w:r>
      <w:r w:rsidR="00C86945">
        <w:rPr>
          <w:rFonts w:ascii="Arial" w:hAnsi="Arial" w:cs="Arial"/>
          <w:sz w:val="24"/>
          <w:szCs w:val="24"/>
        </w:rPr>
        <w:t>,</w:t>
      </w:r>
      <w:r>
        <w:rPr>
          <w:rFonts w:ascii="Arial" w:hAnsi="Arial" w:cs="Arial"/>
          <w:sz w:val="24"/>
          <w:szCs w:val="24"/>
        </w:rPr>
        <w:t xml:space="preserve"> </w:t>
      </w:r>
      <w:r w:rsidR="00C86945">
        <w:rPr>
          <w:rFonts w:ascii="Arial" w:hAnsi="Arial" w:cs="Arial"/>
          <w:sz w:val="24"/>
          <w:szCs w:val="24"/>
        </w:rPr>
        <w:t>listening</w:t>
      </w:r>
      <w:r>
        <w:rPr>
          <w:rFonts w:ascii="Arial" w:hAnsi="Arial" w:cs="Arial"/>
          <w:sz w:val="24"/>
          <w:szCs w:val="24"/>
        </w:rPr>
        <w:t xml:space="preserve"> for sounds and </w:t>
      </w:r>
      <w:r w:rsidR="00C86945">
        <w:rPr>
          <w:rFonts w:ascii="Arial" w:hAnsi="Arial" w:cs="Arial"/>
          <w:sz w:val="24"/>
          <w:szCs w:val="24"/>
        </w:rPr>
        <w:t xml:space="preserve">observing </w:t>
      </w:r>
      <w:r>
        <w:rPr>
          <w:rFonts w:ascii="Arial" w:hAnsi="Arial" w:cs="Arial"/>
          <w:sz w:val="24"/>
          <w:szCs w:val="24"/>
        </w:rPr>
        <w:t>how clear spoken words are.</w:t>
      </w:r>
      <w:r w:rsidR="00C86945">
        <w:rPr>
          <w:rFonts w:ascii="Arial" w:hAnsi="Arial" w:cs="Arial"/>
          <w:sz w:val="24"/>
          <w:szCs w:val="24"/>
        </w:rPr>
        <w:t xml:space="preserve"> </w:t>
      </w:r>
      <w:r w:rsidR="00844604">
        <w:rPr>
          <w:rFonts w:ascii="Arial" w:hAnsi="Arial" w:cs="Arial"/>
          <w:sz w:val="24"/>
          <w:szCs w:val="24"/>
        </w:rPr>
        <w:t>Also,</w:t>
      </w:r>
      <w:r w:rsidR="00C86945">
        <w:rPr>
          <w:rFonts w:ascii="Arial" w:hAnsi="Arial" w:cs="Arial"/>
          <w:sz w:val="24"/>
          <w:szCs w:val="24"/>
        </w:rPr>
        <w:t xml:space="preserve"> gestures, voice tone </w:t>
      </w:r>
      <w:r w:rsidR="00844604">
        <w:rPr>
          <w:rFonts w:ascii="Arial" w:hAnsi="Arial" w:cs="Arial"/>
          <w:sz w:val="24"/>
          <w:szCs w:val="24"/>
        </w:rPr>
        <w:t xml:space="preserve">the </w:t>
      </w:r>
      <w:r w:rsidR="00C86945">
        <w:rPr>
          <w:rFonts w:ascii="Arial" w:hAnsi="Arial" w:cs="Arial"/>
          <w:sz w:val="24"/>
          <w:szCs w:val="24"/>
        </w:rPr>
        <w:t xml:space="preserve">singing </w:t>
      </w:r>
      <w:r w:rsidR="00844604">
        <w:rPr>
          <w:rFonts w:ascii="Arial" w:hAnsi="Arial" w:cs="Arial"/>
          <w:sz w:val="24"/>
          <w:szCs w:val="24"/>
        </w:rPr>
        <w:t>of</w:t>
      </w:r>
      <w:r w:rsidR="00C86945">
        <w:rPr>
          <w:rFonts w:ascii="Arial" w:hAnsi="Arial" w:cs="Arial"/>
          <w:sz w:val="24"/>
          <w:szCs w:val="24"/>
        </w:rPr>
        <w:t xml:space="preserve"> nursery rhyme</w:t>
      </w:r>
      <w:r w:rsidR="00844604">
        <w:rPr>
          <w:rFonts w:ascii="Arial" w:hAnsi="Arial" w:cs="Arial"/>
          <w:sz w:val="24"/>
          <w:szCs w:val="24"/>
        </w:rPr>
        <w:t>s</w:t>
      </w:r>
      <w:r w:rsidR="00C86945">
        <w:rPr>
          <w:rFonts w:ascii="Arial" w:hAnsi="Arial" w:cs="Arial"/>
          <w:sz w:val="24"/>
          <w:szCs w:val="24"/>
        </w:rPr>
        <w:t xml:space="preserve"> are checked.</w:t>
      </w:r>
    </w:p>
    <w:p w14:paraId="5EAED185" w14:textId="0B7F22E0" w:rsidR="00C86945" w:rsidRDefault="00C86945">
      <w:pPr>
        <w:rPr>
          <w:rFonts w:ascii="Arial" w:hAnsi="Arial" w:cs="Arial"/>
          <w:sz w:val="24"/>
          <w:szCs w:val="24"/>
        </w:rPr>
      </w:pPr>
      <w:r>
        <w:rPr>
          <w:rFonts w:ascii="Arial" w:hAnsi="Arial" w:cs="Arial"/>
          <w:sz w:val="24"/>
          <w:szCs w:val="24"/>
        </w:rPr>
        <w:t xml:space="preserve">Interactive social skills are observed by looking at a child’s responses. Are they laughing, showing frustration, waving, </w:t>
      </w:r>
      <w:proofErr w:type="gramStart"/>
      <w:r>
        <w:rPr>
          <w:rFonts w:ascii="Arial" w:hAnsi="Arial" w:cs="Arial"/>
          <w:sz w:val="24"/>
          <w:szCs w:val="24"/>
        </w:rPr>
        <w:t>clapping</w:t>
      </w:r>
      <w:proofErr w:type="gramEnd"/>
      <w:r>
        <w:rPr>
          <w:rFonts w:ascii="Arial" w:hAnsi="Arial" w:cs="Arial"/>
          <w:sz w:val="24"/>
          <w:szCs w:val="24"/>
        </w:rPr>
        <w:t xml:space="preserve"> or copying? Can they reach out for an offered object or find a hidden toy? How well do they play with toys in their environment and are they able to take turns</w:t>
      </w:r>
      <w:r w:rsidR="00132C4E">
        <w:rPr>
          <w:rFonts w:ascii="Arial" w:hAnsi="Arial" w:cs="Arial"/>
          <w:sz w:val="24"/>
          <w:szCs w:val="24"/>
        </w:rPr>
        <w:t xml:space="preserve"> or share?</w:t>
      </w:r>
    </w:p>
    <w:p w14:paraId="1C390943" w14:textId="58DE614E" w:rsidR="00132C4E" w:rsidRDefault="00132C4E">
      <w:pPr>
        <w:rPr>
          <w:rFonts w:ascii="Arial" w:hAnsi="Arial" w:cs="Arial"/>
          <w:sz w:val="24"/>
          <w:szCs w:val="24"/>
        </w:rPr>
      </w:pPr>
      <w:r>
        <w:rPr>
          <w:rFonts w:ascii="Arial" w:hAnsi="Arial" w:cs="Arial"/>
          <w:sz w:val="24"/>
          <w:szCs w:val="24"/>
        </w:rPr>
        <w:t>Finally, self-care skills are observed by looking at whether a child can feed or drink by themselves</w:t>
      </w:r>
      <w:r w:rsidR="00CD6C84">
        <w:rPr>
          <w:rFonts w:ascii="Arial" w:hAnsi="Arial" w:cs="Arial"/>
          <w:sz w:val="24"/>
          <w:szCs w:val="24"/>
        </w:rPr>
        <w:t xml:space="preserve"> and </w:t>
      </w:r>
      <w:r w:rsidR="00844604">
        <w:rPr>
          <w:rFonts w:ascii="Arial" w:hAnsi="Arial" w:cs="Arial"/>
          <w:sz w:val="24"/>
          <w:szCs w:val="24"/>
        </w:rPr>
        <w:t xml:space="preserve">at </w:t>
      </w:r>
      <w:r w:rsidR="00CD6C84">
        <w:rPr>
          <w:rFonts w:ascii="Arial" w:hAnsi="Arial" w:cs="Arial"/>
          <w:sz w:val="24"/>
          <w:szCs w:val="24"/>
        </w:rPr>
        <w:t xml:space="preserve">what level their toileting and dressing skills are at. </w:t>
      </w:r>
    </w:p>
    <w:p w14:paraId="546B06E4" w14:textId="692D5E70" w:rsidR="00F612A5" w:rsidRDefault="00F612A5">
      <w:pPr>
        <w:rPr>
          <w:rFonts w:ascii="Arial" w:hAnsi="Arial" w:cs="Arial"/>
          <w:sz w:val="24"/>
          <w:szCs w:val="24"/>
        </w:rPr>
      </w:pPr>
      <w:r>
        <w:rPr>
          <w:rFonts w:ascii="Arial" w:hAnsi="Arial" w:cs="Arial"/>
          <w:sz w:val="24"/>
          <w:szCs w:val="24"/>
        </w:rPr>
        <w:t xml:space="preserve">In The Flying Start Health Programme Guidance, </w:t>
      </w:r>
      <w:r w:rsidRPr="00F612A5">
        <w:rPr>
          <w:rFonts w:ascii="Arial" w:hAnsi="Arial" w:cs="Arial"/>
          <w:sz w:val="24"/>
          <w:szCs w:val="24"/>
        </w:rPr>
        <w:t xml:space="preserve">Welsh Government </w:t>
      </w:r>
      <w:r>
        <w:rPr>
          <w:rFonts w:ascii="Arial" w:hAnsi="Arial" w:cs="Arial"/>
          <w:sz w:val="24"/>
          <w:szCs w:val="24"/>
        </w:rPr>
        <w:t>(</w:t>
      </w:r>
      <w:r w:rsidRPr="00F612A5">
        <w:rPr>
          <w:rFonts w:ascii="Arial" w:hAnsi="Arial" w:cs="Arial"/>
          <w:sz w:val="24"/>
          <w:szCs w:val="24"/>
        </w:rPr>
        <w:t>2017)</w:t>
      </w:r>
      <w:r>
        <w:rPr>
          <w:rFonts w:ascii="Arial" w:hAnsi="Arial" w:cs="Arial"/>
          <w:sz w:val="24"/>
          <w:szCs w:val="24"/>
        </w:rPr>
        <w:t xml:space="preserve"> first mention SOGS at a child’s </w:t>
      </w:r>
      <w:proofErr w:type="gramStart"/>
      <w:r>
        <w:rPr>
          <w:rFonts w:ascii="Arial" w:hAnsi="Arial" w:cs="Arial"/>
          <w:sz w:val="24"/>
          <w:szCs w:val="24"/>
        </w:rPr>
        <w:t>15 month</w:t>
      </w:r>
      <w:proofErr w:type="gramEnd"/>
      <w:r>
        <w:rPr>
          <w:rFonts w:ascii="Arial" w:hAnsi="Arial" w:cs="Arial"/>
          <w:sz w:val="24"/>
          <w:szCs w:val="24"/>
        </w:rPr>
        <w:t xml:space="preserve"> review in the promotion of the child’s growth and development section. If there are any developmental concerns, a SOGS should be carried out. The SOGS should be repeated at the </w:t>
      </w:r>
      <w:proofErr w:type="gramStart"/>
      <w:r>
        <w:rPr>
          <w:rFonts w:ascii="Arial" w:hAnsi="Arial" w:cs="Arial"/>
          <w:sz w:val="24"/>
          <w:szCs w:val="24"/>
        </w:rPr>
        <w:t>18</w:t>
      </w:r>
      <w:r w:rsidR="00B42386">
        <w:rPr>
          <w:rFonts w:ascii="Arial" w:hAnsi="Arial" w:cs="Arial"/>
          <w:sz w:val="24"/>
          <w:szCs w:val="24"/>
        </w:rPr>
        <w:t>-24</w:t>
      </w:r>
      <w:r>
        <w:rPr>
          <w:rFonts w:ascii="Arial" w:hAnsi="Arial" w:cs="Arial"/>
          <w:sz w:val="24"/>
          <w:szCs w:val="24"/>
        </w:rPr>
        <w:t xml:space="preserve"> month</w:t>
      </w:r>
      <w:proofErr w:type="gramEnd"/>
      <w:r>
        <w:rPr>
          <w:rFonts w:ascii="Arial" w:hAnsi="Arial" w:cs="Arial"/>
          <w:sz w:val="24"/>
          <w:szCs w:val="24"/>
        </w:rPr>
        <w:t xml:space="preserve"> review </w:t>
      </w:r>
      <w:r w:rsidR="00B42386">
        <w:rPr>
          <w:rFonts w:ascii="Arial" w:hAnsi="Arial" w:cs="Arial"/>
          <w:sz w:val="24"/>
          <w:szCs w:val="24"/>
        </w:rPr>
        <w:t>where if necessary any extra support be provided or specialist referral made to appropriate services.</w:t>
      </w:r>
    </w:p>
    <w:p w14:paraId="3B72DA64" w14:textId="07F29DD9" w:rsidR="007659A9" w:rsidRDefault="006E701A">
      <w:pPr>
        <w:rPr>
          <w:rFonts w:ascii="Arial" w:hAnsi="Arial" w:cs="Arial"/>
          <w:sz w:val="24"/>
          <w:szCs w:val="24"/>
        </w:rPr>
      </w:pPr>
      <w:r>
        <w:rPr>
          <w:rFonts w:ascii="Arial" w:hAnsi="Arial" w:cs="Arial"/>
          <w:sz w:val="24"/>
          <w:szCs w:val="24"/>
        </w:rPr>
        <w:t>One of the main disadvantages of SOG</w:t>
      </w:r>
      <w:r w:rsidR="00844604">
        <w:rPr>
          <w:rFonts w:ascii="Arial" w:hAnsi="Arial" w:cs="Arial"/>
          <w:sz w:val="24"/>
          <w:szCs w:val="24"/>
        </w:rPr>
        <w:t>S</w:t>
      </w:r>
      <w:r>
        <w:rPr>
          <w:rFonts w:ascii="Arial" w:hAnsi="Arial" w:cs="Arial"/>
          <w:sz w:val="24"/>
          <w:szCs w:val="24"/>
        </w:rPr>
        <w:t xml:space="preserve"> according to </w:t>
      </w:r>
      <w:r w:rsidRPr="006E701A">
        <w:rPr>
          <w:rFonts w:ascii="Arial" w:hAnsi="Arial" w:cs="Arial"/>
          <w:sz w:val="24"/>
          <w:szCs w:val="24"/>
        </w:rPr>
        <w:t xml:space="preserve">Williams </w:t>
      </w:r>
      <w:r w:rsidRPr="006E701A">
        <w:rPr>
          <w:rFonts w:ascii="Arial" w:hAnsi="Arial" w:cs="Arial"/>
          <w:i/>
          <w:iCs/>
          <w:sz w:val="24"/>
          <w:szCs w:val="24"/>
        </w:rPr>
        <w:t>et al</w:t>
      </w:r>
      <w:r w:rsidRPr="006E701A">
        <w:rPr>
          <w:rFonts w:ascii="Arial" w:hAnsi="Arial" w:cs="Arial"/>
          <w:sz w:val="24"/>
          <w:szCs w:val="24"/>
        </w:rPr>
        <w:t xml:space="preserve">. </w:t>
      </w:r>
      <w:r>
        <w:rPr>
          <w:rFonts w:ascii="Arial" w:hAnsi="Arial" w:cs="Arial"/>
          <w:sz w:val="24"/>
          <w:szCs w:val="24"/>
        </w:rPr>
        <w:t>(</w:t>
      </w:r>
      <w:r w:rsidRPr="006E701A">
        <w:rPr>
          <w:rFonts w:ascii="Arial" w:hAnsi="Arial" w:cs="Arial"/>
          <w:sz w:val="24"/>
          <w:szCs w:val="24"/>
        </w:rPr>
        <w:t>2013)</w:t>
      </w:r>
      <w:r>
        <w:rPr>
          <w:rFonts w:ascii="Arial" w:hAnsi="Arial" w:cs="Arial"/>
          <w:sz w:val="24"/>
          <w:szCs w:val="24"/>
        </w:rPr>
        <w:t xml:space="preserve"> is that the breadth of ages on the profile form is too wide as the child gets older. During the first 12 months there is a 2-month screening gap but by the age of 36 months the screening gap increases to 12 months. This could result in an insensitivity to developmental change due to developmental delay being deemed at 2 age bands below their actual age. For </w:t>
      </w:r>
      <w:proofErr w:type="gramStart"/>
      <w:r>
        <w:rPr>
          <w:rFonts w:ascii="Arial" w:hAnsi="Arial" w:cs="Arial"/>
          <w:sz w:val="24"/>
          <w:szCs w:val="24"/>
        </w:rPr>
        <w:t>example</w:t>
      </w:r>
      <w:proofErr w:type="gramEnd"/>
      <w:r>
        <w:rPr>
          <w:rFonts w:ascii="Arial" w:hAnsi="Arial" w:cs="Arial"/>
          <w:sz w:val="24"/>
          <w:szCs w:val="24"/>
        </w:rPr>
        <w:t xml:space="preserve"> a child screened at 12 months </w:t>
      </w:r>
      <w:r w:rsidR="0029585C">
        <w:rPr>
          <w:rFonts w:ascii="Arial" w:hAnsi="Arial" w:cs="Arial"/>
          <w:sz w:val="24"/>
          <w:szCs w:val="24"/>
        </w:rPr>
        <w:t xml:space="preserve">would need to have a score of an 8 month old to be classed as developmentally delayed whereas as child screened at 48 months would need to have a score of 30 months. This could mean the </w:t>
      </w:r>
      <w:proofErr w:type="gramStart"/>
      <w:r w:rsidR="0029585C">
        <w:rPr>
          <w:rFonts w:ascii="Arial" w:hAnsi="Arial" w:cs="Arial"/>
          <w:sz w:val="24"/>
          <w:szCs w:val="24"/>
        </w:rPr>
        <w:t>48 month old</w:t>
      </w:r>
      <w:proofErr w:type="gramEnd"/>
      <w:r w:rsidR="0029585C">
        <w:rPr>
          <w:rFonts w:ascii="Arial" w:hAnsi="Arial" w:cs="Arial"/>
          <w:sz w:val="24"/>
          <w:szCs w:val="24"/>
        </w:rPr>
        <w:t xml:space="preserve"> may miss out on being provided with extra support if the</w:t>
      </w:r>
      <w:r w:rsidR="00844604">
        <w:rPr>
          <w:rFonts w:ascii="Arial" w:hAnsi="Arial" w:cs="Arial"/>
          <w:sz w:val="24"/>
          <w:szCs w:val="24"/>
        </w:rPr>
        <w:t>ir</w:t>
      </w:r>
      <w:r w:rsidR="0029585C">
        <w:rPr>
          <w:rFonts w:ascii="Arial" w:hAnsi="Arial" w:cs="Arial"/>
          <w:sz w:val="24"/>
          <w:szCs w:val="24"/>
        </w:rPr>
        <w:t xml:space="preserve"> score is just above the cut off</w:t>
      </w:r>
      <w:bookmarkEnd w:id="0"/>
      <w:r w:rsidR="0029585C">
        <w:rPr>
          <w:rFonts w:ascii="Arial" w:hAnsi="Arial" w:cs="Arial"/>
          <w:sz w:val="24"/>
          <w:szCs w:val="24"/>
        </w:rPr>
        <w:t xml:space="preserve">. </w:t>
      </w:r>
    </w:p>
    <w:p w14:paraId="442DCCFB" w14:textId="77777777" w:rsidR="0029585C" w:rsidRDefault="0029585C">
      <w:pPr>
        <w:rPr>
          <w:rFonts w:ascii="Arial" w:hAnsi="Arial" w:cs="Arial"/>
          <w:sz w:val="24"/>
          <w:szCs w:val="24"/>
        </w:rPr>
      </w:pPr>
    </w:p>
    <w:p w14:paraId="07DE7019" w14:textId="77777777" w:rsidR="00F21FB6" w:rsidRDefault="00F21FB6" w:rsidP="0029585C">
      <w:pPr>
        <w:rPr>
          <w:rFonts w:ascii="Arial" w:hAnsi="Arial" w:cs="Arial"/>
          <w:sz w:val="24"/>
          <w:szCs w:val="24"/>
        </w:rPr>
      </w:pPr>
      <w:bookmarkStart w:id="5" w:name="_Hlk158569157"/>
    </w:p>
    <w:bookmarkEnd w:id="4"/>
    <w:bookmarkEnd w:id="5"/>
    <w:p w14:paraId="192B2893" w14:textId="7480E2C2" w:rsidR="006A3D79" w:rsidRDefault="006A3D79">
      <w:pPr>
        <w:rPr>
          <w:rFonts w:ascii="Arial" w:hAnsi="Arial" w:cs="Arial"/>
          <w:sz w:val="36"/>
          <w:szCs w:val="36"/>
          <w:u w:val="single"/>
        </w:rPr>
      </w:pPr>
      <w:r w:rsidRPr="002E125B">
        <w:rPr>
          <w:rFonts w:ascii="Arial" w:hAnsi="Arial" w:cs="Arial"/>
          <w:sz w:val="36"/>
          <w:szCs w:val="36"/>
          <w:u w:val="single"/>
        </w:rPr>
        <w:t>Ref</w:t>
      </w:r>
      <w:r w:rsidR="002E125B" w:rsidRPr="002E125B">
        <w:rPr>
          <w:rFonts w:ascii="Arial" w:hAnsi="Arial" w:cs="Arial"/>
          <w:sz w:val="36"/>
          <w:szCs w:val="36"/>
          <w:u w:val="single"/>
        </w:rPr>
        <w:t>erence List</w:t>
      </w:r>
    </w:p>
    <w:p w14:paraId="57330A83" w14:textId="77777777" w:rsidR="00AE1528" w:rsidRDefault="00AE1528">
      <w:pPr>
        <w:rPr>
          <w:rFonts w:ascii="Arial" w:hAnsi="Arial" w:cs="Arial"/>
          <w:sz w:val="36"/>
          <w:szCs w:val="36"/>
          <w:u w:val="single"/>
        </w:rPr>
      </w:pPr>
    </w:p>
    <w:p w14:paraId="637B7850" w14:textId="794FA025" w:rsidR="00AE1528" w:rsidRDefault="00AE1528">
      <w:pPr>
        <w:rPr>
          <w:rFonts w:ascii="Arial" w:hAnsi="Arial" w:cs="Arial"/>
          <w:sz w:val="24"/>
          <w:szCs w:val="24"/>
        </w:rPr>
      </w:pPr>
      <w:r w:rsidRPr="00AE1528">
        <w:rPr>
          <w:rFonts w:ascii="Arial" w:hAnsi="Arial" w:cs="Arial"/>
          <w:sz w:val="24"/>
          <w:szCs w:val="24"/>
        </w:rPr>
        <w:t>Brown, F. (2003). </w:t>
      </w:r>
      <w:proofErr w:type="spellStart"/>
      <w:proofErr w:type="gramStart"/>
      <w:r w:rsidRPr="00AE1528">
        <w:rPr>
          <w:rFonts w:ascii="Arial" w:hAnsi="Arial" w:cs="Arial"/>
          <w:i/>
          <w:iCs/>
          <w:sz w:val="24"/>
          <w:szCs w:val="24"/>
        </w:rPr>
        <w:t>Playwork</w:t>
      </w:r>
      <w:proofErr w:type="spellEnd"/>
      <w:r w:rsidRPr="00AE1528">
        <w:rPr>
          <w:rFonts w:ascii="Arial" w:hAnsi="Arial" w:cs="Arial"/>
          <w:i/>
          <w:iCs/>
          <w:sz w:val="24"/>
          <w:szCs w:val="24"/>
        </w:rPr>
        <w:t xml:space="preserve"> :</w:t>
      </w:r>
      <w:proofErr w:type="gramEnd"/>
      <w:r w:rsidRPr="00AE1528">
        <w:rPr>
          <w:rFonts w:ascii="Arial" w:hAnsi="Arial" w:cs="Arial"/>
          <w:i/>
          <w:iCs/>
          <w:sz w:val="24"/>
          <w:szCs w:val="24"/>
        </w:rPr>
        <w:t xml:space="preserve"> theory and practice</w:t>
      </w:r>
      <w:r w:rsidRPr="00AE1528">
        <w:rPr>
          <w:rFonts w:ascii="Arial" w:hAnsi="Arial" w:cs="Arial"/>
          <w:sz w:val="24"/>
          <w:szCs w:val="24"/>
        </w:rPr>
        <w:t xml:space="preserve">. </w:t>
      </w:r>
      <w:proofErr w:type="gramStart"/>
      <w:r w:rsidRPr="00AE1528">
        <w:rPr>
          <w:rFonts w:ascii="Arial" w:hAnsi="Arial" w:cs="Arial"/>
          <w:sz w:val="24"/>
          <w:szCs w:val="24"/>
        </w:rPr>
        <w:t>Buckingham ;</w:t>
      </w:r>
      <w:proofErr w:type="gramEnd"/>
      <w:r w:rsidRPr="00AE1528">
        <w:rPr>
          <w:rFonts w:ascii="Arial" w:hAnsi="Arial" w:cs="Arial"/>
          <w:sz w:val="24"/>
          <w:szCs w:val="24"/>
        </w:rPr>
        <w:t xml:space="preserve"> Philadelphia: Open University Press.</w:t>
      </w:r>
    </w:p>
    <w:p w14:paraId="03ECA293" w14:textId="77777777" w:rsidR="004F4EAA" w:rsidRDefault="004F4EAA">
      <w:pPr>
        <w:rPr>
          <w:rFonts w:ascii="Arial" w:hAnsi="Arial" w:cs="Arial"/>
          <w:sz w:val="24"/>
          <w:szCs w:val="24"/>
        </w:rPr>
      </w:pPr>
    </w:p>
    <w:p w14:paraId="45883BFF" w14:textId="49B48298" w:rsidR="004F4EAA" w:rsidRPr="00AE1528" w:rsidRDefault="004F4EAA">
      <w:pPr>
        <w:rPr>
          <w:rFonts w:ascii="Arial" w:hAnsi="Arial" w:cs="Arial"/>
          <w:sz w:val="24"/>
          <w:szCs w:val="24"/>
        </w:rPr>
      </w:pPr>
      <w:r w:rsidRPr="004F4EAA">
        <w:rPr>
          <w:rFonts w:ascii="Arial" w:hAnsi="Arial" w:cs="Arial"/>
          <w:sz w:val="24"/>
          <w:szCs w:val="24"/>
        </w:rPr>
        <w:t>Bruce, T. (2011). </w:t>
      </w:r>
      <w:r w:rsidRPr="004F4EAA">
        <w:rPr>
          <w:rFonts w:ascii="Arial" w:hAnsi="Arial" w:cs="Arial"/>
          <w:i/>
          <w:iCs/>
          <w:sz w:val="24"/>
          <w:szCs w:val="24"/>
        </w:rPr>
        <w:t xml:space="preserve">Learning through </w:t>
      </w:r>
      <w:proofErr w:type="gramStart"/>
      <w:r w:rsidRPr="004F4EAA">
        <w:rPr>
          <w:rFonts w:ascii="Arial" w:hAnsi="Arial" w:cs="Arial"/>
          <w:i/>
          <w:iCs/>
          <w:sz w:val="24"/>
          <w:szCs w:val="24"/>
        </w:rPr>
        <w:t>play :</w:t>
      </w:r>
      <w:proofErr w:type="gramEnd"/>
      <w:r w:rsidRPr="004F4EAA">
        <w:rPr>
          <w:rFonts w:ascii="Arial" w:hAnsi="Arial" w:cs="Arial"/>
          <w:i/>
          <w:iCs/>
          <w:sz w:val="24"/>
          <w:szCs w:val="24"/>
        </w:rPr>
        <w:t xml:space="preserve"> for babies, toddlers and young children</w:t>
      </w:r>
      <w:r w:rsidRPr="004F4EAA">
        <w:rPr>
          <w:rFonts w:ascii="Arial" w:hAnsi="Arial" w:cs="Arial"/>
          <w:sz w:val="24"/>
          <w:szCs w:val="24"/>
        </w:rPr>
        <w:t>. 2nd ed. London: Hodder Education.</w:t>
      </w:r>
    </w:p>
    <w:p w14:paraId="359DEDA2" w14:textId="77777777" w:rsidR="002E125B" w:rsidRDefault="002E125B">
      <w:pPr>
        <w:rPr>
          <w:rFonts w:ascii="Arial" w:hAnsi="Arial" w:cs="Arial"/>
          <w:sz w:val="36"/>
          <w:szCs w:val="36"/>
          <w:u w:val="single"/>
        </w:rPr>
      </w:pPr>
    </w:p>
    <w:p w14:paraId="7D50B8FF" w14:textId="1D79B567" w:rsidR="002E125B" w:rsidRDefault="00396D1E">
      <w:pPr>
        <w:rPr>
          <w:rFonts w:ascii="Arial" w:hAnsi="Arial" w:cs="Arial"/>
          <w:sz w:val="24"/>
          <w:szCs w:val="24"/>
        </w:rPr>
      </w:pPr>
      <w:r>
        <w:rPr>
          <w:rFonts w:ascii="Arial" w:hAnsi="Arial" w:cs="Arial"/>
          <w:sz w:val="24"/>
          <w:szCs w:val="24"/>
        </w:rPr>
        <w:t xml:space="preserve">Clark, J. and Metcalfe, J. (2002) ‘Metaphors for Motor Development’, </w:t>
      </w:r>
      <w:r w:rsidRPr="00396D1E">
        <w:rPr>
          <w:rFonts w:ascii="Arial" w:hAnsi="Arial" w:cs="Arial"/>
          <w:i/>
          <w:iCs/>
          <w:sz w:val="24"/>
          <w:szCs w:val="24"/>
        </w:rPr>
        <w:t xml:space="preserve">The Mountain of Motor Development: A Metaphor, </w:t>
      </w:r>
      <w:r>
        <w:rPr>
          <w:rFonts w:ascii="Arial" w:hAnsi="Arial" w:cs="Arial"/>
          <w:sz w:val="24"/>
          <w:szCs w:val="24"/>
        </w:rPr>
        <w:t>p.15.</w:t>
      </w:r>
    </w:p>
    <w:p w14:paraId="53F54CDE" w14:textId="0156CBFE" w:rsidR="00D736D5" w:rsidRDefault="00D736D5">
      <w:pPr>
        <w:rPr>
          <w:rFonts w:ascii="Arial" w:hAnsi="Arial" w:cs="Arial"/>
          <w:sz w:val="24"/>
          <w:szCs w:val="24"/>
        </w:rPr>
      </w:pPr>
      <w:r w:rsidRPr="00D736D5">
        <w:rPr>
          <w:rFonts w:ascii="Arial" w:hAnsi="Arial" w:cs="Arial"/>
          <w:sz w:val="24"/>
          <w:szCs w:val="24"/>
        </w:rPr>
        <w:t>Colliver, Y., Brown, J.E., Harrison, L.J. and Humburg, P. (2022). Free play predicts self-regulation years later: Longitudinal evidence from a large Australian sample of toddlers and preschoolers. </w:t>
      </w:r>
      <w:r w:rsidRPr="00D736D5">
        <w:rPr>
          <w:rFonts w:ascii="Arial" w:hAnsi="Arial" w:cs="Arial"/>
          <w:i/>
          <w:iCs/>
          <w:sz w:val="24"/>
          <w:szCs w:val="24"/>
        </w:rPr>
        <w:t>Early Childhood Research Quarterly</w:t>
      </w:r>
      <w:r w:rsidRPr="00D736D5">
        <w:rPr>
          <w:rFonts w:ascii="Arial" w:hAnsi="Arial" w:cs="Arial"/>
          <w:sz w:val="24"/>
          <w:szCs w:val="24"/>
        </w:rPr>
        <w:t xml:space="preserve">, 59, pp.148–161. </w:t>
      </w:r>
      <w:proofErr w:type="spellStart"/>
      <w:proofErr w:type="gramStart"/>
      <w:r w:rsidRPr="00D736D5">
        <w:rPr>
          <w:rFonts w:ascii="Arial" w:hAnsi="Arial" w:cs="Arial"/>
          <w:sz w:val="24"/>
          <w:szCs w:val="24"/>
        </w:rPr>
        <w:t>doi:https</w:t>
      </w:r>
      <w:proofErr w:type="spellEnd"/>
      <w:r w:rsidRPr="00D736D5">
        <w:rPr>
          <w:rFonts w:ascii="Arial" w:hAnsi="Arial" w:cs="Arial"/>
          <w:sz w:val="24"/>
          <w:szCs w:val="24"/>
        </w:rPr>
        <w:t>://doi.org/10.1016/j.ecresq.2021.11.011</w:t>
      </w:r>
      <w:proofErr w:type="gramEnd"/>
      <w:r w:rsidRPr="00D736D5">
        <w:rPr>
          <w:rFonts w:ascii="Arial" w:hAnsi="Arial" w:cs="Arial"/>
          <w:sz w:val="24"/>
          <w:szCs w:val="24"/>
        </w:rPr>
        <w:t>.</w:t>
      </w:r>
    </w:p>
    <w:p w14:paraId="0C22FDEC" w14:textId="77777777" w:rsidR="00D736D5" w:rsidRDefault="00D736D5">
      <w:pPr>
        <w:rPr>
          <w:rFonts w:ascii="Arial" w:hAnsi="Arial" w:cs="Arial"/>
          <w:sz w:val="24"/>
          <w:szCs w:val="24"/>
        </w:rPr>
      </w:pPr>
    </w:p>
    <w:p w14:paraId="5FB5C5E1" w14:textId="77777777" w:rsidR="00540BE0" w:rsidRPr="00396D1E" w:rsidRDefault="00540BE0">
      <w:pPr>
        <w:rPr>
          <w:rFonts w:ascii="Arial" w:hAnsi="Arial" w:cs="Arial"/>
          <w:sz w:val="24"/>
          <w:szCs w:val="24"/>
        </w:rPr>
      </w:pPr>
    </w:p>
    <w:p w14:paraId="4CE10B92" w14:textId="42922C0A" w:rsidR="002E125B" w:rsidRDefault="002E125B">
      <w:pPr>
        <w:rPr>
          <w:rFonts w:ascii="Arial" w:hAnsi="Arial" w:cs="Arial"/>
          <w:sz w:val="24"/>
          <w:szCs w:val="24"/>
        </w:rPr>
      </w:pPr>
      <w:r w:rsidRPr="002E125B">
        <w:rPr>
          <w:rFonts w:ascii="Arial" w:hAnsi="Arial" w:cs="Arial"/>
          <w:sz w:val="24"/>
          <w:szCs w:val="24"/>
        </w:rPr>
        <w:t xml:space="preserve">Early Years Child Development Tool. (n.d.). Available at: </w:t>
      </w:r>
      <w:hyperlink r:id="rId4" w:history="1">
        <w:r w:rsidRPr="008708B2">
          <w:rPr>
            <w:rStyle w:val="Hyperlink"/>
            <w:rFonts w:ascii="Arial" w:hAnsi="Arial" w:cs="Arial"/>
            <w:sz w:val="24"/>
            <w:szCs w:val="24"/>
          </w:rPr>
          <w:t>https://www.nottinghamshire.gov.uk/media/5062357/childdevelopmenttooldec2021.pdf</w:t>
        </w:r>
      </w:hyperlink>
      <w:r>
        <w:rPr>
          <w:rFonts w:ascii="Arial" w:hAnsi="Arial" w:cs="Arial"/>
          <w:sz w:val="24"/>
          <w:szCs w:val="24"/>
        </w:rPr>
        <w:t xml:space="preserve"> (Accessed on 1</w:t>
      </w:r>
      <w:r w:rsidRPr="002E125B">
        <w:rPr>
          <w:rFonts w:ascii="Arial" w:hAnsi="Arial" w:cs="Arial"/>
          <w:sz w:val="24"/>
          <w:szCs w:val="24"/>
          <w:vertAlign w:val="superscript"/>
        </w:rPr>
        <w:t>st</w:t>
      </w:r>
      <w:r>
        <w:rPr>
          <w:rFonts w:ascii="Arial" w:hAnsi="Arial" w:cs="Arial"/>
          <w:sz w:val="24"/>
          <w:szCs w:val="24"/>
        </w:rPr>
        <w:t xml:space="preserve"> February 2024).</w:t>
      </w:r>
    </w:p>
    <w:p w14:paraId="5362996B" w14:textId="77777777" w:rsidR="008501DF" w:rsidRDefault="008501DF">
      <w:pPr>
        <w:rPr>
          <w:rFonts w:ascii="Arial" w:hAnsi="Arial" w:cs="Arial"/>
          <w:sz w:val="24"/>
          <w:szCs w:val="24"/>
        </w:rPr>
      </w:pPr>
    </w:p>
    <w:p w14:paraId="2C73E60B" w14:textId="0FF71DC2" w:rsidR="008501DF" w:rsidRDefault="008501DF">
      <w:pPr>
        <w:rPr>
          <w:rFonts w:ascii="Arial" w:hAnsi="Arial" w:cs="Arial"/>
          <w:sz w:val="24"/>
          <w:szCs w:val="24"/>
        </w:rPr>
      </w:pPr>
      <w:r w:rsidRPr="008501DF">
        <w:rPr>
          <w:rFonts w:ascii="Arial" w:hAnsi="Arial" w:cs="Arial"/>
          <w:sz w:val="24"/>
          <w:szCs w:val="24"/>
        </w:rPr>
        <w:t>Forest School Association (2021). </w:t>
      </w:r>
      <w:r w:rsidRPr="008501DF">
        <w:rPr>
          <w:rFonts w:ascii="Arial" w:hAnsi="Arial" w:cs="Arial"/>
          <w:i/>
          <w:iCs/>
          <w:sz w:val="24"/>
          <w:szCs w:val="24"/>
        </w:rPr>
        <w:t>What is Forest School?</w:t>
      </w:r>
      <w:r w:rsidRPr="008501DF">
        <w:rPr>
          <w:rFonts w:ascii="Arial" w:hAnsi="Arial" w:cs="Arial"/>
          <w:sz w:val="24"/>
          <w:szCs w:val="24"/>
        </w:rPr>
        <w:t xml:space="preserve"> [online] Forest School Association. Available at: </w:t>
      </w:r>
      <w:hyperlink r:id="rId5" w:history="1">
        <w:r w:rsidRPr="00B525AA">
          <w:rPr>
            <w:rStyle w:val="Hyperlink"/>
            <w:rFonts w:ascii="Arial" w:hAnsi="Arial" w:cs="Arial"/>
            <w:sz w:val="24"/>
            <w:szCs w:val="24"/>
          </w:rPr>
          <w:t>https://forestschoolassociation.org/what-is-forest-school</w:t>
        </w:r>
      </w:hyperlink>
      <w:r>
        <w:rPr>
          <w:rFonts w:ascii="Arial" w:hAnsi="Arial" w:cs="Arial"/>
          <w:sz w:val="24"/>
          <w:szCs w:val="24"/>
        </w:rPr>
        <w:t xml:space="preserve"> (Accessed on 14th February 2024).</w:t>
      </w:r>
    </w:p>
    <w:p w14:paraId="7904192F" w14:textId="77777777" w:rsidR="0019521F" w:rsidRDefault="0019521F">
      <w:pPr>
        <w:rPr>
          <w:rFonts w:ascii="Arial" w:hAnsi="Arial" w:cs="Arial"/>
          <w:sz w:val="24"/>
          <w:szCs w:val="24"/>
        </w:rPr>
      </w:pPr>
    </w:p>
    <w:p w14:paraId="1B524544" w14:textId="1A69F719" w:rsidR="0019521F" w:rsidRDefault="0019521F">
      <w:pPr>
        <w:rPr>
          <w:rFonts w:ascii="Arial" w:hAnsi="Arial" w:cs="Arial"/>
          <w:sz w:val="24"/>
          <w:szCs w:val="24"/>
        </w:rPr>
      </w:pPr>
      <w:r w:rsidRPr="0019521F">
        <w:rPr>
          <w:rFonts w:ascii="Arial" w:hAnsi="Arial" w:cs="Arial"/>
          <w:sz w:val="24"/>
          <w:szCs w:val="24"/>
        </w:rPr>
        <w:t>Froebel Trust. (n.d.). </w:t>
      </w:r>
      <w:r w:rsidRPr="0019521F">
        <w:rPr>
          <w:rFonts w:ascii="Arial" w:hAnsi="Arial" w:cs="Arial"/>
          <w:i/>
          <w:iCs/>
          <w:sz w:val="24"/>
          <w:szCs w:val="24"/>
        </w:rPr>
        <w:t>About Friedrich Froebel, who invented ‘kindergarten’</w:t>
      </w:r>
      <w:r w:rsidRPr="0019521F">
        <w:rPr>
          <w:rFonts w:ascii="Arial" w:hAnsi="Arial" w:cs="Arial"/>
          <w:sz w:val="24"/>
          <w:szCs w:val="24"/>
        </w:rPr>
        <w:t xml:space="preserve">. [online] Available at: </w:t>
      </w:r>
      <w:hyperlink r:id="rId6" w:history="1">
        <w:r w:rsidRPr="005071D4">
          <w:rPr>
            <w:rStyle w:val="Hyperlink"/>
            <w:rFonts w:ascii="Arial" w:hAnsi="Arial" w:cs="Arial"/>
            <w:sz w:val="24"/>
            <w:szCs w:val="24"/>
          </w:rPr>
          <w:t>https://www.froebel.org.uk/about-us/the-power-of-play/about-friedrich-froebel</w:t>
        </w:r>
      </w:hyperlink>
      <w:r>
        <w:rPr>
          <w:rFonts w:ascii="Arial" w:hAnsi="Arial" w:cs="Arial"/>
          <w:sz w:val="24"/>
          <w:szCs w:val="24"/>
        </w:rPr>
        <w:t xml:space="preserve"> (Accessed on 16th February 2024). </w:t>
      </w:r>
    </w:p>
    <w:p w14:paraId="2CC1925A" w14:textId="77777777" w:rsidR="00375C56" w:rsidRDefault="00375C56">
      <w:pPr>
        <w:rPr>
          <w:rFonts w:ascii="Arial" w:hAnsi="Arial" w:cs="Arial"/>
          <w:sz w:val="24"/>
          <w:szCs w:val="24"/>
        </w:rPr>
      </w:pPr>
    </w:p>
    <w:p w14:paraId="542E5C9E" w14:textId="46A9448B" w:rsidR="00375C56" w:rsidRDefault="00375C56">
      <w:pPr>
        <w:rPr>
          <w:rFonts w:ascii="Arial" w:hAnsi="Arial" w:cs="Arial"/>
          <w:sz w:val="24"/>
          <w:szCs w:val="24"/>
        </w:rPr>
      </w:pPr>
      <w:r w:rsidRPr="00375C56">
        <w:rPr>
          <w:rFonts w:ascii="Arial" w:hAnsi="Arial" w:cs="Arial"/>
          <w:sz w:val="24"/>
          <w:szCs w:val="24"/>
        </w:rPr>
        <w:t>Gascoyne, S. (2017). Patterns and attributes in vulnerable children’s messy play. </w:t>
      </w:r>
      <w:r w:rsidRPr="00375C56">
        <w:rPr>
          <w:rFonts w:ascii="Arial" w:hAnsi="Arial" w:cs="Arial"/>
          <w:i/>
          <w:iCs/>
          <w:sz w:val="24"/>
          <w:szCs w:val="24"/>
        </w:rPr>
        <w:t>European Early Childhood Education Research Journal</w:t>
      </w:r>
      <w:r w:rsidRPr="00375C56">
        <w:rPr>
          <w:rFonts w:ascii="Arial" w:hAnsi="Arial" w:cs="Arial"/>
          <w:sz w:val="24"/>
          <w:szCs w:val="24"/>
        </w:rPr>
        <w:t xml:space="preserve">, 25(2), pp.272–291. </w:t>
      </w:r>
      <w:proofErr w:type="spellStart"/>
      <w:proofErr w:type="gramStart"/>
      <w:r w:rsidRPr="00375C56">
        <w:rPr>
          <w:rFonts w:ascii="Arial" w:hAnsi="Arial" w:cs="Arial"/>
          <w:sz w:val="24"/>
          <w:szCs w:val="24"/>
        </w:rPr>
        <w:t>doi:https</w:t>
      </w:r>
      <w:proofErr w:type="spellEnd"/>
      <w:r w:rsidRPr="00375C56">
        <w:rPr>
          <w:rFonts w:ascii="Arial" w:hAnsi="Arial" w:cs="Arial"/>
          <w:sz w:val="24"/>
          <w:szCs w:val="24"/>
        </w:rPr>
        <w:t>://doi.org/10.1080/1350293x.2017.1288019</w:t>
      </w:r>
      <w:proofErr w:type="gramEnd"/>
      <w:r>
        <w:rPr>
          <w:rFonts w:ascii="Arial" w:hAnsi="Arial" w:cs="Arial"/>
          <w:sz w:val="24"/>
          <w:szCs w:val="24"/>
        </w:rPr>
        <w:t xml:space="preserve"> (Accessed on 15</w:t>
      </w:r>
      <w:r w:rsidRPr="00375C56">
        <w:rPr>
          <w:rFonts w:ascii="Arial" w:hAnsi="Arial" w:cs="Arial"/>
          <w:sz w:val="24"/>
          <w:szCs w:val="24"/>
          <w:vertAlign w:val="superscript"/>
        </w:rPr>
        <w:t>th</w:t>
      </w:r>
      <w:r>
        <w:rPr>
          <w:rFonts w:ascii="Arial" w:hAnsi="Arial" w:cs="Arial"/>
          <w:sz w:val="24"/>
          <w:szCs w:val="24"/>
        </w:rPr>
        <w:t xml:space="preserve"> February 2024). </w:t>
      </w:r>
    </w:p>
    <w:p w14:paraId="3B822DFC" w14:textId="77777777" w:rsidR="00540BE0" w:rsidRDefault="00540BE0">
      <w:pPr>
        <w:rPr>
          <w:rFonts w:ascii="Arial" w:hAnsi="Arial" w:cs="Arial"/>
          <w:sz w:val="24"/>
          <w:szCs w:val="24"/>
        </w:rPr>
      </w:pPr>
    </w:p>
    <w:p w14:paraId="0BD20982" w14:textId="7F8BAC84" w:rsidR="007659A9" w:rsidRDefault="007659A9">
      <w:pPr>
        <w:rPr>
          <w:rFonts w:ascii="Arial" w:hAnsi="Arial" w:cs="Arial"/>
          <w:sz w:val="24"/>
          <w:szCs w:val="24"/>
        </w:rPr>
      </w:pPr>
      <w:r w:rsidRPr="007659A9">
        <w:rPr>
          <w:rFonts w:ascii="Arial" w:hAnsi="Arial" w:cs="Arial"/>
          <w:sz w:val="24"/>
          <w:szCs w:val="24"/>
        </w:rPr>
        <w:t>GL Assessment. (n.d.). </w:t>
      </w:r>
      <w:r w:rsidRPr="007659A9">
        <w:rPr>
          <w:rFonts w:ascii="Arial" w:hAnsi="Arial" w:cs="Arial"/>
          <w:i/>
          <w:iCs/>
          <w:sz w:val="24"/>
          <w:szCs w:val="24"/>
        </w:rPr>
        <w:t>About SGS</w:t>
      </w:r>
      <w:r w:rsidRPr="007659A9">
        <w:rPr>
          <w:rFonts w:ascii="Arial" w:hAnsi="Arial" w:cs="Arial"/>
          <w:sz w:val="24"/>
          <w:szCs w:val="24"/>
        </w:rPr>
        <w:t xml:space="preserve">. [online] Available at: </w:t>
      </w:r>
      <w:hyperlink r:id="rId7" w:history="1">
        <w:r w:rsidRPr="00441CCA">
          <w:rPr>
            <w:rStyle w:val="Hyperlink"/>
            <w:rFonts w:ascii="Arial" w:hAnsi="Arial" w:cs="Arial"/>
            <w:sz w:val="24"/>
            <w:szCs w:val="24"/>
          </w:rPr>
          <w:t>https://support.gl-assessment.co.uk/knowledge-base/assessments/schedule-of-growing-skills-support/general-information/about-sgs</w:t>
        </w:r>
      </w:hyperlink>
      <w:r>
        <w:rPr>
          <w:rFonts w:ascii="Arial" w:hAnsi="Arial" w:cs="Arial"/>
          <w:sz w:val="24"/>
          <w:szCs w:val="24"/>
        </w:rPr>
        <w:t xml:space="preserve"> (Accessed on 8th February 2024).</w:t>
      </w:r>
    </w:p>
    <w:p w14:paraId="601839A0" w14:textId="77777777" w:rsidR="00FD68AC" w:rsidRDefault="00FD68AC">
      <w:pPr>
        <w:rPr>
          <w:rFonts w:ascii="Arial" w:hAnsi="Arial" w:cs="Arial"/>
          <w:sz w:val="24"/>
          <w:szCs w:val="24"/>
        </w:rPr>
      </w:pPr>
    </w:p>
    <w:p w14:paraId="4BEFB28A" w14:textId="7941E89F" w:rsidR="00FD68AC" w:rsidRDefault="00FD68AC">
      <w:pPr>
        <w:rPr>
          <w:rFonts w:ascii="Arial" w:hAnsi="Arial" w:cs="Arial"/>
          <w:sz w:val="24"/>
          <w:szCs w:val="24"/>
        </w:rPr>
      </w:pPr>
      <w:r w:rsidRPr="00FD68AC">
        <w:rPr>
          <w:rFonts w:ascii="Arial" w:hAnsi="Arial" w:cs="Arial"/>
          <w:sz w:val="24"/>
          <w:szCs w:val="24"/>
        </w:rPr>
        <w:t>Gray, P. (2011). </w:t>
      </w:r>
      <w:r w:rsidRPr="00FD68AC">
        <w:rPr>
          <w:rFonts w:ascii="Arial" w:hAnsi="Arial" w:cs="Arial"/>
          <w:i/>
          <w:iCs/>
          <w:sz w:val="24"/>
          <w:szCs w:val="24"/>
        </w:rPr>
        <w:t>The Decline of Play and the Rise of Psychopathology in Children and Adolescents •</w:t>
      </w:r>
      <w:r w:rsidRPr="00FD68AC">
        <w:rPr>
          <w:rFonts w:ascii="Arial" w:hAnsi="Arial" w:cs="Arial"/>
          <w:sz w:val="24"/>
          <w:szCs w:val="24"/>
        </w:rPr>
        <w:t xml:space="preserve">. [online] Available at: </w:t>
      </w:r>
      <w:hyperlink r:id="rId8" w:history="1">
        <w:r w:rsidRPr="00C90F09">
          <w:rPr>
            <w:rStyle w:val="Hyperlink"/>
            <w:rFonts w:ascii="Arial" w:hAnsi="Arial" w:cs="Arial"/>
            <w:sz w:val="24"/>
            <w:szCs w:val="24"/>
          </w:rPr>
          <w:t>https://files.eric.ed.gov/fulltext/EJ985541.pdf</w:t>
        </w:r>
      </w:hyperlink>
      <w:r>
        <w:rPr>
          <w:rFonts w:ascii="Arial" w:hAnsi="Arial" w:cs="Arial"/>
          <w:sz w:val="24"/>
          <w:szCs w:val="24"/>
        </w:rPr>
        <w:t xml:space="preserve"> (Accessed on 18th February 2024).</w:t>
      </w:r>
    </w:p>
    <w:p w14:paraId="0E96097E" w14:textId="26BA0F62" w:rsidR="008660AC" w:rsidRDefault="008660AC">
      <w:pPr>
        <w:rPr>
          <w:rFonts w:ascii="Arial" w:hAnsi="Arial" w:cs="Arial"/>
          <w:sz w:val="24"/>
          <w:szCs w:val="24"/>
        </w:rPr>
      </w:pPr>
      <w:r w:rsidRPr="008660AC">
        <w:rPr>
          <w:rFonts w:ascii="Arial" w:hAnsi="Arial" w:cs="Arial"/>
          <w:sz w:val="24"/>
          <w:szCs w:val="24"/>
        </w:rPr>
        <w:lastRenderedPageBreak/>
        <w:t>Howard, J. (2013). </w:t>
      </w:r>
      <w:r w:rsidRPr="008660AC">
        <w:rPr>
          <w:rFonts w:ascii="Arial" w:hAnsi="Arial" w:cs="Arial"/>
          <w:i/>
          <w:iCs/>
          <w:sz w:val="24"/>
          <w:szCs w:val="24"/>
        </w:rPr>
        <w:t xml:space="preserve">The Essence of </w:t>
      </w:r>
      <w:proofErr w:type="gramStart"/>
      <w:r w:rsidRPr="008660AC">
        <w:rPr>
          <w:rFonts w:ascii="Arial" w:hAnsi="Arial" w:cs="Arial"/>
          <w:i/>
          <w:iCs/>
          <w:sz w:val="24"/>
          <w:szCs w:val="24"/>
        </w:rPr>
        <w:t>Play :</w:t>
      </w:r>
      <w:proofErr w:type="gramEnd"/>
      <w:r w:rsidRPr="008660AC">
        <w:rPr>
          <w:rFonts w:ascii="Arial" w:hAnsi="Arial" w:cs="Arial"/>
          <w:i/>
          <w:iCs/>
          <w:sz w:val="24"/>
          <w:szCs w:val="24"/>
        </w:rPr>
        <w:t xml:space="preserve"> a practice companion for professionals working with children and young people.</w:t>
      </w:r>
      <w:r w:rsidRPr="008660AC">
        <w:rPr>
          <w:rFonts w:ascii="Arial" w:hAnsi="Arial" w:cs="Arial"/>
          <w:sz w:val="24"/>
          <w:szCs w:val="24"/>
        </w:rPr>
        <w:t> Taylor &amp; Francis.</w:t>
      </w:r>
    </w:p>
    <w:p w14:paraId="3E1FE4AF" w14:textId="77777777" w:rsidR="00780C10" w:rsidRDefault="00780C10">
      <w:pPr>
        <w:rPr>
          <w:rFonts w:ascii="Arial" w:hAnsi="Arial" w:cs="Arial"/>
          <w:sz w:val="24"/>
          <w:szCs w:val="24"/>
        </w:rPr>
      </w:pPr>
    </w:p>
    <w:p w14:paraId="4ABC23A2" w14:textId="77777777" w:rsidR="00780C10" w:rsidRDefault="00780C10">
      <w:pPr>
        <w:rPr>
          <w:rFonts w:ascii="Arial" w:hAnsi="Arial" w:cs="Arial"/>
          <w:sz w:val="24"/>
          <w:szCs w:val="24"/>
        </w:rPr>
      </w:pPr>
      <w:r w:rsidRPr="00780C10">
        <w:rPr>
          <w:rFonts w:ascii="Arial" w:hAnsi="Arial" w:cs="Arial"/>
          <w:sz w:val="24"/>
          <w:szCs w:val="24"/>
        </w:rPr>
        <w:t xml:space="preserve">Howard, J. (2020). “The Power of Play”, </w:t>
      </w:r>
      <w:r w:rsidRPr="00780C10">
        <w:rPr>
          <w:rFonts w:ascii="Arial" w:hAnsi="Arial" w:cs="Arial"/>
          <w:i/>
          <w:iCs/>
          <w:sz w:val="24"/>
          <w:szCs w:val="24"/>
        </w:rPr>
        <w:t>The Lancet</w:t>
      </w:r>
      <w:r w:rsidRPr="00780C10">
        <w:rPr>
          <w:rFonts w:ascii="Arial" w:hAnsi="Arial" w:cs="Arial"/>
          <w:sz w:val="24"/>
          <w:szCs w:val="24"/>
        </w:rPr>
        <w:t xml:space="preserve">, Volume 395 (January), Issue 10220. Available at: </w:t>
      </w:r>
      <w:hyperlink r:id="rId9" w:history="1">
        <w:r w:rsidRPr="00780C10">
          <w:rPr>
            <w:rStyle w:val="Hyperlink"/>
            <w:rFonts w:ascii="Arial" w:hAnsi="Arial" w:cs="Arial"/>
            <w:sz w:val="24"/>
            <w:szCs w:val="24"/>
          </w:rPr>
          <w:t>https://doi.org/10.1016/S0140-6736(20)30101-X</w:t>
        </w:r>
      </w:hyperlink>
      <w:r w:rsidRPr="00780C10">
        <w:rPr>
          <w:rFonts w:ascii="Arial" w:hAnsi="Arial" w:cs="Arial"/>
          <w:sz w:val="24"/>
          <w:szCs w:val="24"/>
        </w:rPr>
        <w:t xml:space="preserve"> (Accessed on 18</w:t>
      </w:r>
      <w:r w:rsidRPr="00780C10">
        <w:rPr>
          <w:rFonts w:ascii="Arial" w:hAnsi="Arial" w:cs="Arial"/>
          <w:sz w:val="24"/>
          <w:szCs w:val="24"/>
          <w:vertAlign w:val="superscript"/>
        </w:rPr>
        <w:t>th</w:t>
      </w:r>
      <w:r w:rsidRPr="00780C10">
        <w:rPr>
          <w:rFonts w:ascii="Arial" w:hAnsi="Arial" w:cs="Arial"/>
          <w:sz w:val="24"/>
          <w:szCs w:val="24"/>
        </w:rPr>
        <w:t xml:space="preserve"> February 2024). </w:t>
      </w:r>
    </w:p>
    <w:p w14:paraId="53E78DE6" w14:textId="5FB55649" w:rsidR="006531D2" w:rsidRDefault="006531D2">
      <w:pPr>
        <w:rPr>
          <w:rFonts w:ascii="Arial" w:hAnsi="Arial" w:cs="Arial"/>
          <w:sz w:val="24"/>
          <w:szCs w:val="24"/>
        </w:rPr>
      </w:pPr>
      <w:r w:rsidRPr="006531D2">
        <w:rPr>
          <w:rFonts w:ascii="Arial" w:hAnsi="Arial" w:cs="Arial"/>
          <w:sz w:val="24"/>
          <w:szCs w:val="24"/>
        </w:rPr>
        <w:t>Howard, J. and McInnes, K. (2012). The impact of children’s perception of an activity as play rather than not play on emotional well-being. </w:t>
      </w:r>
      <w:r w:rsidRPr="006531D2">
        <w:rPr>
          <w:rFonts w:ascii="Arial" w:hAnsi="Arial" w:cs="Arial"/>
          <w:i/>
          <w:iCs/>
          <w:sz w:val="24"/>
          <w:szCs w:val="24"/>
        </w:rPr>
        <w:t xml:space="preserve">Child: Care, </w:t>
      </w:r>
      <w:proofErr w:type="gramStart"/>
      <w:r w:rsidRPr="006531D2">
        <w:rPr>
          <w:rFonts w:ascii="Arial" w:hAnsi="Arial" w:cs="Arial"/>
          <w:i/>
          <w:iCs/>
          <w:sz w:val="24"/>
          <w:szCs w:val="24"/>
        </w:rPr>
        <w:t>Health</w:t>
      </w:r>
      <w:proofErr w:type="gramEnd"/>
      <w:r w:rsidRPr="006531D2">
        <w:rPr>
          <w:rFonts w:ascii="Arial" w:hAnsi="Arial" w:cs="Arial"/>
          <w:i/>
          <w:iCs/>
          <w:sz w:val="24"/>
          <w:szCs w:val="24"/>
        </w:rPr>
        <w:t xml:space="preserve"> and Development</w:t>
      </w:r>
      <w:r w:rsidRPr="006531D2">
        <w:rPr>
          <w:rFonts w:ascii="Arial" w:hAnsi="Arial" w:cs="Arial"/>
          <w:sz w:val="24"/>
          <w:szCs w:val="24"/>
        </w:rPr>
        <w:t xml:space="preserve">, 39(5), pp.737–742. </w:t>
      </w:r>
      <w:proofErr w:type="spellStart"/>
      <w:proofErr w:type="gramStart"/>
      <w:r w:rsidRPr="006531D2">
        <w:rPr>
          <w:rFonts w:ascii="Arial" w:hAnsi="Arial" w:cs="Arial"/>
          <w:sz w:val="24"/>
          <w:szCs w:val="24"/>
        </w:rPr>
        <w:t>doi:https</w:t>
      </w:r>
      <w:proofErr w:type="spellEnd"/>
      <w:r w:rsidRPr="006531D2">
        <w:rPr>
          <w:rFonts w:ascii="Arial" w:hAnsi="Arial" w:cs="Arial"/>
          <w:sz w:val="24"/>
          <w:szCs w:val="24"/>
        </w:rPr>
        <w:t>://doi.org/10.1111/j.1365-2214.2012.01405.x</w:t>
      </w:r>
      <w:proofErr w:type="gramEnd"/>
      <w:r>
        <w:rPr>
          <w:rFonts w:ascii="Arial" w:hAnsi="Arial" w:cs="Arial"/>
          <w:sz w:val="24"/>
          <w:szCs w:val="24"/>
        </w:rPr>
        <w:t>.</w:t>
      </w:r>
    </w:p>
    <w:p w14:paraId="215FA655" w14:textId="77777777" w:rsidR="009E2662" w:rsidRDefault="009E2662">
      <w:pPr>
        <w:rPr>
          <w:rFonts w:ascii="Arial" w:hAnsi="Arial" w:cs="Arial"/>
          <w:sz w:val="24"/>
          <w:szCs w:val="24"/>
        </w:rPr>
      </w:pPr>
    </w:p>
    <w:p w14:paraId="6954100D" w14:textId="238BE3FF" w:rsidR="009E2662" w:rsidRDefault="009E2662">
      <w:pPr>
        <w:rPr>
          <w:rFonts w:ascii="Arial" w:hAnsi="Arial" w:cs="Arial"/>
          <w:sz w:val="24"/>
          <w:szCs w:val="24"/>
        </w:rPr>
      </w:pPr>
      <w:r w:rsidRPr="009E2662">
        <w:rPr>
          <w:rFonts w:ascii="Arial" w:hAnsi="Arial" w:cs="Arial"/>
          <w:sz w:val="24"/>
          <w:szCs w:val="24"/>
        </w:rPr>
        <w:t>Knight, S. (2011). </w:t>
      </w:r>
      <w:r w:rsidRPr="009E2662">
        <w:rPr>
          <w:rFonts w:ascii="Arial" w:hAnsi="Arial" w:cs="Arial"/>
          <w:i/>
          <w:iCs/>
          <w:sz w:val="24"/>
          <w:szCs w:val="24"/>
        </w:rPr>
        <w:t xml:space="preserve">Risk and adventure in early years outdoor </w:t>
      </w:r>
      <w:proofErr w:type="gramStart"/>
      <w:r w:rsidRPr="009E2662">
        <w:rPr>
          <w:rFonts w:ascii="Arial" w:hAnsi="Arial" w:cs="Arial"/>
          <w:i/>
          <w:iCs/>
          <w:sz w:val="24"/>
          <w:szCs w:val="24"/>
        </w:rPr>
        <w:t>play :</w:t>
      </w:r>
      <w:proofErr w:type="gramEnd"/>
      <w:r w:rsidRPr="009E2662">
        <w:rPr>
          <w:rFonts w:ascii="Arial" w:hAnsi="Arial" w:cs="Arial"/>
          <w:i/>
          <w:iCs/>
          <w:sz w:val="24"/>
          <w:szCs w:val="24"/>
        </w:rPr>
        <w:t xml:space="preserve"> learning from forest schools</w:t>
      </w:r>
      <w:r w:rsidRPr="009E2662">
        <w:rPr>
          <w:rFonts w:ascii="Arial" w:hAnsi="Arial" w:cs="Arial"/>
          <w:sz w:val="24"/>
          <w:szCs w:val="24"/>
        </w:rPr>
        <w:t>. Los Angeles: Sage.</w:t>
      </w:r>
    </w:p>
    <w:p w14:paraId="070C335A" w14:textId="77777777" w:rsidR="00CE3B58" w:rsidRDefault="00CE3B58">
      <w:pPr>
        <w:rPr>
          <w:rFonts w:ascii="Arial" w:hAnsi="Arial" w:cs="Arial"/>
          <w:sz w:val="24"/>
          <w:szCs w:val="24"/>
        </w:rPr>
      </w:pPr>
    </w:p>
    <w:p w14:paraId="6E3CA14B" w14:textId="24977EEC" w:rsidR="00CE3B58" w:rsidRDefault="00CE3B58">
      <w:pPr>
        <w:rPr>
          <w:rFonts w:ascii="Arial" w:hAnsi="Arial" w:cs="Arial"/>
          <w:sz w:val="24"/>
          <w:szCs w:val="24"/>
        </w:rPr>
      </w:pPr>
      <w:proofErr w:type="spellStart"/>
      <w:r w:rsidRPr="00CE3B58">
        <w:rPr>
          <w:rFonts w:ascii="Arial" w:hAnsi="Arial" w:cs="Arial"/>
          <w:sz w:val="24"/>
          <w:szCs w:val="24"/>
        </w:rPr>
        <w:t>Ledendecker</w:t>
      </w:r>
      <w:proofErr w:type="spellEnd"/>
      <w:r w:rsidRPr="00CE3B58">
        <w:rPr>
          <w:rFonts w:ascii="Arial" w:hAnsi="Arial" w:cs="Arial"/>
          <w:sz w:val="24"/>
          <w:szCs w:val="24"/>
        </w:rPr>
        <w:t>, M. (2020). </w:t>
      </w:r>
      <w:r w:rsidRPr="00CE3B58">
        <w:rPr>
          <w:rFonts w:ascii="Arial" w:hAnsi="Arial" w:cs="Arial"/>
          <w:i/>
          <w:iCs/>
          <w:sz w:val="24"/>
          <w:szCs w:val="24"/>
        </w:rPr>
        <w:t>Why Encourage Self-Directed Play?</w:t>
      </w:r>
      <w:r w:rsidRPr="00CE3B58">
        <w:rPr>
          <w:rFonts w:ascii="Arial" w:hAnsi="Arial" w:cs="Arial"/>
          <w:sz w:val="24"/>
          <w:szCs w:val="24"/>
        </w:rPr>
        <w:t xml:space="preserve"> [online] www.berkshiremontessori.org. Available at: </w:t>
      </w:r>
      <w:hyperlink r:id="rId10" w:history="1">
        <w:r w:rsidRPr="00C90F09">
          <w:rPr>
            <w:rStyle w:val="Hyperlink"/>
            <w:rFonts w:ascii="Arial" w:hAnsi="Arial" w:cs="Arial"/>
            <w:sz w:val="24"/>
            <w:szCs w:val="24"/>
          </w:rPr>
          <w:t>https://www.berkshiremontessori.org/msb-blog/self-directed-play</w:t>
        </w:r>
      </w:hyperlink>
      <w:r>
        <w:rPr>
          <w:rFonts w:ascii="Arial" w:hAnsi="Arial" w:cs="Arial"/>
          <w:sz w:val="24"/>
          <w:szCs w:val="24"/>
        </w:rPr>
        <w:t xml:space="preserve"> (Accessed on 18th February 2024).</w:t>
      </w:r>
    </w:p>
    <w:p w14:paraId="582B9F30" w14:textId="77777777" w:rsidR="002F4A7D" w:rsidRDefault="002F4A7D">
      <w:pPr>
        <w:rPr>
          <w:rFonts w:ascii="Arial" w:hAnsi="Arial" w:cs="Arial"/>
          <w:sz w:val="24"/>
          <w:szCs w:val="24"/>
        </w:rPr>
      </w:pPr>
    </w:p>
    <w:p w14:paraId="7D02D02C" w14:textId="403328FB" w:rsidR="002F4A7D" w:rsidRDefault="002F4A7D">
      <w:pPr>
        <w:rPr>
          <w:rFonts w:ascii="Arial" w:hAnsi="Arial" w:cs="Arial"/>
          <w:sz w:val="24"/>
          <w:szCs w:val="24"/>
        </w:rPr>
      </w:pPr>
      <w:proofErr w:type="spellStart"/>
      <w:r w:rsidRPr="002F4A7D">
        <w:rPr>
          <w:rFonts w:ascii="Arial" w:hAnsi="Arial" w:cs="Arial"/>
          <w:sz w:val="24"/>
          <w:szCs w:val="24"/>
        </w:rPr>
        <w:t>Llywodraeth</w:t>
      </w:r>
      <w:proofErr w:type="spellEnd"/>
      <w:r w:rsidRPr="002F4A7D">
        <w:rPr>
          <w:rFonts w:ascii="Arial" w:hAnsi="Arial" w:cs="Arial"/>
          <w:sz w:val="24"/>
          <w:szCs w:val="24"/>
        </w:rPr>
        <w:t xml:space="preserve"> </w:t>
      </w:r>
      <w:proofErr w:type="spellStart"/>
      <w:r w:rsidRPr="002F4A7D">
        <w:rPr>
          <w:rFonts w:ascii="Arial" w:hAnsi="Arial" w:cs="Arial"/>
          <w:sz w:val="24"/>
          <w:szCs w:val="24"/>
        </w:rPr>
        <w:t>Cynulliad</w:t>
      </w:r>
      <w:proofErr w:type="spellEnd"/>
      <w:r w:rsidRPr="002F4A7D">
        <w:rPr>
          <w:rFonts w:ascii="Arial" w:hAnsi="Arial" w:cs="Arial"/>
          <w:sz w:val="24"/>
          <w:szCs w:val="24"/>
        </w:rPr>
        <w:t xml:space="preserve"> Cymru Welsh Assembly Government Welsh Assembly Government Play Policy. (n.d.). Available at: </w:t>
      </w:r>
      <w:hyperlink r:id="rId11" w:history="1">
        <w:r w:rsidRPr="005071D4">
          <w:rPr>
            <w:rStyle w:val="Hyperlink"/>
            <w:rFonts w:ascii="Arial" w:hAnsi="Arial" w:cs="Arial"/>
            <w:sz w:val="24"/>
            <w:szCs w:val="24"/>
          </w:rPr>
          <w:t>https://play.wales/wp-content/uploads/2023/03/Play-Policy.pdf</w:t>
        </w:r>
      </w:hyperlink>
      <w:r>
        <w:rPr>
          <w:rFonts w:ascii="Arial" w:hAnsi="Arial" w:cs="Arial"/>
          <w:sz w:val="24"/>
          <w:szCs w:val="24"/>
        </w:rPr>
        <w:t xml:space="preserve"> (Accessed on 16th February 2024).</w:t>
      </w:r>
    </w:p>
    <w:p w14:paraId="1819374B" w14:textId="77777777" w:rsidR="002E6D61" w:rsidRDefault="002E6D61">
      <w:pPr>
        <w:rPr>
          <w:rFonts w:ascii="Arial" w:hAnsi="Arial" w:cs="Arial"/>
          <w:sz w:val="24"/>
          <w:szCs w:val="24"/>
        </w:rPr>
      </w:pPr>
    </w:p>
    <w:p w14:paraId="13326643" w14:textId="46AA1E0F" w:rsidR="002E6D61" w:rsidRDefault="002E6D61">
      <w:pPr>
        <w:rPr>
          <w:rFonts w:ascii="Arial" w:hAnsi="Arial" w:cs="Arial"/>
          <w:sz w:val="24"/>
          <w:szCs w:val="24"/>
        </w:rPr>
      </w:pPr>
      <w:r w:rsidRPr="002E6D61">
        <w:rPr>
          <w:rFonts w:ascii="Arial" w:hAnsi="Arial" w:cs="Arial"/>
          <w:sz w:val="24"/>
          <w:szCs w:val="24"/>
        </w:rPr>
        <w:t xml:space="preserve">Maynard, T., Waters, J. and Clement, J. (2013). Child-initiated learning, the Outdoor </w:t>
      </w:r>
      <w:proofErr w:type="gramStart"/>
      <w:r w:rsidRPr="002E6D61">
        <w:rPr>
          <w:rFonts w:ascii="Arial" w:hAnsi="Arial" w:cs="Arial"/>
          <w:sz w:val="24"/>
          <w:szCs w:val="24"/>
        </w:rPr>
        <w:t>Environment</w:t>
      </w:r>
      <w:proofErr w:type="gramEnd"/>
      <w:r w:rsidRPr="002E6D61">
        <w:rPr>
          <w:rFonts w:ascii="Arial" w:hAnsi="Arial" w:cs="Arial"/>
          <w:sz w:val="24"/>
          <w:szCs w:val="24"/>
        </w:rPr>
        <w:t xml:space="preserve"> and the ‘underachieving’ Child. </w:t>
      </w:r>
      <w:r w:rsidRPr="002E6D61">
        <w:rPr>
          <w:rFonts w:ascii="Arial" w:hAnsi="Arial" w:cs="Arial"/>
          <w:i/>
          <w:iCs/>
          <w:sz w:val="24"/>
          <w:szCs w:val="24"/>
        </w:rPr>
        <w:t>Early Years</w:t>
      </w:r>
      <w:r w:rsidRPr="002E6D61">
        <w:rPr>
          <w:rFonts w:ascii="Arial" w:hAnsi="Arial" w:cs="Arial"/>
          <w:sz w:val="24"/>
          <w:szCs w:val="24"/>
        </w:rPr>
        <w:t>, 33(3), pp.212–225.</w:t>
      </w:r>
    </w:p>
    <w:p w14:paraId="3BE24EC3" w14:textId="77777777" w:rsidR="0098773C" w:rsidRDefault="0098773C">
      <w:pPr>
        <w:rPr>
          <w:rFonts w:ascii="Arial" w:hAnsi="Arial" w:cs="Arial"/>
          <w:sz w:val="24"/>
          <w:szCs w:val="24"/>
        </w:rPr>
      </w:pPr>
    </w:p>
    <w:p w14:paraId="02D3A7B7" w14:textId="7DCEC79C" w:rsidR="0098773C" w:rsidRDefault="0098773C">
      <w:pPr>
        <w:rPr>
          <w:rFonts w:ascii="Arial" w:hAnsi="Arial" w:cs="Arial"/>
          <w:sz w:val="24"/>
          <w:szCs w:val="24"/>
        </w:rPr>
      </w:pPr>
      <w:r w:rsidRPr="0098773C">
        <w:rPr>
          <w:rFonts w:ascii="Arial" w:hAnsi="Arial" w:cs="Arial"/>
          <w:sz w:val="24"/>
          <w:szCs w:val="24"/>
        </w:rPr>
        <w:t xml:space="preserve">McInnes, K., Howard, J., Crowley, K. and Miles, G. (2013). The nature of adult–child interaction in the early </w:t>
      </w:r>
      <w:proofErr w:type="gramStart"/>
      <w:r w:rsidRPr="0098773C">
        <w:rPr>
          <w:rFonts w:ascii="Arial" w:hAnsi="Arial" w:cs="Arial"/>
          <w:sz w:val="24"/>
          <w:szCs w:val="24"/>
        </w:rPr>
        <w:t>years</w:t>
      </w:r>
      <w:proofErr w:type="gramEnd"/>
      <w:r w:rsidRPr="0098773C">
        <w:rPr>
          <w:rFonts w:ascii="Arial" w:hAnsi="Arial" w:cs="Arial"/>
          <w:sz w:val="24"/>
          <w:szCs w:val="24"/>
        </w:rPr>
        <w:t xml:space="preserve"> classroom: Implications for children’s perceptions of play and subsequent learning behaviour. </w:t>
      </w:r>
      <w:r w:rsidRPr="0098773C">
        <w:rPr>
          <w:rFonts w:ascii="Arial" w:hAnsi="Arial" w:cs="Arial"/>
          <w:i/>
          <w:iCs/>
          <w:sz w:val="24"/>
          <w:szCs w:val="24"/>
        </w:rPr>
        <w:t>European Early Childhood Education Research Journal</w:t>
      </w:r>
      <w:r w:rsidRPr="0098773C">
        <w:rPr>
          <w:rFonts w:ascii="Arial" w:hAnsi="Arial" w:cs="Arial"/>
          <w:sz w:val="24"/>
          <w:szCs w:val="24"/>
        </w:rPr>
        <w:t xml:space="preserve">, 21(2), pp.268–282. </w:t>
      </w:r>
      <w:proofErr w:type="spellStart"/>
      <w:proofErr w:type="gramStart"/>
      <w:r w:rsidRPr="0098773C">
        <w:rPr>
          <w:rFonts w:ascii="Arial" w:hAnsi="Arial" w:cs="Arial"/>
          <w:sz w:val="24"/>
          <w:szCs w:val="24"/>
        </w:rPr>
        <w:t>doi:https</w:t>
      </w:r>
      <w:proofErr w:type="spellEnd"/>
      <w:r w:rsidRPr="0098773C">
        <w:rPr>
          <w:rFonts w:ascii="Arial" w:hAnsi="Arial" w:cs="Arial"/>
          <w:sz w:val="24"/>
          <w:szCs w:val="24"/>
        </w:rPr>
        <w:t>://doi.org/10.1080/1350293x.2013.789194</w:t>
      </w:r>
      <w:proofErr w:type="gramEnd"/>
      <w:r>
        <w:rPr>
          <w:rFonts w:ascii="Arial" w:hAnsi="Arial" w:cs="Arial"/>
          <w:sz w:val="24"/>
          <w:szCs w:val="24"/>
        </w:rPr>
        <w:t xml:space="preserve"> (Accessed on 11</w:t>
      </w:r>
      <w:r w:rsidRPr="0098773C">
        <w:rPr>
          <w:rFonts w:ascii="Arial" w:hAnsi="Arial" w:cs="Arial"/>
          <w:sz w:val="24"/>
          <w:szCs w:val="24"/>
          <w:vertAlign w:val="superscript"/>
        </w:rPr>
        <w:t>th</w:t>
      </w:r>
      <w:r>
        <w:rPr>
          <w:rFonts w:ascii="Arial" w:hAnsi="Arial" w:cs="Arial"/>
          <w:sz w:val="24"/>
          <w:szCs w:val="24"/>
        </w:rPr>
        <w:t xml:space="preserve"> February 2024).</w:t>
      </w:r>
    </w:p>
    <w:p w14:paraId="22354520" w14:textId="77777777" w:rsidR="00DD2AE3" w:rsidRDefault="00DD2AE3">
      <w:pPr>
        <w:rPr>
          <w:rFonts w:ascii="Arial" w:hAnsi="Arial" w:cs="Arial"/>
          <w:sz w:val="24"/>
          <w:szCs w:val="24"/>
        </w:rPr>
      </w:pPr>
    </w:p>
    <w:p w14:paraId="3C82FC7E" w14:textId="07D518AB" w:rsidR="00A94839" w:rsidRDefault="00A94839">
      <w:pPr>
        <w:rPr>
          <w:rFonts w:ascii="Arial" w:hAnsi="Arial" w:cs="Arial"/>
          <w:sz w:val="24"/>
          <w:szCs w:val="24"/>
        </w:rPr>
      </w:pPr>
      <w:r w:rsidRPr="00A94839">
        <w:rPr>
          <w:rFonts w:ascii="Arial" w:hAnsi="Arial" w:cs="Arial"/>
          <w:sz w:val="24"/>
          <w:szCs w:val="24"/>
        </w:rPr>
        <w:t>McInnes, K., Howard, J., Miles, G. and Crowley, K. (2011). Differences in practitioners’ understanding of play and how this influences pedagogy and children’s perceptions of play. </w:t>
      </w:r>
      <w:r w:rsidRPr="00A94839">
        <w:rPr>
          <w:rFonts w:ascii="Arial" w:hAnsi="Arial" w:cs="Arial"/>
          <w:i/>
          <w:iCs/>
          <w:sz w:val="24"/>
          <w:szCs w:val="24"/>
        </w:rPr>
        <w:t>Early Years</w:t>
      </w:r>
      <w:r w:rsidRPr="00A94839">
        <w:rPr>
          <w:rFonts w:ascii="Arial" w:hAnsi="Arial" w:cs="Arial"/>
          <w:sz w:val="24"/>
          <w:szCs w:val="24"/>
        </w:rPr>
        <w:t xml:space="preserve">, 31(2), pp.121–133. </w:t>
      </w:r>
      <w:proofErr w:type="spellStart"/>
      <w:proofErr w:type="gramStart"/>
      <w:r w:rsidRPr="00A94839">
        <w:rPr>
          <w:rFonts w:ascii="Arial" w:hAnsi="Arial" w:cs="Arial"/>
          <w:sz w:val="24"/>
          <w:szCs w:val="24"/>
        </w:rPr>
        <w:t>doi:https</w:t>
      </w:r>
      <w:proofErr w:type="spellEnd"/>
      <w:r w:rsidRPr="00A94839">
        <w:rPr>
          <w:rFonts w:ascii="Arial" w:hAnsi="Arial" w:cs="Arial"/>
          <w:sz w:val="24"/>
          <w:szCs w:val="24"/>
        </w:rPr>
        <w:t>://doi.org/10.1080/09575146.2011.572870</w:t>
      </w:r>
      <w:proofErr w:type="gramEnd"/>
      <w:r>
        <w:rPr>
          <w:rFonts w:ascii="Arial" w:hAnsi="Arial" w:cs="Arial"/>
          <w:sz w:val="24"/>
          <w:szCs w:val="24"/>
        </w:rPr>
        <w:t xml:space="preserve"> (Accessed on 11</w:t>
      </w:r>
      <w:r w:rsidRPr="00A94839">
        <w:rPr>
          <w:rFonts w:ascii="Arial" w:hAnsi="Arial" w:cs="Arial"/>
          <w:sz w:val="24"/>
          <w:szCs w:val="24"/>
          <w:vertAlign w:val="superscript"/>
        </w:rPr>
        <w:t>th</w:t>
      </w:r>
      <w:r>
        <w:rPr>
          <w:rFonts w:ascii="Arial" w:hAnsi="Arial" w:cs="Arial"/>
          <w:sz w:val="24"/>
          <w:szCs w:val="24"/>
        </w:rPr>
        <w:t xml:space="preserve"> February 2024).</w:t>
      </w:r>
    </w:p>
    <w:p w14:paraId="196AE551" w14:textId="77777777" w:rsidR="00EF2951" w:rsidRDefault="00EF2951">
      <w:pPr>
        <w:rPr>
          <w:rFonts w:ascii="Arial" w:hAnsi="Arial" w:cs="Arial"/>
          <w:sz w:val="24"/>
          <w:szCs w:val="24"/>
        </w:rPr>
      </w:pPr>
    </w:p>
    <w:p w14:paraId="5E9EB316" w14:textId="4D7488C9" w:rsidR="00EF2951" w:rsidRDefault="00EF2951">
      <w:pPr>
        <w:rPr>
          <w:rFonts w:ascii="Arial" w:hAnsi="Arial" w:cs="Arial"/>
          <w:sz w:val="24"/>
          <w:szCs w:val="24"/>
        </w:rPr>
      </w:pPr>
      <w:r w:rsidRPr="00EF2951">
        <w:rPr>
          <w:rFonts w:ascii="Arial" w:hAnsi="Arial" w:cs="Arial"/>
          <w:sz w:val="24"/>
          <w:szCs w:val="24"/>
        </w:rPr>
        <w:t>Merrick, B. (2022). </w:t>
      </w:r>
      <w:r w:rsidRPr="00EF2951">
        <w:rPr>
          <w:rFonts w:ascii="Arial" w:hAnsi="Arial" w:cs="Arial"/>
          <w:i/>
          <w:iCs/>
          <w:sz w:val="24"/>
          <w:szCs w:val="24"/>
        </w:rPr>
        <w:t>Risk: A Forest School Perspective</w:t>
      </w:r>
      <w:r w:rsidRPr="00EF2951">
        <w:rPr>
          <w:rFonts w:ascii="Arial" w:hAnsi="Arial" w:cs="Arial"/>
          <w:sz w:val="24"/>
          <w:szCs w:val="24"/>
        </w:rPr>
        <w:t xml:space="preserve">. [online] Early Education. Available at: </w:t>
      </w:r>
      <w:hyperlink r:id="rId12" w:history="1">
        <w:r w:rsidRPr="00B525AA">
          <w:rPr>
            <w:rStyle w:val="Hyperlink"/>
            <w:rFonts w:ascii="Arial" w:hAnsi="Arial" w:cs="Arial"/>
            <w:sz w:val="24"/>
            <w:szCs w:val="24"/>
          </w:rPr>
          <w:t>https://early-education.org.uk/risk-a-forest-school-perspective</w:t>
        </w:r>
      </w:hyperlink>
      <w:r>
        <w:rPr>
          <w:rFonts w:ascii="Arial" w:hAnsi="Arial" w:cs="Arial"/>
          <w:sz w:val="24"/>
          <w:szCs w:val="24"/>
        </w:rPr>
        <w:t xml:space="preserve"> (Accessed on 14th February 2024). </w:t>
      </w:r>
    </w:p>
    <w:p w14:paraId="168ADF99" w14:textId="77777777" w:rsidR="00BA10C4" w:rsidRDefault="00BA10C4">
      <w:pPr>
        <w:rPr>
          <w:rFonts w:ascii="Arial" w:hAnsi="Arial" w:cs="Arial"/>
          <w:sz w:val="24"/>
          <w:szCs w:val="24"/>
        </w:rPr>
      </w:pPr>
    </w:p>
    <w:p w14:paraId="76F2FEFB" w14:textId="77777777" w:rsidR="00BA10C4" w:rsidRDefault="00BA10C4">
      <w:pPr>
        <w:rPr>
          <w:rFonts w:ascii="Arial" w:hAnsi="Arial" w:cs="Arial"/>
          <w:sz w:val="24"/>
          <w:szCs w:val="24"/>
        </w:rPr>
      </w:pPr>
      <w:r w:rsidRPr="00BA10C4">
        <w:rPr>
          <w:rFonts w:ascii="Arial" w:hAnsi="Arial" w:cs="Arial"/>
          <w:sz w:val="24"/>
          <w:szCs w:val="24"/>
        </w:rPr>
        <w:t>Method. </w:t>
      </w:r>
      <w:r w:rsidRPr="00BA10C4">
        <w:rPr>
          <w:rFonts w:ascii="Arial" w:hAnsi="Arial" w:cs="Arial"/>
          <w:i/>
          <w:iCs/>
          <w:sz w:val="24"/>
          <w:szCs w:val="24"/>
        </w:rPr>
        <w:t>Psychology</w:t>
      </w:r>
      <w:r w:rsidRPr="00BA10C4">
        <w:rPr>
          <w:rFonts w:ascii="Arial" w:hAnsi="Arial" w:cs="Arial"/>
          <w:sz w:val="24"/>
          <w:szCs w:val="24"/>
        </w:rPr>
        <w:t xml:space="preserve">, 04(03), pp.143–152. </w:t>
      </w:r>
      <w:proofErr w:type="spellStart"/>
      <w:proofErr w:type="gramStart"/>
      <w:r w:rsidRPr="00BA10C4">
        <w:rPr>
          <w:rFonts w:ascii="Arial" w:hAnsi="Arial" w:cs="Arial"/>
          <w:sz w:val="24"/>
          <w:szCs w:val="24"/>
        </w:rPr>
        <w:t>doi:https</w:t>
      </w:r>
      <w:proofErr w:type="spellEnd"/>
      <w:r w:rsidRPr="00BA10C4">
        <w:rPr>
          <w:rFonts w:ascii="Arial" w:hAnsi="Arial" w:cs="Arial"/>
          <w:sz w:val="24"/>
          <w:szCs w:val="24"/>
        </w:rPr>
        <w:t>://doi.org/10.4236/psych.2013.43021</w:t>
      </w:r>
      <w:proofErr w:type="gramEnd"/>
      <w:r w:rsidRPr="00BA10C4">
        <w:rPr>
          <w:rFonts w:ascii="Arial" w:hAnsi="Arial" w:cs="Arial"/>
          <w:sz w:val="24"/>
          <w:szCs w:val="24"/>
        </w:rPr>
        <w:t xml:space="preserve"> (Accessed on 8</w:t>
      </w:r>
      <w:r w:rsidRPr="00BA10C4">
        <w:rPr>
          <w:rFonts w:ascii="Arial" w:hAnsi="Arial" w:cs="Arial"/>
          <w:sz w:val="24"/>
          <w:szCs w:val="24"/>
          <w:vertAlign w:val="superscript"/>
        </w:rPr>
        <w:t>th</w:t>
      </w:r>
      <w:r w:rsidRPr="00BA10C4">
        <w:rPr>
          <w:rFonts w:ascii="Arial" w:hAnsi="Arial" w:cs="Arial"/>
          <w:sz w:val="24"/>
          <w:szCs w:val="24"/>
        </w:rPr>
        <w:t xml:space="preserve"> February 2024).</w:t>
      </w:r>
    </w:p>
    <w:p w14:paraId="607D1C8B" w14:textId="77777777" w:rsidR="002E6D61" w:rsidRDefault="002E6D61">
      <w:pPr>
        <w:rPr>
          <w:rFonts w:ascii="Arial" w:hAnsi="Arial" w:cs="Arial"/>
          <w:sz w:val="24"/>
          <w:szCs w:val="24"/>
        </w:rPr>
      </w:pPr>
    </w:p>
    <w:p w14:paraId="4B82C31B" w14:textId="5678E4EB" w:rsidR="00944A2F" w:rsidRDefault="00944A2F">
      <w:pPr>
        <w:rPr>
          <w:rFonts w:ascii="Arial" w:hAnsi="Arial" w:cs="Arial"/>
          <w:sz w:val="24"/>
          <w:szCs w:val="24"/>
        </w:rPr>
      </w:pPr>
      <w:r w:rsidRPr="00944A2F">
        <w:rPr>
          <w:rFonts w:ascii="Arial" w:hAnsi="Arial" w:cs="Arial"/>
          <w:sz w:val="24"/>
          <w:szCs w:val="24"/>
        </w:rPr>
        <w:t>O’Grady, M.G. and Dusing, S.C. (2014). Reliability and Validity of Play-Based Assessments of Motor and Cognitive Skills for Infants and Young Children: A Systematic Review. </w:t>
      </w:r>
      <w:r w:rsidRPr="00944A2F">
        <w:rPr>
          <w:rFonts w:ascii="Arial" w:hAnsi="Arial" w:cs="Arial"/>
          <w:i/>
          <w:iCs/>
          <w:sz w:val="24"/>
          <w:szCs w:val="24"/>
        </w:rPr>
        <w:t>Physical Therapy</w:t>
      </w:r>
      <w:r w:rsidRPr="00944A2F">
        <w:rPr>
          <w:rFonts w:ascii="Arial" w:hAnsi="Arial" w:cs="Arial"/>
          <w:sz w:val="24"/>
          <w:szCs w:val="24"/>
        </w:rPr>
        <w:t xml:space="preserve">, 95(1), pp.25–38. </w:t>
      </w:r>
      <w:proofErr w:type="spellStart"/>
      <w:proofErr w:type="gramStart"/>
      <w:r w:rsidRPr="00944A2F">
        <w:rPr>
          <w:rFonts w:ascii="Arial" w:hAnsi="Arial" w:cs="Arial"/>
          <w:sz w:val="24"/>
          <w:szCs w:val="24"/>
        </w:rPr>
        <w:t>doi:https</w:t>
      </w:r>
      <w:proofErr w:type="spellEnd"/>
      <w:r w:rsidRPr="00944A2F">
        <w:rPr>
          <w:rFonts w:ascii="Arial" w:hAnsi="Arial" w:cs="Arial"/>
          <w:sz w:val="24"/>
          <w:szCs w:val="24"/>
        </w:rPr>
        <w:t>://doi.org/10.2522/ptj.20140111</w:t>
      </w:r>
      <w:proofErr w:type="gramEnd"/>
      <w:r>
        <w:rPr>
          <w:rFonts w:ascii="Arial" w:hAnsi="Arial" w:cs="Arial"/>
          <w:sz w:val="24"/>
          <w:szCs w:val="24"/>
        </w:rPr>
        <w:t xml:space="preserve"> (Accessed on 8</w:t>
      </w:r>
      <w:r w:rsidRPr="00944A2F">
        <w:rPr>
          <w:rFonts w:ascii="Arial" w:hAnsi="Arial" w:cs="Arial"/>
          <w:sz w:val="24"/>
          <w:szCs w:val="24"/>
          <w:vertAlign w:val="superscript"/>
        </w:rPr>
        <w:t>th</w:t>
      </w:r>
      <w:r>
        <w:rPr>
          <w:rFonts w:ascii="Arial" w:hAnsi="Arial" w:cs="Arial"/>
          <w:sz w:val="24"/>
          <w:szCs w:val="24"/>
        </w:rPr>
        <w:t xml:space="preserve"> February 2024).</w:t>
      </w:r>
    </w:p>
    <w:p w14:paraId="044AFA5B" w14:textId="77777777" w:rsidR="007128AE" w:rsidRDefault="007128AE">
      <w:pPr>
        <w:rPr>
          <w:rFonts w:ascii="Arial" w:hAnsi="Arial" w:cs="Arial"/>
          <w:sz w:val="24"/>
          <w:szCs w:val="24"/>
        </w:rPr>
      </w:pPr>
    </w:p>
    <w:p w14:paraId="1C8D99F1" w14:textId="763542C8" w:rsidR="007128AE" w:rsidRDefault="007128AE">
      <w:pPr>
        <w:rPr>
          <w:rFonts w:ascii="Arial" w:hAnsi="Arial" w:cs="Arial"/>
          <w:sz w:val="24"/>
          <w:szCs w:val="24"/>
        </w:rPr>
      </w:pPr>
      <w:r w:rsidRPr="007128AE">
        <w:rPr>
          <w:rFonts w:ascii="Arial" w:hAnsi="Arial" w:cs="Arial"/>
          <w:sz w:val="24"/>
          <w:szCs w:val="24"/>
        </w:rPr>
        <w:t>playmatters.org.au. (2022). </w:t>
      </w:r>
      <w:r w:rsidRPr="007128AE">
        <w:rPr>
          <w:rFonts w:ascii="Arial" w:hAnsi="Arial" w:cs="Arial"/>
          <w:i/>
          <w:iCs/>
          <w:sz w:val="24"/>
          <w:szCs w:val="24"/>
        </w:rPr>
        <w:t>Introducing Messy Play to Children with Sensory Difficulties</w:t>
      </w:r>
      <w:r w:rsidRPr="007128AE">
        <w:rPr>
          <w:rFonts w:ascii="Arial" w:hAnsi="Arial" w:cs="Arial"/>
          <w:sz w:val="24"/>
          <w:szCs w:val="24"/>
        </w:rPr>
        <w:t xml:space="preserve">. [online] Available at: </w:t>
      </w:r>
      <w:hyperlink r:id="rId13" w:anchor=":~:text=Messy%20play%20provides%20naturalistic%20opportunities" w:history="1">
        <w:r w:rsidRPr="00B525AA">
          <w:rPr>
            <w:rStyle w:val="Hyperlink"/>
            <w:rFonts w:ascii="Arial" w:hAnsi="Arial" w:cs="Arial"/>
            <w:sz w:val="24"/>
            <w:szCs w:val="24"/>
          </w:rPr>
          <w:t>https://playmatters.org.au/blog/introducing-messy-play-to-children-with-sensory-difficulties#:~:text=Messy%20play%20provides%20naturalistic%20opportunities</w:t>
        </w:r>
      </w:hyperlink>
      <w:r>
        <w:rPr>
          <w:rFonts w:ascii="Arial" w:hAnsi="Arial" w:cs="Arial"/>
          <w:sz w:val="24"/>
          <w:szCs w:val="24"/>
        </w:rPr>
        <w:t xml:space="preserve"> (Accessed on 15</w:t>
      </w:r>
      <w:r w:rsidRPr="007128AE">
        <w:rPr>
          <w:rFonts w:ascii="Arial" w:hAnsi="Arial" w:cs="Arial"/>
          <w:sz w:val="24"/>
          <w:szCs w:val="24"/>
          <w:vertAlign w:val="superscript"/>
        </w:rPr>
        <w:t>th</w:t>
      </w:r>
      <w:r>
        <w:rPr>
          <w:rFonts w:ascii="Arial" w:hAnsi="Arial" w:cs="Arial"/>
          <w:sz w:val="24"/>
          <w:szCs w:val="24"/>
        </w:rPr>
        <w:t xml:space="preserve"> February 2024).</w:t>
      </w:r>
    </w:p>
    <w:p w14:paraId="137AEC3D" w14:textId="77777777" w:rsidR="00B83238" w:rsidRDefault="00B83238">
      <w:pPr>
        <w:rPr>
          <w:rFonts w:ascii="Arial" w:hAnsi="Arial" w:cs="Arial"/>
          <w:sz w:val="24"/>
          <w:szCs w:val="24"/>
        </w:rPr>
      </w:pPr>
    </w:p>
    <w:p w14:paraId="50DFF8D3" w14:textId="70D1A8E3" w:rsidR="00B83238" w:rsidRDefault="00B83238">
      <w:pPr>
        <w:rPr>
          <w:rFonts w:ascii="Arial" w:hAnsi="Arial" w:cs="Arial"/>
          <w:sz w:val="24"/>
          <w:szCs w:val="24"/>
        </w:rPr>
      </w:pPr>
      <w:proofErr w:type="spellStart"/>
      <w:proofErr w:type="gramStart"/>
      <w:r w:rsidRPr="00B83238">
        <w:rPr>
          <w:rFonts w:ascii="Arial" w:hAnsi="Arial" w:cs="Arial"/>
          <w:sz w:val="24"/>
          <w:szCs w:val="24"/>
        </w:rPr>
        <w:t>play.wales</w:t>
      </w:r>
      <w:proofErr w:type="spellEnd"/>
      <w:proofErr w:type="gramEnd"/>
      <w:r w:rsidRPr="00B83238">
        <w:rPr>
          <w:rFonts w:ascii="Arial" w:hAnsi="Arial" w:cs="Arial"/>
          <w:sz w:val="24"/>
          <w:szCs w:val="24"/>
        </w:rPr>
        <w:t>. (n.d.). </w:t>
      </w:r>
      <w:r w:rsidRPr="00B83238">
        <w:rPr>
          <w:rFonts w:ascii="Arial" w:hAnsi="Arial" w:cs="Arial"/>
          <w:i/>
          <w:iCs/>
          <w:sz w:val="24"/>
          <w:szCs w:val="24"/>
        </w:rPr>
        <w:t>Current play policy in Wales - Play Wales</w:t>
      </w:r>
      <w:r w:rsidRPr="00B83238">
        <w:rPr>
          <w:rFonts w:ascii="Arial" w:hAnsi="Arial" w:cs="Arial"/>
          <w:sz w:val="24"/>
          <w:szCs w:val="24"/>
        </w:rPr>
        <w:t xml:space="preserve">. [online] Available at: </w:t>
      </w:r>
      <w:hyperlink r:id="rId14" w:anchor=":~:text=In%202002%2C%20the%20Welsh%20Government" w:history="1">
        <w:r w:rsidRPr="005071D4">
          <w:rPr>
            <w:rStyle w:val="Hyperlink"/>
            <w:rFonts w:ascii="Arial" w:hAnsi="Arial" w:cs="Arial"/>
            <w:sz w:val="24"/>
            <w:szCs w:val="24"/>
          </w:rPr>
          <w:t>https://play.wales/play-policy-legislation/current-policies/#:~:text=In%202002%2C%20the%20Welsh%20Government</w:t>
        </w:r>
      </w:hyperlink>
      <w:r>
        <w:rPr>
          <w:rFonts w:ascii="Arial" w:hAnsi="Arial" w:cs="Arial"/>
          <w:sz w:val="24"/>
          <w:szCs w:val="24"/>
        </w:rPr>
        <w:t xml:space="preserve"> (Accessed on 16</w:t>
      </w:r>
      <w:r w:rsidRPr="00B83238">
        <w:rPr>
          <w:rFonts w:ascii="Arial" w:hAnsi="Arial" w:cs="Arial"/>
          <w:sz w:val="24"/>
          <w:szCs w:val="24"/>
          <w:vertAlign w:val="superscript"/>
        </w:rPr>
        <w:t>th</w:t>
      </w:r>
      <w:r>
        <w:rPr>
          <w:rFonts w:ascii="Arial" w:hAnsi="Arial" w:cs="Arial"/>
          <w:sz w:val="24"/>
          <w:szCs w:val="24"/>
        </w:rPr>
        <w:t xml:space="preserve"> February 2024). </w:t>
      </w:r>
    </w:p>
    <w:p w14:paraId="7CD6A49D" w14:textId="77777777" w:rsidR="009E2662" w:rsidRDefault="009E2662">
      <w:pPr>
        <w:rPr>
          <w:rFonts w:ascii="Arial" w:hAnsi="Arial" w:cs="Arial"/>
          <w:sz w:val="24"/>
          <w:szCs w:val="24"/>
        </w:rPr>
      </w:pPr>
    </w:p>
    <w:p w14:paraId="3BEB7A4E" w14:textId="6696A71E" w:rsidR="009E2662" w:rsidRDefault="009E2662">
      <w:pPr>
        <w:rPr>
          <w:rFonts w:ascii="Arial" w:hAnsi="Arial" w:cs="Arial"/>
          <w:sz w:val="24"/>
          <w:szCs w:val="24"/>
        </w:rPr>
      </w:pPr>
      <w:proofErr w:type="spellStart"/>
      <w:proofErr w:type="gramStart"/>
      <w:r w:rsidRPr="009E2662">
        <w:rPr>
          <w:rFonts w:ascii="Arial" w:hAnsi="Arial" w:cs="Arial"/>
          <w:sz w:val="24"/>
          <w:szCs w:val="24"/>
        </w:rPr>
        <w:t>play.wales</w:t>
      </w:r>
      <w:proofErr w:type="spellEnd"/>
      <w:proofErr w:type="gramEnd"/>
      <w:r w:rsidRPr="009E2662">
        <w:rPr>
          <w:rFonts w:ascii="Arial" w:hAnsi="Arial" w:cs="Arial"/>
          <w:sz w:val="24"/>
          <w:szCs w:val="24"/>
        </w:rPr>
        <w:t>. (n.d.). </w:t>
      </w:r>
      <w:r w:rsidRPr="009E2662">
        <w:rPr>
          <w:rFonts w:ascii="Arial" w:hAnsi="Arial" w:cs="Arial"/>
          <w:i/>
          <w:iCs/>
          <w:sz w:val="24"/>
          <w:szCs w:val="24"/>
        </w:rPr>
        <w:t>Play and risk - Play Wales</w:t>
      </w:r>
      <w:r w:rsidRPr="009E2662">
        <w:rPr>
          <w:rFonts w:ascii="Arial" w:hAnsi="Arial" w:cs="Arial"/>
          <w:sz w:val="24"/>
          <w:szCs w:val="24"/>
        </w:rPr>
        <w:t xml:space="preserve">. [online] Available at: </w:t>
      </w:r>
      <w:hyperlink r:id="rId15" w:anchor=":~:text=The%20statutory%20guidance%20Wales%20%E2%80%93%20a" w:history="1">
        <w:r w:rsidRPr="003709BB">
          <w:rPr>
            <w:rStyle w:val="Hyperlink"/>
            <w:rFonts w:ascii="Arial" w:hAnsi="Arial" w:cs="Arial"/>
            <w:sz w:val="24"/>
            <w:szCs w:val="24"/>
          </w:rPr>
          <w:t>https://play.wales/play/play-and-risk/#:~:text=The%20statutory%20guidance%20Wales%20%E2%80%93%20a</w:t>
        </w:r>
      </w:hyperlink>
      <w:r>
        <w:rPr>
          <w:rFonts w:ascii="Arial" w:hAnsi="Arial" w:cs="Arial"/>
          <w:sz w:val="24"/>
          <w:szCs w:val="24"/>
        </w:rPr>
        <w:t xml:space="preserve"> (Accessed on 12</w:t>
      </w:r>
      <w:r w:rsidRPr="009E2662">
        <w:rPr>
          <w:rFonts w:ascii="Arial" w:hAnsi="Arial" w:cs="Arial"/>
          <w:sz w:val="24"/>
          <w:szCs w:val="24"/>
          <w:vertAlign w:val="superscript"/>
        </w:rPr>
        <w:t>th</w:t>
      </w:r>
      <w:r>
        <w:rPr>
          <w:rFonts w:ascii="Arial" w:hAnsi="Arial" w:cs="Arial"/>
          <w:sz w:val="24"/>
          <w:szCs w:val="24"/>
        </w:rPr>
        <w:t xml:space="preserve"> February 2024).</w:t>
      </w:r>
    </w:p>
    <w:p w14:paraId="3C72D880" w14:textId="77777777" w:rsidR="00944A2F" w:rsidRDefault="00944A2F">
      <w:pPr>
        <w:rPr>
          <w:rFonts w:ascii="Arial" w:hAnsi="Arial" w:cs="Arial"/>
          <w:sz w:val="24"/>
          <w:szCs w:val="24"/>
        </w:rPr>
      </w:pPr>
    </w:p>
    <w:p w14:paraId="6B48304A" w14:textId="4FCC47FD" w:rsidR="00EF0938" w:rsidRDefault="00EF0938">
      <w:pPr>
        <w:rPr>
          <w:rFonts w:ascii="Arial" w:hAnsi="Arial" w:cs="Arial"/>
          <w:sz w:val="24"/>
          <w:szCs w:val="24"/>
        </w:rPr>
      </w:pPr>
      <w:r w:rsidRPr="00EF0938">
        <w:rPr>
          <w:rFonts w:ascii="Arial" w:hAnsi="Arial" w:cs="Arial"/>
          <w:sz w:val="24"/>
          <w:szCs w:val="24"/>
        </w:rPr>
        <w:t>Pound, L. (2005). </w:t>
      </w:r>
      <w:r w:rsidRPr="00EF0938">
        <w:rPr>
          <w:rFonts w:ascii="Arial" w:hAnsi="Arial" w:cs="Arial"/>
          <w:i/>
          <w:iCs/>
          <w:sz w:val="24"/>
          <w:szCs w:val="24"/>
        </w:rPr>
        <w:t xml:space="preserve">How Children </w:t>
      </w:r>
      <w:proofErr w:type="gramStart"/>
      <w:r w:rsidRPr="00EF0938">
        <w:rPr>
          <w:rFonts w:ascii="Arial" w:hAnsi="Arial" w:cs="Arial"/>
          <w:i/>
          <w:iCs/>
          <w:sz w:val="24"/>
          <w:szCs w:val="24"/>
        </w:rPr>
        <w:t>Learn :</w:t>
      </w:r>
      <w:proofErr w:type="gramEnd"/>
      <w:r w:rsidRPr="00EF0938">
        <w:rPr>
          <w:rFonts w:ascii="Arial" w:hAnsi="Arial" w:cs="Arial"/>
          <w:i/>
          <w:iCs/>
          <w:sz w:val="24"/>
          <w:szCs w:val="24"/>
        </w:rPr>
        <w:t xml:space="preserve"> from Montessori to Vygotsky: Educational Theories and Approaches Made easy.</w:t>
      </w:r>
      <w:r w:rsidRPr="00EF0938">
        <w:rPr>
          <w:rFonts w:ascii="Arial" w:hAnsi="Arial" w:cs="Arial"/>
          <w:sz w:val="24"/>
          <w:szCs w:val="24"/>
        </w:rPr>
        <w:t> Step Forward Publishing.</w:t>
      </w:r>
    </w:p>
    <w:p w14:paraId="4FEC9C80" w14:textId="77777777" w:rsidR="00BA10C4" w:rsidRDefault="00BA10C4">
      <w:pPr>
        <w:rPr>
          <w:rFonts w:ascii="Arial" w:hAnsi="Arial" w:cs="Arial"/>
          <w:sz w:val="24"/>
          <w:szCs w:val="24"/>
        </w:rPr>
      </w:pPr>
    </w:p>
    <w:p w14:paraId="098EEE69" w14:textId="5B0AB076" w:rsidR="00BA10C4" w:rsidRDefault="00BA10C4">
      <w:pPr>
        <w:rPr>
          <w:rFonts w:ascii="Arial" w:hAnsi="Arial" w:cs="Arial"/>
          <w:sz w:val="24"/>
          <w:szCs w:val="24"/>
        </w:rPr>
      </w:pPr>
      <w:r w:rsidRPr="00BA10C4">
        <w:rPr>
          <w:rFonts w:ascii="Arial" w:hAnsi="Arial" w:cs="Arial"/>
          <w:sz w:val="24"/>
          <w:szCs w:val="24"/>
        </w:rPr>
        <w:t>Save the Children (2022). </w:t>
      </w:r>
      <w:r w:rsidRPr="00BA10C4">
        <w:rPr>
          <w:rFonts w:ascii="Arial" w:hAnsi="Arial" w:cs="Arial"/>
          <w:i/>
          <w:iCs/>
          <w:sz w:val="24"/>
          <w:szCs w:val="24"/>
        </w:rPr>
        <w:t>A SUMMARY OF THE UNITED NATIONS CONVENTION ON THE RIGHTS OF THE CHILD</w:t>
      </w:r>
      <w:r w:rsidRPr="00BA10C4">
        <w:rPr>
          <w:rFonts w:ascii="Arial" w:hAnsi="Arial" w:cs="Arial"/>
          <w:sz w:val="24"/>
          <w:szCs w:val="24"/>
        </w:rPr>
        <w:t>. [online] </w:t>
      </w:r>
      <w:r w:rsidRPr="00BA10C4">
        <w:rPr>
          <w:rFonts w:ascii="Arial" w:hAnsi="Arial" w:cs="Arial"/>
          <w:i/>
          <w:iCs/>
          <w:sz w:val="24"/>
          <w:szCs w:val="24"/>
        </w:rPr>
        <w:t>Save the Children</w:t>
      </w:r>
      <w:r w:rsidRPr="00BA10C4">
        <w:rPr>
          <w:rFonts w:ascii="Arial" w:hAnsi="Arial" w:cs="Arial"/>
          <w:sz w:val="24"/>
          <w:szCs w:val="24"/>
        </w:rPr>
        <w:t xml:space="preserve">. Available at: </w:t>
      </w:r>
      <w:hyperlink r:id="rId16" w:history="1">
        <w:r w:rsidRPr="005071D4">
          <w:rPr>
            <w:rStyle w:val="Hyperlink"/>
            <w:rFonts w:ascii="Arial" w:hAnsi="Arial" w:cs="Arial"/>
            <w:sz w:val="24"/>
            <w:szCs w:val="24"/>
          </w:rPr>
          <w:t>https://www.savethechildren.org.uk/content/dam/gb/reports/humanitarian/uncrc19-summary2.pdf</w:t>
        </w:r>
      </w:hyperlink>
      <w:r>
        <w:rPr>
          <w:rFonts w:ascii="Arial" w:hAnsi="Arial" w:cs="Arial"/>
          <w:sz w:val="24"/>
          <w:szCs w:val="24"/>
        </w:rPr>
        <w:t xml:space="preserve"> (Accessed on 16th February 2024).</w:t>
      </w:r>
    </w:p>
    <w:p w14:paraId="500B5A37" w14:textId="77777777" w:rsidR="007A4C88" w:rsidRDefault="007A4C88">
      <w:pPr>
        <w:rPr>
          <w:rFonts w:ascii="Arial" w:hAnsi="Arial" w:cs="Arial"/>
          <w:sz w:val="24"/>
          <w:szCs w:val="24"/>
        </w:rPr>
      </w:pPr>
    </w:p>
    <w:p w14:paraId="721FE007" w14:textId="5216E5B9" w:rsidR="007A4C88" w:rsidRDefault="007A4C88">
      <w:pPr>
        <w:rPr>
          <w:rFonts w:ascii="Arial" w:hAnsi="Arial" w:cs="Arial"/>
          <w:sz w:val="24"/>
          <w:szCs w:val="24"/>
        </w:rPr>
      </w:pPr>
      <w:r w:rsidRPr="007A4C88">
        <w:rPr>
          <w:rFonts w:ascii="Arial" w:hAnsi="Arial" w:cs="Arial"/>
          <w:sz w:val="24"/>
          <w:szCs w:val="24"/>
        </w:rPr>
        <w:lastRenderedPageBreak/>
        <w:t xml:space="preserve">Wales -a Play Friendly Country Statutory Guidance. (2014). Available at: </w:t>
      </w:r>
      <w:hyperlink r:id="rId17" w:history="1">
        <w:r w:rsidRPr="003709BB">
          <w:rPr>
            <w:rStyle w:val="Hyperlink"/>
            <w:rFonts w:ascii="Arial" w:hAnsi="Arial" w:cs="Arial"/>
            <w:sz w:val="24"/>
            <w:szCs w:val="24"/>
          </w:rPr>
          <w:t>https://www.gov.wales/sites/default/files/publications/2019-07/wales-a-play-friendly-country.pdf</w:t>
        </w:r>
      </w:hyperlink>
      <w:r>
        <w:rPr>
          <w:rFonts w:ascii="Arial" w:hAnsi="Arial" w:cs="Arial"/>
          <w:sz w:val="24"/>
          <w:szCs w:val="24"/>
        </w:rPr>
        <w:t xml:space="preserve"> (Accessed on 12th February 2024).</w:t>
      </w:r>
    </w:p>
    <w:p w14:paraId="140C05A5" w14:textId="77777777" w:rsidR="00B42386" w:rsidRDefault="00B42386">
      <w:pPr>
        <w:rPr>
          <w:rFonts w:ascii="Arial" w:hAnsi="Arial" w:cs="Arial"/>
          <w:sz w:val="24"/>
          <w:szCs w:val="24"/>
        </w:rPr>
      </w:pPr>
    </w:p>
    <w:p w14:paraId="5D5DA80B" w14:textId="2BC257F4" w:rsidR="00B42386" w:rsidRDefault="00B42386">
      <w:pPr>
        <w:rPr>
          <w:rFonts w:ascii="Arial" w:hAnsi="Arial" w:cs="Arial"/>
          <w:sz w:val="24"/>
          <w:szCs w:val="24"/>
        </w:rPr>
      </w:pPr>
      <w:r w:rsidRPr="00B42386">
        <w:rPr>
          <w:rFonts w:ascii="Arial" w:hAnsi="Arial" w:cs="Arial"/>
          <w:sz w:val="24"/>
          <w:szCs w:val="24"/>
        </w:rPr>
        <w:t>Welsh Government (2017). </w:t>
      </w:r>
      <w:r w:rsidRPr="00B42386">
        <w:rPr>
          <w:rFonts w:ascii="Arial" w:hAnsi="Arial" w:cs="Arial"/>
          <w:i/>
          <w:iCs/>
          <w:sz w:val="24"/>
          <w:szCs w:val="24"/>
        </w:rPr>
        <w:t>Flying Start Health Programme Guidance</w:t>
      </w:r>
      <w:r w:rsidRPr="00B42386">
        <w:rPr>
          <w:rFonts w:ascii="Arial" w:hAnsi="Arial" w:cs="Arial"/>
          <w:sz w:val="24"/>
          <w:szCs w:val="24"/>
        </w:rPr>
        <w:t xml:space="preserve">. [online] Available at: </w:t>
      </w:r>
      <w:hyperlink r:id="rId18" w:history="1">
        <w:r w:rsidRPr="00441CCA">
          <w:rPr>
            <w:rStyle w:val="Hyperlink"/>
            <w:rFonts w:ascii="Arial" w:hAnsi="Arial" w:cs="Arial"/>
            <w:sz w:val="24"/>
            <w:szCs w:val="24"/>
          </w:rPr>
          <w:t>https://www.gov.wales/sites/default/files/publications/2019-07/flying-start-health-programme-guidance_0.pdf</w:t>
        </w:r>
      </w:hyperlink>
      <w:r>
        <w:rPr>
          <w:rFonts w:ascii="Arial" w:hAnsi="Arial" w:cs="Arial"/>
          <w:sz w:val="24"/>
          <w:szCs w:val="24"/>
        </w:rPr>
        <w:t xml:space="preserve"> (Accessed on 8th February 2024).</w:t>
      </w:r>
    </w:p>
    <w:p w14:paraId="34B67F5C" w14:textId="77777777" w:rsidR="00DD2AE3" w:rsidRDefault="00DD2AE3">
      <w:pPr>
        <w:rPr>
          <w:rFonts w:ascii="Arial" w:hAnsi="Arial" w:cs="Arial"/>
          <w:sz w:val="24"/>
          <w:szCs w:val="24"/>
        </w:rPr>
      </w:pPr>
    </w:p>
    <w:p w14:paraId="387BDC99" w14:textId="77777777" w:rsidR="00540BE0" w:rsidRDefault="0029585C">
      <w:pPr>
        <w:rPr>
          <w:rFonts w:ascii="Arial" w:hAnsi="Arial" w:cs="Arial"/>
          <w:sz w:val="24"/>
          <w:szCs w:val="24"/>
        </w:rPr>
      </w:pPr>
      <w:r w:rsidRPr="0029585C">
        <w:rPr>
          <w:rFonts w:ascii="Arial" w:hAnsi="Arial" w:cs="Arial"/>
          <w:sz w:val="24"/>
          <w:szCs w:val="24"/>
        </w:rPr>
        <w:t xml:space="preserve">Williams, M.E., Hutchings, J., Bywater, T., Daley, </w:t>
      </w:r>
      <w:proofErr w:type="gramStart"/>
      <w:r w:rsidRPr="0029585C">
        <w:rPr>
          <w:rFonts w:ascii="Arial" w:hAnsi="Arial" w:cs="Arial"/>
          <w:sz w:val="24"/>
          <w:szCs w:val="24"/>
        </w:rPr>
        <w:t>D.</w:t>
      </w:r>
      <w:proofErr w:type="gramEnd"/>
      <w:r w:rsidRPr="0029585C">
        <w:rPr>
          <w:rFonts w:ascii="Arial" w:hAnsi="Arial" w:cs="Arial"/>
          <w:sz w:val="24"/>
          <w:szCs w:val="24"/>
        </w:rPr>
        <w:t xml:space="preserve"> and Whitaker, C.J. (2013). Schedule of Growing Skills II: Pilot Study of an Alternative Scoring</w:t>
      </w:r>
    </w:p>
    <w:p w14:paraId="4567E804" w14:textId="77777777" w:rsidR="00DD2AE3" w:rsidRDefault="00DD2AE3">
      <w:pPr>
        <w:rPr>
          <w:rFonts w:ascii="Arial" w:hAnsi="Arial" w:cs="Arial"/>
          <w:sz w:val="24"/>
          <w:szCs w:val="24"/>
        </w:rPr>
      </w:pPr>
    </w:p>
    <w:p w14:paraId="3C7386C0" w14:textId="72BF13A1" w:rsidR="00742A12" w:rsidRPr="002E125B" w:rsidRDefault="00742A12">
      <w:pPr>
        <w:rPr>
          <w:rFonts w:ascii="Arial" w:hAnsi="Arial" w:cs="Arial"/>
          <w:sz w:val="24"/>
          <w:szCs w:val="24"/>
        </w:rPr>
      </w:pPr>
      <w:r w:rsidRPr="00742A12">
        <w:rPr>
          <w:rFonts w:ascii="Arial" w:hAnsi="Arial" w:cs="Arial"/>
          <w:sz w:val="24"/>
          <w:szCs w:val="24"/>
        </w:rPr>
        <w:t>www.earlymovers.org.uk. (n.d.). </w:t>
      </w:r>
      <w:r w:rsidRPr="00742A12">
        <w:rPr>
          <w:rFonts w:ascii="Arial" w:hAnsi="Arial" w:cs="Arial"/>
          <w:i/>
          <w:iCs/>
          <w:sz w:val="24"/>
          <w:szCs w:val="24"/>
        </w:rPr>
        <w:t>Activities</w:t>
      </w:r>
      <w:r w:rsidRPr="00742A12">
        <w:rPr>
          <w:rFonts w:ascii="Arial" w:hAnsi="Arial" w:cs="Arial"/>
          <w:sz w:val="24"/>
          <w:szCs w:val="24"/>
        </w:rPr>
        <w:t xml:space="preserve">. [online] Available at: </w:t>
      </w:r>
      <w:hyperlink r:id="rId19" w:history="1">
        <w:r w:rsidRPr="00441CCA">
          <w:rPr>
            <w:rStyle w:val="Hyperlink"/>
            <w:rFonts w:ascii="Arial" w:hAnsi="Arial" w:cs="Arial"/>
            <w:sz w:val="24"/>
            <w:szCs w:val="24"/>
          </w:rPr>
          <w:t>https://www.earlymovers.org.uk/activities/manipulative-skill-activities</w:t>
        </w:r>
      </w:hyperlink>
      <w:r>
        <w:rPr>
          <w:rFonts w:ascii="Arial" w:hAnsi="Arial" w:cs="Arial"/>
          <w:sz w:val="24"/>
          <w:szCs w:val="24"/>
        </w:rPr>
        <w:t xml:space="preserve"> (Accessed on 8th February 2024).</w:t>
      </w:r>
    </w:p>
    <w:sectPr w:rsidR="00742A12" w:rsidRPr="002E12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1CB"/>
    <w:rsid w:val="0001652D"/>
    <w:rsid w:val="00056DA6"/>
    <w:rsid w:val="00065CFC"/>
    <w:rsid w:val="00076A2A"/>
    <w:rsid w:val="000A2920"/>
    <w:rsid w:val="000A5AEC"/>
    <w:rsid w:val="000E2893"/>
    <w:rsid w:val="001100AD"/>
    <w:rsid w:val="00132C4E"/>
    <w:rsid w:val="0019521F"/>
    <w:rsid w:val="001A41C6"/>
    <w:rsid w:val="001C11CB"/>
    <w:rsid w:val="001E052C"/>
    <w:rsid w:val="00215BFF"/>
    <w:rsid w:val="0025710F"/>
    <w:rsid w:val="0029585C"/>
    <w:rsid w:val="002E125B"/>
    <w:rsid w:val="002E6D61"/>
    <w:rsid w:val="002F4A7D"/>
    <w:rsid w:val="00375C56"/>
    <w:rsid w:val="00381DF3"/>
    <w:rsid w:val="00384CE7"/>
    <w:rsid w:val="0038656C"/>
    <w:rsid w:val="00392607"/>
    <w:rsid w:val="00396D1E"/>
    <w:rsid w:val="00396DE9"/>
    <w:rsid w:val="003E3BBC"/>
    <w:rsid w:val="004036E5"/>
    <w:rsid w:val="00455030"/>
    <w:rsid w:val="004D70A8"/>
    <w:rsid w:val="004F4EAA"/>
    <w:rsid w:val="005056CD"/>
    <w:rsid w:val="00507868"/>
    <w:rsid w:val="005131AE"/>
    <w:rsid w:val="00524DF2"/>
    <w:rsid w:val="00540BE0"/>
    <w:rsid w:val="00562F4B"/>
    <w:rsid w:val="00596E7C"/>
    <w:rsid w:val="005B3863"/>
    <w:rsid w:val="005E2712"/>
    <w:rsid w:val="006531D2"/>
    <w:rsid w:val="00661F82"/>
    <w:rsid w:val="0066367E"/>
    <w:rsid w:val="00667B1D"/>
    <w:rsid w:val="00692329"/>
    <w:rsid w:val="006A3D79"/>
    <w:rsid w:val="006D4FC5"/>
    <w:rsid w:val="006E701A"/>
    <w:rsid w:val="007128AE"/>
    <w:rsid w:val="00742A12"/>
    <w:rsid w:val="007659A9"/>
    <w:rsid w:val="00774EA7"/>
    <w:rsid w:val="00780C10"/>
    <w:rsid w:val="007A4C88"/>
    <w:rsid w:val="007C2377"/>
    <w:rsid w:val="007D3C29"/>
    <w:rsid w:val="007D49B9"/>
    <w:rsid w:val="00802CE9"/>
    <w:rsid w:val="00844604"/>
    <w:rsid w:val="008501DF"/>
    <w:rsid w:val="008660AC"/>
    <w:rsid w:val="00877424"/>
    <w:rsid w:val="008A5C4A"/>
    <w:rsid w:val="009259EF"/>
    <w:rsid w:val="00944A2F"/>
    <w:rsid w:val="009632EB"/>
    <w:rsid w:val="00975162"/>
    <w:rsid w:val="0098773C"/>
    <w:rsid w:val="009E2662"/>
    <w:rsid w:val="00A12DE5"/>
    <w:rsid w:val="00A56656"/>
    <w:rsid w:val="00A73004"/>
    <w:rsid w:val="00A80926"/>
    <w:rsid w:val="00A94839"/>
    <w:rsid w:val="00AB6D21"/>
    <w:rsid w:val="00AD5075"/>
    <w:rsid w:val="00AD59E7"/>
    <w:rsid w:val="00AE1528"/>
    <w:rsid w:val="00B10BFE"/>
    <w:rsid w:val="00B33550"/>
    <w:rsid w:val="00B42386"/>
    <w:rsid w:val="00B83238"/>
    <w:rsid w:val="00BA10C4"/>
    <w:rsid w:val="00BE047E"/>
    <w:rsid w:val="00C86945"/>
    <w:rsid w:val="00CA34AA"/>
    <w:rsid w:val="00CD6C84"/>
    <w:rsid w:val="00CE3B58"/>
    <w:rsid w:val="00CE4FFF"/>
    <w:rsid w:val="00D3764B"/>
    <w:rsid w:val="00D37A4E"/>
    <w:rsid w:val="00D736D5"/>
    <w:rsid w:val="00D95679"/>
    <w:rsid w:val="00DB4302"/>
    <w:rsid w:val="00DD2AE3"/>
    <w:rsid w:val="00DD46D9"/>
    <w:rsid w:val="00DE0E1A"/>
    <w:rsid w:val="00E04ADC"/>
    <w:rsid w:val="00E25388"/>
    <w:rsid w:val="00E47DA7"/>
    <w:rsid w:val="00E74B67"/>
    <w:rsid w:val="00EA18CA"/>
    <w:rsid w:val="00EC3FE6"/>
    <w:rsid w:val="00EF0938"/>
    <w:rsid w:val="00EF0F3D"/>
    <w:rsid w:val="00EF2951"/>
    <w:rsid w:val="00F21FB6"/>
    <w:rsid w:val="00F36B5E"/>
    <w:rsid w:val="00F4391D"/>
    <w:rsid w:val="00F612A5"/>
    <w:rsid w:val="00F72EE8"/>
    <w:rsid w:val="00F83FB2"/>
    <w:rsid w:val="00F91BC5"/>
    <w:rsid w:val="00FA2A4C"/>
    <w:rsid w:val="00FD6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22FC6"/>
  <w15:chartTrackingRefBased/>
  <w15:docId w15:val="{F278732E-D344-40D7-9860-455B0A545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125B"/>
    <w:rPr>
      <w:color w:val="0563C1" w:themeColor="hyperlink"/>
      <w:u w:val="single"/>
    </w:rPr>
  </w:style>
  <w:style w:type="character" w:styleId="UnresolvedMention">
    <w:name w:val="Unresolved Mention"/>
    <w:basedOn w:val="DefaultParagraphFont"/>
    <w:uiPriority w:val="99"/>
    <w:semiHidden/>
    <w:unhideWhenUsed/>
    <w:rsid w:val="002E1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985541.pdf" TargetMode="External"/><Relationship Id="rId13" Type="http://schemas.openxmlformats.org/officeDocument/2006/relationships/hyperlink" Target="https://playmatters.org.au/blog/introducing-messy-play-to-children-with-sensory-difficulties" TargetMode="External"/><Relationship Id="rId18" Type="http://schemas.openxmlformats.org/officeDocument/2006/relationships/hyperlink" Target="https://www.gov.wales/sites/default/files/publications/2019-07/flying-start-health-programme-guidance_0.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support.gl-assessment.co.uk/knowledge-base/assessments/schedule-of-growing-skills-support/general-information/about-sgs" TargetMode="External"/><Relationship Id="rId12" Type="http://schemas.openxmlformats.org/officeDocument/2006/relationships/hyperlink" Target="https://early-education.org.uk/risk-a-forest-school-perspective" TargetMode="External"/><Relationship Id="rId17" Type="http://schemas.openxmlformats.org/officeDocument/2006/relationships/hyperlink" Target="https://www.gov.wales/sites/default/files/publications/2019-07/wales-a-play-friendly-country.pdf" TargetMode="External"/><Relationship Id="rId2" Type="http://schemas.openxmlformats.org/officeDocument/2006/relationships/settings" Target="settings.xml"/><Relationship Id="rId16" Type="http://schemas.openxmlformats.org/officeDocument/2006/relationships/hyperlink" Target="https://www.savethechildren.org.uk/content/dam/gb/reports/humanitarian/uncrc19-summary2.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froebel.org.uk/about-us/the-power-of-play/about-friedrich-froebel" TargetMode="External"/><Relationship Id="rId11" Type="http://schemas.openxmlformats.org/officeDocument/2006/relationships/hyperlink" Target="https://play.wales/wp-content/uploads/2023/03/Play-Policy.pdf" TargetMode="External"/><Relationship Id="rId5" Type="http://schemas.openxmlformats.org/officeDocument/2006/relationships/hyperlink" Target="https://forestschoolassociation.org/what-is-forest-school" TargetMode="External"/><Relationship Id="rId15" Type="http://schemas.openxmlformats.org/officeDocument/2006/relationships/hyperlink" Target="https://play.wales/play/play-and-risk/" TargetMode="External"/><Relationship Id="rId10" Type="http://schemas.openxmlformats.org/officeDocument/2006/relationships/hyperlink" Target="https://www.berkshiremontessori.org/msb-blog/self-directed-play" TargetMode="External"/><Relationship Id="rId19" Type="http://schemas.openxmlformats.org/officeDocument/2006/relationships/hyperlink" Target="https://www.earlymovers.org.uk/activities/manipulative-skill-activities" TargetMode="External"/><Relationship Id="rId4" Type="http://schemas.openxmlformats.org/officeDocument/2006/relationships/hyperlink" Target="https://www.nottinghamshire.gov.uk/media/5062357/childdevelopmenttooldec2021.pdf" TargetMode="External"/><Relationship Id="rId9" Type="http://schemas.openxmlformats.org/officeDocument/2006/relationships/hyperlink" Target="https://doi.org/10.1016/S0140-6736(20)30101-X" TargetMode="External"/><Relationship Id="rId14" Type="http://schemas.openxmlformats.org/officeDocument/2006/relationships/hyperlink" Target="https://play.wales/play-policy-legislation/current-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1569</TotalTime>
  <Pages>12</Pages>
  <Words>4082</Words>
  <Characters>23268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Bianca</dc:creator>
  <cp:keywords/>
  <dc:description/>
  <cp:lastModifiedBy>Llewellyn, Bianca</cp:lastModifiedBy>
  <cp:revision>12</cp:revision>
  <dcterms:created xsi:type="dcterms:W3CDTF">2024-02-01T19:36:00Z</dcterms:created>
  <dcterms:modified xsi:type="dcterms:W3CDTF">2024-02-18T19:27:00Z</dcterms:modified>
</cp:coreProperties>
</file>