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387B8" w14:textId="77777777" w:rsidR="00F14BB4" w:rsidRPr="00CC014D" w:rsidRDefault="00540C04" w:rsidP="00F14BB4">
      <w:pPr>
        <w:rPr>
          <w:b/>
          <w:sz w:val="24"/>
          <w:szCs w:val="24"/>
          <w:u w:val="single"/>
        </w:rPr>
      </w:pPr>
      <w:r w:rsidRPr="00CC014D">
        <w:rPr>
          <w:b/>
          <w:sz w:val="24"/>
          <w:szCs w:val="24"/>
          <w:u w:val="single"/>
        </w:rPr>
        <w:t>Were the Cistercians distinctive in the operation of their economy?</w:t>
      </w:r>
    </w:p>
    <w:p w14:paraId="70BA6360" w14:textId="34777F36" w:rsidR="00F14BB4" w:rsidRDefault="00540C04" w:rsidP="004C43A9">
      <w:pPr>
        <w:spacing w:after="0"/>
      </w:pPr>
      <w:r>
        <w:t xml:space="preserve"> </w:t>
      </w:r>
      <w:r w:rsidRPr="00037B1D">
        <w:t>"Give these monks barren marshes or untamed forests, and in a few years, you will find not only churches but human dwellings as well"</w:t>
      </w:r>
      <w:r>
        <w:t xml:space="preserve"> </w:t>
      </w:r>
      <w:r w:rsidRPr="00207662">
        <w:t>(</w:t>
      </w:r>
      <w:proofErr w:type="spellStart"/>
      <w:r w:rsidR="00207662" w:rsidRPr="00207662">
        <w:rPr>
          <w:rFonts w:ascii="Calibri" w:hAnsi="Calibri" w:cs="Calibri"/>
          <w:color w:val="000000"/>
        </w:rPr>
        <w:t>Mlinarič</w:t>
      </w:r>
      <w:proofErr w:type="spellEnd"/>
      <w:r w:rsidR="00207662" w:rsidRPr="00207662">
        <w:t xml:space="preserve">, 1996, p. </w:t>
      </w:r>
      <w:r w:rsidR="009C3AE2">
        <w:t>38)</w:t>
      </w:r>
      <w:r w:rsidRPr="00207662">
        <w:t>. This comment from Girald of Wales in 1188 hints at the perceived power of the Cistercian Order’s economic agenda</w:t>
      </w:r>
      <w:r>
        <w:t xml:space="preserve">.  This perception has persisted over time. </w:t>
      </w:r>
      <w:r w:rsidR="002E7937">
        <w:t xml:space="preserve"> </w:t>
      </w:r>
      <w:r>
        <w:t>Donkin concluded that “the nature of the achievement is clear enough. The monks were pioneers and</w:t>
      </w:r>
      <w:r>
        <w:t xml:space="preserve"> innovators, and indeed, it may be added, catalysts of wider change throughout the twelfth century and much of the </w:t>
      </w:r>
      <w:r w:rsidRPr="00F23634">
        <w:t>thirteenth”</w:t>
      </w:r>
      <w:r w:rsidR="009D36A0">
        <w:t xml:space="preserve"> </w:t>
      </w:r>
      <w:r w:rsidRPr="00F23634">
        <w:t>(</w:t>
      </w:r>
      <w:r w:rsidRPr="00F23634">
        <w:t>Donkin, 1963, p. 198)</w:t>
      </w:r>
      <w:r w:rsidRPr="00F23634">
        <w:t>.</w:t>
      </w:r>
      <w:r w:rsidR="00F23634">
        <w:t xml:space="preserve"> </w:t>
      </w:r>
      <w:r w:rsidRPr="00F23634">
        <w:t xml:space="preserve"> Armed with</w:t>
      </w:r>
      <w:r w:rsidRPr="00037B1D">
        <w:t xml:space="preserve"> the motto of</w:t>
      </w:r>
      <w:r>
        <w:t xml:space="preserve"> their Benedictine lineage, "</w:t>
      </w:r>
      <w:r w:rsidRPr="00C3250C">
        <w:rPr>
          <w:i/>
        </w:rPr>
        <w:t xml:space="preserve">Ora et </w:t>
      </w:r>
      <w:proofErr w:type="spellStart"/>
      <w:r w:rsidRPr="005A1492">
        <w:rPr>
          <w:i/>
        </w:rPr>
        <w:t>labora</w:t>
      </w:r>
      <w:proofErr w:type="spellEnd"/>
      <w:r w:rsidRPr="005A1492">
        <w:t>”</w:t>
      </w:r>
      <w:r>
        <w:t xml:space="preserve"> </w:t>
      </w:r>
      <w:r w:rsidR="005A1492" w:rsidRPr="005A1492">
        <w:t xml:space="preserve">(Benedict, </w:t>
      </w:r>
      <w:r w:rsidR="009C3AE2">
        <w:t>Chapter 48</w:t>
      </w:r>
      <w:r w:rsidR="005A1492" w:rsidRPr="005A1492">
        <w:t>)</w:t>
      </w:r>
      <w:r w:rsidR="00C94C71">
        <w:t xml:space="preserve">, </w:t>
      </w:r>
      <w:r w:rsidR="00A0009A">
        <w:t>the Cistercians have been portrayed</w:t>
      </w:r>
      <w:r>
        <w:t xml:space="preserve"> as instrumental in the economic expansion of Europe in the twelfth and thirteenth Centuries.  Combining monasticism with mercantile ruthlessness, they are alleged to have represented a cross between the American pioneers of the nine</w:t>
      </w:r>
      <w:r>
        <w:t xml:space="preserve">teenth century and the Puritans of the sixteenth, producing a revolutionary and irresistible economic force. </w:t>
      </w:r>
    </w:p>
    <w:p w14:paraId="6F81016D" w14:textId="77777777" w:rsidR="004C43A9" w:rsidRPr="00AD41BA" w:rsidRDefault="004C43A9" w:rsidP="004C43A9">
      <w:pPr>
        <w:spacing w:after="0"/>
      </w:pPr>
    </w:p>
    <w:p w14:paraId="3983494B" w14:textId="43209A00" w:rsidR="00F14BB4" w:rsidRDefault="00540C04" w:rsidP="004C43A9">
      <w:pPr>
        <w:spacing w:after="0"/>
      </w:pPr>
      <w:r>
        <w:t xml:space="preserve">It is axiomatic for this precept to be </w:t>
      </w:r>
      <w:r w:rsidR="00A0009A">
        <w:t>sustained that the Cistercians must have possessed</w:t>
      </w:r>
      <w:r>
        <w:t xml:space="preserve"> some</w:t>
      </w:r>
      <w:r w:rsidR="00A0009A">
        <w:t xml:space="preserve"> distinctive economic qualities</w:t>
      </w:r>
      <w:r w:rsidR="00F517B6">
        <w:t>,</w:t>
      </w:r>
      <w:r w:rsidR="00A0009A">
        <w:t xml:space="preserve"> which endowed them with a competitive advantage over rival monastic orders and </w:t>
      </w:r>
      <w:r w:rsidR="00F517B6">
        <w:t>lay enterprises</w:t>
      </w:r>
      <w:r w:rsidRPr="008F17B3">
        <w:t>.</w:t>
      </w:r>
      <w:r w:rsidR="00F517B6">
        <w:t xml:space="preserve"> Roehl claimed that </w:t>
      </w:r>
      <w:r>
        <w:t xml:space="preserve">contemporary sources pointed to a "consistent and comprehensive economic program" with five main ingredients </w:t>
      </w:r>
      <w:r w:rsidRPr="00D70B58">
        <w:t>(Roehl, 1969, p.</w:t>
      </w:r>
      <w:r w:rsidR="00D70B58" w:rsidRPr="00D70B58">
        <w:t xml:space="preserve"> </w:t>
      </w:r>
      <w:r w:rsidRPr="00D70B58">
        <w:t>18</w:t>
      </w:r>
      <w:r w:rsidR="000324D5">
        <w:t>6</w:t>
      </w:r>
      <w:r w:rsidRPr="00D70B58">
        <w:t>)</w:t>
      </w:r>
      <w:r w:rsidR="00D70B58" w:rsidRPr="00D70B58">
        <w:t>.</w:t>
      </w:r>
      <w:r w:rsidRPr="00D70B58">
        <w:t xml:space="preserve"> These were the </w:t>
      </w:r>
      <w:r w:rsidR="00462195" w:rsidRPr="00D70B58">
        <w:t>“</w:t>
      </w:r>
      <w:r w:rsidRPr="00D70B58">
        <w:t xml:space="preserve">rejection </w:t>
      </w:r>
      <w:r w:rsidRPr="00D70B58">
        <w:t>of all forms of revenues</w:t>
      </w:r>
      <w:r w:rsidR="00462195" w:rsidRPr="00D70B58">
        <w:t>”</w:t>
      </w:r>
      <w:r w:rsidRPr="00D70B58">
        <w:t xml:space="preserve">, </w:t>
      </w:r>
      <w:r w:rsidR="00462195" w:rsidRPr="00D70B58">
        <w:t>“</w:t>
      </w:r>
      <w:r w:rsidRPr="00D70B58">
        <w:t>the reject</w:t>
      </w:r>
      <w:r w:rsidR="00F517B6" w:rsidRPr="00D70B58">
        <w:t>ion of dependent relationships</w:t>
      </w:r>
      <w:r w:rsidR="00462195" w:rsidRPr="00D70B58">
        <w:t>”</w:t>
      </w:r>
      <w:r w:rsidR="00F517B6" w:rsidRPr="00D70B58">
        <w:t xml:space="preserve">, </w:t>
      </w:r>
      <w:r w:rsidR="00462195" w:rsidRPr="00D70B58">
        <w:t>“</w:t>
      </w:r>
      <w:r w:rsidRPr="00D70B58">
        <w:t>self-cultivation</w:t>
      </w:r>
      <w:r w:rsidR="00462195" w:rsidRPr="00D70B58">
        <w:t xml:space="preserve"> of all lands</w:t>
      </w:r>
      <w:r w:rsidR="00462195" w:rsidRPr="006F4032">
        <w:t>”</w:t>
      </w:r>
      <w:r w:rsidRPr="006F4032">
        <w:t>, a</w:t>
      </w:r>
      <w:r w:rsidRPr="006F4032">
        <w:rPr>
          <w:i/>
        </w:rPr>
        <w:t xml:space="preserve"> </w:t>
      </w:r>
      <w:r w:rsidR="00EC1C2C" w:rsidRPr="006F4032">
        <w:rPr>
          <w:i/>
        </w:rPr>
        <w:t>conversi</w:t>
      </w:r>
      <w:r w:rsidR="006F4032" w:rsidRPr="006F4032">
        <w:t xml:space="preserve"> </w:t>
      </w:r>
      <w:r w:rsidRPr="006F4032">
        <w:t xml:space="preserve"> </w:t>
      </w:r>
      <w:r w:rsidR="006F4032" w:rsidRPr="006F4032">
        <w:t>“</w:t>
      </w:r>
      <w:r w:rsidRPr="006F4032">
        <w:t>labour force</w:t>
      </w:r>
      <w:r w:rsidR="00EC1C2C" w:rsidRPr="006F4032">
        <w:t>”</w:t>
      </w:r>
      <w:r w:rsidRPr="006F4032">
        <w:t>, and a</w:t>
      </w:r>
      <w:r>
        <w:t xml:space="preserve">n administration based on the grange </w:t>
      </w:r>
      <w:r w:rsidRPr="00D70B58">
        <w:t>system (Roehl, 1969,  p</w:t>
      </w:r>
      <w:r w:rsidR="00D70B58" w:rsidRPr="00D70B58">
        <w:t xml:space="preserve">. </w:t>
      </w:r>
      <w:r w:rsidRPr="00D70B58">
        <w:t>18</w:t>
      </w:r>
      <w:r w:rsidR="000324D5">
        <w:t>6</w:t>
      </w:r>
      <w:r w:rsidRPr="00D70B58">
        <w:t>)</w:t>
      </w:r>
      <w:r w:rsidR="00CE7C4B">
        <w:t xml:space="preserve">. </w:t>
      </w:r>
      <w:r w:rsidRPr="00D70B58">
        <w:t xml:space="preserve"> When</w:t>
      </w:r>
      <w:r>
        <w:t xml:space="preserve"> applying this Litmus test for economic distinct</w:t>
      </w:r>
      <w:r>
        <w:t>ion two additional perspectives needs to be considered.  Their distinctiveness from the medieval economic model and their distinctiveness from other ecclesiastical groups.</w:t>
      </w:r>
      <w:r w:rsidRPr="008F17B3">
        <w:t xml:space="preserve"> </w:t>
      </w:r>
      <w:r w:rsidR="00F517B6">
        <w:t xml:space="preserve">To accomplish this, </w:t>
      </w:r>
      <w:r>
        <w:t>an examination will be made of the Order's pioneering reputation</w:t>
      </w:r>
      <w:r>
        <w:t xml:space="preserve"> in terms of land acquisition and technical advance, its agricultural achievements and finally, its commercial advantage.</w:t>
      </w:r>
    </w:p>
    <w:p w14:paraId="54C0BEF3" w14:textId="77777777" w:rsidR="004C43A9" w:rsidRDefault="004C43A9" w:rsidP="004C43A9">
      <w:pPr>
        <w:spacing w:after="0"/>
      </w:pPr>
    </w:p>
    <w:p w14:paraId="7C9F9FFA" w14:textId="016A5F07" w:rsidR="00F14BB4" w:rsidRDefault="00540C04" w:rsidP="004C43A9">
      <w:pPr>
        <w:spacing w:after="0"/>
      </w:pPr>
      <w:r>
        <w:t>The traditional argument that the Cistercians were economic pioneers rests on the assumption that by</w:t>
      </w:r>
      <w:r>
        <w:t xml:space="preserve"> </w:t>
      </w:r>
      <w:r w:rsidR="00786485">
        <w:t xml:space="preserve">pursuing </w:t>
      </w:r>
      <w:r>
        <w:t>isolation, t</w:t>
      </w:r>
      <w:r>
        <w:t>hey were more predispo</w:t>
      </w:r>
      <w:r w:rsidR="00CD3EEC">
        <w:t xml:space="preserve">sed to seeking out and then clearing </w:t>
      </w:r>
      <w:r>
        <w:t>waste and unclaimed land</w:t>
      </w:r>
      <w:r w:rsidR="00CD3EEC">
        <w:t xml:space="preserve"> at the fringes of medieval European society</w:t>
      </w:r>
      <w:r>
        <w:t>. This, combined with the use of compact granges and lay labour, produced the surplus, which in turn encouraged trade and facilit</w:t>
      </w:r>
      <w:r>
        <w:t xml:space="preserve">ated the accumulation of wealth </w:t>
      </w:r>
      <w:r w:rsidRPr="00E13B44">
        <w:t>(Alfonso, 1991, p.</w:t>
      </w:r>
      <w:r w:rsidR="00E13B44" w:rsidRPr="00E13B44">
        <w:t xml:space="preserve"> </w:t>
      </w:r>
      <w:r w:rsidRPr="00E13B44">
        <w:t>4)</w:t>
      </w:r>
      <w:r w:rsidRPr="00E13B44">
        <w:t xml:space="preserve">. </w:t>
      </w:r>
      <w:r w:rsidR="00E13B44">
        <w:t xml:space="preserve"> </w:t>
      </w:r>
      <w:r w:rsidRPr="00E13B44">
        <w:t>An example was the Cistercian expansion into Germany.</w:t>
      </w:r>
      <w:r w:rsidR="00786485">
        <w:t xml:space="preserve"> </w:t>
      </w:r>
      <w:r w:rsidRPr="00E13B44">
        <w:t xml:space="preserve"> According to Thompson, this was not</w:t>
      </w:r>
      <w:r>
        <w:t xml:space="preserve"> due to the scarcity of cultivated land available but because the Cistercian ethos was less decadent than that </w:t>
      </w:r>
      <w:r>
        <w:t>of the Benedictines or Cluniacs. The result was that "The Cistercians and the Premonstratensians in Germany in the twelfth and thirteenth centuries felt the push of colonisation and shared the pioneer spirit of the Saxon race at this time</w:t>
      </w:r>
      <w:r w:rsidRPr="006A5AFC">
        <w:t>”</w:t>
      </w:r>
      <w:r w:rsidR="006A5AFC">
        <w:t xml:space="preserve"> </w:t>
      </w:r>
      <w:r w:rsidRPr="006A5AFC">
        <w:t>(Thompson, 1920,</w:t>
      </w:r>
      <w:r w:rsidRPr="006A5AFC">
        <w:t xml:space="preserve"> </w:t>
      </w:r>
      <w:r w:rsidRPr="006A5AFC">
        <w:t>p</w:t>
      </w:r>
      <w:r w:rsidR="006A5AFC" w:rsidRPr="006A5AFC">
        <w:t xml:space="preserve">. </w:t>
      </w:r>
      <w:r w:rsidRPr="006A5AFC">
        <w:t>74)</w:t>
      </w:r>
      <w:r w:rsidRPr="006A5AFC">
        <w:t>. Despite such instances, there seems to be considerable doubt that the Cistercian Order as a</w:t>
      </w:r>
      <w:r w:rsidRPr="00E94732">
        <w:t xml:space="preserve"> whole was the</w:t>
      </w:r>
      <w:r>
        <w:t xml:space="preserve"> definitive pioneer of medieval Europe and that, in fact, their landholding expansion was derived mainly from the amalgamation of existing ho</w:t>
      </w:r>
      <w:r>
        <w:t>ldings. The sources of this land were as varied as the circumstances the Cistercians found themselves in. Some came from the purchase of peasant holdings, which resulted from an eagerness to sell land that became more remote as Lords strove to draw the pea</w:t>
      </w:r>
      <w:r>
        <w:t xml:space="preserve">santry "from isolated hamlets and farmsteads into nucleated </w:t>
      </w:r>
      <w:r w:rsidRPr="00D8179C">
        <w:t>villages</w:t>
      </w:r>
      <w:bookmarkStart w:id="0" w:name="_Hlk90803489"/>
      <w:r w:rsidRPr="00D8179C">
        <w:t>”</w:t>
      </w:r>
      <w:r w:rsidR="00786485">
        <w:t xml:space="preserve"> </w:t>
      </w:r>
      <w:r w:rsidRPr="00D8179C">
        <w:t>(</w:t>
      </w:r>
      <w:r w:rsidR="00D8179C" w:rsidRPr="00D8179C">
        <w:t>Hoffman-</w:t>
      </w:r>
      <w:r w:rsidRPr="00D8179C">
        <w:t xml:space="preserve">Berman, </w:t>
      </w:r>
      <w:r w:rsidR="00D8179C" w:rsidRPr="00D8179C">
        <w:t>2012</w:t>
      </w:r>
      <w:bookmarkEnd w:id="0"/>
      <w:r w:rsidR="00D8179C" w:rsidRPr="00D8179C">
        <w:t xml:space="preserve">, </w:t>
      </w:r>
      <w:r w:rsidRPr="00D8179C">
        <w:t>p</w:t>
      </w:r>
      <w:r w:rsidR="00D8179C" w:rsidRPr="00D8179C">
        <w:t xml:space="preserve">. </w:t>
      </w:r>
      <w:r w:rsidRPr="00D8179C">
        <w:t>113)</w:t>
      </w:r>
      <w:r w:rsidRPr="00D8179C">
        <w:t>.</w:t>
      </w:r>
      <w:r w:rsidR="00D9158A">
        <w:t xml:space="preserve"> </w:t>
      </w:r>
      <w:r w:rsidRPr="00E94732">
        <w:t xml:space="preserve"> Also</w:t>
      </w:r>
      <w:r w:rsidR="00CD3EEC">
        <w:t>,</w:t>
      </w:r>
      <w:r w:rsidRPr="00E94732">
        <w:t xml:space="preserve"> the Cistercians were not above taking advantage of a local Lord’s desire to reali</w:t>
      </w:r>
      <w:r w:rsidR="005F6C64">
        <w:t>s</w:t>
      </w:r>
      <w:r w:rsidRPr="00E94732">
        <w:t>e cash</w:t>
      </w:r>
      <w:r>
        <w:t xml:space="preserve"> for crusade or pilgrimage.  Burton and Kerr cite the example of Roger de Mowbray in the 1170s, who, needing money for a pilgrimage, sold lands to Fountains abbey for </w:t>
      </w:r>
      <w:r>
        <w:t>the not inconsiderable sum of £450.</w:t>
      </w:r>
      <w:r w:rsidRPr="00E94732">
        <w:t xml:space="preserve"> </w:t>
      </w:r>
      <w:r>
        <w:t xml:space="preserve">Much was acquired through benefaction. The thought of a heavenly reward and salvation encouraged donors to the Order because of </w:t>
      </w:r>
      <w:r w:rsidRPr="006F4032">
        <w:t>their “lofty reputation and their international renown</w:t>
      </w:r>
      <w:r w:rsidR="006F4032" w:rsidRPr="006F4032">
        <w:t xml:space="preserve">” (Burton &amp; Kerr, 2011, p. 14).  </w:t>
      </w:r>
      <w:r w:rsidRPr="006F4032">
        <w:t>Aelre</w:t>
      </w:r>
      <w:r w:rsidRPr="006F4032">
        <w:t>d, the abbot of Revesby, persuaded knights who were likely to lose their lands to creditors during the turbulent reign of Stephen 1135-54 to transfer them to the monastery. He argued this at least guaranteed them a return in the form of salvation. (</w:t>
      </w:r>
      <w:bookmarkStart w:id="1" w:name="_Hlk90812432"/>
      <w:r w:rsidRPr="006F4032">
        <w:t>Burton</w:t>
      </w:r>
      <w:r w:rsidR="00D071AF" w:rsidRPr="006F4032">
        <w:t xml:space="preserve"> &amp;</w:t>
      </w:r>
      <w:r w:rsidRPr="006F4032">
        <w:t xml:space="preserve"> Kerr, </w:t>
      </w:r>
      <w:r w:rsidR="00D071AF" w:rsidRPr="006F4032">
        <w:t xml:space="preserve">2011, </w:t>
      </w:r>
      <w:r w:rsidRPr="006F4032">
        <w:t>p</w:t>
      </w:r>
      <w:r w:rsidR="00D071AF" w:rsidRPr="006F4032">
        <w:t xml:space="preserve">. </w:t>
      </w:r>
      <w:r w:rsidRPr="006F4032">
        <w:t>14)</w:t>
      </w:r>
      <w:bookmarkEnd w:id="1"/>
      <w:r w:rsidRPr="006F4032">
        <w:t>.</w:t>
      </w:r>
      <w:r w:rsidR="005F6C64">
        <w:t xml:space="preserve"> </w:t>
      </w:r>
      <w:r w:rsidRPr="006F4032">
        <w:t xml:space="preserve"> </w:t>
      </w:r>
      <w:r w:rsidR="00CD3EEC" w:rsidRPr="006F4032">
        <w:t xml:space="preserve">Aelred would have made an </w:t>
      </w:r>
      <w:r w:rsidR="005F6C64">
        <w:t>excellent</w:t>
      </w:r>
      <w:r w:rsidR="00CD3EEC" w:rsidRPr="006F4032">
        <w:t xml:space="preserve"> sales director</w:t>
      </w:r>
      <w:r w:rsidR="00CD3EEC">
        <w:t xml:space="preserve"> in any modern corporation. </w:t>
      </w:r>
      <w:r>
        <w:t>There are further occurrences of what might be characterised as unseemly acts by the Cistercians. Burton and Kerr cite Pascua’s work on the monastery at Sa</w:t>
      </w:r>
      <w:r>
        <w:t xml:space="preserve">nta Maria de Mintederramo, which revealed the exploitation of landowners in financial difficulty in order to acquire their lands. This "gave the illusion of aid" </w:t>
      </w:r>
      <w:r>
        <w:t xml:space="preserve">whilst simultaneously providing the abbey with the acquisition of land and a motivated </w:t>
      </w:r>
      <w:r w:rsidRPr="00D071AF">
        <w:t>tenant</w:t>
      </w:r>
      <w:r w:rsidRPr="00D071AF">
        <w:t xml:space="preserve"> (Burton </w:t>
      </w:r>
      <w:r w:rsidR="00D071AF" w:rsidRPr="00D071AF">
        <w:t xml:space="preserve">&amp; </w:t>
      </w:r>
      <w:r w:rsidRPr="00D071AF">
        <w:t>Kerr, 2011, p.14)</w:t>
      </w:r>
      <w:r w:rsidR="00D071AF" w:rsidRPr="00D071AF">
        <w:t>.</w:t>
      </w:r>
    </w:p>
    <w:p w14:paraId="68CC2E7C" w14:textId="77777777" w:rsidR="004C43A9" w:rsidRDefault="004C43A9" w:rsidP="004C43A9">
      <w:pPr>
        <w:spacing w:after="0"/>
      </w:pPr>
    </w:p>
    <w:p w14:paraId="12C942F1" w14:textId="7C204BEC" w:rsidR="00F14BB4" w:rsidRDefault="00540C04" w:rsidP="004C43A9">
      <w:pPr>
        <w:spacing w:after="0"/>
      </w:pPr>
      <w:r>
        <w:lastRenderedPageBreak/>
        <w:t xml:space="preserve">However, the bulk of land acquisition was not from </w:t>
      </w:r>
      <w:r w:rsidRPr="006416E4">
        <w:t xml:space="preserve">such </w:t>
      </w:r>
      <w:r w:rsidR="006416E4">
        <w:t>hidden</w:t>
      </w:r>
      <w:r w:rsidRPr="006416E4">
        <w:t xml:space="preserve"> larceny</w:t>
      </w:r>
      <w:r w:rsidRPr="006416E4">
        <w:t>.</w:t>
      </w:r>
      <w:r w:rsidRPr="00DC2603">
        <w:t xml:space="preserve"> </w:t>
      </w:r>
      <w:r>
        <w:t xml:space="preserve">The incorporation of existing communities </w:t>
      </w:r>
      <w:r w:rsidRPr="00D8179C">
        <w:t>such as those at Savigny and Obazine was a major source of property</w:t>
      </w:r>
      <w:r w:rsidR="00D8179C">
        <w:t xml:space="preserve"> </w:t>
      </w:r>
      <w:r w:rsidR="00D8179C" w:rsidRPr="00D8179C">
        <w:t xml:space="preserve">(Hoffman-Berman, 2012, </w:t>
      </w:r>
      <w:r w:rsidRPr="00D8179C">
        <w:t>p</w:t>
      </w:r>
      <w:r w:rsidR="00D8179C" w:rsidRPr="00D8179C">
        <w:t xml:space="preserve">. </w:t>
      </w:r>
      <w:r w:rsidRPr="00D8179C">
        <w:t>1</w:t>
      </w:r>
      <w:r w:rsidR="000B6356" w:rsidRPr="00D8179C">
        <w:t>13). “Indeed</w:t>
      </w:r>
      <w:r w:rsidR="000B6356">
        <w:t xml:space="preserve"> it was primarily by</w:t>
      </w:r>
      <w:r>
        <w:t xml:space="preserve"> such affiliations</w:t>
      </w:r>
      <w:r w:rsidR="00CD3EEC">
        <w:t>,</w:t>
      </w:r>
      <w:r>
        <w:t xml:space="preserve"> rather than colonisation by mother houses, that the Cistercian congregation grew” </w:t>
      </w:r>
      <w:r w:rsidR="00D8179C" w:rsidRPr="00D8179C">
        <w:t>(Hoffman-Berman, 2012</w:t>
      </w:r>
      <w:r w:rsidR="00E016EA" w:rsidRPr="00D8179C">
        <w:t xml:space="preserve">, </w:t>
      </w:r>
      <w:r w:rsidRPr="00D8179C">
        <w:t>p</w:t>
      </w:r>
      <w:r w:rsidR="00E016EA" w:rsidRPr="00D8179C">
        <w:t>.</w:t>
      </w:r>
      <w:r w:rsidR="00D8179C" w:rsidRPr="00D8179C">
        <w:t xml:space="preserve"> </w:t>
      </w:r>
      <w:r w:rsidRPr="00D8179C">
        <w:t>113</w:t>
      </w:r>
      <w:r w:rsidRPr="00403180">
        <w:t>)</w:t>
      </w:r>
      <w:r w:rsidRPr="00403180">
        <w:t>. The</w:t>
      </w:r>
      <w:r w:rsidRPr="00403180">
        <w:t xml:space="preserve"> Cistercians were not unique in active</w:t>
      </w:r>
      <w:r>
        <w:t xml:space="preserve"> engagement within the property market in the medieval monastic </w:t>
      </w:r>
      <w:r>
        <w:t>community.</w:t>
      </w:r>
      <w:r w:rsidRPr="00B02A40">
        <w:t xml:space="preserve"> </w:t>
      </w:r>
      <w:r w:rsidRPr="009D3164">
        <w:t>“Benedictine communities were granting or selling distant holdings and cells in order to consolidate lands closer to home</w:t>
      </w:r>
      <w:r w:rsidRPr="00D8179C">
        <w:t>”</w:t>
      </w:r>
      <w:r w:rsidR="00D8179C">
        <w:t xml:space="preserve"> </w:t>
      </w:r>
      <w:r w:rsidR="00D8179C" w:rsidRPr="00D8179C">
        <w:t>(Hoffman-Berman, 2012</w:t>
      </w:r>
      <w:r w:rsidR="00E016EA" w:rsidRPr="00D8179C">
        <w:t xml:space="preserve">, </w:t>
      </w:r>
      <w:r w:rsidRPr="00D8179C">
        <w:t xml:space="preserve"> p.</w:t>
      </w:r>
      <w:r w:rsidR="00D8179C" w:rsidRPr="00D8179C">
        <w:t xml:space="preserve"> </w:t>
      </w:r>
      <w:r w:rsidRPr="00D8179C">
        <w:t>113)</w:t>
      </w:r>
      <w:r w:rsidR="00E016EA" w:rsidRPr="00D8179C">
        <w:t>.</w:t>
      </w:r>
      <w:r w:rsidR="00D8179C">
        <w:t xml:space="preserve"> </w:t>
      </w:r>
      <w:r w:rsidRPr="00D8179C">
        <w:rPr>
          <w:color w:val="FF0000"/>
        </w:rPr>
        <w:t xml:space="preserve"> </w:t>
      </w:r>
      <w:r w:rsidR="000B6356" w:rsidRPr="00D8179C">
        <w:t>In</w:t>
      </w:r>
      <w:r w:rsidR="000B6356">
        <w:t xml:space="preserve"> the twelfth century, t</w:t>
      </w:r>
      <w:r w:rsidRPr="000F5B97">
        <w:t xml:space="preserve">he Cistercians had, in fact, exploded into a buyer's market. </w:t>
      </w:r>
      <w:r w:rsidR="000B6356">
        <w:t>However, they did not invent that</w:t>
      </w:r>
      <w:r w:rsidRPr="000F5B97">
        <w:t xml:space="preserve"> market or employ revolutionary practice within it. Nobles were trying to consolidate their holdings, and other religious entities wer</w:t>
      </w:r>
      <w:r w:rsidR="000B6356">
        <w:t>e also active within this field</w:t>
      </w:r>
      <w:r>
        <w:t xml:space="preserve">. </w:t>
      </w:r>
      <w:r w:rsidRPr="00462195">
        <w:t>There was certainly a process of rationalisation into more manageable holdings. Coloni</w:t>
      </w:r>
      <w:r w:rsidR="005F6C64">
        <w:t>s</w:t>
      </w:r>
      <w:r w:rsidRPr="00462195">
        <w:t>ing and pioneering played a part, but it was not a definitive feature.</w:t>
      </w:r>
      <w:r>
        <w:t xml:space="preserve"> </w:t>
      </w:r>
    </w:p>
    <w:p w14:paraId="7E0D9238" w14:textId="77777777" w:rsidR="004C43A9" w:rsidRDefault="004C43A9" w:rsidP="004C43A9">
      <w:pPr>
        <w:spacing w:after="0"/>
      </w:pPr>
    </w:p>
    <w:p w14:paraId="4E19DA9C" w14:textId="69AF675A" w:rsidR="00F14BB4" w:rsidRDefault="00540C04" w:rsidP="004C43A9">
      <w:pPr>
        <w:spacing w:after="0"/>
      </w:pPr>
      <w:r>
        <w:t>Additionally, the Cistercians have been portrayed as technical pioneers combining early elem</w:t>
      </w:r>
      <w:r>
        <w:t>ents of both the Industrial and Agrarian Revolution</w:t>
      </w:r>
      <w:r w:rsidR="00831467">
        <w:t>s</w:t>
      </w:r>
      <w:r>
        <w:t>. In particular</w:t>
      </w:r>
      <w:r w:rsidR="00180558">
        <w:t>,</w:t>
      </w:r>
      <w:r>
        <w:t xml:space="preserve"> the use of water power has been interpreted as pre-industrial</w:t>
      </w:r>
      <w:r w:rsidRPr="00CE4ECD">
        <w:t xml:space="preserve">, </w:t>
      </w:r>
      <w:r w:rsidR="000B6356">
        <w:t xml:space="preserve">and </w:t>
      </w:r>
      <w:r>
        <w:t>there are examples</w:t>
      </w:r>
      <w:r w:rsidR="000B6356">
        <w:t xml:space="preserve"> of this </w:t>
      </w:r>
      <w:r>
        <w:t>to be found throughout the Cistercian world. Evidence exists of the repair and expansion of wa</w:t>
      </w:r>
      <w:r>
        <w:t>ter mills. Some of these were large scale projects, like the tidal mills at Stratford Langthor</w:t>
      </w:r>
      <w:r w:rsidR="000B6356">
        <w:t xml:space="preserve">ne near London. These mills were </w:t>
      </w:r>
      <w:r>
        <w:t>for corn grinding and also had industrial and irrigation</w:t>
      </w:r>
      <w:r w:rsidR="000B6356">
        <w:t>al</w:t>
      </w:r>
      <w:r>
        <w:t xml:space="preserve"> applications </w:t>
      </w:r>
      <w:r w:rsidR="00D8179C" w:rsidRPr="00D8179C">
        <w:t>(Hoffman-Berman, 2012</w:t>
      </w:r>
      <w:r w:rsidR="00E016EA" w:rsidRPr="00D8179C">
        <w:t>,</w:t>
      </w:r>
      <w:r w:rsidRPr="00D8179C">
        <w:t xml:space="preserve"> p</w:t>
      </w:r>
      <w:r w:rsidR="00E016EA" w:rsidRPr="00D8179C">
        <w:t>.</w:t>
      </w:r>
      <w:r w:rsidR="00D8179C" w:rsidRPr="00D8179C">
        <w:t xml:space="preserve"> </w:t>
      </w:r>
      <w:r w:rsidRPr="00D8179C">
        <w:t>118)</w:t>
      </w:r>
      <w:r w:rsidR="00D8179C" w:rsidRPr="00D8179C">
        <w:t>.</w:t>
      </w:r>
      <w:r w:rsidRPr="00D8179C">
        <w:t xml:space="preserve"> Co</w:t>
      </w:r>
      <w:r>
        <w:t>nforming with the gener</w:t>
      </w:r>
      <w:r>
        <w:t xml:space="preserve">al theme of the Cistercian Order, local problems spawned local solutions. An important monastic staple, fishing sometimes involved creating new dams such as those at Byland Abbey in Yorkshire </w:t>
      </w:r>
      <w:r w:rsidRPr="000324D5">
        <w:t>(Jamzoriak, 2015,  p.</w:t>
      </w:r>
      <w:r w:rsidR="000324D5" w:rsidRPr="000324D5">
        <w:t xml:space="preserve"> </w:t>
      </w:r>
      <w:r w:rsidRPr="000324D5">
        <w:t>13)</w:t>
      </w:r>
      <w:r w:rsidRPr="000324D5">
        <w:t>.</w:t>
      </w:r>
      <w:r>
        <w:t xml:space="preserve">  Jamzoriak, however, argues that the </w:t>
      </w:r>
      <w:r>
        <w:t xml:space="preserve">technical pioneer element is a myth because although new techniques were </w:t>
      </w:r>
      <w:r w:rsidR="0045246C">
        <w:t>distributed</w:t>
      </w:r>
      <w:r>
        <w:t xml:space="preserve"> through the Order via the General Chapter, they were seldom </w:t>
      </w:r>
      <w:r w:rsidRPr="00924D09">
        <w:t xml:space="preserve">revolutionary, “water mills were not invented but adapted by the </w:t>
      </w:r>
      <w:r w:rsidRPr="000324D5">
        <w:t>Cistercians”</w:t>
      </w:r>
      <w:r w:rsidR="000324D5">
        <w:t xml:space="preserve"> </w:t>
      </w:r>
      <w:r w:rsidRPr="000324D5">
        <w:t>(Jamzoriak, 2015, p.</w:t>
      </w:r>
      <w:r w:rsidR="000324D5">
        <w:t xml:space="preserve"> </w:t>
      </w:r>
      <w:r w:rsidRPr="000324D5">
        <w:t>13)</w:t>
      </w:r>
      <w:r w:rsidR="000B6356" w:rsidRPr="000324D5">
        <w:t>.</w:t>
      </w:r>
      <w:r w:rsidRPr="000324D5">
        <w:t xml:space="preserve">  </w:t>
      </w:r>
      <w:r w:rsidR="00CC4607" w:rsidRPr="000324D5">
        <w:t>While the Cistercians diversified into many different enterprises, including tannery and viticulture, these ventures</w:t>
      </w:r>
      <w:r w:rsidR="00CC4607">
        <w:t xml:space="preserve"> were common in other monastic orders and the feudal economy as a whole.</w:t>
      </w:r>
    </w:p>
    <w:p w14:paraId="091CCF06" w14:textId="77777777" w:rsidR="004C43A9" w:rsidRPr="0020723F" w:rsidRDefault="004C43A9" w:rsidP="004C43A9">
      <w:pPr>
        <w:spacing w:after="0"/>
        <w:rPr>
          <w:highlight w:val="green"/>
        </w:rPr>
      </w:pPr>
    </w:p>
    <w:p w14:paraId="50E48250" w14:textId="313EDF2A" w:rsidR="00F14BB4" w:rsidRDefault="00540C04" w:rsidP="004C43A9">
      <w:pPr>
        <w:spacing w:after="0"/>
      </w:pPr>
      <w:r w:rsidRPr="002F6AC1">
        <w:t xml:space="preserve">Cistercian agricultural </w:t>
      </w:r>
      <w:r w:rsidR="00831467">
        <w:t>skill</w:t>
      </w:r>
      <w:r w:rsidRPr="00261655">
        <w:t xml:space="preserve"> </w:t>
      </w:r>
      <w:r>
        <w:t xml:space="preserve">has also been seen as a unique </w:t>
      </w:r>
      <w:r>
        <w:t>selling point</w:t>
      </w:r>
      <w:r w:rsidR="002F6AC1">
        <w:t xml:space="preserve"> of their economic system. Cistercian </w:t>
      </w:r>
      <w:r>
        <w:t>agricultural techniques were not superior to contemporaries. Instead, their definitive success rested on two features. Firstly, their high output resulted from better management structures and economies of</w:t>
      </w:r>
      <w:r>
        <w:t xml:space="preserve"> scale </w:t>
      </w:r>
      <w:r w:rsidRPr="000324D5">
        <w:t>(Jamzoriak, 2015, p.</w:t>
      </w:r>
      <w:r w:rsidR="000324D5">
        <w:t xml:space="preserve"> </w:t>
      </w:r>
      <w:r w:rsidRPr="000324D5">
        <w:t>13)</w:t>
      </w:r>
      <w:r w:rsidRPr="000324D5">
        <w:t xml:space="preserve">. The </w:t>
      </w:r>
      <w:r w:rsidR="00831467">
        <w:t>key</w:t>
      </w:r>
      <w:r w:rsidRPr="000324D5">
        <w:t xml:space="preserve"> to this was the grange system. “The grange was perhaps the most important single contribution</w:t>
      </w:r>
      <w:r w:rsidRPr="00531C8B">
        <w:t xml:space="preserve"> of the new monastic orders, and particularly of the Cistercians, to the landscape of the twelfth and thirteenth cent</w:t>
      </w:r>
      <w:r w:rsidRPr="00531C8B">
        <w:t>uries</w:t>
      </w:r>
      <w:r w:rsidRPr="00F23634">
        <w:t xml:space="preserve">” (Donkin, </w:t>
      </w:r>
      <w:r w:rsidR="002F6AC1" w:rsidRPr="00F23634">
        <w:t xml:space="preserve">1963, </w:t>
      </w:r>
      <w:r w:rsidRPr="00F23634">
        <w:t>p.</w:t>
      </w:r>
      <w:r w:rsidR="00F23634" w:rsidRPr="00F23634">
        <w:t xml:space="preserve"> </w:t>
      </w:r>
      <w:r w:rsidRPr="00F23634">
        <w:t>186)</w:t>
      </w:r>
      <w:r w:rsidRPr="00F23634">
        <w:t>.</w:t>
      </w:r>
      <w:r w:rsidR="00F23634" w:rsidRPr="00F23634">
        <w:t xml:space="preserve"> </w:t>
      </w:r>
      <w:r w:rsidRPr="00F23634">
        <w:t xml:space="preserve"> According</w:t>
      </w:r>
      <w:r>
        <w:t xml:space="preserve"> to Bishop, a grange derives from the term </w:t>
      </w:r>
      <w:r w:rsidRPr="00E14DA7">
        <w:rPr>
          <w:i/>
        </w:rPr>
        <w:t xml:space="preserve">grangia, </w:t>
      </w:r>
      <w:r w:rsidRPr="007D004E">
        <w:t>which “strictly means a granary, and is naturally extended to the land from which produce was derived</w:t>
      </w:r>
      <w:r w:rsidRPr="00985015">
        <w:t>” (Bishop, 1936, p</w:t>
      </w:r>
      <w:r w:rsidR="00985015" w:rsidRPr="00985015">
        <w:t xml:space="preserve">. </w:t>
      </w:r>
      <w:r w:rsidRPr="00985015">
        <w:t>193)</w:t>
      </w:r>
      <w:r w:rsidRPr="00985015">
        <w:t xml:space="preserve">. </w:t>
      </w:r>
      <w:r w:rsidR="00985015">
        <w:t xml:space="preserve"> </w:t>
      </w:r>
      <w:r w:rsidRPr="00985015">
        <w:t>B</w:t>
      </w:r>
      <w:r>
        <w:t>ishop sharpens the terms of refere</w:t>
      </w:r>
      <w:r>
        <w:t>nce to delineate a grange as “a large and</w:t>
      </w:r>
      <w:r w:rsidR="00180558">
        <w:t xml:space="preserve"> </w:t>
      </w:r>
      <w:r w:rsidR="005A6D4B">
        <w:t xml:space="preserve">- </w:t>
      </w:r>
      <w:r>
        <w:t>so the derivation of the word suggests</w:t>
      </w:r>
      <w:r w:rsidR="005A6D4B">
        <w:t xml:space="preserve"> </w:t>
      </w:r>
      <w:r>
        <w:t>-</w:t>
      </w:r>
      <w:r w:rsidR="005A6D4B">
        <w:t xml:space="preserve"> </w:t>
      </w:r>
      <w:r>
        <w:t>predominantly arable farm</w:t>
      </w:r>
      <w:r w:rsidRPr="00985015">
        <w:t>” (Bishop, 1936, p</w:t>
      </w:r>
      <w:r w:rsidR="00985015" w:rsidRPr="00985015">
        <w:t xml:space="preserve">. </w:t>
      </w:r>
      <w:r w:rsidRPr="00985015">
        <w:t>193)</w:t>
      </w:r>
      <w:r w:rsidR="00985015" w:rsidRPr="00985015">
        <w:t xml:space="preserve">. </w:t>
      </w:r>
      <w:r w:rsidRPr="00985015">
        <w:t xml:space="preserve"> Burton</w:t>
      </w:r>
      <w:r>
        <w:t xml:space="preserve"> and Kerr widened that definition, contesting that granges could vary greatly in size and nature, so that whilst </w:t>
      </w:r>
      <w:r>
        <w:t>those in France specialised in cereal production, the Yorkshire “moorland granges” were used for sheep farming and in Brondolo, Italy</w:t>
      </w:r>
      <w:r w:rsidR="002F6AC1">
        <w:t>, the Chioggia grange</w:t>
      </w:r>
      <w:r>
        <w:t xml:space="preserve"> produce</w:t>
      </w:r>
      <w:r w:rsidR="002F6AC1">
        <w:t>d</w:t>
      </w:r>
      <w:r>
        <w:t xml:space="preserve"> </w:t>
      </w:r>
      <w:r w:rsidRPr="00D071AF">
        <w:t xml:space="preserve">salt (Burton </w:t>
      </w:r>
      <w:r w:rsidR="00D071AF" w:rsidRPr="00D071AF">
        <w:t>&amp;</w:t>
      </w:r>
      <w:r w:rsidRPr="00D071AF">
        <w:t xml:space="preserve"> Kerr, 2011, p.</w:t>
      </w:r>
      <w:r w:rsidR="00D071AF" w:rsidRPr="00D071AF">
        <w:t xml:space="preserve"> </w:t>
      </w:r>
      <w:r w:rsidRPr="00D071AF">
        <w:t>14)</w:t>
      </w:r>
      <w:r w:rsidRPr="00D071AF">
        <w:t xml:space="preserve">. </w:t>
      </w:r>
    </w:p>
    <w:p w14:paraId="54041AC2" w14:textId="77777777" w:rsidR="004C43A9" w:rsidRPr="00E56ADA" w:rsidRDefault="004C43A9" w:rsidP="004C43A9">
      <w:pPr>
        <w:spacing w:after="0"/>
      </w:pPr>
    </w:p>
    <w:p w14:paraId="5C11D4E9" w14:textId="288FC006" w:rsidR="00F14BB4" w:rsidRDefault="00540C04" w:rsidP="004C43A9">
      <w:pPr>
        <w:spacing w:after="0"/>
      </w:pPr>
      <w:r w:rsidRPr="00D071AF">
        <w:t xml:space="preserve">Despite this </w:t>
      </w:r>
      <w:r w:rsidR="005D7EFA">
        <w:t>large number</w:t>
      </w:r>
      <w:r w:rsidRPr="00D071AF">
        <w:t xml:space="preserve"> of variations, the key significance</w:t>
      </w:r>
      <w:r w:rsidRPr="00D071AF">
        <w:t xml:space="preserve"> is the realisation of economies of scale, particularly as granges were rationalised in size and proximity to the moth</w:t>
      </w:r>
      <w:r>
        <w:t>er abbey. The net effect was the creation of an efficient agricultural model.</w:t>
      </w:r>
      <w:r w:rsidRPr="00D55F25">
        <w:t xml:space="preserve"> </w:t>
      </w:r>
      <w:r>
        <w:t>“Such consolidated granges had efficiencies in terms of larg</w:t>
      </w:r>
      <w:r>
        <w:t xml:space="preserve">e scale cultivation in contrast to the earlier fragmented holdings from which they were assembled” </w:t>
      </w:r>
      <w:r w:rsidR="00D8179C" w:rsidRPr="00D8179C">
        <w:t>(Hoffman-Berman, 2012</w:t>
      </w:r>
      <w:r w:rsidRPr="00D8179C">
        <w:t>, p.</w:t>
      </w:r>
      <w:r w:rsidR="00D8179C" w:rsidRPr="00D8179C">
        <w:t xml:space="preserve"> </w:t>
      </w:r>
      <w:r w:rsidRPr="00D8179C">
        <w:t>117)</w:t>
      </w:r>
      <w:r w:rsidR="00D8179C">
        <w:t xml:space="preserve">. </w:t>
      </w:r>
      <w:r w:rsidR="0045246C">
        <w:t>What is more</w:t>
      </w:r>
      <w:r>
        <w:t>, this process had a profound effect on the local agrarian</w:t>
      </w:r>
      <w:r>
        <w:t xml:space="preserve"> landscape. Bishop contested that “the creation of the monastic granges cannot have been achieved without largely dislocating the tenemental system and open field routine of a fully established lay population”</w:t>
      </w:r>
      <w:r w:rsidRPr="00EF6C1E">
        <w:t xml:space="preserve"> </w:t>
      </w:r>
      <w:r w:rsidRPr="00985015">
        <w:t>(Bishop, 1936, p</w:t>
      </w:r>
      <w:r w:rsidR="00985015" w:rsidRPr="00985015">
        <w:t xml:space="preserve">. </w:t>
      </w:r>
      <w:r w:rsidRPr="00985015">
        <w:t>202)</w:t>
      </w:r>
      <w:r w:rsidRPr="00985015">
        <w:t>.</w:t>
      </w:r>
      <w:r w:rsidR="00985015">
        <w:t xml:space="preserve"> </w:t>
      </w:r>
      <w:r w:rsidRPr="00985015">
        <w:t xml:space="preserve"> If</w:t>
      </w:r>
      <w:r>
        <w:t xml:space="preserve"> not distinctive in</w:t>
      </w:r>
      <w:r>
        <w:t xml:space="preserve"> terms of efficiency and effect on the local economy, it may be seen as such in the methods employed to achieve it</w:t>
      </w:r>
      <w:r w:rsidRPr="00912C49">
        <w:t>. "The Cistercians gained a reputation for their ruthless expulsion of peasant communities, and certainly there are known cases to support thi</w:t>
      </w:r>
      <w:r w:rsidRPr="00912C49">
        <w:t>s indictment, but this was not ubiquitous</w:t>
      </w:r>
      <w:r w:rsidRPr="0094051D">
        <w:t>” (Burton and Kerr, 2011, p.</w:t>
      </w:r>
      <w:r w:rsidR="0094051D" w:rsidRPr="0094051D">
        <w:t xml:space="preserve"> </w:t>
      </w:r>
      <w:r w:rsidRPr="0094051D">
        <w:t>14)</w:t>
      </w:r>
      <w:r w:rsidR="0094051D" w:rsidRPr="0094051D">
        <w:t>.</w:t>
      </w:r>
      <w:r w:rsidR="0094051D">
        <w:t xml:space="preserve"> </w:t>
      </w:r>
      <w:r>
        <w:t xml:space="preserve"> Burton and Kerr are not convinced that coercion was widespread, so this aspect can hardly be considered distinctive</w:t>
      </w:r>
      <w:r w:rsidRPr="00D071AF">
        <w:t xml:space="preserve"> (Burton and Kerr, 2011, p.</w:t>
      </w:r>
      <w:r w:rsidR="00D071AF" w:rsidRPr="00D071AF">
        <w:t xml:space="preserve"> </w:t>
      </w:r>
      <w:r w:rsidRPr="00D071AF">
        <w:t>14)</w:t>
      </w:r>
      <w:r w:rsidR="00363C58">
        <w:t>.</w:t>
      </w:r>
      <w:r w:rsidRPr="00D071AF">
        <w:t xml:space="preserve"> </w:t>
      </w:r>
      <w:r w:rsidR="00363C58">
        <w:t>W</w:t>
      </w:r>
      <w:r>
        <w:t>hilst it is tempti</w:t>
      </w:r>
      <w:r>
        <w:t xml:space="preserve">ng to view the grange system as a revolutionary practice introduced by the Cistercians, even an early attempt at </w:t>
      </w:r>
      <w:r>
        <w:lastRenderedPageBreak/>
        <w:t xml:space="preserve">collectivisation, it is impossible to say that the grange system was exclusively Cistercian. As Mol points out, </w:t>
      </w:r>
      <w:r w:rsidRPr="002108EE">
        <w:t xml:space="preserve">“neither the grange system nor </w:t>
      </w:r>
      <w:r w:rsidRPr="002108EE">
        <w:t xml:space="preserve">the massive development of </w:t>
      </w:r>
      <w:r w:rsidRPr="00AF52AC">
        <w:t>the</w:t>
      </w:r>
      <w:r w:rsidRPr="00AF52AC">
        <w:rPr>
          <w:i/>
        </w:rPr>
        <w:t xml:space="preserve"> conversi</w:t>
      </w:r>
      <w:r w:rsidRPr="002108EE">
        <w:t xml:space="preserve"> was a Cistercian speciality”</w:t>
      </w:r>
      <w:r>
        <w:t>.</w:t>
      </w:r>
      <w:r w:rsidRPr="002108EE">
        <w:t xml:space="preserve">  I</w:t>
      </w:r>
      <w:r w:rsidRPr="002108EE">
        <w:t xml:space="preserve">t was the Benedictines who introduced it </w:t>
      </w:r>
      <w:r w:rsidRPr="00DB2A12">
        <w:t xml:space="preserve">into </w:t>
      </w:r>
      <w:proofErr w:type="spellStart"/>
      <w:r w:rsidRPr="00DB2A12">
        <w:t>Frisia</w:t>
      </w:r>
      <w:proofErr w:type="spellEnd"/>
      <w:r w:rsidRPr="00DB2A12">
        <w:t xml:space="preserve"> (</w:t>
      </w:r>
      <w:r w:rsidRPr="00DB2A12">
        <w:t xml:space="preserve">Mol, </w:t>
      </w:r>
      <w:r w:rsidR="002F6AC1" w:rsidRPr="00DB2A12">
        <w:t>201</w:t>
      </w:r>
      <w:r w:rsidR="00DB2A12" w:rsidRPr="00DB2A12">
        <w:t>4</w:t>
      </w:r>
      <w:r w:rsidR="002F6AC1" w:rsidRPr="00DB2A12">
        <w:t xml:space="preserve">, </w:t>
      </w:r>
      <w:r w:rsidRPr="00DB2A12">
        <w:t>p</w:t>
      </w:r>
      <w:r w:rsidR="002F6AC1" w:rsidRPr="00DB2A12">
        <w:t>.</w:t>
      </w:r>
      <w:r w:rsidR="00DB2A12" w:rsidRPr="00DB2A12">
        <w:t xml:space="preserve"> </w:t>
      </w:r>
      <w:r w:rsidRPr="00DB2A12">
        <w:t>13)</w:t>
      </w:r>
      <w:r w:rsidR="005A6D4B">
        <w:t xml:space="preserve">.  </w:t>
      </w:r>
      <w:r w:rsidRPr="00DB2A12">
        <w:t xml:space="preserve"> In his stud</w:t>
      </w:r>
      <w:r>
        <w:t>y of monasteries in Yorkshire, Bishop found evidence of granges within other orders. The</w:t>
      </w:r>
      <w:r>
        <w:t xml:space="preserve"> difference was simply one of scale; "Cistercian granges were generally somewhat larger than those of Augustinian and Gilbertine houses</w:t>
      </w:r>
      <w:r w:rsidRPr="00985015">
        <w:t>” (Bishop, 1936, p</w:t>
      </w:r>
      <w:r w:rsidR="00985015" w:rsidRPr="00985015">
        <w:t xml:space="preserve">, </w:t>
      </w:r>
      <w:r w:rsidRPr="00985015">
        <w:t>208)</w:t>
      </w:r>
      <w:r w:rsidRPr="00985015">
        <w:t>.  Since granges were simply outlying farming establishments, it is reasonable to assume that the</w:t>
      </w:r>
      <w:r w:rsidRPr="00985015">
        <w:t>y were not unique.</w:t>
      </w:r>
      <w:r w:rsidR="00044EBF" w:rsidRPr="00985015">
        <w:t xml:space="preserve"> Any</w:t>
      </w:r>
      <w:r w:rsidR="00044EBF">
        <w:t xml:space="preserve"> distinctiveness in this area derives not from the invention of groundbreaking techniques but rather a more efficient and organised exploitation of existing ones.</w:t>
      </w:r>
    </w:p>
    <w:p w14:paraId="1963DCF8" w14:textId="77777777" w:rsidR="004C43A9" w:rsidRPr="00E56ADA" w:rsidRDefault="004C43A9" w:rsidP="004C43A9">
      <w:pPr>
        <w:spacing w:after="0"/>
      </w:pPr>
    </w:p>
    <w:p w14:paraId="3321DD2A" w14:textId="0610CD17" w:rsidR="00F14BB4" w:rsidRDefault="00540C04" w:rsidP="004C43A9">
      <w:pPr>
        <w:spacing w:after="0"/>
      </w:pPr>
      <w:r w:rsidRPr="00245539">
        <w:t xml:space="preserve">The second alleged distinctive element of Cistercian agriculture </w:t>
      </w:r>
      <w:r w:rsidRPr="00023D9A">
        <w:t>is the</w:t>
      </w:r>
      <w:r w:rsidRPr="00023D9A">
        <w:t xml:space="preserve"> wool trade. According</w:t>
      </w:r>
      <w:r w:rsidRPr="008F7B0B">
        <w:t xml:space="preserve"> to Jamzoriak</w:t>
      </w:r>
      <w:r>
        <w:t xml:space="preserve">, "sheep and wool became almost synonymous with the economic success of Cistercian </w:t>
      </w:r>
      <w:r w:rsidRPr="000324D5">
        <w:t>houses”</w:t>
      </w:r>
      <w:r w:rsidR="000324D5" w:rsidRPr="000324D5">
        <w:t xml:space="preserve"> </w:t>
      </w:r>
      <w:r w:rsidRPr="000324D5">
        <w:t>(Jamzoriak, 2015, p.</w:t>
      </w:r>
      <w:r w:rsidR="000324D5" w:rsidRPr="000324D5">
        <w:t xml:space="preserve"> </w:t>
      </w:r>
      <w:r w:rsidRPr="000324D5">
        <w:t>13)</w:t>
      </w:r>
      <w:r w:rsidR="000324D5" w:rsidRPr="000324D5">
        <w:t xml:space="preserve">. </w:t>
      </w:r>
      <w:r w:rsidRPr="000324D5">
        <w:t xml:space="preserve"> The</w:t>
      </w:r>
      <w:r>
        <w:t xml:space="preserve"> Cistercians had achieved a degree of </w:t>
      </w:r>
      <w:r w:rsidRPr="00403180">
        <w:t>vertical integration</w:t>
      </w:r>
      <w:r>
        <w:t xml:space="preserve"> in the wool industry, which was deemed an essential operation in agriculturally marginal areas such as northern England, where cash income was vital to sustaining monastic </w:t>
      </w:r>
      <w:r w:rsidRPr="000324D5">
        <w:t xml:space="preserve">life  (Jamzoriak, 2015,  </w:t>
      </w:r>
      <w:r w:rsidRPr="000324D5">
        <w:t>p.</w:t>
      </w:r>
      <w:r w:rsidR="00F23634">
        <w:t xml:space="preserve"> </w:t>
      </w:r>
      <w:r w:rsidRPr="000324D5">
        <w:t>13.)</w:t>
      </w:r>
      <w:r w:rsidRPr="000324D5">
        <w:t xml:space="preserve">. </w:t>
      </w:r>
      <w:r w:rsidR="00F23634">
        <w:t xml:space="preserve"> </w:t>
      </w:r>
      <w:r w:rsidRPr="000324D5">
        <w:t>There</w:t>
      </w:r>
      <w:r>
        <w:t xml:space="preserve"> is some evidence to suggest that Cistercian quality control was superior to any of its competitors. "There may be some doubt whether the monks were, to any significant extent, forerunners of the eighteenth-century flock-masters, but there c</w:t>
      </w:r>
      <w:r>
        <w:t>an be none that they were pre-eminent in the preparation of wool for sale</w:t>
      </w:r>
      <w:r w:rsidRPr="00366D09">
        <w:t>”(Donkin, 1958, p.</w:t>
      </w:r>
      <w:r w:rsidR="00366D09" w:rsidRPr="00366D09">
        <w:t xml:space="preserve"> </w:t>
      </w:r>
      <w:r w:rsidRPr="00366D09">
        <w:t>8)</w:t>
      </w:r>
      <w:r w:rsidR="00366D09" w:rsidRPr="00366D09">
        <w:t>.</w:t>
      </w:r>
      <w:r w:rsidRPr="00366D09">
        <w:rPr>
          <w:b/>
        </w:rPr>
        <w:t xml:space="preserve"> </w:t>
      </w:r>
      <w:r w:rsidRPr="00366D09">
        <w:t>This</w:t>
      </w:r>
      <w:r w:rsidRPr="0056496D">
        <w:t xml:space="preserve"> was undoubtedly an important aspect of the Cistercian business model, but</w:t>
      </w:r>
      <w:r>
        <w:t xml:space="preserve"> its scale has been misrepresented.</w:t>
      </w:r>
      <w:r w:rsidRPr="0056496D">
        <w:t xml:space="preserve"> </w:t>
      </w:r>
      <w:r>
        <w:t>Looking at the British wool trade Donkin, in a</w:t>
      </w:r>
      <w:r>
        <w:t xml:space="preserve"> later work, concluded that although up to 40 of the 100 houses were involved, their production, which was mostly for export, was limited. "The entire Order supplied, at most, only 3 to 4 per cent of all the wool exported" </w:t>
      </w:r>
      <w:r w:rsidRPr="00F23634">
        <w:t>(Donkin, 1963, p</w:t>
      </w:r>
      <w:r w:rsidR="00F23634" w:rsidRPr="00F23634">
        <w:t xml:space="preserve">, </w:t>
      </w:r>
      <w:r w:rsidRPr="00F23634">
        <w:t>194)</w:t>
      </w:r>
      <w:r w:rsidRPr="00F23634">
        <w:t>.</w:t>
      </w:r>
      <w:r>
        <w:t xml:space="preserve"> Far from </w:t>
      </w:r>
      <w:r>
        <w:t xml:space="preserve">being wool-centric other pastoral interests such as cattle were more important. </w:t>
      </w:r>
      <w:r w:rsidRPr="00531C8B">
        <w:t>“From the m</w:t>
      </w:r>
      <w:r w:rsidR="00023D9A">
        <w:t>iddle of the fourteenth century</w:t>
      </w:r>
      <w:r w:rsidRPr="00531C8B">
        <w:t>, and in some cases well before, numbers of sheep dropped steadily</w:t>
      </w:r>
      <w:r w:rsidRPr="00F23634">
        <w:t>” (Donkin, 1963, p</w:t>
      </w:r>
      <w:r w:rsidR="00F23634" w:rsidRPr="00F23634">
        <w:t xml:space="preserve">. </w:t>
      </w:r>
      <w:r w:rsidRPr="00F23634">
        <w:t>192)</w:t>
      </w:r>
      <w:r w:rsidRPr="00F23634">
        <w:t xml:space="preserve">. </w:t>
      </w:r>
      <w:r w:rsidR="00F23634" w:rsidRPr="00F23634">
        <w:t xml:space="preserve"> </w:t>
      </w:r>
      <w:r w:rsidR="00363C58">
        <w:t>T</w:t>
      </w:r>
      <w:r>
        <w:t>he Cistercians were not the</w:t>
      </w:r>
      <w:r>
        <w:t xml:space="preserve"> only players in the wool market, f</w:t>
      </w:r>
      <w:r>
        <w:t>or example, t</w:t>
      </w:r>
      <w:r w:rsidRPr="008F7B0B">
        <w:t xml:space="preserve">he English Wool company, which </w:t>
      </w:r>
      <w:r>
        <w:t xml:space="preserve">was ghost founded by William de la Pole in 1343 as a totally secular company, </w:t>
      </w:r>
      <w:r w:rsidRPr="008F7B0B">
        <w:t>created a</w:t>
      </w:r>
      <w:r>
        <w:t xml:space="preserve"> “</w:t>
      </w:r>
      <w:r w:rsidRPr="008F7B0B">
        <w:t>monop</w:t>
      </w:r>
      <w:r>
        <w:t>o</w:t>
      </w:r>
      <w:r w:rsidRPr="008F7B0B">
        <w:t>ly of the wool trade</w:t>
      </w:r>
      <w:r>
        <w:t xml:space="preserve"> for a number of English merchants</w:t>
      </w:r>
      <w:r w:rsidRPr="00D70B58">
        <w:t>” (Casson &amp; Casson, 2014, p</w:t>
      </w:r>
      <w:r w:rsidR="00D70B58" w:rsidRPr="00D70B58">
        <w:t xml:space="preserve">. </w:t>
      </w:r>
      <w:r w:rsidRPr="00D70B58">
        <w:t>1233)</w:t>
      </w:r>
      <w:r w:rsidR="00D70B58" w:rsidRPr="00D70B58">
        <w:t>.</w:t>
      </w:r>
    </w:p>
    <w:p w14:paraId="2FA55A6E" w14:textId="77777777" w:rsidR="004C43A9" w:rsidRPr="008F7B0B" w:rsidRDefault="004C43A9" w:rsidP="004C43A9">
      <w:pPr>
        <w:spacing w:after="0"/>
      </w:pPr>
    </w:p>
    <w:p w14:paraId="352E6B07" w14:textId="758AEACD" w:rsidR="00F14BB4" w:rsidRDefault="00540C04" w:rsidP="004C43A9">
      <w:pPr>
        <w:spacing w:after="0"/>
      </w:pPr>
      <w:r>
        <w:t xml:space="preserve">It is said the Cistercians were able to capitalise on two </w:t>
      </w:r>
      <w:r w:rsidRPr="00E56ADA">
        <w:t>commercial advantages</w:t>
      </w:r>
      <w:r>
        <w:rPr>
          <w:b/>
        </w:rPr>
        <w:t xml:space="preserve">, </w:t>
      </w:r>
      <w:r>
        <w:t xml:space="preserve">low unit labour costs and an absence of tax burden. </w:t>
      </w:r>
      <w:r w:rsidRPr="00B2641D">
        <w:t>The</w:t>
      </w:r>
      <w:r w:rsidRPr="00B2641D">
        <w:rPr>
          <w:i/>
        </w:rPr>
        <w:t xml:space="preserve"> Privelegium Romanum</w:t>
      </w:r>
      <w:r>
        <w:t xml:space="preserve"> issued by Pope Pascal II, which guaranteed that the Cistercians would be "secure and free </w:t>
      </w:r>
      <w:r>
        <w:t xml:space="preserve">from any annoyance by all men", allowed them to claim exemption from taxation </w:t>
      </w:r>
      <w:r w:rsidRPr="00F439D5">
        <w:t>(Madden, 1963, p</w:t>
      </w:r>
      <w:r w:rsidR="00F439D5" w:rsidRPr="00F439D5">
        <w:t xml:space="preserve">. </w:t>
      </w:r>
      <w:r w:rsidRPr="00F439D5">
        <w:t>341)</w:t>
      </w:r>
      <w:r w:rsidRPr="00F439D5">
        <w:t xml:space="preserve">. </w:t>
      </w:r>
      <w:r w:rsidR="00F439D5" w:rsidRPr="00F439D5">
        <w:t xml:space="preserve"> </w:t>
      </w:r>
      <w:r w:rsidRPr="00F439D5">
        <w:t>Innocent II granted exemp</w:t>
      </w:r>
      <w:r>
        <w:t xml:space="preserve">tion from tithes for Clairvaux in 1132 </w:t>
      </w:r>
      <w:r w:rsidR="00D8179C" w:rsidRPr="00D8179C">
        <w:t xml:space="preserve">(Hoffman-Berman, </w:t>
      </w:r>
      <w:r w:rsidR="00D8179C" w:rsidRPr="00DA6456">
        <w:t>201</w:t>
      </w:r>
      <w:r w:rsidR="00DA6456" w:rsidRPr="00DA6456">
        <w:t xml:space="preserve">2, </w:t>
      </w:r>
      <w:r w:rsidRPr="00DA6456">
        <w:t xml:space="preserve"> p</w:t>
      </w:r>
      <w:r w:rsidR="00DA6456" w:rsidRPr="00DA6456">
        <w:t xml:space="preserve">. </w:t>
      </w:r>
      <w:r w:rsidRPr="00DA6456">
        <w:t>115)</w:t>
      </w:r>
      <w:r w:rsidRPr="00DA6456">
        <w:t>. This</w:t>
      </w:r>
      <w:r>
        <w:t xml:space="preserve"> ability to market their produce free from the burden of ”</w:t>
      </w:r>
      <w:r w:rsidRPr="00287691">
        <w:t>tithes, tolls and market dues</w:t>
      </w:r>
      <w:r>
        <w:t xml:space="preserve">” is seen as a distinctive cornerstone of Cistercian wealth </w:t>
      </w:r>
      <w:r w:rsidR="00DA6456" w:rsidRPr="00D8179C">
        <w:t xml:space="preserve">(Hoffman-Berman, </w:t>
      </w:r>
      <w:r w:rsidR="00DA6456" w:rsidRPr="00DA6456">
        <w:t>2012</w:t>
      </w:r>
      <w:r w:rsidRPr="00DA6456">
        <w:t>, p.</w:t>
      </w:r>
      <w:r w:rsidR="00DA6456" w:rsidRPr="00DA6456">
        <w:t xml:space="preserve"> </w:t>
      </w:r>
      <w:r w:rsidRPr="00DA6456">
        <w:t>112)</w:t>
      </w:r>
      <w:r w:rsidRPr="00DA6456">
        <w:t>.</w:t>
      </w:r>
      <w:r w:rsidR="00DA6456">
        <w:t xml:space="preserve"> </w:t>
      </w:r>
      <w:r w:rsidRPr="00DA6456">
        <w:t xml:space="preserve"> By</w:t>
      </w:r>
      <w:r>
        <w:t xml:space="preserve"> 1180 the entire Cistercian Order had also achieved exemption from tithes </w:t>
      </w:r>
      <w:r>
        <w:t xml:space="preserve">for “their manual labour in the fields or on their animal husbandry” </w:t>
      </w:r>
      <w:r w:rsidR="00DA6456" w:rsidRPr="00D8179C">
        <w:t>(Hoffman-Berman, 201</w:t>
      </w:r>
      <w:r w:rsidR="00DA6456">
        <w:t>2</w:t>
      </w:r>
      <w:r w:rsidRPr="00DA6456">
        <w:t>, p.</w:t>
      </w:r>
      <w:r w:rsidR="00DA6456" w:rsidRPr="00DA6456">
        <w:t xml:space="preserve"> </w:t>
      </w:r>
      <w:r w:rsidRPr="00DA6456">
        <w:t>115)</w:t>
      </w:r>
      <w:r w:rsidRPr="00DA6456">
        <w:t>. This reduction</w:t>
      </w:r>
      <w:r>
        <w:t xml:space="preserve"> in variable costs was sufficient in size to warrant complaint and opportunity from outside the Order. </w:t>
      </w:r>
      <w:r w:rsidR="0030094F">
        <w:t xml:space="preserve"> </w:t>
      </w:r>
      <w:r>
        <w:t>Such was the extent of complaints that</w:t>
      </w:r>
      <w:r>
        <w:t xml:space="preserve"> “in 1215 the Fourth Lateran Council limited  Cistercian tithe exemption to properties held before that Council and to its gardening animal husbandry and ‘noval’ cultivation” </w:t>
      </w:r>
      <w:r w:rsidR="00DA6456" w:rsidRPr="00D8179C">
        <w:t xml:space="preserve">(Hoffman-Berman, </w:t>
      </w:r>
      <w:r w:rsidR="00DA6456" w:rsidRPr="00DA6456">
        <w:t>2012</w:t>
      </w:r>
      <w:r w:rsidRPr="00DA6456">
        <w:t>, p.</w:t>
      </w:r>
      <w:r w:rsidR="00DA6456" w:rsidRPr="00DA6456">
        <w:t xml:space="preserve"> </w:t>
      </w:r>
      <w:r w:rsidRPr="00DA6456">
        <w:t>115)</w:t>
      </w:r>
      <w:r w:rsidRPr="00DA6456">
        <w:t>.</w:t>
      </w:r>
      <w:r w:rsidR="0030094F">
        <w:t xml:space="preserve"> </w:t>
      </w:r>
      <w:r w:rsidRPr="00DA6456">
        <w:t xml:space="preserve"> Perceived</w:t>
      </w:r>
      <w:r>
        <w:t xml:space="preserve"> wealth achieved through their unique ta</w:t>
      </w:r>
      <w:r>
        <w:t>x position made the Cistercians a justifiable and lucrative target for English kings. The Cistercian building program was a</w:t>
      </w:r>
      <w:r w:rsidR="0030094F">
        <w:t xml:space="preserve"> vast</w:t>
      </w:r>
      <w:r>
        <w:t xml:space="preserve"> </w:t>
      </w:r>
      <w:r>
        <w:t xml:space="preserve">consumer of capital. </w:t>
      </w:r>
      <w:r w:rsidR="00345779">
        <w:t xml:space="preserve"> </w:t>
      </w:r>
      <w:r>
        <w:t>Much of this was raised through the money lending system of the Jews. “When the opportune moment pr</w:t>
      </w:r>
      <w:r>
        <w:t xml:space="preserve">esented itself, the king called in the profits of the Jews, and the Cistercians were at the mercy of the crown” </w:t>
      </w:r>
      <w:r w:rsidRPr="00F439D5">
        <w:t>(Madden, 1963, p.</w:t>
      </w:r>
      <w:r w:rsidR="00F439D5" w:rsidRPr="00F439D5">
        <w:t xml:space="preserve"> </w:t>
      </w:r>
      <w:r w:rsidRPr="00F439D5">
        <w:t>345)</w:t>
      </w:r>
      <w:r w:rsidRPr="00F439D5">
        <w:t>.</w:t>
      </w:r>
      <w:r w:rsidR="00F439D5" w:rsidRPr="00F439D5">
        <w:t xml:space="preserve"> </w:t>
      </w:r>
      <w:r w:rsidR="002313F2" w:rsidRPr="00F439D5">
        <w:t xml:space="preserve"> In</w:t>
      </w:r>
      <w:r w:rsidR="002313F2">
        <w:t xml:space="preserve"> the end, the Cistercians were no more adept at totally evading the tax system than any other organisation, medieval or modern.</w:t>
      </w:r>
    </w:p>
    <w:p w14:paraId="6D5EA731" w14:textId="77777777" w:rsidR="004C43A9" w:rsidRDefault="004C43A9" w:rsidP="004C43A9">
      <w:pPr>
        <w:spacing w:after="0"/>
      </w:pPr>
    </w:p>
    <w:p w14:paraId="50CCAC0E" w14:textId="139690BF" w:rsidR="00F14BB4" w:rsidRDefault="00540C04" w:rsidP="004C43A9">
      <w:pPr>
        <w:spacing w:after="0"/>
      </w:pPr>
      <w:r>
        <w:t>M</w:t>
      </w:r>
      <w:r>
        <w:t xml:space="preserve">ore significant than tax advantage was the use of the </w:t>
      </w:r>
      <w:r w:rsidRPr="00610736">
        <w:rPr>
          <w:i/>
        </w:rPr>
        <w:t xml:space="preserve">conversi, </w:t>
      </w:r>
      <w:r>
        <w:t>the lay monks, as a comparatively cost-free labour force. Smith views medieval</w:t>
      </w:r>
      <w:r w:rsidRPr="003D04C9">
        <w:t xml:space="preserve"> </w:t>
      </w:r>
      <w:r>
        <w:t>monasticism as</w:t>
      </w:r>
      <w:r w:rsidRPr="00492EFF">
        <w:t xml:space="preserve"> </w:t>
      </w:r>
      <w:r>
        <w:t>“</w:t>
      </w:r>
      <w:r w:rsidRPr="00492EFF">
        <w:t>an important historical phenomenon involving unusual economic arrangements</w:t>
      </w:r>
      <w:r w:rsidRPr="00212287">
        <w:t xml:space="preserve">” </w:t>
      </w:r>
      <w:r w:rsidRPr="00212287">
        <w:t>(Smith, 2009, p.</w:t>
      </w:r>
      <w:r w:rsidR="00212287" w:rsidRPr="00212287">
        <w:t xml:space="preserve"> </w:t>
      </w:r>
      <w:r w:rsidRPr="00212287">
        <w:t>43)</w:t>
      </w:r>
      <w:r w:rsidR="00212287">
        <w:t xml:space="preserve">. </w:t>
      </w:r>
      <w:r w:rsidRPr="00212287">
        <w:t xml:space="preserve"> He saw</w:t>
      </w:r>
      <w:r>
        <w:t xml:space="preserve"> the </w:t>
      </w:r>
      <w:r w:rsidRPr="005009F7">
        <w:rPr>
          <w:i/>
        </w:rPr>
        <w:t>conversi</w:t>
      </w:r>
      <w:r>
        <w:t xml:space="preserve"> as part contributors to the success of the Cistercian Order due to the savings made from their “celibacy and</w:t>
      </w:r>
      <w:r w:rsidRPr="00492EFF">
        <w:t xml:space="preserve"> freedom from childbearing costs</w:t>
      </w:r>
      <w:r>
        <w:t>”, but also because they represented the “</w:t>
      </w:r>
      <w:r w:rsidRPr="00492EFF">
        <w:t xml:space="preserve">consensual, </w:t>
      </w:r>
      <w:r w:rsidRPr="00492EFF">
        <w:t>collectivist lifestyle of the monasteries that</w:t>
      </w:r>
      <w:r>
        <w:t xml:space="preserve"> </w:t>
      </w:r>
      <w:r w:rsidRPr="00492EFF">
        <w:t>enabled them to achieve these gains at a time when they were difficult to achi</w:t>
      </w:r>
      <w:r>
        <w:t xml:space="preserve">eve through private contract” </w:t>
      </w:r>
      <w:r w:rsidRPr="00212287">
        <w:t>(Smith, 2009, p.</w:t>
      </w:r>
      <w:r w:rsidR="00212287" w:rsidRPr="00212287">
        <w:t xml:space="preserve"> </w:t>
      </w:r>
      <w:r w:rsidRPr="00212287">
        <w:t>44)</w:t>
      </w:r>
      <w:r w:rsidRPr="00212287">
        <w:t xml:space="preserve">. </w:t>
      </w:r>
      <w:r w:rsidR="00212287">
        <w:t xml:space="preserve"> </w:t>
      </w:r>
      <w:r w:rsidRPr="00212287">
        <w:t>According</w:t>
      </w:r>
      <w:r>
        <w:t xml:space="preserve"> to Alfonso, the </w:t>
      </w:r>
      <w:r w:rsidRPr="00610736">
        <w:rPr>
          <w:i/>
        </w:rPr>
        <w:lastRenderedPageBreak/>
        <w:t>conversi</w:t>
      </w:r>
      <w:r>
        <w:t xml:space="preserve"> were central to the “ exceptional level of </w:t>
      </w:r>
      <w:r>
        <w:t xml:space="preserve">productivity typical of Cistercian granges in comparison with earlier or contemporary agrarian units worked by villein </w:t>
      </w:r>
      <w:r w:rsidRPr="00E13B44">
        <w:t>tenants” (Alfonso, 1991, p.</w:t>
      </w:r>
      <w:r w:rsidR="00E13B44" w:rsidRPr="00E13B44">
        <w:t xml:space="preserve"> </w:t>
      </w:r>
      <w:r w:rsidRPr="00E13B44">
        <w:t>16)</w:t>
      </w:r>
      <w:r w:rsidRPr="00E13B44">
        <w:t xml:space="preserve">. </w:t>
      </w:r>
      <w:r w:rsidR="00E13B44">
        <w:t xml:space="preserve"> </w:t>
      </w:r>
      <w:r w:rsidRPr="00E13B44">
        <w:t>However</w:t>
      </w:r>
      <w:r>
        <w:t xml:space="preserve">, the term </w:t>
      </w:r>
      <w:r w:rsidRPr="00610736">
        <w:rPr>
          <w:i/>
        </w:rPr>
        <w:t xml:space="preserve">conversi </w:t>
      </w:r>
      <w:r>
        <w:t>was not invented by the Cistercians</w:t>
      </w:r>
      <w:r>
        <w:t>, it came from the Benedictines,</w:t>
      </w:r>
      <w:r>
        <w:t xml:space="preserve"> </w:t>
      </w:r>
      <w:r w:rsidRPr="00E56ADA">
        <w:t>where a</w:t>
      </w:r>
      <w:r w:rsidRPr="00610736">
        <w:rPr>
          <w:i/>
        </w:rPr>
        <w:t xml:space="preserve"> conversus</w:t>
      </w:r>
      <w:r>
        <w:t xml:space="preserve"> was “an adult recruit to monastic life</w:t>
      </w:r>
      <w:r w:rsidRPr="0094051D">
        <w:t>" (Burton &amp; Kerr</w:t>
      </w:r>
      <w:r w:rsidR="0094051D" w:rsidRPr="0094051D">
        <w:t xml:space="preserve">, 2011, </w:t>
      </w:r>
      <w:r w:rsidRPr="0094051D">
        <w:t xml:space="preserve"> p</w:t>
      </w:r>
      <w:r w:rsidR="0094051D" w:rsidRPr="0094051D">
        <w:t xml:space="preserve">. </w:t>
      </w:r>
      <w:r w:rsidRPr="0094051D">
        <w:t>14)</w:t>
      </w:r>
      <w:r w:rsidR="00345779">
        <w:t xml:space="preserve">. </w:t>
      </w:r>
      <w:r w:rsidRPr="0094051D">
        <w:t xml:space="preserve"> Under</w:t>
      </w:r>
      <w:r>
        <w:t xml:space="preserve"> the Cistercians, they evolved into agricultural labourers with defined roles and privileges contained in the </w:t>
      </w:r>
      <w:r w:rsidRPr="00610736">
        <w:rPr>
          <w:i/>
        </w:rPr>
        <w:t>Usus Conversorum</w:t>
      </w:r>
      <w:r>
        <w:t xml:space="preserve"> </w:t>
      </w:r>
      <w:r w:rsidRPr="0094051D">
        <w:t>(Burton &amp; Kerr</w:t>
      </w:r>
      <w:r w:rsidR="0094051D" w:rsidRPr="0094051D">
        <w:t>, 2011,</w:t>
      </w:r>
      <w:r w:rsidRPr="0094051D">
        <w:t xml:space="preserve"> p</w:t>
      </w:r>
      <w:r w:rsidR="0094051D" w:rsidRPr="0094051D">
        <w:t xml:space="preserve">, </w:t>
      </w:r>
      <w:r w:rsidRPr="0094051D">
        <w:t>14)</w:t>
      </w:r>
      <w:r w:rsidRPr="0094051D">
        <w:t>.</w:t>
      </w:r>
      <w:r>
        <w:t xml:space="preserve"> How</w:t>
      </w:r>
      <w:r>
        <w:t xml:space="preserve">ever, the </w:t>
      </w:r>
      <w:r w:rsidRPr="00610736">
        <w:rPr>
          <w:i/>
        </w:rPr>
        <w:t>conversi</w:t>
      </w:r>
      <w:r>
        <w:t xml:space="preserve"> were not without cost. Between 1190 and 1308, there were 103 revolts, mainly connected with attempts to reduce </w:t>
      </w:r>
      <w:r w:rsidRPr="00610736">
        <w:rPr>
          <w:i/>
        </w:rPr>
        <w:t>conversi</w:t>
      </w:r>
      <w:r>
        <w:t xml:space="preserve"> alcohol </w:t>
      </w:r>
      <w:r w:rsidRPr="00F23634">
        <w:t>consumption</w:t>
      </w:r>
      <w:r w:rsidR="00CA3EA8" w:rsidRPr="00F23634">
        <w:t xml:space="preserve"> </w:t>
      </w:r>
      <w:r w:rsidRPr="00F23634">
        <w:t>(Jamzoriak, 2015, p.</w:t>
      </w:r>
      <w:r w:rsidR="00F23634" w:rsidRPr="00F23634">
        <w:t xml:space="preserve"> </w:t>
      </w:r>
      <w:r w:rsidRPr="00F23634">
        <w:t>13)</w:t>
      </w:r>
      <w:r w:rsidR="00CA3EA8" w:rsidRPr="00F23634">
        <w:t xml:space="preserve">. </w:t>
      </w:r>
      <w:r w:rsidRPr="00F23634">
        <w:t xml:space="preserve"> Whilst</w:t>
      </w:r>
      <w:r>
        <w:t xml:space="preserve"> the lay brothers were important during the initial expansion of</w:t>
      </w:r>
      <w:r>
        <w:t xml:space="preserve"> the twelfth century, that importance rapidly declined in the thirteenth. Citing Donnelly, Burton and Kerr argued that  Boniface VIII's Papal Bull of 1302, which led to an increase in land exempt from tithes, started a "wide-scale leasing out of granges an</w:t>
      </w:r>
      <w:r>
        <w:t xml:space="preserve">d lands", which destroyed the </w:t>
      </w:r>
      <w:r w:rsidRPr="0094051D">
        <w:t>conversi. (Burton &amp; Kerr, 2011, p.</w:t>
      </w:r>
      <w:r w:rsidR="0094051D" w:rsidRPr="0094051D">
        <w:t xml:space="preserve"> </w:t>
      </w:r>
      <w:r w:rsidRPr="0094051D">
        <w:t>14)</w:t>
      </w:r>
      <w:r w:rsidRPr="0094051D">
        <w:t>.</w:t>
      </w:r>
      <w:r>
        <w:t xml:space="preserve"> The Cistercian estates and their lay workers returned to the manorial system from which they came, negating any distinction from the rest of the lay system.</w:t>
      </w:r>
      <w:r w:rsidR="00326CD4">
        <w:t xml:space="preserve"> The advantages of a cheap labour force were a clear economic distinction during the early expansion of the Order</w:t>
      </w:r>
      <w:r w:rsidR="00490C52">
        <w:t xml:space="preserve">. </w:t>
      </w:r>
      <w:r w:rsidR="00326CD4">
        <w:t xml:space="preserve">This was a direct result of the Cistercian </w:t>
      </w:r>
      <w:r w:rsidR="00326CD4" w:rsidRPr="00490C52">
        <w:rPr>
          <w:i/>
        </w:rPr>
        <w:t>Ora et Labora</w:t>
      </w:r>
      <w:r w:rsidR="00326CD4">
        <w:t xml:space="preserve"> ethos</w:t>
      </w:r>
      <w:r w:rsidR="00490C52">
        <w:t>,</w:t>
      </w:r>
      <w:r w:rsidR="00326CD4">
        <w:t xml:space="preserve"> which </w:t>
      </w:r>
      <w:r w:rsidR="00326CD4" w:rsidRPr="00403180">
        <w:t>supplanted</w:t>
      </w:r>
      <w:r w:rsidR="00326CD4">
        <w:t xml:space="preserve"> exterior donations with work </w:t>
      </w:r>
      <w:r w:rsidR="00490C52">
        <w:t xml:space="preserve">as the primary source of monastic subsistence. This system produced not only cheap labour but also social mobility within the lay brotherhood, an increasingly adept managerial class. It is a matter of conjecture as to who was really making the executive decisions, talented </w:t>
      </w:r>
      <w:proofErr w:type="spellStart"/>
      <w:r w:rsidR="00490C52">
        <w:t>convers</w:t>
      </w:r>
      <w:r w:rsidR="00C93210">
        <w:t>i</w:t>
      </w:r>
      <w:proofErr w:type="spellEnd"/>
      <w:r w:rsidR="00490C52">
        <w:t xml:space="preserve"> or choir monks.</w:t>
      </w:r>
    </w:p>
    <w:p w14:paraId="4D992C14" w14:textId="77777777" w:rsidR="004C43A9" w:rsidRPr="0066530F" w:rsidRDefault="004C43A9" w:rsidP="004C43A9">
      <w:pPr>
        <w:spacing w:after="0"/>
      </w:pPr>
    </w:p>
    <w:p w14:paraId="56F17DFC" w14:textId="6A4AF9F7" w:rsidR="00F14BB4" w:rsidRDefault="00540C04" w:rsidP="004C43A9">
      <w:pPr>
        <w:spacing w:after="0"/>
      </w:pPr>
      <w:r>
        <w:t>The sheer size and multinational dimension of the Cistercian Order has provided an infinite number of operating practices. This has produced a historiography which is</w:t>
      </w:r>
      <w:r w:rsidR="00C93210">
        <w:t xml:space="preserve"> consistent</w:t>
      </w:r>
      <w:r>
        <w:t xml:space="preserve"> only in its perpetuation of argument and counter-argument. Like Newton's Third</w:t>
      </w:r>
      <w:r>
        <w:t xml:space="preserve"> Law, for every distinctive economic quality, there is an example of economic conformity. The Cistercian model was not distinctive by virtue of any one of its constituent parts but rather by its supra-national organisation and extent.  Comparison with othe</w:t>
      </w:r>
      <w:r>
        <w:t xml:space="preserve">r monastic orders of the time, such as the Benedictines, is unproductive because they lack this structure and cohesion. It is tempting to label the Cistercian economic model as proto-capitalist or proto-collectivist, but in reality, it simply mirrored the </w:t>
      </w:r>
      <w:r>
        <w:t xml:space="preserve">evolving ethos of the Order as a whole. In broad terms, the General Chapter represented a group board and dictated group policy.  This was adapted at a local level to fit specific challenges, not only by Cistercian abbots but by the higher echelons of the </w:t>
      </w:r>
      <w:r>
        <w:rPr>
          <w:i/>
        </w:rPr>
        <w:t xml:space="preserve">conversi. </w:t>
      </w:r>
      <w:r>
        <w:t xml:space="preserve">Operating within a powerful framework but not bound by it, their one defining feature was their ability to act with design and in the best interest of their Order at a time of institutional disorder and confusion. </w:t>
      </w:r>
    </w:p>
    <w:p w14:paraId="596460F4" w14:textId="77777777" w:rsidR="00403180" w:rsidRPr="002002AC" w:rsidRDefault="00403180" w:rsidP="004C43A9">
      <w:pPr>
        <w:spacing w:after="0"/>
      </w:pPr>
    </w:p>
    <w:p w14:paraId="47CF86FC" w14:textId="5389D11B" w:rsidR="00F14BB4" w:rsidRPr="004C43A9" w:rsidRDefault="004C43A9" w:rsidP="00713B8D">
      <w:pPr>
        <w:rPr>
          <w:i/>
          <w:iCs/>
        </w:rPr>
      </w:pPr>
      <w:r w:rsidRPr="004C43A9">
        <w:rPr>
          <w:i/>
          <w:iCs/>
        </w:rPr>
        <w:t>(26</w:t>
      </w:r>
      <w:r w:rsidR="00540C04">
        <w:rPr>
          <w:i/>
          <w:iCs/>
        </w:rPr>
        <w:t>39</w:t>
      </w:r>
      <w:r w:rsidRPr="004C43A9">
        <w:rPr>
          <w:i/>
          <w:iCs/>
        </w:rPr>
        <w:t xml:space="preserve"> words excluding titles and citations)</w:t>
      </w:r>
    </w:p>
    <w:p w14:paraId="7F7A525A" w14:textId="77777777" w:rsidR="00E81E0A" w:rsidRDefault="00E81E0A"/>
    <w:p w14:paraId="12B63A9D" w14:textId="77777777" w:rsidR="00F14BB4" w:rsidRPr="00366D09" w:rsidRDefault="00540C04" w:rsidP="00366D09">
      <w:pPr>
        <w:rPr>
          <w:b/>
        </w:rPr>
      </w:pPr>
      <w:r>
        <w:rPr>
          <w:b/>
          <w:u w:val="single"/>
        </w:rPr>
        <w:t>Bibliography</w:t>
      </w:r>
    </w:p>
    <w:p w14:paraId="73F34C82" w14:textId="77777777" w:rsidR="00E13B44" w:rsidRDefault="00540C04" w:rsidP="00E13B44">
      <w:r w:rsidRPr="00E13B44">
        <w:t>Alfonso, I. (1</w:t>
      </w:r>
      <w:r w:rsidRPr="00E13B44">
        <w:t xml:space="preserve">991). </w:t>
      </w:r>
      <w:r w:rsidRPr="00E13B44">
        <w:rPr>
          <w:i/>
          <w:iCs/>
        </w:rPr>
        <w:t xml:space="preserve">Cistercians and </w:t>
      </w:r>
      <w:r>
        <w:rPr>
          <w:i/>
          <w:iCs/>
        </w:rPr>
        <w:t>f</w:t>
      </w:r>
      <w:r w:rsidRPr="00E13B44">
        <w:rPr>
          <w:i/>
          <w:iCs/>
        </w:rPr>
        <w:t xml:space="preserve">eudalism. </w:t>
      </w:r>
      <w:r>
        <w:rPr>
          <w:i/>
          <w:iCs/>
        </w:rPr>
        <w:t>p</w:t>
      </w:r>
      <w:r w:rsidRPr="00E13B44">
        <w:rPr>
          <w:i/>
          <w:iCs/>
        </w:rPr>
        <w:t xml:space="preserve">ast &amp; </w:t>
      </w:r>
      <w:r>
        <w:rPr>
          <w:i/>
          <w:iCs/>
        </w:rPr>
        <w:t>p</w:t>
      </w:r>
      <w:r w:rsidRPr="00E13B44">
        <w:rPr>
          <w:i/>
          <w:iCs/>
        </w:rPr>
        <w:t>resent, 133, 3–30</w:t>
      </w:r>
      <w:r w:rsidRPr="00E13B44">
        <w:t xml:space="preserve">. </w:t>
      </w:r>
      <w:hyperlink r:id="rId5" w:history="1">
        <w:r w:rsidRPr="00D862BF">
          <w:rPr>
            <w:rStyle w:val="Hyperlink"/>
          </w:rPr>
          <w:t>https://www.jstor.org/stable/650765</w:t>
        </w:r>
      </w:hyperlink>
    </w:p>
    <w:p w14:paraId="57CB0F43" w14:textId="77777777" w:rsidR="0040119E" w:rsidRDefault="00540C04" w:rsidP="00E13B44">
      <w:r>
        <w:t>Bell, A. &amp; Brooks, C. &amp; Dryburgh, P. (2007). The English wool market c. 1230 - 1327</w:t>
      </w:r>
      <w:r w:rsidR="0063745A">
        <w:t>. Cambridge Press.</w:t>
      </w:r>
    </w:p>
    <w:p w14:paraId="241556E2" w14:textId="77777777" w:rsidR="00366D09" w:rsidRPr="00366D09" w:rsidRDefault="00540C04" w:rsidP="00366D09">
      <w:pPr>
        <w:spacing w:after="0"/>
        <w:ind w:left="720" w:hanging="720"/>
        <w:rPr>
          <w:rFonts w:cstheme="minorHAnsi"/>
        </w:rPr>
      </w:pPr>
      <w:r w:rsidRPr="00366D09">
        <w:rPr>
          <w:rFonts w:cstheme="minorHAnsi"/>
        </w:rPr>
        <w:t>Benedi</w:t>
      </w:r>
      <w:r w:rsidRPr="00366D09">
        <w:rPr>
          <w:rFonts w:cstheme="minorHAnsi"/>
        </w:rPr>
        <w:t xml:space="preserve">ct Saint, Abbot of Monte Cassino. (1948). </w:t>
      </w:r>
      <w:r w:rsidRPr="00366D09">
        <w:rPr>
          <w:rFonts w:cstheme="minorHAnsi"/>
          <w:i/>
          <w:iCs/>
        </w:rPr>
        <w:t>St Benedict’s Rule for monasteries</w:t>
      </w:r>
      <w:r w:rsidRPr="00366D09">
        <w:rPr>
          <w:rFonts w:cstheme="minorHAnsi"/>
        </w:rPr>
        <w:t xml:space="preserve">. Liturgical Press. Collegeville, Minn. </w:t>
      </w:r>
    </w:p>
    <w:p w14:paraId="61B2D1E6" w14:textId="77777777" w:rsidR="00366D09" w:rsidRDefault="00366D09" w:rsidP="00366D09">
      <w:pPr>
        <w:spacing w:after="0"/>
        <w:rPr>
          <w:rFonts w:cstheme="minorHAnsi"/>
          <w:color w:val="181817"/>
          <w:shd w:val="clear" w:color="auto" w:fill="FFFFFF"/>
        </w:rPr>
      </w:pPr>
    </w:p>
    <w:p w14:paraId="242B4E6E" w14:textId="77777777" w:rsidR="00985015" w:rsidRDefault="00540C04" w:rsidP="00366D09">
      <w:pPr>
        <w:ind w:left="720" w:hanging="720"/>
        <w:rPr>
          <w:rFonts w:cstheme="minorHAnsi"/>
          <w:color w:val="006FB7"/>
          <w:u w:val="single"/>
          <w:bdr w:val="none" w:sz="0" w:space="0" w:color="auto" w:frame="1"/>
          <w:shd w:val="clear" w:color="auto" w:fill="FFFFFF"/>
        </w:rPr>
      </w:pPr>
      <w:r w:rsidRPr="00985015">
        <w:rPr>
          <w:rFonts w:cstheme="minorHAnsi"/>
          <w:color w:val="2A2A2A"/>
          <w:shd w:val="clear" w:color="auto" w:fill="FFFFFF"/>
        </w:rPr>
        <w:t>Bishop, T. (</w:t>
      </w:r>
      <w:r>
        <w:rPr>
          <w:rFonts w:cstheme="minorHAnsi"/>
          <w:color w:val="2A2A2A"/>
          <w:shd w:val="clear" w:color="auto" w:fill="FFFFFF"/>
        </w:rPr>
        <w:t>1936</w:t>
      </w:r>
      <w:r w:rsidRPr="00985015">
        <w:rPr>
          <w:rFonts w:cstheme="minorHAnsi"/>
          <w:color w:val="2A2A2A"/>
          <w:shd w:val="clear" w:color="auto" w:fill="FFFFFF"/>
        </w:rPr>
        <w:t>). Monastic granges in Yorkshire, </w:t>
      </w:r>
      <w:r w:rsidRPr="00985015">
        <w:rPr>
          <w:rFonts w:cstheme="minorHAnsi"/>
          <w:i/>
          <w:iCs/>
          <w:color w:val="2A2A2A"/>
          <w:bdr w:val="none" w:sz="0" w:space="0" w:color="auto" w:frame="1"/>
          <w:shd w:val="clear" w:color="auto" w:fill="FFFFFF"/>
        </w:rPr>
        <w:t>The English historical review</w:t>
      </w:r>
      <w:r w:rsidRPr="00985015">
        <w:rPr>
          <w:rFonts w:cstheme="minorHAnsi"/>
          <w:color w:val="2A2A2A"/>
          <w:shd w:val="clear" w:color="auto" w:fill="FFFFFF"/>
        </w:rPr>
        <w:t>, Volume LI, Issue CCII, Pages 193–214, </w:t>
      </w:r>
      <w:hyperlink r:id="rId6" w:history="1">
        <w:r w:rsidRPr="00D862BF">
          <w:rPr>
            <w:rStyle w:val="Hyperlink"/>
            <w:rFonts w:cstheme="minorHAnsi"/>
            <w:bdr w:val="none" w:sz="0" w:space="0" w:color="auto" w:frame="1"/>
            <w:shd w:val="clear" w:color="auto" w:fill="FFFFFF"/>
          </w:rPr>
          <w:t>https://doi:10.1093/ehr/LI.CCII.193</w:t>
        </w:r>
      </w:hyperlink>
    </w:p>
    <w:p w14:paraId="2C6C9EB0" w14:textId="77777777" w:rsidR="0063745A" w:rsidRPr="0063745A" w:rsidRDefault="00540C04" w:rsidP="00E2317E">
      <w:pPr>
        <w:ind w:left="720" w:hanging="720"/>
        <w:rPr>
          <w:rFonts w:cstheme="minorHAnsi"/>
        </w:rPr>
      </w:pPr>
      <w:r w:rsidRPr="00E2317E">
        <w:rPr>
          <w:rFonts w:cstheme="minorHAnsi"/>
          <w:color w:val="2A2A2A"/>
          <w:shd w:val="clear" w:color="auto" w:fill="FFFFFF"/>
        </w:rPr>
        <w:t xml:space="preserve">Bouchard. (1991). </w:t>
      </w:r>
      <w:r w:rsidRPr="00E2317E">
        <w:rPr>
          <w:rFonts w:cstheme="minorHAnsi"/>
          <w:i/>
          <w:iCs/>
          <w:color w:val="2A2A2A"/>
          <w:shd w:val="clear" w:color="auto" w:fill="FFFFFF"/>
        </w:rPr>
        <w:t>Holy entrepreneurs : Cistercians, knights, and economic exchange in twelfth-century Burgundy.</w:t>
      </w:r>
      <w:r w:rsidRPr="00E2317E">
        <w:rPr>
          <w:rFonts w:cstheme="minorHAnsi"/>
          <w:color w:val="2A2A2A"/>
          <w:shd w:val="clear" w:color="auto" w:fill="FFFFFF"/>
        </w:rPr>
        <w:t xml:space="preserve"> Cornell University Press.</w:t>
      </w:r>
    </w:p>
    <w:p w14:paraId="5E109FC6" w14:textId="77777777" w:rsidR="00E13B44" w:rsidRPr="00D071AF" w:rsidRDefault="00540C04" w:rsidP="00D071AF">
      <w:r w:rsidRPr="0063745A">
        <w:t xml:space="preserve">Burton, J. &amp; Kerr, J. (2011). </w:t>
      </w:r>
      <w:r w:rsidRPr="00D071AF">
        <w:rPr>
          <w:i/>
          <w:iCs/>
        </w:rPr>
        <w:t>Th</w:t>
      </w:r>
      <w:r w:rsidRPr="00D071AF">
        <w:rPr>
          <w:i/>
          <w:iCs/>
        </w:rPr>
        <w:t>e Cistercians in the Middle Ages</w:t>
      </w:r>
      <w:r w:rsidRPr="00D071AF">
        <w:t xml:space="preserve">. Boydell &amp; Brewer Press. </w:t>
      </w:r>
    </w:p>
    <w:p w14:paraId="3ECE66F7" w14:textId="77777777" w:rsidR="00C21746" w:rsidRDefault="00540C04" w:rsidP="00D70B58">
      <w:pPr>
        <w:ind w:left="720" w:hanging="720"/>
        <w:rPr>
          <w:rFonts w:eastAsia="Times New Roman" w:cstheme="minorHAnsi"/>
          <w:color w:val="333333"/>
          <w:lang w:eastAsia="en-GB"/>
        </w:rPr>
      </w:pPr>
      <w:r w:rsidRPr="00C21746">
        <w:rPr>
          <w:rFonts w:eastAsia="Times New Roman" w:cstheme="minorHAnsi"/>
          <w:color w:val="333333"/>
          <w:lang w:eastAsia="en-GB"/>
        </w:rPr>
        <w:t>Casson</w:t>
      </w:r>
      <w:r>
        <w:rPr>
          <w:rFonts w:eastAsia="Times New Roman" w:cstheme="minorHAnsi"/>
          <w:color w:val="333333"/>
          <w:lang w:eastAsia="en-GB"/>
        </w:rPr>
        <w:t>, M.</w:t>
      </w:r>
      <w:r w:rsidRPr="00C21746">
        <w:rPr>
          <w:rFonts w:eastAsia="Times New Roman" w:cstheme="minorHAnsi"/>
          <w:color w:val="333333"/>
          <w:lang w:eastAsia="en-GB"/>
        </w:rPr>
        <w:t xml:space="preserve"> &amp; Casson</w:t>
      </w:r>
      <w:r>
        <w:rPr>
          <w:rFonts w:eastAsia="Times New Roman" w:cstheme="minorHAnsi"/>
          <w:color w:val="333333"/>
          <w:lang w:eastAsia="en-GB"/>
        </w:rPr>
        <w:t>, C.</w:t>
      </w:r>
      <w:r w:rsidRPr="00C21746">
        <w:rPr>
          <w:rFonts w:eastAsia="Times New Roman" w:cstheme="minorHAnsi"/>
          <w:color w:val="333333"/>
          <w:lang w:eastAsia="en-GB"/>
        </w:rPr>
        <w:t> (2014)</w:t>
      </w:r>
      <w:r>
        <w:rPr>
          <w:rFonts w:eastAsia="Times New Roman" w:cstheme="minorHAnsi"/>
          <w:color w:val="333333"/>
          <w:lang w:eastAsia="en-GB"/>
        </w:rPr>
        <w:t>.</w:t>
      </w:r>
      <w:r w:rsidRPr="00C21746">
        <w:rPr>
          <w:rFonts w:eastAsia="Times New Roman" w:cstheme="minorHAnsi"/>
          <w:color w:val="333333"/>
          <w:lang w:eastAsia="en-GB"/>
        </w:rPr>
        <w:t> </w:t>
      </w:r>
      <w:r w:rsidRPr="00C21746">
        <w:rPr>
          <w:rFonts w:eastAsia="Times New Roman" w:cstheme="minorHAnsi"/>
          <w:i/>
          <w:iCs/>
          <w:color w:val="333333"/>
          <w:lang w:eastAsia="en-GB"/>
        </w:rPr>
        <w:t>The history of entrepreneurship: Medieval origins of a modern phenomenon, Business History</w:t>
      </w:r>
      <w:r w:rsidRPr="00C21746">
        <w:rPr>
          <w:rFonts w:eastAsia="Times New Roman" w:cstheme="minorHAnsi"/>
          <w:color w:val="333333"/>
          <w:lang w:eastAsia="en-GB"/>
        </w:rPr>
        <w:t>, 56:8, 1223-1242, </w:t>
      </w:r>
      <w:hyperlink r:id="rId7" w:history="1">
        <w:r w:rsidRPr="00D862BF">
          <w:rPr>
            <w:rStyle w:val="Hyperlink"/>
            <w:rFonts w:eastAsia="Times New Roman" w:cstheme="minorHAnsi"/>
            <w:lang w:eastAsia="en-GB"/>
          </w:rPr>
          <w:t>https://doi.org/10.1080/00076791.2013.867330</w:t>
        </w:r>
      </w:hyperlink>
    </w:p>
    <w:p w14:paraId="0F50EB20" w14:textId="77777777" w:rsidR="00F23634" w:rsidRDefault="00540C04" w:rsidP="00366D09">
      <w:pPr>
        <w:spacing w:after="0" w:line="240" w:lineRule="auto"/>
        <w:ind w:left="720" w:hanging="720"/>
        <w:rPr>
          <w:rFonts w:eastAsia="Times New Roman" w:cstheme="minorHAnsi"/>
          <w:lang w:eastAsia="en-GB"/>
        </w:rPr>
      </w:pPr>
      <w:r w:rsidRPr="00F23634">
        <w:rPr>
          <w:rFonts w:eastAsia="Times New Roman" w:cstheme="minorHAnsi"/>
          <w:lang w:eastAsia="en-GB"/>
        </w:rPr>
        <w:lastRenderedPageBreak/>
        <w:t xml:space="preserve">Donkin, R. A. (1963). The Cistercian Order in Medieval England: </w:t>
      </w:r>
      <w:r>
        <w:rPr>
          <w:rFonts w:eastAsia="Times New Roman" w:cstheme="minorHAnsi"/>
          <w:lang w:eastAsia="en-GB"/>
        </w:rPr>
        <w:t>s</w:t>
      </w:r>
      <w:r w:rsidRPr="00F23634">
        <w:rPr>
          <w:rFonts w:eastAsia="Times New Roman" w:cstheme="minorHAnsi"/>
          <w:lang w:eastAsia="en-GB"/>
        </w:rPr>
        <w:t xml:space="preserve">ome </w:t>
      </w:r>
      <w:r>
        <w:rPr>
          <w:rFonts w:eastAsia="Times New Roman" w:cstheme="minorHAnsi"/>
          <w:lang w:eastAsia="en-GB"/>
        </w:rPr>
        <w:t>c</w:t>
      </w:r>
      <w:r w:rsidRPr="00F23634">
        <w:rPr>
          <w:rFonts w:eastAsia="Times New Roman" w:cstheme="minorHAnsi"/>
          <w:lang w:eastAsia="en-GB"/>
        </w:rPr>
        <w:t xml:space="preserve">onclusions. </w:t>
      </w:r>
      <w:r>
        <w:rPr>
          <w:rFonts w:eastAsia="Times New Roman" w:cstheme="minorHAnsi"/>
          <w:i/>
          <w:iCs/>
          <w:lang w:eastAsia="en-GB"/>
        </w:rPr>
        <w:t>T</w:t>
      </w:r>
      <w:r w:rsidRPr="00F23634">
        <w:rPr>
          <w:rFonts w:eastAsia="Times New Roman" w:cstheme="minorHAnsi"/>
          <w:i/>
          <w:iCs/>
          <w:lang w:eastAsia="en-GB"/>
        </w:rPr>
        <w:t xml:space="preserve">ransactions and </w:t>
      </w:r>
      <w:r>
        <w:rPr>
          <w:rFonts w:eastAsia="Times New Roman" w:cstheme="minorHAnsi"/>
          <w:i/>
          <w:iCs/>
          <w:lang w:eastAsia="en-GB"/>
        </w:rPr>
        <w:t>p</w:t>
      </w:r>
      <w:r w:rsidRPr="00F23634">
        <w:rPr>
          <w:rFonts w:eastAsia="Times New Roman" w:cstheme="minorHAnsi"/>
          <w:i/>
          <w:iCs/>
          <w:lang w:eastAsia="en-GB"/>
        </w:rPr>
        <w:t>apers (</w:t>
      </w:r>
      <w:r>
        <w:rPr>
          <w:rFonts w:eastAsia="Times New Roman" w:cstheme="minorHAnsi"/>
          <w:i/>
          <w:iCs/>
          <w:lang w:eastAsia="en-GB"/>
        </w:rPr>
        <w:t>I</w:t>
      </w:r>
      <w:r w:rsidRPr="00F23634">
        <w:rPr>
          <w:rFonts w:eastAsia="Times New Roman" w:cstheme="minorHAnsi"/>
          <w:i/>
          <w:iCs/>
          <w:lang w:eastAsia="en-GB"/>
        </w:rPr>
        <w:t>nstitute of British Geographers)</w:t>
      </w:r>
      <w:r w:rsidRPr="00F23634">
        <w:rPr>
          <w:rFonts w:eastAsia="Times New Roman" w:cstheme="minorHAnsi"/>
          <w:lang w:eastAsia="en-GB"/>
        </w:rPr>
        <w:t xml:space="preserve">, </w:t>
      </w:r>
      <w:r w:rsidRPr="00F23634">
        <w:rPr>
          <w:rFonts w:eastAsia="Times New Roman" w:cstheme="minorHAnsi"/>
          <w:i/>
          <w:iCs/>
          <w:lang w:eastAsia="en-GB"/>
        </w:rPr>
        <w:t>33</w:t>
      </w:r>
      <w:r w:rsidRPr="00F23634">
        <w:rPr>
          <w:rFonts w:eastAsia="Times New Roman" w:cstheme="minorHAnsi"/>
          <w:lang w:eastAsia="en-GB"/>
        </w:rPr>
        <w:t>, 181–19</w:t>
      </w:r>
      <w:r w:rsidRPr="00F23634">
        <w:rPr>
          <w:rFonts w:eastAsia="Times New Roman" w:cstheme="minorHAnsi"/>
          <w:lang w:eastAsia="en-GB"/>
        </w:rPr>
        <w:t xml:space="preserve">8. </w:t>
      </w:r>
      <w:hyperlink r:id="rId8" w:history="1">
        <w:r w:rsidRPr="00F23634">
          <w:rPr>
            <w:rStyle w:val="Hyperlink"/>
            <w:rFonts w:eastAsia="Times New Roman" w:cstheme="minorHAnsi"/>
            <w:lang w:eastAsia="en-GB"/>
          </w:rPr>
          <w:t>https://doi.org/10.2307/621007</w:t>
        </w:r>
      </w:hyperlink>
    </w:p>
    <w:p w14:paraId="2E58D27D" w14:textId="77777777" w:rsidR="00F23634" w:rsidRPr="00F23634" w:rsidRDefault="00F23634" w:rsidP="00F23634">
      <w:pPr>
        <w:spacing w:after="0" w:line="240" w:lineRule="auto"/>
        <w:ind w:left="720" w:hanging="720"/>
        <w:rPr>
          <w:rFonts w:eastAsia="Times New Roman" w:cstheme="minorHAnsi"/>
          <w:lang w:eastAsia="en-GB"/>
        </w:rPr>
      </w:pPr>
    </w:p>
    <w:p w14:paraId="208FD12A" w14:textId="77777777" w:rsidR="00366D09" w:rsidRDefault="00540C04" w:rsidP="00366D09">
      <w:pPr>
        <w:spacing w:after="0" w:line="240" w:lineRule="auto"/>
        <w:ind w:left="720" w:hanging="720"/>
        <w:rPr>
          <w:rFonts w:eastAsia="Times New Roman" w:cstheme="minorHAnsi"/>
          <w:lang w:eastAsia="en-GB"/>
        </w:rPr>
      </w:pPr>
      <w:r w:rsidRPr="00366D09">
        <w:rPr>
          <w:rFonts w:eastAsia="Times New Roman" w:cstheme="minorHAnsi"/>
          <w:lang w:eastAsia="en-GB"/>
        </w:rPr>
        <w:t xml:space="preserve">Donkin, R. A. (1958). Cistercian </w:t>
      </w:r>
      <w:r>
        <w:rPr>
          <w:rFonts w:eastAsia="Times New Roman" w:cstheme="minorHAnsi"/>
          <w:lang w:eastAsia="en-GB"/>
        </w:rPr>
        <w:t>s</w:t>
      </w:r>
      <w:r w:rsidRPr="00366D09">
        <w:rPr>
          <w:rFonts w:eastAsia="Times New Roman" w:cstheme="minorHAnsi"/>
          <w:lang w:eastAsia="en-GB"/>
        </w:rPr>
        <w:t>heep-</w:t>
      </w:r>
      <w:r>
        <w:rPr>
          <w:rFonts w:eastAsia="Times New Roman" w:cstheme="minorHAnsi"/>
          <w:lang w:eastAsia="en-GB"/>
        </w:rPr>
        <w:t>f</w:t>
      </w:r>
      <w:r w:rsidRPr="00366D09">
        <w:rPr>
          <w:rFonts w:eastAsia="Times New Roman" w:cstheme="minorHAnsi"/>
          <w:lang w:eastAsia="en-GB"/>
        </w:rPr>
        <w:t xml:space="preserve">arming and </w:t>
      </w:r>
      <w:r>
        <w:rPr>
          <w:rFonts w:eastAsia="Times New Roman" w:cstheme="minorHAnsi"/>
          <w:lang w:eastAsia="en-GB"/>
        </w:rPr>
        <w:t>w</w:t>
      </w:r>
      <w:r w:rsidRPr="00366D09">
        <w:rPr>
          <w:rFonts w:eastAsia="Times New Roman" w:cstheme="minorHAnsi"/>
          <w:lang w:eastAsia="en-GB"/>
        </w:rPr>
        <w:t>ool-</w:t>
      </w:r>
      <w:r>
        <w:rPr>
          <w:rFonts w:eastAsia="Times New Roman" w:cstheme="minorHAnsi"/>
          <w:lang w:eastAsia="en-GB"/>
        </w:rPr>
        <w:t>sa</w:t>
      </w:r>
      <w:r w:rsidRPr="00366D09">
        <w:rPr>
          <w:rFonts w:eastAsia="Times New Roman" w:cstheme="minorHAnsi"/>
          <w:lang w:eastAsia="en-GB"/>
        </w:rPr>
        <w:t xml:space="preserve">les in the </w:t>
      </w:r>
      <w:r>
        <w:rPr>
          <w:rFonts w:eastAsia="Times New Roman" w:cstheme="minorHAnsi"/>
          <w:lang w:eastAsia="en-GB"/>
        </w:rPr>
        <w:t>t</w:t>
      </w:r>
      <w:r w:rsidRPr="00366D09">
        <w:rPr>
          <w:rFonts w:eastAsia="Times New Roman" w:cstheme="minorHAnsi"/>
          <w:lang w:eastAsia="en-GB"/>
        </w:rPr>
        <w:t xml:space="preserve">hirteenth </w:t>
      </w:r>
      <w:r>
        <w:rPr>
          <w:rFonts w:eastAsia="Times New Roman" w:cstheme="minorHAnsi"/>
          <w:lang w:eastAsia="en-GB"/>
        </w:rPr>
        <w:t>c</w:t>
      </w:r>
      <w:r w:rsidRPr="00366D09">
        <w:rPr>
          <w:rFonts w:eastAsia="Times New Roman" w:cstheme="minorHAnsi"/>
          <w:lang w:eastAsia="en-GB"/>
        </w:rPr>
        <w:t xml:space="preserve">entury. </w:t>
      </w:r>
      <w:r w:rsidRPr="00366D09">
        <w:rPr>
          <w:rFonts w:eastAsia="Times New Roman" w:cstheme="minorHAnsi"/>
          <w:i/>
          <w:iCs/>
          <w:lang w:eastAsia="en-GB"/>
        </w:rPr>
        <w:t xml:space="preserve">The </w:t>
      </w:r>
      <w:r>
        <w:rPr>
          <w:rFonts w:eastAsia="Times New Roman" w:cstheme="minorHAnsi"/>
          <w:i/>
          <w:iCs/>
          <w:lang w:eastAsia="en-GB"/>
        </w:rPr>
        <w:t>a</w:t>
      </w:r>
      <w:r w:rsidRPr="00366D09">
        <w:rPr>
          <w:rFonts w:eastAsia="Times New Roman" w:cstheme="minorHAnsi"/>
          <w:i/>
          <w:iCs/>
          <w:lang w:eastAsia="en-GB"/>
        </w:rPr>
        <w:t xml:space="preserve">gricultural </w:t>
      </w:r>
      <w:r>
        <w:rPr>
          <w:rFonts w:eastAsia="Times New Roman" w:cstheme="minorHAnsi"/>
          <w:i/>
          <w:iCs/>
          <w:lang w:eastAsia="en-GB"/>
        </w:rPr>
        <w:t>h</w:t>
      </w:r>
      <w:r w:rsidRPr="00366D09">
        <w:rPr>
          <w:rFonts w:eastAsia="Times New Roman" w:cstheme="minorHAnsi"/>
          <w:i/>
          <w:iCs/>
          <w:lang w:eastAsia="en-GB"/>
        </w:rPr>
        <w:t xml:space="preserve">istory </w:t>
      </w:r>
      <w:r>
        <w:rPr>
          <w:rFonts w:eastAsia="Times New Roman" w:cstheme="minorHAnsi"/>
          <w:i/>
          <w:iCs/>
          <w:lang w:eastAsia="en-GB"/>
        </w:rPr>
        <w:t>r</w:t>
      </w:r>
      <w:r w:rsidRPr="00366D09">
        <w:rPr>
          <w:rFonts w:eastAsia="Times New Roman" w:cstheme="minorHAnsi"/>
          <w:i/>
          <w:iCs/>
          <w:lang w:eastAsia="en-GB"/>
        </w:rPr>
        <w:t>eview</w:t>
      </w:r>
      <w:r w:rsidRPr="00366D09">
        <w:rPr>
          <w:rFonts w:eastAsia="Times New Roman" w:cstheme="minorHAnsi"/>
          <w:lang w:eastAsia="en-GB"/>
        </w:rPr>
        <w:t xml:space="preserve">, </w:t>
      </w:r>
      <w:r w:rsidRPr="00366D09">
        <w:rPr>
          <w:rFonts w:eastAsia="Times New Roman" w:cstheme="minorHAnsi"/>
          <w:i/>
          <w:iCs/>
          <w:lang w:eastAsia="en-GB"/>
        </w:rPr>
        <w:t>6</w:t>
      </w:r>
      <w:r w:rsidRPr="00366D09">
        <w:rPr>
          <w:rFonts w:eastAsia="Times New Roman" w:cstheme="minorHAnsi"/>
          <w:lang w:eastAsia="en-GB"/>
        </w:rPr>
        <w:t xml:space="preserve">(1), 2–8. </w:t>
      </w:r>
      <w:hyperlink r:id="rId9" w:history="1">
        <w:r w:rsidRPr="00366D09">
          <w:rPr>
            <w:rStyle w:val="Hyperlink"/>
            <w:rFonts w:eastAsia="Times New Roman" w:cstheme="minorHAnsi"/>
            <w:lang w:eastAsia="en-GB"/>
          </w:rPr>
          <w:t>http://www.jstor.org/stable/40272846</w:t>
        </w:r>
      </w:hyperlink>
    </w:p>
    <w:p w14:paraId="4858043C" w14:textId="77777777" w:rsidR="00C94C71" w:rsidRDefault="00C94C71" w:rsidP="00366D09">
      <w:pPr>
        <w:spacing w:after="0" w:line="240" w:lineRule="auto"/>
        <w:ind w:left="720" w:hanging="720"/>
        <w:rPr>
          <w:rFonts w:eastAsia="Times New Roman" w:cstheme="minorHAnsi"/>
          <w:lang w:eastAsia="en-GB"/>
        </w:rPr>
      </w:pPr>
    </w:p>
    <w:p w14:paraId="73A752AD" w14:textId="77777777" w:rsidR="00C94C71" w:rsidRDefault="00540C04" w:rsidP="00C94C71">
      <w:pPr>
        <w:ind w:left="720" w:hanging="720"/>
        <w:rPr>
          <w:rFonts w:cstheme="minorHAnsi"/>
          <w:color w:val="181817"/>
          <w:shd w:val="clear" w:color="auto" w:fill="FFFFFF"/>
        </w:rPr>
      </w:pPr>
      <w:r w:rsidRPr="0094051D">
        <w:rPr>
          <w:rFonts w:cstheme="minorHAnsi"/>
          <w:color w:val="181817"/>
          <w:shd w:val="clear" w:color="auto" w:fill="FFFFFF"/>
        </w:rPr>
        <w:t>Hoffman Berman, C. (2012). Agriculture and economies. In M. Birkedal Bruun (Ed.), </w:t>
      </w:r>
      <w:r w:rsidRPr="0094051D">
        <w:rPr>
          <w:rFonts w:cstheme="minorHAnsi"/>
          <w:i/>
          <w:iCs/>
          <w:color w:val="181817"/>
          <w:bdr w:val="none" w:sz="0" w:space="0" w:color="auto" w:frame="1"/>
          <w:shd w:val="clear" w:color="auto" w:fill="FFFFFF"/>
        </w:rPr>
        <w:t xml:space="preserve">The Cambridge </w:t>
      </w:r>
      <w:r>
        <w:rPr>
          <w:rFonts w:cstheme="minorHAnsi"/>
          <w:i/>
          <w:iCs/>
          <w:color w:val="181817"/>
          <w:bdr w:val="none" w:sz="0" w:space="0" w:color="auto" w:frame="1"/>
          <w:shd w:val="clear" w:color="auto" w:fill="FFFFFF"/>
        </w:rPr>
        <w:t>c</w:t>
      </w:r>
      <w:r w:rsidRPr="0094051D">
        <w:rPr>
          <w:rFonts w:cstheme="minorHAnsi"/>
          <w:i/>
          <w:iCs/>
          <w:color w:val="181817"/>
          <w:bdr w:val="none" w:sz="0" w:space="0" w:color="auto" w:frame="1"/>
          <w:shd w:val="clear" w:color="auto" w:fill="FFFFFF"/>
        </w:rPr>
        <w:t>ompanion to the Cistercian Order</w:t>
      </w:r>
      <w:r w:rsidRPr="0094051D">
        <w:rPr>
          <w:rFonts w:cstheme="minorHAnsi"/>
          <w:color w:val="181817"/>
          <w:shd w:val="clear" w:color="auto" w:fill="FFFFFF"/>
        </w:rPr>
        <w:t> (Cambridge Companions to Religion, pp</w:t>
      </w:r>
      <w:r w:rsidRPr="0094051D">
        <w:rPr>
          <w:rFonts w:cstheme="minorHAnsi"/>
          <w:color w:val="181817"/>
          <w:shd w:val="clear" w:color="auto" w:fill="FFFFFF"/>
        </w:rPr>
        <w:t xml:space="preserve">. 112-124). Cambridge: Cambridge University Press. </w:t>
      </w:r>
      <w:hyperlink r:id="rId10" w:history="1">
        <w:r w:rsidRPr="00D862BF">
          <w:rPr>
            <w:rStyle w:val="Hyperlink"/>
            <w:rFonts w:cstheme="minorHAnsi"/>
            <w:shd w:val="clear" w:color="auto" w:fill="FFFFFF"/>
          </w:rPr>
          <w:t>https://doi:10.1017/CCO9780511735899.012</w:t>
        </w:r>
      </w:hyperlink>
    </w:p>
    <w:p w14:paraId="751BB1BA" w14:textId="77777777" w:rsidR="00E91CDC" w:rsidRPr="00E91CDC" w:rsidRDefault="00540C04" w:rsidP="00E91CDC">
      <w:pPr>
        <w:spacing w:after="0"/>
        <w:ind w:left="720" w:hanging="720"/>
        <w:rPr>
          <w:rFonts w:eastAsia="Times New Roman" w:cstheme="minorHAnsi"/>
          <w:lang w:eastAsia="en-GB"/>
        </w:rPr>
      </w:pPr>
      <w:r w:rsidRPr="00E91CDC">
        <w:rPr>
          <w:rFonts w:eastAsia="Times New Roman" w:cstheme="minorHAnsi"/>
          <w:lang w:eastAsia="en-GB"/>
        </w:rPr>
        <w:t xml:space="preserve">Jamroziak, E. (2003). </w:t>
      </w:r>
      <w:r w:rsidRPr="00E91CDC">
        <w:rPr>
          <w:rFonts w:eastAsia="Times New Roman" w:cstheme="minorHAnsi"/>
          <w:i/>
          <w:iCs/>
          <w:lang w:eastAsia="en-GB"/>
        </w:rPr>
        <w:t xml:space="preserve">Rievaulx abbey as a wool producer in the late thirteenth century: Cistercians, sheep </w:t>
      </w:r>
      <w:r w:rsidRPr="00E91CDC">
        <w:rPr>
          <w:rFonts w:eastAsia="Times New Roman" w:cstheme="minorHAnsi"/>
          <w:i/>
          <w:iCs/>
          <w:lang w:eastAsia="en-GB"/>
        </w:rPr>
        <w:t>and big debts</w:t>
      </w:r>
      <w:r w:rsidRPr="00E91CDC">
        <w:rPr>
          <w:rFonts w:eastAsia="Times New Roman" w:cstheme="minorHAnsi"/>
          <w:lang w:eastAsia="en-GB"/>
        </w:rPr>
        <w:t>. Northern History, 40(2), pp. 197-218. Northern History.</w:t>
      </w:r>
    </w:p>
    <w:p w14:paraId="427E2894" w14:textId="77777777" w:rsidR="00E91CDC" w:rsidRDefault="00E91CDC" w:rsidP="00E91CDC">
      <w:pPr>
        <w:spacing w:after="0"/>
        <w:rPr>
          <w:rFonts w:cstheme="minorHAnsi"/>
          <w:color w:val="181817"/>
          <w:shd w:val="clear" w:color="auto" w:fill="FFFFFF"/>
        </w:rPr>
      </w:pPr>
    </w:p>
    <w:p w14:paraId="7CE780EA" w14:textId="77777777" w:rsidR="000324D5" w:rsidRDefault="00540C04" w:rsidP="00E91CDC">
      <w:pPr>
        <w:spacing w:after="0"/>
        <w:ind w:left="720" w:hanging="720"/>
        <w:rPr>
          <w:rFonts w:eastAsia="Times New Roman" w:cstheme="minorHAnsi"/>
          <w:sz w:val="24"/>
          <w:szCs w:val="24"/>
          <w:lang w:eastAsia="en-GB"/>
        </w:rPr>
      </w:pPr>
      <w:r w:rsidRPr="000324D5">
        <w:rPr>
          <w:rFonts w:cstheme="minorHAnsi"/>
        </w:rPr>
        <w:t>Jamroziak</w:t>
      </w:r>
      <w:r w:rsidRPr="000324D5">
        <w:rPr>
          <w:rFonts w:eastAsia="Times New Roman" w:cstheme="minorHAnsi"/>
          <w:lang w:eastAsia="en-GB"/>
        </w:rPr>
        <w:t xml:space="preserve">, E. (2015). </w:t>
      </w:r>
      <w:r w:rsidRPr="000324D5">
        <w:rPr>
          <w:rFonts w:eastAsia="Times New Roman" w:cstheme="minorHAnsi"/>
          <w:i/>
          <w:iCs/>
          <w:lang w:eastAsia="en-GB"/>
        </w:rPr>
        <w:t>The Cistercian Order in Medieval Europe.</w:t>
      </w:r>
      <w:r w:rsidRPr="000324D5">
        <w:rPr>
          <w:rFonts w:eastAsia="Times New Roman" w:cstheme="minorHAnsi"/>
          <w:lang w:eastAsia="en-GB"/>
        </w:rPr>
        <w:t xml:space="preserve"> (1st ed). Taylor and Francis, UK. </w:t>
      </w:r>
      <w:hyperlink r:id="rId11" w:history="1">
        <w:r w:rsidRPr="000324D5">
          <w:rPr>
            <w:rStyle w:val="Hyperlink"/>
            <w:rFonts w:eastAsia="Times New Roman" w:cstheme="minorHAnsi"/>
            <w:lang w:eastAsia="en-GB"/>
          </w:rPr>
          <w:t>https://www.perlego.com/book/1562648/the-cistercian-order-in-medieval-europe-pdf</w:t>
        </w:r>
      </w:hyperlink>
      <w:r w:rsidRPr="00A86522">
        <w:rPr>
          <w:rFonts w:eastAsia="Times New Roman" w:cstheme="minorHAnsi"/>
          <w:sz w:val="24"/>
          <w:szCs w:val="24"/>
          <w:lang w:eastAsia="en-GB"/>
        </w:rPr>
        <w:t>.</w:t>
      </w:r>
    </w:p>
    <w:p w14:paraId="58499854" w14:textId="77777777" w:rsidR="00F439D5" w:rsidRDefault="00F439D5" w:rsidP="00E91CDC">
      <w:pPr>
        <w:spacing w:after="0" w:line="240" w:lineRule="auto"/>
        <w:ind w:left="720" w:hanging="720"/>
      </w:pPr>
    </w:p>
    <w:p w14:paraId="1A65AA28" w14:textId="77777777" w:rsidR="00F439D5" w:rsidRDefault="00540C04" w:rsidP="00F439D5">
      <w:pPr>
        <w:spacing w:after="0" w:line="240" w:lineRule="auto"/>
        <w:ind w:left="720" w:hanging="720"/>
        <w:rPr>
          <w:rFonts w:eastAsia="Times New Roman" w:cstheme="minorHAnsi"/>
          <w:lang w:eastAsia="en-GB"/>
        </w:rPr>
      </w:pPr>
      <w:r w:rsidRPr="00F439D5">
        <w:rPr>
          <w:rFonts w:eastAsia="Times New Roman" w:cstheme="minorHAnsi"/>
          <w:lang w:eastAsia="en-GB"/>
        </w:rPr>
        <w:t>Sister Madden</w:t>
      </w:r>
      <w:r>
        <w:rPr>
          <w:rFonts w:eastAsia="Times New Roman" w:cstheme="minorHAnsi"/>
          <w:lang w:eastAsia="en-GB"/>
        </w:rPr>
        <w:t>, J, E</w:t>
      </w:r>
      <w:r w:rsidRPr="00F439D5">
        <w:rPr>
          <w:rFonts w:eastAsia="Times New Roman" w:cstheme="minorHAnsi"/>
          <w:lang w:eastAsia="en-GB"/>
        </w:rPr>
        <w:t xml:space="preserve">. (1963). Business </w:t>
      </w:r>
      <w:r>
        <w:rPr>
          <w:rFonts w:eastAsia="Times New Roman" w:cstheme="minorHAnsi"/>
          <w:lang w:eastAsia="en-GB"/>
        </w:rPr>
        <w:t>m</w:t>
      </w:r>
      <w:r w:rsidRPr="00F439D5">
        <w:rPr>
          <w:rFonts w:eastAsia="Times New Roman" w:cstheme="minorHAnsi"/>
          <w:lang w:eastAsia="en-GB"/>
        </w:rPr>
        <w:t xml:space="preserve">onks, </w:t>
      </w:r>
      <w:r>
        <w:rPr>
          <w:rFonts w:eastAsia="Times New Roman" w:cstheme="minorHAnsi"/>
          <w:lang w:eastAsia="en-GB"/>
        </w:rPr>
        <w:t>b</w:t>
      </w:r>
      <w:r w:rsidRPr="00F439D5">
        <w:rPr>
          <w:rFonts w:eastAsia="Times New Roman" w:cstheme="minorHAnsi"/>
          <w:lang w:eastAsia="en-GB"/>
        </w:rPr>
        <w:t xml:space="preserve">anker </w:t>
      </w:r>
      <w:r>
        <w:rPr>
          <w:rFonts w:eastAsia="Times New Roman" w:cstheme="minorHAnsi"/>
          <w:lang w:eastAsia="en-GB"/>
        </w:rPr>
        <w:t>m</w:t>
      </w:r>
      <w:r w:rsidRPr="00F439D5">
        <w:rPr>
          <w:rFonts w:eastAsia="Times New Roman" w:cstheme="minorHAnsi"/>
          <w:lang w:eastAsia="en-GB"/>
        </w:rPr>
        <w:t xml:space="preserve">onks, </w:t>
      </w:r>
      <w:r>
        <w:rPr>
          <w:rFonts w:eastAsia="Times New Roman" w:cstheme="minorHAnsi"/>
          <w:lang w:eastAsia="en-GB"/>
        </w:rPr>
        <w:t>b</w:t>
      </w:r>
      <w:r w:rsidRPr="00F439D5">
        <w:rPr>
          <w:rFonts w:eastAsia="Times New Roman" w:cstheme="minorHAnsi"/>
          <w:lang w:eastAsia="en-GB"/>
        </w:rPr>
        <w:t xml:space="preserve">ankrupt </w:t>
      </w:r>
      <w:r>
        <w:rPr>
          <w:rFonts w:eastAsia="Times New Roman" w:cstheme="minorHAnsi"/>
          <w:lang w:eastAsia="en-GB"/>
        </w:rPr>
        <w:t>m</w:t>
      </w:r>
      <w:r w:rsidRPr="00F439D5">
        <w:rPr>
          <w:rFonts w:eastAsia="Times New Roman" w:cstheme="minorHAnsi"/>
          <w:lang w:eastAsia="en-GB"/>
        </w:rPr>
        <w:t xml:space="preserve">onks: The English Cistercians in the </w:t>
      </w:r>
      <w:r>
        <w:rPr>
          <w:rFonts w:eastAsia="Times New Roman" w:cstheme="minorHAnsi"/>
          <w:lang w:eastAsia="en-GB"/>
        </w:rPr>
        <w:t>t</w:t>
      </w:r>
      <w:r w:rsidRPr="00F439D5">
        <w:rPr>
          <w:rFonts w:eastAsia="Times New Roman" w:cstheme="minorHAnsi"/>
          <w:lang w:eastAsia="en-GB"/>
        </w:rPr>
        <w:t xml:space="preserve">hirteenth </w:t>
      </w:r>
      <w:r>
        <w:rPr>
          <w:rFonts w:eastAsia="Times New Roman" w:cstheme="minorHAnsi"/>
          <w:lang w:eastAsia="en-GB"/>
        </w:rPr>
        <w:t>c</w:t>
      </w:r>
      <w:r w:rsidRPr="00F439D5">
        <w:rPr>
          <w:rFonts w:eastAsia="Times New Roman" w:cstheme="minorHAnsi"/>
          <w:lang w:eastAsia="en-GB"/>
        </w:rPr>
        <w:t xml:space="preserve">entury. </w:t>
      </w:r>
      <w:r w:rsidRPr="00F439D5">
        <w:rPr>
          <w:rFonts w:eastAsia="Times New Roman" w:cstheme="minorHAnsi"/>
          <w:i/>
          <w:iCs/>
          <w:lang w:eastAsia="en-GB"/>
        </w:rPr>
        <w:t xml:space="preserve">The </w:t>
      </w:r>
      <w:r>
        <w:rPr>
          <w:rFonts w:eastAsia="Times New Roman" w:cstheme="minorHAnsi"/>
          <w:i/>
          <w:iCs/>
          <w:lang w:eastAsia="en-GB"/>
        </w:rPr>
        <w:t>c</w:t>
      </w:r>
      <w:r w:rsidRPr="00F439D5">
        <w:rPr>
          <w:rFonts w:eastAsia="Times New Roman" w:cstheme="minorHAnsi"/>
          <w:i/>
          <w:iCs/>
          <w:lang w:eastAsia="en-GB"/>
        </w:rPr>
        <w:t xml:space="preserve">atholic </w:t>
      </w:r>
      <w:r>
        <w:rPr>
          <w:rFonts w:eastAsia="Times New Roman" w:cstheme="minorHAnsi"/>
          <w:i/>
          <w:iCs/>
          <w:lang w:eastAsia="en-GB"/>
        </w:rPr>
        <w:t>h</w:t>
      </w:r>
      <w:r w:rsidRPr="00F439D5">
        <w:rPr>
          <w:rFonts w:eastAsia="Times New Roman" w:cstheme="minorHAnsi"/>
          <w:i/>
          <w:iCs/>
          <w:lang w:eastAsia="en-GB"/>
        </w:rPr>
        <w:t xml:space="preserve">istorical </w:t>
      </w:r>
      <w:r>
        <w:rPr>
          <w:rFonts w:eastAsia="Times New Roman" w:cstheme="minorHAnsi"/>
          <w:i/>
          <w:iCs/>
          <w:lang w:eastAsia="en-GB"/>
        </w:rPr>
        <w:t>r</w:t>
      </w:r>
      <w:r w:rsidRPr="00F439D5">
        <w:rPr>
          <w:rFonts w:eastAsia="Times New Roman" w:cstheme="minorHAnsi"/>
          <w:i/>
          <w:iCs/>
          <w:lang w:eastAsia="en-GB"/>
        </w:rPr>
        <w:t>eview</w:t>
      </w:r>
      <w:r w:rsidRPr="00F439D5">
        <w:rPr>
          <w:rFonts w:eastAsia="Times New Roman" w:cstheme="minorHAnsi"/>
          <w:lang w:eastAsia="en-GB"/>
        </w:rPr>
        <w:t xml:space="preserve">, </w:t>
      </w:r>
      <w:r w:rsidRPr="00F439D5">
        <w:rPr>
          <w:rFonts w:eastAsia="Times New Roman" w:cstheme="minorHAnsi"/>
          <w:i/>
          <w:iCs/>
          <w:lang w:eastAsia="en-GB"/>
        </w:rPr>
        <w:t>49</w:t>
      </w:r>
      <w:r w:rsidRPr="00F439D5">
        <w:rPr>
          <w:rFonts w:eastAsia="Times New Roman" w:cstheme="minorHAnsi"/>
          <w:lang w:eastAsia="en-GB"/>
        </w:rPr>
        <w:t xml:space="preserve">(3), 341–364. </w:t>
      </w:r>
      <w:hyperlink r:id="rId12" w:history="1">
        <w:r w:rsidRPr="00F439D5">
          <w:rPr>
            <w:rStyle w:val="Hyperlink"/>
            <w:rFonts w:eastAsia="Times New Roman" w:cstheme="minorHAnsi"/>
            <w:lang w:eastAsia="en-GB"/>
          </w:rPr>
          <w:t>http://www.jstor.org/stable/25017300</w:t>
        </w:r>
      </w:hyperlink>
    </w:p>
    <w:p w14:paraId="493D79A0" w14:textId="77777777" w:rsidR="00207662" w:rsidRDefault="00207662" w:rsidP="00F439D5">
      <w:pPr>
        <w:spacing w:after="0" w:line="240" w:lineRule="auto"/>
        <w:ind w:left="720" w:hanging="720"/>
        <w:rPr>
          <w:rFonts w:eastAsia="Times New Roman" w:cstheme="minorHAnsi"/>
          <w:lang w:eastAsia="en-GB"/>
        </w:rPr>
      </w:pPr>
    </w:p>
    <w:p w14:paraId="566FD8B3" w14:textId="77777777" w:rsidR="00207662" w:rsidRPr="00207662" w:rsidRDefault="00540C04" w:rsidP="00F439D5">
      <w:pPr>
        <w:spacing w:after="0" w:line="240" w:lineRule="auto"/>
        <w:ind w:left="720" w:hanging="720"/>
        <w:rPr>
          <w:rFonts w:eastAsia="Times New Roman" w:cstheme="minorHAnsi"/>
          <w:lang w:eastAsia="en-GB"/>
        </w:rPr>
      </w:pPr>
      <w:bookmarkStart w:id="2" w:name="_Hlk90811123"/>
      <w:r w:rsidRPr="00207662">
        <w:rPr>
          <w:rFonts w:ascii="Calibri" w:hAnsi="Calibri" w:cs="Calibri"/>
          <w:color w:val="000000"/>
        </w:rPr>
        <w:t>Mlinarič</w:t>
      </w:r>
      <w:bookmarkEnd w:id="2"/>
      <w:r w:rsidRPr="00207662">
        <w:rPr>
          <w:rFonts w:ascii="Calibri" w:hAnsi="Calibri" w:cs="Calibri"/>
          <w:color w:val="000000"/>
        </w:rPr>
        <w:t xml:space="preserve">, J.  (1996).  </w:t>
      </w:r>
      <w:r w:rsidRPr="00207662">
        <w:rPr>
          <w:rFonts w:ascii="Calibri" w:hAnsi="Calibri" w:cs="Calibri"/>
          <w:i/>
          <w:iCs/>
          <w:color w:val="000000"/>
        </w:rPr>
        <w:t xml:space="preserve">The economy of Cistercian and </w:t>
      </w:r>
      <w:r w:rsidRPr="00207662">
        <w:rPr>
          <w:rFonts w:ascii="Calibri" w:hAnsi="Calibri" w:cs="Calibri"/>
          <w:i/>
          <w:iCs/>
          <w:color w:val="000000"/>
        </w:rPr>
        <w:t>Carthusian monasteries in Slovenia</w:t>
      </w:r>
      <w:r>
        <w:rPr>
          <w:rFonts w:ascii="Calibri" w:hAnsi="Calibri" w:cs="Calibri"/>
          <w:color w:val="000000"/>
        </w:rPr>
        <w:t xml:space="preserve">.  </w:t>
      </w:r>
      <w:hyperlink r:id="rId13" w:history="1">
        <w:r w:rsidRPr="00207662">
          <w:rPr>
            <w:color w:val="0000FF"/>
            <w:u w:val="single"/>
          </w:rPr>
          <w:t>eHeritage.si</w:t>
        </w:r>
      </w:hyperlink>
    </w:p>
    <w:p w14:paraId="1BD9223F" w14:textId="77777777" w:rsidR="00207662" w:rsidRPr="00207662" w:rsidRDefault="00207662" w:rsidP="00F439D5">
      <w:pPr>
        <w:spacing w:after="0" w:line="240" w:lineRule="auto"/>
        <w:ind w:left="720" w:hanging="720"/>
        <w:rPr>
          <w:rFonts w:eastAsia="Times New Roman" w:cstheme="minorHAnsi"/>
          <w:lang w:eastAsia="en-GB"/>
        </w:rPr>
      </w:pPr>
    </w:p>
    <w:p w14:paraId="74038ED8" w14:textId="77777777" w:rsidR="00DB2A12" w:rsidRDefault="00540C04" w:rsidP="00E91CDC">
      <w:pPr>
        <w:ind w:left="720" w:hanging="720"/>
      </w:pPr>
      <w:r w:rsidRPr="00D22FE0">
        <w:t xml:space="preserve">Mol, J. A. (2014). </w:t>
      </w:r>
      <w:r w:rsidRPr="00DB2A12">
        <w:t xml:space="preserve">The Cistercian model? The </w:t>
      </w:r>
      <w:r>
        <w:t>a</w:t>
      </w:r>
      <w:r w:rsidRPr="00DB2A12">
        <w:t xml:space="preserve">pplication of the </w:t>
      </w:r>
      <w:r>
        <w:t>g</w:t>
      </w:r>
      <w:r w:rsidRPr="00DB2A12">
        <w:t xml:space="preserve">range </w:t>
      </w:r>
      <w:r>
        <w:t>s</w:t>
      </w:r>
      <w:r w:rsidRPr="00DB2A12">
        <w:t xml:space="preserve">ystem by the </w:t>
      </w:r>
      <w:r>
        <w:t>v</w:t>
      </w:r>
      <w:r w:rsidRPr="00DB2A12">
        <w:t xml:space="preserve">arious </w:t>
      </w:r>
      <w:r>
        <w:t>r</w:t>
      </w:r>
      <w:r w:rsidRPr="00DB2A12">
        <w:t>eligious</w:t>
      </w:r>
      <w:r w:rsidRPr="00DB2A12">
        <w:t xml:space="preserve"> </w:t>
      </w:r>
      <w:r>
        <w:t>o</w:t>
      </w:r>
      <w:r w:rsidRPr="00DB2A12">
        <w:t xml:space="preserve">rders in the Frisian </w:t>
      </w:r>
      <w:r>
        <w:t>c</w:t>
      </w:r>
      <w:r w:rsidRPr="00DB2A12">
        <w:t xml:space="preserve">oastal </w:t>
      </w:r>
      <w:r>
        <w:t>a</w:t>
      </w:r>
      <w:r w:rsidRPr="00DB2A12">
        <w:t xml:space="preserve">rea, 1150–1400. The Medieval Low Countries, 1, 205–232. </w:t>
      </w:r>
      <w:hyperlink r:id="rId14" w:history="1">
        <w:r w:rsidRPr="00D862BF">
          <w:rPr>
            <w:rStyle w:val="Hyperlink"/>
          </w:rPr>
          <w:t>https://doi.org/10.1484/J.MLC.5.103718</w:t>
        </w:r>
      </w:hyperlink>
    </w:p>
    <w:p w14:paraId="478BEB01" w14:textId="77777777" w:rsidR="00E2317E" w:rsidRDefault="00540C04" w:rsidP="00E2317E">
      <w:pPr>
        <w:ind w:left="720" w:hanging="720"/>
      </w:pPr>
      <w:r>
        <w:t xml:space="preserve">Platt. (1969). </w:t>
      </w:r>
      <w:r w:rsidRPr="00E2317E">
        <w:rPr>
          <w:i/>
          <w:iCs/>
        </w:rPr>
        <w:t xml:space="preserve">The monastic grange in medieval England : a </w:t>
      </w:r>
      <w:r w:rsidRPr="00E2317E">
        <w:rPr>
          <w:i/>
          <w:iCs/>
        </w:rPr>
        <w:t>reassessment</w:t>
      </w:r>
      <w:r>
        <w:t>. Macmillan.</w:t>
      </w:r>
    </w:p>
    <w:p w14:paraId="5DC36CFD" w14:textId="77777777" w:rsidR="00D70B58" w:rsidRDefault="00540C04" w:rsidP="00D70B58">
      <w:pPr>
        <w:ind w:left="720" w:hanging="720"/>
        <w:rPr>
          <w:rFonts w:cstheme="minorHAnsi"/>
          <w:color w:val="181817"/>
          <w:shd w:val="clear" w:color="auto" w:fill="FFFFFF"/>
        </w:rPr>
      </w:pPr>
      <w:r w:rsidRPr="00D70B58">
        <w:rPr>
          <w:rFonts w:cstheme="minorHAnsi"/>
          <w:color w:val="181817"/>
          <w:shd w:val="clear" w:color="auto" w:fill="FFFFFF"/>
        </w:rPr>
        <w:t xml:space="preserve">Roehl, R. (1969). Plan and </w:t>
      </w:r>
      <w:r>
        <w:rPr>
          <w:rFonts w:cstheme="minorHAnsi"/>
          <w:color w:val="181817"/>
          <w:shd w:val="clear" w:color="auto" w:fill="FFFFFF"/>
        </w:rPr>
        <w:t>r</w:t>
      </w:r>
      <w:r w:rsidRPr="00D70B58">
        <w:rPr>
          <w:rFonts w:cstheme="minorHAnsi"/>
          <w:color w:val="181817"/>
          <w:shd w:val="clear" w:color="auto" w:fill="FFFFFF"/>
        </w:rPr>
        <w:t xml:space="preserve">eality in a Medieval </w:t>
      </w:r>
      <w:r>
        <w:rPr>
          <w:rFonts w:cstheme="minorHAnsi"/>
          <w:color w:val="181817"/>
          <w:shd w:val="clear" w:color="auto" w:fill="FFFFFF"/>
        </w:rPr>
        <w:t>m</w:t>
      </w:r>
      <w:r w:rsidRPr="00D70B58">
        <w:rPr>
          <w:rFonts w:cstheme="minorHAnsi"/>
          <w:color w:val="181817"/>
          <w:shd w:val="clear" w:color="auto" w:fill="FFFFFF"/>
        </w:rPr>
        <w:t xml:space="preserve">onastic </w:t>
      </w:r>
      <w:r>
        <w:rPr>
          <w:rFonts w:cstheme="minorHAnsi"/>
          <w:color w:val="181817"/>
          <w:shd w:val="clear" w:color="auto" w:fill="FFFFFF"/>
        </w:rPr>
        <w:t>e</w:t>
      </w:r>
      <w:r w:rsidRPr="00D70B58">
        <w:rPr>
          <w:rFonts w:cstheme="minorHAnsi"/>
          <w:color w:val="181817"/>
          <w:shd w:val="clear" w:color="auto" w:fill="FFFFFF"/>
        </w:rPr>
        <w:t>conomy: The Cistercians. </w:t>
      </w:r>
      <w:r w:rsidRPr="00D70B58">
        <w:rPr>
          <w:rFonts w:cstheme="minorHAnsi"/>
          <w:i/>
          <w:iCs/>
          <w:color w:val="181817"/>
          <w:bdr w:val="none" w:sz="0" w:space="0" w:color="auto" w:frame="1"/>
          <w:shd w:val="clear" w:color="auto" w:fill="FFFFFF"/>
        </w:rPr>
        <w:t xml:space="preserve">The </w:t>
      </w:r>
      <w:r>
        <w:rPr>
          <w:rFonts w:cstheme="minorHAnsi"/>
          <w:i/>
          <w:iCs/>
          <w:color w:val="181817"/>
          <w:bdr w:val="none" w:sz="0" w:space="0" w:color="auto" w:frame="1"/>
          <w:shd w:val="clear" w:color="auto" w:fill="FFFFFF"/>
        </w:rPr>
        <w:t>jo</w:t>
      </w:r>
      <w:r w:rsidRPr="00D70B58">
        <w:rPr>
          <w:rFonts w:cstheme="minorHAnsi"/>
          <w:i/>
          <w:iCs/>
          <w:color w:val="181817"/>
          <w:bdr w:val="none" w:sz="0" w:space="0" w:color="auto" w:frame="1"/>
          <w:shd w:val="clear" w:color="auto" w:fill="FFFFFF"/>
        </w:rPr>
        <w:t xml:space="preserve">urnal of </w:t>
      </w:r>
      <w:r>
        <w:rPr>
          <w:rFonts w:cstheme="minorHAnsi"/>
          <w:i/>
          <w:iCs/>
          <w:color w:val="181817"/>
          <w:bdr w:val="none" w:sz="0" w:space="0" w:color="auto" w:frame="1"/>
          <w:shd w:val="clear" w:color="auto" w:fill="FFFFFF"/>
        </w:rPr>
        <w:t>e</w:t>
      </w:r>
      <w:r w:rsidRPr="00D70B58">
        <w:rPr>
          <w:rFonts w:cstheme="minorHAnsi"/>
          <w:i/>
          <w:iCs/>
          <w:color w:val="181817"/>
          <w:bdr w:val="none" w:sz="0" w:space="0" w:color="auto" w:frame="1"/>
          <w:shd w:val="clear" w:color="auto" w:fill="FFFFFF"/>
        </w:rPr>
        <w:t xml:space="preserve">conomic </w:t>
      </w:r>
      <w:r>
        <w:rPr>
          <w:rFonts w:cstheme="minorHAnsi"/>
          <w:i/>
          <w:iCs/>
          <w:color w:val="181817"/>
          <w:bdr w:val="none" w:sz="0" w:space="0" w:color="auto" w:frame="1"/>
          <w:shd w:val="clear" w:color="auto" w:fill="FFFFFF"/>
        </w:rPr>
        <w:t>h</w:t>
      </w:r>
      <w:r w:rsidRPr="00D70B58">
        <w:rPr>
          <w:rFonts w:cstheme="minorHAnsi"/>
          <w:i/>
          <w:iCs/>
          <w:color w:val="181817"/>
          <w:bdr w:val="none" w:sz="0" w:space="0" w:color="auto" w:frame="1"/>
          <w:shd w:val="clear" w:color="auto" w:fill="FFFFFF"/>
        </w:rPr>
        <w:t>istory,</w:t>
      </w:r>
      <w:r w:rsidRPr="00D70B58">
        <w:rPr>
          <w:rFonts w:cstheme="minorHAnsi"/>
          <w:color w:val="181817"/>
          <w:shd w:val="clear" w:color="auto" w:fill="FFFFFF"/>
        </w:rPr>
        <w:t> </w:t>
      </w:r>
      <w:r w:rsidRPr="00D70B58">
        <w:rPr>
          <w:rFonts w:cstheme="minorHAnsi"/>
          <w:i/>
          <w:iCs/>
          <w:color w:val="181817"/>
          <w:bdr w:val="none" w:sz="0" w:space="0" w:color="auto" w:frame="1"/>
          <w:shd w:val="clear" w:color="auto" w:fill="FFFFFF"/>
        </w:rPr>
        <w:t>29</w:t>
      </w:r>
      <w:r w:rsidRPr="00D70B58">
        <w:rPr>
          <w:rFonts w:cstheme="minorHAnsi"/>
          <w:color w:val="181817"/>
          <w:shd w:val="clear" w:color="auto" w:fill="FFFFFF"/>
        </w:rPr>
        <w:t xml:space="preserve">(1), 180-182. </w:t>
      </w:r>
      <w:hyperlink r:id="rId15" w:history="1">
        <w:r w:rsidRPr="00D862BF">
          <w:rPr>
            <w:rStyle w:val="Hyperlink"/>
            <w:rFonts w:cstheme="minorHAnsi"/>
            <w:shd w:val="clear" w:color="auto" w:fill="FFFFFF"/>
          </w:rPr>
          <w:t>https://doi:10.1017/S0022050700097904</w:t>
        </w:r>
      </w:hyperlink>
    </w:p>
    <w:p w14:paraId="2D3907C5" w14:textId="77777777" w:rsidR="00FA6477" w:rsidRDefault="00540C04" w:rsidP="00FA6477">
      <w:pPr>
        <w:ind w:left="720" w:hanging="720"/>
      </w:pPr>
      <w:r w:rsidRPr="00FA6477">
        <w:t>Smith,</w:t>
      </w:r>
      <w:r w:rsidRPr="00FA6477">
        <w:t xml:space="preserve"> N. (2009). </w:t>
      </w:r>
      <w:r>
        <w:t xml:space="preserve">The economics of monasticism. </w:t>
      </w:r>
      <w:r w:rsidR="00212287">
        <w:rPr>
          <w:i/>
          <w:iCs/>
        </w:rPr>
        <w:t>W</w:t>
      </w:r>
      <w:r w:rsidRPr="00212287">
        <w:rPr>
          <w:i/>
          <w:iCs/>
        </w:rPr>
        <w:t xml:space="preserve">orking </w:t>
      </w:r>
      <w:r w:rsidR="00212287">
        <w:rPr>
          <w:i/>
          <w:iCs/>
        </w:rPr>
        <w:t>p</w:t>
      </w:r>
      <w:r w:rsidRPr="00212287">
        <w:rPr>
          <w:i/>
          <w:iCs/>
        </w:rPr>
        <w:t>apers</w:t>
      </w:r>
      <w:r w:rsidR="00212287">
        <w:rPr>
          <w:i/>
          <w:iCs/>
        </w:rPr>
        <w:t>, r</w:t>
      </w:r>
      <w:r w:rsidRPr="00212287">
        <w:rPr>
          <w:i/>
          <w:iCs/>
        </w:rPr>
        <w:t xml:space="preserve">esearch </w:t>
      </w:r>
      <w:r w:rsidR="00212287">
        <w:rPr>
          <w:i/>
          <w:iCs/>
        </w:rPr>
        <w:t>h</w:t>
      </w:r>
      <w:r w:rsidRPr="00212287">
        <w:rPr>
          <w:i/>
          <w:iCs/>
        </w:rPr>
        <w:t>ub</w:t>
      </w:r>
      <w:r w:rsidR="00212287">
        <w:rPr>
          <w:i/>
          <w:iCs/>
        </w:rPr>
        <w:t>, t</w:t>
      </w:r>
      <w:r w:rsidRPr="00212287">
        <w:rPr>
          <w:i/>
          <w:iCs/>
        </w:rPr>
        <w:t xml:space="preserve">he </w:t>
      </w:r>
      <w:r w:rsidR="00212287">
        <w:rPr>
          <w:i/>
          <w:iCs/>
        </w:rPr>
        <w:t>as</w:t>
      </w:r>
      <w:r w:rsidRPr="00212287">
        <w:rPr>
          <w:i/>
          <w:iCs/>
        </w:rPr>
        <w:t xml:space="preserve">sociation of </w:t>
      </w:r>
      <w:r w:rsidR="00212287">
        <w:rPr>
          <w:i/>
          <w:iCs/>
        </w:rPr>
        <w:t>r</w:t>
      </w:r>
      <w:r w:rsidRPr="00212287">
        <w:rPr>
          <w:i/>
          <w:iCs/>
        </w:rPr>
        <w:t xml:space="preserve">eligion </w:t>
      </w:r>
      <w:r w:rsidR="00212287">
        <w:rPr>
          <w:i/>
          <w:iCs/>
        </w:rPr>
        <w:t>d</w:t>
      </w:r>
      <w:r w:rsidRPr="00212287">
        <w:rPr>
          <w:i/>
          <w:iCs/>
        </w:rPr>
        <w:t xml:space="preserve">ata </w:t>
      </w:r>
      <w:r w:rsidR="00212287">
        <w:rPr>
          <w:i/>
          <w:iCs/>
        </w:rPr>
        <w:t>a</w:t>
      </w:r>
      <w:r w:rsidRPr="00212287">
        <w:rPr>
          <w:i/>
          <w:iCs/>
        </w:rPr>
        <w:t>rchives</w:t>
      </w:r>
      <w:r w:rsidR="00212287">
        <w:rPr>
          <w:i/>
          <w:iCs/>
        </w:rPr>
        <w:t xml:space="preserve">, </w:t>
      </w:r>
      <w:r w:rsidRPr="00FA6477">
        <w:t xml:space="preserve">Www.Thearda.Com. </w:t>
      </w:r>
      <w:hyperlink r:id="rId16" w:history="1">
        <w:r w:rsidRPr="00D862BF">
          <w:rPr>
            <w:rStyle w:val="Hyperlink"/>
          </w:rPr>
          <w:t>https://www.thearda.com/rrh/papers/monasticism.asp</w:t>
        </w:r>
      </w:hyperlink>
    </w:p>
    <w:p w14:paraId="7FEBCC95" w14:textId="77777777" w:rsidR="00212287" w:rsidRPr="001919EA" w:rsidRDefault="00540C04" w:rsidP="00212287">
      <w:pPr>
        <w:spacing w:after="0" w:line="240" w:lineRule="auto"/>
        <w:ind w:left="720" w:hanging="720"/>
        <w:rPr>
          <w:rFonts w:cstheme="minorHAnsi"/>
        </w:rPr>
      </w:pPr>
      <w:r w:rsidRPr="006A5AFC">
        <w:rPr>
          <w:rFonts w:eastAsia="Times New Roman" w:cstheme="minorHAnsi"/>
          <w:lang w:eastAsia="en-GB"/>
        </w:rPr>
        <w:t xml:space="preserve">Thompson, J. W. (1920). The Cistercian Order and </w:t>
      </w:r>
      <w:r>
        <w:rPr>
          <w:rFonts w:eastAsia="Times New Roman" w:cstheme="minorHAnsi"/>
          <w:lang w:eastAsia="en-GB"/>
        </w:rPr>
        <w:t>c</w:t>
      </w:r>
      <w:r w:rsidRPr="006A5AFC">
        <w:rPr>
          <w:rFonts w:eastAsia="Times New Roman" w:cstheme="minorHAnsi"/>
          <w:lang w:eastAsia="en-GB"/>
        </w:rPr>
        <w:t xml:space="preserve">olonisation in </w:t>
      </w:r>
      <w:r>
        <w:rPr>
          <w:rFonts w:eastAsia="Times New Roman" w:cstheme="minorHAnsi"/>
          <w:lang w:eastAsia="en-GB"/>
        </w:rPr>
        <w:t>m</w:t>
      </w:r>
      <w:r w:rsidRPr="006A5AFC">
        <w:rPr>
          <w:rFonts w:eastAsia="Times New Roman" w:cstheme="minorHAnsi"/>
          <w:lang w:eastAsia="en-GB"/>
        </w:rPr>
        <w:t xml:space="preserve">ediaeval Germany. </w:t>
      </w:r>
      <w:r w:rsidRPr="006A5AFC">
        <w:rPr>
          <w:rFonts w:eastAsia="Times New Roman" w:cstheme="minorHAnsi"/>
          <w:i/>
          <w:iCs/>
          <w:lang w:eastAsia="en-GB"/>
        </w:rPr>
        <w:t xml:space="preserve">The American </w:t>
      </w:r>
      <w:r>
        <w:rPr>
          <w:rFonts w:eastAsia="Times New Roman" w:cstheme="minorHAnsi"/>
          <w:i/>
          <w:iCs/>
          <w:lang w:eastAsia="en-GB"/>
        </w:rPr>
        <w:t>j</w:t>
      </w:r>
      <w:r w:rsidRPr="006A5AFC">
        <w:rPr>
          <w:rFonts w:eastAsia="Times New Roman" w:cstheme="minorHAnsi"/>
          <w:i/>
          <w:iCs/>
          <w:lang w:eastAsia="en-GB"/>
        </w:rPr>
        <w:t xml:space="preserve">ournal of </w:t>
      </w:r>
      <w:r>
        <w:rPr>
          <w:rFonts w:eastAsia="Times New Roman" w:cstheme="minorHAnsi"/>
          <w:i/>
          <w:iCs/>
          <w:lang w:eastAsia="en-GB"/>
        </w:rPr>
        <w:t>t</w:t>
      </w:r>
      <w:r w:rsidRPr="006A5AFC">
        <w:rPr>
          <w:rFonts w:eastAsia="Times New Roman" w:cstheme="minorHAnsi"/>
          <w:i/>
          <w:iCs/>
          <w:lang w:eastAsia="en-GB"/>
        </w:rPr>
        <w:t>heology</w:t>
      </w:r>
      <w:r w:rsidRPr="006A5AFC">
        <w:rPr>
          <w:rFonts w:eastAsia="Times New Roman" w:cstheme="minorHAnsi"/>
          <w:lang w:eastAsia="en-GB"/>
        </w:rPr>
        <w:t xml:space="preserve">, </w:t>
      </w:r>
      <w:r w:rsidRPr="006A5AFC">
        <w:rPr>
          <w:rFonts w:eastAsia="Times New Roman" w:cstheme="minorHAnsi"/>
          <w:i/>
          <w:iCs/>
          <w:lang w:eastAsia="en-GB"/>
        </w:rPr>
        <w:t>24</w:t>
      </w:r>
      <w:r w:rsidRPr="006A5AFC">
        <w:rPr>
          <w:rFonts w:eastAsia="Times New Roman" w:cstheme="minorHAnsi"/>
          <w:lang w:eastAsia="en-GB"/>
        </w:rPr>
        <w:t xml:space="preserve">(1), 67–93. </w:t>
      </w:r>
      <w:hyperlink r:id="rId17" w:history="1">
        <w:r w:rsidRPr="006A5AFC">
          <w:rPr>
            <w:rStyle w:val="Hyperlink"/>
            <w:rFonts w:eastAsia="Times New Roman" w:cstheme="minorHAnsi"/>
            <w:lang w:eastAsia="en-GB"/>
          </w:rPr>
          <w:t>http://www.jstor.org/stable/3155939</w:t>
        </w:r>
      </w:hyperlink>
    </w:p>
    <w:sectPr w:rsidR="00212287" w:rsidRPr="001919EA" w:rsidSect="00AF52A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51401"/>
    <w:multiLevelType w:val="multilevel"/>
    <w:tmpl w:val="40E89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BB4"/>
    <w:rsid w:val="00023D9A"/>
    <w:rsid w:val="000324D5"/>
    <w:rsid w:val="00037B1D"/>
    <w:rsid w:val="00044EBF"/>
    <w:rsid w:val="000B6356"/>
    <w:rsid w:val="000F5B97"/>
    <w:rsid w:val="00180558"/>
    <w:rsid w:val="001919EA"/>
    <w:rsid w:val="001B0819"/>
    <w:rsid w:val="002002AC"/>
    <w:rsid w:val="0020723F"/>
    <w:rsid w:val="00207662"/>
    <w:rsid w:val="002108EE"/>
    <w:rsid w:val="00212287"/>
    <w:rsid w:val="002313F2"/>
    <w:rsid w:val="00245539"/>
    <w:rsid w:val="00261655"/>
    <w:rsid w:val="00287691"/>
    <w:rsid w:val="002E7937"/>
    <w:rsid w:val="002F6AC1"/>
    <w:rsid w:val="0030094F"/>
    <w:rsid w:val="00326CD4"/>
    <w:rsid w:val="00345779"/>
    <w:rsid w:val="00347CE8"/>
    <w:rsid w:val="00363C58"/>
    <w:rsid w:val="00366D09"/>
    <w:rsid w:val="003D04C9"/>
    <w:rsid w:val="0040119E"/>
    <w:rsid w:val="00403180"/>
    <w:rsid w:val="0045246C"/>
    <w:rsid w:val="00462195"/>
    <w:rsid w:val="00490C52"/>
    <w:rsid w:val="00492EFF"/>
    <w:rsid w:val="004B148F"/>
    <w:rsid w:val="004C43A9"/>
    <w:rsid w:val="005009F7"/>
    <w:rsid w:val="00531C8B"/>
    <w:rsid w:val="00532C58"/>
    <w:rsid w:val="00540C04"/>
    <w:rsid w:val="0056496D"/>
    <w:rsid w:val="005A1492"/>
    <w:rsid w:val="005A6D4B"/>
    <w:rsid w:val="005D7EFA"/>
    <w:rsid w:val="005F6C64"/>
    <w:rsid w:val="00610736"/>
    <w:rsid w:val="0063745A"/>
    <w:rsid w:val="006416E4"/>
    <w:rsid w:val="0066530F"/>
    <w:rsid w:val="006A5AFC"/>
    <w:rsid w:val="006F4032"/>
    <w:rsid w:val="00713B8D"/>
    <w:rsid w:val="00786485"/>
    <w:rsid w:val="00795F0E"/>
    <w:rsid w:val="007D004E"/>
    <w:rsid w:val="00831467"/>
    <w:rsid w:val="008F17B3"/>
    <w:rsid w:val="008F7B0B"/>
    <w:rsid w:val="00912C49"/>
    <w:rsid w:val="00924D09"/>
    <w:rsid w:val="0094051D"/>
    <w:rsid w:val="00985015"/>
    <w:rsid w:val="009C1088"/>
    <w:rsid w:val="009C3AE2"/>
    <w:rsid w:val="009D3164"/>
    <w:rsid w:val="009D36A0"/>
    <w:rsid w:val="00A0009A"/>
    <w:rsid w:val="00A86522"/>
    <w:rsid w:val="00AD41BA"/>
    <w:rsid w:val="00AF52AC"/>
    <w:rsid w:val="00B02A40"/>
    <w:rsid w:val="00B2641D"/>
    <w:rsid w:val="00C21746"/>
    <w:rsid w:val="00C3250C"/>
    <w:rsid w:val="00C93210"/>
    <w:rsid w:val="00C94C71"/>
    <w:rsid w:val="00CA3EA8"/>
    <w:rsid w:val="00CC014D"/>
    <w:rsid w:val="00CC4607"/>
    <w:rsid w:val="00CD3EEC"/>
    <w:rsid w:val="00CE4ECD"/>
    <w:rsid w:val="00CE7C4B"/>
    <w:rsid w:val="00D071AF"/>
    <w:rsid w:val="00D22FE0"/>
    <w:rsid w:val="00D3036D"/>
    <w:rsid w:val="00D55F25"/>
    <w:rsid w:val="00D70B58"/>
    <w:rsid w:val="00D8179C"/>
    <w:rsid w:val="00D862BF"/>
    <w:rsid w:val="00D9158A"/>
    <w:rsid w:val="00DA6456"/>
    <w:rsid w:val="00DB2A12"/>
    <w:rsid w:val="00DC2603"/>
    <w:rsid w:val="00E016EA"/>
    <w:rsid w:val="00E13B44"/>
    <w:rsid w:val="00E14DA7"/>
    <w:rsid w:val="00E2317E"/>
    <w:rsid w:val="00E56ADA"/>
    <w:rsid w:val="00E81E0A"/>
    <w:rsid w:val="00E91CDC"/>
    <w:rsid w:val="00E94732"/>
    <w:rsid w:val="00EC1C2C"/>
    <w:rsid w:val="00EF6C1E"/>
    <w:rsid w:val="00F14BB4"/>
    <w:rsid w:val="00F23634"/>
    <w:rsid w:val="00F439D5"/>
    <w:rsid w:val="00F517B6"/>
    <w:rsid w:val="00F96667"/>
    <w:rsid w:val="00FA64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DC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4B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3B44"/>
    <w:rPr>
      <w:color w:val="0000FF" w:themeColor="hyperlink"/>
      <w:u w:val="single"/>
    </w:rPr>
  </w:style>
  <w:style w:type="character" w:customStyle="1" w:styleId="UnresolvedMention1">
    <w:name w:val="Unresolved Mention1"/>
    <w:basedOn w:val="DefaultParagraphFont"/>
    <w:uiPriority w:val="99"/>
    <w:semiHidden/>
    <w:unhideWhenUsed/>
    <w:rsid w:val="00E13B44"/>
    <w:rPr>
      <w:color w:val="605E5C"/>
      <w:shd w:val="clear" w:color="auto" w:fill="E1DFDD"/>
    </w:rPr>
  </w:style>
  <w:style w:type="paragraph" w:styleId="NormalWeb">
    <w:name w:val="Normal (Web)"/>
    <w:basedOn w:val="Normal"/>
    <w:uiPriority w:val="99"/>
    <w:semiHidden/>
    <w:unhideWhenUsed/>
    <w:rsid w:val="00FA64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naslov">
    <w:name w:val="c_naslov"/>
    <w:basedOn w:val="DefaultParagraphFont"/>
    <w:rsid w:val="00207662"/>
  </w:style>
  <w:style w:type="paragraph" w:styleId="Header">
    <w:name w:val="header"/>
    <w:basedOn w:val="Normal"/>
    <w:link w:val="HeaderChar"/>
    <w:uiPriority w:val="99"/>
    <w:unhideWhenUsed/>
    <w:rsid w:val="001B0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819"/>
  </w:style>
  <w:style w:type="paragraph" w:styleId="Footer">
    <w:name w:val="footer"/>
    <w:basedOn w:val="Normal"/>
    <w:link w:val="FooterChar"/>
    <w:uiPriority w:val="99"/>
    <w:unhideWhenUsed/>
    <w:rsid w:val="001B0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8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621007" TargetMode="External"/><Relationship Id="rId13" Type="http://schemas.openxmlformats.org/officeDocument/2006/relationships/hyperlink" Target="http://www.eheritage.si/apl/Digital.aspx?id=DDC_007_006_ACJCPMBNVZYTLLCDLMFNFVLBILSYF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00076791.2013.867330" TargetMode="External"/><Relationship Id="rId12" Type="http://schemas.openxmlformats.org/officeDocument/2006/relationships/hyperlink" Target="http://www.jstor.org/stable/25017300" TargetMode="External"/><Relationship Id="rId17" Type="http://schemas.openxmlformats.org/officeDocument/2006/relationships/hyperlink" Target="http://www.jstor.org/stable/3155939" TargetMode="External"/><Relationship Id="rId2" Type="http://schemas.openxmlformats.org/officeDocument/2006/relationships/styles" Target="styles.xml"/><Relationship Id="rId16" Type="http://schemas.openxmlformats.org/officeDocument/2006/relationships/hyperlink" Target="https://www.thearda.com/rrh/papers/monasticism.asp" TargetMode="External"/><Relationship Id="rId1" Type="http://schemas.openxmlformats.org/officeDocument/2006/relationships/numbering" Target="numbering.xml"/><Relationship Id="rId6" Type="http://schemas.openxmlformats.org/officeDocument/2006/relationships/hyperlink" Target="https://doi:10.1093/ehr/LI.CCII.193" TargetMode="External"/><Relationship Id="rId11" Type="http://schemas.openxmlformats.org/officeDocument/2006/relationships/hyperlink" Target="https://www.perlego.com/book/1562648/the-cistercian-order-in-medieval-europe-pdf" TargetMode="External"/><Relationship Id="rId5" Type="http://schemas.openxmlformats.org/officeDocument/2006/relationships/hyperlink" Target="https://www.jstor.org/stable/650765" TargetMode="External"/><Relationship Id="rId15" Type="http://schemas.openxmlformats.org/officeDocument/2006/relationships/hyperlink" Target="https://doi:10.1017/S0022050700097904" TargetMode="External"/><Relationship Id="rId10" Type="http://schemas.openxmlformats.org/officeDocument/2006/relationships/hyperlink" Target="https://doi:10.1017/CCO9780511735899.01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jstor.org/stable/40272846" TargetMode="External"/><Relationship Id="rId14" Type="http://schemas.openxmlformats.org/officeDocument/2006/relationships/hyperlink" Target="https://doi.org/10.1484/J.MLC.5.1037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3283</Words>
  <Characters>18714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2021-12-19T16:14:00Z</dcterms:created>
  <dcterms:modified xsi:type="dcterms:W3CDTF">2021-12-19T16:14:00Z</dcterms:modified>
</cp:coreProperties>
</file>