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CB1C8F" w14:textId="2964D2B7" w:rsidR="00524011" w:rsidRPr="004B6D7D" w:rsidRDefault="00443685" w:rsidP="004B6D7D">
      <w:pPr>
        <w:spacing w:line="360" w:lineRule="auto"/>
        <w:rPr>
          <w:rFonts w:ascii="Arial" w:hAnsi="Arial" w:cs="Arial"/>
          <w:sz w:val="32"/>
          <w:szCs w:val="32"/>
        </w:rPr>
      </w:pPr>
      <w:r w:rsidRPr="004B6D7D">
        <w:rPr>
          <w:rFonts w:ascii="Arial" w:hAnsi="Arial" w:cs="Arial"/>
          <w:sz w:val="32"/>
          <w:szCs w:val="32"/>
        </w:rPr>
        <w:t xml:space="preserve">Patchely Yanga </w:t>
      </w:r>
    </w:p>
    <w:p w14:paraId="1BF472A7" w14:textId="082A833D" w:rsidR="00443685" w:rsidRPr="004B6D7D" w:rsidRDefault="00443685" w:rsidP="004B6D7D">
      <w:pPr>
        <w:spacing w:line="360" w:lineRule="auto"/>
        <w:rPr>
          <w:rFonts w:ascii="Arial" w:hAnsi="Arial" w:cs="Arial"/>
          <w:sz w:val="32"/>
          <w:szCs w:val="32"/>
        </w:rPr>
      </w:pPr>
      <w:r w:rsidRPr="004B6D7D">
        <w:rPr>
          <w:rFonts w:ascii="Arial" w:hAnsi="Arial" w:cs="Arial"/>
          <w:sz w:val="32"/>
          <w:szCs w:val="32"/>
        </w:rPr>
        <w:t>ID number: 2010950</w:t>
      </w:r>
    </w:p>
    <w:p w14:paraId="61F9698A" w14:textId="77777777" w:rsidR="00443685" w:rsidRPr="004B6D7D" w:rsidRDefault="00443685" w:rsidP="004B6D7D">
      <w:pPr>
        <w:spacing w:line="360" w:lineRule="auto"/>
        <w:rPr>
          <w:rFonts w:ascii="Arial" w:hAnsi="Arial" w:cs="Arial"/>
          <w:sz w:val="32"/>
          <w:szCs w:val="32"/>
        </w:rPr>
      </w:pPr>
    </w:p>
    <w:p w14:paraId="356EB872" w14:textId="1DDECFD3" w:rsidR="00443685" w:rsidRPr="004B6D7D" w:rsidRDefault="00443685" w:rsidP="004B6D7D">
      <w:pPr>
        <w:spacing w:line="360" w:lineRule="auto"/>
        <w:rPr>
          <w:rFonts w:ascii="Arial" w:hAnsi="Arial" w:cs="Arial"/>
          <w:sz w:val="32"/>
          <w:szCs w:val="32"/>
          <w:u w:val="single"/>
        </w:rPr>
      </w:pPr>
      <w:r w:rsidRPr="004B6D7D">
        <w:rPr>
          <w:rFonts w:ascii="Arial" w:hAnsi="Arial" w:cs="Arial"/>
          <w:sz w:val="32"/>
          <w:szCs w:val="32"/>
        </w:rPr>
        <w:t xml:space="preserve">                          </w:t>
      </w:r>
      <w:r w:rsidRPr="004B6D7D">
        <w:rPr>
          <w:rFonts w:ascii="Arial" w:hAnsi="Arial" w:cs="Arial"/>
          <w:sz w:val="32"/>
          <w:szCs w:val="32"/>
          <w:u w:val="single"/>
        </w:rPr>
        <w:t xml:space="preserve">Career Guidance and Public Mental Health </w:t>
      </w:r>
    </w:p>
    <w:p w14:paraId="5FC99F33" w14:textId="54ED4410" w:rsidR="00443685" w:rsidRPr="004B6D7D" w:rsidRDefault="00443685" w:rsidP="004B6D7D">
      <w:pPr>
        <w:spacing w:line="360" w:lineRule="auto"/>
        <w:rPr>
          <w:rFonts w:ascii="Arial" w:hAnsi="Arial" w:cs="Arial"/>
          <w:sz w:val="32"/>
          <w:szCs w:val="32"/>
        </w:rPr>
      </w:pPr>
    </w:p>
    <w:p w14:paraId="381DA94B" w14:textId="13E801A3" w:rsidR="00311E90" w:rsidRPr="004B6D7D" w:rsidRDefault="00311E90" w:rsidP="004B6D7D">
      <w:pPr>
        <w:pStyle w:val="ListParagraph"/>
        <w:numPr>
          <w:ilvl w:val="0"/>
          <w:numId w:val="1"/>
        </w:numPr>
        <w:spacing w:line="360" w:lineRule="auto"/>
        <w:rPr>
          <w:rFonts w:ascii="Arial" w:hAnsi="Arial" w:cs="Arial"/>
          <w:sz w:val="24"/>
          <w:szCs w:val="24"/>
        </w:rPr>
      </w:pPr>
      <w:r w:rsidRPr="004B6D7D">
        <w:rPr>
          <w:rFonts w:ascii="Arial" w:hAnsi="Arial" w:cs="Arial"/>
          <w:sz w:val="24"/>
          <w:szCs w:val="24"/>
        </w:rPr>
        <w:t>Explain and evaluate the role of career guidance as a public mental health intervention.</w:t>
      </w:r>
    </w:p>
    <w:p w14:paraId="1039BA91" w14:textId="64F46215" w:rsidR="00443685" w:rsidRPr="004B6D7D" w:rsidRDefault="00311E90" w:rsidP="004B6D7D">
      <w:pPr>
        <w:spacing w:line="360" w:lineRule="auto"/>
        <w:rPr>
          <w:rFonts w:ascii="Arial" w:hAnsi="Arial" w:cs="Arial"/>
          <w:sz w:val="24"/>
          <w:szCs w:val="24"/>
        </w:rPr>
      </w:pPr>
      <w:r w:rsidRPr="004B6D7D">
        <w:rPr>
          <w:rFonts w:ascii="Arial" w:hAnsi="Arial" w:cs="Arial"/>
          <w:sz w:val="24"/>
          <w:szCs w:val="24"/>
        </w:rPr>
        <w:t>Acoding to (Robertson, 2019) the role of career guidance is to work with people who have mental health issues and help them to reduced levels of mental health condition is highly desirable as the potential gains in well-being to individuals. As a career guidance you must know how to prevent the condition of the person that you are taking care of, and you also need to be protective and the adoption of behavioural health approaches because people with mental health some time they do really act differently so as a public mental health intervention you must make sure that you have self-control which will help to be able to control yourself at any satiation you are at, you also ned to have ability to support public health with helps you to “contributing positively to both the prevention of mental health conditions and to population level well-being.</w:t>
      </w:r>
    </w:p>
    <w:p w14:paraId="11B6FEE2" w14:textId="13E7A066" w:rsidR="00443685" w:rsidRPr="004B6D7D" w:rsidRDefault="00F42069" w:rsidP="004B6D7D">
      <w:pPr>
        <w:pStyle w:val="ListParagraph"/>
        <w:numPr>
          <w:ilvl w:val="0"/>
          <w:numId w:val="1"/>
        </w:numPr>
        <w:spacing w:line="360" w:lineRule="auto"/>
        <w:rPr>
          <w:rFonts w:ascii="Arial" w:hAnsi="Arial" w:cs="Arial"/>
          <w:sz w:val="24"/>
          <w:szCs w:val="24"/>
        </w:rPr>
      </w:pPr>
      <w:r w:rsidRPr="004B6D7D">
        <w:rPr>
          <w:rFonts w:ascii="Arial" w:hAnsi="Arial" w:cs="Arial"/>
          <w:sz w:val="24"/>
          <w:szCs w:val="24"/>
        </w:rPr>
        <w:t>Give th</w:t>
      </w:r>
      <w:r w:rsidR="00607B6B" w:rsidRPr="004B6D7D">
        <w:rPr>
          <w:rFonts w:ascii="Arial" w:hAnsi="Arial" w:cs="Arial"/>
          <w:sz w:val="24"/>
          <w:szCs w:val="24"/>
        </w:rPr>
        <w:t>ree</w:t>
      </w:r>
      <w:r w:rsidR="00443685" w:rsidRPr="004B6D7D">
        <w:rPr>
          <w:rFonts w:ascii="Arial" w:hAnsi="Arial" w:cs="Arial"/>
          <w:sz w:val="24"/>
          <w:szCs w:val="24"/>
        </w:rPr>
        <w:t xml:space="preserve"> causes of public mental health challenges and how career guidance could mitigate these problems.</w:t>
      </w:r>
    </w:p>
    <w:p w14:paraId="345CE30B" w14:textId="77777777" w:rsidR="00443685" w:rsidRPr="004B6D7D" w:rsidRDefault="00443685" w:rsidP="004B6D7D">
      <w:pPr>
        <w:spacing w:line="360" w:lineRule="auto"/>
        <w:rPr>
          <w:rFonts w:ascii="Arial" w:hAnsi="Arial" w:cs="Arial"/>
          <w:sz w:val="24"/>
          <w:szCs w:val="24"/>
        </w:rPr>
      </w:pPr>
      <w:r w:rsidRPr="004B6D7D">
        <w:rPr>
          <w:rFonts w:ascii="Arial" w:hAnsi="Arial" w:cs="Arial"/>
          <w:sz w:val="24"/>
          <w:szCs w:val="24"/>
        </w:rPr>
        <w:t xml:space="preserve">. Depression </w:t>
      </w:r>
    </w:p>
    <w:p w14:paraId="6A7EE6A6" w14:textId="3B8B8CEE" w:rsidR="00443685" w:rsidRPr="004B6D7D" w:rsidRDefault="00443685" w:rsidP="004B6D7D">
      <w:pPr>
        <w:spacing w:line="360" w:lineRule="auto"/>
        <w:rPr>
          <w:rFonts w:ascii="Arial" w:hAnsi="Arial" w:cs="Arial"/>
          <w:sz w:val="24"/>
          <w:szCs w:val="24"/>
        </w:rPr>
      </w:pPr>
      <w:r w:rsidRPr="004B6D7D">
        <w:rPr>
          <w:rFonts w:ascii="Arial" w:hAnsi="Arial" w:cs="Arial"/>
          <w:sz w:val="24"/>
          <w:szCs w:val="24"/>
        </w:rPr>
        <w:t xml:space="preserve">. </w:t>
      </w:r>
      <w:r w:rsidR="00A14504" w:rsidRPr="004B6D7D">
        <w:rPr>
          <w:rFonts w:ascii="Arial" w:hAnsi="Arial" w:cs="Arial"/>
          <w:sz w:val="24"/>
          <w:szCs w:val="24"/>
        </w:rPr>
        <w:t>U</w:t>
      </w:r>
      <w:r w:rsidRPr="004B6D7D">
        <w:rPr>
          <w:rFonts w:ascii="Arial" w:hAnsi="Arial" w:cs="Arial"/>
          <w:sz w:val="24"/>
          <w:szCs w:val="24"/>
        </w:rPr>
        <w:t xml:space="preserve">nemployment </w:t>
      </w:r>
    </w:p>
    <w:p w14:paraId="21635D5A" w14:textId="6ADE42C9" w:rsidR="00443685" w:rsidRPr="004B6D7D" w:rsidRDefault="00443685" w:rsidP="004B6D7D">
      <w:pPr>
        <w:spacing w:line="360" w:lineRule="auto"/>
        <w:rPr>
          <w:rFonts w:ascii="Arial" w:hAnsi="Arial" w:cs="Arial"/>
          <w:sz w:val="24"/>
          <w:szCs w:val="24"/>
        </w:rPr>
      </w:pPr>
      <w:r w:rsidRPr="004B6D7D">
        <w:rPr>
          <w:rFonts w:ascii="Arial" w:hAnsi="Arial" w:cs="Arial"/>
          <w:sz w:val="24"/>
          <w:szCs w:val="24"/>
        </w:rPr>
        <w:t xml:space="preserve">. </w:t>
      </w:r>
      <w:r w:rsidR="00A14504" w:rsidRPr="004B6D7D">
        <w:rPr>
          <w:rFonts w:ascii="Arial" w:hAnsi="Arial" w:cs="Arial"/>
          <w:sz w:val="24"/>
          <w:szCs w:val="24"/>
        </w:rPr>
        <w:t>H</w:t>
      </w:r>
      <w:r w:rsidRPr="004B6D7D">
        <w:rPr>
          <w:rFonts w:ascii="Arial" w:hAnsi="Arial" w:cs="Arial"/>
          <w:sz w:val="24"/>
          <w:szCs w:val="24"/>
        </w:rPr>
        <w:t xml:space="preserve">aving a long-term physical health condition </w:t>
      </w:r>
    </w:p>
    <w:p w14:paraId="361D63C5" w14:textId="74A490B0" w:rsidR="00FC0FCB" w:rsidRPr="004B6D7D" w:rsidRDefault="00BF4D6E" w:rsidP="004B6D7D">
      <w:pPr>
        <w:spacing w:line="360" w:lineRule="auto"/>
        <w:rPr>
          <w:rFonts w:ascii="Arial" w:hAnsi="Arial" w:cs="Arial"/>
          <w:sz w:val="24"/>
          <w:szCs w:val="24"/>
        </w:rPr>
      </w:pPr>
      <w:r w:rsidRPr="004B6D7D">
        <w:rPr>
          <w:rFonts w:ascii="Arial" w:hAnsi="Arial" w:cs="Arial"/>
          <w:sz w:val="24"/>
          <w:szCs w:val="24"/>
        </w:rPr>
        <w:t xml:space="preserve">Those are the three causes of public mental health challenges, to the mitigate these problems as career guidance you </w:t>
      </w:r>
      <w:r w:rsidRPr="004B6D7D">
        <w:rPr>
          <w:rFonts w:ascii="Arial" w:hAnsi="Arial" w:cs="Arial"/>
          <w:sz w:val="24"/>
          <w:szCs w:val="24"/>
        </w:rPr>
        <w:t>should be</w:t>
      </w:r>
      <w:r w:rsidRPr="004B6D7D">
        <w:rPr>
          <w:rFonts w:ascii="Arial" w:hAnsi="Arial" w:cs="Arial"/>
          <w:sz w:val="24"/>
          <w:szCs w:val="24"/>
        </w:rPr>
        <w:t xml:space="preserve"> able to provide your patents with many services much as treatment, support, attention </w:t>
      </w:r>
      <w:r w:rsidR="00F953E4" w:rsidRPr="004B6D7D">
        <w:rPr>
          <w:rFonts w:ascii="Arial" w:hAnsi="Arial" w:cs="Arial"/>
          <w:sz w:val="24"/>
          <w:szCs w:val="24"/>
        </w:rPr>
        <w:t>etc.</w:t>
      </w:r>
      <w:r w:rsidRPr="004B6D7D">
        <w:rPr>
          <w:rFonts w:ascii="Arial" w:hAnsi="Arial" w:cs="Arial"/>
          <w:sz w:val="24"/>
          <w:szCs w:val="24"/>
        </w:rPr>
        <w:t xml:space="preserve"> Also, career guidance could mitigate these problems by providing they patents with service industries that are more useful and helpful and give the treatments that can help them reduce the risk of </w:t>
      </w:r>
      <w:r w:rsidRPr="004B6D7D">
        <w:rPr>
          <w:rFonts w:ascii="Arial" w:hAnsi="Arial" w:cs="Arial"/>
          <w:sz w:val="24"/>
          <w:szCs w:val="24"/>
        </w:rPr>
        <w:lastRenderedPageBreak/>
        <w:t>developing disabilities or early death in the future. Giving them the right support will help them live longer, have no stress, a life that is healthier and wealthier a life lived with self-esteem. some of them who still able to go to work the career can help them to find the job that suite them. For those having a long-term physical health condition they can have someone that they can be able to have conversation with about the health condition and how explain how they are feeling about it (MENTAL HEALTH, 2003).</w:t>
      </w:r>
    </w:p>
    <w:p w14:paraId="3C53F5A3" w14:textId="77777777" w:rsidR="004B6D7D" w:rsidRPr="004B6D7D" w:rsidRDefault="004B6D7D" w:rsidP="004B6D7D">
      <w:pPr>
        <w:spacing w:line="360" w:lineRule="auto"/>
        <w:rPr>
          <w:rFonts w:ascii="Arial" w:hAnsi="Arial" w:cs="Arial"/>
          <w:sz w:val="24"/>
          <w:szCs w:val="24"/>
        </w:rPr>
      </w:pPr>
    </w:p>
    <w:p w14:paraId="4C357C3C" w14:textId="540416F6" w:rsidR="00FC0FCB" w:rsidRPr="004B6D7D" w:rsidRDefault="00FC0FCB" w:rsidP="004B6D7D">
      <w:pPr>
        <w:spacing w:line="360" w:lineRule="auto"/>
        <w:rPr>
          <w:rFonts w:ascii="Arial" w:hAnsi="Arial" w:cs="Arial"/>
          <w:sz w:val="24"/>
          <w:szCs w:val="24"/>
        </w:rPr>
      </w:pPr>
      <w:r w:rsidRPr="004B6D7D">
        <w:rPr>
          <w:rFonts w:ascii="Arial" w:hAnsi="Arial" w:cs="Arial"/>
          <w:noProof/>
          <w:sz w:val="24"/>
          <w:szCs w:val="24"/>
        </w:rPr>
        <mc:AlternateContent>
          <mc:Choice Requires="wps">
            <w:drawing>
              <wp:anchor distT="0" distB="0" distL="114300" distR="114300" simplePos="0" relativeHeight="251646976" behindDoc="0" locked="0" layoutInCell="1" allowOverlap="1" wp14:anchorId="51C32BDC" wp14:editId="6BABD2CC">
                <wp:simplePos x="0" y="0"/>
                <wp:positionH relativeFrom="column">
                  <wp:posOffset>-666750</wp:posOffset>
                </wp:positionH>
                <wp:positionV relativeFrom="paragraph">
                  <wp:posOffset>307975</wp:posOffset>
                </wp:positionV>
                <wp:extent cx="1838325" cy="77152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1838325" cy="7715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9C2CC94" w14:textId="77777777" w:rsidR="00A730CA" w:rsidRDefault="00A730CA" w:rsidP="00A730CA">
                            <w:pPr>
                              <w:jc w:val="center"/>
                            </w:pPr>
                            <w:r>
                              <w:t xml:space="preserve">Career guidance </w:t>
                            </w:r>
                          </w:p>
                          <w:p w14:paraId="012F15F9" w14:textId="77777777" w:rsidR="00A730CA" w:rsidRDefault="00A730CA" w:rsidP="00A730CA">
                            <w:pPr>
                              <w:jc w:val="center"/>
                            </w:pPr>
                            <w:r>
                              <w:t xml:space="preserve">• A wide range of career guidance </w:t>
                            </w:r>
                          </w:p>
                          <w:p w14:paraId="17BA9326" w14:textId="066A9A86" w:rsidR="00A730CA" w:rsidRDefault="00A730CA" w:rsidP="00A730CA">
                            <w:pPr>
                              <w:jc w:val="center"/>
                            </w:pPr>
                            <w:r>
                              <w:t>interventions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C32BDC" id="Rectangle 2" o:spid="_x0000_s1026" style="position:absolute;margin-left:-52.5pt;margin-top:24.25pt;width:144.75pt;height:60.7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" fillcolor="#4472c4 [3204]" strokecolor="#1f3763 [1604]" strokeweight="1pt">
                <v:textbox>
                  <w:txbxContent>
                    <w:p w14:paraId="39C2CC94" w14:textId="77777777" w:rsidR="00A730CA" w:rsidRDefault="00A730CA" w:rsidP="00A730CA">
                      <w:pPr>
                        <w:jc w:val="center"/>
                      </w:pPr>
                      <w:r>
                        <w:t xml:space="preserve">Career guidance </w:t>
                      </w:r>
                    </w:p>
                    <w:p w14:paraId="012F15F9" w14:textId="77777777" w:rsidR="00A730CA" w:rsidRDefault="00A730CA" w:rsidP="00A730CA">
                      <w:pPr>
                        <w:jc w:val="center"/>
                      </w:pPr>
                      <w:r>
                        <w:t xml:space="preserve">• A wide range of career guidance </w:t>
                      </w:r>
                    </w:p>
                    <w:p w14:paraId="17BA9326" w14:textId="066A9A86" w:rsidR="00A730CA" w:rsidRDefault="00A730CA" w:rsidP="00A730CA">
                      <w:pPr>
                        <w:jc w:val="center"/>
                      </w:pPr>
                      <w:r>
                        <w:t>interventions</w:t>
                      </w:r>
                    </w:p>
                  </w:txbxContent>
                </v:textbox>
              </v:rect>
            </w:pict>
          </mc:Fallback>
        </mc:AlternateContent>
      </w:r>
    </w:p>
    <w:p w14:paraId="0931F73D" w14:textId="317A1FFF" w:rsidR="00FC0FCB" w:rsidRPr="004B6D7D" w:rsidRDefault="00BB526C" w:rsidP="004B6D7D">
      <w:pPr>
        <w:spacing w:line="360" w:lineRule="auto"/>
        <w:rPr>
          <w:rFonts w:ascii="Arial" w:hAnsi="Arial" w:cs="Arial"/>
          <w:sz w:val="24"/>
          <w:szCs w:val="24"/>
        </w:rPr>
      </w:pPr>
      <w:r w:rsidRPr="004B6D7D">
        <w:rPr>
          <w:rFonts w:ascii="Arial" w:hAnsi="Arial" w:cs="Arial"/>
          <w:noProof/>
          <w:sz w:val="24"/>
          <w:szCs w:val="24"/>
        </w:rPr>
        <mc:AlternateContent>
          <mc:Choice Requires="wps">
            <w:drawing>
              <wp:anchor distT="0" distB="0" distL="114300" distR="114300" simplePos="0" relativeHeight="251651072" behindDoc="0" locked="0" layoutInCell="1" allowOverlap="1" wp14:anchorId="46717B3E" wp14:editId="5AC8AAAC">
                <wp:simplePos x="0" y="0"/>
                <wp:positionH relativeFrom="column">
                  <wp:posOffset>4943475</wp:posOffset>
                </wp:positionH>
                <wp:positionV relativeFrom="paragraph">
                  <wp:posOffset>5714</wp:posOffset>
                </wp:positionV>
                <wp:extent cx="1657350" cy="107632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1657350" cy="10763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487B59" w14:textId="77777777" w:rsidR="00E17B80" w:rsidRDefault="00E17B80" w:rsidP="00E17B80">
                            <w:pPr>
                              <w:jc w:val="center"/>
                            </w:pPr>
                            <w:r>
                              <w:t>Primary economic outcomes</w:t>
                            </w:r>
                          </w:p>
                          <w:p w14:paraId="7AB0F0A0" w14:textId="77777777" w:rsidR="00E17B80" w:rsidRDefault="00E17B80" w:rsidP="00E17B80">
                            <w:pPr>
                              <w:jc w:val="center"/>
                            </w:pPr>
                            <w:r>
                              <w:t>• Increased labour market participation</w:t>
                            </w:r>
                          </w:p>
                          <w:p w14:paraId="710C2E85" w14:textId="77777777" w:rsidR="00E17B80" w:rsidRDefault="00E17B80" w:rsidP="00E17B80">
                            <w:pPr>
                              <w:jc w:val="center"/>
                            </w:pPr>
                            <w:r>
                              <w:t>• Decreased unemployment</w:t>
                            </w:r>
                          </w:p>
                          <w:p w14:paraId="7B61A304" w14:textId="77777777" w:rsidR="00E17B80" w:rsidRDefault="00E17B80" w:rsidP="00E17B80">
                            <w:pPr>
                              <w:jc w:val="center"/>
                            </w:pPr>
                            <w:r>
                              <w:t>• Enhanced skills and knowledge base</w:t>
                            </w:r>
                          </w:p>
                          <w:p w14:paraId="15CFAA65" w14:textId="6BB7D6A6" w:rsidR="00E17B80" w:rsidRDefault="00E17B80" w:rsidP="00E17B80">
                            <w:pPr>
                              <w:jc w:val="center"/>
                            </w:pPr>
                            <w:r>
                              <w:t>• Flexible and mobile labour market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717B3E" id="Rectangle 4" o:spid="_x0000_s1027" style="position:absolute;margin-left:389.25pt;margin-top:.45pt;width:130.5pt;height:84.7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" fillcolor="#4472c4 [3204]" strokecolor="#1f3763 [1604]" strokeweight="1pt">
                <v:textbox>
                  <w:txbxContent>
                    <w:p w14:paraId="5F487B59" w14:textId="77777777" w:rsidR="00E17B80" w:rsidRDefault="00E17B80" w:rsidP="00E17B80">
                      <w:pPr>
                        <w:jc w:val="center"/>
                      </w:pPr>
                      <w:r>
                        <w:t>Primary economic outcomes</w:t>
                      </w:r>
                    </w:p>
                    <w:p w14:paraId="7AB0F0A0" w14:textId="77777777" w:rsidR="00E17B80" w:rsidRDefault="00E17B80" w:rsidP="00E17B80">
                      <w:pPr>
                        <w:jc w:val="center"/>
                      </w:pPr>
                      <w:r>
                        <w:t>• Increased labour market participation</w:t>
                      </w:r>
                    </w:p>
                    <w:p w14:paraId="710C2E85" w14:textId="77777777" w:rsidR="00E17B80" w:rsidRDefault="00E17B80" w:rsidP="00E17B80">
                      <w:pPr>
                        <w:jc w:val="center"/>
                      </w:pPr>
                      <w:r>
                        <w:t>• Decreased unemployment</w:t>
                      </w:r>
                    </w:p>
                    <w:p w14:paraId="7B61A304" w14:textId="77777777" w:rsidR="00E17B80" w:rsidRDefault="00E17B80" w:rsidP="00E17B80">
                      <w:pPr>
                        <w:jc w:val="center"/>
                      </w:pPr>
                      <w:r>
                        <w:t>• Enhanced skills and knowledge base</w:t>
                      </w:r>
                    </w:p>
                    <w:p w14:paraId="15CFAA65" w14:textId="6BB7D6A6" w:rsidR="00E17B80" w:rsidRDefault="00E17B80" w:rsidP="00E17B80">
                      <w:pPr>
                        <w:jc w:val="center"/>
                      </w:pPr>
                      <w:r>
                        <w:t>• Flexible and mobile labour market</w:t>
                      </w:r>
                    </w:p>
                  </w:txbxContent>
                </v:textbox>
              </v:rect>
            </w:pict>
          </mc:Fallback>
        </mc:AlternateContent>
      </w:r>
      <w:r w:rsidRPr="004B6D7D">
        <w:rPr>
          <w:rFonts w:ascii="Arial" w:hAnsi="Arial" w:cs="Arial"/>
          <w:noProof/>
          <w:sz w:val="24"/>
          <w:szCs w:val="24"/>
        </w:rPr>
        <mc:AlternateContent>
          <mc:Choice Requires="wps">
            <w:drawing>
              <wp:anchor distT="0" distB="0" distL="114300" distR="114300" simplePos="0" relativeHeight="251649024" behindDoc="0" locked="0" layoutInCell="1" allowOverlap="1" wp14:anchorId="3E89B93A" wp14:editId="3D3D37A9">
                <wp:simplePos x="0" y="0"/>
                <wp:positionH relativeFrom="column">
                  <wp:posOffset>2038350</wp:posOffset>
                </wp:positionH>
                <wp:positionV relativeFrom="paragraph">
                  <wp:posOffset>5715</wp:posOffset>
                </wp:positionV>
                <wp:extent cx="1962150" cy="9525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1962150" cy="952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D87A972" w14:textId="77777777" w:rsidR="00BB526C" w:rsidRDefault="00BB526C" w:rsidP="00BB526C">
                            <w:pPr>
                              <w:jc w:val="center"/>
                            </w:pPr>
                            <w:r>
                              <w:t>Individual outcomes</w:t>
                            </w:r>
                          </w:p>
                          <w:p w14:paraId="187C48CB" w14:textId="77777777" w:rsidR="00BB526C" w:rsidRDefault="00BB526C" w:rsidP="00BB526C">
                            <w:pPr>
                              <w:jc w:val="center"/>
                            </w:pPr>
                            <w:r>
                              <w:t>• Human capital</w:t>
                            </w:r>
                          </w:p>
                          <w:p w14:paraId="73014712" w14:textId="77777777" w:rsidR="00BB526C" w:rsidRDefault="00BB526C" w:rsidP="00BB526C">
                            <w:pPr>
                              <w:jc w:val="center"/>
                            </w:pPr>
                            <w:r>
                              <w:t>• Social capital</w:t>
                            </w:r>
                          </w:p>
                          <w:p w14:paraId="71465210" w14:textId="131067A4" w:rsidR="00BB526C" w:rsidRDefault="00BB526C" w:rsidP="00BB526C">
                            <w:pPr>
                              <w:jc w:val="center"/>
                            </w:pPr>
                            <w:r>
                              <w:t>• Supported transitions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E89B93A" id="Rectangle 3" o:spid="_x0000_s1028" style="position:absolute;margin-left:160.5pt;margin-top:.45pt;width:154.5pt;height:75pt;z-index:251649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" fillcolor="#4472c4 [3204]" strokecolor="#1f3763 [1604]" strokeweight="1pt">
                <v:textbox>
                  <w:txbxContent>
                    <w:p w14:paraId="3D87A972" w14:textId="77777777" w:rsidR="00BB526C" w:rsidRDefault="00BB526C" w:rsidP="00BB526C">
                      <w:pPr>
                        <w:jc w:val="center"/>
                      </w:pPr>
                      <w:r>
                        <w:t>Individual outcomes</w:t>
                      </w:r>
                    </w:p>
                    <w:p w14:paraId="187C48CB" w14:textId="77777777" w:rsidR="00BB526C" w:rsidRDefault="00BB526C" w:rsidP="00BB526C">
                      <w:pPr>
                        <w:jc w:val="center"/>
                      </w:pPr>
                      <w:r>
                        <w:t>• Human capital</w:t>
                      </w:r>
                    </w:p>
                    <w:p w14:paraId="73014712" w14:textId="77777777" w:rsidR="00BB526C" w:rsidRDefault="00BB526C" w:rsidP="00BB526C">
                      <w:pPr>
                        <w:jc w:val="center"/>
                      </w:pPr>
                      <w:r>
                        <w:t>• Social capital</w:t>
                      </w:r>
                    </w:p>
                    <w:p w14:paraId="71465210" w14:textId="131067A4" w:rsidR="00BB526C" w:rsidRDefault="00BB526C" w:rsidP="00BB526C">
                      <w:pPr>
                        <w:jc w:val="center"/>
                      </w:pPr>
                      <w:r>
                        <w:t>• Supported transitions</w:t>
                      </w:r>
                    </w:p>
                  </w:txbxContent>
                </v:textbox>
              </v:rect>
            </w:pict>
          </mc:Fallback>
        </mc:AlternateContent>
      </w:r>
    </w:p>
    <w:p w14:paraId="179F45D8" w14:textId="7B8D10E2" w:rsidR="00FC0FCB" w:rsidRPr="004B6D7D" w:rsidRDefault="00E17B80" w:rsidP="004B6D7D">
      <w:pPr>
        <w:spacing w:line="360" w:lineRule="auto"/>
        <w:rPr>
          <w:rFonts w:ascii="Arial" w:hAnsi="Arial" w:cs="Arial"/>
          <w:sz w:val="24"/>
          <w:szCs w:val="24"/>
        </w:rPr>
      </w:pPr>
      <w:r w:rsidRPr="004B6D7D">
        <w:rPr>
          <w:rFonts w:ascii="Arial" w:hAnsi="Arial" w:cs="Arial"/>
          <w:noProof/>
          <w:sz w:val="24"/>
          <w:szCs w:val="24"/>
        </w:rPr>
        <mc:AlternateContent>
          <mc:Choice Requires="wps">
            <w:drawing>
              <wp:anchor distT="0" distB="0" distL="114300" distR="114300" simplePos="0" relativeHeight="251655168" behindDoc="0" locked="0" layoutInCell="1" allowOverlap="1" wp14:anchorId="6DCDAAA1" wp14:editId="7736CF97">
                <wp:simplePos x="0" y="0"/>
                <wp:positionH relativeFrom="column">
                  <wp:posOffset>4133850</wp:posOffset>
                </wp:positionH>
                <wp:positionV relativeFrom="paragraph">
                  <wp:posOffset>303530</wp:posOffset>
                </wp:positionV>
                <wp:extent cx="733425" cy="9525"/>
                <wp:effectExtent l="0" t="76200" r="28575" b="85725"/>
                <wp:wrapNone/>
                <wp:docPr id="6" name="Straight Arrow Connector 6"/>
                <wp:cNvGraphicFramePr/>
                <a:graphic xmlns:a="http://schemas.openxmlformats.org/drawingml/2006/main">
                  <a:graphicData uri="http://schemas.microsoft.com/office/word/2010/wordprocessingShape">
                    <wps:wsp>
                      <wps:cNvCnPr/>
                      <wps:spPr>
                        <a:xfrm flipV="1">
                          <a:off x="0" y="0"/>
                          <a:ext cx="73342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27C1669" id="_x0000_t32" coordsize="21600,21600" o:spt="32" o:oned="t" path="m,l21600,21600e" filled="f">
                <v:path arrowok="t" fillok="f" o:connecttype="none"/>
                <o:lock v:ext="edit" shapetype="t"/>
              </v:shapetype>
              <v:shape id="Straight Arrow Connector 6" o:spid="_x0000_s1026" type="#_x0000_t32" style="position:absolute;margin-left:325.5pt;margin-top:23.9pt;width:57.75pt;height:.75pt;flip:y;z-index:2516551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" strokecolor="#4472c4 [3204]" strokeweight=".5pt">
                <v:stroke endarrow="block" joinstyle="miter"/>
              </v:shape>
            </w:pict>
          </mc:Fallback>
        </mc:AlternateContent>
      </w:r>
      <w:r w:rsidRPr="004B6D7D">
        <w:rPr>
          <w:rFonts w:ascii="Arial" w:hAnsi="Arial" w:cs="Arial"/>
          <w:noProof/>
          <w:sz w:val="24"/>
          <w:szCs w:val="24"/>
        </w:rPr>
        <mc:AlternateContent>
          <mc:Choice Requires="wps">
            <w:drawing>
              <wp:anchor distT="0" distB="0" distL="114300" distR="114300" simplePos="0" relativeHeight="251653120" behindDoc="0" locked="0" layoutInCell="1" allowOverlap="1" wp14:anchorId="171A0F49" wp14:editId="7E1BDA81">
                <wp:simplePos x="0" y="0"/>
                <wp:positionH relativeFrom="column">
                  <wp:posOffset>1333500</wp:posOffset>
                </wp:positionH>
                <wp:positionV relativeFrom="paragraph">
                  <wp:posOffset>151130</wp:posOffset>
                </wp:positionV>
                <wp:extent cx="609600" cy="28575"/>
                <wp:effectExtent l="0" t="57150" r="38100" b="66675"/>
                <wp:wrapNone/>
                <wp:docPr id="5" name="Straight Arrow Connector 5"/>
                <wp:cNvGraphicFramePr/>
                <a:graphic xmlns:a="http://schemas.openxmlformats.org/drawingml/2006/main">
                  <a:graphicData uri="http://schemas.microsoft.com/office/word/2010/wordprocessingShape">
                    <wps:wsp>
                      <wps:cNvCnPr/>
                      <wps:spPr>
                        <a:xfrm flipV="1">
                          <a:off x="0" y="0"/>
                          <a:ext cx="609600" cy="28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7BAEDF" id="Straight Arrow Connector 5" o:spid="_x0000_s1026" type="#_x0000_t32" style="position:absolute;margin-left:105pt;margin-top:11.9pt;width:48pt;height:2.25pt;flip:y;z-index:2516531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" strokecolor="#4472c4 [3204]" strokeweight=".5pt">
                <v:stroke endarrow="block" joinstyle="miter"/>
              </v:shape>
            </w:pict>
          </mc:Fallback>
        </mc:AlternateContent>
      </w:r>
    </w:p>
    <w:p w14:paraId="475F57BC" w14:textId="59421BCA" w:rsidR="00FC0FCB" w:rsidRPr="004B6D7D" w:rsidRDefault="00FC0FCB" w:rsidP="004B6D7D">
      <w:pPr>
        <w:spacing w:line="360" w:lineRule="auto"/>
        <w:rPr>
          <w:rFonts w:ascii="Arial" w:hAnsi="Arial" w:cs="Arial"/>
          <w:sz w:val="24"/>
          <w:szCs w:val="24"/>
        </w:rPr>
      </w:pPr>
    </w:p>
    <w:p w14:paraId="648C3D8D" w14:textId="040763DF" w:rsidR="00FC0FCB" w:rsidRPr="004B6D7D" w:rsidRDefault="00F47796" w:rsidP="004B6D7D">
      <w:pPr>
        <w:spacing w:line="360" w:lineRule="auto"/>
        <w:rPr>
          <w:rFonts w:ascii="Arial" w:hAnsi="Arial" w:cs="Arial"/>
          <w:sz w:val="24"/>
          <w:szCs w:val="24"/>
        </w:rPr>
      </w:pPr>
      <w:r w:rsidRPr="004B6D7D">
        <w:rPr>
          <w:rFonts w:ascii="Arial" w:hAnsi="Arial" w:cs="Arial"/>
          <w:noProof/>
          <w:sz w:val="24"/>
          <w:szCs w:val="24"/>
        </w:rPr>
        <mc:AlternateContent>
          <mc:Choice Requires="wps">
            <w:drawing>
              <wp:anchor distT="0" distB="0" distL="114300" distR="114300" simplePos="0" relativeHeight="251658240" behindDoc="0" locked="0" layoutInCell="1" allowOverlap="1" wp14:anchorId="5424C231" wp14:editId="2A8F0B00">
                <wp:simplePos x="0" y="0"/>
                <wp:positionH relativeFrom="margin">
                  <wp:align>right</wp:align>
                </wp:positionH>
                <wp:positionV relativeFrom="paragraph">
                  <wp:posOffset>161290</wp:posOffset>
                </wp:positionV>
                <wp:extent cx="3381375" cy="666750"/>
                <wp:effectExtent l="38100" t="0" r="9525" b="95250"/>
                <wp:wrapNone/>
                <wp:docPr id="7" name="Connector: Elbow 7"/>
                <wp:cNvGraphicFramePr/>
                <a:graphic xmlns:a="http://schemas.openxmlformats.org/drawingml/2006/main">
                  <a:graphicData uri="http://schemas.microsoft.com/office/word/2010/wordprocessingShape">
                    <wps:wsp>
                      <wps:cNvCnPr/>
                      <wps:spPr>
                        <a:xfrm flipH="1">
                          <a:off x="0" y="0"/>
                          <a:ext cx="3381375" cy="66675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70107F6"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7" o:spid="_x0000_s1026" type="#_x0000_t34" style="position:absolute;margin-left:215.05pt;margin-top:12.7pt;width:266.25pt;height:52.5pt;flip:x;z-index:251658240;visibility:visible;mso-wrap-style:square;mso-wrap-distance-left:9pt;mso-wrap-distance-top:0;mso-wrap-distance-right:9pt;mso-wrap-distance-bottom:0;mso-position-horizontal:right;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" strokecolor="#4472c4 [3204]" strokeweight=".5pt">
                <v:stroke endarrow="block"/>
                <w10:wrap anchorx="margin"/>
              </v:shape>
            </w:pict>
          </mc:Fallback>
        </mc:AlternateContent>
      </w:r>
    </w:p>
    <w:p w14:paraId="02328FF1" w14:textId="1400F6C3" w:rsidR="00FC0FCB" w:rsidRPr="004B6D7D" w:rsidRDefault="00FC0FCB" w:rsidP="004B6D7D">
      <w:pPr>
        <w:spacing w:line="360" w:lineRule="auto"/>
        <w:rPr>
          <w:rFonts w:ascii="Arial" w:hAnsi="Arial" w:cs="Arial"/>
          <w:sz w:val="24"/>
          <w:szCs w:val="24"/>
        </w:rPr>
      </w:pPr>
    </w:p>
    <w:p w14:paraId="79B60AF9" w14:textId="57FFC9EB" w:rsidR="00FC0FCB" w:rsidRPr="004B6D7D" w:rsidRDefault="00F47796" w:rsidP="004B6D7D">
      <w:pPr>
        <w:spacing w:line="360" w:lineRule="auto"/>
        <w:rPr>
          <w:rFonts w:ascii="Arial" w:hAnsi="Arial" w:cs="Arial"/>
          <w:sz w:val="24"/>
          <w:szCs w:val="24"/>
        </w:rPr>
      </w:pPr>
      <w:r w:rsidRPr="004B6D7D">
        <w:rPr>
          <w:rFonts w:ascii="Arial" w:hAnsi="Arial" w:cs="Arial"/>
          <w:noProof/>
          <w:sz w:val="24"/>
          <w:szCs w:val="24"/>
        </w:rPr>
        <mc:AlternateContent>
          <mc:Choice Requires="wps">
            <w:drawing>
              <wp:anchor distT="0" distB="0" distL="114300" distR="114300" simplePos="0" relativeHeight="251665408" behindDoc="0" locked="0" layoutInCell="1" allowOverlap="1" wp14:anchorId="29D5E052" wp14:editId="083DA3BC">
                <wp:simplePos x="0" y="0"/>
                <wp:positionH relativeFrom="column">
                  <wp:posOffset>4124325</wp:posOffset>
                </wp:positionH>
                <wp:positionV relativeFrom="paragraph">
                  <wp:posOffset>146050</wp:posOffset>
                </wp:positionV>
                <wp:extent cx="2247900" cy="12954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2247900" cy="1295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DC77CF" w14:textId="77777777" w:rsidR="00EE5A9D" w:rsidRDefault="00EE5A9D" w:rsidP="00EE5A9D">
                            <w:pPr>
                              <w:jc w:val="center"/>
                            </w:pPr>
                            <w:r>
                              <w:t>Macro-economic benefits</w:t>
                            </w:r>
                          </w:p>
                          <w:p w14:paraId="64ED05F5" w14:textId="77777777" w:rsidR="00EE5A9D" w:rsidRDefault="00EE5A9D" w:rsidP="00EE5A9D">
                            <w:pPr>
                              <w:jc w:val="center"/>
                            </w:pPr>
                            <w:r>
                              <w:t>• Deficit reduction</w:t>
                            </w:r>
                          </w:p>
                          <w:p w14:paraId="740A65F6" w14:textId="77777777" w:rsidR="00EE5A9D" w:rsidRDefault="00EE5A9D" w:rsidP="00EE5A9D">
                            <w:pPr>
                              <w:jc w:val="center"/>
                            </w:pPr>
                            <w:r>
                              <w:t>• Productivity</w:t>
                            </w:r>
                          </w:p>
                          <w:p w14:paraId="4DF68607" w14:textId="77777777" w:rsidR="00EE5A9D" w:rsidRDefault="00EE5A9D" w:rsidP="00EE5A9D">
                            <w:pPr>
                              <w:jc w:val="center"/>
                            </w:pPr>
                            <w:r>
                              <w:t>• Living standards</w:t>
                            </w:r>
                          </w:p>
                          <w:p w14:paraId="44A6EDC6" w14:textId="05809788" w:rsidR="00EE5A9D" w:rsidRDefault="00EE5A9D" w:rsidP="00EE5A9D">
                            <w:pPr>
                              <w:jc w:val="center"/>
                            </w:pPr>
                            <w:r>
                              <w:t>• Economic growth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D5E052" id="Rectangle 9" o:spid="_x0000_s1029" style="position:absolute;margin-left:324.75pt;margin-top:11.5pt;width:177pt;height:102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" fillcolor="#4472c4 [3204]" strokecolor="#1f3763 [1604]" strokeweight="1pt">
                <v:textbox>
                  <w:txbxContent>
                    <w:p w14:paraId="40DC77CF" w14:textId="77777777" w:rsidR="00EE5A9D" w:rsidRDefault="00EE5A9D" w:rsidP="00EE5A9D">
                      <w:pPr>
                        <w:jc w:val="center"/>
                      </w:pPr>
                      <w:r>
                        <w:t>Macro-economic benefits</w:t>
                      </w:r>
                    </w:p>
                    <w:p w14:paraId="64ED05F5" w14:textId="77777777" w:rsidR="00EE5A9D" w:rsidRDefault="00EE5A9D" w:rsidP="00EE5A9D">
                      <w:pPr>
                        <w:jc w:val="center"/>
                      </w:pPr>
                      <w:r>
                        <w:t>• Deficit reduction</w:t>
                      </w:r>
                    </w:p>
                    <w:p w14:paraId="740A65F6" w14:textId="77777777" w:rsidR="00EE5A9D" w:rsidRDefault="00EE5A9D" w:rsidP="00EE5A9D">
                      <w:pPr>
                        <w:jc w:val="center"/>
                      </w:pPr>
                      <w:r>
                        <w:t>• Productivity</w:t>
                      </w:r>
                    </w:p>
                    <w:p w14:paraId="4DF68607" w14:textId="77777777" w:rsidR="00EE5A9D" w:rsidRDefault="00EE5A9D" w:rsidP="00EE5A9D">
                      <w:pPr>
                        <w:jc w:val="center"/>
                      </w:pPr>
                      <w:r>
                        <w:t>• Living standards</w:t>
                      </w:r>
                    </w:p>
                    <w:p w14:paraId="44A6EDC6" w14:textId="05809788" w:rsidR="00EE5A9D" w:rsidRDefault="00EE5A9D" w:rsidP="00EE5A9D">
                      <w:pPr>
                        <w:jc w:val="center"/>
                      </w:pPr>
                      <w:r>
                        <w:t>• Economic growth</w:t>
                      </w:r>
                    </w:p>
                  </w:txbxContent>
                </v:textbox>
              </v:rect>
            </w:pict>
          </mc:Fallback>
        </mc:AlternateContent>
      </w:r>
      <w:r w:rsidRPr="004B6D7D">
        <w:rPr>
          <w:rFonts w:ascii="Arial" w:hAnsi="Arial" w:cs="Arial"/>
          <w:noProof/>
          <w:sz w:val="24"/>
          <w:szCs w:val="24"/>
        </w:rPr>
        <mc:AlternateContent>
          <mc:Choice Requires="wps">
            <w:drawing>
              <wp:anchor distT="0" distB="0" distL="114300" distR="114300" simplePos="0" relativeHeight="251662336" behindDoc="0" locked="0" layoutInCell="1" allowOverlap="1" wp14:anchorId="4DF63760" wp14:editId="06D1F1E2">
                <wp:simplePos x="0" y="0"/>
                <wp:positionH relativeFrom="column">
                  <wp:posOffset>-114300</wp:posOffset>
                </wp:positionH>
                <wp:positionV relativeFrom="paragraph">
                  <wp:posOffset>255905</wp:posOffset>
                </wp:positionV>
                <wp:extent cx="2466975" cy="125730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2466975" cy="1257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1AF3F2" w14:textId="77777777" w:rsidR="00D65C42" w:rsidRDefault="00D65C42" w:rsidP="00D65C42">
                            <w:pPr>
                              <w:jc w:val="center"/>
                            </w:pPr>
                            <w:r>
                              <w:t>Secondary economic outcomes</w:t>
                            </w:r>
                          </w:p>
                          <w:p w14:paraId="410D6175" w14:textId="77777777" w:rsidR="00D65C42" w:rsidRDefault="00D65C42" w:rsidP="00D65C42">
                            <w:pPr>
                              <w:jc w:val="center"/>
                            </w:pPr>
                            <w:r>
                              <w:t>• Improved health</w:t>
                            </w:r>
                          </w:p>
                          <w:p w14:paraId="3960977A" w14:textId="6C01D197" w:rsidR="00D65C42" w:rsidRDefault="00D65C42" w:rsidP="00D65C42">
                            <w:pPr>
                              <w:jc w:val="center"/>
                            </w:pPr>
                            <w:r>
                              <w:t xml:space="preserve">• Decrease </w:t>
                            </w:r>
                            <w:r w:rsidR="006F3A07">
                              <w:t>criminality</w:t>
                            </w:r>
                          </w:p>
                          <w:p w14:paraId="499FF238" w14:textId="77777777" w:rsidR="00D65C42" w:rsidRDefault="00D65C42" w:rsidP="00D65C42">
                            <w:pPr>
                              <w:jc w:val="center"/>
                            </w:pPr>
                            <w:r>
                              <w:t>• Increased tax revenue</w:t>
                            </w:r>
                          </w:p>
                          <w:p w14:paraId="5749A5C6" w14:textId="181C3273" w:rsidR="00D65C42" w:rsidRDefault="00D65C42" w:rsidP="00D65C42">
                            <w:pPr>
                              <w:jc w:val="center"/>
                            </w:pPr>
                            <w:r>
                              <w:t>• Decreased benefit costs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F63760" id="Rectangle 8" o:spid="_x0000_s1030" style="position:absolute;margin-left:-9pt;margin-top:20.15pt;width:194.25pt;height:99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" fillcolor="#4472c4 [3204]" strokecolor="#1f3763 [1604]" strokeweight="1pt">
                <v:textbox>
                  <w:txbxContent>
                    <w:p w14:paraId="4C1AF3F2" w14:textId="77777777" w:rsidR="00D65C42" w:rsidRDefault="00D65C42" w:rsidP="00D65C42">
                      <w:pPr>
                        <w:jc w:val="center"/>
                      </w:pPr>
                      <w:r>
                        <w:t>Secondary economic outcomes</w:t>
                      </w:r>
                    </w:p>
                    <w:p w14:paraId="410D6175" w14:textId="77777777" w:rsidR="00D65C42" w:rsidRDefault="00D65C42" w:rsidP="00D65C42">
                      <w:pPr>
                        <w:jc w:val="center"/>
                      </w:pPr>
                      <w:r>
                        <w:t>• Improved health</w:t>
                      </w:r>
                    </w:p>
                    <w:p w14:paraId="3960977A" w14:textId="6C01D197" w:rsidR="00D65C42" w:rsidRDefault="00D65C42" w:rsidP="00D65C42">
                      <w:pPr>
                        <w:jc w:val="center"/>
                      </w:pPr>
                      <w:r>
                        <w:t xml:space="preserve">• Decrease </w:t>
                      </w:r>
                      <w:r w:rsidR="006F3A07">
                        <w:t>criminality</w:t>
                      </w:r>
                    </w:p>
                    <w:p w14:paraId="499FF238" w14:textId="77777777" w:rsidR="00D65C42" w:rsidRDefault="00D65C42" w:rsidP="00D65C42">
                      <w:pPr>
                        <w:jc w:val="center"/>
                      </w:pPr>
                      <w:r>
                        <w:t>• Increased tax revenue</w:t>
                      </w:r>
                    </w:p>
                    <w:p w14:paraId="5749A5C6" w14:textId="181C3273" w:rsidR="00D65C42" w:rsidRDefault="00D65C42" w:rsidP="00D65C42">
                      <w:pPr>
                        <w:jc w:val="center"/>
                      </w:pPr>
                      <w:r>
                        <w:t>• Decreased benefit costs</w:t>
                      </w:r>
                    </w:p>
                  </w:txbxContent>
                </v:textbox>
              </v:rect>
            </w:pict>
          </mc:Fallback>
        </mc:AlternateContent>
      </w:r>
    </w:p>
    <w:p w14:paraId="5D278B63" w14:textId="44D26F2C" w:rsidR="00FC0FCB" w:rsidRPr="004B6D7D" w:rsidRDefault="00FC0FCB" w:rsidP="004B6D7D">
      <w:pPr>
        <w:spacing w:line="360" w:lineRule="auto"/>
        <w:rPr>
          <w:rFonts w:ascii="Arial" w:hAnsi="Arial" w:cs="Arial"/>
          <w:sz w:val="24"/>
          <w:szCs w:val="24"/>
        </w:rPr>
      </w:pPr>
    </w:p>
    <w:p w14:paraId="6648327D" w14:textId="5033967D" w:rsidR="00E17B80" w:rsidRPr="004B6D7D" w:rsidRDefault="00F47796" w:rsidP="004B6D7D">
      <w:pPr>
        <w:spacing w:line="360" w:lineRule="auto"/>
        <w:rPr>
          <w:rFonts w:ascii="Arial" w:hAnsi="Arial" w:cs="Arial"/>
          <w:sz w:val="24"/>
          <w:szCs w:val="24"/>
        </w:rPr>
      </w:pPr>
      <w:r w:rsidRPr="004B6D7D">
        <w:rPr>
          <w:rFonts w:ascii="Arial" w:hAnsi="Arial" w:cs="Arial"/>
          <w:noProof/>
          <w:sz w:val="24"/>
          <w:szCs w:val="24"/>
        </w:rPr>
        <mc:AlternateContent>
          <mc:Choice Requires="wps">
            <w:drawing>
              <wp:anchor distT="0" distB="0" distL="114300" distR="114300" simplePos="0" relativeHeight="251669504" behindDoc="0" locked="0" layoutInCell="1" allowOverlap="1" wp14:anchorId="3DC6C139" wp14:editId="2B2EF1A3">
                <wp:simplePos x="0" y="0"/>
                <wp:positionH relativeFrom="column">
                  <wp:posOffset>2924175</wp:posOffset>
                </wp:positionH>
                <wp:positionV relativeFrom="paragraph">
                  <wp:posOffset>128270</wp:posOffset>
                </wp:positionV>
                <wp:extent cx="1009650" cy="0"/>
                <wp:effectExtent l="0" t="76200" r="19050" b="95250"/>
                <wp:wrapNone/>
                <wp:docPr id="10" name="Straight Arrow Connector 10"/>
                <wp:cNvGraphicFramePr/>
                <a:graphic xmlns:a="http://schemas.openxmlformats.org/drawingml/2006/main">
                  <a:graphicData uri="http://schemas.microsoft.com/office/word/2010/wordprocessingShape">
                    <wps:wsp>
                      <wps:cNvCnPr/>
                      <wps:spPr>
                        <a:xfrm>
                          <a:off x="0" y="0"/>
                          <a:ext cx="10096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31E64F" id="Straight Arrow Connector 10" o:spid="_x0000_s1026" type="#_x0000_t32" style="position:absolute;margin-left:230.25pt;margin-top:10.1pt;width:79.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" strokecolor="#4472c4 [3204]" strokeweight=".5pt">
                <v:stroke endarrow="block" joinstyle="miter"/>
              </v:shape>
            </w:pict>
          </mc:Fallback>
        </mc:AlternateContent>
      </w:r>
    </w:p>
    <w:p w14:paraId="14DB6BA6" w14:textId="4B58A31C" w:rsidR="00E17B80" w:rsidRPr="004B6D7D" w:rsidRDefault="00E17B80" w:rsidP="004B6D7D">
      <w:pPr>
        <w:spacing w:line="360" w:lineRule="auto"/>
        <w:rPr>
          <w:rFonts w:ascii="Arial" w:hAnsi="Arial" w:cs="Arial"/>
          <w:sz w:val="24"/>
          <w:szCs w:val="24"/>
        </w:rPr>
      </w:pPr>
    </w:p>
    <w:p w14:paraId="425E8C7F" w14:textId="76DE7B78" w:rsidR="00E17B80" w:rsidRPr="004B6D7D" w:rsidRDefault="00E17B80" w:rsidP="004B6D7D">
      <w:pPr>
        <w:spacing w:line="360" w:lineRule="auto"/>
        <w:rPr>
          <w:rFonts w:ascii="Arial" w:hAnsi="Arial" w:cs="Arial"/>
          <w:sz w:val="24"/>
          <w:szCs w:val="24"/>
        </w:rPr>
      </w:pPr>
    </w:p>
    <w:p w14:paraId="54029758" w14:textId="6F284E06" w:rsidR="00E17B80" w:rsidRPr="004B6D7D" w:rsidRDefault="00E17B80" w:rsidP="004B6D7D">
      <w:pPr>
        <w:spacing w:line="360" w:lineRule="auto"/>
        <w:rPr>
          <w:rFonts w:ascii="Arial" w:hAnsi="Arial" w:cs="Arial"/>
          <w:sz w:val="24"/>
          <w:szCs w:val="24"/>
        </w:rPr>
      </w:pPr>
    </w:p>
    <w:p w14:paraId="04C0914A" w14:textId="5D3E10FE" w:rsidR="00443685" w:rsidRPr="004B6D7D" w:rsidRDefault="00AE3E7E" w:rsidP="004B6D7D">
      <w:pPr>
        <w:spacing w:line="360" w:lineRule="auto"/>
        <w:rPr>
          <w:rFonts w:ascii="Arial" w:hAnsi="Arial" w:cs="Arial"/>
          <w:sz w:val="24"/>
          <w:szCs w:val="24"/>
        </w:rPr>
      </w:pPr>
      <w:r w:rsidRPr="004B6D7D">
        <w:rPr>
          <w:rFonts w:ascii="Arial" w:hAnsi="Arial" w:cs="Arial"/>
          <w:sz w:val="24"/>
          <w:szCs w:val="24"/>
        </w:rPr>
        <w:t xml:space="preserve">This shows </w:t>
      </w:r>
      <w:r w:rsidR="0004597B" w:rsidRPr="004B6D7D">
        <w:rPr>
          <w:rFonts w:ascii="Arial" w:hAnsi="Arial" w:cs="Arial"/>
          <w:sz w:val="24"/>
          <w:szCs w:val="24"/>
        </w:rPr>
        <w:t xml:space="preserve">that how career guidance </w:t>
      </w:r>
      <w:r w:rsidR="00541E1C" w:rsidRPr="004B6D7D">
        <w:rPr>
          <w:rFonts w:ascii="Arial" w:hAnsi="Arial" w:cs="Arial"/>
          <w:sz w:val="24"/>
          <w:szCs w:val="24"/>
        </w:rPr>
        <w:t xml:space="preserve">can </w:t>
      </w:r>
      <w:r w:rsidR="006D17A4">
        <w:rPr>
          <w:rFonts w:ascii="Arial" w:hAnsi="Arial" w:cs="Arial"/>
          <w:sz w:val="24"/>
          <w:szCs w:val="24"/>
        </w:rPr>
        <w:t xml:space="preserve">also </w:t>
      </w:r>
      <w:r w:rsidR="005B38A4">
        <w:rPr>
          <w:rFonts w:ascii="Arial" w:hAnsi="Arial" w:cs="Arial"/>
          <w:sz w:val="24"/>
          <w:szCs w:val="24"/>
        </w:rPr>
        <w:t>benefit</w:t>
      </w:r>
      <w:r w:rsidR="006D17A4">
        <w:rPr>
          <w:rFonts w:ascii="Arial" w:hAnsi="Arial" w:cs="Arial"/>
          <w:sz w:val="24"/>
          <w:szCs w:val="24"/>
        </w:rPr>
        <w:t xml:space="preserve"> for the </w:t>
      </w:r>
      <w:r w:rsidR="005B38A4">
        <w:rPr>
          <w:rFonts w:ascii="Arial" w:hAnsi="Arial" w:cs="Arial"/>
          <w:sz w:val="24"/>
          <w:szCs w:val="24"/>
        </w:rPr>
        <w:t xml:space="preserve">nation by </w:t>
      </w:r>
      <w:r w:rsidR="005B38A4" w:rsidRPr="004B6D7D">
        <w:rPr>
          <w:rFonts w:ascii="Arial" w:hAnsi="Arial" w:cs="Arial"/>
          <w:sz w:val="24"/>
          <w:szCs w:val="24"/>
        </w:rPr>
        <w:t>encouraging</w:t>
      </w:r>
      <w:r w:rsidR="009A1FFF" w:rsidRPr="004B6D7D">
        <w:rPr>
          <w:rFonts w:ascii="Arial" w:hAnsi="Arial" w:cs="Arial"/>
          <w:sz w:val="24"/>
          <w:szCs w:val="24"/>
        </w:rPr>
        <w:t xml:space="preserve"> </w:t>
      </w:r>
      <w:r w:rsidR="00C2315C" w:rsidRPr="004B6D7D">
        <w:rPr>
          <w:rFonts w:ascii="Arial" w:hAnsi="Arial" w:cs="Arial"/>
          <w:sz w:val="24"/>
          <w:szCs w:val="24"/>
        </w:rPr>
        <w:t>parties</w:t>
      </w:r>
      <w:r w:rsidR="009A1FFF" w:rsidRPr="004B6D7D">
        <w:rPr>
          <w:rFonts w:ascii="Arial" w:hAnsi="Arial" w:cs="Arial"/>
          <w:sz w:val="24"/>
          <w:szCs w:val="24"/>
        </w:rPr>
        <w:t xml:space="preserve"> to </w:t>
      </w:r>
      <w:r w:rsidR="00C2315C" w:rsidRPr="004B6D7D">
        <w:rPr>
          <w:rFonts w:ascii="Arial" w:hAnsi="Arial" w:cs="Arial"/>
          <w:sz w:val="24"/>
          <w:szCs w:val="24"/>
        </w:rPr>
        <w:t>improve</w:t>
      </w:r>
      <w:r w:rsidR="009A1FFF" w:rsidRPr="004B6D7D">
        <w:rPr>
          <w:rFonts w:ascii="Arial" w:hAnsi="Arial" w:cs="Arial"/>
          <w:sz w:val="24"/>
          <w:szCs w:val="24"/>
        </w:rPr>
        <w:t xml:space="preserve"> their </w:t>
      </w:r>
      <w:r w:rsidR="00C2315C" w:rsidRPr="004B6D7D">
        <w:rPr>
          <w:rFonts w:ascii="Arial" w:hAnsi="Arial" w:cs="Arial"/>
          <w:sz w:val="24"/>
          <w:szCs w:val="24"/>
        </w:rPr>
        <w:t>capabilities</w:t>
      </w:r>
      <w:r w:rsidR="009A1FFF" w:rsidRPr="004B6D7D">
        <w:rPr>
          <w:rFonts w:ascii="Arial" w:hAnsi="Arial" w:cs="Arial"/>
          <w:sz w:val="24"/>
          <w:szCs w:val="24"/>
        </w:rPr>
        <w:t xml:space="preserve"> </w:t>
      </w:r>
      <w:r w:rsidR="00E209F6">
        <w:rPr>
          <w:rFonts w:ascii="Arial" w:hAnsi="Arial" w:cs="Arial"/>
          <w:sz w:val="24"/>
          <w:szCs w:val="24"/>
        </w:rPr>
        <w:t>“</w:t>
      </w:r>
      <w:r w:rsidR="009A1FFF" w:rsidRPr="004B6D7D">
        <w:rPr>
          <w:rFonts w:ascii="Arial" w:hAnsi="Arial" w:cs="Arial"/>
          <w:sz w:val="24"/>
          <w:szCs w:val="24"/>
        </w:rPr>
        <w:t xml:space="preserve">in ways that contribute to enhanced jobs, </w:t>
      </w:r>
      <w:r w:rsidR="00053C2E" w:rsidRPr="004B6D7D">
        <w:rPr>
          <w:rFonts w:ascii="Arial" w:hAnsi="Arial" w:cs="Arial"/>
          <w:sz w:val="24"/>
          <w:szCs w:val="24"/>
        </w:rPr>
        <w:t>skills,</w:t>
      </w:r>
      <w:r w:rsidR="009A1FFF" w:rsidRPr="004B6D7D">
        <w:rPr>
          <w:rFonts w:ascii="Arial" w:hAnsi="Arial" w:cs="Arial"/>
          <w:sz w:val="24"/>
          <w:szCs w:val="24"/>
        </w:rPr>
        <w:t xml:space="preserve"> and growth</w:t>
      </w:r>
      <w:r w:rsidR="00E209F6">
        <w:rPr>
          <w:rFonts w:ascii="Arial" w:hAnsi="Arial" w:cs="Arial"/>
          <w:sz w:val="24"/>
          <w:szCs w:val="24"/>
        </w:rPr>
        <w:t>”</w:t>
      </w:r>
      <w:r w:rsidR="0004308C">
        <w:rPr>
          <w:rFonts w:ascii="Arial" w:hAnsi="Arial" w:cs="Arial"/>
          <w:sz w:val="24"/>
          <w:szCs w:val="24"/>
        </w:rPr>
        <w:t xml:space="preserve"> </w:t>
      </w:r>
      <w:r w:rsidR="009745B9" w:rsidRPr="004B6D7D">
        <w:rPr>
          <w:rFonts w:ascii="Arial" w:hAnsi="Arial" w:cs="Arial"/>
          <w:sz w:val="24"/>
          <w:szCs w:val="24"/>
        </w:rPr>
        <w:t xml:space="preserve">his suggests that the government should re-examine current career guidance policy and consider how it can best maximise the aforementioned economic benefits” </w:t>
      </w:r>
      <w:r w:rsidR="000C4E42" w:rsidRPr="004B6D7D">
        <w:rPr>
          <w:rFonts w:ascii="Arial" w:hAnsi="Arial" w:cs="Arial"/>
          <w:sz w:val="24"/>
          <w:szCs w:val="24"/>
        </w:rPr>
        <w:t>(Hooley and Dodd, 2015)</w:t>
      </w:r>
      <w:r w:rsidR="009E2766">
        <w:rPr>
          <w:rFonts w:ascii="Arial" w:hAnsi="Arial" w:cs="Arial"/>
          <w:sz w:val="24"/>
          <w:szCs w:val="24"/>
        </w:rPr>
        <w:t>.</w:t>
      </w:r>
    </w:p>
    <w:p w14:paraId="064808E7" w14:textId="0A3742D7" w:rsidR="00287A4A" w:rsidRDefault="00443685" w:rsidP="004B6D7D">
      <w:pPr>
        <w:spacing w:line="360" w:lineRule="auto"/>
        <w:rPr>
          <w:rFonts w:ascii="Arial" w:hAnsi="Arial" w:cs="Arial"/>
          <w:sz w:val="24"/>
          <w:szCs w:val="24"/>
        </w:rPr>
      </w:pPr>
      <w:r w:rsidRPr="004B6D7D">
        <w:rPr>
          <w:rFonts w:ascii="Arial" w:hAnsi="Arial" w:cs="Arial"/>
          <w:sz w:val="24"/>
          <w:szCs w:val="24"/>
        </w:rPr>
        <w:t xml:space="preserve">                                  </w:t>
      </w:r>
    </w:p>
    <w:p w14:paraId="6A9265C0" w14:textId="18116537" w:rsidR="00443685" w:rsidRPr="004B6D7D" w:rsidRDefault="00287A4A" w:rsidP="004B6D7D">
      <w:pPr>
        <w:spacing w:line="360" w:lineRule="auto"/>
        <w:rPr>
          <w:rFonts w:ascii="Arial" w:hAnsi="Arial" w:cs="Arial"/>
          <w:sz w:val="28"/>
          <w:szCs w:val="28"/>
          <w:u w:val="single"/>
        </w:rPr>
      </w:pPr>
      <w:r>
        <w:rPr>
          <w:rFonts w:ascii="Arial" w:hAnsi="Arial" w:cs="Arial"/>
          <w:sz w:val="24"/>
          <w:szCs w:val="24"/>
        </w:rPr>
        <w:t xml:space="preserve">                                                  </w:t>
      </w:r>
      <w:r w:rsidR="00B47CC7" w:rsidRPr="004B6D7D">
        <w:rPr>
          <w:rFonts w:ascii="Arial" w:hAnsi="Arial" w:cs="Arial"/>
          <w:sz w:val="28"/>
          <w:szCs w:val="28"/>
          <w:u w:val="single"/>
        </w:rPr>
        <w:t xml:space="preserve"> </w:t>
      </w:r>
      <w:r w:rsidR="00443685" w:rsidRPr="004B6D7D">
        <w:rPr>
          <w:rFonts w:ascii="Arial" w:hAnsi="Arial" w:cs="Arial"/>
          <w:sz w:val="28"/>
          <w:szCs w:val="28"/>
          <w:u w:val="single"/>
        </w:rPr>
        <w:t xml:space="preserve">References </w:t>
      </w:r>
    </w:p>
    <w:p w14:paraId="56C9DA95" w14:textId="64E252A6" w:rsidR="003355F5" w:rsidRPr="004B6D7D" w:rsidRDefault="003355F5" w:rsidP="004B6D7D">
      <w:pPr>
        <w:spacing w:line="360" w:lineRule="auto"/>
        <w:rPr>
          <w:rFonts w:ascii="Arial" w:hAnsi="Arial" w:cs="Arial"/>
          <w:sz w:val="24"/>
          <w:szCs w:val="24"/>
          <w:u w:val="single"/>
        </w:rPr>
      </w:pPr>
      <w:r w:rsidRPr="004B6D7D">
        <w:rPr>
          <w:rFonts w:ascii="Arial" w:hAnsi="Arial" w:cs="Arial"/>
          <w:color w:val="000000"/>
          <w:sz w:val="20"/>
          <w:szCs w:val="20"/>
          <w:shd w:val="clear" w:color="auto" w:fill="FFFFFF"/>
        </w:rPr>
        <w:lastRenderedPageBreak/>
        <w:t>Hooley, T. and Dodd, V., 2015. </w:t>
      </w:r>
      <w:r w:rsidRPr="004B6D7D">
        <w:rPr>
          <w:rFonts w:ascii="Arial" w:hAnsi="Arial" w:cs="Arial"/>
          <w:i/>
          <w:iCs/>
          <w:color w:val="000000"/>
          <w:sz w:val="20"/>
          <w:szCs w:val="20"/>
          <w:shd w:val="clear" w:color="auto" w:fill="FFFFFF"/>
        </w:rPr>
        <w:t>The Economic Benefits of Career Guidance</w:t>
      </w:r>
      <w:r w:rsidRPr="004B6D7D">
        <w:rPr>
          <w:rFonts w:ascii="Arial" w:hAnsi="Arial" w:cs="Arial"/>
          <w:color w:val="000000"/>
          <w:sz w:val="20"/>
          <w:szCs w:val="20"/>
          <w:shd w:val="clear" w:color="auto" w:fill="FFFFFF"/>
        </w:rPr>
        <w:t>. [online] Cica.org.au. Available at: &lt;https://cica.org.au/wp-content/uploads/Careers-England-Research-Paper-The-Economic-Benefits-of-Career-Guidance-July-2015.pdf&gt; [Accessed 9 June 2021].</w:t>
      </w:r>
    </w:p>
    <w:p w14:paraId="191639BD" w14:textId="5E3C180A" w:rsidR="00443685" w:rsidRPr="004B6D7D" w:rsidRDefault="00443685" w:rsidP="004B6D7D">
      <w:pPr>
        <w:spacing w:line="360" w:lineRule="auto"/>
        <w:rPr>
          <w:rFonts w:ascii="Arial" w:hAnsi="Arial" w:cs="Arial"/>
          <w:sz w:val="24"/>
          <w:szCs w:val="24"/>
        </w:rPr>
      </w:pPr>
      <w:r w:rsidRPr="004B6D7D">
        <w:rPr>
          <w:rFonts w:ascii="Arial" w:hAnsi="Arial" w:cs="Arial"/>
          <w:sz w:val="24"/>
          <w:szCs w:val="24"/>
        </w:rPr>
        <w:t>Robertson, P., 2019. The impact of career guidance on the mental well-being of young people. [online] Thecdi.net. Available at: &lt;https://www.thecdi.net/write/BP620-Briefing-_Mental_wellbeing-_FINAL.pdf&gt; [Accessed 9 June 2021].</w:t>
      </w:r>
    </w:p>
    <w:p w14:paraId="427318E4" w14:textId="0DF8A11F" w:rsidR="00B47CC7" w:rsidRPr="00443685" w:rsidRDefault="00B47CC7" w:rsidP="004B6D7D">
      <w:pPr>
        <w:spacing w:line="360" w:lineRule="auto"/>
        <w:rPr>
          <w:sz w:val="24"/>
          <w:szCs w:val="24"/>
        </w:rPr>
      </w:pPr>
      <w:r w:rsidRPr="004B6D7D">
        <w:rPr>
          <w:rFonts w:ascii="Arial" w:hAnsi="Arial" w:cs="Arial"/>
          <w:sz w:val="24"/>
          <w:szCs w:val="24"/>
        </w:rPr>
        <w:t>Who.int. 2003. MENTAL HEALTH. [online] Available at: &lt;https://www.who.int/mental_health/media/investing_mnh.pdf&gt; [A</w:t>
      </w:r>
      <w:r w:rsidRPr="00B47CC7">
        <w:rPr>
          <w:sz w:val="24"/>
          <w:szCs w:val="24"/>
        </w:rPr>
        <w:t>ccessed 9 June 2021].</w:t>
      </w:r>
    </w:p>
    <w:sectPr w:rsidR="00B47CC7" w:rsidRPr="004436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9223E7"/>
    <w:multiLevelType w:val="hybridMultilevel"/>
    <w:tmpl w:val="52FCE2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685"/>
    <w:rsid w:val="00024215"/>
    <w:rsid w:val="0004308C"/>
    <w:rsid w:val="0004597B"/>
    <w:rsid w:val="00053C2E"/>
    <w:rsid w:val="00057CA8"/>
    <w:rsid w:val="000701C6"/>
    <w:rsid w:val="000C4E42"/>
    <w:rsid w:val="0012638E"/>
    <w:rsid w:val="00177E8B"/>
    <w:rsid w:val="001D41EB"/>
    <w:rsid w:val="001D66CE"/>
    <w:rsid w:val="0023030C"/>
    <w:rsid w:val="00287A4A"/>
    <w:rsid w:val="00311E90"/>
    <w:rsid w:val="003355F5"/>
    <w:rsid w:val="00346F58"/>
    <w:rsid w:val="00414A0D"/>
    <w:rsid w:val="00443685"/>
    <w:rsid w:val="004B2B04"/>
    <w:rsid w:val="004B6D7D"/>
    <w:rsid w:val="004C5873"/>
    <w:rsid w:val="00541E1C"/>
    <w:rsid w:val="005B38A4"/>
    <w:rsid w:val="00607B6B"/>
    <w:rsid w:val="006C7BD9"/>
    <w:rsid w:val="006D17A4"/>
    <w:rsid w:val="006E3F38"/>
    <w:rsid w:val="006F3A07"/>
    <w:rsid w:val="00747231"/>
    <w:rsid w:val="007A6D90"/>
    <w:rsid w:val="007F0F10"/>
    <w:rsid w:val="0091529C"/>
    <w:rsid w:val="009745B9"/>
    <w:rsid w:val="009A1FFF"/>
    <w:rsid w:val="009B0358"/>
    <w:rsid w:val="009E2766"/>
    <w:rsid w:val="00A14504"/>
    <w:rsid w:val="00A7075C"/>
    <w:rsid w:val="00A730CA"/>
    <w:rsid w:val="00AE3E7E"/>
    <w:rsid w:val="00AF1B29"/>
    <w:rsid w:val="00B002D1"/>
    <w:rsid w:val="00B47CC7"/>
    <w:rsid w:val="00BB526C"/>
    <w:rsid w:val="00BF4D6E"/>
    <w:rsid w:val="00C03C9A"/>
    <w:rsid w:val="00C2176A"/>
    <w:rsid w:val="00C2315C"/>
    <w:rsid w:val="00C420C3"/>
    <w:rsid w:val="00C546FF"/>
    <w:rsid w:val="00D12540"/>
    <w:rsid w:val="00D4522A"/>
    <w:rsid w:val="00D65C42"/>
    <w:rsid w:val="00DA32AB"/>
    <w:rsid w:val="00DE40CA"/>
    <w:rsid w:val="00E17B80"/>
    <w:rsid w:val="00E209F6"/>
    <w:rsid w:val="00E61D05"/>
    <w:rsid w:val="00EA1E69"/>
    <w:rsid w:val="00EE5A9D"/>
    <w:rsid w:val="00F42069"/>
    <w:rsid w:val="00F47796"/>
    <w:rsid w:val="00F953E4"/>
    <w:rsid w:val="00FC0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DD7E8"/>
  <w15:chartTrackingRefBased/>
  <w15:docId w15:val="{E89D91D4-E726-406C-A9C9-D53189646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1B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489</Words>
  <Characters>2793</Characters>
  <Application>Microsoft Office Word</Application>
  <DocSecurity>0</DocSecurity>
  <Lines>23</Lines>
  <Paragraphs>6</Paragraphs>
  <ScaleCrop>false</ScaleCrop>
  <Company/>
  <LinksUpToDate>false</LinksUpToDate>
  <CharactersWithSpaces>3276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Patchely Yanga</dc:creator>
  <cp:keywords/>
  <dc:description/>
  <cp:lastModifiedBy>Patchely Yanga</cp:lastModifiedBy>
  <cp:revision>2</cp:revision>
  <dcterms:created xsi:type="dcterms:W3CDTF">2021-12-09T01:37:00Z</dcterms:created>
  <dcterms:modified xsi:type="dcterms:W3CDTF">2021-12-09T01:37:00Z</dcterms:modified>
</cp:coreProperties>
</file>