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F4417" w14:textId="77777777" w:rsidR="00594EE0" w:rsidRPr="00594EE0" w:rsidRDefault="00594EE0">
      <w:pPr>
        <w:rPr>
          <w:rFonts w:ascii="Arial" w:hAnsi="Arial" w:cs="Arial"/>
          <w:sz w:val="36"/>
          <w:szCs w:val="36"/>
        </w:rPr>
      </w:pPr>
    </w:p>
    <w:p w14:paraId="0035644E" w14:textId="0CE06418" w:rsidR="006B6CDF" w:rsidRDefault="006B6CDF">
      <w:pPr>
        <w:rPr>
          <w:rFonts w:ascii="Arial" w:hAnsi="Arial" w:cs="Arial"/>
          <w:u w:val="single"/>
        </w:rPr>
      </w:pPr>
      <w:r w:rsidRPr="006C701A">
        <w:rPr>
          <w:rFonts w:ascii="Arial" w:hAnsi="Arial" w:cs="Arial"/>
          <w:u w:val="single"/>
        </w:rPr>
        <w:t>Section 1</w:t>
      </w:r>
    </w:p>
    <w:p w14:paraId="176CACC9" w14:textId="77777777" w:rsidR="006C701A" w:rsidRPr="006C701A" w:rsidRDefault="006C701A">
      <w:pPr>
        <w:rPr>
          <w:rFonts w:ascii="Arial" w:hAnsi="Arial" w:cs="Arial"/>
          <w:u w:val="single"/>
        </w:rPr>
      </w:pPr>
    </w:p>
    <w:p w14:paraId="5C35DA91" w14:textId="28D509D0" w:rsidR="009E1AA7" w:rsidRPr="002D60FB" w:rsidRDefault="00D803F0">
      <w:pPr>
        <w:rPr>
          <w:rFonts w:ascii="Arial" w:hAnsi="Arial" w:cs="Arial"/>
        </w:rPr>
      </w:pPr>
      <w:r w:rsidRPr="002D60FB">
        <w:rPr>
          <w:rFonts w:ascii="Arial" w:hAnsi="Arial" w:cs="Arial"/>
        </w:rPr>
        <w:t>Education in Wales i</w:t>
      </w:r>
      <w:r w:rsidR="000C74D7">
        <w:rPr>
          <w:rFonts w:ascii="Arial" w:hAnsi="Arial" w:cs="Arial"/>
        </w:rPr>
        <w:t>s</w:t>
      </w:r>
      <w:r w:rsidRPr="002D60FB">
        <w:rPr>
          <w:rFonts w:ascii="Arial" w:hAnsi="Arial" w:cs="Arial"/>
        </w:rPr>
        <w:t xml:space="preserve"> currently undergoing a curriculum reform in the form of the New Curriculum for Wales</w:t>
      </w:r>
      <w:r w:rsidR="00CB0757" w:rsidRPr="002D60FB">
        <w:rPr>
          <w:rFonts w:ascii="Arial" w:hAnsi="Arial" w:cs="Arial"/>
        </w:rPr>
        <w:t>,</w:t>
      </w:r>
      <w:r w:rsidRPr="002D60FB">
        <w:rPr>
          <w:rFonts w:ascii="Arial" w:hAnsi="Arial" w:cs="Arial"/>
        </w:rPr>
        <w:t xml:space="preserve"> implemented currently up to year 6 with expectations of including year</w:t>
      </w:r>
      <w:r w:rsidR="000C74D7">
        <w:rPr>
          <w:rFonts w:ascii="Arial" w:hAnsi="Arial" w:cs="Arial"/>
        </w:rPr>
        <w:t>s</w:t>
      </w:r>
      <w:r w:rsidRPr="002D60FB">
        <w:rPr>
          <w:rFonts w:ascii="Arial" w:hAnsi="Arial" w:cs="Arial"/>
        </w:rPr>
        <w:t xml:space="preserve"> 7 and 8 by September 2023 and then each year after up to year 11 by 2026 (Welsh Government, 2022).</w:t>
      </w:r>
      <w:r w:rsidR="009E1AA7" w:rsidRPr="002D60FB">
        <w:rPr>
          <w:rFonts w:ascii="Arial" w:hAnsi="Arial" w:cs="Arial"/>
        </w:rPr>
        <w:t xml:space="preserve"> The change of the current curriculum for Wales has been identified to prepare young people for the constantly changing society that impacts the world of work, ensuring young people are developing a high </w:t>
      </w:r>
    </w:p>
    <w:p w14:paraId="190EC40B" w14:textId="74BBE38E" w:rsidR="00D803F0" w:rsidRPr="002D60FB" w:rsidRDefault="009E1AA7">
      <w:pPr>
        <w:rPr>
          <w:rFonts w:ascii="Arial" w:hAnsi="Arial" w:cs="Arial"/>
        </w:rPr>
      </w:pPr>
      <w:r w:rsidRPr="002D60FB">
        <w:rPr>
          <w:rFonts w:ascii="Arial" w:hAnsi="Arial" w:cs="Arial"/>
        </w:rPr>
        <w:t>standards of literacy and numeracy and becoming competent, confident capable citizens (Welsh Government, 2022; Donaldson, 2015</w:t>
      </w:r>
      <w:r w:rsidR="0072015E" w:rsidRPr="002D60FB">
        <w:rPr>
          <w:rFonts w:ascii="Arial" w:hAnsi="Arial" w:cs="Arial"/>
        </w:rPr>
        <w:t>; OCED, 2017)</w:t>
      </w:r>
      <w:r w:rsidR="00DC4E3B" w:rsidRPr="002D60FB">
        <w:rPr>
          <w:rFonts w:ascii="Arial" w:hAnsi="Arial" w:cs="Arial"/>
        </w:rPr>
        <w:t xml:space="preserve">. </w:t>
      </w:r>
      <w:r w:rsidR="00412A6B" w:rsidRPr="002D60FB">
        <w:rPr>
          <w:rFonts w:ascii="Arial" w:hAnsi="Arial" w:cs="Arial"/>
        </w:rPr>
        <w:t>Welsh Government (2015</w:t>
      </w:r>
      <w:r w:rsidR="00E317C2" w:rsidRPr="002D60FB">
        <w:rPr>
          <w:rFonts w:ascii="Arial" w:hAnsi="Arial" w:cs="Arial"/>
        </w:rPr>
        <w:t>a</w:t>
      </w:r>
      <w:r w:rsidR="00412A6B" w:rsidRPr="002D60FB">
        <w:rPr>
          <w:rFonts w:ascii="Arial" w:hAnsi="Arial" w:cs="Arial"/>
        </w:rPr>
        <w:t>) recommends</w:t>
      </w:r>
      <w:r w:rsidR="00840FB3" w:rsidRPr="002D60FB">
        <w:rPr>
          <w:rFonts w:ascii="Arial" w:hAnsi="Arial" w:cs="Arial"/>
        </w:rPr>
        <w:t xml:space="preserve"> </w:t>
      </w:r>
      <w:r w:rsidR="00412A6B" w:rsidRPr="002D60FB">
        <w:rPr>
          <w:rFonts w:ascii="Arial" w:hAnsi="Arial" w:cs="Arial"/>
        </w:rPr>
        <w:t xml:space="preserve">that changes are made on all levels requiring a strong government lead and a sturdy </w:t>
      </w:r>
      <w:r w:rsidR="00840FB3" w:rsidRPr="002D60FB">
        <w:rPr>
          <w:rFonts w:ascii="Arial" w:hAnsi="Arial" w:cs="Arial"/>
        </w:rPr>
        <w:t>long-term</w:t>
      </w:r>
      <w:r w:rsidR="00412A6B" w:rsidRPr="002D60FB">
        <w:rPr>
          <w:rFonts w:ascii="Arial" w:hAnsi="Arial" w:cs="Arial"/>
        </w:rPr>
        <w:t xml:space="preserve"> vision</w:t>
      </w:r>
      <w:r w:rsidR="00840FB3" w:rsidRPr="002D60FB">
        <w:rPr>
          <w:rFonts w:ascii="Arial" w:hAnsi="Arial" w:cs="Arial"/>
        </w:rPr>
        <w:t xml:space="preserve">. An approach that will enable the current reform to be effective </w:t>
      </w:r>
      <w:r w:rsidR="000C74D7">
        <w:rPr>
          <w:rFonts w:ascii="Arial" w:hAnsi="Arial" w:cs="Arial"/>
        </w:rPr>
        <w:t>by</w:t>
      </w:r>
      <w:r w:rsidR="00840FB3" w:rsidRPr="002D60FB">
        <w:rPr>
          <w:rFonts w:ascii="Arial" w:hAnsi="Arial" w:cs="Arial"/>
        </w:rPr>
        <w:t xml:space="preserve"> highlighting</w:t>
      </w:r>
      <w:r w:rsidR="0026122B" w:rsidRPr="002D60FB">
        <w:rPr>
          <w:rFonts w:ascii="Arial" w:hAnsi="Arial" w:cs="Arial"/>
        </w:rPr>
        <w:t xml:space="preserve"> recommendation</w:t>
      </w:r>
      <w:r w:rsidR="000C74D7">
        <w:rPr>
          <w:rFonts w:ascii="Arial" w:hAnsi="Arial" w:cs="Arial"/>
        </w:rPr>
        <w:t>s</w:t>
      </w:r>
      <w:r w:rsidR="0026122B" w:rsidRPr="002D60FB">
        <w:rPr>
          <w:rFonts w:ascii="Arial" w:hAnsi="Arial" w:cs="Arial"/>
        </w:rPr>
        <w:t xml:space="preserve"> of</w:t>
      </w:r>
      <w:r w:rsidR="00840FB3" w:rsidRPr="002D60FB">
        <w:rPr>
          <w:rFonts w:ascii="Arial" w:hAnsi="Arial" w:cs="Arial"/>
        </w:rPr>
        <w:t xml:space="preserve"> previous curriculum change</w:t>
      </w:r>
      <w:r w:rsidR="0026122B" w:rsidRPr="002D60FB">
        <w:rPr>
          <w:rFonts w:ascii="Arial" w:hAnsi="Arial" w:cs="Arial"/>
        </w:rPr>
        <w:t>s.</w:t>
      </w:r>
      <w:r w:rsidR="00360AF0" w:rsidRPr="002D60FB">
        <w:rPr>
          <w:rFonts w:ascii="Arial" w:hAnsi="Arial" w:cs="Arial"/>
        </w:rPr>
        <w:t xml:space="preserve"> This assignment analyses the implementation of a </w:t>
      </w:r>
      <w:r w:rsidR="00E733CF" w:rsidRPr="002D60FB">
        <w:rPr>
          <w:rFonts w:ascii="Arial" w:hAnsi="Arial" w:cs="Arial"/>
        </w:rPr>
        <w:t>play-based</w:t>
      </w:r>
      <w:r w:rsidR="00360AF0" w:rsidRPr="002D60FB">
        <w:rPr>
          <w:rFonts w:ascii="Arial" w:hAnsi="Arial" w:cs="Arial"/>
        </w:rPr>
        <w:t xml:space="preserve"> curriculum and the potential barriers the New Curriculum for Wales may experience, discussing what can be </w:t>
      </w:r>
      <w:r w:rsidR="00885D58" w:rsidRPr="002D60FB">
        <w:rPr>
          <w:rFonts w:ascii="Arial" w:hAnsi="Arial" w:cs="Arial"/>
        </w:rPr>
        <w:t>enhanced from studying previous curriculum reforms and the difficulties that arose (OCED., 2017).</w:t>
      </w:r>
    </w:p>
    <w:p w14:paraId="6683ABE4" w14:textId="77777777" w:rsidR="00840FB3" w:rsidRPr="002D60FB" w:rsidRDefault="00840FB3">
      <w:pPr>
        <w:rPr>
          <w:rFonts w:ascii="Arial" w:hAnsi="Arial" w:cs="Arial"/>
        </w:rPr>
      </w:pPr>
    </w:p>
    <w:p w14:paraId="398AE272" w14:textId="25A9D151" w:rsidR="008D39E6" w:rsidRPr="002D60FB" w:rsidRDefault="000C74D7">
      <w:pPr>
        <w:rPr>
          <w:rFonts w:ascii="Arial" w:hAnsi="Arial" w:cs="Arial"/>
          <w:color w:val="000000" w:themeColor="text1"/>
        </w:rPr>
      </w:pPr>
      <w:r>
        <w:rPr>
          <w:rFonts w:ascii="Arial" w:hAnsi="Arial" w:cs="Arial"/>
          <w:color w:val="000000" w:themeColor="text1"/>
        </w:rPr>
        <w:t>Before</w:t>
      </w:r>
      <w:r w:rsidR="00C05DAA" w:rsidRPr="002D60FB">
        <w:rPr>
          <w:rFonts w:ascii="Arial" w:hAnsi="Arial" w:cs="Arial"/>
          <w:color w:val="000000" w:themeColor="text1"/>
        </w:rPr>
        <w:t xml:space="preserve"> the current curriculum reform </w:t>
      </w:r>
      <w:r w:rsidR="002C7363" w:rsidRPr="002D60FB">
        <w:rPr>
          <w:rFonts w:ascii="Arial" w:hAnsi="Arial" w:cs="Arial"/>
          <w:color w:val="000000" w:themeColor="text1"/>
        </w:rPr>
        <w:t>‘</w:t>
      </w:r>
      <w:r w:rsidR="00C05DAA" w:rsidRPr="002D60FB">
        <w:rPr>
          <w:rFonts w:ascii="Arial" w:hAnsi="Arial" w:cs="Arial"/>
          <w:color w:val="000000" w:themeColor="text1"/>
        </w:rPr>
        <w:t>The New curriculum for Wales</w:t>
      </w:r>
      <w:r w:rsidR="002C7363" w:rsidRPr="002D60FB">
        <w:rPr>
          <w:rFonts w:ascii="Arial" w:hAnsi="Arial" w:cs="Arial"/>
          <w:color w:val="000000" w:themeColor="text1"/>
        </w:rPr>
        <w:t>’</w:t>
      </w:r>
      <w:r w:rsidR="00C05DAA" w:rsidRPr="002D60FB">
        <w:rPr>
          <w:rFonts w:ascii="Arial" w:hAnsi="Arial" w:cs="Arial"/>
          <w:color w:val="000000" w:themeColor="text1"/>
        </w:rPr>
        <w:t>, education within the early years has been guided by The Foundation Phase, a developmental curriculum aimed at children age</w:t>
      </w:r>
      <w:r>
        <w:rPr>
          <w:rFonts w:ascii="Arial" w:hAnsi="Arial" w:cs="Arial"/>
          <w:color w:val="000000" w:themeColor="text1"/>
        </w:rPr>
        <w:t>d</w:t>
      </w:r>
      <w:r w:rsidR="00C05DAA" w:rsidRPr="002D60FB">
        <w:rPr>
          <w:rFonts w:ascii="Arial" w:hAnsi="Arial" w:cs="Arial"/>
          <w:color w:val="000000" w:themeColor="text1"/>
        </w:rPr>
        <w:t xml:space="preserve"> three to seven within Wales which came into effect in 2010 emphasising a play-based style of learning</w:t>
      </w:r>
      <w:r w:rsidR="002C7363" w:rsidRPr="002D60FB">
        <w:rPr>
          <w:rFonts w:ascii="Arial" w:hAnsi="Arial" w:cs="Arial"/>
          <w:color w:val="000000" w:themeColor="text1"/>
        </w:rPr>
        <w:t xml:space="preserve"> (Waters, 2016).</w:t>
      </w:r>
      <w:r w:rsidR="00983E81" w:rsidRPr="002D60FB">
        <w:rPr>
          <w:rFonts w:ascii="Arial" w:hAnsi="Arial" w:cs="Arial"/>
          <w:color w:val="000000" w:themeColor="text1"/>
        </w:rPr>
        <w:t xml:space="preserve"> The Foundation Phase </w:t>
      </w:r>
      <w:r>
        <w:rPr>
          <w:rFonts w:ascii="Arial" w:hAnsi="Arial" w:cs="Arial"/>
          <w:color w:val="000000" w:themeColor="text1"/>
        </w:rPr>
        <w:t xml:space="preserve">is </w:t>
      </w:r>
      <w:r w:rsidR="006B6CDF" w:rsidRPr="002D60FB">
        <w:rPr>
          <w:rFonts w:ascii="Arial" w:hAnsi="Arial" w:cs="Arial"/>
          <w:color w:val="000000" w:themeColor="text1"/>
        </w:rPr>
        <w:t xml:space="preserve">a curriculum created in response to concerns surrounding the education delivered within early years </w:t>
      </w:r>
      <w:r w:rsidR="00581284" w:rsidRPr="002D60FB">
        <w:rPr>
          <w:rFonts w:ascii="Arial" w:hAnsi="Arial" w:cs="Arial"/>
          <w:color w:val="000000" w:themeColor="text1"/>
        </w:rPr>
        <w:t>and the formal</w:t>
      </w:r>
      <w:r w:rsidR="003A1524" w:rsidRPr="002D60FB">
        <w:rPr>
          <w:rFonts w:ascii="Arial" w:hAnsi="Arial" w:cs="Arial"/>
          <w:color w:val="000000" w:themeColor="text1"/>
        </w:rPr>
        <w:t xml:space="preserve"> outdated</w:t>
      </w:r>
      <w:r w:rsidR="00581284" w:rsidRPr="002D60FB">
        <w:rPr>
          <w:rFonts w:ascii="Arial" w:hAnsi="Arial" w:cs="Arial"/>
          <w:color w:val="000000" w:themeColor="text1"/>
        </w:rPr>
        <w:t xml:space="preserve"> nature hindering the natural creativity and curios way children learn.</w:t>
      </w:r>
      <w:r w:rsidR="004A24E5" w:rsidRPr="002D60FB">
        <w:rPr>
          <w:rFonts w:ascii="Arial" w:hAnsi="Arial" w:cs="Arial"/>
          <w:color w:val="000000" w:themeColor="text1"/>
        </w:rPr>
        <w:t xml:space="preserve"> This curriculum embraces children’s ability to create and imagine offering a learning environment that is enjoyable and enriching with the use of indoor and outdoor experiences, focusing on the holistic development of the child and their needs and interests being at the centre of experiences provid</w:t>
      </w:r>
      <w:r w:rsidR="00E317C2" w:rsidRPr="002D60FB">
        <w:rPr>
          <w:rFonts w:ascii="Arial" w:hAnsi="Arial" w:cs="Arial"/>
          <w:color w:val="000000" w:themeColor="text1"/>
        </w:rPr>
        <w:t xml:space="preserve">ing authentic experiential learning </w:t>
      </w:r>
      <w:r w:rsidR="004A24E5" w:rsidRPr="002D60FB">
        <w:rPr>
          <w:rFonts w:ascii="Arial" w:hAnsi="Arial" w:cs="Arial"/>
          <w:color w:val="000000" w:themeColor="text1"/>
        </w:rPr>
        <w:t>(Thomas and Lewis, 2016; Waters, 2016; Welsh Government, 2015)</w:t>
      </w:r>
      <w:r w:rsidR="00E317C2" w:rsidRPr="002D60FB">
        <w:rPr>
          <w:rFonts w:ascii="Arial" w:hAnsi="Arial" w:cs="Arial"/>
          <w:color w:val="000000" w:themeColor="text1"/>
        </w:rPr>
        <w:t>.</w:t>
      </w:r>
      <w:r w:rsidR="003A5A20" w:rsidRPr="002D60FB">
        <w:rPr>
          <w:rFonts w:ascii="Arial" w:hAnsi="Arial" w:cs="Arial"/>
          <w:color w:val="000000" w:themeColor="text1"/>
        </w:rPr>
        <w:t xml:space="preserve"> Donaldson (2015) reviewed the Foundation Phase curriculum concluding it to be a great shift in Welsh Education</w:t>
      </w:r>
      <w:r w:rsidR="003A1524" w:rsidRPr="002D60FB">
        <w:rPr>
          <w:rFonts w:ascii="Arial" w:hAnsi="Arial" w:cs="Arial"/>
          <w:color w:val="000000" w:themeColor="text1"/>
        </w:rPr>
        <w:t xml:space="preserve"> and has set out </w:t>
      </w:r>
      <w:r w:rsidR="007B0178" w:rsidRPr="002D60FB">
        <w:rPr>
          <w:rFonts w:ascii="Arial" w:hAnsi="Arial" w:cs="Arial"/>
          <w:color w:val="000000" w:themeColor="text1"/>
        </w:rPr>
        <w:t>play</w:t>
      </w:r>
      <w:r>
        <w:rPr>
          <w:rFonts w:ascii="Arial" w:hAnsi="Arial" w:cs="Arial"/>
          <w:color w:val="000000" w:themeColor="text1"/>
        </w:rPr>
        <w:t>-</w:t>
      </w:r>
      <w:r w:rsidR="007B0178" w:rsidRPr="002D60FB">
        <w:rPr>
          <w:rFonts w:ascii="Arial" w:hAnsi="Arial" w:cs="Arial"/>
          <w:color w:val="000000" w:themeColor="text1"/>
        </w:rPr>
        <w:t>based education within the early years to be an effective way to enable children to learn and develop</w:t>
      </w:r>
      <w:r w:rsidR="007D5DFE" w:rsidRPr="002D60FB">
        <w:rPr>
          <w:rFonts w:ascii="Arial" w:hAnsi="Arial" w:cs="Arial"/>
          <w:color w:val="000000" w:themeColor="text1"/>
        </w:rPr>
        <w:t xml:space="preserve">. Therefore, understanding that play is an essential element contributing </w:t>
      </w:r>
      <w:r>
        <w:rPr>
          <w:rFonts w:ascii="Arial" w:hAnsi="Arial" w:cs="Arial"/>
          <w:color w:val="000000" w:themeColor="text1"/>
        </w:rPr>
        <w:t xml:space="preserve">to </w:t>
      </w:r>
      <w:r w:rsidR="007D5DFE" w:rsidRPr="002D60FB">
        <w:rPr>
          <w:rFonts w:ascii="Arial" w:hAnsi="Arial" w:cs="Arial"/>
          <w:color w:val="000000" w:themeColor="text1"/>
        </w:rPr>
        <w:t xml:space="preserve">cognitive and language development </w:t>
      </w:r>
      <w:r>
        <w:rPr>
          <w:rFonts w:ascii="Arial" w:hAnsi="Arial" w:cs="Arial"/>
          <w:color w:val="000000" w:themeColor="text1"/>
        </w:rPr>
        <w:t xml:space="preserve">is </w:t>
      </w:r>
      <w:r w:rsidR="007D5DFE" w:rsidRPr="002D60FB">
        <w:rPr>
          <w:rFonts w:ascii="Arial" w:hAnsi="Arial" w:cs="Arial"/>
          <w:color w:val="000000" w:themeColor="text1"/>
        </w:rPr>
        <w:t>outline</w:t>
      </w:r>
      <w:r>
        <w:rPr>
          <w:rFonts w:ascii="Arial" w:hAnsi="Arial" w:cs="Arial"/>
          <w:color w:val="000000" w:themeColor="text1"/>
        </w:rPr>
        <w:t>d</w:t>
      </w:r>
      <w:r w:rsidR="007D5DFE" w:rsidRPr="002D60FB">
        <w:rPr>
          <w:rFonts w:ascii="Arial" w:hAnsi="Arial" w:cs="Arial"/>
          <w:color w:val="000000" w:themeColor="text1"/>
        </w:rPr>
        <w:t xml:space="preserve"> by play theorist Piaget (Halpenny, 2014).</w:t>
      </w:r>
    </w:p>
    <w:p w14:paraId="57FEEB8D" w14:textId="4C64D68E" w:rsidR="000C6D48" w:rsidRPr="002D60FB" w:rsidRDefault="000C6D48">
      <w:pPr>
        <w:rPr>
          <w:rFonts w:ascii="Arial" w:hAnsi="Arial" w:cs="Arial"/>
          <w:color w:val="000000" w:themeColor="text1"/>
        </w:rPr>
      </w:pPr>
    </w:p>
    <w:p w14:paraId="2DA3A4F7" w14:textId="079A988E" w:rsidR="003020D0" w:rsidRPr="002D60FB" w:rsidRDefault="00C023D4">
      <w:pPr>
        <w:rPr>
          <w:rFonts w:ascii="Arial" w:hAnsi="Arial" w:cs="Arial"/>
          <w:color w:val="000000" w:themeColor="text1"/>
        </w:rPr>
      </w:pPr>
      <w:r w:rsidRPr="002D60FB">
        <w:rPr>
          <w:rFonts w:ascii="Arial" w:hAnsi="Arial" w:cs="Arial"/>
          <w:color w:val="000000" w:themeColor="text1"/>
        </w:rPr>
        <w:t xml:space="preserve">The Foundation Phase curriculum is constructed and underpinned by many educational theorists </w:t>
      </w:r>
      <w:r w:rsidR="009B6AA7" w:rsidRPr="002D60FB">
        <w:rPr>
          <w:rFonts w:ascii="Arial" w:hAnsi="Arial" w:cs="Arial"/>
          <w:color w:val="000000" w:themeColor="text1"/>
        </w:rPr>
        <w:t xml:space="preserve">and their </w:t>
      </w:r>
      <w:r w:rsidRPr="002D60FB">
        <w:rPr>
          <w:rFonts w:ascii="Arial" w:hAnsi="Arial" w:cs="Arial"/>
          <w:color w:val="000000" w:themeColor="text1"/>
        </w:rPr>
        <w:t xml:space="preserve">research surrounding pedagogical strategies used within the early years. </w:t>
      </w:r>
      <w:r w:rsidR="003020D0" w:rsidRPr="002D60FB">
        <w:rPr>
          <w:rFonts w:ascii="Arial" w:hAnsi="Arial" w:cs="Arial"/>
          <w:color w:val="000000" w:themeColor="text1"/>
        </w:rPr>
        <w:t>E</w:t>
      </w:r>
      <w:r w:rsidR="000C6D48" w:rsidRPr="002D60FB">
        <w:rPr>
          <w:rFonts w:ascii="Arial" w:hAnsi="Arial" w:cs="Arial"/>
          <w:color w:val="000000" w:themeColor="text1"/>
        </w:rPr>
        <w:t xml:space="preserve">arly </w:t>
      </w:r>
      <w:r w:rsidR="002249D1" w:rsidRPr="002D60FB">
        <w:rPr>
          <w:rFonts w:ascii="Arial" w:hAnsi="Arial" w:cs="Arial"/>
          <w:color w:val="000000" w:themeColor="text1"/>
        </w:rPr>
        <w:t>year</w:t>
      </w:r>
      <w:r w:rsidRPr="002D60FB">
        <w:rPr>
          <w:rFonts w:ascii="Arial" w:hAnsi="Arial" w:cs="Arial"/>
          <w:color w:val="000000" w:themeColor="text1"/>
        </w:rPr>
        <w:t>s</w:t>
      </w:r>
      <w:r w:rsidR="000C6D48" w:rsidRPr="002D60FB">
        <w:rPr>
          <w:rFonts w:ascii="Arial" w:hAnsi="Arial" w:cs="Arial"/>
          <w:color w:val="000000" w:themeColor="text1"/>
        </w:rPr>
        <w:t xml:space="preserve"> curricula </w:t>
      </w:r>
      <w:r w:rsidR="0014009D" w:rsidRPr="002D60FB">
        <w:rPr>
          <w:rFonts w:ascii="Arial" w:hAnsi="Arial" w:cs="Arial"/>
          <w:color w:val="000000" w:themeColor="text1"/>
        </w:rPr>
        <w:t>consider</w:t>
      </w:r>
      <w:r w:rsidR="003020D0" w:rsidRPr="002D60FB">
        <w:rPr>
          <w:rFonts w:ascii="Arial" w:hAnsi="Arial" w:cs="Arial"/>
          <w:color w:val="000000" w:themeColor="text1"/>
        </w:rPr>
        <w:t xml:space="preserve"> </w:t>
      </w:r>
      <w:r w:rsidR="000C6D48" w:rsidRPr="002D60FB">
        <w:rPr>
          <w:rFonts w:ascii="Arial" w:hAnsi="Arial" w:cs="Arial"/>
          <w:color w:val="000000" w:themeColor="text1"/>
        </w:rPr>
        <w:t>play</w:t>
      </w:r>
      <w:r w:rsidR="000C74D7">
        <w:rPr>
          <w:rFonts w:ascii="Arial" w:hAnsi="Arial" w:cs="Arial"/>
          <w:color w:val="000000" w:themeColor="text1"/>
        </w:rPr>
        <w:t>ing</w:t>
      </w:r>
      <w:r w:rsidR="000C6D48" w:rsidRPr="002D60FB">
        <w:rPr>
          <w:rFonts w:ascii="Arial" w:hAnsi="Arial" w:cs="Arial"/>
          <w:color w:val="000000" w:themeColor="text1"/>
        </w:rPr>
        <w:t xml:space="preserve"> </w:t>
      </w:r>
      <w:r w:rsidR="003020D0" w:rsidRPr="002D60FB">
        <w:rPr>
          <w:rFonts w:ascii="Arial" w:hAnsi="Arial" w:cs="Arial"/>
          <w:color w:val="000000" w:themeColor="text1"/>
        </w:rPr>
        <w:t>to be</w:t>
      </w:r>
      <w:r w:rsidR="000C6D48" w:rsidRPr="002D60FB">
        <w:rPr>
          <w:rFonts w:ascii="Arial" w:hAnsi="Arial" w:cs="Arial"/>
          <w:color w:val="000000" w:themeColor="text1"/>
        </w:rPr>
        <w:t xml:space="preserve"> a fundamental aspect of a </w:t>
      </w:r>
      <w:r w:rsidR="001876DF" w:rsidRPr="002D60FB">
        <w:rPr>
          <w:rFonts w:ascii="Arial" w:hAnsi="Arial" w:cs="Arial"/>
          <w:color w:val="000000" w:themeColor="text1"/>
        </w:rPr>
        <w:t>child’s</w:t>
      </w:r>
      <w:r w:rsidR="000C6D48" w:rsidRPr="002D60FB">
        <w:rPr>
          <w:rFonts w:ascii="Arial" w:hAnsi="Arial" w:cs="Arial"/>
          <w:color w:val="000000" w:themeColor="text1"/>
        </w:rPr>
        <w:t xml:space="preserve"> learning experience. Children value play and </w:t>
      </w:r>
      <w:r w:rsidR="00364BC6" w:rsidRPr="002D60FB">
        <w:rPr>
          <w:rFonts w:ascii="Arial" w:hAnsi="Arial" w:cs="Arial"/>
          <w:color w:val="000000" w:themeColor="text1"/>
        </w:rPr>
        <w:t xml:space="preserve">the </w:t>
      </w:r>
      <w:r w:rsidR="000C6D48" w:rsidRPr="002D60FB">
        <w:rPr>
          <w:rFonts w:ascii="Arial" w:hAnsi="Arial" w:cs="Arial"/>
          <w:color w:val="000000" w:themeColor="text1"/>
        </w:rPr>
        <w:t>freedom to explore and enhance their social, physical, emotional and intellectual abilities impacting their health and well-being</w:t>
      </w:r>
      <w:r w:rsidR="001876DF" w:rsidRPr="002D60FB">
        <w:rPr>
          <w:rFonts w:ascii="Arial" w:hAnsi="Arial" w:cs="Arial"/>
          <w:color w:val="000000" w:themeColor="text1"/>
        </w:rPr>
        <w:t>. Experiences th</w:t>
      </w:r>
      <w:r w:rsidR="00872351" w:rsidRPr="002D60FB">
        <w:rPr>
          <w:rFonts w:ascii="Arial" w:hAnsi="Arial" w:cs="Arial"/>
          <w:color w:val="000000" w:themeColor="text1"/>
        </w:rPr>
        <w:t>r</w:t>
      </w:r>
      <w:r w:rsidR="001876DF" w:rsidRPr="002D60FB">
        <w:rPr>
          <w:rFonts w:ascii="Arial" w:hAnsi="Arial" w:cs="Arial"/>
          <w:color w:val="000000" w:themeColor="text1"/>
        </w:rPr>
        <w:t>ough play</w:t>
      </w:r>
      <w:r w:rsidRPr="002D60FB">
        <w:rPr>
          <w:rFonts w:ascii="Arial" w:hAnsi="Arial" w:cs="Arial"/>
          <w:color w:val="000000" w:themeColor="text1"/>
        </w:rPr>
        <w:t xml:space="preserve"> and experiential learning</w:t>
      </w:r>
      <w:r w:rsidR="001876DF" w:rsidRPr="002D60FB">
        <w:rPr>
          <w:rFonts w:ascii="Arial" w:hAnsi="Arial" w:cs="Arial"/>
          <w:color w:val="000000" w:themeColor="text1"/>
        </w:rPr>
        <w:t xml:space="preserve"> allow for connections with their surroundings and children to be able to process and interpret their experiences</w:t>
      </w:r>
      <w:r w:rsidRPr="002D60FB">
        <w:rPr>
          <w:rFonts w:ascii="Arial" w:hAnsi="Arial" w:cs="Arial"/>
          <w:color w:val="000000" w:themeColor="text1"/>
        </w:rPr>
        <w:t xml:space="preserve"> as considered by theorist Frobel a German professor who first established early years settings in the form of Kindergartens </w:t>
      </w:r>
      <w:r w:rsidR="000C6D48" w:rsidRPr="002D60FB">
        <w:rPr>
          <w:rFonts w:ascii="Arial" w:hAnsi="Arial" w:cs="Arial"/>
          <w:color w:val="000000" w:themeColor="text1"/>
        </w:rPr>
        <w:t xml:space="preserve">(Hobbs </w:t>
      </w:r>
      <w:r w:rsidR="000C6D48" w:rsidRPr="002D60FB">
        <w:rPr>
          <w:rFonts w:ascii="Arial" w:hAnsi="Arial" w:cs="Arial"/>
          <w:i/>
          <w:iCs/>
          <w:color w:val="000000" w:themeColor="text1"/>
        </w:rPr>
        <w:t>et al,</w:t>
      </w:r>
      <w:r w:rsidR="000C6D48" w:rsidRPr="002D60FB">
        <w:rPr>
          <w:rFonts w:ascii="Arial" w:hAnsi="Arial" w:cs="Arial"/>
          <w:color w:val="000000" w:themeColor="text1"/>
        </w:rPr>
        <w:t xml:space="preserve"> 2017;</w:t>
      </w:r>
      <w:r w:rsidR="001876DF" w:rsidRPr="002D60FB">
        <w:rPr>
          <w:rFonts w:ascii="Arial" w:hAnsi="Arial" w:cs="Arial"/>
          <w:color w:val="000000" w:themeColor="text1"/>
        </w:rPr>
        <w:t xml:space="preserve"> </w:t>
      </w:r>
      <w:r w:rsidR="008D39E6" w:rsidRPr="002D60FB">
        <w:rPr>
          <w:rFonts w:ascii="Arial" w:hAnsi="Arial" w:cs="Arial"/>
          <w:color w:val="000000" w:themeColor="text1"/>
        </w:rPr>
        <w:t>Landreth</w:t>
      </w:r>
      <w:r w:rsidRPr="002D60FB">
        <w:rPr>
          <w:rFonts w:ascii="Arial" w:hAnsi="Arial" w:cs="Arial"/>
          <w:color w:val="000000" w:themeColor="text1"/>
        </w:rPr>
        <w:t xml:space="preserve">, </w:t>
      </w:r>
      <w:r w:rsidR="001876DF" w:rsidRPr="002D60FB">
        <w:rPr>
          <w:rFonts w:ascii="Arial" w:hAnsi="Arial" w:cs="Arial"/>
          <w:color w:val="000000" w:themeColor="text1"/>
        </w:rPr>
        <w:t>2002</w:t>
      </w:r>
      <w:r w:rsidRPr="002D60FB">
        <w:rPr>
          <w:rFonts w:ascii="Arial" w:hAnsi="Arial" w:cs="Arial"/>
          <w:color w:val="000000" w:themeColor="text1"/>
        </w:rPr>
        <w:t>; Tovey, 2013</w:t>
      </w:r>
      <w:r w:rsidR="001876DF" w:rsidRPr="002D60FB">
        <w:rPr>
          <w:rFonts w:ascii="Arial" w:hAnsi="Arial" w:cs="Arial"/>
          <w:color w:val="000000" w:themeColor="text1"/>
        </w:rPr>
        <w:t>).</w:t>
      </w:r>
      <w:r w:rsidR="002249D1" w:rsidRPr="002D60FB">
        <w:rPr>
          <w:rFonts w:ascii="Arial" w:hAnsi="Arial" w:cs="Arial"/>
          <w:color w:val="000000" w:themeColor="text1"/>
        </w:rPr>
        <w:t xml:space="preserve"> </w:t>
      </w:r>
    </w:p>
    <w:p w14:paraId="10360455" w14:textId="46FDDEF6" w:rsidR="00872351" w:rsidRPr="002D60FB" w:rsidRDefault="00872351">
      <w:pPr>
        <w:rPr>
          <w:rFonts w:ascii="Arial" w:hAnsi="Arial" w:cs="Arial"/>
          <w:color w:val="000000" w:themeColor="text1"/>
        </w:rPr>
      </w:pPr>
      <w:r w:rsidRPr="002D60FB">
        <w:rPr>
          <w:rFonts w:ascii="Arial" w:hAnsi="Arial" w:cs="Arial"/>
          <w:color w:val="000000" w:themeColor="text1"/>
        </w:rPr>
        <w:t>Play a communicative activit</w:t>
      </w:r>
      <w:r w:rsidR="008131C6" w:rsidRPr="002D60FB">
        <w:rPr>
          <w:rFonts w:ascii="Arial" w:hAnsi="Arial" w:cs="Arial"/>
          <w:color w:val="000000" w:themeColor="text1"/>
        </w:rPr>
        <w:t>y,</w:t>
      </w:r>
      <w:r w:rsidRPr="002D60FB">
        <w:rPr>
          <w:rFonts w:ascii="Arial" w:hAnsi="Arial" w:cs="Arial"/>
          <w:color w:val="000000" w:themeColor="text1"/>
        </w:rPr>
        <w:t xml:space="preserve"> enables children to have fun whilst exploring the world and exhibiting their needs</w:t>
      </w:r>
      <w:r w:rsidR="008131C6" w:rsidRPr="002D60FB">
        <w:rPr>
          <w:rFonts w:ascii="Arial" w:hAnsi="Arial" w:cs="Arial"/>
          <w:color w:val="000000" w:themeColor="text1"/>
        </w:rPr>
        <w:t xml:space="preserve">. </w:t>
      </w:r>
      <w:r w:rsidR="00FF3D21" w:rsidRPr="002D60FB">
        <w:rPr>
          <w:rFonts w:ascii="Arial" w:hAnsi="Arial" w:cs="Arial"/>
          <w:color w:val="000000" w:themeColor="text1"/>
        </w:rPr>
        <w:t>Within the early years</w:t>
      </w:r>
      <w:r w:rsidR="000C74D7">
        <w:rPr>
          <w:rFonts w:ascii="Arial" w:hAnsi="Arial" w:cs="Arial"/>
          <w:color w:val="000000" w:themeColor="text1"/>
        </w:rPr>
        <w:t>,</w:t>
      </w:r>
      <w:r w:rsidR="00FF3D21" w:rsidRPr="002D60FB">
        <w:rPr>
          <w:rFonts w:ascii="Arial" w:hAnsi="Arial" w:cs="Arial"/>
          <w:color w:val="000000" w:themeColor="text1"/>
        </w:rPr>
        <w:t xml:space="preserve"> the connection surrounding the </w:t>
      </w:r>
      <w:r w:rsidR="00FF3D21" w:rsidRPr="002D60FB">
        <w:rPr>
          <w:rFonts w:ascii="Arial" w:hAnsi="Arial" w:cs="Arial"/>
          <w:color w:val="000000" w:themeColor="text1"/>
        </w:rPr>
        <w:lastRenderedPageBreak/>
        <w:t xml:space="preserve">importance of play has </w:t>
      </w:r>
      <w:r w:rsidR="003020D0" w:rsidRPr="002D60FB">
        <w:rPr>
          <w:rFonts w:ascii="Arial" w:hAnsi="Arial" w:cs="Arial"/>
          <w:color w:val="000000" w:themeColor="text1"/>
        </w:rPr>
        <w:t xml:space="preserve">also </w:t>
      </w:r>
      <w:r w:rsidR="00FF3D21" w:rsidRPr="002D60FB">
        <w:rPr>
          <w:rFonts w:ascii="Arial" w:hAnsi="Arial" w:cs="Arial"/>
          <w:color w:val="000000" w:themeColor="text1"/>
        </w:rPr>
        <w:t>been linked with Vygotsky’s theory that children discover new concepts from more knowledgeable other</w:t>
      </w:r>
      <w:r w:rsidR="000C74D7">
        <w:rPr>
          <w:rFonts w:ascii="Arial" w:hAnsi="Arial" w:cs="Arial"/>
          <w:color w:val="000000" w:themeColor="text1"/>
        </w:rPr>
        <w:t>s</w:t>
      </w:r>
      <w:r w:rsidR="00FF3D21" w:rsidRPr="002D60FB">
        <w:rPr>
          <w:rFonts w:ascii="Arial" w:hAnsi="Arial" w:cs="Arial"/>
          <w:color w:val="000000" w:themeColor="text1"/>
        </w:rPr>
        <w:t xml:space="preserve"> either their peers or the practitioner. Practitioners who identify the significance of this structure of learning from others can provide rich environments with authentic learning opportunities through the medium of play allowing for the discovery of new concepts (Loizou, 2017).</w:t>
      </w:r>
      <w:r w:rsidR="00563BB2" w:rsidRPr="002D60FB">
        <w:rPr>
          <w:rFonts w:ascii="Arial" w:hAnsi="Arial" w:cs="Arial"/>
          <w:color w:val="000000" w:themeColor="text1"/>
        </w:rPr>
        <w:t xml:space="preserve"> According to Welsh Government, (2008)</w:t>
      </w:r>
      <w:r w:rsidR="000C74D7">
        <w:rPr>
          <w:rFonts w:ascii="Arial" w:hAnsi="Arial" w:cs="Arial"/>
          <w:color w:val="000000" w:themeColor="text1"/>
        </w:rPr>
        <w:t>,</w:t>
      </w:r>
      <w:r w:rsidR="00563BB2" w:rsidRPr="002D60FB">
        <w:rPr>
          <w:rFonts w:ascii="Arial" w:hAnsi="Arial" w:cs="Arial"/>
          <w:color w:val="000000" w:themeColor="text1"/>
        </w:rPr>
        <w:t xml:space="preserve"> the Fou</w:t>
      </w:r>
      <w:r w:rsidR="000C74D7">
        <w:rPr>
          <w:rFonts w:ascii="Arial" w:hAnsi="Arial" w:cs="Arial"/>
          <w:color w:val="000000" w:themeColor="text1"/>
        </w:rPr>
        <w:t>n</w:t>
      </w:r>
      <w:r w:rsidR="00563BB2" w:rsidRPr="002D60FB">
        <w:rPr>
          <w:rFonts w:ascii="Arial" w:hAnsi="Arial" w:cs="Arial"/>
          <w:color w:val="000000" w:themeColor="text1"/>
        </w:rPr>
        <w:t xml:space="preserve">dation Phase curricula embrace this concept where the practitioner facilitates the enhancement of children’s learning through play adhering to the needs of the individual child. </w:t>
      </w:r>
    </w:p>
    <w:p w14:paraId="551008AF" w14:textId="77777777" w:rsidR="00872351" w:rsidRPr="002D60FB" w:rsidRDefault="00872351">
      <w:pPr>
        <w:rPr>
          <w:rFonts w:ascii="Arial" w:hAnsi="Arial" w:cs="Arial"/>
          <w:color w:val="000000" w:themeColor="text1"/>
        </w:rPr>
      </w:pPr>
    </w:p>
    <w:p w14:paraId="492C28C5" w14:textId="620FC9EC" w:rsidR="00FD1BD6" w:rsidRPr="002D60FB" w:rsidRDefault="006830B9" w:rsidP="00FD1BD6">
      <w:pPr>
        <w:rPr>
          <w:rFonts w:ascii="Arial" w:hAnsi="Arial" w:cs="Arial"/>
          <w:color w:val="000000" w:themeColor="text1"/>
        </w:rPr>
      </w:pPr>
      <w:r w:rsidRPr="002D60FB">
        <w:rPr>
          <w:rFonts w:ascii="Arial" w:hAnsi="Arial" w:cs="Arial"/>
          <w:color w:val="000000" w:themeColor="text1"/>
        </w:rPr>
        <w:t xml:space="preserve">Welsh Government, (2015c) discuss the action to bring </w:t>
      </w:r>
      <w:r w:rsidR="006848E1" w:rsidRPr="002D60FB">
        <w:rPr>
          <w:rFonts w:ascii="Arial" w:hAnsi="Arial" w:cs="Arial"/>
          <w:color w:val="000000" w:themeColor="text1"/>
        </w:rPr>
        <w:t xml:space="preserve">The Foundation Phase curriculum into practice </w:t>
      </w:r>
      <w:r w:rsidRPr="002D60FB">
        <w:rPr>
          <w:rFonts w:ascii="Arial" w:hAnsi="Arial" w:cs="Arial"/>
          <w:color w:val="000000" w:themeColor="text1"/>
        </w:rPr>
        <w:t>arose from the importance of meeting</w:t>
      </w:r>
      <w:r w:rsidR="006848E1" w:rsidRPr="002D60FB">
        <w:rPr>
          <w:rFonts w:ascii="Arial" w:hAnsi="Arial" w:cs="Arial"/>
          <w:color w:val="000000" w:themeColor="text1"/>
        </w:rPr>
        <w:t xml:space="preserve"> the needs of all children and is centred around the principle that curriculum should offer developmentally appropriate education for all children recognising that children develop skills at different rates</w:t>
      </w:r>
      <w:r w:rsidR="00230CA3" w:rsidRPr="002D60FB">
        <w:rPr>
          <w:rFonts w:ascii="Arial" w:hAnsi="Arial" w:cs="Arial"/>
          <w:color w:val="000000" w:themeColor="text1"/>
        </w:rPr>
        <w:t xml:space="preserve">. Provisions should be holistic with the unique child at the centre of all planning </w:t>
      </w:r>
      <w:r w:rsidR="00FD1BD6" w:rsidRPr="002D60FB">
        <w:rPr>
          <w:rFonts w:ascii="Arial" w:hAnsi="Arial" w:cs="Arial"/>
          <w:color w:val="000000" w:themeColor="text1"/>
        </w:rPr>
        <w:t>to ensure all children have access to experiential learning tailored to their individual needs through the medium of play, allowing children to practise and consolidate their learning</w:t>
      </w:r>
      <w:r w:rsidRPr="002D60FB">
        <w:rPr>
          <w:rFonts w:ascii="Arial" w:hAnsi="Arial" w:cs="Arial"/>
          <w:color w:val="000000" w:themeColor="text1"/>
        </w:rPr>
        <w:t xml:space="preserve">. </w:t>
      </w:r>
      <w:r w:rsidR="00FD1BD6" w:rsidRPr="002D60FB">
        <w:rPr>
          <w:rFonts w:ascii="Arial" w:hAnsi="Arial" w:cs="Arial"/>
          <w:color w:val="000000" w:themeColor="text1"/>
        </w:rPr>
        <w:t>Encompassing the developmental needs of the child the framework aims to promote equality and foster positive partnerships with home and recognis</w:t>
      </w:r>
      <w:r w:rsidR="000C74D7">
        <w:rPr>
          <w:rFonts w:ascii="Arial" w:hAnsi="Arial" w:cs="Arial"/>
          <w:color w:val="000000" w:themeColor="text1"/>
        </w:rPr>
        <w:t>e</w:t>
      </w:r>
      <w:r w:rsidR="00FD1BD6" w:rsidRPr="002D60FB">
        <w:rPr>
          <w:rFonts w:ascii="Arial" w:hAnsi="Arial" w:cs="Arial"/>
          <w:color w:val="000000" w:themeColor="text1"/>
        </w:rPr>
        <w:t xml:space="preserve"> the parent’s role in being the children’s first educators. This framework aims to ensure all children have access to experiential learning tailored to their individual needs through the medium of play, allowing children to practise and consolidate their learning.</w:t>
      </w:r>
      <w:r w:rsidR="008845BE" w:rsidRPr="002D60FB">
        <w:rPr>
          <w:rFonts w:ascii="Arial" w:hAnsi="Arial" w:cs="Arial"/>
          <w:color w:val="000000" w:themeColor="text1"/>
        </w:rPr>
        <w:t xml:space="preserve"> </w:t>
      </w:r>
      <w:r w:rsidR="00FD1BD6" w:rsidRPr="002D60FB">
        <w:rPr>
          <w:rFonts w:ascii="Arial" w:hAnsi="Arial" w:cs="Arial"/>
          <w:color w:val="000000" w:themeColor="text1"/>
        </w:rPr>
        <w:t>In order for this to be successful practitioners must understand the theory of children</w:t>
      </w:r>
      <w:r w:rsidR="000C74D7">
        <w:rPr>
          <w:rFonts w:ascii="Arial" w:hAnsi="Arial" w:cs="Arial"/>
          <w:color w:val="000000" w:themeColor="text1"/>
        </w:rPr>
        <w:t>'s</w:t>
      </w:r>
      <w:r w:rsidR="00FD1BD6" w:rsidRPr="002D60FB">
        <w:rPr>
          <w:rFonts w:ascii="Arial" w:hAnsi="Arial" w:cs="Arial"/>
          <w:color w:val="000000" w:themeColor="text1"/>
        </w:rPr>
        <w:t xml:space="preserve"> development and the importance </w:t>
      </w:r>
      <w:r w:rsidR="000C74D7">
        <w:rPr>
          <w:rFonts w:ascii="Arial" w:hAnsi="Arial" w:cs="Arial"/>
          <w:color w:val="000000" w:themeColor="text1"/>
        </w:rPr>
        <w:t xml:space="preserve">of </w:t>
      </w:r>
      <w:r w:rsidR="00FD1BD6" w:rsidRPr="002D60FB">
        <w:rPr>
          <w:rFonts w:ascii="Arial" w:hAnsi="Arial" w:cs="Arial"/>
          <w:color w:val="000000" w:themeColor="text1"/>
        </w:rPr>
        <w:t xml:space="preserve">play has to allow them to plan appropriately. </w:t>
      </w:r>
    </w:p>
    <w:p w14:paraId="6AD6A699" w14:textId="47C2386A" w:rsidR="008845BE" w:rsidRPr="002D60FB" w:rsidRDefault="008845BE" w:rsidP="00FD1BD6">
      <w:pPr>
        <w:rPr>
          <w:rFonts w:ascii="Arial" w:hAnsi="Arial" w:cs="Arial"/>
          <w:color w:val="000000" w:themeColor="text1"/>
        </w:rPr>
      </w:pPr>
    </w:p>
    <w:p w14:paraId="2E143566" w14:textId="10743F66" w:rsidR="005F16B0" w:rsidRPr="002D60FB" w:rsidRDefault="008845BE" w:rsidP="00FD1BD6">
      <w:pPr>
        <w:rPr>
          <w:rFonts w:ascii="Arial" w:hAnsi="Arial" w:cs="Arial"/>
          <w:color w:val="000000" w:themeColor="text1"/>
        </w:rPr>
      </w:pPr>
      <w:r w:rsidRPr="002D60FB">
        <w:rPr>
          <w:rFonts w:ascii="Arial" w:hAnsi="Arial" w:cs="Arial"/>
          <w:color w:val="000000" w:themeColor="text1"/>
        </w:rPr>
        <w:t>In 2014</w:t>
      </w:r>
      <w:r w:rsidR="00EC14BC" w:rsidRPr="002D60FB">
        <w:rPr>
          <w:rFonts w:ascii="Arial" w:hAnsi="Arial" w:cs="Arial"/>
          <w:color w:val="000000" w:themeColor="text1"/>
        </w:rPr>
        <w:t>,</w:t>
      </w:r>
      <w:r w:rsidRPr="002D60FB">
        <w:rPr>
          <w:rFonts w:ascii="Arial" w:hAnsi="Arial" w:cs="Arial"/>
          <w:color w:val="000000" w:themeColor="text1"/>
        </w:rPr>
        <w:t xml:space="preserve"> four years into the Foundation Phase curriculum implementation a fundamental review was undertaken looking at the curriculum from Foundation Phase through to Key Stage 4. This review identified strengths within the Foundation Phase approach where inclusion and equity </w:t>
      </w:r>
      <w:r w:rsidR="00EC14BC" w:rsidRPr="002D60FB">
        <w:rPr>
          <w:rFonts w:ascii="Arial" w:hAnsi="Arial" w:cs="Arial"/>
          <w:color w:val="000000" w:themeColor="text1"/>
        </w:rPr>
        <w:t>are</w:t>
      </w:r>
      <w:r w:rsidRPr="002D60FB">
        <w:rPr>
          <w:rFonts w:ascii="Arial" w:hAnsi="Arial" w:cs="Arial"/>
          <w:color w:val="000000" w:themeColor="text1"/>
        </w:rPr>
        <w:t xml:space="preserve"> strong and that support for children with additional needs </w:t>
      </w:r>
      <w:r w:rsidR="00EC14BC" w:rsidRPr="002D60FB">
        <w:rPr>
          <w:rFonts w:ascii="Arial" w:hAnsi="Arial" w:cs="Arial"/>
          <w:color w:val="000000" w:themeColor="text1"/>
        </w:rPr>
        <w:t>has been</w:t>
      </w:r>
      <w:r w:rsidRPr="002D60FB">
        <w:rPr>
          <w:rFonts w:ascii="Arial" w:hAnsi="Arial" w:cs="Arial"/>
          <w:color w:val="000000" w:themeColor="text1"/>
        </w:rPr>
        <w:t xml:space="preserve"> formulated through the Routes for Learning (Donaldson, 2015). </w:t>
      </w:r>
      <w:r w:rsidR="005F16B0" w:rsidRPr="002D60FB">
        <w:rPr>
          <w:rFonts w:ascii="Arial" w:hAnsi="Arial" w:cs="Arial"/>
          <w:color w:val="000000" w:themeColor="text1"/>
        </w:rPr>
        <w:t>Routes for Learning sets out support for practitioners enabling them to assess children with additional needs emphasising assessing their cognitive development, social and communication skills and interactions with the environment. This guidance sets out a Routemap outlining key milestones and the different routes learners could take, research suggest</w:t>
      </w:r>
      <w:r w:rsidR="000C74D7">
        <w:rPr>
          <w:rFonts w:ascii="Arial" w:hAnsi="Arial" w:cs="Arial"/>
          <w:color w:val="000000" w:themeColor="text1"/>
        </w:rPr>
        <w:t>s</w:t>
      </w:r>
      <w:r w:rsidR="005F16B0" w:rsidRPr="002D60FB">
        <w:rPr>
          <w:rFonts w:ascii="Arial" w:hAnsi="Arial" w:cs="Arial"/>
          <w:color w:val="000000" w:themeColor="text1"/>
        </w:rPr>
        <w:t xml:space="preserve"> that every learn</w:t>
      </w:r>
      <w:r w:rsidR="000C74D7">
        <w:rPr>
          <w:rFonts w:ascii="Arial" w:hAnsi="Arial" w:cs="Arial"/>
          <w:color w:val="000000" w:themeColor="text1"/>
        </w:rPr>
        <w:t>er</w:t>
      </w:r>
      <w:r w:rsidR="005F16B0" w:rsidRPr="002D60FB">
        <w:rPr>
          <w:rFonts w:ascii="Arial" w:hAnsi="Arial" w:cs="Arial"/>
          <w:color w:val="000000" w:themeColor="text1"/>
        </w:rPr>
        <w:t xml:space="preserve"> is likely to pass the milestones outlined in the map, however</w:t>
      </w:r>
      <w:r w:rsidR="000C74D7">
        <w:rPr>
          <w:rFonts w:ascii="Arial" w:hAnsi="Arial" w:cs="Arial"/>
          <w:color w:val="000000" w:themeColor="text1"/>
        </w:rPr>
        <w:t>,</w:t>
      </w:r>
      <w:r w:rsidR="005F16B0" w:rsidRPr="002D60FB">
        <w:rPr>
          <w:rFonts w:ascii="Arial" w:hAnsi="Arial" w:cs="Arial"/>
          <w:color w:val="000000" w:themeColor="text1"/>
        </w:rPr>
        <w:t xml:space="preserve"> the route in which they develop is individual (Welsh Government, 2020</w:t>
      </w:r>
      <w:r w:rsidR="00A870FC" w:rsidRPr="002D60FB">
        <w:rPr>
          <w:rFonts w:ascii="Arial" w:hAnsi="Arial" w:cs="Arial"/>
          <w:color w:val="000000" w:themeColor="text1"/>
        </w:rPr>
        <w:t>).</w:t>
      </w:r>
    </w:p>
    <w:p w14:paraId="42D457FF" w14:textId="77777777" w:rsidR="005F16B0" w:rsidRPr="002D60FB" w:rsidRDefault="005F16B0" w:rsidP="00FD1BD6">
      <w:pPr>
        <w:rPr>
          <w:rFonts w:ascii="Arial" w:hAnsi="Arial" w:cs="Arial"/>
          <w:color w:val="000000" w:themeColor="text1"/>
        </w:rPr>
      </w:pPr>
    </w:p>
    <w:p w14:paraId="1F41F9F6" w14:textId="1A7D448A" w:rsidR="00A870FC" w:rsidRPr="002D60FB" w:rsidRDefault="00384338" w:rsidP="00FD1BD6">
      <w:pPr>
        <w:rPr>
          <w:rFonts w:ascii="Arial" w:hAnsi="Arial" w:cs="Arial"/>
          <w:color w:val="000000" w:themeColor="text1"/>
        </w:rPr>
      </w:pPr>
      <w:r w:rsidRPr="002D60FB">
        <w:rPr>
          <w:rFonts w:ascii="Arial" w:hAnsi="Arial" w:cs="Arial"/>
          <w:color w:val="000000" w:themeColor="text1"/>
        </w:rPr>
        <w:t xml:space="preserve">Additionally, an independent Stocktake of the implementation of the Foundation Phase was carried out gathering evidence by meeting with experts and stakeholders, visiting good and excellent schools and consulting with six focus groups which included practitioners working within the Foundation Phase through maintained or non-maintained settings. The </w:t>
      </w:r>
      <w:r w:rsidR="000C74D7">
        <w:rPr>
          <w:rFonts w:ascii="Arial" w:hAnsi="Arial" w:cs="Arial"/>
          <w:color w:val="000000" w:themeColor="text1"/>
        </w:rPr>
        <w:t>Stocktake intended</w:t>
      </w:r>
      <w:r w:rsidRPr="002D60FB">
        <w:rPr>
          <w:rFonts w:ascii="Arial" w:hAnsi="Arial" w:cs="Arial"/>
          <w:color w:val="000000" w:themeColor="text1"/>
        </w:rPr>
        <w:t xml:space="preserve"> to gain a better understanding of the implementation of the Foundation Phase curriculum and provide evidence of how the areas of learning are being embedded across both setting types. </w:t>
      </w:r>
      <w:r w:rsidR="00312E38" w:rsidRPr="002D60FB">
        <w:rPr>
          <w:rFonts w:ascii="Arial" w:hAnsi="Arial" w:cs="Arial"/>
          <w:color w:val="000000" w:themeColor="text1"/>
        </w:rPr>
        <w:t xml:space="preserve">Additionally, to identify the quality of learning and establish the methods of demonstrating progression from entering </w:t>
      </w:r>
      <w:r w:rsidR="000C74D7">
        <w:rPr>
          <w:rFonts w:ascii="Arial" w:hAnsi="Arial" w:cs="Arial"/>
          <w:color w:val="000000" w:themeColor="text1"/>
        </w:rPr>
        <w:t xml:space="preserve">the </w:t>
      </w:r>
      <w:r w:rsidR="00312E38" w:rsidRPr="002D60FB">
        <w:rPr>
          <w:rFonts w:ascii="Arial" w:hAnsi="Arial" w:cs="Arial"/>
          <w:color w:val="000000" w:themeColor="text1"/>
        </w:rPr>
        <w:t>foundation phase and throughout moving into Key Stage 2. The Stocktake looks at quality within the workforce and how principles of learning are embedded and how the curriculum deliverance has supported families and the individual unique learner (Welsh Government, 2014)</w:t>
      </w:r>
      <w:r w:rsidR="00A870FC" w:rsidRPr="002D60FB">
        <w:rPr>
          <w:rFonts w:ascii="Arial" w:hAnsi="Arial" w:cs="Arial"/>
          <w:color w:val="000000" w:themeColor="text1"/>
        </w:rPr>
        <w:t xml:space="preserve">. Concluding the </w:t>
      </w:r>
      <w:r w:rsidR="00A870FC" w:rsidRPr="002D60FB">
        <w:rPr>
          <w:rFonts w:ascii="Arial" w:hAnsi="Arial" w:cs="Arial"/>
          <w:color w:val="000000" w:themeColor="text1"/>
        </w:rPr>
        <w:lastRenderedPageBreak/>
        <w:t>investigations reviewing the Foundation Phase implementation, it was reported that where schools were successfully delivering a full Foundation Phase learning experience pupils’ attendance had improved, and the levels of well</w:t>
      </w:r>
      <w:r w:rsidR="000C74D7">
        <w:rPr>
          <w:rFonts w:ascii="Arial" w:hAnsi="Arial" w:cs="Arial"/>
          <w:color w:val="000000" w:themeColor="text1"/>
        </w:rPr>
        <w:t>-</w:t>
      </w:r>
      <w:r w:rsidR="00A870FC" w:rsidRPr="002D60FB">
        <w:rPr>
          <w:rFonts w:ascii="Arial" w:hAnsi="Arial" w:cs="Arial"/>
          <w:color w:val="000000" w:themeColor="text1"/>
        </w:rPr>
        <w:t>being and pupil involvement had increased. Additionally, practitioners reported pupil behaviour, attitudes to learning and well</w:t>
      </w:r>
      <w:r w:rsidR="000C74D7">
        <w:rPr>
          <w:rFonts w:ascii="Arial" w:hAnsi="Arial" w:cs="Arial"/>
          <w:color w:val="000000" w:themeColor="text1"/>
        </w:rPr>
        <w:t>-</w:t>
      </w:r>
      <w:r w:rsidR="00A870FC" w:rsidRPr="002D60FB">
        <w:rPr>
          <w:rFonts w:ascii="Arial" w:hAnsi="Arial" w:cs="Arial"/>
          <w:color w:val="000000" w:themeColor="text1"/>
        </w:rPr>
        <w:t xml:space="preserve">being had been positively impacted. Alongside this, attainment is a key interest to those analysing the effectiveness of the Foundation Phase curriculum discovering that relative improvement was made for the first three cohorts that had accessed the Foundation Phase pilot (Taylor </w:t>
      </w:r>
      <w:r w:rsidR="00A870FC" w:rsidRPr="002D60FB">
        <w:rPr>
          <w:rFonts w:ascii="Arial" w:hAnsi="Arial" w:cs="Arial"/>
          <w:i/>
          <w:iCs/>
          <w:color w:val="000000" w:themeColor="text1"/>
        </w:rPr>
        <w:t>et al</w:t>
      </w:r>
      <w:r w:rsidR="00A870FC" w:rsidRPr="002D60FB">
        <w:rPr>
          <w:rFonts w:ascii="Arial" w:hAnsi="Arial" w:cs="Arial"/>
          <w:color w:val="000000" w:themeColor="text1"/>
        </w:rPr>
        <w:t>, 2016; Welsh Government, 2014; Donaldson, 2015).</w:t>
      </w:r>
      <w:r w:rsidR="001837B5" w:rsidRPr="002D60FB">
        <w:rPr>
          <w:rFonts w:ascii="Arial" w:hAnsi="Arial" w:cs="Arial"/>
          <w:color w:val="000000" w:themeColor="text1"/>
        </w:rPr>
        <w:t xml:space="preserve"> </w:t>
      </w:r>
      <w:r w:rsidR="00A870FC" w:rsidRPr="002D60FB">
        <w:rPr>
          <w:rFonts w:ascii="Arial" w:hAnsi="Arial" w:cs="Arial"/>
          <w:color w:val="000000" w:themeColor="text1"/>
        </w:rPr>
        <w:t>However</w:t>
      </w:r>
      <w:r w:rsidR="000C74D7">
        <w:rPr>
          <w:rFonts w:ascii="Arial" w:hAnsi="Arial" w:cs="Arial"/>
          <w:color w:val="000000" w:themeColor="text1"/>
        </w:rPr>
        <w:t>,</w:t>
      </w:r>
      <w:r w:rsidR="00A870FC" w:rsidRPr="002D60FB">
        <w:rPr>
          <w:rFonts w:ascii="Arial" w:hAnsi="Arial" w:cs="Arial"/>
          <w:color w:val="000000" w:themeColor="text1"/>
        </w:rPr>
        <w:t xml:space="preserve"> </w:t>
      </w:r>
      <w:r w:rsidR="002D7BCD" w:rsidRPr="002D60FB">
        <w:rPr>
          <w:rFonts w:ascii="Arial" w:hAnsi="Arial" w:cs="Arial"/>
          <w:color w:val="000000" w:themeColor="text1"/>
        </w:rPr>
        <w:t xml:space="preserve">Taylor </w:t>
      </w:r>
      <w:r w:rsidR="002D7BCD" w:rsidRPr="002D60FB">
        <w:rPr>
          <w:rFonts w:ascii="Arial" w:hAnsi="Arial" w:cs="Arial"/>
          <w:i/>
          <w:iCs/>
          <w:color w:val="000000" w:themeColor="text1"/>
        </w:rPr>
        <w:t>et al,</w:t>
      </w:r>
      <w:r w:rsidR="002D7BCD" w:rsidRPr="002D60FB">
        <w:rPr>
          <w:rFonts w:ascii="Arial" w:hAnsi="Arial" w:cs="Arial"/>
          <w:color w:val="000000" w:themeColor="text1"/>
        </w:rPr>
        <w:t xml:space="preserve"> (2014) suggest that due to the variation in </w:t>
      </w:r>
      <w:r w:rsidR="000C74D7">
        <w:rPr>
          <w:rFonts w:ascii="Arial" w:hAnsi="Arial" w:cs="Arial"/>
          <w:color w:val="000000" w:themeColor="text1"/>
        </w:rPr>
        <w:t xml:space="preserve">the </w:t>
      </w:r>
      <w:r w:rsidR="002D7BCD" w:rsidRPr="002D60FB">
        <w:rPr>
          <w:rFonts w:ascii="Arial" w:hAnsi="Arial" w:cs="Arial"/>
          <w:color w:val="000000" w:themeColor="text1"/>
        </w:rPr>
        <w:t>deliverance of the Foundation Phase approach</w:t>
      </w:r>
      <w:r w:rsidR="00E9796A" w:rsidRPr="002D60FB">
        <w:rPr>
          <w:rFonts w:ascii="Arial" w:hAnsi="Arial" w:cs="Arial"/>
          <w:color w:val="000000" w:themeColor="text1"/>
        </w:rPr>
        <w:t xml:space="preserve"> from practitioners for a multitude of reasons the impact of the curriculum on attainment requires additional contributing factors to be considered such as the pedagogical practice and how well it is put into place within settings. </w:t>
      </w:r>
    </w:p>
    <w:p w14:paraId="4619304A" w14:textId="4F5E637E" w:rsidR="009E349F" w:rsidRPr="002D60FB" w:rsidRDefault="009E349F" w:rsidP="00FD1BD6">
      <w:pPr>
        <w:rPr>
          <w:rFonts w:ascii="Arial" w:hAnsi="Arial" w:cs="Arial"/>
          <w:color w:val="000000" w:themeColor="text1"/>
        </w:rPr>
      </w:pPr>
    </w:p>
    <w:p w14:paraId="1EE481F3" w14:textId="03104704" w:rsidR="009E349F" w:rsidRPr="002D60FB" w:rsidRDefault="009E349F" w:rsidP="00FD1BD6">
      <w:pPr>
        <w:rPr>
          <w:rFonts w:ascii="Arial" w:hAnsi="Arial" w:cs="Arial"/>
          <w:color w:val="000000" w:themeColor="text1"/>
        </w:rPr>
      </w:pPr>
      <w:r w:rsidRPr="002D60FB">
        <w:rPr>
          <w:rFonts w:ascii="Arial" w:hAnsi="Arial" w:cs="Arial"/>
          <w:color w:val="000000" w:themeColor="text1"/>
        </w:rPr>
        <w:t xml:space="preserve">Contributing to the variation in </w:t>
      </w:r>
      <w:r w:rsidR="000C74D7">
        <w:rPr>
          <w:rFonts w:ascii="Arial" w:hAnsi="Arial" w:cs="Arial"/>
          <w:color w:val="000000" w:themeColor="text1"/>
        </w:rPr>
        <w:t xml:space="preserve">the </w:t>
      </w:r>
      <w:r w:rsidRPr="002D60FB">
        <w:rPr>
          <w:rFonts w:ascii="Arial" w:hAnsi="Arial" w:cs="Arial"/>
          <w:color w:val="000000" w:themeColor="text1"/>
        </w:rPr>
        <w:t>deliverance of the Foundation Phase Curriculum could be the practitioner’s perception of play and its importance. Within education</w:t>
      </w:r>
      <w:r w:rsidR="000C74D7">
        <w:rPr>
          <w:rFonts w:ascii="Arial" w:hAnsi="Arial" w:cs="Arial"/>
          <w:color w:val="000000" w:themeColor="text1"/>
        </w:rPr>
        <w:t>,</w:t>
      </w:r>
      <w:r w:rsidRPr="002D60FB">
        <w:rPr>
          <w:rFonts w:ascii="Arial" w:hAnsi="Arial" w:cs="Arial"/>
          <w:color w:val="000000" w:themeColor="text1"/>
        </w:rPr>
        <w:t xml:space="preserve"> prior to the Foundation Phase</w:t>
      </w:r>
      <w:r w:rsidR="000C74D7">
        <w:rPr>
          <w:rFonts w:ascii="Arial" w:hAnsi="Arial" w:cs="Arial"/>
          <w:color w:val="000000" w:themeColor="text1"/>
        </w:rPr>
        <w:t>,</w:t>
      </w:r>
      <w:r w:rsidRPr="002D60FB">
        <w:rPr>
          <w:rFonts w:ascii="Arial" w:hAnsi="Arial" w:cs="Arial"/>
          <w:color w:val="000000" w:themeColor="text1"/>
        </w:rPr>
        <w:t xml:space="preserve"> the approach to learning consisted of outcome</w:t>
      </w:r>
      <w:r w:rsidR="000C74D7">
        <w:rPr>
          <w:rFonts w:ascii="Arial" w:hAnsi="Arial" w:cs="Arial"/>
          <w:color w:val="000000" w:themeColor="text1"/>
        </w:rPr>
        <w:t>-</w:t>
      </w:r>
      <w:r w:rsidRPr="002D60FB">
        <w:rPr>
          <w:rFonts w:ascii="Arial" w:hAnsi="Arial" w:cs="Arial"/>
          <w:color w:val="000000" w:themeColor="text1"/>
        </w:rPr>
        <w:t>driven practice</w:t>
      </w:r>
      <w:r w:rsidR="003C1FA8" w:rsidRPr="002D60FB">
        <w:rPr>
          <w:rFonts w:ascii="Arial" w:hAnsi="Arial" w:cs="Arial"/>
          <w:color w:val="000000" w:themeColor="text1"/>
        </w:rPr>
        <w:t>, whereas the focus is child</w:t>
      </w:r>
      <w:r w:rsidR="000C74D7">
        <w:rPr>
          <w:rFonts w:ascii="Arial" w:hAnsi="Arial" w:cs="Arial"/>
          <w:color w:val="000000" w:themeColor="text1"/>
        </w:rPr>
        <w:t>-</w:t>
      </w:r>
      <w:r w:rsidR="003C1FA8" w:rsidRPr="002D60FB">
        <w:rPr>
          <w:rFonts w:ascii="Arial" w:hAnsi="Arial" w:cs="Arial"/>
          <w:color w:val="000000" w:themeColor="text1"/>
        </w:rPr>
        <w:t>led and individual needs with a great emphasis on play. This change requires practitioners to deepen their pedagogical understanding o</w:t>
      </w:r>
      <w:r w:rsidR="000C74D7">
        <w:rPr>
          <w:rFonts w:ascii="Arial" w:hAnsi="Arial" w:cs="Arial"/>
          <w:color w:val="000000" w:themeColor="text1"/>
        </w:rPr>
        <w:t>f</w:t>
      </w:r>
      <w:r w:rsidR="003C1FA8" w:rsidRPr="002D60FB">
        <w:rPr>
          <w:rFonts w:ascii="Arial" w:hAnsi="Arial" w:cs="Arial"/>
          <w:color w:val="000000" w:themeColor="text1"/>
        </w:rPr>
        <w:t xml:space="preserve"> the importance of play and apply it to practice within the setting in an authentic way to allow children experiences continuously and avoid the use of play and not play activities and the use of the adult as </w:t>
      </w:r>
      <w:r w:rsidR="000C74D7">
        <w:rPr>
          <w:rFonts w:ascii="Arial" w:hAnsi="Arial" w:cs="Arial"/>
          <w:color w:val="000000" w:themeColor="text1"/>
        </w:rPr>
        <w:t xml:space="preserve">a </w:t>
      </w:r>
      <w:r w:rsidR="003C1FA8" w:rsidRPr="002D60FB">
        <w:rPr>
          <w:rFonts w:ascii="Arial" w:hAnsi="Arial" w:cs="Arial"/>
          <w:color w:val="000000" w:themeColor="text1"/>
        </w:rPr>
        <w:t xml:space="preserve">facilitator for play rather than an influencer. </w:t>
      </w:r>
    </w:p>
    <w:p w14:paraId="7C966322" w14:textId="30660703" w:rsidR="001837B5" w:rsidRPr="002D60FB" w:rsidRDefault="001837B5" w:rsidP="00FD1BD6">
      <w:pPr>
        <w:rPr>
          <w:rFonts w:ascii="Arial" w:hAnsi="Arial" w:cs="Arial"/>
          <w:color w:val="000000" w:themeColor="text1"/>
        </w:rPr>
      </w:pPr>
    </w:p>
    <w:p w14:paraId="5527DB13" w14:textId="702D7E62" w:rsidR="001837B5" w:rsidRPr="002D60FB" w:rsidRDefault="001837B5" w:rsidP="00FD1BD6">
      <w:pPr>
        <w:rPr>
          <w:rFonts w:ascii="Arial" w:hAnsi="Arial" w:cs="Arial"/>
          <w:color w:val="000000" w:themeColor="text1"/>
        </w:rPr>
      </w:pPr>
      <w:r w:rsidRPr="002D60FB">
        <w:rPr>
          <w:rFonts w:ascii="Arial" w:hAnsi="Arial" w:cs="Arial"/>
          <w:color w:val="000000" w:themeColor="text1"/>
        </w:rPr>
        <w:t xml:space="preserve">Donaldson, (2015) recommends that to have a successful implementation of the Foundation Phase a good understanding surrounding the pedagogy that influenced the change in the way children are educated. </w:t>
      </w:r>
      <w:r w:rsidR="003C4F02" w:rsidRPr="002D60FB">
        <w:rPr>
          <w:rFonts w:ascii="Arial" w:hAnsi="Arial" w:cs="Arial"/>
          <w:color w:val="000000" w:themeColor="text1"/>
        </w:rPr>
        <w:t>However,</w:t>
      </w:r>
      <w:r w:rsidRPr="002D60FB">
        <w:rPr>
          <w:rFonts w:ascii="Arial" w:hAnsi="Arial" w:cs="Arial"/>
          <w:color w:val="000000" w:themeColor="text1"/>
        </w:rPr>
        <w:t xml:space="preserve"> research has shown that only twenty</w:t>
      </w:r>
      <w:r w:rsidR="000C74D7">
        <w:rPr>
          <w:rFonts w:ascii="Arial" w:hAnsi="Arial" w:cs="Arial"/>
          <w:color w:val="000000" w:themeColor="text1"/>
        </w:rPr>
        <w:t>-</w:t>
      </w:r>
      <w:r w:rsidRPr="002D60FB">
        <w:rPr>
          <w:rFonts w:ascii="Arial" w:hAnsi="Arial" w:cs="Arial"/>
          <w:color w:val="000000" w:themeColor="text1"/>
        </w:rPr>
        <w:t>five percent of all provisions throughout Wales are successfully delivering the curriculum (Welsh Government, 2014; Macdonald, no date)</w:t>
      </w:r>
      <w:r w:rsidR="003C4F02" w:rsidRPr="002D60FB">
        <w:rPr>
          <w:rFonts w:ascii="Arial" w:hAnsi="Arial" w:cs="Arial"/>
          <w:color w:val="000000" w:themeColor="text1"/>
        </w:rPr>
        <w:t>. Macdonald</w:t>
      </w:r>
      <w:r w:rsidR="00F05641" w:rsidRPr="002D60FB">
        <w:rPr>
          <w:rFonts w:ascii="Arial" w:hAnsi="Arial" w:cs="Arial"/>
          <w:color w:val="000000" w:themeColor="text1"/>
        </w:rPr>
        <w:t>, (no date); Waters,(2016)</w:t>
      </w:r>
      <w:r w:rsidR="00F002A0" w:rsidRPr="002D60FB">
        <w:rPr>
          <w:rFonts w:ascii="Arial" w:hAnsi="Arial" w:cs="Arial"/>
          <w:color w:val="000000" w:themeColor="text1"/>
        </w:rPr>
        <w:t xml:space="preserve"> i</w:t>
      </w:r>
      <w:r w:rsidR="003C4F02" w:rsidRPr="002D60FB">
        <w:rPr>
          <w:rFonts w:ascii="Arial" w:hAnsi="Arial" w:cs="Arial"/>
          <w:color w:val="000000" w:themeColor="text1"/>
        </w:rPr>
        <w:t>ndicate</w:t>
      </w:r>
      <w:r w:rsidR="00F002A0" w:rsidRPr="002D60FB">
        <w:rPr>
          <w:rFonts w:ascii="Arial" w:hAnsi="Arial" w:cs="Arial"/>
          <w:color w:val="000000" w:themeColor="text1"/>
        </w:rPr>
        <w:t xml:space="preserve"> that</w:t>
      </w:r>
      <w:r w:rsidR="003C4F02" w:rsidRPr="002D60FB">
        <w:rPr>
          <w:rFonts w:ascii="Arial" w:hAnsi="Arial" w:cs="Arial"/>
          <w:color w:val="000000" w:themeColor="text1"/>
        </w:rPr>
        <w:t xml:space="preserve"> the </w:t>
      </w:r>
      <w:r w:rsidR="009A5FA0" w:rsidRPr="002D60FB">
        <w:rPr>
          <w:rFonts w:ascii="Arial" w:hAnsi="Arial" w:cs="Arial"/>
          <w:color w:val="000000" w:themeColor="text1"/>
        </w:rPr>
        <w:t>play-based</w:t>
      </w:r>
      <w:r w:rsidR="003C4F02" w:rsidRPr="002D60FB">
        <w:rPr>
          <w:rFonts w:ascii="Arial" w:hAnsi="Arial" w:cs="Arial"/>
          <w:color w:val="000000" w:themeColor="text1"/>
        </w:rPr>
        <w:t xml:space="preserve"> methods of learning pedagogy </w:t>
      </w:r>
      <w:r w:rsidR="00F002A0" w:rsidRPr="002D60FB">
        <w:rPr>
          <w:rFonts w:ascii="Arial" w:hAnsi="Arial" w:cs="Arial"/>
          <w:color w:val="000000" w:themeColor="text1"/>
        </w:rPr>
        <w:t xml:space="preserve">within </w:t>
      </w:r>
      <w:r w:rsidR="003C4F02" w:rsidRPr="002D60FB">
        <w:rPr>
          <w:rFonts w:ascii="Arial" w:hAnsi="Arial" w:cs="Arial"/>
          <w:color w:val="000000" w:themeColor="text1"/>
        </w:rPr>
        <w:t xml:space="preserve">the Foundation Phase require </w:t>
      </w:r>
      <w:r w:rsidR="00C9074B" w:rsidRPr="002D60FB">
        <w:rPr>
          <w:rFonts w:ascii="Arial" w:hAnsi="Arial" w:cs="Arial"/>
          <w:color w:val="000000" w:themeColor="text1"/>
        </w:rPr>
        <w:t>practitioners</w:t>
      </w:r>
      <w:r w:rsidR="003C4F02" w:rsidRPr="002D60FB">
        <w:rPr>
          <w:rFonts w:ascii="Arial" w:hAnsi="Arial" w:cs="Arial"/>
          <w:color w:val="000000" w:themeColor="text1"/>
        </w:rPr>
        <w:t xml:space="preserve"> to respond to the interest of the child</w:t>
      </w:r>
      <w:r w:rsidR="00F002A0" w:rsidRPr="002D60FB">
        <w:rPr>
          <w:rFonts w:ascii="Arial" w:hAnsi="Arial" w:cs="Arial"/>
          <w:color w:val="000000" w:themeColor="text1"/>
        </w:rPr>
        <w:t xml:space="preserve"> and that practitioners can better implement the curriculum by increasing their understanding of how children learn through play and the critical role the adults play.</w:t>
      </w:r>
      <w:r w:rsidR="009E349F" w:rsidRPr="002D60FB">
        <w:rPr>
          <w:rFonts w:ascii="Arial" w:hAnsi="Arial" w:cs="Arial"/>
          <w:color w:val="000000" w:themeColor="text1"/>
        </w:rPr>
        <w:t xml:space="preserve"> </w:t>
      </w:r>
    </w:p>
    <w:p w14:paraId="05CEAD22" w14:textId="77777777" w:rsidR="0014009D" w:rsidRPr="002D60FB" w:rsidRDefault="0014009D" w:rsidP="00FD1BD6">
      <w:pPr>
        <w:rPr>
          <w:rFonts w:ascii="Arial" w:hAnsi="Arial" w:cs="Arial"/>
          <w:color w:val="000000" w:themeColor="text1"/>
        </w:rPr>
      </w:pPr>
    </w:p>
    <w:p w14:paraId="0D69F511" w14:textId="3851BB48" w:rsidR="00082E83" w:rsidRDefault="00F002A0" w:rsidP="0014009D">
      <w:pPr>
        <w:rPr>
          <w:rFonts w:ascii="Arial" w:hAnsi="Arial" w:cs="Arial"/>
          <w:color w:val="000000" w:themeColor="text1"/>
        </w:rPr>
      </w:pPr>
      <w:r w:rsidRPr="002D60FB">
        <w:rPr>
          <w:rFonts w:ascii="Arial" w:hAnsi="Arial" w:cs="Arial"/>
          <w:color w:val="000000" w:themeColor="text1"/>
        </w:rPr>
        <w:t>The requirement for quality and consistent education throughout all settings is guided by the pedagogy within the Foundation Phase and influenced by the Reggio Emilia approach. This approach focuses on the individual child who want</w:t>
      </w:r>
      <w:r w:rsidR="0014009D" w:rsidRPr="002D60FB">
        <w:rPr>
          <w:rFonts w:ascii="Arial" w:hAnsi="Arial" w:cs="Arial"/>
          <w:color w:val="000000" w:themeColor="text1"/>
        </w:rPr>
        <w:t>s</w:t>
      </w:r>
      <w:r w:rsidRPr="002D60FB">
        <w:rPr>
          <w:rFonts w:ascii="Arial" w:hAnsi="Arial" w:cs="Arial"/>
          <w:color w:val="000000" w:themeColor="text1"/>
        </w:rPr>
        <w:t xml:space="preserve"> to explore the world </w:t>
      </w:r>
      <w:r w:rsidR="0014009D" w:rsidRPr="002D60FB">
        <w:rPr>
          <w:rFonts w:ascii="Arial" w:hAnsi="Arial" w:cs="Arial"/>
          <w:color w:val="000000" w:themeColor="text1"/>
        </w:rPr>
        <w:t xml:space="preserve">around </w:t>
      </w:r>
      <w:r w:rsidRPr="002D60FB">
        <w:rPr>
          <w:rFonts w:ascii="Arial" w:hAnsi="Arial" w:cs="Arial"/>
          <w:color w:val="000000" w:themeColor="text1"/>
        </w:rPr>
        <w:t>them and practitioners should apply methods to expose them to a variety of authentic learning experiences tailored to the interest of the child.</w:t>
      </w:r>
      <w:r w:rsidR="005B0A86" w:rsidRPr="002D60FB">
        <w:rPr>
          <w:rFonts w:ascii="Arial" w:hAnsi="Arial" w:cs="Arial"/>
          <w:color w:val="000000" w:themeColor="text1"/>
        </w:rPr>
        <w:t xml:space="preserve"> The adult </w:t>
      </w:r>
      <w:r w:rsidR="000C74D7">
        <w:rPr>
          <w:rFonts w:ascii="Arial" w:hAnsi="Arial" w:cs="Arial"/>
          <w:color w:val="000000" w:themeColor="text1"/>
        </w:rPr>
        <w:t xml:space="preserve">is </w:t>
      </w:r>
      <w:r w:rsidR="005B0A86" w:rsidRPr="002D60FB">
        <w:rPr>
          <w:rFonts w:ascii="Arial" w:hAnsi="Arial" w:cs="Arial"/>
          <w:color w:val="000000" w:themeColor="text1"/>
        </w:rPr>
        <w:t>seen as a facilitator of learning rather than an influencer, where the interference of the adult has shown a reduction in future attainment in comparison to settings where play-based learning is at the centre of the practice</w:t>
      </w:r>
      <w:r w:rsidR="0014009D" w:rsidRPr="002D60FB">
        <w:rPr>
          <w:rFonts w:ascii="Arial" w:hAnsi="Arial" w:cs="Arial"/>
          <w:color w:val="000000" w:themeColor="text1"/>
        </w:rPr>
        <w:t xml:space="preserve">. </w:t>
      </w:r>
      <w:r w:rsidR="005B0A86" w:rsidRPr="002D60FB">
        <w:rPr>
          <w:rFonts w:ascii="Arial" w:hAnsi="Arial" w:cs="Arial"/>
          <w:color w:val="000000" w:themeColor="text1"/>
        </w:rPr>
        <w:t xml:space="preserve"> (Macdonald, no date;</w:t>
      </w:r>
      <w:r w:rsidR="0014009D" w:rsidRPr="002D60FB">
        <w:rPr>
          <w:rFonts w:ascii="Arial" w:hAnsi="Arial" w:cs="Arial"/>
          <w:color w:val="000000" w:themeColor="text1"/>
        </w:rPr>
        <w:t xml:space="preserve"> Hall</w:t>
      </w:r>
      <w:r w:rsidR="0014009D" w:rsidRPr="002D60FB">
        <w:rPr>
          <w:rFonts w:ascii="Arial" w:hAnsi="Arial" w:cs="Arial"/>
          <w:i/>
          <w:iCs/>
          <w:color w:val="000000" w:themeColor="text1"/>
        </w:rPr>
        <w:t xml:space="preserve"> et al</w:t>
      </w:r>
      <w:r w:rsidR="0014009D" w:rsidRPr="002D60FB">
        <w:rPr>
          <w:rFonts w:ascii="Arial" w:hAnsi="Arial" w:cs="Arial"/>
          <w:color w:val="000000" w:themeColor="text1"/>
        </w:rPr>
        <w:t>, 2010).</w:t>
      </w:r>
      <w:r w:rsidR="009E349F" w:rsidRPr="002D60FB">
        <w:rPr>
          <w:rFonts w:ascii="Arial" w:hAnsi="Arial" w:cs="Arial"/>
          <w:color w:val="000000" w:themeColor="text1"/>
        </w:rPr>
        <w:t xml:space="preserve"> </w:t>
      </w:r>
    </w:p>
    <w:p w14:paraId="19A3A05B" w14:textId="354B738A" w:rsidR="00E35CFB" w:rsidRDefault="00E35CFB" w:rsidP="0014009D">
      <w:pPr>
        <w:rPr>
          <w:rFonts w:ascii="Arial" w:hAnsi="Arial" w:cs="Arial"/>
          <w:color w:val="000000" w:themeColor="text1"/>
        </w:rPr>
      </w:pPr>
    </w:p>
    <w:p w14:paraId="52A4EB80" w14:textId="5D38BA47" w:rsidR="003C4F02" w:rsidRDefault="00082E83" w:rsidP="00FD1BD6">
      <w:pPr>
        <w:rPr>
          <w:rFonts w:ascii="Arial" w:hAnsi="Arial" w:cs="Arial"/>
          <w:color w:val="000000" w:themeColor="text1"/>
        </w:rPr>
      </w:pPr>
      <w:r w:rsidRPr="002D60FB">
        <w:rPr>
          <w:rFonts w:ascii="Arial" w:hAnsi="Arial" w:cs="Arial"/>
          <w:color w:val="000000" w:themeColor="text1"/>
        </w:rPr>
        <w:t>In summary</w:t>
      </w:r>
      <w:r w:rsidR="000C74D7">
        <w:rPr>
          <w:rFonts w:ascii="Arial" w:hAnsi="Arial" w:cs="Arial"/>
          <w:color w:val="000000" w:themeColor="text1"/>
        </w:rPr>
        <w:t>,</w:t>
      </w:r>
      <w:r w:rsidRPr="002D60FB">
        <w:rPr>
          <w:rFonts w:ascii="Arial" w:hAnsi="Arial" w:cs="Arial"/>
          <w:color w:val="000000" w:themeColor="text1"/>
        </w:rPr>
        <w:t xml:space="preserve"> the Foundation Phase curriculum has set solid foundations for a play-based way of learning within the early years in line with pedagogical approaches. </w:t>
      </w:r>
      <w:r w:rsidR="00E0233E" w:rsidRPr="002D60FB">
        <w:rPr>
          <w:rFonts w:ascii="Arial" w:hAnsi="Arial" w:cs="Arial"/>
          <w:color w:val="000000" w:themeColor="text1"/>
        </w:rPr>
        <w:t xml:space="preserve">This falls in line with the New Curriculum </w:t>
      </w:r>
      <w:r w:rsidR="0052346F" w:rsidRPr="002D60FB">
        <w:rPr>
          <w:rFonts w:ascii="Arial" w:hAnsi="Arial" w:cs="Arial"/>
          <w:color w:val="000000" w:themeColor="text1"/>
        </w:rPr>
        <w:t>reform</w:t>
      </w:r>
      <w:r w:rsidR="00E0233E" w:rsidRPr="002D60FB">
        <w:rPr>
          <w:rFonts w:ascii="Arial" w:hAnsi="Arial" w:cs="Arial"/>
          <w:color w:val="000000" w:themeColor="text1"/>
        </w:rPr>
        <w:t xml:space="preserve"> and make</w:t>
      </w:r>
      <w:r w:rsidR="000C74D7">
        <w:rPr>
          <w:rFonts w:ascii="Arial" w:hAnsi="Arial" w:cs="Arial"/>
          <w:color w:val="000000" w:themeColor="text1"/>
        </w:rPr>
        <w:t>s</w:t>
      </w:r>
      <w:r w:rsidR="00E0233E" w:rsidRPr="002D60FB">
        <w:rPr>
          <w:rFonts w:ascii="Arial" w:hAnsi="Arial" w:cs="Arial"/>
          <w:color w:val="000000" w:themeColor="text1"/>
        </w:rPr>
        <w:t xml:space="preserve"> for an inclusive child</w:t>
      </w:r>
      <w:r w:rsidR="000C74D7">
        <w:rPr>
          <w:rFonts w:ascii="Arial" w:hAnsi="Arial" w:cs="Arial"/>
          <w:color w:val="000000" w:themeColor="text1"/>
        </w:rPr>
        <w:t>-</w:t>
      </w:r>
      <w:r w:rsidR="00E0233E" w:rsidRPr="002D60FB">
        <w:rPr>
          <w:rFonts w:ascii="Arial" w:hAnsi="Arial" w:cs="Arial"/>
          <w:color w:val="000000" w:themeColor="text1"/>
        </w:rPr>
        <w:t xml:space="preserve">led start to education with </w:t>
      </w:r>
      <w:r w:rsidR="000C74D7">
        <w:rPr>
          <w:rFonts w:ascii="Arial" w:hAnsi="Arial" w:cs="Arial"/>
          <w:color w:val="000000" w:themeColor="text1"/>
        </w:rPr>
        <w:t xml:space="preserve">a </w:t>
      </w:r>
      <w:r w:rsidR="00E0233E" w:rsidRPr="002D60FB">
        <w:rPr>
          <w:rFonts w:ascii="Arial" w:hAnsi="Arial" w:cs="Arial"/>
          <w:color w:val="000000" w:themeColor="text1"/>
        </w:rPr>
        <w:t>focus on continuing professional development surrounding the pedagogy that underpins play</w:t>
      </w:r>
      <w:r w:rsidR="000C74D7">
        <w:rPr>
          <w:rFonts w:ascii="Arial" w:hAnsi="Arial" w:cs="Arial"/>
          <w:color w:val="000000" w:themeColor="text1"/>
        </w:rPr>
        <w:t>-</w:t>
      </w:r>
      <w:r w:rsidR="00E0233E" w:rsidRPr="002D60FB">
        <w:rPr>
          <w:rFonts w:ascii="Arial" w:hAnsi="Arial" w:cs="Arial"/>
          <w:color w:val="000000" w:themeColor="text1"/>
        </w:rPr>
        <w:t>based learning to strength</w:t>
      </w:r>
      <w:r w:rsidR="006C701A">
        <w:rPr>
          <w:rFonts w:ascii="Arial" w:hAnsi="Arial" w:cs="Arial"/>
          <w:color w:val="000000" w:themeColor="text1"/>
        </w:rPr>
        <w:t>en</w:t>
      </w:r>
      <w:r w:rsidR="00E0233E" w:rsidRPr="002D60FB">
        <w:rPr>
          <w:rFonts w:ascii="Arial" w:hAnsi="Arial" w:cs="Arial"/>
          <w:color w:val="000000" w:themeColor="text1"/>
        </w:rPr>
        <w:t xml:space="preserve"> practice. </w:t>
      </w:r>
    </w:p>
    <w:p w14:paraId="7E0F6E43" w14:textId="3105FEBF" w:rsidR="006C701A" w:rsidRPr="00D81E6B" w:rsidRDefault="006C701A" w:rsidP="00FD1BD6">
      <w:pPr>
        <w:rPr>
          <w:rFonts w:ascii="Arial" w:hAnsi="Arial" w:cs="Arial"/>
          <w:color w:val="000000" w:themeColor="text1"/>
        </w:rPr>
      </w:pPr>
    </w:p>
    <w:p w14:paraId="69A8E393" w14:textId="0CDE81E9" w:rsidR="006C701A" w:rsidRPr="00D81E6B" w:rsidRDefault="006C701A" w:rsidP="006C701A">
      <w:pPr>
        <w:rPr>
          <w:rFonts w:ascii="Arial" w:hAnsi="Arial" w:cs="Arial"/>
          <w:color w:val="000000" w:themeColor="text1"/>
          <w:u w:val="single"/>
        </w:rPr>
      </w:pPr>
      <w:r w:rsidRPr="00D81E6B">
        <w:rPr>
          <w:rFonts w:ascii="Arial" w:hAnsi="Arial" w:cs="Arial"/>
          <w:color w:val="000000" w:themeColor="text1"/>
          <w:u w:val="single"/>
        </w:rPr>
        <w:t>Section 2</w:t>
      </w:r>
    </w:p>
    <w:p w14:paraId="29A2DE61" w14:textId="6839EDE0" w:rsidR="006C701A" w:rsidRPr="00D81E6B" w:rsidRDefault="006C701A" w:rsidP="00FD1BD6">
      <w:pPr>
        <w:rPr>
          <w:rFonts w:ascii="Arial" w:hAnsi="Arial" w:cs="Arial"/>
          <w:color w:val="000000" w:themeColor="text1"/>
        </w:rPr>
      </w:pPr>
    </w:p>
    <w:p w14:paraId="27315969" w14:textId="4721CDAE" w:rsidR="00D94AE3" w:rsidRPr="00D81E6B" w:rsidRDefault="006C701A" w:rsidP="00FD1BD6">
      <w:pPr>
        <w:rPr>
          <w:rFonts w:ascii="Arial" w:hAnsi="Arial" w:cs="Arial"/>
          <w:color w:val="000000" w:themeColor="text1"/>
        </w:rPr>
      </w:pPr>
      <w:r w:rsidRPr="00D81E6B">
        <w:rPr>
          <w:rFonts w:ascii="Arial" w:hAnsi="Arial" w:cs="Arial"/>
          <w:color w:val="000000" w:themeColor="text1"/>
        </w:rPr>
        <w:t xml:space="preserve">Within the early </w:t>
      </w:r>
      <w:r w:rsidR="000C2A86" w:rsidRPr="00D81E6B">
        <w:rPr>
          <w:rFonts w:ascii="Arial" w:hAnsi="Arial" w:cs="Arial"/>
          <w:color w:val="000000" w:themeColor="text1"/>
        </w:rPr>
        <w:t>year’s</w:t>
      </w:r>
      <w:r w:rsidRPr="00D81E6B">
        <w:rPr>
          <w:rFonts w:ascii="Arial" w:hAnsi="Arial" w:cs="Arial"/>
          <w:color w:val="000000" w:themeColor="text1"/>
        </w:rPr>
        <w:t xml:space="preserve"> </w:t>
      </w:r>
      <w:r w:rsidR="000C2A86" w:rsidRPr="00D81E6B">
        <w:rPr>
          <w:rFonts w:ascii="Arial" w:hAnsi="Arial" w:cs="Arial"/>
          <w:color w:val="000000" w:themeColor="text1"/>
        </w:rPr>
        <w:t>curricula,</w:t>
      </w:r>
      <w:r w:rsidR="00C156BD" w:rsidRPr="00D81E6B">
        <w:rPr>
          <w:rFonts w:ascii="Arial" w:hAnsi="Arial" w:cs="Arial"/>
          <w:color w:val="000000" w:themeColor="text1"/>
        </w:rPr>
        <w:t xml:space="preserve"> the acknowledg</w:t>
      </w:r>
      <w:r w:rsidR="000C74D7">
        <w:rPr>
          <w:rFonts w:ascii="Arial" w:hAnsi="Arial" w:cs="Arial"/>
          <w:color w:val="000000" w:themeColor="text1"/>
        </w:rPr>
        <w:t>e</w:t>
      </w:r>
      <w:r w:rsidR="00C156BD" w:rsidRPr="00D81E6B">
        <w:rPr>
          <w:rFonts w:ascii="Arial" w:hAnsi="Arial" w:cs="Arial"/>
          <w:color w:val="000000" w:themeColor="text1"/>
        </w:rPr>
        <w:t xml:space="preserve">ment that every child is unique underpins the way in which children learn. </w:t>
      </w:r>
      <w:r w:rsidR="00A01D52" w:rsidRPr="00D81E6B">
        <w:rPr>
          <w:rFonts w:ascii="Arial" w:hAnsi="Arial" w:cs="Arial"/>
          <w:color w:val="000000" w:themeColor="text1"/>
        </w:rPr>
        <w:t>The unique child within the early year</w:t>
      </w:r>
      <w:r w:rsidR="000C74D7">
        <w:rPr>
          <w:rFonts w:ascii="Arial" w:hAnsi="Arial" w:cs="Arial"/>
          <w:color w:val="000000" w:themeColor="text1"/>
        </w:rPr>
        <w:t>'</w:t>
      </w:r>
      <w:r w:rsidR="00A01D52" w:rsidRPr="00D81E6B">
        <w:rPr>
          <w:rFonts w:ascii="Arial" w:hAnsi="Arial" w:cs="Arial"/>
          <w:color w:val="000000" w:themeColor="text1"/>
        </w:rPr>
        <w:t>s practice is understanding and acknowledging that every child is different with their own personality and ways of learning. Formulating practice to enable every child to learn and develop at their own pace, in their own way observing their interests and expanding on them (Department for Education, 20212; Canning and Reed, 2009;</w:t>
      </w:r>
      <w:r w:rsidR="000C74D7">
        <w:rPr>
          <w:rFonts w:ascii="Arial" w:hAnsi="Arial" w:cs="Arial"/>
          <w:color w:val="000000" w:themeColor="text1"/>
        </w:rPr>
        <w:t xml:space="preserve"> </w:t>
      </w:r>
      <w:r w:rsidR="00A01D52" w:rsidRPr="00D81E6B">
        <w:rPr>
          <w:rFonts w:ascii="Arial" w:hAnsi="Arial" w:cs="Arial"/>
          <w:color w:val="000000" w:themeColor="text1"/>
        </w:rPr>
        <w:t>McMahon and Dyer, 2019).</w:t>
      </w:r>
      <w:r w:rsidR="000C2A86" w:rsidRPr="00D81E6B">
        <w:rPr>
          <w:rFonts w:ascii="Arial" w:hAnsi="Arial" w:cs="Arial"/>
          <w:color w:val="000000" w:themeColor="text1"/>
        </w:rPr>
        <w:t xml:space="preserve"> </w:t>
      </w:r>
      <w:r w:rsidR="00D94AE3" w:rsidRPr="00D81E6B">
        <w:rPr>
          <w:rFonts w:ascii="Arial" w:hAnsi="Arial" w:cs="Arial"/>
          <w:color w:val="000000" w:themeColor="text1"/>
        </w:rPr>
        <w:t>Every Child Ma</w:t>
      </w:r>
      <w:r w:rsidR="000C74D7">
        <w:rPr>
          <w:rFonts w:ascii="Arial" w:hAnsi="Arial" w:cs="Arial"/>
          <w:color w:val="000000" w:themeColor="text1"/>
        </w:rPr>
        <w:t>t</w:t>
      </w:r>
      <w:r w:rsidR="00D94AE3" w:rsidRPr="00D81E6B">
        <w:rPr>
          <w:rFonts w:ascii="Arial" w:hAnsi="Arial" w:cs="Arial"/>
          <w:color w:val="000000" w:themeColor="text1"/>
        </w:rPr>
        <w:t>ters discuss (2007) that all children have the right to develop and learn at their own pace, to enjoy learning in conditions that enable them to develop as an individual becoming capable members of society. Understanding the pedagogy behind children’s learning enables practitioners to support children’s growth and development by responding to their needs and interests and providing opportunities to develop the interests in a way that isn’t rush</w:t>
      </w:r>
      <w:r w:rsidR="000C74D7">
        <w:rPr>
          <w:rFonts w:ascii="Arial" w:hAnsi="Arial" w:cs="Arial"/>
          <w:color w:val="000000" w:themeColor="text1"/>
        </w:rPr>
        <w:t>ed</w:t>
      </w:r>
      <w:r w:rsidR="00D94AE3" w:rsidRPr="00D81E6B">
        <w:rPr>
          <w:rFonts w:ascii="Arial" w:hAnsi="Arial" w:cs="Arial"/>
          <w:color w:val="000000" w:themeColor="text1"/>
        </w:rPr>
        <w:t xml:space="preserve"> and tailored to their individual abilities.</w:t>
      </w:r>
    </w:p>
    <w:p w14:paraId="50F9DB83" w14:textId="1C6717FE" w:rsidR="000C2A86" w:rsidRPr="00D81E6B" w:rsidRDefault="000C2A86" w:rsidP="00FD1BD6">
      <w:pPr>
        <w:rPr>
          <w:rFonts w:ascii="Arial" w:hAnsi="Arial" w:cs="Arial"/>
          <w:color w:val="000000" w:themeColor="text1"/>
        </w:rPr>
      </w:pPr>
    </w:p>
    <w:p w14:paraId="25F89D12" w14:textId="35517480" w:rsidR="0058116D" w:rsidRPr="00D81E6B" w:rsidRDefault="000C2A86" w:rsidP="00FD1BD6">
      <w:pPr>
        <w:rPr>
          <w:rFonts w:ascii="Arial" w:hAnsi="Arial" w:cs="Arial"/>
          <w:color w:val="000000" w:themeColor="text1"/>
        </w:rPr>
      </w:pPr>
      <w:r w:rsidRPr="00D81E6B">
        <w:rPr>
          <w:rFonts w:ascii="Arial" w:hAnsi="Arial" w:cs="Arial"/>
          <w:color w:val="000000" w:themeColor="text1"/>
        </w:rPr>
        <w:t>Within education</w:t>
      </w:r>
      <w:r w:rsidR="000C74D7">
        <w:rPr>
          <w:rFonts w:ascii="Arial" w:hAnsi="Arial" w:cs="Arial"/>
          <w:color w:val="000000" w:themeColor="text1"/>
        </w:rPr>
        <w:t>,</w:t>
      </w:r>
      <w:r w:rsidRPr="00D81E6B">
        <w:rPr>
          <w:rFonts w:ascii="Arial" w:hAnsi="Arial" w:cs="Arial"/>
          <w:color w:val="000000" w:themeColor="text1"/>
        </w:rPr>
        <w:t xml:space="preserve"> assessment is used to measure and evaluate children’s development enabling practitioners to understand what the child is capable of and areas they can develop. This allows practitioners to provide opportunities and experiences for growth and development suited to the individual child or put in place specific support enabling the child to access provisions equally</w:t>
      </w:r>
      <w:r w:rsidR="009C55B9" w:rsidRPr="00D81E6B">
        <w:rPr>
          <w:rFonts w:ascii="Arial" w:hAnsi="Arial" w:cs="Arial"/>
          <w:color w:val="000000" w:themeColor="text1"/>
        </w:rPr>
        <w:t xml:space="preserve">. Assessment allows practitioners to observe children and identify what resources would be best to further their learning and engagement stimulating their interests, </w:t>
      </w:r>
      <w:r w:rsidR="00A049C9" w:rsidRPr="00D81E6B">
        <w:rPr>
          <w:rFonts w:ascii="Arial" w:hAnsi="Arial" w:cs="Arial"/>
          <w:color w:val="000000" w:themeColor="text1"/>
        </w:rPr>
        <w:t>insight</w:t>
      </w:r>
      <w:r w:rsidR="000C74D7">
        <w:rPr>
          <w:rFonts w:ascii="Arial" w:hAnsi="Arial" w:cs="Arial"/>
          <w:color w:val="000000" w:themeColor="text1"/>
        </w:rPr>
        <w:t>s</w:t>
      </w:r>
      <w:r w:rsidR="009C55B9" w:rsidRPr="00D81E6B">
        <w:rPr>
          <w:rFonts w:ascii="Arial" w:hAnsi="Arial" w:cs="Arial"/>
          <w:color w:val="000000" w:themeColor="text1"/>
        </w:rPr>
        <w:t xml:space="preserve"> curiosity and encouraging learning through play.</w:t>
      </w:r>
      <w:r w:rsidR="00A049C9" w:rsidRPr="00D81E6B">
        <w:rPr>
          <w:rFonts w:ascii="Arial" w:hAnsi="Arial" w:cs="Arial"/>
          <w:color w:val="000000" w:themeColor="text1"/>
        </w:rPr>
        <w:t xml:space="preserve"> This observation allows practitioners to identify whether children are following a general pattern of development whilst keeping in mind the unique child and the speed at which the development occurs may </w:t>
      </w:r>
      <w:r w:rsidR="000C74D7">
        <w:rPr>
          <w:rFonts w:ascii="Arial" w:hAnsi="Arial" w:cs="Arial"/>
          <w:color w:val="000000" w:themeColor="text1"/>
        </w:rPr>
        <w:t xml:space="preserve">be </w:t>
      </w:r>
      <w:r w:rsidR="00A049C9" w:rsidRPr="00D81E6B">
        <w:rPr>
          <w:rFonts w:ascii="Arial" w:hAnsi="Arial" w:cs="Arial"/>
          <w:color w:val="000000" w:themeColor="text1"/>
        </w:rPr>
        <w:t>different but predominantly a pattern of development it observed.</w:t>
      </w:r>
      <w:r w:rsidR="009C55B9" w:rsidRPr="00D81E6B">
        <w:rPr>
          <w:rFonts w:ascii="Arial" w:hAnsi="Arial" w:cs="Arial"/>
          <w:color w:val="000000" w:themeColor="text1"/>
        </w:rPr>
        <w:t xml:space="preserve"> Assessments also </w:t>
      </w:r>
      <w:r w:rsidR="00A049C9" w:rsidRPr="00D81E6B">
        <w:rPr>
          <w:rFonts w:ascii="Arial" w:hAnsi="Arial" w:cs="Arial"/>
          <w:color w:val="000000" w:themeColor="text1"/>
        </w:rPr>
        <w:t xml:space="preserve">understand how children learn and </w:t>
      </w:r>
      <w:r w:rsidR="009C55B9" w:rsidRPr="00D81E6B">
        <w:rPr>
          <w:rFonts w:ascii="Arial" w:hAnsi="Arial" w:cs="Arial"/>
          <w:color w:val="000000" w:themeColor="text1"/>
        </w:rPr>
        <w:t>highlight when a child may have areas of development that need support and allow essential early intervention. (PACEY, 2017</w:t>
      </w:r>
      <w:r w:rsidR="00A049C9" w:rsidRPr="00D81E6B">
        <w:rPr>
          <w:rFonts w:ascii="Arial" w:hAnsi="Arial" w:cs="Arial"/>
          <w:color w:val="000000" w:themeColor="text1"/>
        </w:rPr>
        <w:t>; Sharman, Cross and Vennis, 2015</w:t>
      </w:r>
      <w:r w:rsidR="009C55B9" w:rsidRPr="00D81E6B">
        <w:rPr>
          <w:rFonts w:ascii="Arial" w:hAnsi="Arial" w:cs="Arial"/>
          <w:color w:val="000000" w:themeColor="text1"/>
        </w:rPr>
        <w:t>).</w:t>
      </w:r>
      <w:r w:rsidR="00DF7A26" w:rsidRPr="00D81E6B">
        <w:rPr>
          <w:rFonts w:ascii="Arial" w:hAnsi="Arial" w:cs="Arial"/>
          <w:color w:val="000000" w:themeColor="text1"/>
        </w:rPr>
        <w:t xml:space="preserve"> </w:t>
      </w:r>
      <w:r w:rsidR="00010F16" w:rsidRPr="00D81E6B">
        <w:rPr>
          <w:rFonts w:ascii="Arial" w:hAnsi="Arial" w:cs="Arial"/>
          <w:color w:val="000000" w:themeColor="text1"/>
        </w:rPr>
        <w:t xml:space="preserve">Assessment for teaching and learning enhancing </w:t>
      </w:r>
      <w:r w:rsidR="0058116D" w:rsidRPr="00D81E6B">
        <w:rPr>
          <w:rFonts w:ascii="Arial" w:hAnsi="Arial" w:cs="Arial"/>
          <w:color w:val="000000" w:themeColor="text1"/>
        </w:rPr>
        <w:t>children’s</w:t>
      </w:r>
      <w:r w:rsidR="00010F16" w:rsidRPr="00D81E6B">
        <w:rPr>
          <w:rFonts w:ascii="Arial" w:hAnsi="Arial" w:cs="Arial"/>
          <w:color w:val="000000" w:themeColor="text1"/>
        </w:rPr>
        <w:t xml:space="preserve"> skills should correspond with </w:t>
      </w:r>
      <w:r w:rsidR="000C74D7">
        <w:rPr>
          <w:rFonts w:ascii="Arial" w:hAnsi="Arial" w:cs="Arial"/>
          <w:color w:val="000000" w:themeColor="text1"/>
        </w:rPr>
        <w:t xml:space="preserve">an </w:t>
      </w:r>
      <w:r w:rsidR="00010F16" w:rsidRPr="00D81E6B">
        <w:rPr>
          <w:rFonts w:ascii="Arial" w:hAnsi="Arial" w:cs="Arial"/>
          <w:color w:val="000000" w:themeColor="text1"/>
        </w:rPr>
        <w:t xml:space="preserve">assessment </w:t>
      </w:r>
      <w:r w:rsidR="0058116D" w:rsidRPr="00D81E6B">
        <w:rPr>
          <w:rFonts w:ascii="Arial" w:hAnsi="Arial" w:cs="Arial"/>
          <w:color w:val="000000" w:themeColor="text1"/>
        </w:rPr>
        <w:t>of the child’s well-being and</w:t>
      </w:r>
      <w:r w:rsidR="00DF7A26" w:rsidRPr="00D81E6B">
        <w:rPr>
          <w:rFonts w:ascii="Arial" w:hAnsi="Arial" w:cs="Arial"/>
          <w:color w:val="000000" w:themeColor="text1"/>
        </w:rPr>
        <w:t xml:space="preserve"> the understanding that children acquire skills at various rates. Assessments should allow children to be observed following their unique path and assessment the unique child </w:t>
      </w:r>
      <w:r w:rsidR="000C74D7">
        <w:rPr>
          <w:rFonts w:ascii="Arial" w:hAnsi="Arial" w:cs="Arial"/>
          <w:color w:val="000000" w:themeColor="text1"/>
        </w:rPr>
        <w:t xml:space="preserve">as </w:t>
      </w:r>
      <w:r w:rsidR="00DF7A26" w:rsidRPr="00D81E6B">
        <w:rPr>
          <w:rFonts w:ascii="Arial" w:hAnsi="Arial" w:cs="Arial"/>
          <w:color w:val="000000" w:themeColor="text1"/>
        </w:rPr>
        <w:t>opposed to paths of expected development as a whole (Welsh Government, 2015c; Percival, 2010; Sharman, Cross and Vennis, 2015)</w:t>
      </w:r>
    </w:p>
    <w:p w14:paraId="764E7CD7" w14:textId="77777777" w:rsidR="00603E07" w:rsidRPr="00D81E6B" w:rsidRDefault="00603E07" w:rsidP="00603E07">
      <w:pPr>
        <w:rPr>
          <w:rFonts w:ascii="Arial" w:hAnsi="Arial" w:cs="Arial"/>
          <w:color w:val="000000" w:themeColor="text1"/>
        </w:rPr>
      </w:pPr>
    </w:p>
    <w:p w14:paraId="1669DCF6" w14:textId="77777777" w:rsidR="00603E07" w:rsidRPr="00D81E6B" w:rsidRDefault="00603E07" w:rsidP="00FD1BD6">
      <w:pPr>
        <w:rPr>
          <w:rFonts w:ascii="Arial" w:hAnsi="Arial" w:cs="Arial"/>
          <w:color w:val="000000" w:themeColor="text1"/>
        </w:rPr>
      </w:pPr>
    </w:p>
    <w:p w14:paraId="085098CB" w14:textId="144ECEFB" w:rsidR="009143E5" w:rsidRPr="00D81E6B" w:rsidRDefault="002560D4" w:rsidP="00FD1BD6">
      <w:pPr>
        <w:rPr>
          <w:rFonts w:ascii="Arial" w:hAnsi="Arial" w:cs="Arial"/>
          <w:color w:val="000000" w:themeColor="text1"/>
        </w:rPr>
      </w:pPr>
      <w:r w:rsidRPr="00D81E6B">
        <w:rPr>
          <w:rFonts w:ascii="Arial" w:hAnsi="Arial" w:cs="Arial"/>
          <w:color w:val="000000" w:themeColor="text1"/>
        </w:rPr>
        <w:t xml:space="preserve">PACEY, (2017) discuss that assessments are common practice when working with children to record their development </w:t>
      </w:r>
      <w:r w:rsidR="000C74D7">
        <w:rPr>
          <w:rFonts w:ascii="Arial" w:hAnsi="Arial" w:cs="Arial"/>
          <w:color w:val="000000" w:themeColor="text1"/>
        </w:rPr>
        <w:t xml:space="preserve">and </w:t>
      </w:r>
      <w:r w:rsidRPr="00D81E6B">
        <w:rPr>
          <w:rFonts w:ascii="Arial" w:hAnsi="Arial" w:cs="Arial"/>
          <w:color w:val="000000" w:themeColor="text1"/>
        </w:rPr>
        <w:t xml:space="preserve">share findings with parents and other professionals where needed. </w:t>
      </w:r>
      <w:r w:rsidR="00212D00" w:rsidRPr="00D81E6B">
        <w:rPr>
          <w:rFonts w:ascii="Arial" w:hAnsi="Arial" w:cs="Arial"/>
          <w:color w:val="000000" w:themeColor="text1"/>
        </w:rPr>
        <w:t>Welsh Government, (2016) discuss that w</w:t>
      </w:r>
      <w:r w:rsidRPr="00D81E6B">
        <w:rPr>
          <w:rFonts w:ascii="Arial" w:hAnsi="Arial" w:cs="Arial"/>
          <w:color w:val="000000" w:themeColor="text1"/>
        </w:rPr>
        <w:t>hen</w:t>
      </w:r>
      <w:r w:rsidR="00DF7A26" w:rsidRPr="00D81E6B">
        <w:rPr>
          <w:rFonts w:ascii="Arial" w:hAnsi="Arial" w:cs="Arial"/>
          <w:color w:val="000000" w:themeColor="text1"/>
        </w:rPr>
        <w:t xml:space="preserve"> </w:t>
      </w:r>
      <w:r w:rsidRPr="00D81E6B">
        <w:rPr>
          <w:rFonts w:ascii="Arial" w:hAnsi="Arial" w:cs="Arial"/>
          <w:color w:val="000000" w:themeColor="text1"/>
        </w:rPr>
        <w:t xml:space="preserve">the </w:t>
      </w:r>
      <w:r w:rsidR="00DF7A26" w:rsidRPr="00D81E6B">
        <w:rPr>
          <w:rFonts w:ascii="Arial" w:hAnsi="Arial" w:cs="Arial"/>
          <w:color w:val="000000" w:themeColor="text1"/>
        </w:rPr>
        <w:t>Foundation Phase</w:t>
      </w:r>
      <w:r w:rsidRPr="00D81E6B">
        <w:rPr>
          <w:rFonts w:ascii="Arial" w:hAnsi="Arial" w:cs="Arial"/>
          <w:color w:val="000000" w:themeColor="text1"/>
        </w:rPr>
        <w:t xml:space="preserve"> was introduced to education settings in 2013, an</w:t>
      </w:r>
      <w:r w:rsidR="00DF7A26" w:rsidRPr="00D81E6B">
        <w:rPr>
          <w:rFonts w:ascii="Arial" w:hAnsi="Arial" w:cs="Arial"/>
          <w:color w:val="000000" w:themeColor="text1"/>
        </w:rPr>
        <w:t xml:space="preserve"> assessment </w:t>
      </w:r>
      <w:r w:rsidR="00603E07" w:rsidRPr="00D81E6B">
        <w:rPr>
          <w:rFonts w:ascii="Arial" w:hAnsi="Arial" w:cs="Arial"/>
          <w:color w:val="000000" w:themeColor="text1"/>
        </w:rPr>
        <w:t>of learning</w:t>
      </w:r>
      <w:r w:rsidR="009143E5" w:rsidRPr="00D81E6B">
        <w:rPr>
          <w:rFonts w:ascii="Arial" w:hAnsi="Arial" w:cs="Arial"/>
          <w:color w:val="000000" w:themeColor="text1"/>
        </w:rPr>
        <w:t xml:space="preserve"> </w:t>
      </w:r>
      <w:r w:rsidRPr="00D81E6B">
        <w:rPr>
          <w:rFonts w:ascii="Arial" w:hAnsi="Arial" w:cs="Arial"/>
          <w:color w:val="000000" w:themeColor="text1"/>
        </w:rPr>
        <w:t>was introduced</w:t>
      </w:r>
      <w:r w:rsidR="00603E07" w:rsidRPr="00D81E6B">
        <w:rPr>
          <w:rFonts w:ascii="Arial" w:hAnsi="Arial" w:cs="Arial"/>
          <w:color w:val="000000" w:themeColor="text1"/>
        </w:rPr>
        <w:t xml:space="preserve"> through the use of </w:t>
      </w:r>
      <w:r w:rsidR="009143E5" w:rsidRPr="00D81E6B">
        <w:rPr>
          <w:rFonts w:ascii="Arial" w:hAnsi="Arial" w:cs="Arial"/>
          <w:color w:val="000000" w:themeColor="text1"/>
        </w:rPr>
        <w:t>guidance from The Foundation Phase Profile. This profile</w:t>
      </w:r>
      <w:r w:rsidR="000C74D7">
        <w:rPr>
          <w:rFonts w:ascii="Arial" w:hAnsi="Arial" w:cs="Arial"/>
          <w:color w:val="000000" w:themeColor="text1"/>
        </w:rPr>
        <w:t xml:space="preserve"> intend</w:t>
      </w:r>
      <w:r w:rsidR="009143E5" w:rsidRPr="00D81E6B">
        <w:rPr>
          <w:rFonts w:ascii="Arial" w:hAnsi="Arial" w:cs="Arial"/>
          <w:color w:val="000000" w:themeColor="text1"/>
        </w:rPr>
        <w:t xml:space="preserve">s to track children’s progress from when they enter a nursery setting </w:t>
      </w:r>
      <w:r w:rsidR="000C74D7">
        <w:rPr>
          <w:rFonts w:ascii="Arial" w:hAnsi="Arial" w:cs="Arial"/>
          <w:color w:val="000000" w:themeColor="text1"/>
        </w:rPr>
        <w:t xml:space="preserve">at </w:t>
      </w:r>
      <w:r w:rsidR="009143E5" w:rsidRPr="00D81E6B">
        <w:rPr>
          <w:rFonts w:ascii="Arial" w:hAnsi="Arial" w:cs="Arial"/>
          <w:color w:val="000000" w:themeColor="text1"/>
        </w:rPr>
        <w:t>age 3 until they leave the foundation phase and enter key stage 2 age 7 at the end of year 2.</w:t>
      </w:r>
      <w:r w:rsidRPr="00D81E6B">
        <w:rPr>
          <w:rFonts w:ascii="Arial" w:hAnsi="Arial" w:cs="Arial"/>
          <w:color w:val="000000" w:themeColor="text1"/>
        </w:rPr>
        <w:t xml:space="preserve"> This model of assessment </w:t>
      </w:r>
      <w:r w:rsidR="000C74D7">
        <w:rPr>
          <w:rFonts w:ascii="Arial" w:hAnsi="Arial" w:cs="Arial"/>
          <w:color w:val="000000" w:themeColor="text1"/>
        </w:rPr>
        <w:t xml:space="preserve">is </w:t>
      </w:r>
      <w:r w:rsidRPr="00D81E6B">
        <w:rPr>
          <w:rFonts w:ascii="Arial" w:hAnsi="Arial" w:cs="Arial"/>
          <w:color w:val="000000" w:themeColor="text1"/>
        </w:rPr>
        <w:t>a stat</w:t>
      </w:r>
      <w:r w:rsidR="00212D00" w:rsidRPr="00D81E6B">
        <w:rPr>
          <w:rFonts w:ascii="Arial" w:hAnsi="Arial" w:cs="Arial"/>
          <w:color w:val="000000" w:themeColor="text1"/>
        </w:rPr>
        <w:t>ut</w:t>
      </w:r>
      <w:r w:rsidRPr="00D81E6B">
        <w:rPr>
          <w:rFonts w:ascii="Arial" w:hAnsi="Arial" w:cs="Arial"/>
          <w:color w:val="000000" w:themeColor="text1"/>
        </w:rPr>
        <w:t>ory requirement where d</w:t>
      </w:r>
      <w:r w:rsidR="009143E5" w:rsidRPr="00D81E6B">
        <w:rPr>
          <w:rFonts w:ascii="Arial" w:hAnsi="Arial" w:cs="Arial"/>
          <w:color w:val="000000" w:themeColor="text1"/>
        </w:rPr>
        <w:t xml:space="preserve">uring </w:t>
      </w:r>
      <w:r w:rsidR="000C74D7">
        <w:rPr>
          <w:rFonts w:ascii="Arial" w:hAnsi="Arial" w:cs="Arial"/>
          <w:color w:val="000000" w:themeColor="text1"/>
        </w:rPr>
        <w:t xml:space="preserve">the </w:t>
      </w:r>
      <w:r w:rsidR="009143E5" w:rsidRPr="00D81E6B">
        <w:rPr>
          <w:rFonts w:ascii="Arial" w:hAnsi="Arial" w:cs="Arial"/>
          <w:color w:val="000000" w:themeColor="text1"/>
        </w:rPr>
        <w:t xml:space="preserve">reception a compact profile is used and a full profile at the end of the learner’s journey within </w:t>
      </w:r>
      <w:r w:rsidR="000C74D7">
        <w:rPr>
          <w:rFonts w:ascii="Arial" w:hAnsi="Arial" w:cs="Arial"/>
          <w:color w:val="000000" w:themeColor="text1"/>
        </w:rPr>
        <w:t xml:space="preserve">the </w:t>
      </w:r>
      <w:r w:rsidR="009143E5" w:rsidRPr="00D81E6B">
        <w:rPr>
          <w:rFonts w:ascii="Arial" w:hAnsi="Arial" w:cs="Arial"/>
          <w:color w:val="000000" w:themeColor="text1"/>
        </w:rPr>
        <w:t xml:space="preserve">foundation phase are two comparable profiles based on the same outcome scales. Once children have settled into reception usually </w:t>
      </w:r>
      <w:r w:rsidR="009143E5" w:rsidRPr="00D81E6B">
        <w:rPr>
          <w:rFonts w:ascii="Arial" w:hAnsi="Arial" w:cs="Arial"/>
          <w:color w:val="000000" w:themeColor="text1"/>
        </w:rPr>
        <w:lastRenderedPageBreak/>
        <w:t xml:space="preserve">around the </w:t>
      </w:r>
      <w:r w:rsidR="00212D00" w:rsidRPr="00D81E6B">
        <w:rPr>
          <w:rFonts w:ascii="Arial" w:hAnsi="Arial" w:cs="Arial"/>
          <w:color w:val="000000" w:themeColor="text1"/>
        </w:rPr>
        <w:t>six-week</w:t>
      </w:r>
      <w:r w:rsidR="009143E5" w:rsidRPr="00D81E6B">
        <w:rPr>
          <w:rFonts w:ascii="Arial" w:hAnsi="Arial" w:cs="Arial"/>
          <w:color w:val="000000" w:themeColor="text1"/>
        </w:rPr>
        <w:t xml:space="preserve"> marker the Compact Profile is used as a baseline assessment. This profile consists of </w:t>
      </w:r>
      <w:r w:rsidR="000C74D7">
        <w:rPr>
          <w:rFonts w:ascii="Arial" w:hAnsi="Arial" w:cs="Arial"/>
          <w:color w:val="000000" w:themeColor="text1"/>
        </w:rPr>
        <w:t>several</w:t>
      </w:r>
      <w:r w:rsidR="009143E5" w:rsidRPr="00D81E6B">
        <w:rPr>
          <w:rFonts w:ascii="Arial" w:hAnsi="Arial" w:cs="Arial"/>
          <w:color w:val="000000" w:themeColor="text1"/>
        </w:rPr>
        <w:t xml:space="preserve"> skills selected from each Area of Learning to provide key information about the child and their early development. This baseline is undertaken through observation to provide a wide range of evidence </w:t>
      </w:r>
      <w:r w:rsidR="00095C94" w:rsidRPr="00D81E6B">
        <w:rPr>
          <w:rFonts w:ascii="Arial" w:hAnsi="Arial" w:cs="Arial"/>
          <w:color w:val="000000" w:themeColor="text1"/>
        </w:rPr>
        <w:t>helping practitioners understand how the unique child learns as an individual and their interests including what developmental stage they are currently at (Welsh Government 2015</w:t>
      </w:r>
      <w:r w:rsidR="00212D00" w:rsidRPr="00D81E6B">
        <w:rPr>
          <w:rFonts w:ascii="Arial" w:hAnsi="Arial" w:cs="Arial"/>
          <w:color w:val="000000" w:themeColor="text1"/>
        </w:rPr>
        <w:t>b</w:t>
      </w:r>
      <w:r w:rsidR="00095C94" w:rsidRPr="00D81E6B">
        <w:rPr>
          <w:rFonts w:ascii="Arial" w:hAnsi="Arial" w:cs="Arial"/>
          <w:color w:val="000000" w:themeColor="text1"/>
        </w:rPr>
        <w:t>).</w:t>
      </w:r>
    </w:p>
    <w:p w14:paraId="3EA7A6FF" w14:textId="7F4D8880" w:rsidR="00D40B02" w:rsidRPr="00D81E6B" w:rsidRDefault="00D40B02" w:rsidP="00FD1BD6">
      <w:pPr>
        <w:rPr>
          <w:rFonts w:ascii="Arial" w:hAnsi="Arial" w:cs="Arial"/>
          <w:color w:val="000000" w:themeColor="text1"/>
        </w:rPr>
      </w:pPr>
    </w:p>
    <w:p w14:paraId="6163A9B1" w14:textId="43EED77F" w:rsidR="00D40B02" w:rsidRPr="00D81E6B" w:rsidRDefault="00D40B02" w:rsidP="00FD1BD6">
      <w:pPr>
        <w:rPr>
          <w:rFonts w:ascii="Arial" w:hAnsi="Arial" w:cs="Arial"/>
          <w:color w:val="000000" w:themeColor="text1"/>
        </w:rPr>
      </w:pPr>
      <w:r w:rsidRPr="00D81E6B">
        <w:rPr>
          <w:rFonts w:ascii="Arial" w:hAnsi="Arial" w:cs="Arial"/>
          <w:color w:val="000000" w:themeColor="text1"/>
        </w:rPr>
        <w:t xml:space="preserve">Understanding the importance of the unique child when looking at assessment within the Foundation Phase Profile practitioners reported that although the Foundation Phase approach aligned with </w:t>
      </w:r>
      <w:r w:rsidR="000C74D7">
        <w:rPr>
          <w:rFonts w:ascii="Arial" w:hAnsi="Arial" w:cs="Arial"/>
          <w:color w:val="000000" w:themeColor="text1"/>
        </w:rPr>
        <w:t xml:space="preserve">the </w:t>
      </w:r>
      <w:r w:rsidRPr="00D81E6B">
        <w:rPr>
          <w:rFonts w:ascii="Arial" w:hAnsi="Arial" w:cs="Arial"/>
          <w:color w:val="000000" w:themeColor="text1"/>
        </w:rPr>
        <w:t>pedagogical principles of the unique child the assessment process did not. The baseline and end</w:t>
      </w:r>
      <w:r w:rsidR="000C74D7">
        <w:rPr>
          <w:rFonts w:ascii="Arial" w:hAnsi="Arial" w:cs="Arial"/>
          <w:color w:val="000000" w:themeColor="text1"/>
        </w:rPr>
        <w:t>-of-</w:t>
      </w:r>
      <w:r w:rsidRPr="00D81E6B">
        <w:rPr>
          <w:rFonts w:ascii="Arial" w:hAnsi="Arial" w:cs="Arial"/>
          <w:color w:val="000000" w:themeColor="text1"/>
        </w:rPr>
        <w:t>phase assessment required observation of particular skill sets which mostly could be observed in practice</w:t>
      </w:r>
      <w:r w:rsidR="000C74D7">
        <w:rPr>
          <w:rFonts w:ascii="Arial" w:hAnsi="Arial" w:cs="Arial"/>
          <w:color w:val="000000" w:themeColor="text1"/>
        </w:rPr>
        <w:t>.</w:t>
      </w:r>
      <w:r w:rsidRPr="00D81E6B">
        <w:rPr>
          <w:rFonts w:ascii="Arial" w:hAnsi="Arial" w:cs="Arial"/>
          <w:color w:val="000000" w:themeColor="text1"/>
        </w:rPr>
        <w:t xml:space="preserve"> </w:t>
      </w:r>
      <w:r w:rsidR="000C74D7">
        <w:rPr>
          <w:rFonts w:ascii="Arial" w:hAnsi="Arial" w:cs="Arial"/>
          <w:color w:val="000000" w:themeColor="text1"/>
        </w:rPr>
        <w:t>H</w:t>
      </w:r>
      <w:r w:rsidRPr="00D81E6B">
        <w:rPr>
          <w:rFonts w:ascii="Arial" w:hAnsi="Arial" w:cs="Arial"/>
          <w:color w:val="000000" w:themeColor="text1"/>
        </w:rPr>
        <w:t>owever</w:t>
      </w:r>
      <w:r w:rsidR="000C74D7">
        <w:rPr>
          <w:rFonts w:ascii="Arial" w:hAnsi="Arial" w:cs="Arial"/>
          <w:color w:val="000000" w:themeColor="text1"/>
        </w:rPr>
        <w:t>,</w:t>
      </w:r>
      <w:r w:rsidRPr="00D81E6B">
        <w:rPr>
          <w:rFonts w:ascii="Arial" w:hAnsi="Arial" w:cs="Arial"/>
          <w:color w:val="000000" w:themeColor="text1"/>
        </w:rPr>
        <w:t xml:space="preserve"> </w:t>
      </w:r>
      <w:r w:rsidR="000C74D7">
        <w:rPr>
          <w:rFonts w:ascii="Arial" w:hAnsi="Arial" w:cs="Arial"/>
          <w:color w:val="000000" w:themeColor="text1"/>
        </w:rPr>
        <w:t>multiple skill sets</w:t>
      </w:r>
      <w:r w:rsidRPr="00D81E6B">
        <w:rPr>
          <w:rFonts w:ascii="Arial" w:hAnsi="Arial" w:cs="Arial"/>
          <w:color w:val="000000" w:themeColor="text1"/>
        </w:rPr>
        <w:t xml:space="preserve"> required staging where practitioners needed to create specific tasks to observe these skill</w:t>
      </w:r>
      <w:r w:rsidR="00DF5D26" w:rsidRPr="00D81E6B">
        <w:rPr>
          <w:rFonts w:ascii="Arial" w:hAnsi="Arial" w:cs="Arial"/>
          <w:color w:val="000000" w:themeColor="text1"/>
        </w:rPr>
        <w:t>s</w:t>
      </w:r>
      <w:r w:rsidRPr="00D81E6B">
        <w:rPr>
          <w:rFonts w:ascii="Arial" w:hAnsi="Arial" w:cs="Arial"/>
          <w:color w:val="000000" w:themeColor="text1"/>
        </w:rPr>
        <w:t xml:space="preserve"> in comparison to observing them through natural play opportunities. These tasks considered to be focused tasks were often created due to the skill outline in </w:t>
      </w:r>
      <w:r w:rsidR="000C74D7">
        <w:rPr>
          <w:rFonts w:ascii="Arial" w:hAnsi="Arial" w:cs="Arial"/>
          <w:color w:val="000000" w:themeColor="text1"/>
        </w:rPr>
        <w:t xml:space="preserve">the </w:t>
      </w:r>
      <w:r w:rsidRPr="00D81E6B">
        <w:rPr>
          <w:rFonts w:ascii="Arial" w:hAnsi="Arial" w:cs="Arial"/>
          <w:color w:val="000000" w:themeColor="text1"/>
        </w:rPr>
        <w:t>assessment being more complicated, this then took time for practitioners to implement to enable an accurate assessment of the skill (Welsh Government, 2022).</w:t>
      </w:r>
    </w:p>
    <w:p w14:paraId="15F169F8" w14:textId="77777777" w:rsidR="00D40B02" w:rsidRPr="00D81E6B" w:rsidRDefault="00D40B02" w:rsidP="00FD1BD6">
      <w:pPr>
        <w:rPr>
          <w:rFonts w:ascii="Arial" w:hAnsi="Arial" w:cs="Arial"/>
          <w:color w:val="000000" w:themeColor="text1"/>
        </w:rPr>
      </w:pPr>
    </w:p>
    <w:p w14:paraId="369471A1" w14:textId="4D7B51D1" w:rsidR="00D02587" w:rsidRPr="00D81E6B" w:rsidRDefault="003965C2" w:rsidP="00FD1BD6">
      <w:pPr>
        <w:rPr>
          <w:rFonts w:ascii="Arial" w:hAnsi="Arial" w:cs="Arial"/>
          <w:color w:val="000000" w:themeColor="text1"/>
        </w:rPr>
      </w:pPr>
      <w:r w:rsidRPr="00D81E6B">
        <w:rPr>
          <w:rFonts w:ascii="Arial" w:hAnsi="Arial" w:cs="Arial"/>
          <w:color w:val="000000" w:themeColor="text1"/>
        </w:rPr>
        <w:t>McLachlan, (2018) highlights that i</w:t>
      </w:r>
      <w:r w:rsidR="00212D00" w:rsidRPr="00D81E6B">
        <w:rPr>
          <w:rFonts w:ascii="Arial" w:hAnsi="Arial" w:cs="Arial"/>
          <w:color w:val="000000" w:themeColor="text1"/>
        </w:rPr>
        <w:t>n comparison</w:t>
      </w:r>
      <w:r w:rsidRPr="00D81E6B">
        <w:rPr>
          <w:rFonts w:ascii="Arial" w:hAnsi="Arial" w:cs="Arial"/>
          <w:color w:val="000000" w:themeColor="text1"/>
        </w:rPr>
        <w:t xml:space="preserve"> to the Foundation Phase curriculum</w:t>
      </w:r>
      <w:r w:rsidR="000C74D7">
        <w:rPr>
          <w:rFonts w:ascii="Arial" w:hAnsi="Arial" w:cs="Arial"/>
          <w:color w:val="000000" w:themeColor="text1"/>
        </w:rPr>
        <w:t xml:space="preserve">, </w:t>
      </w:r>
      <w:r w:rsidR="00212D00" w:rsidRPr="00D81E6B">
        <w:rPr>
          <w:rFonts w:ascii="Arial" w:hAnsi="Arial" w:cs="Arial"/>
          <w:color w:val="000000" w:themeColor="text1"/>
        </w:rPr>
        <w:t>the early years</w:t>
      </w:r>
      <w:r w:rsidR="000C74D7">
        <w:rPr>
          <w:rFonts w:ascii="Arial" w:hAnsi="Arial" w:cs="Arial"/>
          <w:color w:val="000000" w:themeColor="text1"/>
        </w:rPr>
        <w:t>'</w:t>
      </w:r>
      <w:r w:rsidR="00212D00" w:rsidRPr="00D81E6B">
        <w:rPr>
          <w:rFonts w:ascii="Arial" w:hAnsi="Arial" w:cs="Arial"/>
          <w:color w:val="000000" w:themeColor="text1"/>
        </w:rPr>
        <w:t xml:space="preserve"> curriculum in New Zealand, Te Whariki</w:t>
      </w:r>
      <w:r w:rsidRPr="00D81E6B">
        <w:rPr>
          <w:rFonts w:ascii="Arial" w:hAnsi="Arial" w:cs="Arial"/>
          <w:color w:val="000000" w:themeColor="text1"/>
        </w:rPr>
        <w:t xml:space="preserve"> was updated in 2017 for the first time in 20 years and addresses the need for the use </w:t>
      </w:r>
      <w:r w:rsidR="000C74D7">
        <w:rPr>
          <w:rFonts w:ascii="Arial" w:hAnsi="Arial" w:cs="Arial"/>
          <w:color w:val="000000" w:themeColor="text1"/>
        </w:rPr>
        <w:t xml:space="preserve">of </w:t>
      </w:r>
      <w:r w:rsidRPr="00D81E6B">
        <w:rPr>
          <w:rFonts w:ascii="Arial" w:hAnsi="Arial" w:cs="Arial"/>
          <w:color w:val="000000" w:themeColor="text1"/>
        </w:rPr>
        <w:t xml:space="preserve">formal and informal methods of assessments to ensure accurate evaluation of every </w:t>
      </w:r>
      <w:r w:rsidR="000B7DFF" w:rsidRPr="00D81E6B">
        <w:rPr>
          <w:rFonts w:ascii="Arial" w:hAnsi="Arial" w:cs="Arial"/>
          <w:color w:val="000000" w:themeColor="text1"/>
        </w:rPr>
        <w:t>child’s</w:t>
      </w:r>
      <w:r w:rsidRPr="00D81E6B">
        <w:rPr>
          <w:rFonts w:ascii="Arial" w:hAnsi="Arial" w:cs="Arial"/>
          <w:color w:val="000000" w:themeColor="text1"/>
        </w:rPr>
        <w:t xml:space="preserve"> progress and coincide with the Te Whariki curriculum objectives. Within the New Zealand </w:t>
      </w:r>
      <w:r w:rsidR="000B7DFF" w:rsidRPr="00D81E6B">
        <w:rPr>
          <w:rFonts w:ascii="Arial" w:hAnsi="Arial" w:cs="Arial"/>
          <w:color w:val="000000" w:themeColor="text1"/>
        </w:rPr>
        <w:t>curriculum,</w:t>
      </w:r>
      <w:r w:rsidRPr="00D81E6B">
        <w:rPr>
          <w:rFonts w:ascii="Arial" w:hAnsi="Arial" w:cs="Arial"/>
          <w:color w:val="000000" w:themeColor="text1"/>
        </w:rPr>
        <w:t xml:space="preserve"> the use of learning stories, where </w:t>
      </w:r>
      <w:r w:rsidR="00747DD4" w:rsidRPr="00D81E6B">
        <w:rPr>
          <w:rFonts w:ascii="Arial" w:hAnsi="Arial" w:cs="Arial"/>
          <w:color w:val="000000" w:themeColor="text1"/>
        </w:rPr>
        <w:t>narratives of the child</w:t>
      </w:r>
      <w:r w:rsidR="000C74D7">
        <w:rPr>
          <w:rFonts w:ascii="Arial" w:hAnsi="Arial" w:cs="Arial"/>
          <w:color w:val="000000" w:themeColor="text1"/>
        </w:rPr>
        <w:t>'</w:t>
      </w:r>
      <w:r w:rsidR="00747DD4" w:rsidRPr="00D81E6B">
        <w:rPr>
          <w:rFonts w:ascii="Arial" w:hAnsi="Arial" w:cs="Arial"/>
          <w:color w:val="000000" w:themeColor="text1"/>
        </w:rPr>
        <w:t>s experiences are document</w:t>
      </w:r>
      <w:r w:rsidR="000C74D7">
        <w:rPr>
          <w:rFonts w:ascii="Arial" w:hAnsi="Arial" w:cs="Arial"/>
          <w:color w:val="000000" w:themeColor="text1"/>
        </w:rPr>
        <w:t>ed</w:t>
      </w:r>
      <w:r w:rsidR="00747DD4" w:rsidRPr="00D81E6B">
        <w:rPr>
          <w:rFonts w:ascii="Arial" w:hAnsi="Arial" w:cs="Arial"/>
          <w:color w:val="000000" w:themeColor="text1"/>
        </w:rPr>
        <w:t>. The practitioner notices what the child is doing, recognis</w:t>
      </w:r>
      <w:r w:rsidR="000C74D7">
        <w:rPr>
          <w:rFonts w:ascii="Arial" w:hAnsi="Arial" w:cs="Arial"/>
          <w:color w:val="000000" w:themeColor="text1"/>
        </w:rPr>
        <w:t>es</w:t>
      </w:r>
      <w:r w:rsidR="00747DD4" w:rsidRPr="00D81E6B">
        <w:rPr>
          <w:rFonts w:ascii="Arial" w:hAnsi="Arial" w:cs="Arial"/>
          <w:color w:val="000000" w:themeColor="text1"/>
        </w:rPr>
        <w:t xml:space="preserve"> </w:t>
      </w:r>
      <w:r w:rsidR="000B7DFF" w:rsidRPr="00D81E6B">
        <w:rPr>
          <w:rFonts w:ascii="Arial" w:hAnsi="Arial" w:cs="Arial"/>
          <w:color w:val="000000" w:themeColor="text1"/>
        </w:rPr>
        <w:t>the learning</w:t>
      </w:r>
      <w:r w:rsidR="00747DD4" w:rsidRPr="00D81E6B">
        <w:rPr>
          <w:rFonts w:ascii="Arial" w:hAnsi="Arial" w:cs="Arial"/>
          <w:color w:val="000000" w:themeColor="text1"/>
        </w:rPr>
        <w:t xml:space="preserve"> that is occurring and responds to this recording what they observe giving </w:t>
      </w:r>
      <w:r w:rsidR="000C74D7">
        <w:rPr>
          <w:rFonts w:ascii="Arial" w:hAnsi="Arial" w:cs="Arial"/>
          <w:color w:val="000000" w:themeColor="text1"/>
        </w:rPr>
        <w:t xml:space="preserve">an </w:t>
      </w:r>
      <w:r w:rsidR="00747DD4" w:rsidRPr="00D81E6B">
        <w:rPr>
          <w:rFonts w:ascii="Arial" w:hAnsi="Arial" w:cs="Arial"/>
          <w:color w:val="000000" w:themeColor="text1"/>
        </w:rPr>
        <w:t xml:space="preserve">opportunity to </w:t>
      </w:r>
      <w:r w:rsidR="000B7DFF" w:rsidRPr="00D81E6B">
        <w:rPr>
          <w:rFonts w:ascii="Arial" w:hAnsi="Arial" w:cs="Arial"/>
          <w:color w:val="000000" w:themeColor="text1"/>
        </w:rPr>
        <w:t>revisit</w:t>
      </w:r>
      <w:r w:rsidR="00747DD4" w:rsidRPr="00D81E6B">
        <w:rPr>
          <w:rFonts w:ascii="Arial" w:hAnsi="Arial" w:cs="Arial"/>
          <w:color w:val="000000" w:themeColor="text1"/>
        </w:rPr>
        <w:t xml:space="preserve"> the learning story to compare and consider progression. This may also come in the form of </w:t>
      </w:r>
      <w:r w:rsidR="000B7DFF" w:rsidRPr="00D81E6B">
        <w:rPr>
          <w:rFonts w:ascii="Arial" w:hAnsi="Arial" w:cs="Arial"/>
          <w:color w:val="000000" w:themeColor="text1"/>
        </w:rPr>
        <w:t>photographs</w:t>
      </w:r>
      <w:r w:rsidR="00747DD4" w:rsidRPr="00D81E6B">
        <w:rPr>
          <w:rFonts w:ascii="Arial" w:hAnsi="Arial" w:cs="Arial"/>
          <w:color w:val="000000" w:themeColor="text1"/>
        </w:rPr>
        <w:t xml:space="preserve">, audio or video taken alongside the narrative to </w:t>
      </w:r>
      <w:r w:rsidR="000B7DFF" w:rsidRPr="00D81E6B">
        <w:rPr>
          <w:rFonts w:ascii="Arial" w:hAnsi="Arial" w:cs="Arial"/>
          <w:color w:val="000000" w:themeColor="text1"/>
        </w:rPr>
        <w:t>strengthen</w:t>
      </w:r>
      <w:r w:rsidR="00747DD4" w:rsidRPr="00D81E6B">
        <w:rPr>
          <w:rFonts w:ascii="Arial" w:hAnsi="Arial" w:cs="Arial"/>
          <w:color w:val="000000" w:themeColor="text1"/>
        </w:rPr>
        <w:t xml:space="preserve"> the evidence of development. Formal documented assessments used additionally allow practitioners to track the child and any changes in their capabilities allowing for consideration of pathways and plan to fu</w:t>
      </w:r>
      <w:r w:rsidR="000C74D7">
        <w:rPr>
          <w:rFonts w:ascii="Arial" w:hAnsi="Arial" w:cs="Arial"/>
          <w:color w:val="000000" w:themeColor="text1"/>
        </w:rPr>
        <w:t>r</w:t>
      </w:r>
      <w:r w:rsidR="00747DD4" w:rsidRPr="00D81E6B">
        <w:rPr>
          <w:rFonts w:ascii="Arial" w:hAnsi="Arial" w:cs="Arial"/>
          <w:color w:val="000000" w:themeColor="text1"/>
        </w:rPr>
        <w:t>ther support th</w:t>
      </w:r>
      <w:r w:rsidR="00D02587" w:rsidRPr="00D81E6B">
        <w:rPr>
          <w:rFonts w:ascii="Arial" w:hAnsi="Arial" w:cs="Arial"/>
          <w:color w:val="000000" w:themeColor="text1"/>
        </w:rPr>
        <w:t>e</w:t>
      </w:r>
      <w:r w:rsidR="00747DD4" w:rsidRPr="00D81E6B">
        <w:rPr>
          <w:rFonts w:ascii="Arial" w:hAnsi="Arial" w:cs="Arial"/>
          <w:color w:val="000000" w:themeColor="text1"/>
        </w:rPr>
        <w:t xml:space="preserve"> development</w:t>
      </w:r>
      <w:r w:rsidR="00D02587" w:rsidRPr="00D81E6B">
        <w:rPr>
          <w:rFonts w:ascii="Arial" w:hAnsi="Arial" w:cs="Arial"/>
          <w:color w:val="000000" w:themeColor="text1"/>
        </w:rPr>
        <w:t xml:space="preserve"> (Sellers, 2013</w:t>
      </w:r>
      <w:r w:rsidR="00B3790D" w:rsidRPr="00D81E6B">
        <w:rPr>
          <w:rFonts w:ascii="Arial" w:hAnsi="Arial" w:cs="Arial"/>
          <w:color w:val="000000" w:themeColor="text1"/>
        </w:rPr>
        <w:t>;</w:t>
      </w:r>
      <w:r w:rsidR="00D40B02" w:rsidRPr="00D81E6B">
        <w:rPr>
          <w:rFonts w:ascii="Arial" w:hAnsi="Arial" w:cs="Arial"/>
          <w:color w:val="000000" w:themeColor="text1"/>
        </w:rPr>
        <w:t xml:space="preserve"> </w:t>
      </w:r>
      <w:r w:rsidR="00B3790D" w:rsidRPr="00D81E6B">
        <w:rPr>
          <w:rFonts w:ascii="Arial" w:hAnsi="Arial" w:cs="Arial"/>
          <w:color w:val="000000" w:themeColor="text1"/>
        </w:rPr>
        <w:t>Blaiklock, 2010</w:t>
      </w:r>
      <w:r w:rsidR="00D02587" w:rsidRPr="00D81E6B">
        <w:rPr>
          <w:rFonts w:ascii="Arial" w:hAnsi="Arial" w:cs="Arial"/>
          <w:color w:val="000000" w:themeColor="text1"/>
        </w:rPr>
        <w:t>)</w:t>
      </w:r>
      <w:r w:rsidR="00B3790D" w:rsidRPr="00D81E6B">
        <w:rPr>
          <w:rFonts w:ascii="Arial" w:hAnsi="Arial" w:cs="Arial"/>
          <w:color w:val="000000" w:themeColor="text1"/>
        </w:rPr>
        <w:t xml:space="preserve">. </w:t>
      </w:r>
    </w:p>
    <w:p w14:paraId="07D1D74B" w14:textId="183D176A" w:rsidR="000B7DFF" w:rsidRPr="00D81E6B" w:rsidRDefault="000B7DFF" w:rsidP="00FD1BD6">
      <w:pPr>
        <w:rPr>
          <w:rFonts w:ascii="Arial" w:hAnsi="Arial" w:cs="Arial"/>
          <w:color w:val="000000" w:themeColor="text1"/>
        </w:rPr>
      </w:pPr>
    </w:p>
    <w:p w14:paraId="51D305F4" w14:textId="77777777" w:rsidR="00C253A4" w:rsidRPr="00D81E6B" w:rsidRDefault="00C253A4" w:rsidP="00C253A4">
      <w:pPr>
        <w:rPr>
          <w:rFonts w:ascii="Arial" w:hAnsi="Arial" w:cs="Arial"/>
          <w:color w:val="000000" w:themeColor="text1"/>
        </w:rPr>
      </w:pPr>
    </w:p>
    <w:p w14:paraId="279852C9" w14:textId="3C1AC41A" w:rsidR="00C253A4" w:rsidRPr="00D81E6B" w:rsidRDefault="00C253A4" w:rsidP="00C253A4">
      <w:pPr>
        <w:rPr>
          <w:rFonts w:ascii="Arial" w:hAnsi="Arial" w:cs="Arial"/>
          <w:color w:val="000000" w:themeColor="text1"/>
        </w:rPr>
      </w:pPr>
      <w:r w:rsidRPr="00D81E6B">
        <w:rPr>
          <w:rFonts w:ascii="Arial" w:hAnsi="Arial" w:cs="Arial"/>
          <w:color w:val="000000" w:themeColor="text1"/>
        </w:rPr>
        <w:t xml:space="preserve">Both the Foundation Phase and Te Whariki approach </w:t>
      </w:r>
      <w:r w:rsidR="000C74D7">
        <w:rPr>
          <w:rFonts w:ascii="Arial" w:hAnsi="Arial" w:cs="Arial"/>
          <w:color w:val="000000" w:themeColor="text1"/>
        </w:rPr>
        <w:t xml:space="preserve">to </w:t>
      </w:r>
      <w:r w:rsidRPr="00D81E6B">
        <w:rPr>
          <w:rFonts w:ascii="Arial" w:hAnsi="Arial" w:cs="Arial"/>
          <w:color w:val="000000" w:themeColor="text1"/>
        </w:rPr>
        <w:t>educating children similarly incorporat</w:t>
      </w:r>
      <w:r w:rsidR="000C74D7">
        <w:rPr>
          <w:rFonts w:ascii="Arial" w:hAnsi="Arial" w:cs="Arial"/>
          <w:color w:val="000000" w:themeColor="text1"/>
        </w:rPr>
        <w:t>e</w:t>
      </w:r>
      <w:r w:rsidRPr="00D81E6B">
        <w:rPr>
          <w:rFonts w:ascii="Arial" w:hAnsi="Arial" w:cs="Arial"/>
          <w:color w:val="000000" w:themeColor="text1"/>
        </w:rPr>
        <w:t xml:space="preserve"> learning through play and a less formal approach to education offering experiential learning opportunities. However, they differ in tracking progress. </w:t>
      </w:r>
    </w:p>
    <w:p w14:paraId="7AB7F5B3" w14:textId="46831F57" w:rsidR="000B7DFF" w:rsidRPr="00D81E6B" w:rsidRDefault="000B7DFF" w:rsidP="00FD1BD6">
      <w:pPr>
        <w:rPr>
          <w:rFonts w:ascii="Arial" w:hAnsi="Arial" w:cs="Arial"/>
          <w:color w:val="000000" w:themeColor="text1"/>
        </w:rPr>
      </w:pPr>
      <w:r w:rsidRPr="00D81E6B">
        <w:rPr>
          <w:rFonts w:ascii="Arial" w:hAnsi="Arial" w:cs="Arial"/>
          <w:color w:val="000000" w:themeColor="text1"/>
        </w:rPr>
        <w:t>Te Whariki curriculum caters for the unique child throughout including assessment of development. The curriculum does not use pre-set milestones to asse</w:t>
      </w:r>
      <w:r w:rsidR="000C74D7">
        <w:rPr>
          <w:rFonts w:ascii="Arial" w:hAnsi="Arial" w:cs="Arial"/>
          <w:color w:val="000000" w:themeColor="text1"/>
        </w:rPr>
        <w:t>s</w:t>
      </w:r>
      <w:r w:rsidRPr="00D81E6B">
        <w:rPr>
          <w:rFonts w:ascii="Arial" w:hAnsi="Arial" w:cs="Arial"/>
          <w:color w:val="000000" w:themeColor="text1"/>
        </w:rPr>
        <w:t>s learning and development instead focusing on teachers understanding developmental pedagogy and identifying what the children are trying to achieve and the individual child</w:t>
      </w:r>
      <w:r w:rsidR="000C74D7">
        <w:rPr>
          <w:rFonts w:ascii="Arial" w:hAnsi="Arial" w:cs="Arial"/>
          <w:color w:val="000000" w:themeColor="text1"/>
        </w:rPr>
        <w:t>'</w:t>
      </w:r>
      <w:r w:rsidRPr="00D81E6B">
        <w:rPr>
          <w:rFonts w:ascii="Arial" w:hAnsi="Arial" w:cs="Arial"/>
          <w:color w:val="000000" w:themeColor="text1"/>
        </w:rPr>
        <w:t>s possible progression. In the absence of assess</w:t>
      </w:r>
      <w:r w:rsidR="000C74D7">
        <w:rPr>
          <w:rFonts w:ascii="Arial" w:hAnsi="Arial" w:cs="Arial"/>
          <w:color w:val="000000" w:themeColor="text1"/>
        </w:rPr>
        <w:t>ment,</w:t>
      </w:r>
      <w:r w:rsidRPr="00D81E6B">
        <w:rPr>
          <w:rFonts w:ascii="Arial" w:hAnsi="Arial" w:cs="Arial"/>
          <w:color w:val="000000" w:themeColor="text1"/>
        </w:rPr>
        <w:t xml:space="preserve"> the focus is on supporting the unique child and motivating them to obtain their full potential.</w:t>
      </w:r>
      <w:r w:rsidR="004D3336" w:rsidRPr="00D81E6B">
        <w:rPr>
          <w:rFonts w:ascii="Arial" w:hAnsi="Arial" w:cs="Arial"/>
          <w:color w:val="000000" w:themeColor="text1"/>
        </w:rPr>
        <w:t xml:space="preserve"> The use of individual learning stories allows the avoidance of checking against set checklists and places the learner at the heart of the process</w:t>
      </w:r>
      <w:r w:rsidR="000C74D7">
        <w:rPr>
          <w:rFonts w:ascii="Arial" w:hAnsi="Arial" w:cs="Arial"/>
          <w:color w:val="000000" w:themeColor="text1"/>
        </w:rPr>
        <w:t>. Therefore,</w:t>
      </w:r>
      <w:r w:rsidR="004D3336" w:rsidRPr="00D81E6B">
        <w:rPr>
          <w:rFonts w:ascii="Arial" w:hAnsi="Arial" w:cs="Arial"/>
          <w:color w:val="000000" w:themeColor="text1"/>
        </w:rPr>
        <w:t xml:space="preserve"> being centred around the individual learner (Veazy, 2020</w:t>
      </w:r>
      <w:r w:rsidR="00C253A4" w:rsidRPr="00D81E6B">
        <w:rPr>
          <w:rFonts w:ascii="Arial" w:hAnsi="Arial" w:cs="Arial"/>
          <w:color w:val="000000" w:themeColor="text1"/>
        </w:rPr>
        <w:t>; Welsh Government, 2013)</w:t>
      </w:r>
      <w:r w:rsidR="004D3336" w:rsidRPr="00D81E6B">
        <w:rPr>
          <w:rFonts w:ascii="Arial" w:hAnsi="Arial" w:cs="Arial"/>
          <w:color w:val="000000" w:themeColor="text1"/>
        </w:rPr>
        <w:t>.</w:t>
      </w:r>
      <w:r w:rsidR="00C253A4" w:rsidRPr="00D81E6B">
        <w:rPr>
          <w:rFonts w:ascii="Arial" w:hAnsi="Arial" w:cs="Arial"/>
          <w:color w:val="000000" w:themeColor="text1"/>
        </w:rPr>
        <w:t xml:space="preserve"> Considering both approaches to assessment </w:t>
      </w:r>
      <w:r w:rsidR="00664415" w:rsidRPr="00D81E6B">
        <w:rPr>
          <w:rFonts w:ascii="Arial" w:hAnsi="Arial" w:cs="Arial"/>
          <w:color w:val="000000" w:themeColor="text1"/>
        </w:rPr>
        <w:t xml:space="preserve">and the findings of the Ministry of Education, (2004) discuss that learning stories allow for an assessment of the child there is a lack of </w:t>
      </w:r>
      <w:r w:rsidR="00664415" w:rsidRPr="00D81E6B">
        <w:rPr>
          <w:rFonts w:ascii="Arial" w:hAnsi="Arial" w:cs="Arial"/>
          <w:color w:val="000000" w:themeColor="text1"/>
        </w:rPr>
        <w:lastRenderedPageBreak/>
        <w:t>evidence that methods of identifying difficulties are in place and the use of additional assessment methods may be required to ensure identification of specific difficulties can be done so early to allow for early intervention.</w:t>
      </w:r>
    </w:p>
    <w:p w14:paraId="1ADAD0AB" w14:textId="658CDFB5" w:rsidR="004D3336" w:rsidRPr="00D81E6B" w:rsidRDefault="004D3336" w:rsidP="00FD1BD6">
      <w:pPr>
        <w:rPr>
          <w:rFonts w:ascii="Arial" w:hAnsi="Arial" w:cs="Arial"/>
          <w:color w:val="000000" w:themeColor="text1"/>
        </w:rPr>
      </w:pPr>
    </w:p>
    <w:p w14:paraId="686F16AA" w14:textId="181841AA" w:rsidR="004D3336" w:rsidRPr="00D81E6B" w:rsidRDefault="004D3336" w:rsidP="00FD1BD6">
      <w:pPr>
        <w:rPr>
          <w:rFonts w:ascii="Arial" w:hAnsi="Arial" w:cs="Arial"/>
          <w:color w:val="000000" w:themeColor="text1"/>
        </w:rPr>
      </w:pPr>
    </w:p>
    <w:p w14:paraId="5FB3811E" w14:textId="67CC5FB7" w:rsidR="000B7DFF" w:rsidRPr="00D81E6B" w:rsidRDefault="004D3336" w:rsidP="00FD1BD6">
      <w:pPr>
        <w:rPr>
          <w:rFonts w:ascii="Arial" w:hAnsi="Arial" w:cs="Arial"/>
          <w:color w:val="000000" w:themeColor="text1"/>
        </w:rPr>
      </w:pPr>
      <w:r w:rsidRPr="00D81E6B">
        <w:rPr>
          <w:rFonts w:ascii="Arial" w:hAnsi="Arial" w:cs="Arial"/>
          <w:color w:val="000000" w:themeColor="text1"/>
        </w:rPr>
        <w:t>Considering the absence of assessment within the Te Whariki curriculum the consideration of the barriers of assessment within the early years</w:t>
      </w:r>
      <w:r w:rsidR="000C74D7">
        <w:rPr>
          <w:rFonts w:ascii="Arial" w:hAnsi="Arial" w:cs="Arial"/>
          <w:color w:val="000000" w:themeColor="text1"/>
        </w:rPr>
        <w:t>'</w:t>
      </w:r>
      <w:r w:rsidRPr="00D81E6B">
        <w:rPr>
          <w:rFonts w:ascii="Arial" w:hAnsi="Arial" w:cs="Arial"/>
          <w:color w:val="000000" w:themeColor="text1"/>
        </w:rPr>
        <w:t xml:space="preserve"> curriculum</w:t>
      </w:r>
      <w:r w:rsidR="00DF5D26" w:rsidRPr="00D81E6B">
        <w:rPr>
          <w:rFonts w:ascii="Arial" w:hAnsi="Arial" w:cs="Arial"/>
          <w:color w:val="000000" w:themeColor="text1"/>
        </w:rPr>
        <w:t xml:space="preserve"> is key to understanding how to progress with the curriculum and what to consider when applying the New Curriculum for Wales. One of the barriers to assessment is time, the Compact Profile when used by practitioners was found to be too time</w:t>
      </w:r>
      <w:r w:rsidR="000C74D7">
        <w:rPr>
          <w:rFonts w:ascii="Arial" w:hAnsi="Arial" w:cs="Arial"/>
          <w:color w:val="000000" w:themeColor="text1"/>
        </w:rPr>
        <w:t>-</w:t>
      </w:r>
      <w:r w:rsidR="00DF5D26" w:rsidRPr="00D81E6B">
        <w:rPr>
          <w:rFonts w:ascii="Arial" w:hAnsi="Arial" w:cs="Arial"/>
          <w:color w:val="000000" w:themeColor="text1"/>
        </w:rPr>
        <w:t>consuming and did not focus on the unique child as an individual learner and became a tick box exercise. Settings moved away from this way of assessing and chose to create their own internally developed systems that the Foundation Phase Profile underpinned however suited the needs of the setting more effectively</w:t>
      </w:r>
      <w:r w:rsidR="00500650" w:rsidRPr="00D81E6B">
        <w:rPr>
          <w:rFonts w:ascii="Arial" w:hAnsi="Arial" w:cs="Arial"/>
          <w:color w:val="000000" w:themeColor="text1"/>
        </w:rPr>
        <w:t xml:space="preserve"> with the breaking down of outcomes and observing and listening to the children not just focusing on skill sets the</w:t>
      </w:r>
      <w:r w:rsidR="000C74D7">
        <w:rPr>
          <w:rFonts w:ascii="Arial" w:hAnsi="Arial" w:cs="Arial"/>
          <w:color w:val="000000" w:themeColor="text1"/>
        </w:rPr>
        <w:t>y</w:t>
      </w:r>
      <w:r w:rsidR="00500650" w:rsidRPr="00D81E6B">
        <w:rPr>
          <w:rFonts w:ascii="Arial" w:hAnsi="Arial" w:cs="Arial"/>
          <w:color w:val="000000" w:themeColor="text1"/>
        </w:rPr>
        <w:t xml:space="preserve"> are achieving. It was found that </w:t>
      </w:r>
      <w:r w:rsidR="000C74D7">
        <w:rPr>
          <w:rFonts w:ascii="Arial" w:hAnsi="Arial" w:cs="Arial"/>
          <w:color w:val="000000" w:themeColor="text1"/>
        </w:rPr>
        <w:t xml:space="preserve">in </w:t>
      </w:r>
      <w:r w:rsidR="00500650" w:rsidRPr="00D81E6B">
        <w:rPr>
          <w:rFonts w:ascii="Arial" w:hAnsi="Arial" w:cs="Arial"/>
          <w:color w:val="000000" w:themeColor="text1"/>
        </w:rPr>
        <w:t>a quarter of settings once the statutory use of the first six</w:t>
      </w:r>
      <w:r w:rsidR="000C74D7">
        <w:rPr>
          <w:rFonts w:ascii="Arial" w:hAnsi="Arial" w:cs="Arial"/>
          <w:color w:val="000000" w:themeColor="text1"/>
        </w:rPr>
        <w:t>-</w:t>
      </w:r>
      <w:r w:rsidR="00500650" w:rsidRPr="00D81E6B">
        <w:rPr>
          <w:rFonts w:ascii="Arial" w:hAnsi="Arial" w:cs="Arial"/>
          <w:color w:val="000000" w:themeColor="text1"/>
        </w:rPr>
        <w:t xml:space="preserve">week assessment </w:t>
      </w:r>
      <w:r w:rsidR="000C74D7">
        <w:rPr>
          <w:rFonts w:ascii="Arial" w:hAnsi="Arial" w:cs="Arial"/>
          <w:color w:val="000000" w:themeColor="text1"/>
        </w:rPr>
        <w:t xml:space="preserve">was </w:t>
      </w:r>
      <w:r w:rsidR="00500650" w:rsidRPr="00D81E6B">
        <w:rPr>
          <w:rFonts w:ascii="Arial" w:hAnsi="Arial" w:cs="Arial"/>
          <w:color w:val="000000" w:themeColor="text1"/>
        </w:rPr>
        <w:t>complete they moved towards using alternative programmes that were based on the foundation phase profile, however</w:t>
      </w:r>
      <w:r w:rsidR="000C74D7">
        <w:rPr>
          <w:rFonts w:ascii="Arial" w:hAnsi="Arial" w:cs="Arial"/>
          <w:color w:val="000000" w:themeColor="text1"/>
        </w:rPr>
        <w:t>,</w:t>
      </w:r>
      <w:r w:rsidR="00500650" w:rsidRPr="00D81E6B">
        <w:rPr>
          <w:rFonts w:ascii="Arial" w:hAnsi="Arial" w:cs="Arial"/>
          <w:color w:val="000000" w:themeColor="text1"/>
        </w:rPr>
        <w:t xml:space="preserve"> suited their needs more efficiently (Welsh Government, 2022b).</w:t>
      </w:r>
    </w:p>
    <w:p w14:paraId="34FB196C" w14:textId="200B0DE4" w:rsidR="002F11B2" w:rsidRPr="00D81E6B" w:rsidRDefault="002F11B2" w:rsidP="00FD1BD6">
      <w:pPr>
        <w:rPr>
          <w:rFonts w:ascii="Arial" w:hAnsi="Arial" w:cs="Arial"/>
          <w:color w:val="000000" w:themeColor="text1"/>
        </w:rPr>
      </w:pPr>
    </w:p>
    <w:p w14:paraId="7376BE39" w14:textId="31A91ECB" w:rsidR="009D01AE" w:rsidRPr="00D81E6B" w:rsidRDefault="002F11B2" w:rsidP="00FD1BD6">
      <w:pPr>
        <w:rPr>
          <w:rFonts w:ascii="Arial" w:hAnsi="Arial" w:cs="Arial"/>
          <w:color w:val="000000" w:themeColor="text1"/>
        </w:rPr>
      </w:pPr>
      <w:r w:rsidRPr="00D81E6B">
        <w:rPr>
          <w:rFonts w:ascii="Arial" w:hAnsi="Arial" w:cs="Arial"/>
          <w:color w:val="000000" w:themeColor="text1"/>
        </w:rPr>
        <w:t>Additionally</w:t>
      </w:r>
      <w:r w:rsidR="009D01AE" w:rsidRPr="00D81E6B">
        <w:rPr>
          <w:rFonts w:ascii="Arial" w:hAnsi="Arial" w:cs="Arial"/>
          <w:color w:val="000000" w:themeColor="text1"/>
        </w:rPr>
        <w:t xml:space="preserve">, </w:t>
      </w:r>
      <w:r w:rsidRPr="00D81E6B">
        <w:rPr>
          <w:rFonts w:ascii="Arial" w:hAnsi="Arial" w:cs="Arial"/>
          <w:color w:val="000000" w:themeColor="text1"/>
        </w:rPr>
        <w:t xml:space="preserve">in order to assess children and their abilities effectively practitioners need to have a strong understanding </w:t>
      </w:r>
      <w:r w:rsidR="000C74D7">
        <w:rPr>
          <w:rFonts w:ascii="Arial" w:hAnsi="Arial" w:cs="Arial"/>
          <w:color w:val="000000" w:themeColor="text1"/>
        </w:rPr>
        <w:t>of</w:t>
      </w:r>
      <w:r w:rsidRPr="00D81E6B">
        <w:rPr>
          <w:rFonts w:ascii="Arial" w:hAnsi="Arial" w:cs="Arial"/>
          <w:color w:val="000000" w:themeColor="text1"/>
        </w:rPr>
        <w:t xml:space="preserve"> the pedagogy behind the way children learn and the importance of play </w:t>
      </w:r>
      <w:r w:rsidR="000C74D7">
        <w:rPr>
          <w:rFonts w:ascii="Arial" w:hAnsi="Arial" w:cs="Arial"/>
          <w:color w:val="000000" w:themeColor="text1"/>
        </w:rPr>
        <w:t>is</w:t>
      </w:r>
      <w:r w:rsidRPr="00D81E6B">
        <w:rPr>
          <w:rFonts w:ascii="Arial" w:hAnsi="Arial" w:cs="Arial"/>
          <w:color w:val="000000" w:themeColor="text1"/>
        </w:rPr>
        <w:t xml:space="preserve"> at the centre of the learning. An understanding of the unique child and </w:t>
      </w:r>
      <w:r w:rsidR="009D01AE" w:rsidRPr="00D81E6B">
        <w:rPr>
          <w:rFonts w:ascii="Arial" w:hAnsi="Arial" w:cs="Arial"/>
          <w:color w:val="000000" w:themeColor="text1"/>
        </w:rPr>
        <w:t>recognising how to provide quality authentic experiences within the setting is key. However, this requires the practitioners to become knowledgeable in the field which can be obtained through professional development. The drastic changes to the classroom structure may result in many practitioners being unsure o</w:t>
      </w:r>
      <w:r w:rsidR="000C74D7">
        <w:rPr>
          <w:rFonts w:ascii="Arial" w:hAnsi="Arial" w:cs="Arial"/>
          <w:color w:val="000000" w:themeColor="text1"/>
        </w:rPr>
        <w:t>f</w:t>
      </w:r>
      <w:r w:rsidR="009D01AE" w:rsidRPr="00D81E6B">
        <w:rPr>
          <w:rFonts w:ascii="Arial" w:hAnsi="Arial" w:cs="Arial"/>
          <w:color w:val="000000" w:themeColor="text1"/>
        </w:rPr>
        <w:t xml:space="preserve"> how to incorporate the new expectations into the learning environment. Kingston and Siraj, (2017) discuss focusing on professional development exposing professionals to the knowledge needed to effectively support and enhanc</w:t>
      </w:r>
      <w:r w:rsidR="000C74D7">
        <w:rPr>
          <w:rFonts w:ascii="Arial" w:hAnsi="Arial" w:cs="Arial"/>
          <w:color w:val="000000" w:themeColor="text1"/>
        </w:rPr>
        <w:t>e</w:t>
      </w:r>
      <w:r w:rsidR="009D01AE" w:rsidRPr="00D81E6B">
        <w:rPr>
          <w:rFonts w:ascii="Arial" w:hAnsi="Arial" w:cs="Arial"/>
          <w:color w:val="000000" w:themeColor="text1"/>
        </w:rPr>
        <w:t xml:space="preserve"> the learning of children and build upon their existing knowledge. </w:t>
      </w:r>
      <w:r w:rsidR="00CD69B0" w:rsidRPr="00D81E6B">
        <w:rPr>
          <w:rFonts w:ascii="Arial" w:hAnsi="Arial" w:cs="Arial"/>
          <w:color w:val="000000" w:themeColor="text1"/>
        </w:rPr>
        <w:t>Professional development is an ongoing process, as the New Curriculum begins to rol</w:t>
      </w:r>
      <w:r w:rsidR="000C74D7">
        <w:rPr>
          <w:rFonts w:ascii="Arial" w:hAnsi="Arial" w:cs="Arial"/>
          <w:color w:val="000000" w:themeColor="text1"/>
        </w:rPr>
        <w:t>l</w:t>
      </w:r>
      <w:r w:rsidR="00CD69B0" w:rsidRPr="00D81E6B">
        <w:rPr>
          <w:rFonts w:ascii="Arial" w:hAnsi="Arial" w:cs="Arial"/>
          <w:color w:val="000000" w:themeColor="text1"/>
        </w:rPr>
        <w:t xml:space="preserve"> out into settings continued professional development (CPD)| allows prac</w:t>
      </w:r>
      <w:r w:rsidR="000C74D7">
        <w:rPr>
          <w:rFonts w:ascii="Arial" w:hAnsi="Arial" w:cs="Arial"/>
          <w:color w:val="000000" w:themeColor="text1"/>
        </w:rPr>
        <w:t>t</w:t>
      </w:r>
      <w:r w:rsidR="00CD69B0" w:rsidRPr="00D81E6B">
        <w:rPr>
          <w:rFonts w:ascii="Arial" w:hAnsi="Arial" w:cs="Arial"/>
          <w:color w:val="000000" w:themeColor="text1"/>
        </w:rPr>
        <w:t>itioners to keep up to date with expectations and guidelines on how education will look in wales.</w:t>
      </w:r>
      <w:r w:rsidR="00E20956" w:rsidRPr="00D81E6B">
        <w:rPr>
          <w:rFonts w:ascii="Arial" w:hAnsi="Arial" w:cs="Arial"/>
          <w:color w:val="000000" w:themeColor="text1"/>
        </w:rPr>
        <w:t xml:space="preserve"> </w:t>
      </w:r>
    </w:p>
    <w:p w14:paraId="397A1F6E" w14:textId="77777777" w:rsidR="00E20956" w:rsidRPr="00D81E6B" w:rsidRDefault="00E20956" w:rsidP="00FD1BD6">
      <w:pPr>
        <w:rPr>
          <w:rFonts w:ascii="Arial" w:hAnsi="Arial" w:cs="Arial"/>
          <w:color w:val="000000" w:themeColor="text1"/>
        </w:rPr>
      </w:pPr>
    </w:p>
    <w:p w14:paraId="389E50CA" w14:textId="0AC9544E" w:rsidR="009D01AE" w:rsidRPr="00D81E6B" w:rsidRDefault="009D01AE" w:rsidP="00FD1BD6">
      <w:pPr>
        <w:rPr>
          <w:rFonts w:ascii="Arial" w:hAnsi="Arial" w:cs="Arial"/>
          <w:color w:val="000000" w:themeColor="text1"/>
        </w:rPr>
      </w:pPr>
      <w:r w:rsidRPr="00D81E6B">
        <w:rPr>
          <w:rFonts w:ascii="Arial" w:hAnsi="Arial" w:cs="Arial"/>
          <w:color w:val="000000" w:themeColor="text1"/>
        </w:rPr>
        <w:t>Similarly</w:t>
      </w:r>
      <w:r w:rsidR="00E20956" w:rsidRPr="00D81E6B">
        <w:rPr>
          <w:rFonts w:ascii="Arial" w:hAnsi="Arial" w:cs="Arial"/>
          <w:color w:val="000000" w:themeColor="text1"/>
        </w:rPr>
        <w:t>,</w:t>
      </w:r>
      <w:r w:rsidRPr="00D81E6B">
        <w:rPr>
          <w:rFonts w:ascii="Arial" w:hAnsi="Arial" w:cs="Arial"/>
          <w:color w:val="000000" w:themeColor="text1"/>
        </w:rPr>
        <w:t xml:space="preserve"> professional development is needed within the inspection process</w:t>
      </w:r>
      <w:r w:rsidR="00CD69B0" w:rsidRPr="00D81E6B">
        <w:rPr>
          <w:rFonts w:ascii="Arial" w:hAnsi="Arial" w:cs="Arial"/>
          <w:color w:val="000000" w:themeColor="text1"/>
        </w:rPr>
        <w:t xml:space="preserve">, where inspection </w:t>
      </w:r>
      <w:r w:rsidR="00E20956" w:rsidRPr="00D81E6B">
        <w:rPr>
          <w:rFonts w:ascii="Arial" w:hAnsi="Arial" w:cs="Arial"/>
          <w:color w:val="000000" w:themeColor="text1"/>
        </w:rPr>
        <w:t>authorities</w:t>
      </w:r>
      <w:r w:rsidR="00CD69B0" w:rsidRPr="00D81E6B">
        <w:rPr>
          <w:rFonts w:ascii="Arial" w:hAnsi="Arial" w:cs="Arial"/>
          <w:color w:val="000000" w:themeColor="text1"/>
        </w:rPr>
        <w:t xml:space="preserve"> need to </w:t>
      </w:r>
      <w:r w:rsidR="00E20956" w:rsidRPr="00D81E6B">
        <w:rPr>
          <w:rFonts w:ascii="Arial" w:hAnsi="Arial" w:cs="Arial"/>
          <w:color w:val="000000" w:themeColor="text1"/>
        </w:rPr>
        <w:t>r</w:t>
      </w:r>
      <w:r w:rsidR="000C74D7">
        <w:rPr>
          <w:rFonts w:ascii="Arial" w:hAnsi="Arial" w:cs="Arial"/>
          <w:color w:val="000000" w:themeColor="text1"/>
        </w:rPr>
        <w:t>e</w:t>
      </w:r>
      <w:r w:rsidR="00E20956" w:rsidRPr="00D81E6B">
        <w:rPr>
          <w:rFonts w:ascii="Arial" w:hAnsi="Arial" w:cs="Arial"/>
          <w:color w:val="000000" w:themeColor="text1"/>
        </w:rPr>
        <w:t>evaluate</w:t>
      </w:r>
      <w:r w:rsidR="00CD69B0" w:rsidRPr="00D81E6B">
        <w:rPr>
          <w:rFonts w:ascii="Arial" w:hAnsi="Arial" w:cs="Arial"/>
          <w:color w:val="000000" w:themeColor="text1"/>
        </w:rPr>
        <w:t xml:space="preserve"> what they are inspect</w:t>
      </w:r>
      <w:r w:rsidR="000C74D7">
        <w:rPr>
          <w:rFonts w:ascii="Arial" w:hAnsi="Arial" w:cs="Arial"/>
          <w:color w:val="000000" w:themeColor="text1"/>
        </w:rPr>
        <w:t>ing</w:t>
      </w:r>
      <w:r w:rsidR="00CD69B0" w:rsidRPr="00D81E6B">
        <w:rPr>
          <w:rFonts w:ascii="Arial" w:hAnsi="Arial" w:cs="Arial"/>
          <w:color w:val="000000" w:themeColor="text1"/>
        </w:rPr>
        <w:t xml:space="preserve"> within settings. Prior to the </w:t>
      </w:r>
      <w:r w:rsidR="00E20956" w:rsidRPr="00D81E6B">
        <w:rPr>
          <w:rFonts w:ascii="Arial" w:hAnsi="Arial" w:cs="Arial"/>
          <w:color w:val="000000" w:themeColor="text1"/>
        </w:rPr>
        <w:t>changes</w:t>
      </w:r>
      <w:r w:rsidR="000C74D7">
        <w:rPr>
          <w:rFonts w:ascii="Arial" w:hAnsi="Arial" w:cs="Arial"/>
          <w:color w:val="000000" w:themeColor="text1"/>
        </w:rPr>
        <w:t>,</w:t>
      </w:r>
      <w:r w:rsidR="00E20956" w:rsidRPr="00D81E6B">
        <w:rPr>
          <w:rFonts w:ascii="Arial" w:hAnsi="Arial" w:cs="Arial"/>
          <w:color w:val="000000" w:themeColor="text1"/>
        </w:rPr>
        <w:t xml:space="preserve"> the curriculum looked very different and learning </w:t>
      </w:r>
      <w:r w:rsidR="000C74D7">
        <w:rPr>
          <w:rFonts w:ascii="Arial" w:hAnsi="Arial" w:cs="Arial"/>
          <w:color w:val="000000" w:themeColor="text1"/>
        </w:rPr>
        <w:t xml:space="preserve">was </w:t>
      </w:r>
      <w:r w:rsidR="00E20956" w:rsidRPr="00D81E6B">
        <w:rPr>
          <w:rFonts w:ascii="Arial" w:hAnsi="Arial" w:cs="Arial"/>
          <w:color w:val="000000" w:themeColor="text1"/>
        </w:rPr>
        <w:t xml:space="preserve">a formal process. The unique child approach to learning also requires a unique school inspection process, especially as The New Curriculum for Wales has resulted in each school taking ownership of </w:t>
      </w:r>
      <w:r w:rsidR="000C74D7">
        <w:rPr>
          <w:rFonts w:ascii="Arial" w:hAnsi="Arial" w:cs="Arial"/>
          <w:color w:val="000000" w:themeColor="text1"/>
        </w:rPr>
        <w:t>its</w:t>
      </w:r>
      <w:r w:rsidR="00E20956" w:rsidRPr="00D81E6B">
        <w:rPr>
          <w:rFonts w:ascii="Arial" w:hAnsi="Arial" w:cs="Arial"/>
          <w:color w:val="000000" w:themeColor="text1"/>
        </w:rPr>
        <w:t xml:space="preserve"> bespoke curriculum (Welsh Government, 2019</w:t>
      </w:r>
      <w:r w:rsidR="00D81E6B">
        <w:rPr>
          <w:rFonts w:ascii="Arial" w:hAnsi="Arial" w:cs="Arial"/>
          <w:color w:val="000000" w:themeColor="text1"/>
        </w:rPr>
        <w:t>; Estyn, 2022</w:t>
      </w:r>
      <w:r w:rsidR="00E20956" w:rsidRPr="00D81E6B">
        <w:rPr>
          <w:rFonts w:ascii="Arial" w:hAnsi="Arial" w:cs="Arial"/>
          <w:color w:val="000000" w:themeColor="text1"/>
        </w:rPr>
        <w:t>)</w:t>
      </w:r>
    </w:p>
    <w:p w14:paraId="55912C4C" w14:textId="77777777" w:rsidR="00D81E6B" w:rsidRPr="00D81E6B" w:rsidRDefault="00D81E6B" w:rsidP="00FD1BD6">
      <w:pPr>
        <w:rPr>
          <w:rFonts w:ascii="Arial" w:hAnsi="Arial" w:cs="Arial"/>
          <w:color w:val="000000" w:themeColor="text1"/>
        </w:rPr>
      </w:pPr>
    </w:p>
    <w:p w14:paraId="082EA957" w14:textId="10131C1B" w:rsidR="00D81E6B" w:rsidRDefault="00D81E6B" w:rsidP="00FD1BD6">
      <w:pPr>
        <w:rPr>
          <w:rFonts w:ascii="Arial" w:hAnsi="Arial" w:cs="Arial"/>
          <w:color w:val="000000" w:themeColor="text1"/>
        </w:rPr>
      </w:pPr>
      <w:r w:rsidRPr="00D81E6B">
        <w:rPr>
          <w:rFonts w:ascii="Arial" w:hAnsi="Arial" w:cs="Arial"/>
          <w:color w:val="000000" w:themeColor="text1"/>
        </w:rPr>
        <w:t>In conclusion professionals and agencies, through the use of professional development when working together can formulate appropriate methods of assessment within play</w:t>
      </w:r>
      <w:r w:rsidR="000C74D7">
        <w:rPr>
          <w:rFonts w:ascii="Arial" w:hAnsi="Arial" w:cs="Arial"/>
          <w:color w:val="000000" w:themeColor="text1"/>
        </w:rPr>
        <w:t>-</w:t>
      </w:r>
      <w:r w:rsidRPr="00D81E6B">
        <w:rPr>
          <w:rFonts w:ascii="Arial" w:hAnsi="Arial" w:cs="Arial"/>
          <w:color w:val="000000" w:themeColor="text1"/>
        </w:rPr>
        <w:t>based early years curricula.</w:t>
      </w:r>
    </w:p>
    <w:p w14:paraId="0D26FAB8" w14:textId="2B6D1D91" w:rsidR="00D81E6B" w:rsidRDefault="00D81E6B" w:rsidP="00FD1BD6">
      <w:pPr>
        <w:rPr>
          <w:rFonts w:ascii="Arial" w:hAnsi="Arial" w:cs="Arial"/>
          <w:color w:val="000000" w:themeColor="text1"/>
        </w:rPr>
      </w:pPr>
    </w:p>
    <w:p w14:paraId="14140A69" w14:textId="6C400EE9" w:rsidR="00D81E6B" w:rsidRPr="00D81E6B" w:rsidRDefault="00D81E6B" w:rsidP="00FD1BD6">
      <w:pPr>
        <w:rPr>
          <w:rFonts w:ascii="Arial" w:hAnsi="Arial" w:cs="Arial"/>
          <w:color w:val="000000" w:themeColor="text1"/>
          <w:u w:val="single"/>
        </w:rPr>
      </w:pPr>
      <w:r w:rsidRPr="00D81E6B">
        <w:rPr>
          <w:rFonts w:ascii="Arial" w:hAnsi="Arial" w:cs="Arial"/>
          <w:color w:val="000000" w:themeColor="text1"/>
          <w:u w:val="single"/>
        </w:rPr>
        <w:t>Section 3</w:t>
      </w:r>
      <w:r w:rsidR="00AB4C06">
        <w:rPr>
          <w:rFonts w:ascii="Arial" w:hAnsi="Arial" w:cs="Arial"/>
          <w:color w:val="000000" w:themeColor="text1"/>
          <w:u w:val="single"/>
        </w:rPr>
        <w:t>- Blog</w:t>
      </w:r>
    </w:p>
    <w:p w14:paraId="1040AB0F" w14:textId="4F7E17C3" w:rsidR="00DF5D26" w:rsidRDefault="00DF5D26" w:rsidP="00FD1BD6">
      <w:pPr>
        <w:rPr>
          <w:rFonts w:ascii="Arial" w:hAnsi="Arial" w:cs="Arial"/>
          <w:color w:val="000000" w:themeColor="text1"/>
        </w:rPr>
      </w:pPr>
    </w:p>
    <w:p w14:paraId="502EC3A4" w14:textId="12C44EE3" w:rsidR="002F11B2" w:rsidRPr="00AB4C06" w:rsidRDefault="00AB4C06" w:rsidP="00FD1BD6">
      <w:pPr>
        <w:rPr>
          <w:rFonts w:ascii="Arial" w:hAnsi="Arial" w:cs="Arial"/>
          <w:color w:val="000000" w:themeColor="text1"/>
          <w:u w:val="single"/>
        </w:rPr>
      </w:pPr>
      <w:r w:rsidRPr="00AB4C06">
        <w:rPr>
          <w:rFonts w:ascii="Arial" w:hAnsi="Arial" w:cs="Arial"/>
          <w:color w:val="000000" w:themeColor="text1"/>
          <w:u w:val="single"/>
        </w:rPr>
        <w:t xml:space="preserve">Implementing </w:t>
      </w:r>
      <w:r w:rsidR="00AE3DFB" w:rsidRPr="00AB4C06">
        <w:rPr>
          <w:rFonts w:ascii="Arial" w:hAnsi="Arial" w:cs="Arial"/>
          <w:color w:val="000000" w:themeColor="text1"/>
          <w:u w:val="single"/>
        </w:rPr>
        <w:t>Play</w:t>
      </w:r>
      <w:r w:rsidR="000C74D7">
        <w:rPr>
          <w:rFonts w:ascii="Arial" w:hAnsi="Arial" w:cs="Arial"/>
          <w:color w:val="000000" w:themeColor="text1"/>
          <w:u w:val="single"/>
        </w:rPr>
        <w:t>-</w:t>
      </w:r>
      <w:r w:rsidR="00AE3DFB" w:rsidRPr="00AB4C06">
        <w:rPr>
          <w:rFonts w:ascii="Arial" w:hAnsi="Arial" w:cs="Arial"/>
          <w:color w:val="000000" w:themeColor="text1"/>
          <w:u w:val="single"/>
        </w:rPr>
        <w:t xml:space="preserve">Based </w:t>
      </w:r>
      <w:r w:rsidR="00D8632F">
        <w:rPr>
          <w:rFonts w:ascii="Arial" w:hAnsi="Arial" w:cs="Arial"/>
          <w:color w:val="000000" w:themeColor="text1"/>
          <w:u w:val="single"/>
        </w:rPr>
        <w:t xml:space="preserve">Early Years </w:t>
      </w:r>
      <w:r w:rsidR="00AE3DFB" w:rsidRPr="00AB4C06">
        <w:rPr>
          <w:rFonts w:ascii="Arial" w:hAnsi="Arial" w:cs="Arial"/>
          <w:color w:val="000000" w:themeColor="text1"/>
          <w:u w:val="single"/>
        </w:rPr>
        <w:t>Curricula- How does outdoor play look?</w:t>
      </w:r>
    </w:p>
    <w:p w14:paraId="0AEA7FDE" w14:textId="77777777" w:rsidR="00AE3DFB" w:rsidRPr="00D81E6B" w:rsidRDefault="00AE3DFB" w:rsidP="00FD1BD6">
      <w:pPr>
        <w:rPr>
          <w:rFonts w:ascii="Arial" w:hAnsi="Arial" w:cs="Arial"/>
          <w:color w:val="000000" w:themeColor="text1"/>
        </w:rPr>
      </w:pPr>
    </w:p>
    <w:p w14:paraId="21B22EEB" w14:textId="52AD7D51" w:rsidR="00AB4C06" w:rsidRDefault="00AB4C06" w:rsidP="00FD1BD6">
      <w:pPr>
        <w:rPr>
          <w:rFonts w:ascii="Arial" w:hAnsi="Arial" w:cs="Arial"/>
          <w:color w:val="000000" w:themeColor="text1"/>
        </w:rPr>
      </w:pPr>
      <w:r>
        <w:rPr>
          <w:rFonts w:ascii="Arial" w:hAnsi="Arial" w:cs="Arial"/>
          <w:color w:val="000000" w:themeColor="text1"/>
        </w:rPr>
        <w:t xml:space="preserve">Have you ever wondered what the outdoors can bring to education? </w:t>
      </w:r>
    </w:p>
    <w:p w14:paraId="64AD734D" w14:textId="6D2D39DF" w:rsidR="00AB4C06" w:rsidRDefault="00AB4C06" w:rsidP="00FD1BD6">
      <w:pPr>
        <w:rPr>
          <w:rFonts w:ascii="Arial" w:hAnsi="Arial" w:cs="Arial"/>
          <w:color w:val="000000" w:themeColor="text1"/>
        </w:rPr>
      </w:pPr>
    </w:p>
    <w:p w14:paraId="0EF015E3" w14:textId="618A11F9" w:rsidR="00AB4C06" w:rsidRDefault="000C74D7" w:rsidP="00FD1BD6">
      <w:pPr>
        <w:rPr>
          <w:rFonts w:ascii="Arial" w:hAnsi="Arial" w:cs="Arial"/>
          <w:color w:val="000000" w:themeColor="text1"/>
        </w:rPr>
      </w:pPr>
      <w:r>
        <w:rPr>
          <w:rFonts w:ascii="Arial" w:hAnsi="Arial" w:cs="Arial"/>
          <w:color w:val="000000" w:themeColor="text1"/>
        </w:rPr>
        <w:t>The p</w:t>
      </w:r>
      <w:r w:rsidR="00F778B4">
        <w:rPr>
          <w:rFonts w:ascii="Arial" w:hAnsi="Arial" w:cs="Arial"/>
          <w:color w:val="000000" w:themeColor="text1"/>
        </w:rPr>
        <w:t>revious curriculum has been target based within the classroom, with a focus on learning to gain skills to meet the then</w:t>
      </w:r>
      <w:r>
        <w:rPr>
          <w:rFonts w:ascii="Arial" w:hAnsi="Arial" w:cs="Arial"/>
          <w:color w:val="000000" w:themeColor="text1"/>
        </w:rPr>
        <w:t>-</w:t>
      </w:r>
      <w:r w:rsidR="00F778B4">
        <w:rPr>
          <w:rFonts w:ascii="Arial" w:hAnsi="Arial" w:cs="Arial"/>
          <w:color w:val="000000" w:themeColor="text1"/>
        </w:rPr>
        <w:t>current work culture. However, the world is ever</w:t>
      </w:r>
      <w:r>
        <w:rPr>
          <w:rFonts w:ascii="Arial" w:hAnsi="Arial" w:cs="Arial"/>
          <w:color w:val="000000" w:themeColor="text1"/>
        </w:rPr>
        <w:t>-</w:t>
      </w:r>
      <w:r w:rsidR="00F778B4">
        <w:rPr>
          <w:rFonts w:ascii="Arial" w:hAnsi="Arial" w:cs="Arial"/>
          <w:color w:val="000000" w:themeColor="text1"/>
        </w:rPr>
        <w:t xml:space="preserve">changing and developing, so to match this </w:t>
      </w:r>
      <w:r w:rsidR="00AB4C06">
        <w:rPr>
          <w:rFonts w:ascii="Arial" w:hAnsi="Arial" w:cs="Arial"/>
          <w:color w:val="000000" w:themeColor="text1"/>
        </w:rPr>
        <w:t xml:space="preserve">Wales has taken the lead in bringing learning outdoors through the use of the Foundation Phase approach, where play is at the heart of learning providing experiential learning in all environments, focusing strongly on the use of outdoors. </w:t>
      </w:r>
    </w:p>
    <w:p w14:paraId="10BF16EE" w14:textId="08E05BA5" w:rsidR="00AB4C06" w:rsidRDefault="00AB4C06" w:rsidP="00FD1BD6">
      <w:pPr>
        <w:rPr>
          <w:rFonts w:ascii="Arial" w:hAnsi="Arial" w:cs="Arial"/>
          <w:color w:val="000000" w:themeColor="text1"/>
        </w:rPr>
      </w:pPr>
      <w:r>
        <w:rPr>
          <w:rFonts w:ascii="Arial" w:hAnsi="Arial" w:cs="Arial"/>
          <w:color w:val="000000" w:themeColor="text1"/>
        </w:rPr>
        <w:t>The outdoor environment offers a unique setting for children to be creative, move freely and take risks (Welsh Assembly Government, 2008).</w:t>
      </w:r>
    </w:p>
    <w:p w14:paraId="24ED7CE5" w14:textId="45DD1264" w:rsidR="00FF51AC" w:rsidRDefault="00FF51AC" w:rsidP="00FD1BD6">
      <w:pPr>
        <w:rPr>
          <w:rFonts w:ascii="Arial" w:hAnsi="Arial" w:cs="Arial"/>
          <w:color w:val="000000" w:themeColor="text1"/>
        </w:rPr>
      </w:pPr>
    </w:p>
    <w:p w14:paraId="4D175ED1" w14:textId="3697CBAC" w:rsidR="00FF51AC" w:rsidRPr="00FF51AC" w:rsidRDefault="00FF51AC" w:rsidP="00FD1BD6">
      <w:pPr>
        <w:rPr>
          <w:rFonts w:ascii="Arial" w:hAnsi="Arial" w:cs="Arial"/>
          <w:color w:val="000000" w:themeColor="text1"/>
          <w:u w:val="single"/>
        </w:rPr>
      </w:pPr>
      <w:r w:rsidRPr="00FF51AC">
        <w:rPr>
          <w:rFonts w:ascii="Arial" w:hAnsi="Arial" w:cs="Arial"/>
          <w:color w:val="000000" w:themeColor="text1"/>
          <w:u w:val="single"/>
        </w:rPr>
        <w:t>But why?</w:t>
      </w:r>
    </w:p>
    <w:p w14:paraId="2B1E438C" w14:textId="786D5CB3" w:rsidR="00AB4C06" w:rsidRDefault="00AB4C06" w:rsidP="00FD1BD6">
      <w:pPr>
        <w:rPr>
          <w:rFonts w:ascii="Arial" w:hAnsi="Arial" w:cs="Arial"/>
          <w:color w:val="000000" w:themeColor="text1"/>
        </w:rPr>
      </w:pPr>
    </w:p>
    <w:p w14:paraId="168A295A" w14:textId="22D4F82F" w:rsidR="00FF51AC" w:rsidRDefault="00FF51AC" w:rsidP="00FD1BD6">
      <w:pPr>
        <w:rPr>
          <w:rFonts w:ascii="Arial" w:hAnsi="Arial" w:cs="Arial"/>
          <w:color w:val="000000" w:themeColor="text1"/>
        </w:rPr>
      </w:pPr>
      <w:r>
        <w:rPr>
          <w:rFonts w:ascii="Arial" w:hAnsi="Arial" w:cs="Arial"/>
          <w:color w:val="000000" w:themeColor="text1"/>
        </w:rPr>
        <w:t>Outdoor play aids children’s development and growth in line with Frobel’s theory that children are curious and thrive on being active creative learners. Gaining their knowledge through first-hand experience where problem</w:t>
      </w:r>
      <w:r w:rsidR="000C74D7">
        <w:rPr>
          <w:rFonts w:ascii="Arial" w:hAnsi="Arial" w:cs="Arial"/>
          <w:color w:val="000000" w:themeColor="text1"/>
        </w:rPr>
        <w:t>-</w:t>
      </w:r>
      <w:r>
        <w:rPr>
          <w:rFonts w:ascii="Arial" w:hAnsi="Arial" w:cs="Arial"/>
          <w:color w:val="000000" w:themeColor="text1"/>
        </w:rPr>
        <w:t>solving opportunities ignite the creativ</w:t>
      </w:r>
      <w:r w:rsidR="000C74D7">
        <w:rPr>
          <w:rFonts w:ascii="Arial" w:hAnsi="Arial" w:cs="Arial"/>
          <w:color w:val="000000" w:themeColor="text1"/>
        </w:rPr>
        <w:t>ity</w:t>
      </w:r>
      <w:r>
        <w:rPr>
          <w:rFonts w:ascii="Arial" w:hAnsi="Arial" w:cs="Arial"/>
          <w:color w:val="000000" w:themeColor="text1"/>
        </w:rPr>
        <w:t xml:space="preserve"> within. The use of the outdoors give</w:t>
      </w:r>
      <w:r w:rsidR="000C74D7">
        <w:rPr>
          <w:rFonts w:ascii="Arial" w:hAnsi="Arial" w:cs="Arial"/>
          <w:color w:val="000000" w:themeColor="text1"/>
        </w:rPr>
        <w:t>s</w:t>
      </w:r>
      <w:r>
        <w:rPr>
          <w:rFonts w:ascii="Arial" w:hAnsi="Arial" w:cs="Arial"/>
          <w:color w:val="000000" w:themeColor="text1"/>
        </w:rPr>
        <w:t xml:space="preserve"> children optimum space to move freely and explore, gaining respect for their surroundings and understand</w:t>
      </w:r>
      <w:r w:rsidR="000C74D7">
        <w:rPr>
          <w:rFonts w:ascii="Arial" w:hAnsi="Arial" w:cs="Arial"/>
          <w:color w:val="000000" w:themeColor="text1"/>
        </w:rPr>
        <w:t>ing</w:t>
      </w:r>
      <w:r>
        <w:rPr>
          <w:rFonts w:ascii="Arial" w:hAnsi="Arial" w:cs="Arial"/>
          <w:color w:val="000000" w:themeColor="text1"/>
        </w:rPr>
        <w:t xml:space="preserve"> nature (Tovey, no date) </w:t>
      </w:r>
    </w:p>
    <w:p w14:paraId="329671B6" w14:textId="5DACDD8D" w:rsidR="00FF51AC" w:rsidRDefault="00FF51AC" w:rsidP="00FD1BD6">
      <w:pPr>
        <w:rPr>
          <w:rFonts w:ascii="Arial" w:hAnsi="Arial" w:cs="Arial"/>
          <w:color w:val="000000" w:themeColor="text1"/>
        </w:rPr>
      </w:pPr>
    </w:p>
    <w:p w14:paraId="4BBC5632" w14:textId="5F41DB7E" w:rsidR="00AC6F25" w:rsidRDefault="00AC6F25" w:rsidP="00FD1BD6">
      <w:pPr>
        <w:rPr>
          <w:rFonts w:ascii="Arial" w:hAnsi="Arial" w:cs="Arial"/>
          <w:color w:val="000000" w:themeColor="text1"/>
        </w:rPr>
      </w:pPr>
      <w:r>
        <w:rPr>
          <w:rFonts w:ascii="Arial" w:hAnsi="Arial" w:cs="Arial"/>
          <w:color w:val="000000" w:themeColor="text1"/>
        </w:rPr>
        <w:t>Children are curious and naturally explore their surroundings, using play to experiment and discover concepts</w:t>
      </w:r>
      <w:r w:rsidR="004C6B3F">
        <w:rPr>
          <w:rFonts w:ascii="Arial" w:hAnsi="Arial" w:cs="Arial"/>
          <w:color w:val="000000" w:themeColor="text1"/>
        </w:rPr>
        <w:t xml:space="preserve">. Waters, (2013) and Ibrihim, (no date) stress the benefits of outdoor learning to be significant and </w:t>
      </w:r>
      <w:r w:rsidR="000C74D7">
        <w:rPr>
          <w:rFonts w:ascii="Arial" w:hAnsi="Arial" w:cs="Arial"/>
          <w:color w:val="000000" w:themeColor="text1"/>
        </w:rPr>
        <w:t xml:space="preserve">have </w:t>
      </w:r>
      <w:r w:rsidR="004C6B3F">
        <w:rPr>
          <w:rFonts w:ascii="Arial" w:hAnsi="Arial" w:cs="Arial"/>
          <w:color w:val="000000" w:themeColor="text1"/>
        </w:rPr>
        <w:t>a great potential to develop children’s cognitive, social, emotional, and communication skills by providing learners with outdoor play opportunities.</w:t>
      </w:r>
    </w:p>
    <w:p w14:paraId="08B08E4F" w14:textId="13006A23" w:rsidR="00AC6F25" w:rsidRDefault="00AC6F25" w:rsidP="00FD1BD6">
      <w:pPr>
        <w:rPr>
          <w:rFonts w:ascii="Arial" w:hAnsi="Arial" w:cs="Arial"/>
          <w:color w:val="000000" w:themeColor="text1"/>
        </w:rPr>
      </w:pPr>
    </w:p>
    <w:p w14:paraId="16ED285F" w14:textId="303AE1BB" w:rsidR="00FF51AC" w:rsidRPr="004C6B3F" w:rsidRDefault="004C6B3F" w:rsidP="00FD1BD6">
      <w:pPr>
        <w:rPr>
          <w:rFonts w:ascii="Arial" w:hAnsi="Arial" w:cs="Arial"/>
          <w:color w:val="000000" w:themeColor="text1"/>
          <w:u w:val="single"/>
        </w:rPr>
      </w:pPr>
      <w:r w:rsidRPr="004C6B3F">
        <w:rPr>
          <w:rFonts w:ascii="Arial" w:hAnsi="Arial" w:cs="Arial"/>
          <w:color w:val="000000" w:themeColor="text1"/>
          <w:u w:val="single"/>
        </w:rPr>
        <w:t>How will this look in the early years?</w:t>
      </w:r>
    </w:p>
    <w:p w14:paraId="65E3AC08" w14:textId="77777777" w:rsidR="00FF51AC" w:rsidRDefault="00FF51AC" w:rsidP="00FD1BD6">
      <w:pPr>
        <w:rPr>
          <w:rFonts w:ascii="Arial" w:hAnsi="Arial" w:cs="Arial"/>
          <w:color w:val="000000" w:themeColor="text1"/>
        </w:rPr>
      </w:pPr>
    </w:p>
    <w:p w14:paraId="04AD7218" w14:textId="6DF841CF" w:rsidR="00FF51AC" w:rsidRDefault="004C6B3F" w:rsidP="00FD1BD6">
      <w:pPr>
        <w:rPr>
          <w:rFonts w:ascii="Arial" w:hAnsi="Arial" w:cs="Arial"/>
          <w:color w:val="000000" w:themeColor="text1"/>
        </w:rPr>
      </w:pPr>
      <w:r>
        <w:rPr>
          <w:rFonts w:ascii="Arial" w:hAnsi="Arial" w:cs="Arial"/>
          <w:color w:val="000000" w:themeColor="text1"/>
        </w:rPr>
        <w:t xml:space="preserve">Early years practitioners have an essential role </w:t>
      </w:r>
      <w:r w:rsidR="000C74D7">
        <w:rPr>
          <w:rFonts w:ascii="Arial" w:hAnsi="Arial" w:cs="Arial"/>
          <w:color w:val="000000" w:themeColor="text1"/>
        </w:rPr>
        <w:t xml:space="preserve">in </w:t>
      </w:r>
      <w:r>
        <w:rPr>
          <w:rFonts w:ascii="Arial" w:hAnsi="Arial" w:cs="Arial"/>
          <w:color w:val="000000" w:themeColor="text1"/>
        </w:rPr>
        <w:t xml:space="preserve">supporting child development through the provision of stimulating environments. The freedom outdoor play brings to children through </w:t>
      </w:r>
      <w:r w:rsidR="007D65FF">
        <w:rPr>
          <w:rFonts w:ascii="Arial" w:hAnsi="Arial" w:cs="Arial"/>
          <w:color w:val="000000" w:themeColor="text1"/>
        </w:rPr>
        <w:t xml:space="preserve">having the </w:t>
      </w:r>
      <w:r>
        <w:rPr>
          <w:rFonts w:ascii="Arial" w:hAnsi="Arial" w:cs="Arial"/>
          <w:color w:val="000000" w:themeColor="text1"/>
        </w:rPr>
        <w:t xml:space="preserve">space to move and the opportunities for wider social interaction as discussed by Vygotsky enhances children’s learning, allowing for </w:t>
      </w:r>
      <w:r w:rsidR="000C74D7">
        <w:rPr>
          <w:rFonts w:ascii="Arial" w:hAnsi="Arial" w:cs="Arial"/>
          <w:color w:val="000000" w:themeColor="text1"/>
        </w:rPr>
        <w:t xml:space="preserve">the </w:t>
      </w:r>
      <w:r>
        <w:rPr>
          <w:rFonts w:ascii="Arial" w:hAnsi="Arial" w:cs="Arial"/>
          <w:color w:val="000000" w:themeColor="text1"/>
        </w:rPr>
        <w:t>extension of their thoughts discussing their experiences with their peers or the more knowledgeable other</w:t>
      </w:r>
      <w:r w:rsidR="000C74D7">
        <w:rPr>
          <w:rFonts w:ascii="Arial" w:hAnsi="Arial" w:cs="Arial"/>
          <w:color w:val="000000" w:themeColor="text1"/>
        </w:rPr>
        <w:t>s</w:t>
      </w:r>
      <w:r>
        <w:rPr>
          <w:rFonts w:ascii="Arial" w:hAnsi="Arial" w:cs="Arial"/>
          <w:color w:val="000000" w:themeColor="text1"/>
        </w:rPr>
        <w:t xml:space="preserve"> such as the </w:t>
      </w:r>
      <w:r w:rsidR="007D65FF">
        <w:rPr>
          <w:rFonts w:ascii="Arial" w:hAnsi="Arial" w:cs="Arial"/>
          <w:color w:val="000000" w:themeColor="text1"/>
        </w:rPr>
        <w:t xml:space="preserve">practitioner. </w:t>
      </w:r>
    </w:p>
    <w:p w14:paraId="4D76BEC0" w14:textId="5F80AF41" w:rsidR="00457BD0" w:rsidRDefault="00457BD0" w:rsidP="00FD1BD6">
      <w:pPr>
        <w:rPr>
          <w:rFonts w:ascii="Arial" w:hAnsi="Arial" w:cs="Arial"/>
          <w:color w:val="000000" w:themeColor="text1"/>
        </w:rPr>
      </w:pPr>
    </w:p>
    <w:p w14:paraId="642231FF" w14:textId="6801991C" w:rsidR="00457BD0" w:rsidRDefault="00457BD0" w:rsidP="00FD1BD6">
      <w:pPr>
        <w:rPr>
          <w:rFonts w:ascii="Arial" w:hAnsi="Arial" w:cs="Arial"/>
          <w:color w:val="000000" w:themeColor="text1"/>
        </w:rPr>
      </w:pPr>
      <w:r>
        <w:rPr>
          <w:rFonts w:ascii="Arial" w:hAnsi="Arial" w:cs="Arial"/>
          <w:color w:val="000000" w:themeColor="text1"/>
        </w:rPr>
        <w:t xml:space="preserve">Whilst exploring an outdoor environment there are ample opportunities to use the natural loose parts that occur to enhance learning. This could be presented in the form of twigs, sticks leaves, rocks, acorns pine cones and endless other natural resources. Loose parts are items </w:t>
      </w:r>
      <w:r w:rsidR="0041259C">
        <w:rPr>
          <w:rFonts w:ascii="Arial" w:hAnsi="Arial" w:cs="Arial"/>
          <w:color w:val="000000" w:themeColor="text1"/>
        </w:rPr>
        <w:t>discussed</w:t>
      </w:r>
      <w:r>
        <w:rPr>
          <w:rFonts w:ascii="Arial" w:hAnsi="Arial" w:cs="Arial"/>
          <w:color w:val="000000" w:themeColor="text1"/>
        </w:rPr>
        <w:t xml:space="preserve"> in </w:t>
      </w:r>
      <w:r w:rsidR="0041259C">
        <w:rPr>
          <w:rFonts w:ascii="Arial" w:hAnsi="Arial" w:cs="Arial"/>
          <w:color w:val="000000" w:themeColor="text1"/>
        </w:rPr>
        <w:t>Nicholson’s</w:t>
      </w:r>
      <w:r>
        <w:rPr>
          <w:rFonts w:ascii="Arial" w:hAnsi="Arial" w:cs="Arial"/>
          <w:color w:val="000000" w:themeColor="text1"/>
        </w:rPr>
        <w:t xml:space="preserve"> theory that have endless opportunities for exploration and can be used in any</w:t>
      </w:r>
      <w:r w:rsidR="000C74D7">
        <w:rPr>
          <w:rFonts w:ascii="Arial" w:hAnsi="Arial" w:cs="Arial"/>
          <w:color w:val="000000" w:themeColor="text1"/>
        </w:rPr>
        <w:t xml:space="preserve"> </w:t>
      </w:r>
      <w:r>
        <w:rPr>
          <w:rFonts w:ascii="Arial" w:hAnsi="Arial" w:cs="Arial"/>
          <w:color w:val="000000" w:themeColor="text1"/>
        </w:rPr>
        <w:t>way, inviting intera</w:t>
      </w:r>
      <w:r w:rsidR="0041259C">
        <w:rPr>
          <w:rFonts w:ascii="Arial" w:hAnsi="Arial" w:cs="Arial"/>
          <w:color w:val="000000" w:themeColor="text1"/>
        </w:rPr>
        <w:t>c</w:t>
      </w:r>
      <w:r>
        <w:rPr>
          <w:rFonts w:ascii="Arial" w:hAnsi="Arial" w:cs="Arial"/>
          <w:color w:val="000000" w:themeColor="text1"/>
        </w:rPr>
        <w:t>tions and conversations with children</w:t>
      </w:r>
      <w:r w:rsidR="0041259C">
        <w:rPr>
          <w:rFonts w:ascii="Arial" w:hAnsi="Arial" w:cs="Arial"/>
          <w:color w:val="000000" w:themeColor="text1"/>
        </w:rPr>
        <w:t xml:space="preserve"> allowing them to move or change the purpose of the object to suit their curiosity (Daly and Beloglovsky, 2015).</w:t>
      </w:r>
    </w:p>
    <w:p w14:paraId="5E4AA50D" w14:textId="3A0F863C" w:rsidR="004C6B3F" w:rsidRDefault="004C6B3F" w:rsidP="00FD1BD6">
      <w:pPr>
        <w:rPr>
          <w:rFonts w:ascii="Arial" w:hAnsi="Arial" w:cs="Arial"/>
          <w:color w:val="000000" w:themeColor="text1"/>
        </w:rPr>
      </w:pPr>
    </w:p>
    <w:p w14:paraId="009D8CFC" w14:textId="2A0DF31F" w:rsidR="0041259C" w:rsidRDefault="0041259C" w:rsidP="00FD1BD6">
      <w:pPr>
        <w:rPr>
          <w:rFonts w:ascii="Arial" w:hAnsi="Arial" w:cs="Arial"/>
          <w:color w:val="000000" w:themeColor="text1"/>
        </w:rPr>
      </w:pPr>
      <w:r>
        <w:rPr>
          <w:rFonts w:ascii="Arial" w:hAnsi="Arial" w:cs="Arial"/>
          <w:color w:val="000000" w:themeColor="text1"/>
        </w:rPr>
        <w:t xml:space="preserve">An enabling practitioner would identify the child’s interest in the loose parts and </w:t>
      </w:r>
      <w:r w:rsidR="002B6836">
        <w:rPr>
          <w:rFonts w:ascii="Arial" w:hAnsi="Arial" w:cs="Arial"/>
          <w:color w:val="000000" w:themeColor="text1"/>
        </w:rPr>
        <w:t>facilitate opportunities to learn, perhaps by adding</w:t>
      </w:r>
      <w:r w:rsidR="000C74D7">
        <w:rPr>
          <w:rFonts w:ascii="Arial" w:hAnsi="Arial" w:cs="Arial"/>
          <w:color w:val="000000" w:themeColor="text1"/>
        </w:rPr>
        <w:t xml:space="preserve"> additional</w:t>
      </w:r>
      <w:r w:rsidR="002B6836">
        <w:rPr>
          <w:rFonts w:ascii="Arial" w:hAnsi="Arial" w:cs="Arial"/>
          <w:color w:val="000000" w:themeColor="text1"/>
        </w:rPr>
        <w:t xml:space="preserve"> resource</w:t>
      </w:r>
      <w:r w:rsidR="000C74D7">
        <w:rPr>
          <w:rFonts w:ascii="Arial" w:hAnsi="Arial" w:cs="Arial"/>
          <w:color w:val="000000" w:themeColor="text1"/>
        </w:rPr>
        <w:t>s</w:t>
      </w:r>
      <w:r w:rsidR="002B6836">
        <w:rPr>
          <w:rFonts w:ascii="Arial" w:hAnsi="Arial" w:cs="Arial"/>
          <w:color w:val="000000" w:themeColor="text1"/>
        </w:rPr>
        <w:t xml:space="preserve">, such as a magnifying glass, tools to measure, cut and create with many more ideas available here: </w:t>
      </w:r>
      <w:hyperlink r:id="rId8" w:history="1">
        <w:r w:rsidR="002B6836" w:rsidRPr="00350F69">
          <w:rPr>
            <w:rStyle w:val="Hyperlink"/>
            <w:rFonts w:ascii="Arial" w:hAnsi="Arial" w:cs="Arial"/>
          </w:rPr>
          <w:t>https://www.communityplaythings.co.uk/Learning-Library/Articles/Maths-play-with-loose-parts</w:t>
        </w:r>
      </w:hyperlink>
      <w:r w:rsidR="002B6836">
        <w:rPr>
          <w:rFonts w:ascii="Arial" w:hAnsi="Arial" w:cs="Arial"/>
          <w:color w:val="000000" w:themeColor="text1"/>
        </w:rPr>
        <w:t>.</w:t>
      </w:r>
    </w:p>
    <w:p w14:paraId="7CDB5FFA" w14:textId="30E7B9B3" w:rsidR="002B6836" w:rsidRDefault="002B6836" w:rsidP="00FD1BD6">
      <w:pPr>
        <w:rPr>
          <w:rFonts w:ascii="Arial" w:hAnsi="Arial" w:cs="Arial"/>
          <w:color w:val="000000" w:themeColor="text1"/>
        </w:rPr>
      </w:pPr>
    </w:p>
    <w:p w14:paraId="44CBC791" w14:textId="7434C845" w:rsidR="002B6836" w:rsidRDefault="002B6836" w:rsidP="00FD1BD6">
      <w:pPr>
        <w:rPr>
          <w:rFonts w:ascii="Arial" w:hAnsi="Arial" w:cs="Arial"/>
          <w:color w:val="000000" w:themeColor="text1"/>
        </w:rPr>
      </w:pPr>
      <w:r>
        <w:rPr>
          <w:rFonts w:ascii="Arial" w:hAnsi="Arial" w:cs="Arial"/>
          <w:color w:val="000000" w:themeColor="text1"/>
        </w:rPr>
        <w:lastRenderedPageBreak/>
        <w:t>Learning within the outdoors is more likely to be seen as play in the eyes of the child, where</w:t>
      </w:r>
      <w:r w:rsidR="000C74D7">
        <w:rPr>
          <w:rFonts w:ascii="Arial" w:hAnsi="Arial" w:cs="Arial"/>
          <w:color w:val="000000" w:themeColor="text1"/>
        </w:rPr>
        <w:t>as</w:t>
      </w:r>
      <w:r>
        <w:rPr>
          <w:rFonts w:ascii="Arial" w:hAnsi="Arial" w:cs="Arial"/>
          <w:color w:val="000000" w:themeColor="text1"/>
        </w:rPr>
        <w:t xml:space="preserve"> when children identify the difference between play and not play may engage different</w:t>
      </w:r>
      <w:r w:rsidR="00D314B0">
        <w:rPr>
          <w:rFonts w:ascii="Arial" w:hAnsi="Arial" w:cs="Arial"/>
          <w:color w:val="000000" w:themeColor="text1"/>
        </w:rPr>
        <w:t>ly</w:t>
      </w:r>
      <w:r>
        <w:rPr>
          <w:rFonts w:ascii="Arial" w:hAnsi="Arial" w:cs="Arial"/>
          <w:color w:val="000000" w:themeColor="text1"/>
        </w:rPr>
        <w:t xml:space="preserve"> being more engaged and motivated. The freedom outdoor play brings in the absence of tables and space restrictions has shown to have greater outcomes and positive behaviours, evident in the Foundation Phase where the outdoors brings higher engagement in learning from the children (Wainwright, 2021).</w:t>
      </w:r>
    </w:p>
    <w:p w14:paraId="61DF6A5D" w14:textId="2D40DB61" w:rsidR="00AB4C06" w:rsidRDefault="00AB4C06" w:rsidP="00FD1BD6">
      <w:pPr>
        <w:rPr>
          <w:rFonts w:ascii="Arial" w:hAnsi="Arial" w:cs="Arial"/>
          <w:color w:val="000000" w:themeColor="text1"/>
        </w:rPr>
      </w:pPr>
    </w:p>
    <w:p w14:paraId="77BCD5C7" w14:textId="598362F6" w:rsidR="002B6836" w:rsidRPr="00D314B0" w:rsidRDefault="00D314B0" w:rsidP="00FD1BD6">
      <w:pPr>
        <w:rPr>
          <w:rFonts w:ascii="Arial" w:hAnsi="Arial" w:cs="Arial"/>
          <w:color w:val="000000" w:themeColor="text1"/>
          <w:u w:val="single"/>
        </w:rPr>
      </w:pPr>
      <w:r w:rsidRPr="00D314B0">
        <w:rPr>
          <w:rFonts w:ascii="Arial" w:hAnsi="Arial" w:cs="Arial"/>
          <w:color w:val="000000" w:themeColor="text1"/>
          <w:u w:val="single"/>
        </w:rPr>
        <w:t xml:space="preserve">So what is </w:t>
      </w:r>
      <w:r w:rsidR="005C2E57">
        <w:rPr>
          <w:rFonts w:ascii="Arial" w:hAnsi="Arial" w:cs="Arial"/>
          <w:color w:val="000000" w:themeColor="text1"/>
          <w:u w:val="single"/>
        </w:rPr>
        <w:t>hindering this</w:t>
      </w:r>
      <w:r w:rsidR="009D007E">
        <w:rPr>
          <w:rFonts w:ascii="Arial" w:hAnsi="Arial" w:cs="Arial"/>
          <w:color w:val="000000" w:themeColor="text1"/>
          <w:u w:val="single"/>
        </w:rPr>
        <w:t xml:space="preserve"> I hear you ask</w:t>
      </w:r>
      <w:r w:rsidRPr="00D314B0">
        <w:rPr>
          <w:rFonts w:ascii="Arial" w:hAnsi="Arial" w:cs="Arial"/>
          <w:color w:val="000000" w:themeColor="text1"/>
          <w:u w:val="single"/>
        </w:rPr>
        <w:t>?</w:t>
      </w:r>
    </w:p>
    <w:p w14:paraId="1EEC5179" w14:textId="6BE005B2" w:rsidR="00D314B0" w:rsidRDefault="00D314B0" w:rsidP="00FD1BD6">
      <w:pPr>
        <w:rPr>
          <w:rFonts w:ascii="Arial" w:hAnsi="Arial" w:cs="Arial"/>
          <w:color w:val="000000" w:themeColor="text1"/>
        </w:rPr>
      </w:pPr>
    </w:p>
    <w:p w14:paraId="0C4760CC" w14:textId="17794545" w:rsidR="00D314B0" w:rsidRDefault="00D314B0" w:rsidP="00FD1BD6">
      <w:pPr>
        <w:rPr>
          <w:rFonts w:ascii="Arial" w:hAnsi="Arial" w:cs="Arial"/>
          <w:color w:val="000000" w:themeColor="text1"/>
        </w:rPr>
      </w:pPr>
      <w:r>
        <w:rPr>
          <w:rFonts w:ascii="Arial" w:hAnsi="Arial" w:cs="Arial"/>
          <w:color w:val="000000" w:themeColor="text1"/>
        </w:rPr>
        <w:t xml:space="preserve">Firstly, the most significant factor contributing to </w:t>
      </w:r>
      <w:r w:rsidR="000C74D7">
        <w:rPr>
          <w:rFonts w:ascii="Arial" w:hAnsi="Arial" w:cs="Arial"/>
          <w:color w:val="000000" w:themeColor="text1"/>
        </w:rPr>
        <w:t xml:space="preserve">the </w:t>
      </w:r>
      <w:r>
        <w:rPr>
          <w:rFonts w:ascii="Arial" w:hAnsi="Arial" w:cs="Arial"/>
          <w:color w:val="000000" w:themeColor="text1"/>
        </w:rPr>
        <w:t>effective use of play outdoor is the adult, the practitioner</w:t>
      </w:r>
      <w:r w:rsidR="009D007E">
        <w:rPr>
          <w:rFonts w:ascii="Arial" w:hAnsi="Arial" w:cs="Arial"/>
          <w:color w:val="000000" w:themeColor="text1"/>
        </w:rPr>
        <w:t xml:space="preserve"> and their role, attitudes and behaviours, a crucial factor in the effectiveness </w:t>
      </w:r>
      <w:r w:rsidR="000C74D7">
        <w:rPr>
          <w:rFonts w:ascii="Arial" w:hAnsi="Arial" w:cs="Arial"/>
          <w:color w:val="000000" w:themeColor="text1"/>
        </w:rPr>
        <w:t>of</w:t>
      </w:r>
      <w:r w:rsidR="009D007E">
        <w:rPr>
          <w:rFonts w:ascii="Arial" w:hAnsi="Arial" w:cs="Arial"/>
          <w:color w:val="000000" w:themeColor="text1"/>
        </w:rPr>
        <w:t xml:space="preserve"> outdoor play and children’s opportunities to engage in learning outdoors. Practitioners often perceive outdoor learning </w:t>
      </w:r>
      <w:r w:rsidR="000C74D7">
        <w:rPr>
          <w:rFonts w:ascii="Arial" w:hAnsi="Arial" w:cs="Arial"/>
          <w:color w:val="000000" w:themeColor="text1"/>
        </w:rPr>
        <w:t xml:space="preserve">as </w:t>
      </w:r>
      <w:r w:rsidR="009D007E">
        <w:rPr>
          <w:rFonts w:ascii="Arial" w:hAnsi="Arial" w:cs="Arial"/>
          <w:color w:val="000000" w:themeColor="text1"/>
        </w:rPr>
        <w:t>only suitable for good weather, however</w:t>
      </w:r>
      <w:r w:rsidR="000C74D7">
        <w:rPr>
          <w:rFonts w:ascii="Arial" w:hAnsi="Arial" w:cs="Arial"/>
          <w:color w:val="000000" w:themeColor="text1"/>
        </w:rPr>
        <w:t>,</w:t>
      </w:r>
      <w:r w:rsidR="009D007E">
        <w:rPr>
          <w:rFonts w:ascii="Arial" w:hAnsi="Arial" w:cs="Arial"/>
          <w:color w:val="000000" w:themeColor="text1"/>
        </w:rPr>
        <w:t xml:space="preserve"> there isn’t </w:t>
      </w:r>
      <w:r w:rsidR="000C74D7">
        <w:rPr>
          <w:rFonts w:ascii="Arial" w:hAnsi="Arial" w:cs="Arial"/>
          <w:color w:val="000000" w:themeColor="text1"/>
        </w:rPr>
        <w:t>m</w:t>
      </w:r>
      <w:r w:rsidR="009D007E">
        <w:rPr>
          <w:rFonts w:ascii="Arial" w:hAnsi="Arial" w:cs="Arial"/>
          <w:color w:val="000000" w:themeColor="text1"/>
        </w:rPr>
        <w:t>uch suitable weather, only access to suitable clothing to embrace all weathers (White, 2011).</w:t>
      </w:r>
      <w:r w:rsidR="00965567">
        <w:rPr>
          <w:rFonts w:ascii="Arial" w:hAnsi="Arial" w:cs="Arial"/>
          <w:color w:val="000000" w:themeColor="text1"/>
        </w:rPr>
        <w:t xml:space="preserve"> Another issue causing practitioners to be hesitant in the use of outdoor play i</w:t>
      </w:r>
      <w:r w:rsidR="000C74D7">
        <w:rPr>
          <w:rFonts w:ascii="Arial" w:hAnsi="Arial" w:cs="Arial"/>
          <w:color w:val="000000" w:themeColor="text1"/>
        </w:rPr>
        <w:t>s</w:t>
      </w:r>
      <w:r w:rsidR="00965567">
        <w:rPr>
          <w:rFonts w:ascii="Arial" w:hAnsi="Arial" w:cs="Arial"/>
          <w:color w:val="000000" w:themeColor="text1"/>
        </w:rPr>
        <w:t xml:space="preserve"> the risk of injury, understandably where there is more space, large obstacles and opportunities to run, jump and climb there will be an element of risk. An enabling adult will assess the risks and compare </w:t>
      </w:r>
      <w:r w:rsidR="000C74D7">
        <w:rPr>
          <w:rFonts w:ascii="Arial" w:hAnsi="Arial" w:cs="Arial"/>
          <w:color w:val="000000" w:themeColor="text1"/>
        </w:rPr>
        <w:t xml:space="preserve">them </w:t>
      </w:r>
      <w:r w:rsidR="00965567">
        <w:rPr>
          <w:rFonts w:ascii="Arial" w:hAnsi="Arial" w:cs="Arial"/>
          <w:color w:val="000000" w:themeColor="text1"/>
        </w:rPr>
        <w:t>with the risk</w:t>
      </w:r>
      <w:r w:rsidR="000C74D7">
        <w:rPr>
          <w:rFonts w:ascii="Arial" w:hAnsi="Arial" w:cs="Arial"/>
          <w:color w:val="000000" w:themeColor="text1"/>
        </w:rPr>
        <w:t>-</w:t>
      </w:r>
      <w:r w:rsidR="00965567">
        <w:rPr>
          <w:rFonts w:ascii="Arial" w:hAnsi="Arial" w:cs="Arial"/>
          <w:color w:val="000000" w:themeColor="text1"/>
        </w:rPr>
        <w:t xml:space="preserve">benefit and the setting will have adequate risk assessments in place shared with all adults in the setting to minimise </w:t>
      </w:r>
      <w:r w:rsidR="000C74D7">
        <w:rPr>
          <w:rFonts w:ascii="Arial" w:hAnsi="Arial" w:cs="Arial"/>
          <w:color w:val="000000" w:themeColor="text1"/>
        </w:rPr>
        <w:t xml:space="preserve">the </w:t>
      </w:r>
      <w:r w:rsidR="00965567">
        <w:rPr>
          <w:rFonts w:ascii="Arial" w:hAnsi="Arial" w:cs="Arial"/>
          <w:color w:val="000000" w:themeColor="text1"/>
        </w:rPr>
        <w:t>risk of injury. A positive mindset of the benefits risky play has on a child’s development from the adult will allow children to participate in meaningful outdoor activities (Keith, 217</w:t>
      </w:r>
      <w:r w:rsidR="0049165D">
        <w:rPr>
          <w:rFonts w:ascii="Arial" w:hAnsi="Arial" w:cs="Arial"/>
          <w:color w:val="000000" w:themeColor="text1"/>
        </w:rPr>
        <w:t>; Knight 2011</w:t>
      </w:r>
      <w:r w:rsidR="00965567">
        <w:rPr>
          <w:rFonts w:ascii="Arial" w:hAnsi="Arial" w:cs="Arial"/>
          <w:color w:val="000000" w:themeColor="text1"/>
        </w:rPr>
        <w:t>).</w:t>
      </w:r>
    </w:p>
    <w:p w14:paraId="637F5704" w14:textId="4C6D7A71" w:rsidR="00965567" w:rsidRDefault="00965567" w:rsidP="00FD1BD6">
      <w:pPr>
        <w:rPr>
          <w:rFonts w:ascii="Arial" w:hAnsi="Arial" w:cs="Arial"/>
          <w:color w:val="000000" w:themeColor="text1"/>
        </w:rPr>
      </w:pPr>
    </w:p>
    <w:p w14:paraId="1EFF15CC" w14:textId="1EDFE829" w:rsidR="00D8632F" w:rsidRDefault="00D8632F" w:rsidP="00FD1BD6">
      <w:pPr>
        <w:rPr>
          <w:rFonts w:ascii="Arial" w:hAnsi="Arial" w:cs="Arial"/>
          <w:color w:val="000000" w:themeColor="text1"/>
        </w:rPr>
      </w:pPr>
      <w:r>
        <w:rPr>
          <w:rFonts w:ascii="Arial" w:hAnsi="Arial" w:cs="Arial"/>
          <w:color w:val="000000" w:themeColor="text1"/>
        </w:rPr>
        <w:t>Learning in the outdoor environment is often centred around physical skills and incorporating all areas of learning is proving difficult for practitioners to efficiently us</w:t>
      </w:r>
      <w:r w:rsidR="000C74D7">
        <w:rPr>
          <w:rFonts w:ascii="Arial" w:hAnsi="Arial" w:cs="Arial"/>
          <w:color w:val="000000" w:themeColor="text1"/>
        </w:rPr>
        <w:t>e</w:t>
      </w:r>
      <w:r>
        <w:rPr>
          <w:rFonts w:ascii="Arial" w:hAnsi="Arial" w:cs="Arial"/>
          <w:color w:val="000000" w:themeColor="text1"/>
        </w:rPr>
        <w:t xml:space="preserve"> the environment to </w:t>
      </w:r>
      <w:r w:rsidR="000C74D7">
        <w:rPr>
          <w:rFonts w:ascii="Arial" w:hAnsi="Arial" w:cs="Arial"/>
          <w:color w:val="000000" w:themeColor="text1"/>
        </w:rPr>
        <w:t>its</w:t>
      </w:r>
      <w:r>
        <w:rPr>
          <w:rFonts w:ascii="Arial" w:hAnsi="Arial" w:cs="Arial"/>
          <w:color w:val="000000" w:themeColor="text1"/>
        </w:rPr>
        <w:t xml:space="preserve"> full potential. ESTYN </w:t>
      </w:r>
      <w:r w:rsidR="000C74D7">
        <w:rPr>
          <w:rFonts w:ascii="Arial" w:hAnsi="Arial" w:cs="Arial"/>
          <w:color w:val="000000" w:themeColor="text1"/>
        </w:rPr>
        <w:t xml:space="preserve">the inspection authority responsible for ensuring quality education </w:t>
      </w:r>
      <w:r>
        <w:rPr>
          <w:rFonts w:ascii="Arial" w:hAnsi="Arial" w:cs="Arial"/>
          <w:color w:val="000000" w:themeColor="text1"/>
        </w:rPr>
        <w:t xml:space="preserve">have recognised that practitioners are making better use of the outdoors </w:t>
      </w:r>
      <w:r w:rsidR="000C74D7">
        <w:rPr>
          <w:rFonts w:ascii="Arial" w:hAnsi="Arial" w:cs="Arial"/>
          <w:color w:val="000000" w:themeColor="text1"/>
        </w:rPr>
        <w:t>concerning</w:t>
      </w:r>
      <w:r>
        <w:rPr>
          <w:rFonts w:ascii="Arial" w:hAnsi="Arial" w:cs="Arial"/>
          <w:color w:val="000000" w:themeColor="text1"/>
        </w:rPr>
        <w:t xml:space="preserve"> learning</w:t>
      </w:r>
      <w:r w:rsidR="0049165D">
        <w:rPr>
          <w:rFonts w:ascii="Arial" w:hAnsi="Arial" w:cs="Arial"/>
          <w:color w:val="000000" w:themeColor="text1"/>
        </w:rPr>
        <w:t xml:space="preserve"> however,</w:t>
      </w:r>
      <w:r>
        <w:rPr>
          <w:rFonts w:ascii="Arial" w:hAnsi="Arial" w:cs="Arial"/>
          <w:color w:val="000000" w:themeColor="text1"/>
        </w:rPr>
        <w:t xml:space="preserve"> need additional support in developing all areas of learning.</w:t>
      </w:r>
    </w:p>
    <w:p w14:paraId="4268C8CF" w14:textId="48EC7222" w:rsidR="00965567" w:rsidRDefault="00965567" w:rsidP="00FD1BD6">
      <w:pPr>
        <w:rPr>
          <w:rFonts w:ascii="Arial" w:hAnsi="Arial" w:cs="Arial"/>
          <w:color w:val="000000" w:themeColor="text1"/>
        </w:rPr>
      </w:pPr>
    </w:p>
    <w:p w14:paraId="31E36063" w14:textId="7AF58E3A" w:rsidR="00965567" w:rsidRDefault="00965567" w:rsidP="00FD1BD6">
      <w:pPr>
        <w:rPr>
          <w:rFonts w:ascii="Arial" w:hAnsi="Arial" w:cs="Arial"/>
          <w:color w:val="000000" w:themeColor="text1"/>
        </w:rPr>
      </w:pPr>
    </w:p>
    <w:p w14:paraId="34BA80A5" w14:textId="5D62F51F" w:rsidR="009D007E" w:rsidRDefault="00965567" w:rsidP="00FD1BD6">
      <w:pPr>
        <w:rPr>
          <w:rFonts w:ascii="Arial" w:hAnsi="Arial" w:cs="Arial"/>
        </w:rPr>
      </w:pPr>
      <w:r w:rsidRPr="00D8632F">
        <w:rPr>
          <w:rFonts w:ascii="Arial" w:hAnsi="Arial" w:cs="Arial"/>
        </w:rPr>
        <w:t xml:space="preserve">However, early years practitioners are still finding it difficult to make efficient use of the outdoor environment especially when it comes to assessing children’s learning outside. In 2011, ESTYN recognised how practitioners in Wales were making improved use of the outdoor learning environment, however, it was acknowledged that practitioners were not using it sufficiently to develop children’s reading, writing, welsh language, creativity or communication technology skills. </w:t>
      </w:r>
      <w:bookmarkStart w:id="0" w:name="_Hlk36833435"/>
      <w:r w:rsidRPr="00D8632F">
        <w:rPr>
          <w:rFonts w:ascii="Arial" w:hAnsi="Arial" w:cs="Arial"/>
        </w:rPr>
        <w:t>Practitioners are often finding barriers that limit the use of efficient outdoor learning; however, it is crucial that they can identify ways in which they can overcome them (Early Education, 2020</w:t>
      </w:r>
      <w:bookmarkEnd w:id="0"/>
      <w:r w:rsidR="00D8632F" w:rsidRPr="00D8632F">
        <w:rPr>
          <w:rFonts w:ascii="Arial" w:hAnsi="Arial" w:cs="Arial"/>
        </w:rPr>
        <w:t xml:space="preserve">; Davis and Hamilton, 2018) </w:t>
      </w:r>
    </w:p>
    <w:p w14:paraId="38629D19" w14:textId="3A31A512" w:rsidR="00D8632F" w:rsidRDefault="00D8632F" w:rsidP="00FD1BD6">
      <w:pPr>
        <w:rPr>
          <w:rFonts w:ascii="Arial" w:hAnsi="Arial" w:cs="Arial"/>
        </w:rPr>
      </w:pPr>
    </w:p>
    <w:p w14:paraId="1D9666FA" w14:textId="14C017CC" w:rsidR="00D8632F" w:rsidRDefault="00D8632F" w:rsidP="00FD1BD6">
      <w:pPr>
        <w:rPr>
          <w:rFonts w:ascii="Arial" w:hAnsi="Arial" w:cs="Arial"/>
          <w:u w:val="single"/>
        </w:rPr>
      </w:pPr>
      <w:r w:rsidRPr="00D8632F">
        <w:rPr>
          <w:rFonts w:ascii="Arial" w:hAnsi="Arial" w:cs="Arial"/>
          <w:u w:val="single"/>
        </w:rPr>
        <w:t>What next?</w:t>
      </w:r>
    </w:p>
    <w:p w14:paraId="285DA24F" w14:textId="77777777" w:rsidR="00D8632F" w:rsidRPr="00D8632F" w:rsidRDefault="00D8632F" w:rsidP="00FD1BD6">
      <w:pPr>
        <w:rPr>
          <w:rFonts w:ascii="Arial" w:hAnsi="Arial" w:cs="Arial"/>
          <w:color w:val="000000" w:themeColor="text1"/>
          <w:u w:val="single"/>
        </w:rPr>
      </w:pPr>
    </w:p>
    <w:p w14:paraId="3A2FAC32" w14:textId="51681B94" w:rsidR="00965567" w:rsidRDefault="00D8632F" w:rsidP="00FD1BD6">
      <w:pPr>
        <w:rPr>
          <w:rFonts w:ascii="Arial" w:hAnsi="Arial" w:cs="Arial"/>
          <w:color w:val="000000" w:themeColor="text1"/>
        </w:rPr>
      </w:pPr>
      <w:r>
        <w:rPr>
          <w:rFonts w:ascii="Arial" w:hAnsi="Arial" w:cs="Arial"/>
          <w:color w:val="000000" w:themeColor="text1"/>
        </w:rPr>
        <w:t>The Foundation Phase curriculum has made a great start on delivering a play</w:t>
      </w:r>
      <w:r w:rsidR="000C74D7">
        <w:rPr>
          <w:rFonts w:ascii="Arial" w:hAnsi="Arial" w:cs="Arial"/>
          <w:color w:val="000000" w:themeColor="text1"/>
        </w:rPr>
        <w:t>-</w:t>
      </w:r>
      <w:r>
        <w:rPr>
          <w:rFonts w:ascii="Arial" w:hAnsi="Arial" w:cs="Arial"/>
          <w:color w:val="000000" w:themeColor="text1"/>
        </w:rPr>
        <w:t xml:space="preserve">based education and is currently incorporated within the New Curriculum for Wales, a curriculum reform set out </w:t>
      </w:r>
      <w:r w:rsidR="00E401A8">
        <w:rPr>
          <w:rFonts w:ascii="Arial" w:hAnsi="Arial" w:cs="Arial"/>
          <w:color w:val="000000" w:themeColor="text1"/>
        </w:rPr>
        <w:t>to provide the children of Wales the best support and authentic learning opportunities to ensure they are thriving, healthy capable ambitious, ethically informed citizens of Wales (Welsh Government, 2022).</w:t>
      </w:r>
    </w:p>
    <w:p w14:paraId="6C59193E" w14:textId="312A56BC" w:rsidR="00E401A8" w:rsidRDefault="00E401A8" w:rsidP="00FD1BD6">
      <w:pPr>
        <w:rPr>
          <w:rFonts w:ascii="Arial" w:hAnsi="Arial" w:cs="Arial"/>
          <w:color w:val="000000" w:themeColor="text1"/>
        </w:rPr>
      </w:pPr>
    </w:p>
    <w:p w14:paraId="404E43D6" w14:textId="49042A83" w:rsidR="00E401A8" w:rsidRDefault="00E401A8" w:rsidP="00FD1BD6">
      <w:pPr>
        <w:rPr>
          <w:rFonts w:ascii="Arial" w:hAnsi="Arial" w:cs="Arial"/>
          <w:color w:val="000000" w:themeColor="text1"/>
        </w:rPr>
      </w:pPr>
      <w:r>
        <w:rPr>
          <w:rFonts w:ascii="Arial" w:hAnsi="Arial" w:cs="Arial"/>
          <w:color w:val="000000" w:themeColor="text1"/>
        </w:rPr>
        <w:lastRenderedPageBreak/>
        <w:t>Donaldson, (2015) reports that outdoor learning supports children to gain skills, encouraging creativity, solv</w:t>
      </w:r>
      <w:r w:rsidR="000C74D7">
        <w:rPr>
          <w:rFonts w:ascii="Arial" w:hAnsi="Arial" w:cs="Arial"/>
          <w:color w:val="000000" w:themeColor="text1"/>
        </w:rPr>
        <w:t>ing</w:t>
      </w:r>
      <w:r>
        <w:rPr>
          <w:rFonts w:ascii="Arial" w:hAnsi="Arial" w:cs="Arial"/>
          <w:color w:val="000000" w:themeColor="text1"/>
        </w:rPr>
        <w:t xml:space="preserve"> problems and becom</w:t>
      </w:r>
      <w:r w:rsidR="000C74D7">
        <w:rPr>
          <w:rFonts w:ascii="Arial" w:hAnsi="Arial" w:cs="Arial"/>
          <w:color w:val="000000" w:themeColor="text1"/>
        </w:rPr>
        <w:t>ing</w:t>
      </w:r>
      <w:r>
        <w:rPr>
          <w:rFonts w:ascii="Arial" w:hAnsi="Arial" w:cs="Arial"/>
          <w:color w:val="000000" w:themeColor="text1"/>
        </w:rPr>
        <w:t xml:space="preserve"> critical thinkers, all attributes the New Curriculum strives to embed in its learners. Previously, outdoor involvement presented itself as an additional space attached to the classroom for free play, however</w:t>
      </w:r>
      <w:r w:rsidR="000C74D7">
        <w:rPr>
          <w:rFonts w:ascii="Arial" w:hAnsi="Arial" w:cs="Arial"/>
          <w:color w:val="000000" w:themeColor="text1"/>
        </w:rPr>
        <w:t>,</w:t>
      </w:r>
      <w:r>
        <w:rPr>
          <w:rFonts w:ascii="Arial" w:hAnsi="Arial" w:cs="Arial"/>
          <w:color w:val="000000" w:themeColor="text1"/>
        </w:rPr>
        <w:t xml:space="preserve"> emphasis on ensuring the outdoor environments are just as fun, enriching and engaging as the indoor environments allowing for natural curiosity of the surrounding world. The environment should encourage freedom and experiential learning promoting the outdoors to be equally as important as indoors. </w:t>
      </w:r>
    </w:p>
    <w:p w14:paraId="2BBD5B27" w14:textId="1A5EC249" w:rsidR="00E401A8" w:rsidRDefault="00E401A8" w:rsidP="00FD1BD6">
      <w:pPr>
        <w:rPr>
          <w:rFonts w:ascii="Arial" w:hAnsi="Arial" w:cs="Arial"/>
          <w:color w:val="000000" w:themeColor="text1"/>
        </w:rPr>
      </w:pPr>
    </w:p>
    <w:p w14:paraId="299AB084" w14:textId="6B62932D" w:rsidR="0049165D" w:rsidRPr="0049165D" w:rsidRDefault="00E401A8" w:rsidP="0049165D">
      <w:pPr>
        <w:rPr>
          <w:rFonts w:ascii="Arial" w:hAnsi="Arial" w:cs="Arial"/>
          <w:color w:val="000000" w:themeColor="text1"/>
        </w:rPr>
      </w:pPr>
      <w:r>
        <w:rPr>
          <w:rFonts w:ascii="Arial" w:hAnsi="Arial" w:cs="Arial"/>
          <w:color w:val="000000" w:themeColor="text1"/>
        </w:rPr>
        <w:t>So, wrap up warm, wear comfortable shoes and let</w:t>
      </w:r>
      <w:r w:rsidR="000C74D7">
        <w:rPr>
          <w:rFonts w:ascii="Arial" w:hAnsi="Arial" w:cs="Arial"/>
          <w:color w:val="000000" w:themeColor="text1"/>
        </w:rPr>
        <w:t xml:space="preserve"> u</w:t>
      </w:r>
      <w:r>
        <w:rPr>
          <w:rFonts w:ascii="Arial" w:hAnsi="Arial" w:cs="Arial"/>
          <w:color w:val="000000" w:themeColor="text1"/>
        </w:rPr>
        <w:t xml:space="preserve">s embrace to wonders the outdoor world has </w:t>
      </w:r>
      <w:r w:rsidR="000C74D7">
        <w:rPr>
          <w:rFonts w:ascii="Arial" w:hAnsi="Arial" w:cs="Arial"/>
          <w:color w:val="000000" w:themeColor="text1"/>
        </w:rPr>
        <w:t>to</w:t>
      </w:r>
      <w:r>
        <w:rPr>
          <w:rFonts w:ascii="Arial" w:hAnsi="Arial" w:cs="Arial"/>
          <w:color w:val="000000" w:themeColor="text1"/>
        </w:rPr>
        <w:t xml:space="preserve"> offer for the children o</w:t>
      </w:r>
      <w:r w:rsidR="000C74D7">
        <w:rPr>
          <w:rFonts w:ascii="Arial" w:hAnsi="Arial" w:cs="Arial"/>
          <w:color w:val="000000" w:themeColor="text1"/>
        </w:rPr>
        <w:t>f</w:t>
      </w:r>
      <w:r>
        <w:rPr>
          <w:rFonts w:ascii="Arial" w:hAnsi="Arial" w:cs="Arial"/>
          <w:color w:val="000000" w:themeColor="text1"/>
        </w:rPr>
        <w:t xml:space="preserve"> the future, after all</w:t>
      </w:r>
      <w:r w:rsidR="000C74D7">
        <w:rPr>
          <w:rFonts w:ascii="Arial" w:hAnsi="Arial" w:cs="Arial"/>
          <w:color w:val="000000" w:themeColor="text1"/>
        </w:rPr>
        <w:t>,</w:t>
      </w:r>
      <w:r>
        <w:rPr>
          <w:rFonts w:ascii="Arial" w:hAnsi="Arial" w:cs="Arial"/>
          <w:color w:val="000000" w:themeColor="text1"/>
        </w:rPr>
        <w:t xml:space="preserve"> practitioners are key to successful learning, a positive </w:t>
      </w:r>
      <w:r w:rsidR="000E68BE">
        <w:rPr>
          <w:rFonts w:ascii="Arial" w:hAnsi="Arial" w:cs="Arial"/>
          <w:color w:val="000000" w:themeColor="text1"/>
        </w:rPr>
        <w:t xml:space="preserve">proactive </w:t>
      </w:r>
      <w:r>
        <w:rPr>
          <w:rFonts w:ascii="Arial" w:hAnsi="Arial" w:cs="Arial"/>
          <w:color w:val="000000" w:themeColor="text1"/>
        </w:rPr>
        <w:t xml:space="preserve">practitioner means a </w:t>
      </w:r>
      <w:r w:rsidR="000E68BE">
        <w:rPr>
          <w:rFonts w:ascii="Arial" w:hAnsi="Arial" w:cs="Arial"/>
          <w:color w:val="000000" w:themeColor="text1"/>
        </w:rPr>
        <w:t xml:space="preserve">curious and capable child. </w:t>
      </w:r>
    </w:p>
    <w:p w14:paraId="7BD44FFA" w14:textId="77777777" w:rsidR="0049165D" w:rsidRDefault="0049165D" w:rsidP="0049165D">
      <w:pPr>
        <w:rPr>
          <w:rFonts w:ascii="Arial" w:hAnsi="Arial" w:cs="Arial"/>
          <w:color w:val="000000" w:themeColor="text1"/>
          <w:shd w:val="clear" w:color="auto" w:fill="FFFFFF"/>
        </w:rPr>
      </w:pPr>
    </w:p>
    <w:p w14:paraId="60D033FF" w14:textId="77777777" w:rsidR="0049165D" w:rsidRDefault="0049165D" w:rsidP="0049165D">
      <w:pPr>
        <w:rPr>
          <w:rFonts w:ascii="Arial" w:hAnsi="Arial" w:cs="Arial"/>
          <w:color w:val="000000" w:themeColor="text1"/>
          <w:shd w:val="clear" w:color="auto" w:fill="FFFFFF"/>
        </w:rPr>
      </w:pPr>
    </w:p>
    <w:p w14:paraId="56D798BE" w14:textId="77777777" w:rsidR="0049165D" w:rsidRDefault="0049165D" w:rsidP="0049165D">
      <w:pPr>
        <w:rPr>
          <w:rFonts w:ascii="Arial" w:hAnsi="Arial" w:cs="Arial"/>
          <w:color w:val="000000" w:themeColor="text1"/>
          <w:shd w:val="clear" w:color="auto" w:fill="FFFFFF"/>
        </w:rPr>
      </w:pPr>
    </w:p>
    <w:p w14:paraId="5E736B1A" w14:textId="77777777" w:rsidR="0049165D" w:rsidRDefault="0049165D" w:rsidP="0049165D">
      <w:pPr>
        <w:rPr>
          <w:rFonts w:ascii="Arial" w:hAnsi="Arial" w:cs="Arial"/>
          <w:color w:val="000000" w:themeColor="text1"/>
          <w:shd w:val="clear" w:color="auto" w:fill="FFFFFF"/>
        </w:rPr>
      </w:pPr>
    </w:p>
    <w:p w14:paraId="21D734AA" w14:textId="77777777" w:rsidR="0049165D" w:rsidRDefault="0049165D" w:rsidP="0049165D">
      <w:pPr>
        <w:rPr>
          <w:rFonts w:ascii="Arial" w:hAnsi="Arial" w:cs="Arial"/>
          <w:color w:val="000000" w:themeColor="text1"/>
          <w:shd w:val="clear" w:color="auto" w:fill="FFFFFF"/>
        </w:rPr>
      </w:pPr>
    </w:p>
    <w:p w14:paraId="6667A9A4" w14:textId="77777777" w:rsidR="0049165D" w:rsidRDefault="0049165D" w:rsidP="0049165D">
      <w:pPr>
        <w:rPr>
          <w:rFonts w:ascii="Arial" w:hAnsi="Arial" w:cs="Arial"/>
          <w:color w:val="000000" w:themeColor="text1"/>
          <w:shd w:val="clear" w:color="auto" w:fill="FFFFFF"/>
        </w:rPr>
      </w:pPr>
    </w:p>
    <w:p w14:paraId="107B9176" w14:textId="77777777" w:rsidR="0049165D" w:rsidRDefault="0049165D" w:rsidP="0049165D">
      <w:pPr>
        <w:rPr>
          <w:rFonts w:ascii="Arial" w:hAnsi="Arial" w:cs="Arial"/>
          <w:color w:val="000000" w:themeColor="text1"/>
          <w:shd w:val="clear" w:color="auto" w:fill="FFFFFF"/>
        </w:rPr>
      </w:pPr>
    </w:p>
    <w:p w14:paraId="54F4AFC8" w14:textId="77777777" w:rsidR="0049165D" w:rsidRDefault="0049165D" w:rsidP="0049165D">
      <w:pPr>
        <w:rPr>
          <w:rFonts w:ascii="Arial" w:hAnsi="Arial" w:cs="Arial"/>
          <w:color w:val="000000" w:themeColor="text1"/>
          <w:shd w:val="clear" w:color="auto" w:fill="FFFFFF"/>
        </w:rPr>
      </w:pPr>
    </w:p>
    <w:p w14:paraId="415271FA" w14:textId="77777777" w:rsidR="0049165D" w:rsidRDefault="0049165D" w:rsidP="0049165D">
      <w:pPr>
        <w:rPr>
          <w:rFonts w:ascii="Arial" w:hAnsi="Arial" w:cs="Arial"/>
          <w:color w:val="000000" w:themeColor="text1"/>
          <w:shd w:val="clear" w:color="auto" w:fill="FFFFFF"/>
        </w:rPr>
      </w:pPr>
    </w:p>
    <w:p w14:paraId="6C8B9602" w14:textId="77777777" w:rsidR="0049165D" w:rsidRDefault="0049165D" w:rsidP="0049165D">
      <w:pPr>
        <w:rPr>
          <w:rFonts w:ascii="Arial" w:hAnsi="Arial" w:cs="Arial"/>
          <w:color w:val="000000" w:themeColor="text1"/>
          <w:shd w:val="clear" w:color="auto" w:fill="FFFFFF"/>
        </w:rPr>
      </w:pPr>
    </w:p>
    <w:p w14:paraId="19AF5DB1" w14:textId="77777777" w:rsidR="0049165D" w:rsidRDefault="0049165D" w:rsidP="0049165D">
      <w:pPr>
        <w:rPr>
          <w:rFonts w:ascii="Arial" w:hAnsi="Arial" w:cs="Arial"/>
          <w:color w:val="000000" w:themeColor="text1"/>
          <w:shd w:val="clear" w:color="auto" w:fill="FFFFFF"/>
        </w:rPr>
      </w:pPr>
    </w:p>
    <w:p w14:paraId="547ACCF3" w14:textId="77777777" w:rsidR="0049165D" w:rsidRDefault="0049165D" w:rsidP="0049165D">
      <w:pPr>
        <w:rPr>
          <w:rFonts w:ascii="Arial" w:hAnsi="Arial" w:cs="Arial"/>
          <w:color w:val="000000" w:themeColor="text1"/>
          <w:shd w:val="clear" w:color="auto" w:fill="FFFFFF"/>
        </w:rPr>
      </w:pPr>
    </w:p>
    <w:p w14:paraId="7EAD5E34" w14:textId="77777777" w:rsidR="0049165D" w:rsidRDefault="0049165D" w:rsidP="0049165D">
      <w:pPr>
        <w:rPr>
          <w:rFonts w:ascii="Arial" w:hAnsi="Arial" w:cs="Arial"/>
          <w:color w:val="000000" w:themeColor="text1"/>
          <w:shd w:val="clear" w:color="auto" w:fill="FFFFFF"/>
        </w:rPr>
      </w:pPr>
    </w:p>
    <w:p w14:paraId="1CBE090E" w14:textId="77777777" w:rsidR="0049165D" w:rsidRDefault="0049165D" w:rsidP="0049165D">
      <w:pPr>
        <w:rPr>
          <w:rFonts w:ascii="Arial" w:hAnsi="Arial" w:cs="Arial"/>
          <w:color w:val="000000" w:themeColor="text1"/>
          <w:shd w:val="clear" w:color="auto" w:fill="FFFFFF"/>
        </w:rPr>
      </w:pPr>
    </w:p>
    <w:p w14:paraId="3B1F7F62" w14:textId="77777777" w:rsidR="0049165D" w:rsidRDefault="0049165D" w:rsidP="0049165D">
      <w:pPr>
        <w:rPr>
          <w:rFonts w:ascii="Arial" w:hAnsi="Arial" w:cs="Arial"/>
          <w:color w:val="000000" w:themeColor="text1"/>
          <w:shd w:val="clear" w:color="auto" w:fill="FFFFFF"/>
        </w:rPr>
      </w:pPr>
    </w:p>
    <w:p w14:paraId="78AD1450" w14:textId="77777777" w:rsidR="0049165D" w:rsidRDefault="0049165D" w:rsidP="0049165D">
      <w:pPr>
        <w:rPr>
          <w:rFonts w:ascii="Arial" w:hAnsi="Arial" w:cs="Arial"/>
          <w:color w:val="000000" w:themeColor="text1"/>
          <w:shd w:val="clear" w:color="auto" w:fill="FFFFFF"/>
        </w:rPr>
      </w:pPr>
    </w:p>
    <w:p w14:paraId="1C6A3F24" w14:textId="77777777" w:rsidR="0049165D" w:rsidRDefault="0049165D" w:rsidP="0049165D">
      <w:pPr>
        <w:rPr>
          <w:rFonts w:ascii="Arial" w:hAnsi="Arial" w:cs="Arial"/>
          <w:color w:val="000000" w:themeColor="text1"/>
          <w:shd w:val="clear" w:color="auto" w:fill="FFFFFF"/>
        </w:rPr>
      </w:pPr>
    </w:p>
    <w:p w14:paraId="615E6651" w14:textId="77777777" w:rsidR="0049165D" w:rsidRDefault="0049165D" w:rsidP="0049165D">
      <w:pPr>
        <w:rPr>
          <w:rFonts w:ascii="Arial" w:hAnsi="Arial" w:cs="Arial"/>
          <w:color w:val="000000" w:themeColor="text1"/>
          <w:shd w:val="clear" w:color="auto" w:fill="FFFFFF"/>
        </w:rPr>
      </w:pPr>
    </w:p>
    <w:p w14:paraId="694FC86A" w14:textId="77777777" w:rsidR="0049165D" w:rsidRDefault="0049165D" w:rsidP="0049165D">
      <w:pPr>
        <w:rPr>
          <w:rFonts w:ascii="Arial" w:hAnsi="Arial" w:cs="Arial"/>
          <w:color w:val="000000" w:themeColor="text1"/>
          <w:shd w:val="clear" w:color="auto" w:fill="FFFFFF"/>
        </w:rPr>
      </w:pPr>
    </w:p>
    <w:p w14:paraId="29C10D45" w14:textId="77777777" w:rsidR="0049165D" w:rsidRDefault="0049165D" w:rsidP="0049165D">
      <w:pPr>
        <w:pStyle w:val="Heading2"/>
        <w:spacing w:line="360" w:lineRule="auto"/>
        <w:rPr>
          <w:rFonts w:ascii="Arial" w:hAnsi="Arial" w:cs="Arial"/>
          <w:color w:val="000000" w:themeColor="text1"/>
          <w:sz w:val="24"/>
          <w:szCs w:val="24"/>
          <w:shd w:val="clear" w:color="auto" w:fill="FFFFFF"/>
        </w:rPr>
      </w:pPr>
    </w:p>
    <w:p w14:paraId="33FB776E" w14:textId="77777777" w:rsidR="0049165D" w:rsidRDefault="0049165D" w:rsidP="0049165D">
      <w:pPr>
        <w:rPr>
          <w:rFonts w:ascii="Arial" w:hAnsi="Arial" w:cs="Arial"/>
          <w:u w:val="single"/>
        </w:rPr>
      </w:pPr>
      <w:r w:rsidRPr="0049165D">
        <w:rPr>
          <w:rFonts w:ascii="Arial" w:hAnsi="Arial" w:cs="Arial"/>
          <w:u w:val="single"/>
        </w:rPr>
        <w:t>Reference List</w:t>
      </w:r>
    </w:p>
    <w:p w14:paraId="51218C14" w14:textId="77777777" w:rsidR="0049165D" w:rsidRDefault="0049165D" w:rsidP="0049165D">
      <w:pPr>
        <w:rPr>
          <w:rFonts w:ascii="Arial" w:hAnsi="Arial" w:cs="Arial"/>
          <w:color w:val="000000" w:themeColor="text1"/>
          <w:shd w:val="clear" w:color="auto" w:fill="FFFFFF"/>
        </w:rPr>
      </w:pPr>
    </w:p>
    <w:p w14:paraId="22A87775" w14:textId="1F4DFE07" w:rsidR="0049165D" w:rsidRPr="0049165D" w:rsidRDefault="0049165D" w:rsidP="0049165D">
      <w:pPr>
        <w:rPr>
          <w:rFonts w:ascii="Arial" w:hAnsi="Arial" w:cs="Arial"/>
          <w:u w:val="single"/>
        </w:rPr>
      </w:pPr>
      <w:r w:rsidRPr="0049165D">
        <w:rPr>
          <w:rFonts w:ascii="Arial" w:hAnsi="Arial" w:cs="Arial"/>
          <w:color w:val="000000" w:themeColor="text1"/>
          <w:shd w:val="clear" w:color="auto" w:fill="FFFFFF"/>
        </w:rPr>
        <w:t>Blaiklock, K. (2010) ‘Te Whāriki, the New Zealand early childhood curriculum: Is it effective?’</w:t>
      </w:r>
      <w:r w:rsidRPr="0049165D">
        <w:rPr>
          <w:rFonts w:ascii="Arial" w:hAnsi="Arial" w:cs="Arial"/>
          <w:u w:val="single"/>
        </w:rPr>
        <w:t xml:space="preserve"> </w:t>
      </w:r>
    </w:p>
    <w:p w14:paraId="5CDD49C7" w14:textId="58D29B9B"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r w:rsidRPr="0049165D">
        <w:rPr>
          <w:rFonts w:ascii="Arial" w:hAnsi="Arial" w:cs="Arial"/>
          <w:color w:val="000000" w:themeColor="text1"/>
          <w:sz w:val="24"/>
          <w:szCs w:val="24"/>
          <w:shd w:val="clear" w:color="auto" w:fill="FFFFFF"/>
        </w:rPr>
        <w:lastRenderedPageBreak/>
        <w:t>Canning, N. and Reed, M. (2010) </w:t>
      </w:r>
      <w:r w:rsidRPr="0049165D">
        <w:rPr>
          <w:rFonts w:ascii="Arial" w:hAnsi="Arial" w:cs="Arial"/>
          <w:color w:val="000000" w:themeColor="text1"/>
          <w:sz w:val="24"/>
          <w:szCs w:val="24"/>
        </w:rPr>
        <w:t>Reflective practice in the early years</w:t>
      </w:r>
      <w:r w:rsidRPr="0049165D">
        <w:rPr>
          <w:rFonts w:ascii="Arial" w:hAnsi="Arial" w:cs="Arial"/>
          <w:color w:val="000000" w:themeColor="text1"/>
          <w:sz w:val="24"/>
          <w:szCs w:val="24"/>
          <w:shd w:val="clear" w:color="auto" w:fill="FFFFFF"/>
        </w:rPr>
        <w:t>. Los Angeles, Calif: SAGE.</w:t>
      </w:r>
    </w:p>
    <w:p w14:paraId="30643F98"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r w:rsidRPr="0049165D">
        <w:rPr>
          <w:rFonts w:ascii="Arial" w:hAnsi="Arial" w:cs="Arial"/>
          <w:color w:val="000000" w:themeColor="text1"/>
          <w:sz w:val="24"/>
          <w:szCs w:val="24"/>
          <w:shd w:val="clear" w:color="auto" w:fill="FFFFFF"/>
        </w:rPr>
        <w:t xml:space="preserve">Daly, L, and Beloglovsky, M. (2014) Loose Parts: Inspiring Play in Young Children. Redleaf Press, St Paul, MN. Available at: </w:t>
      </w:r>
      <w:hyperlink r:id="rId9" w:history="1">
        <w:r w:rsidRPr="0049165D">
          <w:rPr>
            <w:rStyle w:val="Hyperlink"/>
            <w:rFonts w:ascii="Arial" w:hAnsi="Arial" w:cs="Arial"/>
            <w:color w:val="000000" w:themeColor="text1"/>
            <w:sz w:val="24"/>
            <w:szCs w:val="24"/>
            <w:shd w:val="clear" w:color="auto" w:fill="FFFFFF"/>
          </w:rPr>
          <w:t>https://ebookcentral.proquest.com/lib/trinity/detail.action?docID=1725438</w:t>
        </w:r>
      </w:hyperlink>
      <w:r w:rsidRPr="0049165D">
        <w:rPr>
          <w:rFonts w:ascii="Arial" w:hAnsi="Arial" w:cs="Arial"/>
          <w:color w:val="000000" w:themeColor="text1"/>
          <w:sz w:val="24"/>
          <w:szCs w:val="24"/>
          <w:shd w:val="clear" w:color="auto" w:fill="FFFFFF"/>
        </w:rPr>
        <w:t>. [Accessed on: 21 January 2023].</w:t>
      </w:r>
    </w:p>
    <w:p w14:paraId="172D23DA" w14:textId="77777777" w:rsidR="0049165D" w:rsidRPr="0049165D" w:rsidRDefault="0049165D" w:rsidP="0049165D">
      <w:pPr>
        <w:pStyle w:val="Heading2"/>
        <w:spacing w:line="360" w:lineRule="auto"/>
        <w:rPr>
          <w:rFonts w:ascii="Arial" w:eastAsia="Times New Roman" w:hAnsi="Arial" w:cs="Arial"/>
          <w:color w:val="000000" w:themeColor="text1"/>
          <w:sz w:val="24"/>
          <w:szCs w:val="24"/>
        </w:rPr>
      </w:pPr>
      <w:r w:rsidRPr="0049165D">
        <w:rPr>
          <w:rFonts w:ascii="Arial" w:eastAsia="Times New Roman" w:hAnsi="Arial" w:cs="Arial"/>
          <w:color w:val="000000" w:themeColor="text1"/>
          <w:sz w:val="24"/>
          <w:szCs w:val="24"/>
        </w:rPr>
        <w:t xml:space="preserve">Davies, R. and Hamilton, P. (2018) ‘Assessing Learning in the Early Years’ Outdoor Classroom: Examining Challenges in Practice’, Education 3-13, 46:1, 117-129, DOI: 10.1080/03004279.2016.1194448 </w:t>
      </w:r>
    </w:p>
    <w:p w14:paraId="39C51333"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r w:rsidRPr="0049165D">
        <w:rPr>
          <w:rFonts w:ascii="Arial" w:hAnsi="Arial" w:cs="Arial"/>
          <w:color w:val="000000" w:themeColor="text1"/>
          <w:sz w:val="24"/>
          <w:szCs w:val="24"/>
          <w:shd w:val="clear" w:color="auto" w:fill="FFFFFF"/>
        </w:rPr>
        <w:t xml:space="preserve">Department for Education, (2021) Statutory framework for the early years foundation stage: setting the standards for learning development and care for children from birth to five. Available at: </w:t>
      </w:r>
      <w:hyperlink r:id="rId10" w:history="1">
        <w:r w:rsidRPr="0049165D">
          <w:rPr>
            <w:rStyle w:val="Hyperlink"/>
            <w:rFonts w:ascii="Arial" w:hAnsi="Arial" w:cs="Arial"/>
            <w:color w:val="000000" w:themeColor="text1"/>
            <w:sz w:val="24"/>
            <w:szCs w:val="24"/>
            <w:shd w:val="clear" w:color="auto" w:fill="FFFFFF"/>
          </w:rPr>
          <w:t>https://assets.publishing.service.gov.uk/government/uploads/system/uploads/attachment_data/file/974907/EYFS_framework_-_March_2021.pdf</w:t>
        </w:r>
      </w:hyperlink>
      <w:r w:rsidRPr="0049165D">
        <w:rPr>
          <w:rFonts w:ascii="Arial" w:hAnsi="Arial" w:cs="Arial"/>
          <w:color w:val="000000" w:themeColor="text1"/>
          <w:sz w:val="24"/>
          <w:szCs w:val="24"/>
          <w:shd w:val="clear" w:color="auto" w:fill="FFFFFF"/>
        </w:rPr>
        <w:t>. [Accessed on: 21 January 2023].</w:t>
      </w:r>
    </w:p>
    <w:p w14:paraId="587E5D6C"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Donaldson, G. (2015) ‘Successful Futures: Independent Review of Curriculum and Assessment Arrangements in Wales’ Available at: http://dera.ioe.ac.uk/22165/2/150225-successful-futures-en_Redacted.pdf  [Accessed: 17 January 2023].</w:t>
      </w:r>
    </w:p>
    <w:p w14:paraId="02D2E688"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Donaldson, G. (2015) Successful Furtures: Independent Review of Curriculum and Assessment Arrangements in Wales. Available at: </w:t>
      </w:r>
      <w:hyperlink r:id="rId11" w:history="1">
        <w:r w:rsidRPr="0049165D">
          <w:rPr>
            <w:rStyle w:val="Hyperlink"/>
            <w:rFonts w:ascii="Arial" w:hAnsi="Arial" w:cs="Arial"/>
            <w:color w:val="000000" w:themeColor="text1"/>
            <w:sz w:val="24"/>
            <w:szCs w:val="24"/>
          </w:rPr>
          <w:t>https://dera.ioe.ac.uk/22165/2/150225-successful-futures-en_Redacted.pdf</w:t>
        </w:r>
      </w:hyperlink>
      <w:r w:rsidRPr="0049165D">
        <w:rPr>
          <w:rFonts w:ascii="Arial" w:hAnsi="Arial" w:cs="Arial"/>
          <w:color w:val="000000" w:themeColor="text1"/>
          <w:sz w:val="24"/>
          <w:szCs w:val="24"/>
        </w:rPr>
        <w:t>. [Accessed on: 15 January 2023].</w:t>
      </w:r>
    </w:p>
    <w:p w14:paraId="6FE2B144"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Early Education (2020) Overcoming Barriers. Available at: </w:t>
      </w:r>
      <w:hyperlink r:id="rId12" w:history="1">
        <w:r w:rsidRPr="0049165D">
          <w:rPr>
            <w:rStyle w:val="Hyperlink"/>
            <w:rFonts w:ascii="Arial" w:hAnsi="Arial" w:cs="Arial"/>
            <w:color w:val="000000" w:themeColor="text1"/>
            <w:sz w:val="24"/>
            <w:szCs w:val="24"/>
          </w:rPr>
          <w:t>https://www.early-education.org.uk/overcoming-barriers</w:t>
        </w:r>
      </w:hyperlink>
      <w:r w:rsidRPr="0049165D">
        <w:rPr>
          <w:rFonts w:ascii="Arial" w:hAnsi="Arial" w:cs="Arial"/>
          <w:color w:val="000000" w:themeColor="text1"/>
          <w:sz w:val="24"/>
          <w:szCs w:val="24"/>
        </w:rPr>
        <w:t xml:space="preserve"> (Accessed: 20 January 2023). </w:t>
      </w:r>
    </w:p>
    <w:p w14:paraId="66B770F1"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Estyn, (2022). Guidance for Inspectors: How we inspect. Available at: </w:t>
      </w:r>
      <w:hyperlink r:id="rId13" w:history="1">
        <w:r w:rsidRPr="0049165D">
          <w:rPr>
            <w:rStyle w:val="Hyperlink"/>
            <w:rFonts w:ascii="Arial" w:hAnsi="Arial" w:cs="Arial"/>
            <w:color w:val="000000" w:themeColor="text1"/>
            <w:sz w:val="24"/>
            <w:szCs w:val="24"/>
          </w:rPr>
          <w:t>https://www.estyn.gov.wales/system/files/2022-10/How%20we%20inspect%202022.pdf</w:t>
        </w:r>
      </w:hyperlink>
      <w:r w:rsidRPr="0049165D">
        <w:rPr>
          <w:rFonts w:ascii="Arial" w:hAnsi="Arial" w:cs="Arial"/>
          <w:color w:val="000000" w:themeColor="text1"/>
          <w:sz w:val="24"/>
          <w:szCs w:val="24"/>
        </w:rPr>
        <w:t>. [Accessed on: 20 January 2023].</w:t>
      </w:r>
    </w:p>
    <w:p w14:paraId="2674CC68"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r w:rsidRPr="0049165D">
        <w:rPr>
          <w:rFonts w:ascii="Arial" w:hAnsi="Arial" w:cs="Arial"/>
          <w:color w:val="000000" w:themeColor="text1"/>
          <w:sz w:val="24"/>
          <w:szCs w:val="24"/>
          <w:shd w:val="clear" w:color="auto" w:fill="FFFFFF"/>
        </w:rPr>
        <w:t xml:space="preserve">Every Child Matters, (2007) Change for Children. Available at: </w:t>
      </w:r>
      <w:hyperlink r:id="rId14" w:history="1">
        <w:r w:rsidRPr="0049165D">
          <w:rPr>
            <w:rStyle w:val="Hyperlink"/>
            <w:rFonts w:ascii="Arial" w:hAnsi="Arial" w:cs="Arial"/>
            <w:color w:val="000000" w:themeColor="text1"/>
            <w:sz w:val="24"/>
            <w:szCs w:val="24"/>
            <w:shd w:val="clear" w:color="auto" w:fill="FFFFFF"/>
          </w:rPr>
          <w:t>https://www.earlyyearsmatters.co.uk/wp-content/uploads/2011/03/eyfs_card_unique_child_dev1.pdf</w:t>
        </w:r>
      </w:hyperlink>
      <w:r w:rsidRPr="0049165D">
        <w:rPr>
          <w:rFonts w:ascii="Arial" w:hAnsi="Arial" w:cs="Arial"/>
          <w:color w:val="000000" w:themeColor="text1"/>
          <w:sz w:val="24"/>
          <w:szCs w:val="24"/>
          <w:shd w:val="clear" w:color="auto" w:fill="FFFFFF"/>
        </w:rPr>
        <w:t>. [Accessed on 18 January 2023].</w:t>
      </w:r>
    </w:p>
    <w:p w14:paraId="69D2791C"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r w:rsidRPr="0049165D">
        <w:rPr>
          <w:rFonts w:ascii="Arial" w:hAnsi="Arial" w:cs="Arial"/>
          <w:color w:val="000000" w:themeColor="text1"/>
          <w:sz w:val="24"/>
          <w:szCs w:val="24"/>
          <w:shd w:val="clear" w:color="auto" w:fill="FFFFFF"/>
        </w:rPr>
        <w:lastRenderedPageBreak/>
        <w:t>Hall, K, et al, (2010) Loris Malaguzzi and the Reggio Emilia Experience. Bloomsbury Publishing Plc, London. Available from: ProQuest Ebook Central. [21 January 2023].</w:t>
      </w:r>
    </w:p>
    <w:p w14:paraId="4A7D2460"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shd w:val="clear" w:color="auto" w:fill="FFFFFF"/>
        </w:rPr>
        <w:t>Halpenny, A.M. (2014) </w:t>
      </w:r>
      <w:r w:rsidRPr="0049165D">
        <w:rPr>
          <w:rFonts w:ascii="Arial" w:hAnsi="Arial" w:cs="Arial"/>
          <w:color w:val="000000" w:themeColor="text1"/>
          <w:sz w:val="24"/>
          <w:szCs w:val="24"/>
        </w:rPr>
        <w:t>Introducing Piaget : a guide for practitioners and students in early years education</w:t>
      </w:r>
      <w:r w:rsidRPr="0049165D">
        <w:rPr>
          <w:rFonts w:ascii="Arial" w:hAnsi="Arial" w:cs="Arial"/>
          <w:color w:val="000000" w:themeColor="text1"/>
          <w:sz w:val="24"/>
          <w:szCs w:val="24"/>
          <w:shd w:val="clear" w:color="auto" w:fill="FFFFFF"/>
        </w:rPr>
        <w:t>. Milton Park, Abingdon, Oxon: Routledge. Available at: https://doi.org/10.4324/9780203111895.</w:t>
      </w:r>
    </w:p>
    <w:p w14:paraId="3DE964B8"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Hobbs et al. (2017) Children’s Right to Play. Available at:</w:t>
      </w:r>
      <w:hyperlink r:id="rId15" w:history="1">
        <w:r w:rsidRPr="0049165D">
          <w:rPr>
            <w:rStyle w:val="Hyperlink"/>
            <w:rFonts w:ascii="Arial" w:hAnsi="Arial" w:cs="Arial"/>
            <w:color w:val="000000" w:themeColor="text1"/>
            <w:sz w:val="24"/>
            <w:szCs w:val="24"/>
          </w:rPr>
          <w:t>http://www.infocoponline.es/pdf/Childrens-right-to-play.pdf</w:t>
        </w:r>
      </w:hyperlink>
      <w:r w:rsidRPr="0049165D">
        <w:rPr>
          <w:rFonts w:ascii="Arial" w:hAnsi="Arial" w:cs="Arial"/>
          <w:color w:val="000000" w:themeColor="text1"/>
          <w:sz w:val="24"/>
          <w:szCs w:val="24"/>
        </w:rPr>
        <w:t>. [Accessed on: 17 January 2022].</w:t>
      </w:r>
    </w:p>
    <w:p w14:paraId="3DC9CB9F" w14:textId="3D6278EC"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Ibrihim, A. (no date) Early Childhood Development and Education Through Nature- Child Interactions: A Conceptual Paper. Available at: </w:t>
      </w:r>
      <w:hyperlink r:id="rId16" w:history="1">
        <w:r w:rsidRPr="0049165D">
          <w:rPr>
            <w:rStyle w:val="Hyperlink"/>
            <w:rFonts w:ascii="Arial" w:hAnsi="Arial" w:cs="Arial"/>
            <w:color w:val="000000" w:themeColor="text1"/>
            <w:sz w:val="24"/>
            <w:szCs w:val="24"/>
          </w:rPr>
          <w:t>http://ijer.eab.org.tr/media/volume4/issue2/i_h_acar.pdf</w:t>
        </w:r>
      </w:hyperlink>
      <w:r w:rsidRPr="0049165D">
        <w:rPr>
          <w:rFonts w:ascii="Arial" w:hAnsi="Arial" w:cs="Arial"/>
          <w:color w:val="000000" w:themeColor="text1"/>
          <w:sz w:val="24"/>
          <w:szCs w:val="24"/>
        </w:rPr>
        <w:t xml:space="preserve">. [Accessed on: 19 </w:t>
      </w:r>
      <w:r w:rsidR="00175F11" w:rsidRPr="0049165D">
        <w:rPr>
          <w:rFonts w:ascii="Arial" w:hAnsi="Arial" w:cs="Arial"/>
          <w:color w:val="000000" w:themeColor="text1"/>
          <w:sz w:val="24"/>
          <w:szCs w:val="24"/>
        </w:rPr>
        <w:t>January</w:t>
      </w:r>
      <w:r w:rsidRPr="0049165D">
        <w:rPr>
          <w:rFonts w:ascii="Arial" w:hAnsi="Arial" w:cs="Arial"/>
          <w:color w:val="000000" w:themeColor="text1"/>
          <w:sz w:val="24"/>
          <w:szCs w:val="24"/>
        </w:rPr>
        <w:t xml:space="preserve"> 2023].</w:t>
      </w:r>
    </w:p>
    <w:p w14:paraId="0195785E"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r w:rsidRPr="0049165D">
        <w:rPr>
          <w:rFonts w:ascii="Arial" w:hAnsi="Arial" w:cs="Arial"/>
          <w:color w:val="000000" w:themeColor="text1"/>
          <w:sz w:val="24"/>
          <w:szCs w:val="24"/>
          <w:shd w:val="clear" w:color="auto" w:fill="FFFFFF"/>
        </w:rPr>
        <w:t xml:space="preserve">Keith, L. (2017) Developing Young Children's Mathematical Learning Outdoors. London:Routledge. </w:t>
      </w:r>
    </w:p>
    <w:p w14:paraId="5E376D50"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Kingston, D., &amp; Siraj, I. (2017). Supporting the Implementation of the Foundation Phase through effective Professional Development. Welsh Journal of Education, 19 (1) pp. 39-68. </w:t>
      </w:r>
    </w:p>
    <w:p w14:paraId="0F6974A0"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r w:rsidRPr="0049165D">
        <w:rPr>
          <w:rFonts w:ascii="Arial" w:hAnsi="Arial" w:cs="Arial"/>
          <w:color w:val="000000" w:themeColor="text1"/>
          <w:sz w:val="24"/>
          <w:szCs w:val="24"/>
          <w:shd w:val="clear" w:color="auto" w:fill="FFFFFF"/>
        </w:rPr>
        <w:t>Knight, S. (2011)</w:t>
      </w:r>
      <w:r w:rsidRPr="0049165D">
        <w:rPr>
          <w:rStyle w:val="apple-converted-space"/>
          <w:rFonts w:ascii="Arial" w:hAnsi="Arial" w:cs="Arial"/>
          <w:color w:val="000000" w:themeColor="text1"/>
          <w:sz w:val="24"/>
          <w:szCs w:val="24"/>
          <w:shd w:val="clear" w:color="auto" w:fill="FFFFFF"/>
        </w:rPr>
        <w:t> </w:t>
      </w:r>
      <w:r w:rsidRPr="0049165D">
        <w:rPr>
          <w:rFonts w:ascii="Arial" w:hAnsi="Arial" w:cs="Arial"/>
          <w:color w:val="000000" w:themeColor="text1"/>
          <w:sz w:val="24"/>
          <w:szCs w:val="24"/>
        </w:rPr>
        <w:t>Risk and adventure in early years outdoor play : learning from forest schools</w:t>
      </w:r>
      <w:r w:rsidRPr="0049165D">
        <w:rPr>
          <w:rFonts w:ascii="Arial" w:hAnsi="Arial" w:cs="Arial"/>
          <w:color w:val="000000" w:themeColor="text1"/>
          <w:sz w:val="24"/>
          <w:szCs w:val="24"/>
          <w:shd w:val="clear" w:color="auto" w:fill="FFFFFF"/>
        </w:rPr>
        <w:t>. London ;: SAGE.</w:t>
      </w:r>
    </w:p>
    <w:p w14:paraId="5BABE5E8"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shd w:val="clear" w:color="auto" w:fill="FFFFFF"/>
        </w:rPr>
        <w:t xml:space="preserve">Llandreth, G. (2002) Therapeutic limit setting in the play therapy relationship. Available at: </w:t>
      </w:r>
      <w:hyperlink r:id="rId17" w:tgtFrame="_blank" w:history="1">
        <w:r w:rsidRPr="0049165D">
          <w:rPr>
            <w:rFonts w:ascii="Arial" w:hAnsi="Arial" w:cs="Arial"/>
            <w:color w:val="000000" w:themeColor="text1"/>
            <w:sz w:val="24"/>
            <w:szCs w:val="24"/>
            <w:u w:val="single"/>
            <w:shd w:val="clear" w:color="auto" w:fill="FFFFFF"/>
          </w:rPr>
          <w:t>Therapeutic limit setting in the play therapy relationship.: EBSCOhost (uwtsd.ac.uk)</w:t>
        </w:r>
      </w:hyperlink>
      <w:r w:rsidRPr="0049165D">
        <w:rPr>
          <w:rFonts w:ascii="Arial" w:hAnsi="Arial" w:cs="Arial"/>
          <w:color w:val="000000" w:themeColor="text1"/>
          <w:sz w:val="24"/>
          <w:szCs w:val="24"/>
          <w:shd w:val="clear" w:color="auto" w:fill="FFFFFF"/>
        </w:rPr>
        <w:t>. (Accessed on: 18 January 2023). </w:t>
      </w:r>
    </w:p>
    <w:p w14:paraId="6C9FCF91"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shd w:val="clear" w:color="auto" w:fill="FFFFFF"/>
        </w:rPr>
        <w:t>Loizou, E. (2017) ‘Towards play pedagogy: supporting teacher play practices with a teacher guide about socio-dramatic and imaginative play’,</w:t>
      </w:r>
      <w:r w:rsidRPr="0049165D">
        <w:rPr>
          <w:rStyle w:val="apple-converted-space"/>
          <w:rFonts w:ascii="Arial" w:hAnsi="Arial" w:cs="Arial"/>
          <w:color w:val="000000" w:themeColor="text1"/>
          <w:sz w:val="24"/>
          <w:szCs w:val="24"/>
          <w:shd w:val="clear" w:color="auto" w:fill="FFFFFF"/>
        </w:rPr>
        <w:t> </w:t>
      </w:r>
      <w:r w:rsidRPr="0049165D">
        <w:rPr>
          <w:rFonts w:ascii="Arial" w:hAnsi="Arial" w:cs="Arial"/>
          <w:color w:val="000000" w:themeColor="text1"/>
          <w:sz w:val="24"/>
          <w:szCs w:val="24"/>
        </w:rPr>
        <w:t>European early childhood education research journal</w:t>
      </w:r>
      <w:r w:rsidRPr="0049165D">
        <w:rPr>
          <w:rFonts w:ascii="Arial" w:hAnsi="Arial" w:cs="Arial"/>
          <w:color w:val="000000" w:themeColor="text1"/>
          <w:sz w:val="24"/>
          <w:szCs w:val="24"/>
          <w:shd w:val="clear" w:color="auto" w:fill="FFFFFF"/>
        </w:rPr>
        <w:t>, 25(5), pp. 784–795. Available at: https://doi.org/10.1080/1350293X.2017.1356574.</w:t>
      </w:r>
    </w:p>
    <w:p w14:paraId="49EAE928"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AF9F8"/>
        </w:rPr>
      </w:pPr>
      <w:r w:rsidRPr="0049165D">
        <w:rPr>
          <w:rFonts w:ascii="Arial" w:hAnsi="Arial" w:cs="Arial"/>
          <w:color w:val="000000" w:themeColor="text1"/>
          <w:sz w:val="24"/>
          <w:szCs w:val="24"/>
          <w:shd w:val="clear" w:color="auto" w:fill="FAF9F8"/>
        </w:rPr>
        <w:t>Loizou, E. (2017) Towards play pedagogy: supporting teacher play practices with a teacher guide about socio-dramatic and imaginative play. European Early Childhood Education Research Journal, 25:5, 784-795, DOI: 10.1080/1350293X.2017.1356574.</w:t>
      </w:r>
    </w:p>
    <w:p w14:paraId="53FF8A8F" w14:textId="77777777" w:rsidR="0049165D" w:rsidRPr="0049165D" w:rsidRDefault="0049165D" w:rsidP="0049165D">
      <w:pPr>
        <w:pStyle w:val="Heading2"/>
        <w:spacing w:line="360" w:lineRule="auto"/>
        <w:rPr>
          <w:rStyle w:val="doilink"/>
          <w:rFonts w:ascii="Arial" w:hAnsi="Arial" w:cs="Arial"/>
          <w:color w:val="000000" w:themeColor="text1"/>
          <w:sz w:val="24"/>
          <w:szCs w:val="24"/>
        </w:rPr>
      </w:pPr>
      <w:r w:rsidRPr="0049165D">
        <w:rPr>
          <w:rStyle w:val="doilink"/>
          <w:rFonts w:ascii="Arial" w:hAnsi="Arial" w:cs="Arial"/>
          <w:color w:val="000000" w:themeColor="text1"/>
          <w:sz w:val="24"/>
          <w:szCs w:val="24"/>
        </w:rPr>
        <w:t>Macdonald, N (no date) Foundation Phase Opinion Piece. Unpublished manuscript</w:t>
      </w:r>
    </w:p>
    <w:p w14:paraId="0D73606D"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shd w:val="clear" w:color="auto" w:fill="FFFFFF"/>
        </w:rPr>
        <w:lastRenderedPageBreak/>
        <w:t xml:space="preserve">McInnes, K et al (2011) Differences in practitioners’ understanding of play and how this influences pedagogy and children’s perceptions of play. Available at: </w:t>
      </w:r>
      <w:r w:rsidRPr="0049165D">
        <w:rPr>
          <w:rFonts w:ascii="Arial" w:hAnsi="Arial" w:cs="Arial"/>
          <w:color w:val="000000" w:themeColor="text1"/>
          <w:sz w:val="24"/>
          <w:szCs w:val="24"/>
        </w:rPr>
        <w:br/>
      </w:r>
      <w:r w:rsidRPr="0049165D">
        <w:rPr>
          <w:rFonts w:ascii="Arial" w:hAnsi="Arial" w:cs="Arial"/>
          <w:color w:val="000000" w:themeColor="text1"/>
          <w:sz w:val="24"/>
          <w:szCs w:val="24"/>
          <w:shd w:val="clear" w:color="auto" w:fill="FAF9F8"/>
        </w:rPr>
        <w:t xml:space="preserve"> </w:t>
      </w:r>
      <w:hyperlink r:id="rId18" w:history="1">
        <w:r w:rsidRPr="0049165D">
          <w:rPr>
            <w:rStyle w:val="Hyperlink"/>
            <w:rFonts w:ascii="Arial" w:hAnsi="Arial" w:cs="Arial"/>
            <w:color w:val="000000" w:themeColor="text1"/>
            <w:sz w:val="24"/>
            <w:szCs w:val="24"/>
            <w:shd w:val="clear" w:color="auto" w:fill="FAF9F8"/>
          </w:rPr>
          <w:t>https://doi.org/10.1080/09575146.2011.572870</w:t>
        </w:r>
      </w:hyperlink>
      <w:r w:rsidRPr="0049165D">
        <w:rPr>
          <w:rFonts w:ascii="Arial" w:hAnsi="Arial" w:cs="Arial"/>
          <w:color w:val="000000" w:themeColor="text1"/>
          <w:sz w:val="24"/>
          <w:szCs w:val="24"/>
        </w:rPr>
        <w:t xml:space="preserve"> [Accessed on: 21 January 2023].</w:t>
      </w:r>
    </w:p>
    <w:p w14:paraId="1E46EC39" w14:textId="106E4F71"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Mclachlan, C. (2018) Te Whāriki Revisited: How Approaches to Assessment Can Make Valued Learning Visible. Available at: </w:t>
      </w:r>
      <w:hyperlink r:id="rId19" w:history="1">
        <w:r w:rsidRPr="0049165D">
          <w:rPr>
            <w:rStyle w:val="Hyperlink"/>
            <w:rFonts w:ascii="Arial" w:hAnsi="Arial" w:cs="Arial"/>
            <w:color w:val="000000" w:themeColor="text1"/>
            <w:sz w:val="24"/>
            <w:szCs w:val="24"/>
          </w:rPr>
          <w:t>https://www.researchgate.net/publication/325377808_Te_Whariki_revisited_How_approaches_to_assessment_can_make_valued_learning_visible</w:t>
        </w:r>
      </w:hyperlink>
      <w:r w:rsidRPr="0049165D">
        <w:rPr>
          <w:rFonts w:ascii="Arial" w:hAnsi="Arial" w:cs="Arial"/>
          <w:color w:val="000000" w:themeColor="text1"/>
          <w:sz w:val="24"/>
          <w:szCs w:val="24"/>
        </w:rPr>
        <w:t xml:space="preserve"> [21 </w:t>
      </w:r>
      <w:r w:rsidR="00175F11" w:rsidRPr="0049165D">
        <w:rPr>
          <w:rFonts w:ascii="Arial" w:hAnsi="Arial" w:cs="Arial"/>
          <w:color w:val="000000" w:themeColor="text1"/>
          <w:sz w:val="24"/>
          <w:szCs w:val="24"/>
        </w:rPr>
        <w:t>January</w:t>
      </w:r>
      <w:r w:rsidRPr="0049165D">
        <w:rPr>
          <w:rFonts w:ascii="Arial" w:hAnsi="Arial" w:cs="Arial"/>
          <w:color w:val="000000" w:themeColor="text1"/>
          <w:sz w:val="24"/>
          <w:szCs w:val="24"/>
        </w:rPr>
        <w:t xml:space="preserve"> 2023]. </w:t>
      </w:r>
    </w:p>
    <w:p w14:paraId="21E10A25"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r w:rsidRPr="0049165D">
        <w:rPr>
          <w:rFonts w:ascii="Arial" w:hAnsi="Arial" w:cs="Arial"/>
          <w:color w:val="000000" w:themeColor="text1"/>
          <w:sz w:val="24"/>
          <w:szCs w:val="24"/>
          <w:shd w:val="clear" w:color="auto" w:fill="FFFFFF"/>
        </w:rPr>
        <w:t>McMahon, S. and Dyer, M. (2018)</w:t>
      </w:r>
      <w:r w:rsidRPr="0049165D">
        <w:rPr>
          <w:rStyle w:val="apple-converted-space"/>
          <w:rFonts w:ascii="Arial" w:hAnsi="Arial" w:cs="Arial"/>
          <w:color w:val="000000" w:themeColor="text1"/>
          <w:sz w:val="24"/>
          <w:szCs w:val="24"/>
          <w:shd w:val="clear" w:color="auto" w:fill="FFFFFF"/>
        </w:rPr>
        <w:t> </w:t>
      </w:r>
      <w:r w:rsidRPr="0049165D">
        <w:rPr>
          <w:rFonts w:ascii="Arial" w:hAnsi="Arial" w:cs="Arial"/>
          <w:color w:val="000000" w:themeColor="text1"/>
          <w:sz w:val="24"/>
          <w:szCs w:val="24"/>
        </w:rPr>
        <w:t>Advanced Work-based Practice in the Early Years : A Guide for Students</w:t>
      </w:r>
      <w:r w:rsidRPr="0049165D">
        <w:rPr>
          <w:rFonts w:ascii="Arial" w:hAnsi="Arial" w:cs="Arial"/>
          <w:color w:val="000000" w:themeColor="text1"/>
          <w:sz w:val="24"/>
          <w:szCs w:val="24"/>
          <w:shd w:val="clear" w:color="auto" w:fill="FFFFFF"/>
        </w:rPr>
        <w:t>. First edition. Edited by S. McMahon and M. Dyer. Boca Raton, FL: Routledge.</w:t>
      </w:r>
    </w:p>
    <w:p w14:paraId="514EF333"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Ministry of Education (2004) Assessment for Learning: Early Childhood Exemplars. Available at: </w:t>
      </w:r>
      <w:hyperlink r:id="rId20" w:history="1">
        <w:r w:rsidRPr="0049165D">
          <w:rPr>
            <w:rStyle w:val="Hyperlink"/>
            <w:rFonts w:ascii="Arial" w:hAnsi="Arial" w:cs="Arial"/>
            <w:color w:val="000000" w:themeColor="text1"/>
            <w:sz w:val="24"/>
            <w:szCs w:val="24"/>
          </w:rPr>
          <w:t>https://www.education.govt.nz/assets/Documents/Early-Childhood/Kei-Tua-o-te-Pae/ECEBooklet1Full.pdf</w:t>
        </w:r>
      </w:hyperlink>
      <w:r w:rsidRPr="0049165D">
        <w:rPr>
          <w:rFonts w:ascii="Arial" w:hAnsi="Arial" w:cs="Arial"/>
          <w:color w:val="000000" w:themeColor="text1"/>
          <w:sz w:val="24"/>
          <w:szCs w:val="24"/>
        </w:rPr>
        <w:t xml:space="preserve"> (Accessed:  19 January 2023). </w:t>
      </w:r>
    </w:p>
    <w:p w14:paraId="5CD4C97C"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OCED (2017) The Welsh Education Reform Journey: A rapid policy assessment. Available at:</w:t>
      </w:r>
      <w:hyperlink r:id="rId21" w:history="1">
        <w:r w:rsidRPr="0049165D">
          <w:rPr>
            <w:rStyle w:val="Hyperlink"/>
            <w:rFonts w:ascii="Arial" w:hAnsi="Arial" w:cs="Arial"/>
            <w:color w:val="000000" w:themeColor="text1"/>
            <w:sz w:val="24"/>
            <w:szCs w:val="24"/>
          </w:rPr>
          <w:t>https://www.oecd.org/education/The-Welsh-Education-Reform-Journey.pdf</w:t>
        </w:r>
      </w:hyperlink>
      <w:r w:rsidRPr="0049165D">
        <w:rPr>
          <w:rFonts w:ascii="Arial" w:hAnsi="Arial" w:cs="Arial"/>
          <w:color w:val="000000" w:themeColor="text1"/>
          <w:sz w:val="24"/>
          <w:szCs w:val="24"/>
        </w:rPr>
        <w:t>. [Accessed on: 15 January 2023].</w:t>
      </w:r>
    </w:p>
    <w:p w14:paraId="6A4291B5"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r w:rsidRPr="0049165D">
        <w:rPr>
          <w:rFonts w:ascii="Arial" w:hAnsi="Arial" w:cs="Arial"/>
          <w:color w:val="000000" w:themeColor="text1"/>
          <w:sz w:val="24"/>
          <w:szCs w:val="24"/>
          <w:shd w:val="clear" w:color="auto" w:fill="FFFFFF"/>
        </w:rPr>
        <w:t>Percival, J. (2010).  </w:t>
      </w:r>
      <w:r w:rsidRPr="0049165D">
        <w:rPr>
          <w:rFonts w:ascii="Arial" w:hAnsi="Arial" w:cs="Arial"/>
          <w:color w:val="000000" w:themeColor="text1"/>
          <w:sz w:val="24"/>
          <w:szCs w:val="24"/>
        </w:rPr>
        <w:t>Values and principles of assessment in the early years foundation stage</w:t>
      </w:r>
      <w:r w:rsidRPr="0049165D">
        <w:rPr>
          <w:rFonts w:ascii="Arial" w:hAnsi="Arial" w:cs="Arial"/>
          <w:color w:val="000000" w:themeColor="text1"/>
          <w:sz w:val="24"/>
          <w:szCs w:val="24"/>
          <w:shd w:val="clear" w:color="auto" w:fill="FFFFFF"/>
        </w:rPr>
        <w:t xml:space="preserve">. SAGE Publications Ltd, </w:t>
      </w:r>
      <w:hyperlink r:id="rId22" w:history="1">
        <w:r w:rsidRPr="0049165D">
          <w:rPr>
            <w:rStyle w:val="Hyperlink"/>
            <w:rFonts w:ascii="Arial" w:hAnsi="Arial" w:cs="Arial"/>
            <w:color w:val="000000" w:themeColor="text1"/>
            <w:sz w:val="24"/>
            <w:szCs w:val="24"/>
            <w:shd w:val="clear" w:color="auto" w:fill="FFFFFF"/>
          </w:rPr>
          <w:t>https://dx.doi.org/10.4135/9781446288467</w:t>
        </w:r>
      </w:hyperlink>
      <w:r w:rsidRPr="0049165D">
        <w:rPr>
          <w:rFonts w:ascii="Arial" w:hAnsi="Arial" w:cs="Arial"/>
          <w:color w:val="000000" w:themeColor="text1"/>
          <w:sz w:val="24"/>
          <w:szCs w:val="24"/>
          <w:shd w:val="clear" w:color="auto" w:fill="FFFFFF"/>
        </w:rPr>
        <w:t>.</w:t>
      </w:r>
    </w:p>
    <w:p w14:paraId="16DCA9AB"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Professional Association for Childcare and Early Years (2017) Assessment and Planning for Learning in Wales. Available at:</w:t>
      </w:r>
      <w:hyperlink r:id="rId23" w:history="1">
        <w:r w:rsidRPr="0049165D">
          <w:rPr>
            <w:rStyle w:val="Hyperlink"/>
            <w:rFonts w:ascii="Arial" w:hAnsi="Arial" w:cs="Arial"/>
            <w:color w:val="000000" w:themeColor="text1"/>
            <w:sz w:val="24"/>
            <w:szCs w:val="24"/>
          </w:rPr>
          <w:t>https://www.pacey.org.uk/Pacey/media/Website-files/PACEY%20member%20practice%20guides%20(PDFs)/PACEY%20member%20practice%20guides%202017%20(PDFs)/Assessment-and-planning-for-learning-Feb-17.pdf</w:t>
        </w:r>
      </w:hyperlink>
      <w:r w:rsidRPr="0049165D">
        <w:rPr>
          <w:rFonts w:ascii="Arial" w:hAnsi="Arial" w:cs="Arial"/>
          <w:color w:val="000000" w:themeColor="text1"/>
          <w:sz w:val="24"/>
          <w:szCs w:val="24"/>
        </w:rPr>
        <w:t xml:space="preserve"> [Accessed: 19 January 2023].</w:t>
      </w:r>
    </w:p>
    <w:p w14:paraId="2A65C197"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r w:rsidRPr="0049165D">
        <w:rPr>
          <w:rFonts w:ascii="Arial" w:hAnsi="Arial" w:cs="Arial"/>
          <w:color w:val="000000" w:themeColor="text1"/>
          <w:sz w:val="24"/>
          <w:szCs w:val="24"/>
          <w:shd w:val="clear" w:color="auto" w:fill="FFFFFF"/>
        </w:rPr>
        <w:t>Sargent, M. (2015) Developing Early Science Skills Outdoors. Luton: Mark Allen Group.</w:t>
      </w:r>
    </w:p>
    <w:p w14:paraId="1CC087BD"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r w:rsidRPr="0049165D">
        <w:rPr>
          <w:rFonts w:ascii="Arial" w:hAnsi="Arial" w:cs="Arial"/>
          <w:color w:val="000000" w:themeColor="text1"/>
          <w:sz w:val="24"/>
          <w:szCs w:val="24"/>
          <w:shd w:val="clear" w:color="auto" w:fill="FFFFFF"/>
        </w:rPr>
        <w:t>Sellers, M. (2013)</w:t>
      </w:r>
      <w:r w:rsidRPr="0049165D">
        <w:rPr>
          <w:rStyle w:val="apple-converted-space"/>
          <w:rFonts w:ascii="Arial" w:hAnsi="Arial" w:cs="Arial"/>
          <w:color w:val="000000" w:themeColor="text1"/>
          <w:sz w:val="24"/>
          <w:szCs w:val="24"/>
          <w:shd w:val="clear" w:color="auto" w:fill="FFFFFF"/>
        </w:rPr>
        <w:t> </w:t>
      </w:r>
      <w:r w:rsidRPr="0049165D">
        <w:rPr>
          <w:rFonts w:ascii="Arial" w:hAnsi="Arial" w:cs="Arial"/>
          <w:color w:val="000000" w:themeColor="text1"/>
          <w:sz w:val="24"/>
          <w:szCs w:val="24"/>
        </w:rPr>
        <w:t>Young children becoming curriculum : Deleuze, Te Whariki and curricular understandings</w:t>
      </w:r>
      <w:r w:rsidRPr="0049165D">
        <w:rPr>
          <w:rFonts w:ascii="Arial" w:hAnsi="Arial" w:cs="Arial"/>
          <w:color w:val="000000" w:themeColor="text1"/>
          <w:sz w:val="24"/>
          <w:szCs w:val="24"/>
          <w:shd w:val="clear" w:color="auto" w:fill="FFFFFF"/>
        </w:rPr>
        <w:t xml:space="preserve">. London ;: Routledge. Available at: </w:t>
      </w:r>
      <w:hyperlink r:id="rId24" w:history="1">
        <w:r w:rsidRPr="0049165D">
          <w:rPr>
            <w:rStyle w:val="Hyperlink"/>
            <w:rFonts w:ascii="Arial" w:hAnsi="Arial" w:cs="Arial"/>
            <w:color w:val="000000" w:themeColor="text1"/>
            <w:sz w:val="24"/>
            <w:szCs w:val="24"/>
            <w:shd w:val="clear" w:color="auto" w:fill="FFFFFF"/>
          </w:rPr>
          <w:t>https://doi.org/10.4324/9780203111819</w:t>
        </w:r>
      </w:hyperlink>
      <w:r w:rsidRPr="0049165D">
        <w:rPr>
          <w:rFonts w:ascii="Arial" w:hAnsi="Arial" w:cs="Arial"/>
          <w:color w:val="000000" w:themeColor="text1"/>
          <w:sz w:val="24"/>
          <w:szCs w:val="24"/>
          <w:shd w:val="clear" w:color="auto" w:fill="FFFFFF"/>
        </w:rPr>
        <w:t>.</w:t>
      </w:r>
    </w:p>
    <w:p w14:paraId="212414E2"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r w:rsidRPr="0049165D">
        <w:rPr>
          <w:rFonts w:ascii="Arial" w:hAnsi="Arial" w:cs="Arial"/>
          <w:color w:val="000000" w:themeColor="text1"/>
          <w:sz w:val="24"/>
          <w:szCs w:val="24"/>
          <w:shd w:val="clear" w:color="auto" w:fill="FFFFFF"/>
        </w:rPr>
        <w:lastRenderedPageBreak/>
        <w:t>Sharman, C., Cross, W. and Vennis, D. (2015) </w:t>
      </w:r>
      <w:r w:rsidRPr="0049165D">
        <w:rPr>
          <w:rFonts w:ascii="Arial" w:hAnsi="Arial" w:cs="Arial"/>
          <w:color w:val="000000" w:themeColor="text1"/>
          <w:sz w:val="24"/>
          <w:szCs w:val="24"/>
        </w:rPr>
        <w:t>Summative assessment in the early years : a guide to observational techniques for anyone working with young children</w:t>
      </w:r>
      <w:r w:rsidRPr="0049165D">
        <w:rPr>
          <w:rFonts w:ascii="Arial" w:hAnsi="Arial" w:cs="Arial"/>
          <w:color w:val="000000" w:themeColor="text1"/>
          <w:sz w:val="24"/>
          <w:szCs w:val="24"/>
          <w:shd w:val="clear" w:color="auto" w:fill="FFFFFF"/>
        </w:rPr>
        <w:t>. London, England ;: Bloomsbury Education.</w:t>
      </w:r>
    </w:p>
    <w:p w14:paraId="0041F6ED" w14:textId="77777777" w:rsidR="0049165D" w:rsidRPr="0049165D" w:rsidRDefault="0049165D" w:rsidP="0049165D">
      <w:pPr>
        <w:pStyle w:val="Heading2"/>
        <w:spacing w:line="360" w:lineRule="auto"/>
        <w:rPr>
          <w:rStyle w:val="doilink"/>
          <w:rFonts w:ascii="Arial" w:hAnsi="Arial" w:cs="Arial"/>
          <w:color w:val="000000" w:themeColor="text1"/>
          <w:sz w:val="24"/>
          <w:szCs w:val="24"/>
        </w:rPr>
      </w:pPr>
      <w:r w:rsidRPr="0049165D">
        <w:rPr>
          <w:rStyle w:val="authors"/>
          <w:rFonts w:ascii="Arial" w:hAnsi="Arial" w:cs="Arial"/>
          <w:color w:val="000000" w:themeColor="text1"/>
          <w:sz w:val="24"/>
          <w:szCs w:val="24"/>
        </w:rPr>
        <w:t xml:space="preserve">Taylor, C et al. </w:t>
      </w:r>
      <w:r w:rsidRPr="0049165D">
        <w:rPr>
          <w:rStyle w:val="Date1"/>
          <w:rFonts w:ascii="Arial" w:hAnsi="Arial" w:cs="Arial"/>
          <w:color w:val="000000" w:themeColor="text1"/>
          <w:sz w:val="24"/>
          <w:szCs w:val="24"/>
        </w:rPr>
        <w:t>(2016)</w:t>
      </w:r>
      <w:r w:rsidRPr="0049165D">
        <w:rPr>
          <w:rStyle w:val="apple-converted-space"/>
          <w:rFonts w:ascii="Arial" w:hAnsi="Arial" w:cs="Arial"/>
          <w:color w:val="000000" w:themeColor="text1"/>
          <w:sz w:val="24"/>
          <w:szCs w:val="24"/>
          <w:shd w:val="clear" w:color="auto" w:fill="FFFFFF"/>
        </w:rPr>
        <w:t> </w:t>
      </w:r>
      <w:r w:rsidRPr="0049165D">
        <w:rPr>
          <w:rStyle w:val="arttitle"/>
          <w:rFonts w:ascii="Arial" w:hAnsi="Arial" w:cs="Arial"/>
          <w:color w:val="000000" w:themeColor="text1"/>
          <w:sz w:val="24"/>
          <w:szCs w:val="24"/>
        </w:rPr>
        <w:t>Implementing curriculum reform in Wales: the case of the Foundation Phase,</w:t>
      </w:r>
      <w:r w:rsidRPr="0049165D">
        <w:rPr>
          <w:rStyle w:val="apple-converted-space"/>
          <w:rFonts w:ascii="Arial" w:hAnsi="Arial" w:cs="Arial"/>
          <w:color w:val="000000" w:themeColor="text1"/>
          <w:sz w:val="24"/>
          <w:szCs w:val="24"/>
          <w:shd w:val="clear" w:color="auto" w:fill="FFFFFF"/>
        </w:rPr>
        <w:t> </w:t>
      </w:r>
      <w:r w:rsidRPr="0049165D">
        <w:rPr>
          <w:rStyle w:val="serialtitle"/>
          <w:rFonts w:ascii="Arial" w:hAnsi="Arial" w:cs="Arial"/>
          <w:color w:val="000000" w:themeColor="text1"/>
          <w:sz w:val="24"/>
          <w:szCs w:val="24"/>
        </w:rPr>
        <w:t>Oxford Review of Education,</w:t>
      </w:r>
      <w:r w:rsidRPr="0049165D">
        <w:rPr>
          <w:rStyle w:val="apple-converted-space"/>
          <w:rFonts w:ascii="Arial" w:hAnsi="Arial" w:cs="Arial"/>
          <w:color w:val="000000" w:themeColor="text1"/>
          <w:sz w:val="24"/>
          <w:szCs w:val="24"/>
          <w:shd w:val="clear" w:color="auto" w:fill="FFFFFF"/>
        </w:rPr>
        <w:t> </w:t>
      </w:r>
      <w:r w:rsidRPr="0049165D">
        <w:rPr>
          <w:rStyle w:val="volumeissue"/>
          <w:rFonts w:ascii="Arial" w:hAnsi="Arial" w:cs="Arial"/>
          <w:color w:val="000000" w:themeColor="text1"/>
          <w:sz w:val="24"/>
          <w:szCs w:val="24"/>
        </w:rPr>
        <w:t>42:3,</w:t>
      </w:r>
      <w:r w:rsidRPr="0049165D">
        <w:rPr>
          <w:rStyle w:val="apple-converted-space"/>
          <w:rFonts w:ascii="Arial" w:hAnsi="Arial" w:cs="Arial"/>
          <w:color w:val="000000" w:themeColor="text1"/>
          <w:sz w:val="24"/>
          <w:szCs w:val="24"/>
          <w:shd w:val="clear" w:color="auto" w:fill="FFFFFF"/>
        </w:rPr>
        <w:t> </w:t>
      </w:r>
      <w:r w:rsidRPr="0049165D">
        <w:rPr>
          <w:rStyle w:val="pagerange"/>
          <w:rFonts w:ascii="Arial" w:hAnsi="Arial" w:cs="Arial"/>
          <w:color w:val="000000" w:themeColor="text1"/>
          <w:sz w:val="24"/>
          <w:szCs w:val="24"/>
        </w:rPr>
        <w:t>299-315,</w:t>
      </w:r>
      <w:r w:rsidRPr="0049165D">
        <w:rPr>
          <w:rStyle w:val="apple-converted-space"/>
          <w:rFonts w:ascii="Arial" w:hAnsi="Arial" w:cs="Arial"/>
          <w:color w:val="000000" w:themeColor="text1"/>
          <w:sz w:val="24"/>
          <w:szCs w:val="24"/>
          <w:shd w:val="clear" w:color="auto" w:fill="FFFFFF"/>
        </w:rPr>
        <w:t> </w:t>
      </w:r>
      <w:r w:rsidRPr="0049165D">
        <w:rPr>
          <w:rStyle w:val="doilink"/>
          <w:rFonts w:ascii="Arial" w:hAnsi="Arial" w:cs="Arial"/>
          <w:color w:val="000000" w:themeColor="text1"/>
          <w:sz w:val="24"/>
          <w:szCs w:val="24"/>
        </w:rPr>
        <w:t>DOI:</w:t>
      </w:r>
      <w:r w:rsidRPr="0049165D">
        <w:rPr>
          <w:rStyle w:val="apple-converted-space"/>
          <w:rFonts w:ascii="Arial" w:hAnsi="Arial" w:cs="Arial"/>
          <w:color w:val="000000" w:themeColor="text1"/>
          <w:sz w:val="24"/>
          <w:szCs w:val="24"/>
        </w:rPr>
        <w:t> </w:t>
      </w:r>
      <w:hyperlink r:id="rId25" w:history="1">
        <w:r w:rsidRPr="0049165D">
          <w:rPr>
            <w:rStyle w:val="Hyperlink"/>
            <w:rFonts w:ascii="Arial" w:hAnsi="Arial" w:cs="Arial"/>
            <w:color w:val="000000" w:themeColor="text1"/>
            <w:sz w:val="24"/>
            <w:szCs w:val="24"/>
          </w:rPr>
          <w:t>10.1080/03054985.2016.1184872</w:t>
        </w:r>
      </w:hyperlink>
      <w:r w:rsidRPr="0049165D">
        <w:rPr>
          <w:rStyle w:val="doilink"/>
          <w:rFonts w:ascii="Arial" w:hAnsi="Arial" w:cs="Arial"/>
          <w:color w:val="000000" w:themeColor="text1"/>
          <w:sz w:val="24"/>
          <w:szCs w:val="24"/>
        </w:rPr>
        <w:t xml:space="preserve">. </w:t>
      </w:r>
    </w:p>
    <w:p w14:paraId="7DAA86E2"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r w:rsidRPr="0049165D">
        <w:rPr>
          <w:rFonts w:ascii="Arial" w:hAnsi="Arial" w:cs="Arial"/>
          <w:color w:val="000000" w:themeColor="text1"/>
          <w:sz w:val="24"/>
          <w:szCs w:val="24"/>
          <w:shd w:val="clear" w:color="auto" w:fill="FFFFFF"/>
        </w:rPr>
        <w:t>Thomas, A. and Lewis, A. (2016) ‘An introduction to the foundation phase : early years curriculum in Wales’, in. London ;: Bloomsbury Academic.</w:t>
      </w:r>
    </w:p>
    <w:p w14:paraId="1205936D"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Tovey, H. (2013) Bringing the Froebel Approach to your Early Years Practice. Milton Park, Abingdon, Oxon: Routledge.</w:t>
      </w:r>
    </w:p>
    <w:p w14:paraId="7AF5801B"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Tovey, H. (no date.) Outdoor Play and Exploration. Available at: </w:t>
      </w:r>
      <w:hyperlink r:id="rId26" w:history="1">
        <w:r w:rsidRPr="0049165D">
          <w:rPr>
            <w:rStyle w:val="Hyperlink"/>
            <w:rFonts w:ascii="Arial" w:hAnsi="Arial" w:cs="Arial"/>
            <w:color w:val="000000" w:themeColor="text1"/>
            <w:sz w:val="24"/>
            <w:szCs w:val="24"/>
          </w:rPr>
          <w:t>Layout 1 (uwtsd.ac.uk)</w:t>
        </w:r>
      </w:hyperlink>
      <w:r w:rsidRPr="0049165D">
        <w:rPr>
          <w:rFonts w:ascii="Arial" w:hAnsi="Arial" w:cs="Arial"/>
          <w:color w:val="000000" w:themeColor="text1"/>
          <w:sz w:val="24"/>
          <w:szCs w:val="24"/>
        </w:rPr>
        <w:t>. (Accessed on: 22 January2023).</w:t>
      </w:r>
    </w:p>
    <w:p w14:paraId="37407EE6"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Veazy, R. (2020) Te Whāriki:What is New Zealand’s Early Years Curriculum? Available: </w:t>
      </w:r>
      <w:hyperlink r:id="rId27" w:history="1">
        <w:r w:rsidRPr="0049165D">
          <w:rPr>
            <w:rStyle w:val="Hyperlink"/>
            <w:rFonts w:ascii="Arial" w:hAnsi="Arial" w:cs="Arial"/>
            <w:color w:val="000000" w:themeColor="text1"/>
            <w:sz w:val="24"/>
            <w:szCs w:val="24"/>
          </w:rPr>
          <w:t>https://www.famly.co/blog/te-whariki-new-zealand-early-years-curriculum</w:t>
        </w:r>
      </w:hyperlink>
      <w:r w:rsidRPr="0049165D">
        <w:rPr>
          <w:rFonts w:ascii="Arial" w:hAnsi="Arial" w:cs="Arial"/>
          <w:color w:val="000000" w:themeColor="text1"/>
          <w:sz w:val="24"/>
          <w:szCs w:val="24"/>
        </w:rPr>
        <w:t xml:space="preserve">. [Accessed on: 21 January 2023]. </w:t>
      </w:r>
    </w:p>
    <w:p w14:paraId="40511765"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shd w:val="clear" w:color="auto" w:fill="FFFFFF"/>
        </w:rPr>
        <w:t xml:space="preserve">Wainwright, N (2021). </w:t>
      </w:r>
      <w:r w:rsidRPr="0049165D">
        <w:rPr>
          <w:rFonts w:ascii="Arial" w:hAnsi="Arial" w:cs="Arial"/>
          <w:color w:val="000000" w:themeColor="text1"/>
          <w:sz w:val="24"/>
          <w:szCs w:val="24"/>
        </w:rPr>
        <w:t xml:space="preserve">The foundation phase in Wales, outdoor learning and motor development. Available at: </w:t>
      </w:r>
      <w:hyperlink r:id="rId28" w:history="1">
        <w:r w:rsidRPr="0049165D">
          <w:rPr>
            <w:rStyle w:val="Hyperlink"/>
            <w:rFonts w:ascii="Arial" w:hAnsi="Arial" w:cs="Arial"/>
            <w:color w:val="000000" w:themeColor="text1"/>
            <w:sz w:val="24"/>
            <w:szCs w:val="24"/>
          </w:rPr>
          <w:t>https://efsupit.ro/images/stories/februarie2021/Art%2064.pdf</w:t>
        </w:r>
      </w:hyperlink>
      <w:r w:rsidRPr="0049165D">
        <w:rPr>
          <w:rFonts w:ascii="Arial" w:hAnsi="Arial" w:cs="Arial"/>
          <w:color w:val="000000" w:themeColor="text1"/>
          <w:sz w:val="24"/>
          <w:szCs w:val="24"/>
        </w:rPr>
        <w:t>. [Accessed on: 21 January 2023].</w:t>
      </w:r>
    </w:p>
    <w:p w14:paraId="01FB4F5E"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Waters, J. (2013) ‘Talking in Wild Outdoor Spaces: Children Bringing Their Interests to Their Teachers in Wales’, In International Perspectives on Forest School: Natural Spaces to Play and Learn, 12–26. London: Sage Publications.</w:t>
      </w:r>
    </w:p>
    <w:p w14:paraId="21207C2D"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Waters, J. (2016) The Foundation Phase in Wales – time to grow up? Wales Journal of Education, 18 (1). pp. 179-198. ISSN 2059-3708</w:t>
      </w:r>
    </w:p>
    <w:p w14:paraId="76489892"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Welsh Assembly Government (2008) Learning and Teaching Pedagogy. Available at: </w:t>
      </w:r>
      <w:hyperlink r:id="rId29" w:history="1">
        <w:r w:rsidRPr="0049165D">
          <w:rPr>
            <w:rStyle w:val="Hyperlink"/>
            <w:rFonts w:ascii="Arial" w:hAnsi="Arial" w:cs="Arial"/>
            <w:color w:val="000000" w:themeColor="text1"/>
            <w:sz w:val="24"/>
            <w:szCs w:val="24"/>
          </w:rPr>
          <w:t>https://hwb.gov.wales/storage/8f0b360f-f1f6-4bec-b11a-df88168007f9/learning-and-teaching-pedagogy.pdf</w:t>
        </w:r>
      </w:hyperlink>
      <w:r w:rsidRPr="0049165D">
        <w:rPr>
          <w:rFonts w:ascii="Arial" w:hAnsi="Arial" w:cs="Arial"/>
          <w:color w:val="000000" w:themeColor="text1"/>
          <w:sz w:val="24"/>
          <w:szCs w:val="24"/>
        </w:rPr>
        <w:t xml:space="preserve"> (Accessed: 20 January 2023). </w:t>
      </w:r>
    </w:p>
    <w:p w14:paraId="5A122228"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Welsh Assembly Government, (2008) Foundation Phase: Outdoor Learning handbook. Available at: </w:t>
      </w:r>
      <w:hyperlink r:id="rId30" w:history="1">
        <w:r w:rsidRPr="0049165D">
          <w:rPr>
            <w:rStyle w:val="Hyperlink"/>
            <w:rFonts w:ascii="Arial" w:hAnsi="Arial" w:cs="Arial"/>
            <w:color w:val="000000" w:themeColor="text1"/>
            <w:sz w:val="24"/>
            <w:szCs w:val="24"/>
          </w:rPr>
          <w:t>https://hwb.gov.wales/storage/fcb8539c-9be7-4883-8542-35d7b54b56f2/foundation-phase-outdoor-learning-handbook.pdf</w:t>
        </w:r>
      </w:hyperlink>
      <w:r w:rsidRPr="0049165D">
        <w:rPr>
          <w:rFonts w:ascii="Arial" w:hAnsi="Arial" w:cs="Arial"/>
          <w:color w:val="000000" w:themeColor="text1"/>
          <w:sz w:val="24"/>
          <w:szCs w:val="24"/>
        </w:rPr>
        <w:t>. [Accessed on: 22 January 2023].</w:t>
      </w:r>
    </w:p>
    <w:p w14:paraId="04B541F6"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lastRenderedPageBreak/>
        <w:t xml:space="preserve">Welsh Government  (2015a) Evaluating the Foundation Phase: Final Report. Available at: </w:t>
      </w:r>
      <w:hyperlink r:id="rId31" w:history="1">
        <w:r w:rsidRPr="0049165D">
          <w:rPr>
            <w:rStyle w:val="Hyperlink"/>
            <w:rFonts w:ascii="Arial" w:hAnsi="Arial" w:cs="Arial"/>
            <w:color w:val="000000" w:themeColor="text1"/>
            <w:sz w:val="24"/>
            <w:szCs w:val="24"/>
          </w:rPr>
          <w:t>https://www.gov.wales/sites/default/files/statistics-and-research/2019-07/150514-foundation-phase-final-en_0.pdf</w:t>
        </w:r>
      </w:hyperlink>
      <w:r w:rsidRPr="0049165D">
        <w:rPr>
          <w:rFonts w:ascii="Arial" w:hAnsi="Arial" w:cs="Arial"/>
          <w:color w:val="000000" w:themeColor="text1"/>
          <w:sz w:val="24"/>
          <w:szCs w:val="24"/>
        </w:rPr>
        <w:t xml:space="preserve">. [Accessed on: 15 January 2023]. </w:t>
      </w:r>
    </w:p>
    <w:p w14:paraId="38B01D49"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Welsh Government (2013) Evaluating the Foundation Phase: Policy Logic Model and Programme Theory. Available at: </w:t>
      </w:r>
      <w:hyperlink r:id="rId32" w:history="1">
        <w:r w:rsidRPr="0049165D">
          <w:rPr>
            <w:rStyle w:val="Hyperlink"/>
            <w:rFonts w:ascii="Arial" w:hAnsi="Arial" w:cs="Arial"/>
            <w:color w:val="000000" w:themeColor="text1"/>
            <w:sz w:val="24"/>
            <w:szCs w:val="24"/>
          </w:rPr>
          <w:t>https://orca.cf.ac.uk/88812/1/130318-evaluating-foundation-phase-policy-logic-model-programme-theory-en.pdf</w:t>
        </w:r>
      </w:hyperlink>
      <w:r w:rsidRPr="0049165D">
        <w:rPr>
          <w:rFonts w:ascii="Arial" w:hAnsi="Arial" w:cs="Arial"/>
          <w:color w:val="000000" w:themeColor="text1"/>
          <w:sz w:val="24"/>
          <w:szCs w:val="24"/>
        </w:rPr>
        <w:t xml:space="preserve"> (Accessed: 19 January 2023). </w:t>
      </w:r>
    </w:p>
    <w:p w14:paraId="576045B8"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Welsh Government (2015b) Foundation Phase Profile Handbook. Available at: </w:t>
      </w:r>
      <w:hyperlink r:id="rId33" w:history="1">
        <w:r w:rsidRPr="0049165D">
          <w:rPr>
            <w:rStyle w:val="Hyperlink"/>
            <w:rFonts w:ascii="Arial" w:hAnsi="Arial" w:cs="Arial"/>
            <w:color w:val="000000" w:themeColor="text1"/>
            <w:sz w:val="24"/>
            <w:szCs w:val="24"/>
          </w:rPr>
          <w:t>https://hwb.gov.wales/storage/f9d85dba-85a4-4e87-bb58-a24730ad7e57/foundation-phase-profile-handbook-revised-september-2017.pdf</w:t>
        </w:r>
      </w:hyperlink>
      <w:r w:rsidRPr="0049165D">
        <w:rPr>
          <w:rFonts w:ascii="Arial" w:hAnsi="Arial" w:cs="Arial"/>
          <w:color w:val="000000" w:themeColor="text1"/>
          <w:sz w:val="24"/>
          <w:szCs w:val="24"/>
        </w:rPr>
        <w:t xml:space="preserve"> [Accessed: 17 January 2023]. </w:t>
      </w:r>
    </w:p>
    <w:p w14:paraId="235F99A2"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Welsh Government (2015c) Foundation Phase Framework. Available at: </w:t>
      </w:r>
      <w:hyperlink r:id="rId34" w:history="1">
        <w:r w:rsidRPr="0049165D">
          <w:rPr>
            <w:rStyle w:val="Hyperlink"/>
            <w:rFonts w:ascii="Arial" w:hAnsi="Arial" w:cs="Arial"/>
            <w:color w:val="000000" w:themeColor="text1"/>
            <w:sz w:val="24"/>
            <w:szCs w:val="24"/>
          </w:rPr>
          <w:t>https://hwb.gov.wales/storage/d5d8e39c-b534-40cb-a3f5-7e2e126d8077/foundation-phase-framework.pdf</w:t>
        </w:r>
      </w:hyperlink>
      <w:r w:rsidRPr="0049165D">
        <w:rPr>
          <w:rFonts w:ascii="Arial" w:hAnsi="Arial" w:cs="Arial"/>
          <w:color w:val="000000" w:themeColor="text1"/>
          <w:sz w:val="24"/>
          <w:szCs w:val="24"/>
        </w:rPr>
        <w:t>. [Accessed on: 21 January 2023].</w:t>
      </w:r>
    </w:p>
    <w:p w14:paraId="2595A402"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Welsh Government (2016) Foundation Phase Action Plan. Available at: </w:t>
      </w:r>
      <w:hyperlink r:id="rId35" w:history="1">
        <w:r w:rsidRPr="0049165D">
          <w:rPr>
            <w:rStyle w:val="Hyperlink"/>
            <w:rFonts w:ascii="Arial" w:hAnsi="Arial" w:cs="Arial"/>
            <w:color w:val="000000" w:themeColor="text1"/>
            <w:sz w:val="24"/>
            <w:szCs w:val="24"/>
          </w:rPr>
          <w:t>https://gov.wales/sites/default/files/publications/2018-03/foundation-phase-action-plan.pdf</w:t>
        </w:r>
      </w:hyperlink>
      <w:r w:rsidRPr="0049165D">
        <w:rPr>
          <w:rFonts w:ascii="Arial" w:hAnsi="Arial" w:cs="Arial"/>
          <w:color w:val="000000" w:themeColor="text1"/>
          <w:sz w:val="24"/>
          <w:szCs w:val="24"/>
        </w:rPr>
        <w:t xml:space="preserve"> [Accessed: 19 January 2023]. </w:t>
      </w:r>
    </w:p>
    <w:p w14:paraId="78C1B77E"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Welsh Government (2020) Routes for Learning. Available at: </w:t>
      </w:r>
      <w:hyperlink r:id="rId36" w:history="1">
        <w:r w:rsidRPr="0049165D">
          <w:rPr>
            <w:rStyle w:val="Hyperlink"/>
            <w:rFonts w:ascii="Arial" w:hAnsi="Arial" w:cs="Arial"/>
            <w:color w:val="000000" w:themeColor="text1"/>
            <w:sz w:val="24"/>
            <w:szCs w:val="24"/>
          </w:rPr>
          <w:t>https://hwb.gov.wales/api/storage/5e47694d-3173-4dd7-9ed4-0fa73beb1114/curriculum-2022-routes-for-learning-routemap-explanatory-note-final-web-ready-e-70720.pdf</w:t>
        </w:r>
      </w:hyperlink>
      <w:r w:rsidRPr="0049165D">
        <w:rPr>
          <w:rFonts w:ascii="Arial" w:hAnsi="Arial" w:cs="Arial"/>
          <w:color w:val="000000" w:themeColor="text1"/>
          <w:sz w:val="24"/>
          <w:szCs w:val="24"/>
        </w:rPr>
        <w:t>. [Accessed on: 21 January 2023].</w:t>
      </w:r>
    </w:p>
    <w:p w14:paraId="3AA943A7"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Welsh Government (2022) The New Curriculum for Wale: A guide for parents. Available at: </w:t>
      </w:r>
      <w:hyperlink r:id="rId37" w:history="1">
        <w:r w:rsidRPr="0049165D">
          <w:rPr>
            <w:rStyle w:val="Hyperlink"/>
            <w:rFonts w:ascii="Arial" w:hAnsi="Arial" w:cs="Arial"/>
            <w:color w:val="000000" w:themeColor="text1"/>
            <w:sz w:val="24"/>
            <w:szCs w:val="24"/>
          </w:rPr>
          <w:t>https://hwb.gov.wales/api/storage/4e66c555-73aa-44ee-93e5-1e612906f1d2/220208-parents-carers.pdf</w:t>
        </w:r>
      </w:hyperlink>
      <w:r w:rsidRPr="0049165D">
        <w:rPr>
          <w:rFonts w:ascii="Arial" w:hAnsi="Arial" w:cs="Arial"/>
          <w:color w:val="000000" w:themeColor="text1"/>
          <w:sz w:val="24"/>
          <w:szCs w:val="24"/>
        </w:rPr>
        <w:t>. [Accessed on: 15 January 2023].</w:t>
      </w:r>
    </w:p>
    <w:p w14:paraId="0A952048"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AF9F8"/>
        </w:rPr>
      </w:pPr>
      <w:r w:rsidRPr="0049165D">
        <w:rPr>
          <w:rFonts w:ascii="Arial" w:hAnsi="Arial" w:cs="Arial"/>
          <w:color w:val="000000" w:themeColor="text1"/>
          <w:sz w:val="24"/>
          <w:szCs w:val="24"/>
        </w:rPr>
        <w:t xml:space="preserve">Welsh Government, (2014) </w:t>
      </w:r>
      <w:r w:rsidRPr="0049165D">
        <w:rPr>
          <w:rFonts w:ascii="Arial" w:hAnsi="Arial" w:cs="Arial"/>
          <w:color w:val="000000" w:themeColor="text1"/>
          <w:sz w:val="24"/>
          <w:szCs w:val="24"/>
          <w:shd w:val="clear" w:color="auto" w:fill="FAF9F8"/>
        </w:rPr>
        <w:t xml:space="preserve">An independent stocktake of the Foundation Phase in Wales. Available at: </w:t>
      </w:r>
      <w:hyperlink r:id="rId38" w:history="1">
        <w:r w:rsidRPr="0049165D">
          <w:rPr>
            <w:rStyle w:val="Hyperlink"/>
            <w:rFonts w:ascii="Arial" w:hAnsi="Arial" w:cs="Arial"/>
            <w:color w:val="000000" w:themeColor="text1"/>
            <w:sz w:val="24"/>
            <w:szCs w:val="24"/>
            <w:shd w:val="clear" w:color="auto" w:fill="FAF9F8"/>
          </w:rPr>
          <w:t>https://www.gov.wales/sites/default/files/publications/2018-03/an-independent-stocktake-of-the-foundation-phase-in-wales-final-report.pdf</w:t>
        </w:r>
      </w:hyperlink>
      <w:r w:rsidRPr="0049165D">
        <w:rPr>
          <w:rFonts w:ascii="Arial" w:hAnsi="Arial" w:cs="Arial"/>
          <w:color w:val="000000" w:themeColor="text1"/>
          <w:sz w:val="24"/>
          <w:szCs w:val="24"/>
          <w:shd w:val="clear" w:color="auto" w:fill="FAF9F8"/>
        </w:rPr>
        <w:t>. [Accessed on: 20 January 2023].</w:t>
      </w:r>
    </w:p>
    <w:p w14:paraId="16042FFE"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Welsh Government, (2019) Preparing for the New Curriculum. Available at: https://www.gov.wales/preparing-new-curriculum . [Accessed on: 21 January 2023].</w:t>
      </w:r>
    </w:p>
    <w:p w14:paraId="39B1E1D7"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shd w:val="clear" w:color="auto" w:fill="FFFFFF"/>
        </w:rPr>
        <w:lastRenderedPageBreak/>
        <w:t xml:space="preserve">Welsh Government, (2022). </w:t>
      </w:r>
      <w:r w:rsidRPr="0049165D">
        <w:rPr>
          <w:rFonts w:ascii="Arial" w:hAnsi="Arial" w:cs="Arial"/>
          <w:color w:val="000000" w:themeColor="text1"/>
          <w:sz w:val="24"/>
          <w:szCs w:val="24"/>
        </w:rPr>
        <w:t xml:space="preserve">Research into assessment practices in the Foundation Phase (summary). Available at: </w:t>
      </w:r>
      <w:hyperlink r:id="rId39" w:history="1">
        <w:r w:rsidRPr="0049165D">
          <w:rPr>
            <w:rStyle w:val="Hyperlink"/>
            <w:rFonts w:ascii="Arial" w:hAnsi="Arial" w:cs="Arial"/>
            <w:color w:val="000000" w:themeColor="text1"/>
            <w:sz w:val="24"/>
            <w:szCs w:val="24"/>
          </w:rPr>
          <w:t>https://www.gov.wales/sites/default/files/pdf-versions/2022/7/2/1657609272/research-assessment-practices-foundation-phase-summary.pdf</w:t>
        </w:r>
      </w:hyperlink>
      <w:r w:rsidRPr="0049165D">
        <w:rPr>
          <w:rFonts w:ascii="Arial" w:hAnsi="Arial" w:cs="Arial"/>
          <w:color w:val="000000" w:themeColor="text1"/>
          <w:sz w:val="24"/>
          <w:szCs w:val="24"/>
        </w:rPr>
        <w:t>. [Accessed on 20 January 2023].</w:t>
      </w:r>
    </w:p>
    <w:p w14:paraId="7831C247" w14:textId="77777777" w:rsidR="0049165D" w:rsidRPr="0049165D" w:rsidRDefault="0049165D" w:rsidP="0049165D">
      <w:pPr>
        <w:pStyle w:val="Heading2"/>
        <w:spacing w:line="360" w:lineRule="auto"/>
        <w:rPr>
          <w:rFonts w:ascii="Arial" w:hAnsi="Arial" w:cs="Arial"/>
          <w:color w:val="000000" w:themeColor="text1"/>
          <w:sz w:val="24"/>
          <w:szCs w:val="24"/>
        </w:rPr>
      </w:pPr>
      <w:r w:rsidRPr="0049165D">
        <w:rPr>
          <w:rFonts w:ascii="Arial" w:hAnsi="Arial" w:cs="Arial"/>
          <w:color w:val="000000" w:themeColor="text1"/>
          <w:sz w:val="24"/>
          <w:szCs w:val="24"/>
        </w:rPr>
        <w:t xml:space="preserve">Welsh Government, (2022b). Research into Assessment Practices in the Foundation Phase: Final Report. Available at: </w:t>
      </w:r>
      <w:hyperlink r:id="rId40" w:history="1">
        <w:r w:rsidRPr="0049165D">
          <w:rPr>
            <w:rStyle w:val="Hyperlink"/>
            <w:rFonts w:ascii="Arial" w:hAnsi="Arial" w:cs="Arial"/>
            <w:color w:val="000000" w:themeColor="text1"/>
            <w:sz w:val="24"/>
            <w:szCs w:val="24"/>
          </w:rPr>
          <w:t>https://www.gov.wales/sites/default/files/statistics-and-research/2022-07/research-into-assessment-practices-in-the-foundation-phase.pdf</w:t>
        </w:r>
      </w:hyperlink>
      <w:r w:rsidRPr="0049165D">
        <w:rPr>
          <w:rFonts w:ascii="Arial" w:hAnsi="Arial" w:cs="Arial"/>
          <w:color w:val="000000" w:themeColor="text1"/>
          <w:sz w:val="24"/>
          <w:szCs w:val="24"/>
        </w:rPr>
        <w:t>. [Accessed on: 17 January 2023].</w:t>
      </w:r>
    </w:p>
    <w:p w14:paraId="27F72172"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r w:rsidRPr="0049165D">
        <w:rPr>
          <w:rFonts w:ascii="Arial" w:hAnsi="Arial" w:cs="Arial"/>
          <w:color w:val="000000" w:themeColor="text1"/>
          <w:sz w:val="24"/>
          <w:szCs w:val="24"/>
          <w:shd w:val="clear" w:color="auto" w:fill="FFFFFF"/>
        </w:rPr>
        <w:t>White, J. (2011)</w:t>
      </w:r>
      <w:r w:rsidRPr="0049165D">
        <w:rPr>
          <w:rStyle w:val="apple-converted-space"/>
          <w:rFonts w:ascii="Arial" w:hAnsi="Arial" w:cs="Arial"/>
          <w:color w:val="000000" w:themeColor="text1"/>
          <w:sz w:val="24"/>
          <w:szCs w:val="24"/>
          <w:shd w:val="clear" w:color="auto" w:fill="FFFFFF"/>
        </w:rPr>
        <w:t> </w:t>
      </w:r>
      <w:r w:rsidRPr="0049165D">
        <w:rPr>
          <w:rFonts w:ascii="Arial" w:hAnsi="Arial" w:cs="Arial"/>
          <w:color w:val="000000" w:themeColor="text1"/>
          <w:sz w:val="24"/>
          <w:szCs w:val="24"/>
        </w:rPr>
        <w:t>Outdoor provision in the early years</w:t>
      </w:r>
      <w:r w:rsidRPr="0049165D">
        <w:rPr>
          <w:rFonts w:ascii="Arial" w:hAnsi="Arial" w:cs="Arial"/>
          <w:color w:val="000000" w:themeColor="text1"/>
          <w:sz w:val="24"/>
          <w:szCs w:val="24"/>
          <w:shd w:val="clear" w:color="auto" w:fill="FFFFFF"/>
        </w:rPr>
        <w:t>. Los Angeles: SAGE.</w:t>
      </w:r>
    </w:p>
    <w:p w14:paraId="4ECACB6F"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p>
    <w:p w14:paraId="54EB43EE" w14:textId="77777777" w:rsidR="0049165D" w:rsidRPr="0049165D" w:rsidRDefault="0049165D" w:rsidP="0049165D">
      <w:pPr>
        <w:pStyle w:val="Heading2"/>
        <w:spacing w:line="360" w:lineRule="auto"/>
        <w:rPr>
          <w:rFonts w:ascii="Arial" w:hAnsi="Arial" w:cs="Arial"/>
          <w:color w:val="000000" w:themeColor="text1"/>
          <w:sz w:val="24"/>
          <w:szCs w:val="24"/>
        </w:rPr>
      </w:pPr>
    </w:p>
    <w:p w14:paraId="1A878A9C" w14:textId="77777777" w:rsidR="0049165D" w:rsidRPr="0049165D" w:rsidRDefault="0049165D" w:rsidP="0049165D">
      <w:pPr>
        <w:rPr>
          <w:rFonts w:ascii="Arial" w:hAnsi="Arial" w:cs="Arial"/>
          <w:u w:val="single"/>
        </w:rPr>
      </w:pPr>
    </w:p>
    <w:p w14:paraId="18C70C8E" w14:textId="77777777" w:rsidR="0049165D" w:rsidRPr="0049165D" w:rsidRDefault="0049165D" w:rsidP="0049165D">
      <w:pPr>
        <w:pStyle w:val="Heading2"/>
        <w:spacing w:line="360" w:lineRule="auto"/>
        <w:rPr>
          <w:rFonts w:ascii="Arial" w:hAnsi="Arial" w:cs="Arial"/>
          <w:color w:val="000000" w:themeColor="text1"/>
          <w:sz w:val="24"/>
          <w:szCs w:val="24"/>
          <w:shd w:val="clear" w:color="auto" w:fill="FFFFFF"/>
        </w:rPr>
      </w:pPr>
    </w:p>
    <w:p w14:paraId="49AA51C2" w14:textId="77777777" w:rsidR="00AC6F25" w:rsidRPr="0049165D" w:rsidRDefault="00AC6F25" w:rsidP="0049165D">
      <w:pPr>
        <w:pStyle w:val="NormalWeb"/>
        <w:shd w:val="clear" w:color="auto" w:fill="FFFFFF"/>
        <w:spacing w:line="360" w:lineRule="auto"/>
        <w:rPr>
          <w:rFonts w:ascii="Arial" w:hAnsi="Arial" w:cs="Arial"/>
        </w:rPr>
      </w:pPr>
    </w:p>
    <w:p w14:paraId="4B53D25F" w14:textId="6D59B29F" w:rsidR="00D40B02" w:rsidRDefault="00D40B02" w:rsidP="00B3790D"/>
    <w:p w14:paraId="2486F725" w14:textId="77777777" w:rsidR="009C55B9" w:rsidRPr="00680885" w:rsidRDefault="009C55B9" w:rsidP="00CB3972">
      <w:pPr>
        <w:pStyle w:val="NormalWeb"/>
        <w:rPr>
          <w:rFonts w:ascii="Source Sans Pro" w:hAnsi="Source Sans Pro"/>
          <w:color w:val="3A3A3A"/>
          <w:sz w:val="23"/>
          <w:szCs w:val="23"/>
          <w:shd w:val="clear" w:color="auto" w:fill="FFFFFF"/>
        </w:rPr>
      </w:pPr>
    </w:p>
    <w:p w14:paraId="5D9E78EF" w14:textId="77777777" w:rsidR="00CB3972" w:rsidRDefault="00CB3972" w:rsidP="00CB3972">
      <w:pPr>
        <w:pStyle w:val="NormalWeb"/>
        <w:rPr>
          <w:rFonts w:ascii="Source Sans Pro" w:hAnsi="Source Sans Pro"/>
          <w:color w:val="3A3A3A"/>
          <w:sz w:val="23"/>
          <w:szCs w:val="23"/>
          <w:shd w:val="clear" w:color="auto" w:fill="FFFFFF"/>
        </w:rPr>
      </w:pPr>
    </w:p>
    <w:p w14:paraId="51E74C00" w14:textId="315B7624" w:rsidR="00A01D52" w:rsidRDefault="00A01D52" w:rsidP="006C701A">
      <w:pPr>
        <w:rPr>
          <w:rFonts w:ascii="Source Sans Pro" w:hAnsi="Source Sans Pro"/>
          <w:color w:val="3A3A3A"/>
          <w:sz w:val="23"/>
          <w:szCs w:val="23"/>
          <w:shd w:val="clear" w:color="auto" w:fill="FFFFFF"/>
        </w:rPr>
      </w:pPr>
    </w:p>
    <w:p w14:paraId="1CD00A43" w14:textId="77777777" w:rsidR="00A01D52" w:rsidRDefault="00A01D52" w:rsidP="006C701A"/>
    <w:p w14:paraId="1B828D06" w14:textId="77777777" w:rsidR="006C701A" w:rsidRPr="006C701A" w:rsidRDefault="006C701A" w:rsidP="0014009D">
      <w:pPr>
        <w:rPr>
          <w:rFonts w:ascii="Arial" w:hAnsi="Arial" w:cs="Arial"/>
        </w:rPr>
      </w:pPr>
    </w:p>
    <w:p w14:paraId="4B9B1F4B" w14:textId="190C6999" w:rsidR="003C1FA8" w:rsidRPr="006C701A" w:rsidRDefault="003C1FA8" w:rsidP="0014009D">
      <w:pPr>
        <w:rPr>
          <w:rFonts w:ascii="Arial" w:hAnsi="Arial" w:cs="Arial"/>
          <w:color w:val="555555"/>
          <w:shd w:val="clear" w:color="auto" w:fill="FFFFFF"/>
        </w:rPr>
      </w:pPr>
    </w:p>
    <w:p w14:paraId="0C3BD4E6" w14:textId="0932292E" w:rsidR="003C1FA8" w:rsidRDefault="003C1FA8" w:rsidP="0014009D">
      <w:pPr>
        <w:rPr>
          <w:rFonts w:ascii="Helvetica" w:hAnsi="Helvetica"/>
          <w:color w:val="555555"/>
          <w:sz w:val="21"/>
          <w:szCs w:val="21"/>
          <w:shd w:val="clear" w:color="auto" w:fill="FFFFFF"/>
        </w:rPr>
      </w:pPr>
    </w:p>
    <w:p w14:paraId="76AB3751" w14:textId="21761BDC" w:rsidR="003C1FA8" w:rsidRDefault="003C1FA8" w:rsidP="0014009D">
      <w:pPr>
        <w:rPr>
          <w:rFonts w:ascii="Helvetica" w:hAnsi="Helvetica"/>
          <w:color w:val="555555"/>
          <w:sz w:val="21"/>
          <w:szCs w:val="21"/>
          <w:shd w:val="clear" w:color="auto" w:fill="FFFFFF"/>
        </w:rPr>
      </w:pPr>
    </w:p>
    <w:p w14:paraId="4B177D18" w14:textId="77777777" w:rsidR="003C1FA8" w:rsidRDefault="003C1FA8" w:rsidP="0014009D"/>
    <w:p w14:paraId="44FE1412" w14:textId="77777777" w:rsidR="00D803F0" w:rsidRDefault="00D803F0">
      <w:pPr>
        <w:rPr>
          <w:rFonts w:ascii="Arial" w:hAnsi="Arial" w:cs="Arial"/>
          <w:sz w:val="36"/>
          <w:szCs w:val="36"/>
        </w:rPr>
      </w:pPr>
    </w:p>
    <w:p w14:paraId="6254C6A3" w14:textId="77777777" w:rsidR="00D803F0" w:rsidRPr="00594EE0" w:rsidRDefault="00D803F0">
      <w:pPr>
        <w:rPr>
          <w:rFonts w:ascii="Arial" w:hAnsi="Arial" w:cs="Arial"/>
          <w:sz w:val="36"/>
          <w:szCs w:val="36"/>
        </w:rPr>
      </w:pPr>
    </w:p>
    <w:sectPr w:rsidR="00D803F0" w:rsidRPr="00594EE0" w:rsidSect="00676B36">
      <w:headerReference w:type="default" r:id="rId41"/>
      <w:footerReference w:type="even" r:id="rId42"/>
      <w:footerReference w:type="default" r:id="rId4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AFD9A" w14:textId="77777777" w:rsidR="00451374" w:rsidRDefault="00451374" w:rsidP="00175F11">
      <w:r>
        <w:separator/>
      </w:r>
    </w:p>
  </w:endnote>
  <w:endnote w:type="continuationSeparator" w:id="0">
    <w:p w14:paraId="7DB75BB1" w14:textId="77777777" w:rsidR="00451374" w:rsidRDefault="00451374" w:rsidP="00175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9209756"/>
      <w:docPartObj>
        <w:docPartGallery w:val="Page Numbers (Bottom of Page)"/>
        <w:docPartUnique/>
      </w:docPartObj>
    </w:sdtPr>
    <w:sdtContent>
      <w:p w14:paraId="4E097DB6" w14:textId="78D59CC2" w:rsidR="00175F11" w:rsidRDefault="00175F11" w:rsidP="00350F6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55DCEE" w14:textId="77777777" w:rsidR="00175F11" w:rsidRDefault="00175F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9755043"/>
      <w:docPartObj>
        <w:docPartGallery w:val="Page Numbers (Bottom of Page)"/>
        <w:docPartUnique/>
      </w:docPartObj>
    </w:sdtPr>
    <w:sdtContent>
      <w:p w14:paraId="2520602A" w14:textId="6ED202B2" w:rsidR="00175F11" w:rsidRDefault="00175F11" w:rsidP="00350F6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C7554E" w14:textId="77777777" w:rsidR="00175F11" w:rsidRDefault="00175F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69045" w14:textId="77777777" w:rsidR="00451374" w:rsidRDefault="00451374" w:rsidP="00175F11">
      <w:r>
        <w:separator/>
      </w:r>
    </w:p>
  </w:footnote>
  <w:footnote w:type="continuationSeparator" w:id="0">
    <w:p w14:paraId="34E98C50" w14:textId="77777777" w:rsidR="00451374" w:rsidRDefault="00451374" w:rsidP="00175F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5C077" w14:textId="1FA0F8D8" w:rsidR="00175F11" w:rsidRDefault="00175F11">
    <w:pPr>
      <w:pStyle w:val="Header"/>
    </w:pPr>
    <w:r>
      <w:t xml:space="preserve">2112424 ECEY6010 </w:t>
    </w:r>
  </w:p>
  <w:p w14:paraId="7D772DB0" w14:textId="43B8EF6F" w:rsidR="00175F11" w:rsidRDefault="00175F11">
    <w:pPr>
      <w:pStyle w:val="Header"/>
    </w:pPr>
    <w:r>
      <w:t>Word Count 41</w:t>
    </w:r>
    <w:r w:rsidR="000C74D7">
      <w:t>6</w:t>
    </w:r>
    <w:r>
      <w:t>0</w:t>
    </w:r>
  </w:p>
  <w:p w14:paraId="0FC57885" w14:textId="77777777" w:rsidR="00175F11" w:rsidRDefault="00175F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67214"/>
    <w:multiLevelType w:val="multilevel"/>
    <w:tmpl w:val="4EEC3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607A24"/>
    <w:multiLevelType w:val="multilevel"/>
    <w:tmpl w:val="1FAA4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1A6746"/>
    <w:multiLevelType w:val="multilevel"/>
    <w:tmpl w:val="5F46705A"/>
    <w:lvl w:ilvl="0">
      <w:start w:val="6"/>
      <w:numFmt w:val="lowerRoman"/>
      <w:lvlText w:val="%1."/>
      <w:lvlJc w:val="right"/>
      <w:pPr>
        <w:tabs>
          <w:tab w:val="num" w:pos="720"/>
        </w:tabs>
        <w:ind w:left="720" w:hanging="360"/>
      </w:pPr>
    </w:lvl>
    <w:lvl w:ilvl="1">
      <w:start w:val="1"/>
      <w:numFmt w:val="bullet"/>
      <w:lvlText w:val=""/>
      <w:lvlJc w:val="right"/>
      <w:pPr>
        <w:tabs>
          <w:tab w:val="num" w:pos="1440"/>
        </w:tabs>
        <w:ind w:left="1440" w:hanging="360"/>
      </w:pPr>
      <w:rPr>
        <w:rFonts w:ascii="Symbol" w:hAnsi="Symbol" w:hint="default"/>
        <w:sz w:val="20"/>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11521F8B"/>
    <w:multiLevelType w:val="multilevel"/>
    <w:tmpl w:val="8634E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C2E7B"/>
    <w:multiLevelType w:val="multilevel"/>
    <w:tmpl w:val="CFF693D4"/>
    <w:lvl w:ilvl="0">
      <w:start w:val="6"/>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21EA4E10"/>
    <w:multiLevelType w:val="multilevel"/>
    <w:tmpl w:val="16288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640B1F"/>
    <w:multiLevelType w:val="hybridMultilevel"/>
    <w:tmpl w:val="C6424FC8"/>
    <w:lvl w:ilvl="0" w:tplc="061A8B8A">
      <w:start w:val="1"/>
      <w:numFmt w:val="bullet"/>
      <w:lvlText w:val="•"/>
      <w:lvlJc w:val="left"/>
      <w:pPr>
        <w:tabs>
          <w:tab w:val="num" w:pos="720"/>
        </w:tabs>
        <w:ind w:left="720" w:hanging="360"/>
      </w:pPr>
      <w:rPr>
        <w:rFonts w:ascii="Arial" w:hAnsi="Arial" w:hint="default"/>
      </w:rPr>
    </w:lvl>
    <w:lvl w:ilvl="1" w:tplc="96DE4314" w:tentative="1">
      <w:start w:val="1"/>
      <w:numFmt w:val="bullet"/>
      <w:lvlText w:val="•"/>
      <w:lvlJc w:val="left"/>
      <w:pPr>
        <w:tabs>
          <w:tab w:val="num" w:pos="1440"/>
        </w:tabs>
        <w:ind w:left="1440" w:hanging="360"/>
      </w:pPr>
      <w:rPr>
        <w:rFonts w:ascii="Arial" w:hAnsi="Arial" w:hint="default"/>
      </w:rPr>
    </w:lvl>
    <w:lvl w:ilvl="2" w:tplc="B6C2ACC0" w:tentative="1">
      <w:start w:val="1"/>
      <w:numFmt w:val="bullet"/>
      <w:lvlText w:val="•"/>
      <w:lvlJc w:val="left"/>
      <w:pPr>
        <w:tabs>
          <w:tab w:val="num" w:pos="2160"/>
        </w:tabs>
        <w:ind w:left="2160" w:hanging="360"/>
      </w:pPr>
      <w:rPr>
        <w:rFonts w:ascii="Arial" w:hAnsi="Arial" w:hint="default"/>
      </w:rPr>
    </w:lvl>
    <w:lvl w:ilvl="3" w:tplc="DA522F26" w:tentative="1">
      <w:start w:val="1"/>
      <w:numFmt w:val="bullet"/>
      <w:lvlText w:val="•"/>
      <w:lvlJc w:val="left"/>
      <w:pPr>
        <w:tabs>
          <w:tab w:val="num" w:pos="2880"/>
        </w:tabs>
        <w:ind w:left="2880" w:hanging="360"/>
      </w:pPr>
      <w:rPr>
        <w:rFonts w:ascii="Arial" w:hAnsi="Arial" w:hint="default"/>
      </w:rPr>
    </w:lvl>
    <w:lvl w:ilvl="4" w:tplc="28F22DB0" w:tentative="1">
      <w:start w:val="1"/>
      <w:numFmt w:val="bullet"/>
      <w:lvlText w:val="•"/>
      <w:lvlJc w:val="left"/>
      <w:pPr>
        <w:tabs>
          <w:tab w:val="num" w:pos="3600"/>
        </w:tabs>
        <w:ind w:left="3600" w:hanging="360"/>
      </w:pPr>
      <w:rPr>
        <w:rFonts w:ascii="Arial" w:hAnsi="Arial" w:hint="default"/>
      </w:rPr>
    </w:lvl>
    <w:lvl w:ilvl="5" w:tplc="09206098" w:tentative="1">
      <w:start w:val="1"/>
      <w:numFmt w:val="bullet"/>
      <w:lvlText w:val="•"/>
      <w:lvlJc w:val="left"/>
      <w:pPr>
        <w:tabs>
          <w:tab w:val="num" w:pos="4320"/>
        </w:tabs>
        <w:ind w:left="4320" w:hanging="360"/>
      </w:pPr>
      <w:rPr>
        <w:rFonts w:ascii="Arial" w:hAnsi="Arial" w:hint="default"/>
      </w:rPr>
    </w:lvl>
    <w:lvl w:ilvl="6" w:tplc="11AEC60C" w:tentative="1">
      <w:start w:val="1"/>
      <w:numFmt w:val="bullet"/>
      <w:lvlText w:val="•"/>
      <w:lvlJc w:val="left"/>
      <w:pPr>
        <w:tabs>
          <w:tab w:val="num" w:pos="5040"/>
        </w:tabs>
        <w:ind w:left="5040" w:hanging="360"/>
      </w:pPr>
      <w:rPr>
        <w:rFonts w:ascii="Arial" w:hAnsi="Arial" w:hint="default"/>
      </w:rPr>
    </w:lvl>
    <w:lvl w:ilvl="7" w:tplc="72C21632" w:tentative="1">
      <w:start w:val="1"/>
      <w:numFmt w:val="bullet"/>
      <w:lvlText w:val="•"/>
      <w:lvlJc w:val="left"/>
      <w:pPr>
        <w:tabs>
          <w:tab w:val="num" w:pos="5760"/>
        </w:tabs>
        <w:ind w:left="5760" w:hanging="360"/>
      </w:pPr>
      <w:rPr>
        <w:rFonts w:ascii="Arial" w:hAnsi="Arial" w:hint="default"/>
      </w:rPr>
    </w:lvl>
    <w:lvl w:ilvl="8" w:tplc="D678635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F3A036A"/>
    <w:multiLevelType w:val="multilevel"/>
    <w:tmpl w:val="5B924CE8"/>
    <w:lvl w:ilvl="0">
      <w:start w:val="1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15:restartNumberingAfterBreak="0">
    <w:nsid w:val="3086495D"/>
    <w:multiLevelType w:val="multilevel"/>
    <w:tmpl w:val="547CB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3C219F"/>
    <w:multiLevelType w:val="multilevel"/>
    <w:tmpl w:val="1340D7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8B19DC"/>
    <w:multiLevelType w:val="multilevel"/>
    <w:tmpl w:val="62B2C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9D0D77"/>
    <w:multiLevelType w:val="hybridMultilevel"/>
    <w:tmpl w:val="7B141444"/>
    <w:lvl w:ilvl="0" w:tplc="F9528634">
      <w:start w:val="1"/>
      <w:numFmt w:val="bullet"/>
      <w:lvlText w:val="•"/>
      <w:lvlJc w:val="left"/>
      <w:pPr>
        <w:tabs>
          <w:tab w:val="num" w:pos="720"/>
        </w:tabs>
        <w:ind w:left="720" w:hanging="360"/>
      </w:pPr>
      <w:rPr>
        <w:rFonts w:ascii="Arial" w:hAnsi="Arial" w:hint="default"/>
      </w:rPr>
    </w:lvl>
    <w:lvl w:ilvl="1" w:tplc="15DE4E70" w:tentative="1">
      <w:start w:val="1"/>
      <w:numFmt w:val="bullet"/>
      <w:lvlText w:val="•"/>
      <w:lvlJc w:val="left"/>
      <w:pPr>
        <w:tabs>
          <w:tab w:val="num" w:pos="1440"/>
        </w:tabs>
        <w:ind w:left="1440" w:hanging="360"/>
      </w:pPr>
      <w:rPr>
        <w:rFonts w:ascii="Arial" w:hAnsi="Arial" w:hint="default"/>
      </w:rPr>
    </w:lvl>
    <w:lvl w:ilvl="2" w:tplc="803AB41E" w:tentative="1">
      <w:start w:val="1"/>
      <w:numFmt w:val="bullet"/>
      <w:lvlText w:val="•"/>
      <w:lvlJc w:val="left"/>
      <w:pPr>
        <w:tabs>
          <w:tab w:val="num" w:pos="2160"/>
        </w:tabs>
        <w:ind w:left="2160" w:hanging="360"/>
      </w:pPr>
      <w:rPr>
        <w:rFonts w:ascii="Arial" w:hAnsi="Arial" w:hint="default"/>
      </w:rPr>
    </w:lvl>
    <w:lvl w:ilvl="3" w:tplc="6D3ABAE0" w:tentative="1">
      <w:start w:val="1"/>
      <w:numFmt w:val="bullet"/>
      <w:lvlText w:val="•"/>
      <w:lvlJc w:val="left"/>
      <w:pPr>
        <w:tabs>
          <w:tab w:val="num" w:pos="2880"/>
        </w:tabs>
        <w:ind w:left="2880" w:hanging="360"/>
      </w:pPr>
      <w:rPr>
        <w:rFonts w:ascii="Arial" w:hAnsi="Arial" w:hint="default"/>
      </w:rPr>
    </w:lvl>
    <w:lvl w:ilvl="4" w:tplc="99AA9E3C" w:tentative="1">
      <w:start w:val="1"/>
      <w:numFmt w:val="bullet"/>
      <w:lvlText w:val="•"/>
      <w:lvlJc w:val="left"/>
      <w:pPr>
        <w:tabs>
          <w:tab w:val="num" w:pos="3600"/>
        </w:tabs>
        <w:ind w:left="3600" w:hanging="360"/>
      </w:pPr>
      <w:rPr>
        <w:rFonts w:ascii="Arial" w:hAnsi="Arial" w:hint="default"/>
      </w:rPr>
    </w:lvl>
    <w:lvl w:ilvl="5" w:tplc="EC5881B6" w:tentative="1">
      <w:start w:val="1"/>
      <w:numFmt w:val="bullet"/>
      <w:lvlText w:val="•"/>
      <w:lvlJc w:val="left"/>
      <w:pPr>
        <w:tabs>
          <w:tab w:val="num" w:pos="4320"/>
        </w:tabs>
        <w:ind w:left="4320" w:hanging="360"/>
      </w:pPr>
      <w:rPr>
        <w:rFonts w:ascii="Arial" w:hAnsi="Arial" w:hint="default"/>
      </w:rPr>
    </w:lvl>
    <w:lvl w:ilvl="6" w:tplc="A8729288" w:tentative="1">
      <w:start w:val="1"/>
      <w:numFmt w:val="bullet"/>
      <w:lvlText w:val="•"/>
      <w:lvlJc w:val="left"/>
      <w:pPr>
        <w:tabs>
          <w:tab w:val="num" w:pos="5040"/>
        </w:tabs>
        <w:ind w:left="5040" w:hanging="360"/>
      </w:pPr>
      <w:rPr>
        <w:rFonts w:ascii="Arial" w:hAnsi="Arial" w:hint="default"/>
      </w:rPr>
    </w:lvl>
    <w:lvl w:ilvl="7" w:tplc="0B2025D6" w:tentative="1">
      <w:start w:val="1"/>
      <w:numFmt w:val="bullet"/>
      <w:lvlText w:val="•"/>
      <w:lvlJc w:val="left"/>
      <w:pPr>
        <w:tabs>
          <w:tab w:val="num" w:pos="5760"/>
        </w:tabs>
        <w:ind w:left="5760" w:hanging="360"/>
      </w:pPr>
      <w:rPr>
        <w:rFonts w:ascii="Arial" w:hAnsi="Arial" w:hint="default"/>
      </w:rPr>
    </w:lvl>
    <w:lvl w:ilvl="8" w:tplc="CFA6BC4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C6E53EC"/>
    <w:multiLevelType w:val="multilevel"/>
    <w:tmpl w:val="881297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852793">
    <w:abstractNumId w:val="8"/>
  </w:num>
  <w:num w:numId="2" w16cid:durableId="1289702281">
    <w:abstractNumId w:val="10"/>
  </w:num>
  <w:num w:numId="3" w16cid:durableId="1846477320">
    <w:abstractNumId w:val="1"/>
  </w:num>
  <w:num w:numId="4" w16cid:durableId="1049650432">
    <w:abstractNumId w:val="9"/>
  </w:num>
  <w:num w:numId="5" w16cid:durableId="1047290743">
    <w:abstractNumId w:val="3"/>
  </w:num>
  <w:num w:numId="6" w16cid:durableId="875697655">
    <w:abstractNumId w:val="12"/>
  </w:num>
  <w:num w:numId="7" w16cid:durableId="565146022">
    <w:abstractNumId w:val="5"/>
  </w:num>
  <w:num w:numId="8" w16cid:durableId="375814869">
    <w:abstractNumId w:val="11"/>
  </w:num>
  <w:num w:numId="9" w16cid:durableId="158888241">
    <w:abstractNumId w:val="7"/>
  </w:num>
  <w:num w:numId="10" w16cid:durableId="1857427151">
    <w:abstractNumId w:val="4"/>
  </w:num>
  <w:num w:numId="11" w16cid:durableId="1066756575">
    <w:abstractNumId w:val="2"/>
  </w:num>
  <w:num w:numId="12" w16cid:durableId="1732534322">
    <w:abstractNumId w:val="0"/>
  </w:num>
  <w:num w:numId="13" w16cid:durableId="5061352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LCwNLUAAnNjIyNzEyUdpeDU4uLM/DyQAsNaALFKDjgsAAAA"/>
  </w:docVars>
  <w:rsids>
    <w:rsidRoot w:val="00594EE0"/>
    <w:rsid w:val="00010F16"/>
    <w:rsid w:val="00082E83"/>
    <w:rsid w:val="00095C94"/>
    <w:rsid w:val="000B7DFF"/>
    <w:rsid w:val="000C2A86"/>
    <w:rsid w:val="000C6D48"/>
    <w:rsid w:val="000C74D7"/>
    <w:rsid w:val="000E68BE"/>
    <w:rsid w:val="0014009D"/>
    <w:rsid w:val="00175F11"/>
    <w:rsid w:val="001837B5"/>
    <w:rsid w:val="001876DF"/>
    <w:rsid w:val="001D7329"/>
    <w:rsid w:val="00212D00"/>
    <w:rsid w:val="002249D1"/>
    <w:rsid w:val="00230CA3"/>
    <w:rsid w:val="002560D4"/>
    <w:rsid w:val="0026122B"/>
    <w:rsid w:val="002B6836"/>
    <w:rsid w:val="002C7363"/>
    <w:rsid w:val="002D60FB"/>
    <w:rsid w:val="002D7BCD"/>
    <w:rsid w:val="002F11B2"/>
    <w:rsid w:val="002F3584"/>
    <w:rsid w:val="003020D0"/>
    <w:rsid w:val="00312E38"/>
    <w:rsid w:val="00360AF0"/>
    <w:rsid w:val="00364BC6"/>
    <w:rsid w:val="00384338"/>
    <w:rsid w:val="003965C2"/>
    <w:rsid w:val="003A1524"/>
    <w:rsid w:val="003A5A20"/>
    <w:rsid w:val="003A7AE5"/>
    <w:rsid w:val="003C1FA8"/>
    <w:rsid w:val="003C4F02"/>
    <w:rsid w:val="004036BB"/>
    <w:rsid w:val="0041259C"/>
    <w:rsid w:val="00412A6B"/>
    <w:rsid w:val="00451374"/>
    <w:rsid w:val="00457BD0"/>
    <w:rsid w:val="0049165D"/>
    <w:rsid w:val="004A24E5"/>
    <w:rsid w:val="004C6B3F"/>
    <w:rsid w:val="004D3336"/>
    <w:rsid w:val="00500650"/>
    <w:rsid w:val="0052346F"/>
    <w:rsid w:val="0054476D"/>
    <w:rsid w:val="00562527"/>
    <w:rsid w:val="00563BB2"/>
    <w:rsid w:val="0057654B"/>
    <w:rsid w:val="0058116D"/>
    <w:rsid w:val="00581284"/>
    <w:rsid w:val="00594EE0"/>
    <w:rsid w:val="005B0A86"/>
    <w:rsid w:val="005C2E57"/>
    <w:rsid w:val="005F16B0"/>
    <w:rsid w:val="00603E07"/>
    <w:rsid w:val="0061030C"/>
    <w:rsid w:val="00664415"/>
    <w:rsid w:val="00676B36"/>
    <w:rsid w:val="00680885"/>
    <w:rsid w:val="006830B9"/>
    <w:rsid w:val="006848E1"/>
    <w:rsid w:val="006B6CDF"/>
    <w:rsid w:val="006C701A"/>
    <w:rsid w:val="006D0785"/>
    <w:rsid w:val="0072015E"/>
    <w:rsid w:val="00733C9D"/>
    <w:rsid w:val="00747DD4"/>
    <w:rsid w:val="007B0178"/>
    <w:rsid w:val="007D5DFE"/>
    <w:rsid w:val="007D65FF"/>
    <w:rsid w:val="008131C6"/>
    <w:rsid w:val="00840FB3"/>
    <w:rsid w:val="00872351"/>
    <w:rsid w:val="00883D13"/>
    <w:rsid w:val="008845BE"/>
    <w:rsid w:val="00885D58"/>
    <w:rsid w:val="008D39E6"/>
    <w:rsid w:val="009143E5"/>
    <w:rsid w:val="00965567"/>
    <w:rsid w:val="00983E81"/>
    <w:rsid w:val="009A5FA0"/>
    <w:rsid w:val="009B6AA7"/>
    <w:rsid w:val="009C55B9"/>
    <w:rsid w:val="009D007E"/>
    <w:rsid w:val="009D01AE"/>
    <w:rsid w:val="009E1AA7"/>
    <w:rsid w:val="009E349F"/>
    <w:rsid w:val="00A01D52"/>
    <w:rsid w:val="00A049C9"/>
    <w:rsid w:val="00A870FC"/>
    <w:rsid w:val="00AB4C06"/>
    <w:rsid w:val="00AC6F25"/>
    <w:rsid w:val="00AE3DFB"/>
    <w:rsid w:val="00B3790D"/>
    <w:rsid w:val="00BC2CEC"/>
    <w:rsid w:val="00C023D4"/>
    <w:rsid w:val="00C05DAA"/>
    <w:rsid w:val="00C156BD"/>
    <w:rsid w:val="00C253A4"/>
    <w:rsid w:val="00C9074B"/>
    <w:rsid w:val="00CB0757"/>
    <w:rsid w:val="00CB3972"/>
    <w:rsid w:val="00CD69B0"/>
    <w:rsid w:val="00D02587"/>
    <w:rsid w:val="00D314B0"/>
    <w:rsid w:val="00D40B02"/>
    <w:rsid w:val="00D57CC2"/>
    <w:rsid w:val="00D803F0"/>
    <w:rsid w:val="00D81E6B"/>
    <w:rsid w:val="00D8632F"/>
    <w:rsid w:val="00D94AE3"/>
    <w:rsid w:val="00DC4E3B"/>
    <w:rsid w:val="00DF5D26"/>
    <w:rsid w:val="00DF7A26"/>
    <w:rsid w:val="00E0233E"/>
    <w:rsid w:val="00E20956"/>
    <w:rsid w:val="00E317C2"/>
    <w:rsid w:val="00E35CFB"/>
    <w:rsid w:val="00E401A8"/>
    <w:rsid w:val="00E733CF"/>
    <w:rsid w:val="00E9796A"/>
    <w:rsid w:val="00EB291A"/>
    <w:rsid w:val="00EC14BC"/>
    <w:rsid w:val="00EF4914"/>
    <w:rsid w:val="00F002A0"/>
    <w:rsid w:val="00F05641"/>
    <w:rsid w:val="00F35EC1"/>
    <w:rsid w:val="00F778B4"/>
    <w:rsid w:val="00F96907"/>
    <w:rsid w:val="00FD1BD6"/>
    <w:rsid w:val="00FF3D21"/>
    <w:rsid w:val="00FF5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10040"/>
  <w15:chartTrackingRefBased/>
  <w15:docId w15:val="{7B348DC6-B320-874A-A312-14D347EB6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9B0"/>
    <w:rPr>
      <w:rFonts w:ascii="Times New Roman" w:eastAsia="Times New Roman" w:hAnsi="Times New Roman" w:cs="Times New Roman"/>
      <w:lang w:eastAsia="en-GB"/>
    </w:rPr>
  </w:style>
  <w:style w:type="paragraph" w:styleId="Heading1">
    <w:name w:val="heading 1"/>
    <w:basedOn w:val="Normal"/>
    <w:link w:val="Heading1Char"/>
    <w:uiPriority w:val="9"/>
    <w:qFormat/>
    <w:rsid w:val="004D3336"/>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4916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94EE0"/>
  </w:style>
  <w:style w:type="paragraph" w:styleId="NormalWeb">
    <w:name w:val="Normal (Web)"/>
    <w:basedOn w:val="Normal"/>
    <w:uiPriority w:val="99"/>
    <w:unhideWhenUsed/>
    <w:rsid w:val="00D803F0"/>
    <w:pPr>
      <w:spacing w:before="100" w:beforeAutospacing="1" w:after="100" w:afterAutospacing="1"/>
    </w:pPr>
  </w:style>
  <w:style w:type="character" w:styleId="Hyperlink">
    <w:name w:val="Hyperlink"/>
    <w:basedOn w:val="DefaultParagraphFont"/>
    <w:uiPriority w:val="99"/>
    <w:unhideWhenUsed/>
    <w:rsid w:val="00D803F0"/>
    <w:rPr>
      <w:color w:val="0563C1" w:themeColor="hyperlink"/>
      <w:u w:val="single"/>
    </w:rPr>
  </w:style>
  <w:style w:type="character" w:styleId="UnresolvedMention">
    <w:name w:val="Unresolved Mention"/>
    <w:basedOn w:val="DefaultParagraphFont"/>
    <w:uiPriority w:val="99"/>
    <w:semiHidden/>
    <w:unhideWhenUsed/>
    <w:rsid w:val="00D803F0"/>
    <w:rPr>
      <w:color w:val="605E5C"/>
      <w:shd w:val="clear" w:color="auto" w:fill="E1DFDD"/>
    </w:rPr>
  </w:style>
  <w:style w:type="character" w:customStyle="1" w:styleId="apple-converted-space">
    <w:name w:val="apple-converted-space"/>
    <w:basedOn w:val="DefaultParagraphFont"/>
    <w:rsid w:val="002C7363"/>
  </w:style>
  <w:style w:type="character" w:styleId="Emphasis">
    <w:name w:val="Emphasis"/>
    <w:basedOn w:val="DefaultParagraphFont"/>
    <w:uiPriority w:val="20"/>
    <w:qFormat/>
    <w:rsid w:val="002C7363"/>
    <w:rPr>
      <w:i/>
      <w:iCs/>
    </w:rPr>
  </w:style>
  <w:style w:type="paragraph" w:customStyle="1" w:styleId="paragraph">
    <w:name w:val="paragraph"/>
    <w:basedOn w:val="Normal"/>
    <w:rsid w:val="000C6D48"/>
    <w:pPr>
      <w:spacing w:before="100" w:beforeAutospacing="1" w:after="100" w:afterAutospacing="1"/>
    </w:pPr>
  </w:style>
  <w:style w:type="character" w:customStyle="1" w:styleId="eop">
    <w:name w:val="eop"/>
    <w:basedOn w:val="DefaultParagraphFont"/>
    <w:rsid w:val="000C6D48"/>
  </w:style>
  <w:style w:type="character" w:styleId="FollowedHyperlink">
    <w:name w:val="FollowedHyperlink"/>
    <w:basedOn w:val="DefaultParagraphFont"/>
    <w:uiPriority w:val="99"/>
    <w:semiHidden/>
    <w:unhideWhenUsed/>
    <w:rsid w:val="00D57CC2"/>
    <w:rPr>
      <w:color w:val="954F72" w:themeColor="followedHyperlink"/>
      <w:u w:val="single"/>
    </w:rPr>
  </w:style>
  <w:style w:type="character" w:customStyle="1" w:styleId="hgkelc">
    <w:name w:val="hgkelc"/>
    <w:basedOn w:val="DefaultParagraphFont"/>
    <w:rsid w:val="006848E1"/>
  </w:style>
  <w:style w:type="character" w:customStyle="1" w:styleId="ref-lnk">
    <w:name w:val="ref-lnk"/>
    <w:basedOn w:val="DefaultParagraphFont"/>
    <w:rsid w:val="00A870FC"/>
  </w:style>
  <w:style w:type="character" w:customStyle="1" w:styleId="authors">
    <w:name w:val="authors"/>
    <w:basedOn w:val="DefaultParagraphFont"/>
    <w:rsid w:val="00A870FC"/>
  </w:style>
  <w:style w:type="character" w:customStyle="1" w:styleId="Date1">
    <w:name w:val="Date1"/>
    <w:basedOn w:val="DefaultParagraphFont"/>
    <w:rsid w:val="00A870FC"/>
  </w:style>
  <w:style w:type="character" w:customStyle="1" w:styleId="arttitle">
    <w:name w:val="art_title"/>
    <w:basedOn w:val="DefaultParagraphFont"/>
    <w:rsid w:val="00A870FC"/>
  </w:style>
  <w:style w:type="character" w:customStyle="1" w:styleId="serialtitle">
    <w:name w:val="serial_title"/>
    <w:basedOn w:val="DefaultParagraphFont"/>
    <w:rsid w:val="00A870FC"/>
  </w:style>
  <w:style w:type="character" w:customStyle="1" w:styleId="volumeissue">
    <w:name w:val="volume_issue"/>
    <w:basedOn w:val="DefaultParagraphFont"/>
    <w:rsid w:val="00A870FC"/>
  </w:style>
  <w:style w:type="character" w:customStyle="1" w:styleId="pagerange">
    <w:name w:val="page_range"/>
    <w:basedOn w:val="DefaultParagraphFont"/>
    <w:rsid w:val="00A870FC"/>
  </w:style>
  <w:style w:type="character" w:customStyle="1" w:styleId="doilink">
    <w:name w:val="doi_link"/>
    <w:basedOn w:val="DefaultParagraphFont"/>
    <w:rsid w:val="00A870FC"/>
  </w:style>
  <w:style w:type="character" w:customStyle="1" w:styleId="Heading1Char">
    <w:name w:val="Heading 1 Char"/>
    <w:basedOn w:val="DefaultParagraphFont"/>
    <w:link w:val="Heading1"/>
    <w:uiPriority w:val="9"/>
    <w:rsid w:val="004D3336"/>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4D3336"/>
    <w:rPr>
      <w:b/>
      <w:bCs/>
    </w:rPr>
  </w:style>
  <w:style w:type="paragraph" w:styleId="NoSpacing">
    <w:name w:val="No Spacing"/>
    <w:uiPriority w:val="1"/>
    <w:qFormat/>
    <w:rsid w:val="0041259C"/>
    <w:rPr>
      <w:sz w:val="22"/>
      <w:szCs w:val="22"/>
    </w:rPr>
  </w:style>
  <w:style w:type="character" w:customStyle="1" w:styleId="Heading2Char">
    <w:name w:val="Heading 2 Char"/>
    <w:basedOn w:val="DefaultParagraphFont"/>
    <w:link w:val="Heading2"/>
    <w:uiPriority w:val="9"/>
    <w:rsid w:val="0049165D"/>
    <w:rPr>
      <w:rFonts w:asciiTheme="majorHAnsi" w:eastAsiaTheme="majorEastAsia" w:hAnsiTheme="majorHAnsi" w:cstheme="majorBidi"/>
      <w:color w:val="2F5496" w:themeColor="accent1" w:themeShade="BF"/>
      <w:sz w:val="26"/>
      <w:szCs w:val="26"/>
      <w:lang w:eastAsia="en-GB"/>
    </w:rPr>
  </w:style>
  <w:style w:type="paragraph" w:styleId="Header">
    <w:name w:val="header"/>
    <w:basedOn w:val="Normal"/>
    <w:link w:val="HeaderChar"/>
    <w:uiPriority w:val="99"/>
    <w:unhideWhenUsed/>
    <w:rsid w:val="00175F11"/>
    <w:pPr>
      <w:tabs>
        <w:tab w:val="center" w:pos="4513"/>
        <w:tab w:val="right" w:pos="9026"/>
      </w:tabs>
    </w:pPr>
  </w:style>
  <w:style w:type="character" w:customStyle="1" w:styleId="HeaderChar">
    <w:name w:val="Header Char"/>
    <w:basedOn w:val="DefaultParagraphFont"/>
    <w:link w:val="Header"/>
    <w:uiPriority w:val="99"/>
    <w:rsid w:val="00175F11"/>
    <w:rPr>
      <w:rFonts w:ascii="Times New Roman" w:eastAsia="Times New Roman" w:hAnsi="Times New Roman" w:cs="Times New Roman"/>
      <w:lang w:eastAsia="en-GB"/>
    </w:rPr>
  </w:style>
  <w:style w:type="paragraph" w:styleId="Footer">
    <w:name w:val="footer"/>
    <w:basedOn w:val="Normal"/>
    <w:link w:val="FooterChar"/>
    <w:uiPriority w:val="99"/>
    <w:unhideWhenUsed/>
    <w:rsid w:val="00175F11"/>
    <w:pPr>
      <w:tabs>
        <w:tab w:val="center" w:pos="4513"/>
        <w:tab w:val="right" w:pos="9026"/>
      </w:tabs>
    </w:pPr>
  </w:style>
  <w:style w:type="character" w:customStyle="1" w:styleId="FooterChar">
    <w:name w:val="Footer Char"/>
    <w:basedOn w:val="DefaultParagraphFont"/>
    <w:link w:val="Footer"/>
    <w:uiPriority w:val="99"/>
    <w:rsid w:val="00175F1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75F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9833">
      <w:bodyDiv w:val="1"/>
      <w:marLeft w:val="0"/>
      <w:marRight w:val="0"/>
      <w:marTop w:val="0"/>
      <w:marBottom w:val="0"/>
      <w:divBdr>
        <w:top w:val="none" w:sz="0" w:space="0" w:color="auto"/>
        <w:left w:val="none" w:sz="0" w:space="0" w:color="auto"/>
        <w:bottom w:val="none" w:sz="0" w:space="0" w:color="auto"/>
        <w:right w:val="none" w:sz="0" w:space="0" w:color="auto"/>
      </w:divBdr>
      <w:divsChild>
        <w:div w:id="396130459">
          <w:marLeft w:val="0"/>
          <w:marRight w:val="0"/>
          <w:marTop w:val="0"/>
          <w:marBottom w:val="0"/>
          <w:divBdr>
            <w:top w:val="none" w:sz="0" w:space="0" w:color="auto"/>
            <w:left w:val="none" w:sz="0" w:space="0" w:color="auto"/>
            <w:bottom w:val="none" w:sz="0" w:space="0" w:color="auto"/>
            <w:right w:val="none" w:sz="0" w:space="0" w:color="auto"/>
          </w:divBdr>
          <w:divsChild>
            <w:div w:id="1609773607">
              <w:marLeft w:val="0"/>
              <w:marRight w:val="0"/>
              <w:marTop w:val="0"/>
              <w:marBottom w:val="0"/>
              <w:divBdr>
                <w:top w:val="none" w:sz="0" w:space="0" w:color="auto"/>
                <w:left w:val="none" w:sz="0" w:space="0" w:color="auto"/>
                <w:bottom w:val="none" w:sz="0" w:space="0" w:color="auto"/>
                <w:right w:val="none" w:sz="0" w:space="0" w:color="auto"/>
              </w:divBdr>
              <w:divsChild>
                <w:div w:id="117364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6504">
      <w:bodyDiv w:val="1"/>
      <w:marLeft w:val="0"/>
      <w:marRight w:val="0"/>
      <w:marTop w:val="0"/>
      <w:marBottom w:val="0"/>
      <w:divBdr>
        <w:top w:val="none" w:sz="0" w:space="0" w:color="auto"/>
        <w:left w:val="none" w:sz="0" w:space="0" w:color="auto"/>
        <w:bottom w:val="none" w:sz="0" w:space="0" w:color="auto"/>
        <w:right w:val="none" w:sz="0" w:space="0" w:color="auto"/>
      </w:divBdr>
      <w:divsChild>
        <w:div w:id="505442622">
          <w:marLeft w:val="0"/>
          <w:marRight w:val="0"/>
          <w:marTop w:val="0"/>
          <w:marBottom w:val="0"/>
          <w:divBdr>
            <w:top w:val="none" w:sz="0" w:space="0" w:color="auto"/>
            <w:left w:val="none" w:sz="0" w:space="0" w:color="auto"/>
            <w:bottom w:val="none" w:sz="0" w:space="0" w:color="auto"/>
            <w:right w:val="none" w:sz="0" w:space="0" w:color="auto"/>
          </w:divBdr>
          <w:divsChild>
            <w:div w:id="117529941">
              <w:marLeft w:val="0"/>
              <w:marRight w:val="0"/>
              <w:marTop w:val="0"/>
              <w:marBottom w:val="0"/>
              <w:divBdr>
                <w:top w:val="none" w:sz="0" w:space="0" w:color="auto"/>
                <w:left w:val="none" w:sz="0" w:space="0" w:color="auto"/>
                <w:bottom w:val="none" w:sz="0" w:space="0" w:color="auto"/>
                <w:right w:val="none" w:sz="0" w:space="0" w:color="auto"/>
              </w:divBdr>
              <w:divsChild>
                <w:div w:id="790053279">
                  <w:marLeft w:val="0"/>
                  <w:marRight w:val="0"/>
                  <w:marTop w:val="0"/>
                  <w:marBottom w:val="0"/>
                  <w:divBdr>
                    <w:top w:val="none" w:sz="0" w:space="0" w:color="auto"/>
                    <w:left w:val="none" w:sz="0" w:space="0" w:color="auto"/>
                    <w:bottom w:val="none" w:sz="0" w:space="0" w:color="auto"/>
                    <w:right w:val="none" w:sz="0" w:space="0" w:color="auto"/>
                  </w:divBdr>
                  <w:divsChild>
                    <w:div w:id="145660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5020">
      <w:bodyDiv w:val="1"/>
      <w:marLeft w:val="0"/>
      <w:marRight w:val="0"/>
      <w:marTop w:val="0"/>
      <w:marBottom w:val="0"/>
      <w:divBdr>
        <w:top w:val="none" w:sz="0" w:space="0" w:color="auto"/>
        <w:left w:val="none" w:sz="0" w:space="0" w:color="auto"/>
        <w:bottom w:val="none" w:sz="0" w:space="0" w:color="auto"/>
        <w:right w:val="none" w:sz="0" w:space="0" w:color="auto"/>
      </w:divBdr>
    </w:div>
    <w:div w:id="35087081">
      <w:bodyDiv w:val="1"/>
      <w:marLeft w:val="0"/>
      <w:marRight w:val="0"/>
      <w:marTop w:val="0"/>
      <w:marBottom w:val="0"/>
      <w:divBdr>
        <w:top w:val="none" w:sz="0" w:space="0" w:color="auto"/>
        <w:left w:val="none" w:sz="0" w:space="0" w:color="auto"/>
        <w:bottom w:val="none" w:sz="0" w:space="0" w:color="auto"/>
        <w:right w:val="none" w:sz="0" w:space="0" w:color="auto"/>
      </w:divBdr>
    </w:div>
    <w:div w:id="49118291">
      <w:bodyDiv w:val="1"/>
      <w:marLeft w:val="0"/>
      <w:marRight w:val="0"/>
      <w:marTop w:val="0"/>
      <w:marBottom w:val="0"/>
      <w:divBdr>
        <w:top w:val="none" w:sz="0" w:space="0" w:color="auto"/>
        <w:left w:val="none" w:sz="0" w:space="0" w:color="auto"/>
        <w:bottom w:val="none" w:sz="0" w:space="0" w:color="auto"/>
        <w:right w:val="none" w:sz="0" w:space="0" w:color="auto"/>
      </w:divBdr>
    </w:div>
    <w:div w:id="56706017">
      <w:bodyDiv w:val="1"/>
      <w:marLeft w:val="0"/>
      <w:marRight w:val="0"/>
      <w:marTop w:val="0"/>
      <w:marBottom w:val="0"/>
      <w:divBdr>
        <w:top w:val="none" w:sz="0" w:space="0" w:color="auto"/>
        <w:left w:val="none" w:sz="0" w:space="0" w:color="auto"/>
        <w:bottom w:val="none" w:sz="0" w:space="0" w:color="auto"/>
        <w:right w:val="none" w:sz="0" w:space="0" w:color="auto"/>
      </w:divBdr>
    </w:div>
    <w:div w:id="67656344">
      <w:bodyDiv w:val="1"/>
      <w:marLeft w:val="0"/>
      <w:marRight w:val="0"/>
      <w:marTop w:val="0"/>
      <w:marBottom w:val="0"/>
      <w:divBdr>
        <w:top w:val="none" w:sz="0" w:space="0" w:color="auto"/>
        <w:left w:val="none" w:sz="0" w:space="0" w:color="auto"/>
        <w:bottom w:val="none" w:sz="0" w:space="0" w:color="auto"/>
        <w:right w:val="none" w:sz="0" w:space="0" w:color="auto"/>
      </w:divBdr>
    </w:div>
    <w:div w:id="80181302">
      <w:bodyDiv w:val="1"/>
      <w:marLeft w:val="0"/>
      <w:marRight w:val="0"/>
      <w:marTop w:val="0"/>
      <w:marBottom w:val="0"/>
      <w:divBdr>
        <w:top w:val="none" w:sz="0" w:space="0" w:color="auto"/>
        <w:left w:val="none" w:sz="0" w:space="0" w:color="auto"/>
        <w:bottom w:val="none" w:sz="0" w:space="0" w:color="auto"/>
        <w:right w:val="none" w:sz="0" w:space="0" w:color="auto"/>
      </w:divBdr>
    </w:div>
    <w:div w:id="96484585">
      <w:bodyDiv w:val="1"/>
      <w:marLeft w:val="0"/>
      <w:marRight w:val="0"/>
      <w:marTop w:val="0"/>
      <w:marBottom w:val="0"/>
      <w:divBdr>
        <w:top w:val="none" w:sz="0" w:space="0" w:color="auto"/>
        <w:left w:val="none" w:sz="0" w:space="0" w:color="auto"/>
        <w:bottom w:val="none" w:sz="0" w:space="0" w:color="auto"/>
        <w:right w:val="none" w:sz="0" w:space="0" w:color="auto"/>
      </w:divBdr>
    </w:div>
    <w:div w:id="199248647">
      <w:bodyDiv w:val="1"/>
      <w:marLeft w:val="0"/>
      <w:marRight w:val="0"/>
      <w:marTop w:val="0"/>
      <w:marBottom w:val="0"/>
      <w:divBdr>
        <w:top w:val="none" w:sz="0" w:space="0" w:color="auto"/>
        <w:left w:val="none" w:sz="0" w:space="0" w:color="auto"/>
        <w:bottom w:val="none" w:sz="0" w:space="0" w:color="auto"/>
        <w:right w:val="none" w:sz="0" w:space="0" w:color="auto"/>
      </w:divBdr>
      <w:divsChild>
        <w:div w:id="770315594">
          <w:marLeft w:val="0"/>
          <w:marRight w:val="0"/>
          <w:marTop w:val="0"/>
          <w:marBottom w:val="600"/>
          <w:divBdr>
            <w:top w:val="none" w:sz="0" w:space="0" w:color="auto"/>
            <w:left w:val="none" w:sz="0" w:space="0" w:color="auto"/>
            <w:bottom w:val="none" w:sz="0" w:space="0" w:color="auto"/>
            <w:right w:val="none" w:sz="0" w:space="0" w:color="auto"/>
          </w:divBdr>
          <w:divsChild>
            <w:div w:id="638918266">
              <w:marLeft w:val="0"/>
              <w:marRight w:val="0"/>
              <w:marTop w:val="0"/>
              <w:marBottom w:val="0"/>
              <w:divBdr>
                <w:top w:val="none" w:sz="0" w:space="0" w:color="auto"/>
                <w:left w:val="none" w:sz="0" w:space="0" w:color="auto"/>
                <w:bottom w:val="none" w:sz="0" w:space="0" w:color="auto"/>
                <w:right w:val="none" w:sz="0" w:space="0" w:color="auto"/>
              </w:divBdr>
            </w:div>
          </w:divsChild>
        </w:div>
        <w:div w:id="1409811440">
          <w:marLeft w:val="0"/>
          <w:marRight w:val="0"/>
          <w:marTop w:val="0"/>
          <w:marBottom w:val="600"/>
          <w:divBdr>
            <w:top w:val="none" w:sz="0" w:space="0" w:color="auto"/>
            <w:left w:val="none" w:sz="0" w:space="0" w:color="auto"/>
            <w:bottom w:val="none" w:sz="0" w:space="0" w:color="auto"/>
            <w:right w:val="none" w:sz="0" w:space="0" w:color="auto"/>
          </w:divBdr>
        </w:div>
      </w:divsChild>
    </w:div>
    <w:div w:id="221840727">
      <w:bodyDiv w:val="1"/>
      <w:marLeft w:val="0"/>
      <w:marRight w:val="0"/>
      <w:marTop w:val="0"/>
      <w:marBottom w:val="0"/>
      <w:divBdr>
        <w:top w:val="none" w:sz="0" w:space="0" w:color="auto"/>
        <w:left w:val="none" w:sz="0" w:space="0" w:color="auto"/>
        <w:bottom w:val="none" w:sz="0" w:space="0" w:color="auto"/>
        <w:right w:val="none" w:sz="0" w:space="0" w:color="auto"/>
      </w:divBdr>
      <w:divsChild>
        <w:div w:id="1806511224">
          <w:marLeft w:val="0"/>
          <w:marRight w:val="0"/>
          <w:marTop w:val="0"/>
          <w:marBottom w:val="0"/>
          <w:divBdr>
            <w:top w:val="none" w:sz="0" w:space="0" w:color="auto"/>
            <w:left w:val="none" w:sz="0" w:space="0" w:color="auto"/>
            <w:bottom w:val="none" w:sz="0" w:space="0" w:color="auto"/>
            <w:right w:val="none" w:sz="0" w:space="0" w:color="auto"/>
          </w:divBdr>
          <w:divsChild>
            <w:div w:id="1829129841">
              <w:marLeft w:val="0"/>
              <w:marRight w:val="0"/>
              <w:marTop w:val="0"/>
              <w:marBottom w:val="0"/>
              <w:divBdr>
                <w:top w:val="none" w:sz="0" w:space="0" w:color="auto"/>
                <w:left w:val="none" w:sz="0" w:space="0" w:color="auto"/>
                <w:bottom w:val="none" w:sz="0" w:space="0" w:color="auto"/>
                <w:right w:val="none" w:sz="0" w:space="0" w:color="auto"/>
              </w:divBdr>
              <w:divsChild>
                <w:div w:id="168351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141986">
      <w:bodyDiv w:val="1"/>
      <w:marLeft w:val="0"/>
      <w:marRight w:val="0"/>
      <w:marTop w:val="0"/>
      <w:marBottom w:val="0"/>
      <w:divBdr>
        <w:top w:val="none" w:sz="0" w:space="0" w:color="auto"/>
        <w:left w:val="none" w:sz="0" w:space="0" w:color="auto"/>
        <w:bottom w:val="none" w:sz="0" w:space="0" w:color="auto"/>
        <w:right w:val="none" w:sz="0" w:space="0" w:color="auto"/>
      </w:divBdr>
    </w:div>
    <w:div w:id="239218742">
      <w:bodyDiv w:val="1"/>
      <w:marLeft w:val="0"/>
      <w:marRight w:val="0"/>
      <w:marTop w:val="0"/>
      <w:marBottom w:val="0"/>
      <w:divBdr>
        <w:top w:val="none" w:sz="0" w:space="0" w:color="auto"/>
        <w:left w:val="none" w:sz="0" w:space="0" w:color="auto"/>
        <w:bottom w:val="none" w:sz="0" w:space="0" w:color="auto"/>
        <w:right w:val="none" w:sz="0" w:space="0" w:color="auto"/>
      </w:divBdr>
    </w:div>
    <w:div w:id="260994264">
      <w:bodyDiv w:val="1"/>
      <w:marLeft w:val="0"/>
      <w:marRight w:val="0"/>
      <w:marTop w:val="0"/>
      <w:marBottom w:val="0"/>
      <w:divBdr>
        <w:top w:val="none" w:sz="0" w:space="0" w:color="auto"/>
        <w:left w:val="none" w:sz="0" w:space="0" w:color="auto"/>
        <w:bottom w:val="none" w:sz="0" w:space="0" w:color="auto"/>
        <w:right w:val="none" w:sz="0" w:space="0" w:color="auto"/>
      </w:divBdr>
    </w:div>
    <w:div w:id="280846731">
      <w:bodyDiv w:val="1"/>
      <w:marLeft w:val="0"/>
      <w:marRight w:val="0"/>
      <w:marTop w:val="0"/>
      <w:marBottom w:val="0"/>
      <w:divBdr>
        <w:top w:val="none" w:sz="0" w:space="0" w:color="auto"/>
        <w:left w:val="none" w:sz="0" w:space="0" w:color="auto"/>
        <w:bottom w:val="none" w:sz="0" w:space="0" w:color="auto"/>
        <w:right w:val="none" w:sz="0" w:space="0" w:color="auto"/>
      </w:divBdr>
      <w:divsChild>
        <w:div w:id="389426973">
          <w:marLeft w:val="0"/>
          <w:marRight w:val="0"/>
          <w:marTop w:val="0"/>
          <w:marBottom w:val="0"/>
          <w:divBdr>
            <w:top w:val="none" w:sz="0" w:space="0" w:color="auto"/>
            <w:left w:val="none" w:sz="0" w:space="0" w:color="auto"/>
            <w:bottom w:val="none" w:sz="0" w:space="0" w:color="auto"/>
            <w:right w:val="none" w:sz="0" w:space="0" w:color="auto"/>
          </w:divBdr>
          <w:divsChild>
            <w:div w:id="1634284772">
              <w:marLeft w:val="0"/>
              <w:marRight w:val="0"/>
              <w:marTop w:val="0"/>
              <w:marBottom w:val="0"/>
              <w:divBdr>
                <w:top w:val="none" w:sz="0" w:space="0" w:color="auto"/>
                <w:left w:val="none" w:sz="0" w:space="0" w:color="auto"/>
                <w:bottom w:val="none" w:sz="0" w:space="0" w:color="auto"/>
                <w:right w:val="none" w:sz="0" w:space="0" w:color="auto"/>
              </w:divBdr>
              <w:divsChild>
                <w:div w:id="651369493">
                  <w:marLeft w:val="0"/>
                  <w:marRight w:val="0"/>
                  <w:marTop w:val="0"/>
                  <w:marBottom w:val="0"/>
                  <w:divBdr>
                    <w:top w:val="none" w:sz="0" w:space="0" w:color="auto"/>
                    <w:left w:val="none" w:sz="0" w:space="0" w:color="auto"/>
                    <w:bottom w:val="none" w:sz="0" w:space="0" w:color="auto"/>
                    <w:right w:val="none" w:sz="0" w:space="0" w:color="auto"/>
                  </w:divBdr>
                  <w:divsChild>
                    <w:div w:id="198183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94139">
      <w:bodyDiv w:val="1"/>
      <w:marLeft w:val="0"/>
      <w:marRight w:val="0"/>
      <w:marTop w:val="0"/>
      <w:marBottom w:val="0"/>
      <w:divBdr>
        <w:top w:val="none" w:sz="0" w:space="0" w:color="auto"/>
        <w:left w:val="none" w:sz="0" w:space="0" w:color="auto"/>
        <w:bottom w:val="none" w:sz="0" w:space="0" w:color="auto"/>
        <w:right w:val="none" w:sz="0" w:space="0" w:color="auto"/>
      </w:divBdr>
    </w:div>
    <w:div w:id="386074965">
      <w:bodyDiv w:val="1"/>
      <w:marLeft w:val="0"/>
      <w:marRight w:val="0"/>
      <w:marTop w:val="0"/>
      <w:marBottom w:val="0"/>
      <w:divBdr>
        <w:top w:val="none" w:sz="0" w:space="0" w:color="auto"/>
        <w:left w:val="none" w:sz="0" w:space="0" w:color="auto"/>
        <w:bottom w:val="none" w:sz="0" w:space="0" w:color="auto"/>
        <w:right w:val="none" w:sz="0" w:space="0" w:color="auto"/>
      </w:divBdr>
      <w:divsChild>
        <w:div w:id="1894808085">
          <w:marLeft w:val="0"/>
          <w:marRight w:val="0"/>
          <w:marTop w:val="0"/>
          <w:marBottom w:val="0"/>
          <w:divBdr>
            <w:top w:val="none" w:sz="0" w:space="0" w:color="auto"/>
            <w:left w:val="none" w:sz="0" w:space="0" w:color="auto"/>
            <w:bottom w:val="none" w:sz="0" w:space="0" w:color="auto"/>
            <w:right w:val="none" w:sz="0" w:space="0" w:color="auto"/>
          </w:divBdr>
          <w:divsChild>
            <w:div w:id="77024898">
              <w:marLeft w:val="0"/>
              <w:marRight w:val="0"/>
              <w:marTop w:val="0"/>
              <w:marBottom w:val="0"/>
              <w:divBdr>
                <w:top w:val="none" w:sz="0" w:space="0" w:color="auto"/>
                <w:left w:val="none" w:sz="0" w:space="0" w:color="auto"/>
                <w:bottom w:val="none" w:sz="0" w:space="0" w:color="auto"/>
                <w:right w:val="none" w:sz="0" w:space="0" w:color="auto"/>
              </w:divBdr>
              <w:divsChild>
                <w:div w:id="56132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742599">
      <w:bodyDiv w:val="1"/>
      <w:marLeft w:val="0"/>
      <w:marRight w:val="0"/>
      <w:marTop w:val="0"/>
      <w:marBottom w:val="0"/>
      <w:divBdr>
        <w:top w:val="none" w:sz="0" w:space="0" w:color="auto"/>
        <w:left w:val="none" w:sz="0" w:space="0" w:color="auto"/>
        <w:bottom w:val="none" w:sz="0" w:space="0" w:color="auto"/>
        <w:right w:val="none" w:sz="0" w:space="0" w:color="auto"/>
      </w:divBdr>
      <w:divsChild>
        <w:div w:id="153498485">
          <w:marLeft w:val="0"/>
          <w:marRight w:val="0"/>
          <w:marTop w:val="0"/>
          <w:marBottom w:val="0"/>
          <w:divBdr>
            <w:top w:val="none" w:sz="0" w:space="0" w:color="auto"/>
            <w:left w:val="none" w:sz="0" w:space="0" w:color="auto"/>
            <w:bottom w:val="none" w:sz="0" w:space="0" w:color="auto"/>
            <w:right w:val="none" w:sz="0" w:space="0" w:color="auto"/>
          </w:divBdr>
          <w:divsChild>
            <w:div w:id="1509248599">
              <w:marLeft w:val="0"/>
              <w:marRight w:val="0"/>
              <w:marTop w:val="0"/>
              <w:marBottom w:val="0"/>
              <w:divBdr>
                <w:top w:val="none" w:sz="0" w:space="0" w:color="auto"/>
                <w:left w:val="none" w:sz="0" w:space="0" w:color="auto"/>
                <w:bottom w:val="none" w:sz="0" w:space="0" w:color="auto"/>
                <w:right w:val="none" w:sz="0" w:space="0" w:color="auto"/>
              </w:divBdr>
              <w:divsChild>
                <w:div w:id="1110660875">
                  <w:marLeft w:val="0"/>
                  <w:marRight w:val="0"/>
                  <w:marTop w:val="0"/>
                  <w:marBottom w:val="0"/>
                  <w:divBdr>
                    <w:top w:val="none" w:sz="0" w:space="0" w:color="auto"/>
                    <w:left w:val="none" w:sz="0" w:space="0" w:color="auto"/>
                    <w:bottom w:val="none" w:sz="0" w:space="0" w:color="auto"/>
                    <w:right w:val="none" w:sz="0" w:space="0" w:color="auto"/>
                  </w:divBdr>
                  <w:divsChild>
                    <w:div w:id="155388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704084">
      <w:bodyDiv w:val="1"/>
      <w:marLeft w:val="0"/>
      <w:marRight w:val="0"/>
      <w:marTop w:val="0"/>
      <w:marBottom w:val="0"/>
      <w:divBdr>
        <w:top w:val="none" w:sz="0" w:space="0" w:color="auto"/>
        <w:left w:val="none" w:sz="0" w:space="0" w:color="auto"/>
        <w:bottom w:val="none" w:sz="0" w:space="0" w:color="auto"/>
        <w:right w:val="none" w:sz="0" w:space="0" w:color="auto"/>
      </w:divBdr>
      <w:divsChild>
        <w:div w:id="1006909624">
          <w:marLeft w:val="0"/>
          <w:marRight w:val="0"/>
          <w:marTop w:val="0"/>
          <w:marBottom w:val="0"/>
          <w:divBdr>
            <w:top w:val="none" w:sz="0" w:space="0" w:color="auto"/>
            <w:left w:val="none" w:sz="0" w:space="0" w:color="auto"/>
            <w:bottom w:val="none" w:sz="0" w:space="0" w:color="auto"/>
            <w:right w:val="none" w:sz="0" w:space="0" w:color="auto"/>
          </w:divBdr>
        </w:div>
        <w:div w:id="1283919920">
          <w:marLeft w:val="0"/>
          <w:marRight w:val="0"/>
          <w:marTop w:val="0"/>
          <w:marBottom w:val="0"/>
          <w:divBdr>
            <w:top w:val="none" w:sz="0" w:space="0" w:color="auto"/>
            <w:left w:val="none" w:sz="0" w:space="0" w:color="auto"/>
            <w:bottom w:val="none" w:sz="0" w:space="0" w:color="auto"/>
            <w:right w:val="none" w:sz="0" w:space="0" w:color="auto"/>
          </w:divBdr>
          <w:divsChild>
            <w:div w:id="1706560671">
              <w:marLeft w:val="0"/>
              <w:marRight w:val="0"/>
              <w:marTop w:val="0"/>
              <w:marBottom w:val="0"/>
              <w:divBdr>
                <w:top w:val="none" w:sz="0" w:space="0" w:color="auto"/>
                <w:left w:val="none" w:sz="0" w:space="0" w:color="auto"/>
                <w:bottom w:val="none" w:sz="0" w:space="0" w:color="auto"/>
                <w:right w:val="none" w:sz="0" w:space="0" w:color="auto"/>
              </w:divBdr>
              <w:divsChild>
                <w:div w:id="123278810">
                  <w:marLeft w:val="0"/>
                  <w:marRight w:val="0"/>
                  <w:marTop w:val="0"/>
                  <w:marBottom w:val="0"/>
                  <w:divBdr>
                    <w:top w:val="none" w:sz="0" w:space="0" w:color="auto"/>
                    <w:left w:val="none" w:sz="0" w:space="0" w:color="auto"/>
                    <w:bottom w:val="none" w:sz="0" w:space="0" w:color="auto"/>
                    <w:right w:val="none" w:sz="0" w:space="0" w:color="auto"/>
                  </w:divBdr>
                  <w:divsChild>
                    <w:div w:id="706876007">
                      <w:marLeft w:val="0"/>
                      <w:marRight w:val="0"/>
                      <w:marTop w:val="0"/>
                      <w:marBottom w:val="0"/>
                      <w:divBdr>
                        <w:top w:val="none" w:sz="0" w:space="0" w:color="auto"/>
                        <w:left w:val="none" w:sz="0" w:space="0" w:color="auto"/>
                        <w:bottom w:val="none" w:sz="0" w:space="0" w:color="auto"/>
                        <w:right w:val="none" w:sz="0" w:space="0" w:color="auto"/>
                      </w:divBdr>
                      <w:divsChild>
                        <w:div w:id="1794864611">
                          <w:marLeft w:val="0"/>
                          <w:marRight w:val="0"/>
                          <w:marTop w:val="0"/>
                          <w:marBottom w:val="0"/>
                          <w:divBdr>
                            <w:top w:val="none" w:sz="0" w:space="0" w:color="auto"/>
                            <w:left w:val="none" w:sz="0" w:space="0" w:color="auto"/>
                            <w:bottom w:val="none" w:sz="0" w:space="0" w:color="auto"/>
                            <w:right w:val="none" w:sz="0" w:space="0" w:color="auto"/>
                          </w:divBdr>
                          <w:divsChild>
                            <w:div w:id="22040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5146995">
      <w:bodyDiv w:val="1"/>
      <w:marLeft w:val="0"/>
      <w:marRight w:val="0"/>
      <w:marTop w:val="0"/>
      <w:marBottom w:val="0"/>
      <w:divBdr>
        <w:top w:val="none" w:sz="0" w:space="0" w:color="auto"/>
        <w:left w:val="none" w:sz="0" w:space="0" w:color="auto"/>
        <w:bottom w:val="none" w:sz="0" w:space="0" w:color="auto"/>
        <w:right w:val="none" w:sz="0" w:space="0" w:color="auto"/>
      </w:divBdr>
    </w:div>
    <w:div w:id="545873802">
      <w:bodyDiv w:val="1"/>
      <w:marLeft w:val="0"/>
      <w:marRight w:val="0"/>
      <w:marTop w:val="0"/>
      <w:marBottom w:val="0"/>
      <w:divBdr>
        <w:top w:val="none" w:sz="0" w:space="0" w:color="auto"/>
        <w:left w:val="none" w:sz="0" w:space="0" w:color="auto"/>
        <w:bottom w:val="none" w:sz="0" w:space="0" w:color="auto"/>
        <w:right w:val="none" w:sz="0" w:space="0" w:color="auto"/>
      </w:divBdr>
    </w:div>
    <w:div w:id="552692717">
      <w:bodyDiv w:val="1"/>
      <w:marLeft w:val="0"/>
      <w:marRight w:val="0"/>
      <w:marTop w:val="0"/>
      <w:marBottom w:val="0"/>
      <w:divBdr>
        <w:top w:val="none" w:sz="0" w:space="0" w:color="auto"/>
        <w:left w:val="none" w:sz="0" w:space="0" w:color="auto"/>
        <w:bottom w:val="none" w:sz="0" w:space="0" w:color="auto"/>
        <w:right w:val="none" w:sz="0" w:space="0" w:color="auto"/>
      </w:divBdr>
    </w:div>
    <w:div w:id="553126619">
      <w:bodyDiv w:val="1"/>
      <w:marLeft w:val="0"/>
      <w:marRight w:val="0"/>
      <w:marTop w:val="0"/>
      <w:marBottom w:val="0"/>
      <w:divBdr>
        <w:top w:val="none" w:sz="0" w:space="0" w:color="auto"/>
        <w:left w:val="none" w:sz="0" w:space="0" w:color="auto"/>
        <w:bottom w:val="none" w:sz="0" w:space="0" w:color="auto"/>
        <w:right w:val="none" w:sz="0" w:space="0" w:color="auto"/>
      </w:divBdr>
    </w:div>
    <w:div w:id="588077234">
      <w:bodyDiv w:val="1"/>
      <w:marLeft w:val="0"/>
      <w:marRight w:val="0"/>
      <w:marTop w:val="0"/>
      <w:marBottom w:val="0"/>
      <w:divBdr>
        <w:top w:val="none" w:sz="0" w:space="0" w:color="auto"/>
        <w:left w:val="none" w:sz="0" w:space="0" w:color="auto"/>
        <w:bottom w:val="none" w:sz="0" w:space="0" w:color="auto"/>
        <w:right w:val="none" w:sz="0" w:space="0" w:color="auto"/>
      </w:divBdr>
      <w:divsChild>
        <w:div w:id="868253249">
          <w:marLeft w:val="0"/>
          <w:marRight w:val="0"/>
          <w:marTop w:val="0"/>
          <w:marBottom w:val="0"/>
          <w:divBdr>
            <w:top w:val="none" w:sz="0" w:space="0" w:color="auto"/>
            <w:left w:val="none" w:sz="0" w:space="0" w:color="auto"/>
            <w:bottom w:val="none" w:sz="0" w:space="0" w:color="auto"/>
            <w:right w:val="none" w:sz="0" w:space="0" w:color="auto"/>
          </w:divBdr>
          <w:divsChild>
            <w:div w:id="583880657">
              <w:marLeft w:val="0"/>
              <w:marRight w:val="0"/>
              <w:marTop w:val="0"/>
              <w:marBottom w:val="0"/>
              <w:divBdr>
                <w:top w:val="none" w:sz="0" w:space="0" w:color="auto"/>
                <w:left w:val="none" w:sz="0" w:space="0" w:color="auto"/>
                <w:bottom w:val="none" w:sz="0" w:space="0" w:color="auto"/>
                <w:right w:val="none" w:sz="0" w:space="0" w:color="auto"/>
              </w:divBdr>
              <w:divsChild>
                <w:div w:id="1601332896">
                  <w:marLeft w:val="0"/>
                  <w:marRight w:val="0"/>
                  <w:marTop w:val="0"/>
                  <w:marBottom w:val="0"/>
                  <w:divBdr>
                    <w:top w:val="none" w:sz="0" w:space="0" w:color="auto"/>
                    <w:left w:val="none" w:sz="0" w:space="0" w:color="auto"/>
                    <w:bottom w:val="none" w:sz="0" w:space="0" w:color="auto"/>
                    <w:right w:val="none" w:sz="0" w:space="0" w:color="auto"/>
                  </w:divBdr>
                  <w:divsChild>
                    <w:div w:id="53242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434329">
      <w:bodyDiv w:val="1"/>
      <w:marLeft w:val="0"/>
      <w:marRight w:val="0"/>
      <w:marTop w:val="0"/>
      <w:marBottom w:val="0"/>
      <w:divBdr>
        <w:top w:val="none" w:sz="0" w:space="0" w:color="auto"/>
        <w:left w:val="none" w:sz="0" w:space="0" w:color="auto"/>
        <w:bottom w:val="none" w:sz="0" w:space="0" w:color="auto"/>
        <w:right w:val="none" w:sz="0" w:space="0" w:color="auto"/>
      </w:divBdr>
    </w:div>
    <w:div w:id="589581609">
      <w:bodyDiv w:val="1"/>
      <w:marLeft w:val="0"/>
      <w:marRight w:val="0"/>
      <w:marTop w:val="0"/>
      <w:marBottom w:val="0"/>
      <w:divBdr>
        <w:top w:val="none" w:sz="0" w:space="0" w:color="auto"/>
        <w:left w:val="none" w:sz="0" w:space="0" w:color="auto"/>
        <w:bottom w:val="none" w:sz="0" w:space="0" w:color="auto"/>
        <w:right w:val="none" w:sz="0" w:space="0" w:color="auto"/>
      </w:divBdr>
    </w:div>
    <w:div w:id="624432031">
      <w:bodyDiv w:val="1"/>
      <w:marLeft w:val="0"/>
      <w:marRight w:val="0"/>
      <w:marTop w:val="0"/>
      <w:marBottom w:val="0"/>
      <w:divBdr>
        <w:top w:val="none" w:sz="0" w:space="0" w:color="auto"/>
        <w:left w:val="none" w:sz="0" w:space="0" w:color="auto"/>
        <w:bottom w:val="none" w:sz="0" w:space="0" w:color="auto"/>
        <w:right w:val="none" w:sz="0" w:space="0" w:color="auto"/>
      </w:divBdr>
      <w:divsChild>
        <w:div w:id="839543731">
          <w:marLeft w:val="0"/>
          <w:marRight w:val="0"/>
          <w:marTop w:val="0"/>
          <w:marBottom w:val="0"/>
          <w:divBdr>
            <w:top w:val="none" w:sz="0" w:space="0" w:color="auto"/>
            <w:left w:val="none" w:sz="0" w:space="0" w:color="auto"/>
            <w:bottom w:val="none" w:sz="0" w:space="0" w:color="auto"/>
            <w:right w:val="none" w:sz="0" w:space="0" w:color="auto"/>
          </w:divBdr>
        </w:div>
        <w:div w:id="1684626918">
          <w:marLeft w:val="0"/>
          <w:marRight w:val="0"/>
          <w:marTop w:val="0"/>
          <w:marBottom w:val="0"/>
          <w:divBdr>
            <w:top w:val="none" w:sz="0" w:space="0" w:color="auto"/>
            <w:left w:val="none" w:sz="0" w:space="0" w:color="auto"/>
            <w:bottom w:val="none" w:sz="0" w:space="0" w:color="auto"/>
            <w:right w:val="none" w:sz="0" w:space="0" w:color="auto"/>
          </w:divBdr>
        </w:div>
        <w:div w:id="1914704163">
          <w:marLeft w:val="0"/>
          <w:marRight w:val="0"/>
          <w:marTop w:val="0"/>
          <w:marBottom w:val="0"/>
          <w:divBdr>
            <w:top w:val="none" w:sz="0" w:space="0" w:color="auto"/>
            <w:left w:val="none" w:sz="0" w:space="0" w:color="auto"/>
            <w:bottom w:val="none" w:sz="0" w:space="0" w:color="auto"/>
            <w:right w:val="none" w:sz="0" w:space="0" w:color="auto"/>
          </w:divBdr>
        </w:div>
        <w:div w:id="1922908569">
          <w:marLeft w:val="0"/>
          <w:marRight w:val="0"/>
          <w:marTop w:val="0"/>
          <w:marBottom w:val="0"/>
          <w:divBdr>
            <w:top w:val="none" w:sz="0" w:space="0" w:color="auto"/>
            <w:left w:val="none" w:sz="0" w:space="0" w:color="auto"/>
            <w:bottom w:val="none" w:sz="0" w:space="0" w:color="auto"/>
            <w:right w:val="none" w:sz="0" w:space="0" w:color="auto"/>
          </w:divBdr>
        </w:div>
        <w:div w:id="866333601">
          <w:marLeft w:val="0"/>
          <w:marRight w:val="0"/>
          <w:marTop w:val="0"/>
          <w:marBottom w:val="0"/>
          <w:divBdr>
            <w:top w:val="none" w:sz="0" w:space="0" w:color="auto"/>
            <w:left w:val="none" w:sz="0" w:space="0" w:color="auto"/>
            <w:bottom w:val="none" w:sz="0" w:space="0" w:color="auto"/>
            <w:right w:val="none" w:sz="0" w:space="0" w:color="auto"/>
          </w:divBdr>
        </w:div>
        <w:div w:id="977105075">
          <w:marLeft w:val="0"/>
          <w:marRight w:val="0"/>
          <w:marTop w:val="0"/>
          <w:marBottom w:val="0"/>
          <w:divBdr>
            <w:top w:val="none" w:sz="0" w:space="0" w:color="auto"/>
            <w:left w:val="none" w:sz="0" w:space="0" w:color="auto"/>
            <w:bottom w:val="none" w:sz="0" w:space="0" w:color="auto"/>
            <w:right w:val="none" w:sz="0" w:space="0" w:color="auto"/>
          </w:divBdr>
        </w:div>
      </w:divsChild>
    </w:div>
    <w:div w:id="626276808">
      <w:bodyDiv w:val="1"/>
      <w:marLeft w:val="0"/>
      <w:marRight w:val="0"/>
      <w:marTop w:val="0"/>
      <w:marBottom w:val="0"/>
      <w:divBdr>
        <w:top w:val="none" w:sz="0" w:space="0" w:color="auto"/>
        <w:left w:val="none" w:sz="0" w:space="0" w:color="auto"/>
        <w:bottom w:val="none" w:sz="0" w:space="0" w:color="auto"/>
        <w:right w:val="none" w:sz="0" w:space="0" w:color="auto"/>
      </w:divBdr>
      <w:divsChild>
        <w:div w:id="1288464732">
          <w:marLeft w:val="0"/>
          <w:marRight w:val="0"/>
          <w:marTop w:val="0"/>
          <w:marBottom w:val="0"/>
          <w:divBdr>
            <w:top w:val="none" w:sz="0" w:space="0" w:color="auto"/>
            <w:left w:val="none" w:sz="0" w:space="0" w:color="auto"/>
            <w:bottom w:val="none" w:sz="0" w:space="0" w:color="auto"/>
            <w:right w:val="none" w:sz="0" w:space="0" w:color="auto"/>
          </w:divBdr>
          <w:divsChild>
            <w:div w:id="1589928015">
              <w:marLeft w:val="0"/>
              <w:marRight w:val="0"/>
              <w:marTop w:val="0"/>
              <w:marBottom w:val="0"/>
              <w:divBdr>
                <w:top w:val="none" w:sz="0" w:space="0" w:color="auto"/>
                <w:left w:val="none" w:sz="0" w:space="0" w:color="auto"/>
                <w:bottom w:val="none" w:sz="0" w:space="0" w:color="auto"/>
                <w:right w:val="none" w:sz="0" w:space="0" w:color="auto"/>
              </w:divBdr>
              <w:divsChild>
                <w:div w:id="1105077129">
                  <w:marLeft w:val="0"/>
                  <w:marRight w:val="0"/>
                  <w:marTop w:val="0"/>
                  <w:marBottom w:val="0"/>
                  <w:divBdr>
                    <w:top w:val="none" w:sz="0" w:space="0" w:color="auto"/>
                    <w:left w:val="none" w:sz="0" w:space="0" w:color="auto"/>
                    <w:bottom w:val="none" w:sz="0" w:space="0" w:color="auto"/>
                    <w:right w:val="none" w:sz="0" w:space="0" w:color="auto"/>
                  </w:divBdr>
                  <w:divsChild>
                    <w:div w:id="208425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250920">
      <w:bodyDiv w:val="1"/>
      <w:marLeft w:val="0"/>
      <w:marRight w:val="0"/>
      <w:marTop w:val="0"/>
      <w:marBottom w:val="0"/>
      <w:divBdr>
        <w:top w:val="none" w:sz="0" w:space="0" w:color="auto"/>
        <w:left w:val="none" w:sz="0" w:space="0" w:color="auto"/>
        <w:bottom w:val="none" w:sz="0" w:space="0" w:color="auto"/>
        <w:right w:val="none" w:sz="0" w:space="0" w:color="auto"/>
      </w:divBdr>
      <w:divsChild>
        <w:div w:id="462387039">
          <w:marLeft w:val="0"/>
          <w:marRight w:val="0"/>
          <w:marTop w:val="0"/>
          <w:marBottom w:val="0"/>
          <w:divBdr>
            <w:top w:val="none" w:sz="0" w:space="0" w:color="auto"/>
            <w:left w:val="none" w:sz="0" w:space="0" w:color="auto"/>
            <w:bottom w:val="none" w:sz="0" w:space="0" w:color="auto"/>
            <w:right w:val="none" w:sz="0" w:space="0" w:color="auto"/>
          </w:divBdr>
          <w:divsChild>
            <w:div w:id="1159619682">
              <w:marLeft w:val="0"/>
              <w:marRight w:val="0"/>
              <w:marTop w:val="0"/>
              <w:marBottom w:val="0"/>
              <w:divBdr>
                <w:top w:val="none" w:sz="0" w:space="0" w:color="auto"/>
                <w:left w:val="none" w:sz="0" w:space="0" w:color="auto"/>
                <w:bottom w:val="none" w:sz="0" w:space="0" w:color="auto"/>
                <w:right w:val="none" w:sz="0" w:space="0" w:color="auto"/>
              </w:divBdr>
              <w:divsChild>
                <w:div w:id="820922278">
                  <w:marLeft w:val="0"/>
                  <w:marRight w:val="0"/>
                  <w:marTop w:val="0"/>
                  <w:marBottom w:val="0"/>
                  <w:divBdr>
                    <w:top w:val="none" w:sz="0" w:space="0" w:color="auto"/>
                    <w:left w:val="none" w:sz="0" w:space="0" w:color="auto"/>
                    <w:bottom w:val="none" w:sz="0" w:space="0" w:color="auto"/>
                    <w:right w:val="none" w:sz="0" w:space="0" w:color="auto"/>
                  </w:divBdr>
                  <w:divsChild>
                    <w:div w:id="56329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245757">
      <w:bodyDiv w:val="1"/>
      <w:marLeft w:val="0"/>
      <w:marRight w:val="0"/>
      <w:marTop w:val="0"/>
      <w:marBottom w:val="0"/>
      <w:divBdr>
        <w:top w:val="none" w:sz="0" w:space="0" w:color="auto"/>
        <w:left w:val="none" w:sz="0" w:space="0" w:color="auto"/>
        <w:bottom w:val="none" w:sz="0" w:space="0" w:color="auto"/>
        <w:right w:val="none" w:sz="0" w:space="0" w:color="auto"/>
      </w:divBdr>
      <w:divsChild>
        <w:div w:id="1855074742">
          <w:marLeft w:val="0"/>
          <w:marRight w:val="0"/>
          <w:marTop w:val="0"/>
          <w:marBottom w:val="0"/>
          <w:divBdr>
            <w:top w:val="none" w:sz="0" w:space="0" w:color="auto"/>
            <w:left w:val="none" w:sz="0" w:space="0" w:color="auto"/>
            <w:bottom w:val="none" w:sz="0" w:space="0" w:color="auto"/>
            <w:right w:val="none" w:sz="0" w:space="0" w:color="auto"/>
          </w:divBdr>
          <w:divsChild>
            <w:div w:id="1225065645">
              <w:marLeft w:val="0"/>
              <w:marRight w:val="0"/>
              <w:marTop w:val="0"/>
              <w:marBottom w:val="0"/>
              <w:divBdr>
                <w:top w:val="none" w:sz="0" w:space="0" w:color="auto"/>
                <w:left w:val="none" w:sz="0" w:space="0" w:color="auto"/>
                <w:bottom w:val="none" w:sz="0" w:space="0" w:color="auto"/>
                <w:right w:val="none" w:sz="0" w:space="0" w:color="auto"/>
              </w:divBdr>
              <w:divsChild>
                <w:div w:id="148812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263446">
      <w:bodyDiv w:val="1"/>
      <w:marLeft w:val="0"/>
      <w:marRight w:val="0"/>
      <w:marTop w:val="0"/>
      <w:marBottom w:val="0"/>
      <w:divBdr>
        <w:top w:val="none" w:sz="0" w:space="0" w:color="auto"/>
        <w:left w:val="none" w:sz="0" w:space="0" w:color="auto"/>
        <w:bottom w:val="none" w:sz="0" w:space="0" w:color="auto"/>
        <w:right w:val="none" w:sz="0" w:space="0" w:color="auto"/>
      </w:divBdr>
    </w:div>
    <w:div w:id="764572098">
      <w:bodyDiv w:val="1"/>
      <w:marLeft w:val="0"/>
      <w:marRight w:val="0"/>
      <w:marTop w:val="0"/>
      <w:marBottom w:val="0"/>
      <w:divBdr>
        <w:top w:val="none" w:sz="0" w:space="0" w:color="auto"/>
        <w:left w:val="none" w:sz="0" w:space="0" w:color="auto"/>
        <w:bottom w:val="none" w:sz="0" w:space="0" w:color="auto"/>
        <w:right w:val="none" w:sz="0" w:space="0" w:color="auto"/>
      </w:divBdr>
    </w:div>
    <w:div w:id="802624105">
      <w:bodyDiv w:val="1"/>
      <w:marLeft w:val="0"/>
      <w:marRight w:val="0"/>
      <w:marTop w:val="0"/>
      <w:marBottom w:val="0"/>
      <w:divBdr>
        <w:top w:val="none" w:sz="0" w:space="0" w:color="auto"/>
        <w:left w:val="none" w:sz="0" w:space="0" w:color="auto"/>
        <w:bottom w:val="none" w:sz="0" w:space="0" w:color="auto"/>
        <w:right w:val="none" w:sz="0" w:space="0" w:color="auto"/>
      </w:divBdr>
      <w:divsChild>
        <w:div w:id="1826043232">
          <w:marLeft w:val="0"/>
          <w:marRight w:val="0"/>
          <w:marTop w:val="0"/>
          <w:marBottom w:val="0"/>
          <w:divBdr>
            <w:top w:val="none" w:sz="0" w:space="0" w:color="auto"/>
            <w:left w:val="none" w:sz="0" w:space="0" w:color="auto"/>
            <w:bottom w:val="none" w:sz="0" w:space="0" w:color="auto"/>
            <w:right w:val="none" w:sz="0" w:space="0" w:color="auto"/>
          </w:divBdr>
          <w:divsChild>
            <w:div w:id="409818594">
              <w:marLeft w:val="0"/>
              <w:marRight w:val="0"/>
              <w:marTop w:val="0"/>
              <w:marBottom w:val="0"/>
              <w:divBdr>
                <w:top w:val="none" w:sz="0" w:space="0" w:color="auto"/>
                <w:left w:val="none" w:sz="0" w:space="0" w:color="auto"/>
                <w:bottom w:val="none" w:sz="0" w:space="0" w:color="auto"/>
                <w:right w:val="none" w:sz="0" w:space="0" w:color="auto"/>
              </w:divBdr>
              <w:divsChild>
                <w:div w:id="14481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434557">
      <w:bodyDiv w:val="1"/>
      <w:marLeft w:val="0"/>
      <w:marRight w:val="0"/>
      <w:marTop w:val="0"/>
      <w:marBottom w:val="0"/>
      <w:divBdr>
        <w:top w:val="none" w:sz="0" w:space="0" w:color="auto"/>
        <w:left w:val="none" w:sz="0" w:space="0" w:color="auto"/>
        <w:bottom w:val="none" w:sz="0" w:space="0" w:color="auto"/>
        <w:right w:val="none" w:sz="0" w:space="0" w:color="auto"/>
      </w:divBdr>
      <w:divsChild>
        <w:div w:id="228424676">
          <w:marLeft w:val="0"/>
          <w:marRight w:val="0"/>
          <w:marTop w:val="0"/>
          <w:marBottom w:val="0"/>
          <w:divBdr>
            <w:top w:val="none" w:sz="0" w:space="0" w:color="auto"/>
            <w:left w:val="none" w:sz="0" w:space="0" w:color="auto"/>
            <w:bottom w:val="none" w:sz="0" w:space="0" w:color="auto"/>
            <w:right w:val="none" w:sz="0" w:space="0" w:color="auto"/>
          </w:divBdr>
          <w:divsChild>
            <w:div w:id="446505743">
              <w:marLeft w:val="0"/>
              <w:marRight w:val="0"/>
              <w:marTop w:val="0"/>
              <w:marBottom w:val="0"/>
              <w:divBdr>
                <w:top w:val="none" w:sz="0" w:space="0" w:color="auto"/>
                <w:left w:val="none" w:sz="0" w:space="0" w:color="auto"/>
                <w:bottom w:val="none" w:sz="0" w:space="0" w:color="auto"/>
                <w:right w:val="none" w:sz="0" w:space="0" w:color="auto"/>
              </w:divBdr>
              <w:divsChild>
                <w:div w:id="1010527757">
                  <w:marLeft w:val="0"/>
                  <w:marRight w:val="0"/>
                  <w:marTop w:val="0"/>
                  <w:marBottom w:val="0"/>
                  <w:divBdr>
                    <w:top w:val="none" w:sz="0" w:space="0" w:color="auto"/>
                    <w:left w:val="none" w:sz="0" w:space="0" w:color="auto"/>
                    <w:bottom w:val="none" w:sz="0" w:space="0" w:color="auto"/>
                    <w:right w:val="none" w:sz="0" w:space="0" w:color="auto"/>
                  </w:divBdr>
                </w:div>
              </w:divsChild>
            </w:div>
            <w:div w:id="502008933">
              <w:marLeft w:val="0"/>
              <w:marRight w:val="0"/>
              <w:marTop w:val="0"/>
              <w:marBottom w:val="0"/>
              <w:divBdr>
                <w:top w:val="none" w:sz="0" w:space="0" w:color="auto"/>
                <w:left w:val="none" w:sz="0" w:space="0" w:color="auto"/>
                <w:bottom w:val="none" w:sz="0" w:space="0" w:color="auto"/>
                <w:right w:val="none" w:sz="0" w:space="0" w:color="auto"/>
              </w:divBdr>
              <w:divsChild>
                <w:div w:id="24184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229691">
          <w:marLeft w:val="0"/>
          <w:marRight w:val="0"/>
          <w:marTop w:val="0"/>
          <w:marBottom w:val="0"/>
          <w:divBdr>
            <w:top w:val="none" w:sz="0" w:space="0" w:color="auto"/>
            <w:left w:val="none" w:sz="0" w:space="0" w:color="auto"/>
            <w:bottom w:val="none" w:sz="0" w:space="0" w:color="auto"/>
            <w:right w:val="none" w:sz="0" w:space="0" w:color="auto"/>
          </w:divBdr>
          <w:divsChild>
            <w:div w:id="2020814756">
              <w:marLeft w:val="0"/>
              <w:marRight w:val="0"/>
              <w:marTop w:val="0"/>
              <w:marBottom w:val="0"/>
              <w:divBdr>
                <w:top w:val="none" w:sz="0" w:space="0" w:color="auto"/>
                <w:left w:val="none" w:sz="0" w:space="0" w:color="auto"/>
                <w:bottom w:val="none" w:sz="0" w:space="0" w:color="auto"/>
                <w:right w:val="none" w:sz="0" w:space="0" w:color="auto"/>
              </w:divBdr>
              <w:divsChild>
                <w:div w:id="120652506">
                  <w:marLeft w:val="0"/>
                  <w:marRight w:val="0"/>
                  <w:marTop w:val="0"/>
                  <w:marBottom w:val="0"/>
                  <w:divBdr>
                    <w:top w:val="none" w:sz="0" w:space="0" w:color="auto"/>
                    <w:left w:val="none" w:sz="0" w:space="0" w:color="auto"/>
                    <w:bottom w:val="none" w:sz="0" w:space="0" w:color="auto"/>
                    <w:right w:val="none" w:sz="0" w:space="0" w:color="auto"/>
                  </w:divBdr>
                </w:div>
              </w:divsChild>
            </w:div>
            <w:div w:id="717826036">
              <w:marLeft w:val="0"/>
              <w:marRight w:val="0"/>
              <w:marTop w:val="0"/>
              <w:marBottom w:val="0"/>
              <w:divBdr>
                <w:top w:val="none" w:sz="0" w:space="0" w:color="auto"/>
                <w:left w:val="none" w:sz="0" w:space="0" w:color="auto"/>
                <w:bottom w:val="none" w:sz="0" w:space="0" w:color="auto"/>
                <w:right w:val="none" w:sz="0" w:space="0" w:color="auto"/>
              </w:divBdr>
              <w:divsChild>
                <w:div w:id="72044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954097">
      <w:bodyDiv w:val="1"/>
      <w:marLeft w:val="0"/>
      <w:marRight w:val="0"/>
      <w:marTop w:val="0"/>
      <w:marBottom w:val="0"/>
      <w:divBdr>
        <w:top w:val="none" w:sz="0" w:space="0" w:color="auto"/>
        <w:left w:val="none" w:sz="0" w:space="0" w:color="auto"/>
        <w:bottom w:val="none" w:sz="0" w:space="0" w:color="auto"/>
        <w:right w:val="none" w:sz="0" w:space="0" w:color="auto"/>
      </w:divBdr>
      <w:divsChild>
        <w:div w:id="794297182">
          <w:marLeft w:val="0"/>
          <w:marRight w:val="0"/>
          <w:marTop w:val="0"/>
          <w:marBottom w:val="0"/>
          <w:divBdr>
            <w:top w:val="none" w:sz="0" w:space="0" w:color="auto"/>
            <w:left w:val="none" w:sz="0" w:space="0" w:color="auto"/>
            <w:bottom w:val="none" w:sz="0" w:space="0" w:color="auto"/>
            <w:right w:val="none" w:sz="0" w:space="0" w:color="auto"/>
          </w:divBdr>
          <w:divsChild>
            <w:div w:id="1006057944">
              <w:marLeft w:val="0"/>
              <w:marRight w:val="0"/>
              <w:marTop w:val="0"/>
              <w:marBottom w:val="0"/>
              <w:divBdr>
                <w:top w:val="none" w:sz="0" w:space="0" w:color="auto"/>
                <w:left w:val="none" w:sz="0" w:space="0" w:color="auto"/>
                <w:bottom w:val="none" w:sz="0" w:space="0" w:color="auto"/>
                <w:right w:val="none" w:sz="0" w:space="0" w:color="auto"/>
              </w:divBdr>
              <w:divsChild>
                <w:div w:id="175154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714583">
      <w:bodyDiv w:val="1"/>
      <w:marLeft w:val="0"/>
      <w:marRight w:val="0"/>
      <w:marTop w:val="0"/>
      <w:marBottom w:val="0"/>
      <w:divBdr>
        <w:top w:val="none" w:sz="0" w:space="0" w:color="auto"/>
        <w:left w:val="none" w:sz="0" w:space="0" w:color="auto"/>
        <w:bottom w:val="none" w:sz="0" w:space="0" w:color="auto"/>
        <w:right w:val="none" w:sz="0" w:space="0" w:color="auto"/>
      </w:divBdr>
      <w:divsChild>
        <w:div w:id="1146704172">
          <w:marLeft w:val="0"/>
          <w:marRight w:val="0"/>
          <w:marTop w:val="0"/>
          <w:marBottom w:val="0"/>
          <w:divBdr>
            <w:top w:val="none" w:sz="0" w:space="0" w:color="auto"/>
            <w:left w:val="none" w:sz="0" w:space="0" w:color="auto"/>
            <w:bottom w:val="none" w:sz="0" w:space="0" w:color="auto"/>
            <w:right w:val="none" w:sz="0" w:space="0" w:color="auto"/>
          </w:divBdr>
          <w:divsChild>
            <w:div w:id="761070444">
              <w:marLeft w:val="0"/>
              <w:marRight w:val="0"/>
              <w:marTop w:val="0"/>
              <w:marBottom w:val="0"/>
              <w:divBdr>
                <w:top w:val="none" w:sz="0" w:space="0" w:color="auto"/>
                <w:left w:val="none" w:sz="0" w:space="0" w:color="auto"/>
                <w:bottom w:val="none" w:sz="0" w:space="0" w:color="auto"/>
                <w:right w:val="none" w:sz="0" w:space="0" w:color="auto"/>
              </w:divBdr>
              <w:divsChild>
                <w:div w:id="181614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085671">
      <w:bodyDiv w:val="1"/>
      <w:marLeft w:val="0"/>
      <w:marRight w:val="0"/>
      <w:marTop w:val="0"/>
      <w:marBottom w:val="0"/>
      <w:divBdr>
        <w:top w:val="none" w:sz="0" w:space="0" w:color="auto"/>
        <w:left w:val="none" w:sz="0" w:space="0" w:color="auto"/>
        <w:bottom w:val="none" w:sz="0" w:space="0" w:color="auto"/>
        <w:right w:val="none" w:sz="0" w:space="0" w:color="auto"/>
      </w:divBdr>
    </w:div>
    <w:div w:id="935092743">
      <w:bodyDiv w:val="1"/>
      <w:marLeft w:val="0"/>
      <w:marRight w:val="0"/>
      <w:marTop w:val="0"/>
      <w:marBottom w:val="0"/>
      <w:divBdr>
        <w:top w:val="none" w:sz="0" w:space="0" w:color="auto"/>
        <w:left w:val="none" w:sz="0" w:space="0" w:color="auto"/>
        <w:bottom w:val="none" w:sz="0" w:space="0" w:color="auto"/>
        <w:right w:val="none" w:sz="0" w:space="0" w:color="auto"/>
      </w:divBdr>
    </w:div>
    <w:div w:id="947808328">
      <w:bodyDiv w:val="1"/>
      <w:marLeft w:val="0"/>
      <w:marRight w:val="0"/>
      <w:marTop w:val="0"/>
      <w:marBottom w:val="0"/>
      <w:divBdr>
        <w:top w:val="none" w:sz="0" w:space="0" w:color="auto"/>
        <w:left w:val="none" w:sz="0" w:space="0" w:color="auto"/>
        <w:bottom w:val="none" w:sz="0" w:space="0" w:color="auto"/>
        <w:right w:val="none" w:sz="0" w:space="0" w:color="auto"/>
      </w:divBdr>
    </w:div>
    <w:div w:id="970132239">
      <w:bodyDiv w:val="1"/>
      <w:marLeft w:val="0"/>
      <w:marRight w:val="0"/>
      <w:marTop w:val="0"/>
      <w:marBottom w:val="0"/>
      <w:divBdr>
        <w:top w:val="none" w:sz="0" w:space="0" w:color="auto"/>
        <w:left w:val="none" w:sz="0" w:space="0" w:color="auto"/>
        <w:bottom w:val="none" w:sz="0" w:space="0" w:color="auto"/>
        <w:right w:val="none" w:sz="0" w:space="0" w:color="auto"/>
      </w:divBdr>
    </w:div>
    <w:div w:id="1017389770">
      <w:bodyDiv w:val="1"/>
      <w:marLeft w:val="0"/>
      <w:marRight w:val="0"/>
      <w:marTop w:val="0"/>
      <w:marBottom w:val="0"/>
      <w:divBdr>
        <w:top w:val="none" w:sz="0" w:space="0" w:color="auto"/>
        <w:left w:val="none" w:sz="0" w:space="0" w:color="auto"/>
        <w:bottom w:val="none" w:sz="0" w:space="0" w:color="auto"/>
        <w:right w:val="none" w:sz="0" w:space="0" w:color="auto"/>
      </w:divBdr>
    </w:div>
    <w:div w:id="1040397731">
      <w:bodyDiv w:val="1"/>
      <w:marLeft w:val="0"/>
      <w:marRight w:val="0"/>
      <w:marTop w:val="0"/>
      <w:marBottom w:val="0"/>
      <w:divBdr>
        <w:top w:val="none" w:sz="0" w:space="0" w:color="auto"/>
        <w:left w:val="none" w:sz="0" w:space="0" w:color="auto"/>
        <w:bottom w:val="none" w:sz="0" w:space="0" w:color="auto"/>
        <w:right w:val="none" w:sz="0" w:space="0" w:color="auto"/>
      </w:divBdr>
      <w:divsChild>
        <w:div w:id="265041872">
          <w:marLeft w:val="0"/>
          <w:marRight w:val="0"/>
          <w:marTop w:val="0"/>
          <w:marBottom w:val="0"/>
          <w:divBdr>
            <w:top w:val="none" w:sz="0" w:space="0" w:color="auto"/>
            <w:left w:val="none" w:sz="0" w:space="0" w:color="auto"/>
            <w:bottom w:val="none" w:sz="0" w:space="0" w:color="auto"/>
            <w:right w:val="none" w:sz="0" w:space="0" w:color="auto"/>
          </w:divBdr>
          <w:divsChild>
            <w:div w:id="862747140">
              <w:marLeft w:val="0"/>
              <w:marRight w:val="0"/>
              <w:marTop w:val="0"/>
              <w:marBottom w:val="0"/>
              <w:divBdr>
                <w:top w:val="none" w:sz="0" w:space="0" w:color="auto"/>
                <w:left w:val="none" w:sz="0" w:space="0" w:color="auto"/>
                <w:bottom w:val="none" w:sz="0" w:space="0" w:color="auto"/>
                <w:right w:val="none" w:sz="0" w:space="0" w:color="auto"/>
              </w:divBdr>
              <w:divsChild>
                <w:div w:id="1065420224">
                  <w:marLeft w:val="0"/>
                  <w:marRight w:val="0"/>
                  <w:marTop w:val="0"/>
                  <w:marBottom w:val="0"/>
                  <w:divBdr>
                    <w:top w:val="none" w:sz="0" w:space="0" w:color="auto"/>
                    <w:left w:val="none" w:sz="0" w:space="0" w:color="auto"/>
                    <w:bottom w:val="none" w:sz="0" w:space="0" w:color="auto"/>
                    <w:right w:val="none" w:sz="0" w:space="0" w:color="auto"/>
                  </w:divBdr>
                  <w:divsChild>
                    <w:div w:id="45305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961876">
      <w:bodyDiv w:val="1"/>
      <w:marLeft w:val="0"/>
      <w:marRight w:val="0"/>
      <w:marTop w:val="0"/>
      <w:marBottom w:val="0"/>
      <w:divBdr>
        <w:top w:val="none" w:sz="0" w:space="0" w:color="auto"/>
        <w:left w:val="none" w:sz="0" w:space="0" w:color="auto"/>
        <w:bottom w:val="none" w:sz="0" w:space="0" w:color="auto"/>
        <w:right w:val="none" w:sz="0" w:space="0" w:color="auto"/>
      </w:divBdr>
    </w:div>
    <w:div w:id="1087188577">
      <w:bodyDiv w:val="1"/>
      <w:marLeft w:val="0"/>
      <w:marRight w:val="0"/>
      <w:marTop w:val="0"/>
      <w:marBottom w:val="0"/>
      <w:divBdr>
        <w:top w:val="none" w:sz="0" w:space="0" w:color="auto"/>
        <w:left w:val="none" w:sz="0" w:space="0" w:color="auto"/>
        <w:bottom w:val="none" w:sz="0" w:space="0" w:color="auto"/>
        <w:right w:val="none" w:sz="0" w:space="0" w:color="auto"/>
      </w:divBdr>
      <w:divsChild>
        <w:div w:id="1817062555">
          <w:marLeft w:val="0"/>
          <w:marRight w:val="0"/>
          <w:marTop w:val="0"/>
          <w:marBottom w:val="0"/>
          <w:divBdr>
            <w:top w:val="none" w:sz="0" w:space="0" w:color="auto"/>
            <w:left w:val="none" w:sz="0" w:space="0" w:color="auto"/>
            <w:bottom w:val="none" w:sz="0" w:space="0" w:color="auto"/>
            <w:right w:val="none" w:sz="0" w:space="0" w:color="auto"/>
          </w:divBdr>
          <w:divsChild>
            <w:div w:id="123164574">
              <w:marLeft w:val="0"/>
              <w:marRight w:val="0"/>
              <w:marTop w:val="0"/>
              <w:marBottom w:val="0"/>
              <w:divBdr>
                <w:top w:val="none" w:sz="0" w:space="0" w:color="auto"/>
                <w:left w:val="none" w:sz="0" w:space="0" w:color="auto"/>
                <w:bottom w:val="none" w:sz="0" w:space="0" w:color="auto"/>
                <w:right w:val="none" w:sz="0" w:space="0" w:color="auto"/>
              </w:divBdr>
              <w:divsChild>
                <w:div w:id="117653182">
                  <w:marLeft w:val="0"/>
                  <w:marRight w:val="0"/>
                  <w:marTop w:val="0"/>
                  <w:marBottom w:val="0"/>
                  <w:divBdr>
                    <w:top w:val="none" w:sz="0" w:space="0" w:color="auto"/>
                    <w:left w:val="none" w:sz="0" w:space="0" w:color="auto"/>
                    <w:bottom w:val="none" w:sz="0" w:space="0" w:color="auto"/>
                    <w:right w:val="none" w:sz="0" w:space="0" w:color="auto"/>
                  </w:divBdr>
                  <w:divsChild>
                    <w:div w:id="888735077">
                      <w:marLeft w:val="0"/>
                      <w:marRight w:val="0"/>
                      <w:marTop w:val="0"/>
                      <w:marBottom w:val="0"/>
                      <w:divBdr>
                        <w:top w:val="none" w:sz="0" w:space="0" w:color="auto"/>
                        <w:left w:val="none" w:sz="0" w:space="0" w:color="auto"/>
                        <w:bottom w:val="none" w:sz="0" w:space="0" w:color="auto"/>
                        <w:right w:val="none" w:sz="0" w:space="0" w:color="auto"/>
                      </w:divBdr>
                      <w:divsChild>
                        <w:div w:id="213617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0021">
                  <w:marLeft w:val="0"/>
                  <w:marRight w:val="0"/>
                  <w:marTop w:val="0"/>
                  <w:marBottom w:val="0"/>
                  <w:divBdr>
                    <w:top w:val="none" w:sz="0" w:space="0" w:color="auto"/>
                    <w:left w:val="none" w:sz="0" w:space="0" w:color="auto"/>
                    <w:bottom w:val="none" w:sz="0" w:space="0" w:color="auto"/>
                    <w:right w:val="none" w:sz="0" w:space="0" w:color="auto"/>
                  </w:divBdr>
                  <w:divsChild>
                    <w:div w:id="1993364599">
                      <w:marLeft w:val="0"/>
                      <w:marRight w:val="0"/>
                      <w:marTop w:val="0"/>
                      <w:marBottom w:val="0"/>
                      <w:divBdr>
                        <w:top w:val="none" w:sz="0" w:space="0" w:color="auto"/>
                        <w:left w:val="none" w:sz="0" w:space="0" w:color="auto"/>
                        <w:bottom w:val="none" w:sz="0" w:space="0" w:color="auto"/>
                        <w:right w:val="none" w:sz="0" w:space="0" w:color="auto"/>
                      </w:divBdr>
                      <w:divsChild>
                        <w:div w:id="38332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49295">
                  <w:marLeft w:val="0"/>
                  <w:marRight w:val="0"/>
                  <w:marTop w:val="0"/>
                  <w:marBottom w:val="0"/>
                  <w:divBdr>
                    <w:top w:val="none" w:sz="0" w:space="0" w:color="auto"/>
                    <w:left w:val="none" w:sz="0" w:space="0" w:color="auto"/>
                    <w:bottom w:val="none" w:sz="0" w:space="0" w:color="auto"/>
                    <w:right w:val="none" w:sz="0" w:space="0" w:color="auto"/>
                  </w:divBdr>
                  <w:divsChild>
                    <w:div w:id="125104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642079">
              <w:marLeft w:val="0"/>
              <w:marRight w:val="0"/>
              <w:marTop w:val="0"/>
              <w:marBottom w:val="0"/>
              <w:divBdr>
                <w:top w:val="none" w:sz="0" w:space="0" w:color="auto"/>
                <w:left w:val="none" w:sz="0" w:space="0" w:color="auto"/>
                <w:bottom w:val="none" w:sz="0" w:space="0" w:color="auto"/>
                <w:right w:val="none" w:sz="0" w:space="0" w:color="auto"/>
              </w:divBdr>
              <w:divsChild>
                <w:div w:id="1531067383">
                  <w:marLeft w:val="0"/>
                  <w:marRight w:val="0"/>
                  <w:marTop w:val="0"/>
                  <w:marBottom w:val="0"/>
                  <w:divBdr>
                    <w:top w:val="none" w:sz="0" w:space="0" w:color="auto"/>
                    <w:left w:val="none" w:sz="0" w:space="0" w:color="auto"/>
                    <w:bottom w:val="none" w:sz="0" w:space="0" w:color="auto"/>
                    <w:right w:val="none" w:sz="0" w:space="0" w:color="auto"/>
                  </w:divBdr>
                  <w:divsChild>
                    <w:div w:id="1749038920">
                      <w:marLeft w:val="0"/>
                      <w:marRight w:val="0"/>
                      <w:marTop w:val="0"/>
                      <w:marBottom w:val="0"/>
                      <w:divBdr>
                        <w:top w:val="none" w:sz="0" w:space="0" w:color="auto"/>
                        <w:left w:val="none" w:sz="0" w:space="0" w:color="auto"/>
                        <w:bottom w:val="none" w:sz="0" w:space="0" w:color="auto"/>
                        <w:right w:val="none" w:sz="0" w:space="0" w:color="auto"/>
                      </w:divBdr>
                    </w:div>
                  </w:divsChild>
                </w:div>
                <w:div w:id="1441148557">
                  <w:marLeft w:val="0"/>
                  <w:marRight w:val="0"/>
                  <w:marTop w:val="0"/>
                  <w:marBottom w:val="0"/>
                  <w:divBdr>
                    <w:top w:val="none" w:sz="0" w:space="0" w:color="auto"/>
                    <w:left w:val="none" w:sz="0" w:space="0" w:color="auto"/>
                    <w:bottom w:val="none" w:sz="0" w:space="0" w:color="auto"/>
                    <w:right w:val="none" w:sz="0" w:space="0" w:color="auto"/>
                  </w:divBdr>
                  <w:divsChild>
                    <w:div w:id="47711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554279">
      <w:bodyDiv w:val="1"/>
      <w:marLeft w:val="0"/>
      <w:marRight w:val="0"/>
      <w:marTop w:val="0"/>
      <w:marBottom w:val="0"/>
      <w:divBdr>
        <w:top w:val="none" w:sz="0" w:space="0" w:color="auto"/>
        <w:left w:val="none" w:sz="0" w:space="0" w:color="auto"/>
        <w:bottom w:val="none" w:sz="0" w:space="0" w:color="auto"/>
        <w:right w:val="none" w:sz="0" w:space="0" w:color="auto"/>
      </w:divBdr>
      <w:divsChild>
        <w:div w:id="469321308">
          <w:marLeft w:val="547"/>
          <w:marRight w:val="0"/>
          <w:marTop w:val="134"/>
          <w:marBottom w:val="0"/>
          <w:divBdr>
            <w:top w:val="none" w:sz="0" w:space="0" w:color="auto"/>
            <w:left w:val="none" w:sz="0" w:space="0" w:color="auto"/>
            <w:bottom w:val="none" w:sz="0" w:space="0" w:color="auto"/>
            <w:right w:val="none" w:sz="0" w:space="0" w:color="auto"/>
          </w:divBdr>
        </w:div>
      </w:divsChild>
    </w:div>
    <w:div w:id="1141649889">
      <w:bodyDiv w:val="1"/>
      <w:marLeft w:val="0"/>
      <w:marRight w:val="0"/>
      <w:marTop w:val="0"/>
      <w:marBottom w:val="0"/>
      <w:divBdr>
        <w:top w:val="none" w:sz="0" w:space="0" w:color="auto"/>
        <w:left w:val="none" w:sz="0" w:space="0" w:color="auto"/>
        <w:bottom w:val="none" w:sz="0" w:space="0" w:color="auto"/>
        <w:right w:val="none" w:sz="0" w:space="0" w:color="auto"/>
      </w:divBdr>
      <w:divsChild>
        <w:div w:id="917404562">
          <w:marLeft w:val="0"/>
          <w:marRight w:val="0"/>
          <w:marTop w:val="0"/>
          <w:marBottom w:val="0"/>
          <w:divBdr>
            <w:top w:val="none" w:sz="0" w:space="0" w:color="auto"/>
            <w:left w:val="none" w:sz="0" w:space="0" w:color="auto"/>
            <w:bottom w:val="none" w:sz="0" w:space="0" w:color="auto"/>
            <w:right w:val="none" w:sz="0" w:space="0" w:color="auto"/>
          </w:divBdr>
          <w:divsChild>
            <w:div w:id="1124806747">
              <w:marLeft w:val="0"/>
              <w:marRight w:val="0"/>
              <w:marTop w:val="0"/>
              <w:marBottom w:val="0"/>
              <w:divBdr>
                <w:top w:val="none" w:sz="0" w:space="0" w:color="auto"/>
                <w:left w:val="none" w:sz="0" w:space="0" w:color="auto"/>
                <w:bottom w:val="none" w:sz="0" w:space="0" w:color="auto"/>
                <w:right w:val="none" w:sz="0" w:space="0" w:color="auto"/>
              </w:divBdr>
              <w:divsChild>
                <w:div w:id="109755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598288">
      <w:bodyDiv w:val="1"/>
      <w:marLeft w:val="0"/>
      <w:marRight w:val="0"/>
      <w:marTop w:val="0"/>
      <w:marBottom w:val="0"/>
      <w:divBdr>
        <w:top w:val="none" w:sz="0" w:space="0" w:color="auto"/>
        <w:left w:val="none" w:sz="0" w:space="0" w:color="auto"/>
        <w:bottom w:val="none" w:sz="0" w:space="0" w:color="auto"/>
        <w:right w:val="none" w:sz="0" w:space="0" w:color="auto"/>
      </w:divBdr>
    </w:div>
    <w:div w:id="1155803849">
      <w:bodyDiv w:val="1"/>
      <w:marLeft w:val="0"/>
      <w:marRight w:val="0"/>
      <w:marTop w:val="0"/>
      <w:marBottom w:val="0"/>
      <w:divBdr>
        <w:top w:val="none" w:sz="0" w:space="0" w:color="auto"/>
        <w:left w:val="none" w:sz="0" w:space="0" w:color="auto"/>
        <w:bottom w:val="none" w:sz="0" w:space="0" w:color="auto"/>
        <w:right w:val="none" w:sz="0" w:space="0" w:color="auto"/>
      </w:divBdr>
      <w:divsChild>
        <w:div w:id="836729523">
          <w:marLeft w:val="0"/>
          <w:marRight w:val="0"/>
          <w:marTop w:val="0"/>
          <w:marBottom w:val="120"/>
          <w:divBdr>
            <w:top w:val="none" w:sz="0" w:space="0" w:color="auto"/>
            <w:left w:val="none" w:sz="0" w:space="0" w:color="auto"/>
            <w:bottom w:val="none" w:sz="0" w:space="0" w:color="auto"/>
            <w:right w:val="none" w:sz="0" w:space="0" w:color="auto"/>
          </w:divBdr>
          <w:divsChild>
            <w:div w:id="406733550">
              <w:marLeft w:val="0"/>
              <w:marRight w:val="0"/>
              <w:marTop w:val="0"/>
              <w:marBottom w:val="0"/>
              <w:divBdr>
                <w:top w:val="none" w:sz="0" w:space="0" w:color="auto"/>
                <w:left w:val="none" w:sz="0" w:space="0" w:color="auto"/>
                <w:bottom w:val="none" w:sz="0" w:space="0" w:color="auto"/>
                <w:right w:val="none" w:sz="0" w:space="0" w:color="auto"/>
              </w:divBdr>
            </w:div>
          </w:divsChild>
        </w:div>
        <w:div w:id="538515556">
          <w:marLeft w:val="0"/>
          <w:marRight w:val="0"/>
          <w:marTop w:val="0"/>
          <w:marBottom w:val="120"/>
          <w:divBdr>
            <w:top w:val="none" w:sz="0" w:space="0" w:color="auto"/>
            <w:left w:val="none" w:sz="0" w:space="0" w:color="auto"/>
            <w:bottom w:val="none" w:sz="0" w:space="0" w:color="auto"/>
            <w:right w:val="none" w:sz="0" w:space="0" w:color="auto"/>
          </w:divBdr>
          <w:divsChild>
            <w:div w:id="115880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07736">
      <w:bodyDiv w:val="1"/>
      <w:marLeft w:val="0"/>
      <w:marRight w:val="0"/>
      <w:marTop w:val="0"/>
      <w:marBottom w:val="0"/>
      <w:divBdr>
        <w:top w:val="none" w:sz="0" w:space="0" w:color="auto"/>
        <w:left w:val="none" w:sz="0" w:space="0" w:color="auto"/>
        <w:bottom w:val="none" w:sz="0" w:space="0" w:color="auto"/>
        <w:right w:val="none" w:sz="0" w:space="0" w:color="auto"/>
      </w:divBdr>
    </w:div>
    <w:div w:id="1172840706">
      <w:bodyDiv w:val="1"/>
      <w:marLeft w:val="0"/>
      <w:marRight w:val="0"/>
      <w:marTop w:val="0"/>
      <w:marBottom w:val="0"/>
      <w:divBdr>
        <w:top w:val="none" w:sz="0" w:space="0" w:color="auto"/>
        <w:left w:val="none" w:sz="0" w:space="0" w:color="auto"/>
        <w:bottom w:val="none" w:sz="0" w:space="0" w:color="auto"/>
        <w:right w:val="none" w:sz="0" w:space="0" w:color="auto"/>
      </w:divBdr>
    </w:div>
    <w:div w:id="1175412508">
      <w:bodyDiv w:val="1"/>
      <w:marLeft w:val="0"/>
      <w:marRight w:val="0"/>
      <w:marTop w:val="0"/>
      <w:marBottom w:val="0"/>
      <w:divBdr>
        <w:top w:val="none" w:sz="0" w:space="0" w:color="auto"/>
        <w:left w:val="none" w:sz="0" w:space="0" w:color="auto"/>
        <w:bottom w:val="none" w:sz="0" w:space="0" w:color="auto"/>
        <w:right w:val="none" w:sz="0" w:space="0" w:color="auto"/>
      </w:divBdr>
    </w:div>
    <w:div w:id="1182745927">
      <w:bodyDiv w:val="1"/>
      <w:marLeft w:val="0"/>
      <w:marRight w:val="0"/>
      <w:marTop w:val="0"/>
      <w:marBottom w:val="0"/>
      <w:divBdr>
        <w:top w:val="none" w:sz="0" w:space="0" w:color="auto"/>
        <w:left w:val="none" w:sz="0" w:space="0" w:color="auto"/>
        <w:bottom w:val="none" w:sz="0" w:space="0" w:color="auto"/>
        <w:right w:val="none" w:sz="0" w:space="0" w:color="auto"/>
      </w:divBdr>
      <w:divsChild>
        <w:div w:id="1749570985">
          <w:marLeft w:val="0"/>
          <w:marRight w:val="0"/>
          <w:marTop w:val="0"/>
          <w:marBottom w:val="0"/>
          <w:divBdr>
            <w:top w:val="none" w:sz="0" w:space="0" w:color="auto"/>
            <w:left w:val="none" w:sz="0" w:space="0" w:color="auto"/>
            <w:bottom w:val="none" w:sz="0" w:space="0" w:color="auto"/>
            <w:right w:val="none" w:sz="0" w:space="0" w:color="auto"/>
          </w:divBdr>
          <w:divsChild>
            <w:div w:id="243146466">
              <w:marLeft w:val="0"/>
              <w:marRight w:val="0"/>
              <w:marTop w:val="0"/>
              <w:marBottom w:val="0"/>
              <w:divBdr>
                <w:top w:val="none" w:sz="0" w:space="0" w:color="auto"/>
                <w:left w:val="none" w:sz="0" w:space="0" w:color="auto"/>
                <w:bottom w:val="none" w:sz="0" w:space="0" w:color="auto"/>
                <w:right w:val="none" w:sz="0" w:space="0" w:color="auto"/>
              </w:divBdr>
              <w:divsChild>
                <w:div w:id="210311147">
                  <w:marLeft w:val="0"/>
                  <w:marRight w:val="0"/>
                  <w:marTop w:val="0"/>
                  <w:marBottom w:val="0"/>
                  <w:divBdr>
                    <w:top w:val="none" w:sz="0" w:space="0" w:color="auto"/>
                    <w:left w:val="none" w:sz="0" w:space="0" w:color="auto"/>
                    <w:bottom w:val="none" w:sz="0" w:space="0" w:color="auto"/>
                    <w:right w:val="none" w:sz="0" w:space="0" w:color="auto"/>
                  </w:divBdr>
                  <w:divsChild>
                    <w:div w:id="951672128">
                      <w:marLeft w:val="0"/>
                      <w:marRight w:val="0"/>
                      <w:marTop w:val="0"/>
                      <w:marBottom w:val="0"/>
                      <w:divBdr>
                        <w:top w:val="none" w:sz="0" w:space="0" w:color="auto"/>
                        <w:left w:val="none" w:sz="0" w:space="0" w:color="auto"/>
                        <w:bottom w:val="none" w:sz="0" w:space="0" w:color="auto"/>
                        <w:right w:val="none" w:sz="0" w:space="0" w:color="auto"/>
                      </w:divBdr>
                      <w:divsChild>
                        <w:div w:id="103831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362683">
                  <w:marLeft w:val="0"/>
                  <w:marRight w:val="0"/>
                  <w:marTop w:val="0"/>
                  <w:marBottom w:val="0"/>
                  <w:divBdr>
                    <w:top w:val="none" w:sz="0" w:space="0" w:color="auto"/>
                    <w:left w:val="none" w:sz="0" w:space="0" w:color="auto"/>
                    <w:bottom w:val="none" w:sz="0" w:space="0" w:color="auto"/>
                    <w:right w:val="none" w:sz="0" w:space="0" w:color="auto"/>
                  </w:divBdr>
                  <w:divsChild>
                    <w:div w:id="458761916">
                      <w:marLeft w:val="0"/>
                      <w:marRight w:val="0"/>
                      <w:marTop w:val="0"/>
                      <w:marBottom w:val="0"/>
                      <w:divBdr>
                        <w:top w:val="none" w:sz="0" w:space="0" w:color="auto"/>
                        <w:left w:val="none" w:sz="0" w:space="0" w:color="auto"/>
                        <w:bottom w:val="none" w:sz="0" w:space="0" w:color="auto"/>
                        <w:right w:val="none" w:sz="0" w:space="0" w:color="auto"/>
                      </w:divBdr>
                      <w:divsChild>
                        <w:div w:id="192348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279223">
                  <w:marLeft w:val="0"/>
                  <w:marRight w:val="0"/>
                  <w:marTop w:val="0"/>
                  <w:marBottom w:val="0"/>
                  <w:divBdr>
                    <w:top w:val="none" w:sz="0" w:space="0" w:color="auto"/>
                    <w:left w:val="none" w:sz="0" w:space="0" w:color="auto"/>
                    <w:bottom w:val="none" w:sz="0" w:space="0" w:color="auto"/>
                    <w:right w:val="none" w:sz="0" w:space="0" w:color="auto"/>
                  </w:divBdr>
                  <w:divsChild>
                    <w:div w:id="50471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918999">
      <w:bodyDiv w:val="1"/>
      <w:marLeft w:val="0"/>
      <w:marRight w:val="0"/>
      <w:marTop w:val="0"/>
      <w:marBottom w:val="0"/>
      <w:divBdr>
        <w:top w:val="none" w:sz="0" w:space="0" w:color="auto"/>
        <w:left w:val="none" w:sz="0" w:space="0" w:color="auto"/>
        <w:bottom w:val="none" w:sz="0" w:space="0" w:color="auto"/>
        <w:right w:val="none" w:sz="0" w:space="0" w:color="auto"/>
      </w:divBdr>
      <w:divsChild>
        <w:div w:id="323627193">
          <w:marLeft w:val="0"/>
          <w:marRight w:val="0"/>
          <w:marTop w:val="0"/>
          <w:marBottom w:val="0"/>
          <w:divBdr>
            <w:top w:val="none" w:sz="0" w:space="0" w:color="auto"/>
            <w:left w:val="none" w:sz="0" w:space="0" w:color="auto"/>
            <w:bottom w:val="none" w:sz="0" w:space="0" w:color="auto"/>
            <w:right w:val="none" w:sz="0" w:space="0" w:color="auto"/>
          </w:divBdr>
          <w:divsChild>
            <w:div w:id="1882090561">
              <w:marLeft w:val="0"/>
              <w:marRight w:val="0"/>
              <w:marTop w:val="0"/>
              <w:marBottom w:val="0"/>
              <w:divBdr>
                <w:top w:val="none" w:sz="0" w:space="0" w:color="auto"/>
                <w:left w:val="none" w:sz="0" w:space="0" w:color="auto"/>
                <w:bottom w:val="none" w:sz="0" w:space="0" w:color="auto"/>
                <w:right w:val="none" w:sz="0" w:space="0" w:color="auto"/>
              </w:divBdr>
              <w:divsChild>
                <w:div w:id="151568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220558">
      <w:bodyDiv w:val="1"/>
      <w:marLeft w:val="0"/>
      <w:marRight w:val="0"/>
      <w:marTop w:val="0"/>
      <w:marBottom w:val="0"/>
      <w:divBdr>
        <w:top w:val="none" w:sz="0" w:space="0" w:color="auto"/>
        <w:left w:val="none" w:sz="0" w:space="0" w:color="auto"/>
        <w:bottom w:val="none" w:sz="0" w:space="0" w:color="auto"/>
        <w:right w:val="none" w:sz="0" w:space="0" w:color="auto"/>
      </w:divBdr>
    </w:div>
    <w:div w:id="1402168065">
      <w:bodyDiv w:val="1"/>
      <w:marLeft w:val="0"/>
      <w:marRight w:val="0"/>
      <w:marTop w:val="0"/>
      <w:marBottom w:val="0"/>
      <w:divBdr>
        <w:top w:val="none" w:sz="0" w:space="0" w:color="auto"/>
        <w:left w:val="none" w:sz="0" w:space="0" w:color="auto"/>
        <w:bottom w:val="none" w:sz="0" w:space="0" w:color="auto"/>
        <w:right w:val="none" w:sz="0" w:space="0" w:color="auto"/>
      </w:divBdr>
      <w:divsChild>
        <w:div w:id="1378435789">
          <w:marLeft w:val="0"/>
          <w:marRight w:val="0"/>
          <w:marTop w:val="0"/>
          <w:marBottom w:val="0"/>
          <w:divBdr>
            <w:top w:val="none" w:sz="0" w:space="0" w:color="auto"/>
            <w:left w:val="none" w:sz="0" w:space="0" w:color="auto"/>
            <w:bottom w:val="none" w:sz="0" w:space="0" w:color="auto"/>
            <w:right w:val="none" w:sz="0" w:space="0" w:color="auto"/>
          </w:divBdr>
          <w:divsChild>
            <w:div w:id="27797342">
              <w:marLeft w:val="0"/>
              <w:marRight w:val="0"/>
              <w:marTop w:val="0"/>
              <w:marBottom w:val="0"/>
              <w:divBdr>
                <w:top w:val="none" w:sz="0" w:space="0" w:color="auto"/>
                <w:left w:val="none" w:sz="0" w:space="0" w:color="auto"/>
                <w:bottom w:val="none" w:sz="0" w:space="0" w:color="auto"/>
                <w:right w:val="none" w:sz="0" w:space="0" w:color="auto"/>
              </w:divBdr>
              <w:divsChild>
                <w:div w:id="181613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922859">
      <w:bodyDiv w:val="1"/>
      <w:marLeft w:val="0"/>
      <w:marRight w:val="0"/>
      <w:marTop w:val="0"/>
      <w:marBottom w:val="0"/>
      <w:divBdr>
        <w:top w:val="none" w:sz="0" w:space="0" w:color="auto"/>
        <w:left w:val="none" w:sz="0" w:space="0" w:color="auto"/>
        <w:bottom w:val="none" w:sz="0" w:space="0" w:color="auto"/>
        <w:right w:val="none" w:sz="0" w:space="0" w:color="auto"/>
      </w:divBdr>
      <w:divsChild>
        <w:div w:id="2059164514">
          <w:marLeft w:val="0"/>
          <w:marRight w:val="0"/>
          <w:marTop w:val="0"/>
          <w:marBottom w:val="0"/>
          <w:divBdr>
            <w:top w:val="none" w:sz="0" w:space="0" w:color="auto"/>
            <w:left w:val="none" w:sz="0" w:space="0" w:color="auto"/>
            <w:bottom w:val="none" w:sz="0" w:space="0" w:color="auto"/>
            <w:right w:val="none" w:sz="0" w:space="0" w:color="auto"/>
          </w:divBdr>
          <w:divsChild>
            <w:div w:id="450978169">
              <w:marLeft w:val="0"/>
              <w:marRight w:val="0"/>
              <w:marTop w:val="0"/>
              <w:marBottom w:val="0"/>
              <w:divBdr>
                <w:top w:val="none" w:sz="0" w:space="0" w:color="auto"/>
                <w:left w:val="none" w:sz="0" w:space="0" w:color="auto"/>
                <w:bottom w:val="none" w:sz="0" w:space="0" w:color="auto"/>
                <w:right w:val="none" w:sz="0" w:space="0" w:color="auto"/>
              </w:divBdr>
              <w:divsChild>
                <w:div w:id="149055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918594">
      <w:bodyDiv w:val="1"/>
      <w:marLeft w:val="0"/>
      <w:marRight w:val="0"/>
      <w:marTop w:val="0"/>
      <w:marBottom w:val="0"/>
      <w:divBdr>
        <w:top w:val="none" w:sz="0" w:space="0" w:color="auto"/>
        <w:left w:val="none" w:sz="0" w:space="0" w:color="auto"/>
        <w:bottom w:val="none" w:sz="0" w:space="0" w:color="auto"/>
        <w:right w:val="none" w:sz="0" w:space="0" w:color="auto"/>
      </w:divBdr>
      <w:divsChild>
        <w:div w:id="1020476079">
          <w:marLeft w:val="0"/>
          <w:marRight w:val="0"/>
          <w:marTop w:val="0"/>
          <w:marBottom w:val="0"/>
          <w:divBdr>
            <w:top w:val="none" w:sz="0" w:space="0" w:color="auto"/>
            <w:left w:val="none" w:sz="0" w:space="0" w:color="auto"/>
            <w:bottom w:val="none" w:sz="0" w:space="0" w:color="auto"/>
            <w:right w:val="none" w:sz="0" w:space="0" w:color="auto"/>
          </w:divBdr>
        </w:div>
      </w:divsChild>
    </w:div>
    <w:div w:id="1436712739">
      <w:bodyDiv w:val="1"/>
      <w:marLeft w:val="0"/>
      <w:marRight w:val="0"/>
      <w:marTop w:val="0"/>
      <w:marBottom w:val="0"/>
      <w:divBdr>
        <w:top w:val="none" w:sz="0" w:space="0" w:color="auto"/>
        <w:left w:val="none" w:sz="0" w:space="0" w:color="auto"/>
        <w:bottom w:val="none" w:sz="0" w:space="0" w:color="auto"/>
        <w:right w:val="none" w:sz="0" w:space="0" w:color="auto"/>
      </w:divBdr>
    </w:div>
    <w:div w:id="1436748442">
      <w:bodyDiv w:val="1"/>
      <w:marLeft w:val="0"/>
      <w:marRight w:val="0"/>
      <w:marTop w:val="0"/>
      <w:marBottom w:val="0"/>
      <w:divBdr>
        <w:top w:val="none" w:sz="0" w:space="0" w:color="auto"/>
        <w:left w:val="none" w:sz="0" w:space="0" w:color="auto"/>
        <w:bottom w:val="none" w:sz="0" w:space="0" w:color="auto"/>
        <w:right w:val="none" w:sz="0" w:space="0" w:color="auto"/>
      </w:divBdr>
      <w:divsChild>
        <w:div w:id="561409424">
          <w:marLeft w:val="0"/>
          <w:marRight w:val="0"/>
          <w:marTop w:val="0"/>
          <w:marBottom w:val="0"/>
          <w:divBdr>
            <w:top w:val="none" w:sz="0" w:space="0" w:color="auto"/>
            <w:left w:val="none" w:sz="0" w:space="0" w:color="auto"/>
            <w:bottom w:val="none" w:sz="0" w:space="0" w:color="auto"/>
            <w:right w:val="none" w:sz="0" w:space="0" w:color="auto"/>
          </w:divBdr>
        </w:div>
      </w:divsChild>
    </w:div>
    <w:div w:id="1448888490">
      <w:bodyDiv w:val="1"/>
      <w:marLeft w:val="0"/>
      <w:marRight w:val="0"/>
      <w:marTop w:val="0"/>
      <w:marBottom w:val="0"/>
      <w:divBdr>
        <w:top w:val="none" w:sz="0" w:space="0" w:color="auto"/>
        <w:left w:val="none" w:sz="0" w:space="0" w:color="auto"/>
        <w:bottom w:val="none" w:sz="0" w:space="0" w:color="auto"/>
        <w:right w:val="none" w:sz="0" w:space="0" w:color="auto"/>
      </w:divBdr>
    </w:div>
    <w:div w:id="1465276601">
      <w:bodyDiv w:val="1"/>
      <w:marLeft w:val="0"/>
      <w:marRight w:val="0"/>
      <w:marTop w:val="0"/>
      <w:marBottom w:val="0"/>
      <w:divBdr>
        <w:top w:val="none" w:sz="0" w:space="0" w:color="auto"/>
        <w:left w:val="none" w:sz="0" w:space="0" w:color="auto"/>
        <w:bottom w:val="none" w:sz="0" w:space="0" w:color="auto"/>
        <w:right w:val="none" w:sz="0" w:space="0" w:color="auto"/>
      </w:divBdr>
    </w:div>
    <w:div w:id="1468551540">
      <w:bodyDiv w:val="1"/>
      <w:marLeft w:val="0"/>
      <w:marRight w:val="0"/>
      <w:marTop w:val="0"/>
      <w:marBottom w:val="0"/>
      <w:divBdr>
        <w:top w:val="none" w:sz="0" w:space="0" w:color="auto"/>
        <w:left w:val="none" w:sz="0" w:space="0" w:color="auto"/>
        <w:bottom w:val="none" w:sz="0" w:space="0" w:color="auto"/>
        <w:right w:val="none" w:sz="0" w:space="0" w:color="auto"/>
      </w:divBdr>
    </w:div>
    <w:div w:id="1487015107">
      <w:bodyDiv w:val="1"/>
      <w:marLeft w:val="0"/>
      <w:marRight w:val="0"/>
      <w:marTop w:val="0"/>
      <w:marBottom w:val="0"/>
      <w:divBdr>
        <w:top w:val="none" w:sz="0" w:space="0" w:color="auto"/>
        <w:left w:val="none" w:sz="0" w:space="0" w:color="auto"/>
        <w:bottom w:val="none" w:sz="0" w:space="0" w:color="auto"/>
        <w:right w:val="none" w:sz="0" w:space="0" w:color="auto"/>
      </w:divBdr>
    </w:div>
    <w:div w:id="1498228313">
      <w:bodyDiv w:val="1"/>
      <w:marLeft w:val="0"/>
      <w:marRight w:val="0"/>
      <w:marTop w:val="0"/>
      <w:marBottom w:val="0"/>
      <w:divBdr>
        <w:top w:val="none" w:sz="0" w:space="0" w:color="auto"/>
        <w:left w:val="none" w:sz="0" w:space="0" w:color="auto"/>
        <w:bottom w:val="none" w:sz="0" w:space="0" w:color="auto"/>
        <w:right w:val="none" w:sz="0" w:space="0" w:color="auto"/>
      </w:divBdr>
    </w:div>
    <w:div w:id="1498568784">
      <w:bodyDiv w:val="1"/>
      <w:marLeft w:val="0"/>
      <w:marRight w:val="0"/>
      <w:marTop w:val="0"/>
      <w:marBottom w:val="0"/>
      <w:divBdr>
        <w:top w:val="none" w:sz="0" w:space="0" w:color="auto"/>
        <w:left w:val="none" w:sz="0" w:space="0" w:color="auto"/>
        <w:bottom w:val="none" w:sz="0" w:space="0" w:color="auto"/>
        <w:right w:val="none" w:sz="0" w:space="0" w:color="auto"/>
      </w:divBdr>
    </w:div>
    <w:div w:id="1514611406">
      <w:bodyDiv w:val="1"/>
      <w:marLeft w:val="0"/>
      <w:marRight w:val="0"/>
      <w:marTop w:val="0"/>
      <w:marBottom w:val="0"/>
      <w:divBdr>
        <w:top w:val="none" w:sz="0" w:space="0" w:color="auto"/>
        <w:left w:val="none" w:sz="0" w:space="0" w:color="auto"/>
        <w:bottom w:val="none" w:sz="0" w:space="0" w:color="auto"/>
        <w:right w:val="none" w:sz="0" w:space="0" w:color="auto"/>
      </w:divBdr>
      <w:divsChild>
        <w:div w:id="518129914">
          <w:marLeft w:val="0"/>
          <w:marRight w:val="0"/>
          <w:marTop w:val="0"/>
          <w:marBottom w:val="0"/>
          <w:divBdr>
            <w:top w:val="none" w:sz="0" w:space="0" w:color="auto"/>
            <w:left w:val="none" w:sz="0" w:space="0" w:color="auto"/>
            <w:bottom w:val="none" w:sz="0" w:space="0" w:color="auto"/>
            <w:right w:val="none" w:sz="0" w:space="0" w:color="auto"/>
          </w:divBdr>
          <w:divsChild>
            <w:div w:id="1286236962">
              <w:marLeft w:val="0"/>
              <w:marRight w:val="0"/>
              <w:marTop w:val="0"/>
              <w:marBottom w:val="0"/>
              <w:divBdr>
                <w:top w:val="none" w:sz="0" w:space="0" w:color="auto"/>
                <w:left w:val="none" w:sz="0" w:space="0" w:color="auto"/>
                <w:bottom w:val="none" w:sz="0" w:space="0" w:color="auto"/>
                <w:right w:val="none" w:sz="0" w:space="0" w:color="auto"/>
              </w:divBdr>
              <w:divsChild>
                <w:div w:id="2078360322">
                  <w:marLeft w:val="0"/>
                  <w:marRight w:val="0"/>
                  <w:marTop w:val="0"/>
                  <w:marBottom w:val="0"/>
                  <w:divBdr>
                    <w:top w:val="none" w:sz="0" w:space="0" w:color="auto"/>
                    <w:left w:val="none" w:sz="0" w:space="0" w:color="auto"/>
                    <w:bottom w:val="none" w:sz="0" w:space="0" w:color="auto"/>
                    <w:right w:val="none" w:sz="0" w:space="0" w:color="auto"/>
                  </w:divBdr>
                  <w:divsChild>
                    <w:div w:id="5632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052829">
      <w:bodyDiv w:val="1"/>
      <w:marLeft w:val="0"/>
      <w:marRight w:val="0"/>
      <w:marTop w:val="0"/>
      <w:marBottom w:val="0"/>
      <w:divBdr>
        <w:top w:val="none" w:sz="0" w:space="0" w:color="auto"/>
        <w:left w:val="none" w:sz="0" w:space="0" w:color="auto"/>
        <w:bottom w:val="none" w:sz="0" w:space="0" w:color="auto"/>
        <w:right w:val="none" w:sz="0" w:space="0" w:color="auto"/>
      </w:divBdr>
    </w:div>
    <w:div w:id="1567718362">
      <w:bodyDiv w:val="1"/>
      <w:marLeft w:val="0"/>
      <w:marRight w:val="0"/>
      <w:marTop w:val="0"/>
      <w:marBottom w:val="0"/>
      <w:divBdr>
        <w:top w:val="none" w:sz="0" w:space="0" w:color="auto"/>
        <w:left w:val="none" w:sz="0" w:space="0" w:color="auto"/>
        <w:bottom w:val="none" w:sz="0" w:space="0" w:color="auto"/>
        <w:right w:val="none" w:sz="0" w:space="0" w:color="auto"/>
      </w:divBdr>
      <w:divsChild>
        <w:div w:id="158355430">
          <w:marLeft w:val="0"/>
          <w:marRight w:val="0"/>
          <w:marTop w:val="0"/>
          <w:marBottom w:val="0"/>
          <w:divBdr>
            <w:top w:val="none" w:sz="0" w:space="0" w:color="auto"/>
            <w:left w:val="none" w:sz="0" w:space="0" w:color="auto"/>
            <w:bottom w:val="none" w:sz="0" w:space="0" w:color="auto"/>
            <w:right w:val="none" w:sz="0" w:space="0" w:color="auto"/>
          </w:divBdr>
          <w:divsChild>
            <w:div w:id="2122919446">
              <w:marLeft w:val="0"/>
              <w:marRight w:val="0"/>
              <w:marTop w:val="0"/>
              <w:marBottom w:val="0"/>
              <w:divBdr>
                <w:top w:val="none" w:sz="0" w:space="0" w:color="auto"/>
                <w:left w:val="none" w:sz="0" w:space="0" w:color="auto"/>
                <w:bottom w:val="none" w:sz="0" w:space="0" w:color="auto"/>
                <w:right w:val="none" w:sz="0" w:space="0" w:color="auto"/>
              </w:divBdr>
              <w:divsChild>
                <w:div w:id="19938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248180">
      <w:bodyDiv w:val="1"/>
      <w:marLeft w:val="0"/>
      <w:marRight w:val="0"/>
      <w:marTop w:val="0"/>
      <w:marBottom w:val="0"/>
      <w:divBdr>
        <w:top w:val="none" w:sz="0" w:space="0" w:color="auto"/>
        <w:left w:val="none" w:sz="0" w:space="0" w:color="auto"/>
        <w:bottom w:val="none" w:sz="0" w:space="0" w:color="auto"/>
        <w:right w:val="none" w:sz="0" w:space="0" w:color="auto"/>
      </w:divBdr>
      <w:divsChild>
        <w:div w:id="586310305">
          <w:marLeft w:val="0"/>
          <w:marRight w:val="0"/>
          <w:marTop w:val="0"/>
          <w:marBottom w:val="0"/>
          <w:divBdr>
            <w:top w:val="none" w:sz="0" w:space="0" w:color="auto"/>
            <w:left w:val="none" w:sz="0" w:space="0" w:color="auto"/>
            <w:bottom w:val="none" w:sz="0" w:space="0" w:color="auto"/>
            <w:right w:val="none" w:sz="0" w:space="0" w:color="auto"/>
          </w:divBdr>
          <w:divsChild>
            <w:div w:id="1584140443">
              <w:marLeft w:val="0"/>
              <w:marRight w:val="0"/>
              <w:marTop w:val="0"/>
              <w:marBottom w:val="0"/>
              <w:divBdr>
                <w:top w:val="none" w:sz="0" w:space="0" w:color="auto"/>
                <w:left w:val="none" w:sz="0" w:space="0" w:color="auto"/>
                <w:bottom w:val="none" w:sz="0" w:space="0" w:color="auto"/>
                <w:right w:val="none" w:sz="0" w:space="0" w:color="auto"/>
              </w:divBdr>
              <w:divsChild>
                <w:div w:id="118983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420742">
      <w:bodyDiv w:val="1"/>
      <w:marLeft w:val="0"/>
      <w:marRight w:val="0"/>
      <w:marTop w:val="0"/>
      <w:marBottom w:val="0"/>
      <w:divBdr>
        <w:top w:val="none" w:sz="0" w:space="0" w:color="auto"/>
        <w:left w:val="none" w:sz="0" w:space="0" w:color="auto"/>
        <w:bottom w:val="none" w:sz="0" w:space="0" w:color="auto"/>
        <w:right w:val="none" w:sz="0" w:space="0" w:color="auto"/>
      </w:divBdr>
    </w:div>
    <w:div w:id="1685091557">
      <w:bodyDiv w:val="1"/>
      <w:marLeft w:val="0"/>
      <w:marRight w:val="0"/>
      <w:marTop w:val="0"/>
      <w:marBottom w:val="0"/>
      <w:divBdr>
        <w:top w:val="none" w:sz="0" w:space="0" w:color="auto"/>
        <w:left w:val="none" w:sz="0" w:space="0" w:color="auto"/>
        <w:bottom w:val="none" w:sz="0" w:space="0" w:color="auto"/>
        <w:right w:val="none" w:sz="0" w:space="0" w:color="auto"/>
      </w:divBdr>
    </w:div>
    <w:div w:id="1726757246">
      <w:bodyDiv w:val="1"/>
      <w:marLeft w:val="0"/>
      <w:marRight w:val="0"/>
      <w:marTop w:val="0"/>
      <w:marBottom w:val="0"/>
      <w:divBdr>
        <w:top w:val="none" w:sz="0" w:space="0" w:color="auto"/>
        <w:left w:val="none" w:sz="0" w:space="0" w:color="auto"/>
        <w:bottom w:val="none" w:sz="0" w:space="0" w:color="auto"/>
        <w:right w:val="none" w:sz="0" w:space="0" w:color="auto"/>
      </w:divBdr>
      <w:divsChild>
        <w:div w:id="448210869">
          <w:marLeft w:val="0"/>
          <w:marRight w:val="0"/>
          <w:marTop w:val="0"/>
          <w:marBottom w:val="0"/>
          <w:divBdr>
            <w:top w:val="none" w:sz="0" w:space="0" w:color="auto"/>
            <w:left w:val="none" w:sz="0" w:space="0" w:color="auto"/>
            <w:bottom w:val="none" w:sz="0" w:space="0" w:color="auto"/>
            <w:right w:val="none" w:sz="0" w:space="0" w:color="auto"/>
          </w:divBdr>
          <w:divsChild>
            <w:div w:id="12876873">
              <w:marLeft w:val="0"/>
              <w:marRight w:val="0"/>
              <w:marTop w:val="0"/>
              <w:marBottom w:val="0"/>
              <w:divBdr>
                <w:top w:val="none" w:sz="0" w:space="0" w:color="auto"/>
                <w:left w:val="none" w:sz="0" w:space="0" w:color="auto"/>
                <w:bottom w:val="none" w:sz="0" w:space="0" w:color="auto"/>
                <w:right w:val="none" w:sz="0" w:space="0" w:color="auto"/>
              </w:divBdr>
              <w:divsChild>
                <w:div w:id="769665994">
                  <w:marLeft w:val="0"/>
                  <w:marRight w:val="0"/>
                  <w:marTop w:val="0"/>
                  <w:marBottom w:val="0"/>
                  <w:divBdr>
                    <w:top w:val="none" w:sz="0" w:space="0" w:color="auto"/>
                    <w:left w:val="none" w:sz="0" w:space="0" w:color="auto"/>
                    <w:bottom w:val="none" w:sz="0" w:space="0" w:color="auto"/>
                    <w:right w:val="none" w:sz="0" w:space="0" w:color="auto"/>
                  </w:divBdr>
                  <w:divsChild>
                    <w:div w:id="2848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951863">
      <w:bodyDiv w:val="1"/>
      <w:marLeft w:val="0"/>
      <w:marRight w:val="0"/>
      <w:marTop w:val="0"/>
      <w:marBottom w:val="0"/>
      <w:divBdr>
        <w:top w:val="none" w:sz="0" w:space="0" w:color="auto"/>
        <w:left w:val="none" w:sz="0" w:space="0" w:color="auto"/>
        <w:bottom w:val="none" w:sz="0" w:space="0" w:color="auto"/>
        <w:right w:val="none" w:sz="0" w:space="0" w:color="auto"/>
      </w:divBdr>
    </w:div>
    <w:div w:id="1737046722">
      <w:bodyDiv w:val="1"/>
      <w:marLeft w:val="0"/>
      <w:marRight w:val="0"/>
      <w:marTop w:val="0"/>
      <w:marBottom w:val="0"/>
      <w:divBdr>
        <w:top w:val="none" w:sz="0" w:space="0" w:color="auto"/>
        <w:left w:val="none" w:sz="0" w:space="0" w:color="auto"/>
        <w:bottom w:val="none" w:sz="0" w:space="0" w:color="auto"/>
        <w:right w:val="none" w:sz="0" w:space="0" w:color="auto"/>
      </w:divBdr>
      <w:divsChild>
        <w:div w:id="828978836">
          <w:marLeft w:val="0"/>
          <w:marRight w:val="0"/>
          <w:marTop w:val="0"/>
          <w:marBottom w:val="0"/>
          <w:divBdr>
            <w:top w:val="none" w:sz="0" w:space="0" w:color="auto"/>
            <w:left w:val="none" w:sz="0" w:space="0" w:color="auto"/>
            <w:bottom w:val="none" w:sz="0" w:space="0" w:color="auto"/>
            <w:right w:val="none" w:sz="0" w:space="0" w:color="auto"/>
          </w:divBdr>
          <w:divsChild>
            <w:div w:id="2021469702">
              <w:marLeft w:val="0"/>
              <w:marRight w:val="0"/>
              <w:marTop w:val="0"/>
              <w:marBottom w:val="0"/>
              <w:divBdr>
                <w:top w:val="none" w:sz="0" w:space="0" w:color="auto"/>
                <w:left w:val="none" w:sz="0" w:space="0" w:color="auto"/>
                <w:bottom w:val="none" w:sz="0" w:space="0" w:color="auto"/>
                <w:right w:val="none" w:sz="0" w:space="0" w:color="auto"/>
              </w:divBdr>
              <w:divsChild>
                <w:div w:id="2003462958">
                  <w:marLeft w:val="0"/>
                  <w:marRight w:val="0"/>
                  <w:marTop w:val="0"/>
                  <w:marBottom w:val="0"/>
                  <w:divBdr>
                    <w:top w:val="none" w:sz="0" w:space="0" w:color="auto"/>
                    <w:left w:val="none" w:sz="0" w:space="0" w:color="auto"/>
                    <w:bottom w:val="none" w:sz="0" w:space="0" w:color="auto"/>
                    <w:right w:val="none" w:sz="0" w:space="0" w:color="auto"/>
                  </w:divBdr>
                  <w:divsChild>
                    <w:div w:id="189223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103713">
      <w:bodyDiv w:val="1"/>
      <w:marLeft w:val="0"/>
      <w:marRight w:val="0"/>
      <w:marTop w:val="0"/>
      <w:marBottom w:val="0"/>
      <w:divBdr>
        <w:top w:val="none" w:sz="0" w:space="0" w:color="auto"/>
        <w:left w:val="none" w:sz="0" w:space="0" w:color="auto"/>
        <w:bottom w:val="none" w:sz="0" w:space="0" w:color="auto"/>
        <w:right w:val="none" w:sz="0" w:space="0" w:color="auto"/>
      </w:divBdr>
    </w:div>
    <w:div w:id="1876187290">
      <w:bodyDiv w:val="1"/>
      <w:marLeft w:val="0"/>
      <w:marRight w:val="0"/>
      <w:marTop w:val="0"/>
      <w:marBottom w:val="0"/>
      <w:divBdr>
        <w:top w:val="none" w:sz="0" w:space="0" w:color="auto"/>
        <w:left w:val="none" w:sz="0" w:space="0" w:color="auto"/>
        <w:bottom w:val="none" w:sz="0" w:space="0" w:color="auto"/>
        <w:right w:val="none" w:sz="0" w:space="0" w:color="auto"/>
      </w:divBdr>
    </w:div>
    <w:div w:id="1929852612">
      <w:bodyDiv w:val="1"/>
      <w:marLeft w:val="0"/>
      <w:marRight w:val="0"/>
      <w:marTop w:val="0"/>
      <w:marBottom w:val="0"/>
      <w:divBdr>
        <w:top w:val="none" w:sz="0" w:space="0" w:color="auto"/>
        <w:left w:val="none" w:sz="0" w:space="0" w:color="auto"/>
        <w:bottom w:val="none" w:sz="0" w:space="0" w:color="auto"/>
        <w:right w:val="none" w:sz="0" w:space="0" w:color="auto"/>
      </w:divBdr>
      <w:divsChild>
        <w:div w:id="1137840479">
          <w:marLeft w:val="0"/>
          <w:marRight w:val="0"/>
          <w:marTop w:val="0"/>
          <w:marBottom w:val="0"/>
          <w:divBdr>
            <w:top w:val="none" w:sz="0" w:space="0" w:color="auto"/>
            <w:left w:val="none" w:sz="0" w:space="0" w:color="auto"/>
            <w:bottom w:val="none" w:sz="0" w:space="0" w:color="auto"/>
            <w:right w:val="none" w:sz="0" w:space="0" w:color="auto"/>
          </w:divBdr>
          <w:divsChild>
            <w:div w:id="1844393092">
              <w:marLeft w:val="0"/>
              <w:marRight w:val="0"/>
              <w:marTop w:val="0"/>
              <w:marBottom w:val="0"/>
              <w:divBdr>
                <w:top w:val="none" w:sz="0" w:space="0" w:color="auto"/>
                <w:left w:val="none" w:sz="0" w:space="0" w:color="auto"/>
                <w:bottom w:val="none" w:sz="0" w:space="0" w:color="auto"/>
                <w:right w:val="none" w:sz="0" w:space="0" w:color="auto"/>
              </w:divBdr>
              <w:divsChild>
                <w:div w:id="101472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612613">
      <w:bodyDiv w:val="1"/>
      <w:marLeft w:val="0"/>
      <w:marRight w:val="0"/>
      <w:marTop w:val="0"/>
      <w:marBottom w:val="0"/>
      <w:divBdr>
        <w:top w:val="none" w:sz="0" w:space="0" w:color="auto"/>
        <w:left w:val="none" w:sz="0" w:space="0" w:color="auto"/>
        <w:bottom w:val="none" w:sz="0" w:space="0" w:color="auto"/>
        <w:right w:val="none" w:sz="0" w:space="0" w:color="auto"/>
      </w:divBdr>
      <w:divsChild>
        <w:div w:id="808864476">
          <w:marLeft w:val="0"/>
          <w:marRight w:val="0"/>
          <w:marTop w:val="0"/>
          <w:marBottom w:val="0"/>
          <w:divBdr>
            <w:top w:val="none" w:sz="0" w:space="0" w:color="auto"/>
            <w:left w:val="none" w:sz="0" w:space="0" w:color="auto"/>
            <w:bottom w:val="none" w:sz="0" w:space="0" w:color="auto"/>
            <w:right w:val="none" w:sz="0" w:space="0" w:color="auto"/>
          </w:divBdr>
          <w:divsChild>
            <w:div w:id="474761579">
              <w:marLeft w:val="0"/>
              <w:marRight w:val="0"/>
              <w:marTop w:val="0"/>
              <w:marBottom w:val="0"/>
              <w:divBdr>
                <w:top w:val="none" w:sz="0" w:space="0" w:color="auto"/>
                <w:left w:val="none" w:sz="0" w:space="0" w:color="auto"/>
                <w:bottom w:val="none" w:sz="0" w:space="0" w:color="auto"/>
                <w:right w:val="none" w:sz="0" w:space="0" w:color="auto"/>
              </w:divBdr>
              <w:divsChild>
                <w:div w:id="1451704015">
                  <w:marLeft w:val="0"/>
                  <w:marRight w:val="0"/>
                  <w:marTop w:val="0"/>
                  <w:marBottom w:val="0"/>
                  <w:divBdr>
                    <w:top w:val="none" w:sz="0" w:space="0" w:color="auto"/>
                    <w:left w:val="none" w:sz="0" w:space="0" w:color="auto"/>
                    <w:bottom w:val="none" w:sz="0" w:space="0" w:color="auto"/>
                    <w:right w:val="none" w:sz="0" w:space="0" w:color="auto"/>
                  </w:divBdr>
                  <w:divsChild>
                    <w:div w:id="21786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058831">
      <w:bodyDiv w:val="1"/>
      <w:marLeft w:val="0"/>
      <w:marRight w:val="0"/>
      <w:marTop w:val="0"/>
      <w:marBottom w:val="0"/>
      <w:divBdr>
        <w:top w:val="none" w:sz="0" w:space="0" w:color="auto"/>
        <w:left w:val="none" w:sz="0" w:space="0" w:color="auto"/>
        <w:bottom w:val="none" w:sz="0" w:space="0" w:color="auto"/>
        <w:right w:val="none" w:sz="0" w:space="0" w:color="auto"/>
      </w:divBdr>
      <w:divsChild>
        <w:div w:id="720831527">
          <w:marLeft w:val="0"/>
          <w:marRight w:val="0"/>
          <w:marTop w:val="0"/>
          <w:marBottom w:val="120"/>
          <w:divBdr>
            <w:top w:val="none" w:sz="0" w:space="0" w:color="auto"/>
            <w:left w:val="none" w:sz="0" w:space="0" w:color="auto"/>
            <w:bottom w:val="none" w:sz="0" w:space="0" w:color="auto"/>
            <w:right w:val="none" w:sz="0" w:space="0" w:color="auto"/>
          </w:divBdr>
          <w:divsChild>
            <w:div w:id="407270019">
              <w:marLeft w:val="0"/>
              <w:marRight w:val="0"/>
              <w:marTop w:val="0"/>
              <w:marBottom w:val="0"/>
              <w:divBdr>
                <w:top w:val="none" w:sz="0" w:space="0" w:color="auto"/>
                <w:left w:val="none" w:sz="0" w:space="0" w:color="auto"/>
                <w:bottom w:val="none" w:sz="0" w:space="0" w:color="auto"/>
                <w:right w:val="none" w:sz="0" w:space="0" w:color="auto"/>
              </w:divBdr>
            </w:div>
          </w:divsChild>
        </w:div>
        <w:div w:id="1328636114">
          <w:marLeft w:val="0"/>
          <w:marRight w:val="0"/>
          <w:marTop w:val="0"/>
          <w:marBottom w:val="120"/>
          <w:divBdr>
            <w:top w:val="none" w:sz="0" w:space="0" w:color="auto"/>
            <w:left w:val="none" w:sz="0" w:space="0" w:color="auto"/>
            <w:bottom w:val="none" w:sz="0" w:space="0" w:color="auto"/>
            <w:right w:val="none" w:sz="0" w:space="0" w:color="auto"/>
          </w:divBdr>
          <w:divsChild>
            <w:div w:id="163193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96838">
      <w:bodyDiv w:val="1"/>
      <w:marLeft w:val="0"/>
      <w:marRight w:val="0"/>
      <w:marTop w:val="0"/>
      <w:marBottom w:val="0"/>
      <w:divBdr>
        <w:top w:val="none" w:sz="0" w:space="0" w:color="auto"/>
        <w:left w:val="none" w:sz="0" w:space="0" w:color="auto"/>
        <w:bottom w:val="none" w:sz="0" w:space="0" w:color="auto"/>
        <w:right w:val="none" w:sz="0" w:space="0" w:color="auto"/>
      </w:divBdr>
    </w:div>
    <w:div w:id="1964530426">
      <w:bodyDiv w:val="1"/>
      <w:marLeft w:val="0"/>
      <w:marRight w:val="0"/>
      <w:marTop w:val="0"/>
      <w:marBottom w:val="0"/>
      <w:divBdr>
        <w:top w:val="none" w:sz="0" w:space="0" w:color="auto"/>
        <w:left w:val="none" w:sz="0" w:space="0" w:color="auto"/>
        <w:bottom w:val="none" w:sz="0" w:space="0" w:color="auto"/>
        <w:right w:val="none" w:sz="0" w:space="0" w:color="auto"/>
      </w:divBdr>
    </w:div>
    <w:div w:id="2001425485">
      <w:bodyDiv w:val="1"/>
      <w:marLeft w:val="0"/>
      <w:marRight w:val="0"/>
      <w:marTop w:val="0"/>
      <w:marBottom w:val="0"/>
      <w:divBdr>
        <w:top w:val="none" w:sz="0" w:space="0" w:color="auto"/>
        <w:left w:val="none" w:sz="0" w:space="0" w:color="auto"/>
        <w:bottom w:val="none" w:sz="0" w:space="0" w:color="auto"/>
        <w:right w:val="none" w:sz="0" w:space="0" w:color="auto"/>
      </w:divBdr>
      <w:divsChild>
        <w:div w:id="1654216323">
          <w:marLeft w:val="0"/>
          <w:marRight w:val="0"/>
          <w:marTop w:val="0"/>
          <w:marBottom w:val="0"/>
          <w:divBdr>
            <w:top w:val="none" w:sz="0" w:space="0" w:color="auto"/>
            <w:left w:val="none" w:sz="0" w:space="0" w:color="auto"/>
            <w:bottom w:val="none" w:sz="0" w:space="0" w:color="auto"/>
            <w:right w:val="none" w:sz="0" w:space="0" w:color="auto"/>
          </w:divBdr>
          <w:divsChild>
            <w:div w:id="801388660">
              <w:marLeft w:val="0"/>
              <w:marRight w:val="0"/>
              <w:marTop w:val="0"/>
              <w:marBottom w:val="0"/>
              <w:divBdr>
                <w:top w:val="none" w:sz="0" w:space="0" w:color="auto"/>
                <w:left w:val="none" w:sz="0" w:space="0" w:color="auto"/>
                <w:bottom w:val="none" w:sz="0" w:space="0" w:color="auto"/>
                <w:right w:val="none" w:sz="0" w:space="0" w:color="auto"/>
              </w:divBdr>
              <w:divsChild>
                <w:div w:id="1891064412">
                  <w:marLeft w:val="0"/>
                  <w:marRight w:val="0"/>
                  <w:marTop w:val="0"/>
                  <w:marBottom w:val="0"/>
                  <w:divBdr>
                    <w:top w:val="none" w:sz="0" w:space="0" w:color="auto"/>
                    <w:left w:val="none" w:sz="0" w:space="0" w:color="auto"/>
                    <w:bottom w:val="none" w:sz="0" w:space="0" w:color="auto"/>
                    <w:right w:val="none" w:sz="0" w:space="0" w:color="auto"/>
                  </w:divBdr>
                  <w:divsChild>
                    <w:div w:id="207022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621588">
      <w:bodyDiv w:val="1"/>
      <w:marLeft w:val="0"/>
      <w:marRight w:val="0"/>
      <w:marTop w:val="0"/>
      <w:marBottom w:val="0"/>
      <w:divBdr>
        <w:top w:val="none" w:sz="0" w:space="0" w:color="auto"/>
        <w:left w:val="none" w:sz="0" w:space="0" w:color="auto"/>
        <w:bottom w:val="none" w:sz="0" w:space="0" w:color="auto"/>
        <w:right w:val="none" w:sz="0" w:space="0" w:color="auto"/>
      </w:divBdr>
    </w:div>
    <w:div w:id="2053648301">
      <w:bodyDiv w:val="1"/>
      <w:marLeft w:val="0"/>
      <w:marRight w:val="0"/>
      <w:marTop w:val="0"/>
      <w:marBottom w:val="0"/>
      <w:divBdr>
        <w:top w:val="none" w:sz="0" w:space="0" w:color="auto"/>
        <w:left w:val="none" w:sz="0" w:space="0" w:color="auto"/>
        <w:bottom w:val="none" w:sz="0" w:space="0" w:color="auto"/>
        <w:right w:val="none" w:sz="0" w:space="0" w:color="auto"/>
      </w:divBdr>
      <w:divsChild>
        <w:div w:id="269551676">
          <w:marLeft w:val="0"/>
          <w:marRight w:val="0"/>
          <w:marTop w:val="0"/>
          <w:marBottom w:val="0"/>
          <w:divBdr>
            <w:top w:val="none" w:sz="0" w:space="0" w:color="auto"/>
            <w:left w:val="none" w:sz="0" w:space="0" w:color="auto"/>
            <w:bottom w:val="none" w:sz="0" w:space="0" w:color="auto"/>
            <w:right w:val="none" w:sz="0" w:space="0" w:color="auto"/>
          </w:divBdr>
          <w:divsChild>
            <w:div w:id="1214851365">
              <w:marLeft w:val="0"/>
              <w:marRight w:val="0"/>
              <w:marTop w:val="0"/>
              <w:marBottom w:val="0"/>
              <w:divBdr>
                <w:top w:val="none" w:sz="0" w:space="0" w:color="auto"/>
                <w:left w:val="none" w:sz="0" w:space="0" w:color="auto"/>
                <w:bottom w:val="none" w:sz="0" w:space="0" w:color="auto"/>
                <w:right w:val="none" w:sz="0" w:space="0" w:color="auto"/>
              </w:divBdr>
              <w:divsChild>
                <w:div w:id="85199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501077">
      <w:bodyDiv w:val="1"/>
      <w:marLeft w:val="0"/>
      <w:marRight w:val="0"/>
      <w:marTop w:val="0"/>
      <w:marBottom w:val="0"/>
      <w:divBdr>
        <w:top w:val="none" w:sz="0" w:space="0" w:color="auto"/>
        <w:left w:val="none" w:sz="0" w:space="0" w:color="auto"/>
        <w:bottom w:val="none" w:sz="0" w:space="0" w:color="auto"/>
        <w:right w:val="none" w:sz="0" w:space="0" w:color="auto"/>
      </w:divBdr>
    </w:div>
    <w:div w:id="2076128241">
      <w:bodyDiv w:val="1"/>
      <w:marLeft w:val="0"/>
      <w:marRight w:val="0"/>
      <w:marTop w:val="0"/>
      <w:marBottom w:val="0"/>
      <w:divBdr>
        <w:top w:val="none" w:sz="0" w:space="0" w:color="auto"/>
        <w:left w:val="none" w:sz="0" w:space="0" w:color="auto"/>
        <w:bottom w:val="none" w:sz="0" w:space="0" w:color="auto"/>
        <w:right w:val="none" w:sz="0" w:space="0" w:color="auto"/>
      </w:divBdr>
    </w:div>
    <w:div w:id="2089375241">
      <w:bodyDiv w:val="1"/>
      <w:marLeft w:val="0"/>
      <w:marRight w:val="0"/>
      <w:marTop w:val="0"/>
      <w:marBottom w:val="0"/>
      <w:divBdr>
        <w:top w:val="none" w:sz="0" w:space="0" w:color="auto"/>
        <w:left w:val="none" w:sz="0" w:space="0" w:color="auto"/>
        <w:bottom w:val="none" w:sz="0" w:space="0" w:color="auto"/>
        <w:right w:val="none" w:sz="0" w:space="0" w:color="auto"/>
      </w:divBdr>
    </w:div>
    <w:div w:id="2095273907">
      <w:bodyDiv w:val="1"/>
      <w:marLeft w:val="0"/>
      <w:marRight w:val="0"/>
      <w:marTop w:val="0"/>
      <w:marBottom w:val="0"/>
      <w:divBdr>
        <w:top w:val="none" w:sz="0" w:space="0" w:color="auto"/>
        <w:left w:val="none" w:sz="0" w:space="0" w:color="auto"/>
        <w:bottom w:val="none" w:sz="0" w:space="0" w:color="auto"/>
        <w:right w:val="none" w:sz="0" w:space="0" w:color="auto"/>
      </w:divBdr>
      <w:divsChild>
        <w:div w:id="771821188">
          <w:marLeft w:val="0"/>
          <w:marRight w:val="0"/>
          <w:marTop w:val="0"/>
          <w:marBottom w:val="0"/>
          <w:divBdr>
            <w:top w:val="none" w:sz="0" w:space="0" w:color="auto"/>
            <w:left w:val="none" w:sz="0" w:space="0" w:color="auto"/>
            <w:bottom w:val="none" w:sz="0" w:space="0" w:color="auto"/>
            <w:right w:val="none" w:sz="0" w:space="0" w:color="auto"/>
          </w:divBdr>
          <w:divsChild>
            <w:div w:id="1605922338">
              <w:marLeft w:val="0"/>
              <w:marRight w:val="0"/>
              <w:marTop w:val="0"/>
              <w:marBottom w:val="0"/>
              <w:divBdr>
                <w:top w:val="none" w:sz="0" w:space="0" w:color="auto"/>
                <w:left w:val="none" w:sz="0" w:space="0" w:color="auto"/>
                <w:bottom w:val="none" w:sz="0" w:space="0" w:color="auto"/>
                <w:right w:val="none" w:sz="0" w:space="0" w:color="auto"/>
              </w:divBdr>
              <w:divsChild>
                <w:div w:id="1675648593">
                  <w:marLeft w:val="0"/>
                  <w:marRight w:val="0"/>
                  <w:marTop w:val="0"/>
                  <w:marBottom w:val="0"/>
                  <w:divBdr>
                    <w:top w:val="none" w:sz="0" w:space="0" w:color="auto"/>
                    <w:left w:val="none" w:sz="0" w:space="0" w:color="auto"/>
                    <w:bottom w:val="none" w:sz="0" w:space="0" w:color="auto"/>
                    <w:right w:val="none" w:sz="0" w:space="0" w:color="auto"/>
                  </w:divBdr>
                  <w:divsChild>
                    <w:div w:id="38877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184418">
      <w:bodyDiv w:val="1"/>
      <w:marLeft w:val="0"/>
      <w:marRight w:val="0"/>
      <w:marTop w:val="0"/>
      <w:marBottom w:val="0"/>
      <w:divBdr>
        <w:top w:val="none" w:sz="0" w:space="0" w:color="auto"/>
        <w:left w:val="none" w:sz="0" w:space="0" w:color="auto"/>
        <w:bottom w:val="none" w:sz="0" w:space="0" w:color="auto"/>
        <w:right w:val="none" w:sz="0" w:space="0" w:color="auto"/>
      </w:divBdr>
      <w:divsChild>
        <w:div w:id="1225528588">
          <w:marLeft w:val="0"/>
          <w:marRight w:val="0"/>
          <w:marTop w:val="0"/>
          <w:marBottom w:val="0"/>
          <w:divBdr>
            <w:top w:val="none" w:sz="0" w:space="0" w:color="auto"/>
            <w:left w:val="none" w:sz="0" w:space="0" w:color="auto"/>
            <w:bottom w:val="none" w:sz="0" w:space="0" w:color="auto"/>
            <w:right w:val="none" w:sz="0" w:space="0" w:color="auto"/>
          </w:divBdr>
          <w:divsChild>
            <w:div w:id="816339849">
              <w:marLeft w:val="0"/>
              <w:marRight w:val="0"/>
              <w:marTop w:val="0"/>
              <w:marBottom w:val="0"/>
              <w:divBdr>
                <w:top w:val="none" w:sz="0" w:space="0" w:color="auto"/>
                <w:left w:val="none" w:sz="0" w:space="0" w:color="auto"/>
                <w:bottom w:val="none" w:sz="0" w:space="0" w:color="auto"/>
                <w:right w:val="none" w:sz="0" w:space="0" w:color="auto"/>
              </w:divBdr>
              <w:divsChild>
                <w:div w:id="8696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typlaythings.co.uk/Learning-Library/Articles/Maths-play-with-loose-parts" TargetMode="External"/><Relationship Id="rId13" Type="http://schemas.openxmlformats.org/officeDocument/2006/relationships/hyperlink" Target="https://www.estyn.gov.wales/system/files/2022-10/How%20we%20inspect%202022.pdf" TargetMode="External"/><Relationship Id="rId18" Type="http://schemas.openxmlformats.org/officeDocument/2006/relationships/hyperlink" Target="https://doi.org/10.1080/09575146.2011.572870" TargetMode="External"/><Relationship Id="rId26" Type="http://schemas.openxmlformats.org/officeDocument/2006/relationships/hyperlink" Target="https://moodle.uwtsd.ac.uk/pluginfile.php/513136/mod_resource/content/1/FT%20%20Outdoor%20Play%20Pamphlet.pdf?redirect=1" TargetMode="External"/><Relationship Id="rId39" Type="http://schemas.openxmlformats.org/officeDocument/2006/relationships/hyperlink" Target="https://www.gov.wales/sites/default/files/pdf-versions/2022/7/2/1657609272/research-assessment-practices-foundation-phase-summary.pdf" TargetMode="External"/><Relationship Id="rId3" Type="http://schemas.openxmlformats.org/officeDocument/2006/relationships/styles" Target="styles.xml"/><Relationship Id="rId21" Type="http://schemas.openxmlformats.org/officeDocument/2006/relationships/hyperlink" Target="https://www.oecd.org/education/The-Welsh-Education-Reform-Journey.pdf" TargetMode="External"/><Relationship Id="rId34" Type="http://schemas.openxmlformats.org/officeDocument/2006/relationships/hyperlink" Target="https://hwb.gov.wales/storage/d5d8e39c-b534-40cb-a3f5-7e2e126d8077/foundation-phase-framework.pdf"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arly-education.org.uk/overcoming-barriers" TargetMode="External"/><Relationship Id="rId17" Type="http://schemas.openxmlformats.org/officeDocument/2006/relationships/hyperlink" Target="https://web-s-ebscohost-com.ezproxy.uwtsd.ac.uk/ehost/pdfviewer/pdfviewer?vid=1&amp;sid=5392f0d6-5407-4b3a-b9a3-f0deec37c2bc%40redis" TargetMode="External"/><Relationship Id="rId25" Type="http://schemas.openxmlformats.org/officeDocument/2006/relationships/hyperlink" Target="https://doi.org/10.1080/03054985.2016.1184872" TargetMode="External"/><Relationship Id="rId33" Type="http://schemas.openxmlformats.org/officeDocument/2006/relationships/hyperlink" Target="https://hwb.gov.wales/storage/f9d85dba-85a4-4e87-bb58-a24730ad7e57/foundation-phase-profile-handbook-revised-september-2017.pdf" TargetMode="External"/><Relationship Id="rId38" Type="http://schemas.openxmlformats.org/officeDocument/2006/relationships/hyperlink" Target="https://www.gov.wales/sites/default/files/publications/2018-03/an-independent-stocktake-of-the-foundation-phase-in-wales-final-report.pdf" TargetMode="External"/><Relationship Id="rId2" Type="http://schemas.openxmlformats.org/officeDocument/2006/relationships/numbering" Target="numbering.xml"/><Relationship Id="rId16" Type="http://schemas.openxmlformats.org/officeDocument/2006/relationships/hyperlink" Target="http://ijer.eab.org.tr/media/volume4/issue2/i_h_acar.pdf" TargetMode="External"/><Relationship Id="rId20" Type="http://schemas.openxmlformats.org/officeDocument/2006/relationships/hyperlink" Target="https://www.education.govt.nz/assets/Documents/Early-Childhood/Kei-Tua-o-te-Pae/ECEBooklet1Full.pdf" TargetMode="External"/><Relationship Id="rId29" Type="http://schemas.openxmlformats.org/officeDocument/2006/relationships/hyperlink" Target="https://hwb.gov.wales/storage/8f0b360f-f1f6-4bec-b11a-df88168007f9/learning-and-teaching-pedagogy.pdf"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ra.ioe.ac.uk/22165/2/150225-successful-futures-en_Redacted.pdf" TargetMode="External"/><Relationship Id="rId24" Type="http://schemas.openxmlformats.org/officeDocument/2006/relationships/hyperlink" Target="https://doi.org/10.4324/9780203111819" TargetMode="External"/><Relationship Id="rId32" Type="http://schemas.openxmlformats.org/officeDocument/2006/relationships/hyperlink" Target="https://orca.cf.ac.uk/88812/1/130318-evaluating-foundation-phase-policy-logic-model-programme-theory-en.pdf" TargetMode="External"/><Relationship Id="rId37" Type="http://schemas.openxmlformats.org/officeDocument/2006/relationships/hyperlink" Target="https://hwb.gov.wales/api/storage/4e66c555-73aa-44ee-93e5-1e612906f1d2/220208-parents-carers.pdf" TargetMode="External"/><Relationship Id="rId40" Type="http://schemas.openxmlformats.org/officeDocument/2006/relationships/hyperlink" Target="https://www.gov.wales/sites/default/files/statistics-and-research/2022-07/research-into-assessment-practices-in-the-foundation-phase.pdf"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infocoponline.es/pdf/Childrens-right-to-play.pdf" TargetMode="External"/><Relationship Id="rId23" Type="http://schemas.openxmlformats.org/officeDocument/2006/relationships/hyperlink" Target="https://www.pacey.org.uk/Pacey/media/Website-files/PACEY%20member%20practice%20guides%20(PDFs)/PACEY%20member%20practice%20guides%202017%20(PDFs)/Assessment-and-planning-for-learning-Feb-17.pdf" TargetMode="External"/><Relationship Id="rId28" Type="http://schemas.openxmlformats.org/officeDocument/2006/relationships/hyperlink" Target="https://efsupit.ro/images/stories/februarie2021/Art%2064.pdf" TargetMode="External"/><Relationship Id="rId36" Type="http://schemas.openxmlformats.org/officeDocument/2006/relationships/hyperlink" Target="https://hwb.gov.wales/api/storage/5e47694d-3173-4dd7-9ed4-0fa73beb1114/curriculum-2022-routes-for-learning-routemap-explanatory-note-final-web-ready-e-70720.pdf" TargetMode="External"/><Relationship Id="rId10" Type="http://schemas.openxmlformats.org/officeDocument/2006/relationships/hyperlink" Target="https://assets.publishing.service.gov.uk/government/uploads/system/uploads/attachment_data/file/974907/EYFS_framework_-_March_2021.pdf" TargetMode="External"/><Relationship Id="rId19" Type="http://schemas.openxmlformats.org/officeDocument/2006/relationships/hyperlink" Target="https://www.researchgate.net/publication/325377808_Te_Whariki_revisited_How_approaches_to_assessment_can_make_valued_learning_visible" TargetMode="External"/><Relationship Id="rId31" Type="http://schemas.openxmlformats.org/officeDocument/2006/relationships/hyperlink" Target="https://www.gov.wales/sites/default/files/statistics-and-research/2019-07/150514-foundation-phase-final-en_0.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bookcentral.proquest.com/lib/trinity/detail.action?docID=1725438" TargetMode="External"/><Relationship Id="rId14" Type="http://schemas.openxmlformats.org/officeDocument/2006/relationships/hyperlink" Target="https://www.earlyyearsmatters.co.uk/wp-content/uploads/2011/03/eyfs_card_unique_child_dev1.pdf" TargetMode="External"/><Relationship Id="rId22" Type="http://schemas.openxmlformats.org/officeDocument/2006/relationships/hyperlink" Target="https://dx.doi.org/10.4135/9781446288467" TargetMode="External"/><Relationship Id="rId27" Type="http://schemas.openxmlformats.org/officeDocument/2006/relationships/hyperlink" Target="https://www.famly.co/blog/te-whariki-new-zealand-early-years-curriculum" TargetMode="External"/><Relationship Id="rId30" Type="http://schemas.openxmlformats.org/officeDocument/2006/relationships/hyperlink" Target="https://hwb.gov.wales/storage/fcb8539c-9be7-4883-8542-35d7b54b56f2/foundation-phase-outdoor-learning-handbook.pdf" TargetMode="External"/><Relationship Id="rId35" Type="http://schemas.openxmlformats.org/officeDocument/2006/relationships/hyperlink" Target="https://gov.wales/sites/default/files/publications/2018-03/foundation-phase-action-plan.pdf" TargetMode="External"/><Relationship Id="rId4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44BAF-0276-E34A-9FD1-DB6AD105D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15</Pages>
  <Words>6294</Words>
  <Characters>35880</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Phillips (Cwmffrwdoer Primary School)</dc:creator>
  <cp:keywords/>
  <dc:description/>
  <cp:lastModifiedBy>Toniann Phillips</cp:lastModifiedBy>
  <cp:revision>31</cp:revision>
  <dcterms:created xsi:type="dcterms:W3CDTF">2023-01-15T11:01:00Z</dcterms:created>
  <dcterms:modified xsi:type="dcterms:W3CDTF">2023-01-22T21:35:00Z</dcterms:modified>
</cp:coreProperties>
</file>