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bookmarkStart w:id="0" w:name="_GoBack"/>
      <w:bookmarkEnd w:id="0"/>
      <w:r>
        <w:rPr>
          <w:noProof/>
          <w:lang w:val="en-US" w:eastAsia="en-US"/>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F852253" w:rsidR="00986B43" w:rsidRPr="00D054C8" w:rsidRDefault="00986B43"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054C8">
              <w:rPr>
                <w:rFonts w:ascii="Times New Roman" w:hAnsi="Times New Roman" w:cs="Times New Roman"/>
                <w:bCs/>
                <w:color w:val="auto"/>
                <w:sz w:val="48"/>
              </w:rPr>
              <w:t xml:space="preserve">Jose Mauricio Lopez </w:t>
            </w:r>
            <w:proofErr w:type="spellStart"/>
            <w:r w:rsidR="00D054C8">
              <w:rPr>
                <w:rFonts w:ascii="Times New Roman" w:hAnsi="Times New Roman" w:cs="Times New Roman"/>
                <w:bCs/>
                <w:color w:val="auto"/>
                <w:sz w:val="48"/>
              </w:rPr>
              <w:t>Rozo</w:t>
            </w:r>
            <w:proofErr w:type="spellEnd"/>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193F1657" w14:textId="77777777" w:rsidR="000818B1" w:rsidRPr="00560AEA" w:rsidRDefault="001D705F" w:rsidP="000818B1">
            <w:pPr>
              <w:ind w:right="-957"/>
              <w:rPr>
                <w:rFonts w:ascii="Times New Roman" w:hAnsi="Times New Roman" w:cs="Times New Roman"/>
                <w:bCs/>
                <w:sz w:val="48"/>
              </w:rPr>
            </w:pPr>
            <w:hyperlink r:id="rId11" w:history="1">
              <w:r w:rsidR="000818B1" w:rsidRPr="00560AEA">
                <w:rPr>
                  <w:rStyle w:val="Hipervnculo"/>
                  <w:rFonts w:ascii="Times New Roman" w:hAnsi="Times New Roman" w:cs="Times New Roman"/>
                  <w:bCs/>
                  <w:color w:val="auto"/>
                  <w:sz w:val="48"/>
                  <w:u w:val="none"/>
                </w:rPr>
                <w:t>Jose.Rozo@pembrokeshire.gov.uk</w:t>
              </w:r>
            </w:hyperlink>
          </w:p>
          <w:p w14:paraId="2448B3E4" w14:textId="77777777" w:rsidR="000818B1" w:rsidRPr="00825845" w:rsidRDefault="001D705F" w:rsidP="000818B1">
            <w:pPr>
              <w:ind w:right="-957"/>
              <w:rPr>
                <w:rFonts w:ascii="Times New Roman" w:hAnsi="Times New Roman" w:cs="Times New Roman"/>
                <w:bCs/>
                <w:sz w:val="48"/>
              </w:rPr>
            </w:pPr>
            <w:hyperlink r:id="rId12" w:history="1">
              <w:r w:rsidR="000818B1" w:rsidRPr="00825845">
                <w:rPr>
                  <w:rStyle w:val="Hipervnculo"/>
                  <w:rFonts w:ascii="Times New Roman" w:hAnsi="Times New Roman" w:cs="Times New Roman"/>
                  <w:bCs/>
                  <w:color w:val="auto"/>
                  <w:sz w:val="48"/>
                  <w:u w:val="none"/>
                </w:rPr>
                <w:t>2522465@student.uwtsd.ac.uk</w:t>
              </w:r>
            </w:hyperlink>
          </w:p>
          <w:p w14:paraId="274B0D74" w14:textId="6F7BD534" w:rsidR="00D054C8" w:rsidRPr="00D054C8" w:rsidRDefault="00D054C8" w:rsidP="005D3F07">
            <w:pPr>
              <w:overflowPunct/>
              <w:autoSpaceDE/>
              <w:autoSpaceDN/>
              <w:adjustRightInd/>
              <w:ind w:right="-957"/>
              <w:textAlignment w:val="auto"/>
              <w:rPr>
                <w:rFonts w:ascii="Times New Roman" w:hAnsi="Times New Roman" w:cs="Times New Roman"/>
                <w:bCs/>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6B755AE8" w:rsidR="0085230E" w:rsidRDefault="001D705F" w:rsidP="00CF3B12">
            <w:pPr>
              <w:ind w:right="-957"/>
            </w:pPr>
            <w:hyperlink r:id="rId13" w:history="1">
              <w:r w:rsidR="000818B1" w:rsidRPr="00825845">
                <w:rPr>
                  <w:rStyle w:val="Hipervnculo"/>
                  <w:rFonts w:ascii="Times New Roman" w:hAnsi="Times New Roman" w:cs="Times New Roman"/>
                  <w:bCs/>
                  <w:color w:val="auto"/>
                  <w:sz w:val="48"/>
                  <w:u w:val="none"/>
                </w:rPr>
                <w:t>2522465</w:t>
              </w:r>
            </w:hyperlink>
          </w:p>
          <w:p w14:paraId="3AB16A2C" w14:textId="77777777" w:rsidR="00CF3B12" w:rsidRPr="005D3F07" w:rsidRDefault="00CF3B12" w:rsidP="00CF3B12">
            <w:pPr>
              <w:ind w:right="-957"/>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7DFD6A18" w14:textId="77777777" w:rsidR="00F22AC5" w:rsidRPr="00EE5BC3" w:rsidRDefault="00337FEF" w:rsidP="00EE5BC3">
      <w:pPr>
        <w:jc w:val="center"/>
        <w:rPr>
          <w:b/>
          <w:sz w:val="28"/>
          <w:szCs w:val="28"/>
        </w:rPr>
      </w:pPr>
      <w:r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66F30B75" w14:textId="58C0E32F" w:rsidR="00434D91" w:rsidRDefault="002160DE" w:rsidP="00FF7EBB">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The observation</w:t>
      </w:r>
      <w:r w:rsidRPr="00941719">
        <w:rPr>
          <w:b/>
          <w:bCs/>
          <w:i/>
          <w:sz w:val="24"/>
          <w:szCs w:val="24"/>
        </w:rPr>
        <w:t xml:space="preserve"> cannot</w:t>
      </w:r>
      <w:r w:rsidRPr="00130119">
        <w:rPr>
          <w:i/>
          <w:sz w:val="24"/>
          <w:szCs w:val="24"/>
        </w:rPr>
        <w:t xml:space="preserve">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w:t>
      </w:r>
      <w:r>
        <w:rPr>
          <w:i/>
          <w:sz w:val="24"/>
          <w:szCs w:val="24"/>
        </w:rPr>
        <w:t xml:space="preserve">PLO meetings, family networking meetings, </w:t>
      </w:r>
      <w:r w:rsidRPr="00130119">
        <w:rPr>
          <w:i/>
          <w:sz w:val="24"/>
          <w:szCs w:val="24"/>
        </w:rPr>
        <w:t>case conferences or tribunals</w:t>
      </w:r>
      <w:r w:rsidR="00A95899" w:rsidRPr="00A95899">
        <w:rPr>
          <w:i/>
          <w:iCs/>
          <w:sz w:val="24"/>
          <w:szCs w:val="24"/>
        </w:rPr>
        <w:t>,</w:t>
      </w:r>
      <w:r w:rsidRPr="00130119">
        <w:rPr>
          <w:i/>
          <w:sz w:val="24"/>
          <w:szCs w:val="24"/>
        </w:rPr>
        <w:t xml:space="preserve"> or any other indirect activity</w:t>
      </w:r>
      <w:r>
        <w:rPr>
          <w:i/>
          <w:sz w:val="24"/>
          <w:szCs w:val="24"/>
        </w:rPr>
        <w:t xml:space="preserve"> or work with groups of professionals, even if you are supporting people in need of care and support at these meetings</w:t>
      </w:r>
      <w:r w:rsidRPr="00130119">
        <w:rPr>
          <w:i/>
          <w:sz w:val="24"/>
          <w:szCs w:val="24"/>
        </w:rPr>
        <w:t>.</w:t>
      </w:r>
      <w:r>
        <w:rPr>
          <w:i/>
          <w:sz w:val="24"/>
          <w:szCs w:val="24"/>
        </w:rPr>
        <w:t xml:space="preserve"> </w:t>
      </w:r>
      <w:r w:rsidR="00335AE9">
        <w:rPr>
          <w:i/>
          <w:sz w:val="24"/>
          <w:szCs w:val="24"/>
        </w:rPr>
        <w:t xml:space="preserve">An suitable observation could be preparing people we support for these meeting or events, or meeting to explain outcomes </w:t>
      </w:r>
      <w:proofErr w:type="spellStart"/>
      <w:r w:rsidR="00335AE9">
        <w:rPr>
          <w:i/>
          <w:sz w:val="24"/>
          <w:szCs w:val="24"/>
        </w:rPr>
        <w:t>afterwords</w:t>
      </w:r>
      <w:proofErr w:type="spellEnd"/>
      <w:r w:rsidR="00335AE9">
        <w:rPr>
          <w:i/>
          <w:sz w:val="24"/>
          <w:szCs w:val="24"/>
        </w:rPr>
        <w:t xml:space="preserve">. </w:t>
      </w:r>
      <w:r w:rsidRPr="00130119">
        <w:rPr>
          <w:i/>
          <w:sz w:val="24"/>
          <w:szCs w:val="24"/>
        </w:rPr>
        <w:t xml:space="preserve">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941719">
        <w:rPr>
          <w:b/>
          <w:bCs/>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w:t>
      </w:r>
      <w:r>
        <w:rPr>
          <w:i/>
          <w:sz w:val="24"/>
          <w:szCs w:val="24"/>
        </w:rPr>
        <w:t>Where issues of capacity to give consent may be relevant</w:t>
      </w:r>
      <w:r w:rsidR="00A95899" w:rsidRPr="00A95899">
        <w:rPr>
          <w:i/>
          <w:iCs/>
          <w:sz w:val="24"/>
          <w:szCs w:val="24"/>
        </w:rPr>
        <w:t>,</w:t>
      </w:r>
      <w:r>
        <w:rPr>
          <w:i/>
          <w:sz w:val="24"/>
          <w:szCs w:val="24"/>
        </w:rPr>
        <w:t xml:space="preserve"> you should consider this in relation to ethical practice</w:t>
      </w:r>
      <w:r w:rsidR="00335AE9">
        <w:rPr>
          <w:i/>
          <w:sz w:val="24"/>
          <w:szCs w:val="24"/>
        </w:rPr>
        <w:t xml:space="preserve"> with</w:t>
      </w:r>
      <w:r>
        <w:rPr>
          <w:i/>
          <w:sz w:val="24"/>
          <w:szCs w:val="24"/>
        </w:rPr>
        <w:t xml:space="preserve">in your </w:t>
      </w:r>
      <w:r w:rsidR="00335AE9" w:rsidRPr="00A95899">
        <w:rPr>
          <w:i/>
          <w:iCs/>
          <w:sz w:val="24"/>
          <w:szCs w:val="24"/>
        </w:rPr>
        <w:t>reflection.</w:t>
      </w:r>
      <w:r w:rsidR="00335AE9">
        <w:rPr>
          <w:i/>
          <w:sz w:val="24"/>
          <w:szCs w:val="24"/>
        </w:rPr>
        <w:t xml:space="preserve"> </w:t>
      </w:r>
    </w:p>
    <w:p w14:paraId="625D96BC" w14:textId="77777777" w:rsidR="0017349C" w:rsidRDefault="0017349C" w:rsidP="00FF7EBB">
      <w:pPr>
        <w:jc w:val="both"/>
        <w:rPr>
          <w:i/>
          <w:sz w:val="24"/>
          <w:szCs w:val="24"/>
        </w:rPr>
      </w:pPr>
    </w:p>
    <w:p w14:paraId="3E494E4E" w14:textId="7AD86F17" w:rsidR="00434D91" w:rsidRDefault="002160DE" w:rsidP="00FF7EBB">
      <w:pPr>
        <w:jc w:val="both"/>
        <w:rPr>
          <w:i/>
          <w:sz w:val="24"/>
          <w:szCs w:val="24"/>
        </w:rPr>
      </w:pPr>
      <w:r>
        <w:rPr>
          <w:i/>
          <w:sz w:val="24"/>
          <w:szCs w:val="24"/>
        </w:rPr>
        <w:t>Feedback</w:t>
      </w:r>
      <w:r w:rsidR="009D674D" w:rsidRPr="009D674D">
        <w:rPr>
          <w:i/>
          <w:iCs/>
          <w:sz w:val="24"/>
          <w:szCs w:val="24"/>
        </w:rPr>
        <w:t>:</w:t>
      </w:r>
      <w:r>
        <w:rPr>
          <w:i/>
          <w:sz w:val="24"/>
          <w:szCs w:val="24"/>
        </w:rPr>
        <w:t xml:space="preserve"> - </w:t>
      </w:r>
      <w:r w:rsidRPr="00130119">
        <w:rPr>
          <w:i/>
          <w:sz w:val="24"/>
          <w:szCs w:val="24"/>
        </w:rPr>
        <w:t xml:space="preserve">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design </w:t>
      </w:r>
      <w:r w:rsidRPr="00130119">
        <w:rPr>
          <w:i/>
          <w:sz w:val="24"/>
          <w:szCs w:val="24"/>
        </w:rPr>
        <w:t>at the end of the visit.</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B30811C" w14:textId="5796B121" w:rsidR="00434D91" w:rsidRPr="00706BB5" w:rsidRDefault="002160DE" w:rsidP="3353280C">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r w:rsidRPr="00A5656A">
        <w:rPr>
          <w:i/>
          <w:iCs/>
          <w:sz w:val="24"/>
          <w:szCs w:val="24"/>
        </w:rPr>
        <w:t xml:space="preserve">make reference to “More </w:t>
      </w:r>
      <w:r w:rsidRPr="3353280C">
        <w:rPr>
          <w:i/>
          <w:iCs/>
          <w:sz w:val="24"/>
          <w:szCs w:val="24"/>
        </w:rPr>
        <w:t>t</w:t>
      </w:r>
      <w:r w:rsidRPr="00F15354">
        <w:rPr>
          <w:i/>
          <w:iCs/>
          <w:sz w:val="24"/>
          <w:szCs w:val="24"/>
        </w:rPr>
        <w:t xml:space="preserve">han </w:t>
      </w:r>
      <w:r w:rsidR="00597586" w:rsidRPr="00597586">
        <w:rPr>
          <w:i/>
          <w:iCs/>
          <w:sz w:val="24"/>
          <w:szCs w:val="24"/>
        </w:rPr>
        <w:t>just words: Welsh language plan in health and social care 2022 to 2027</w:t>
      </w:r>
      <w:r w:rsidRPr="00706BB5">
        <w:rPr>
          <w:i/>
          <w:iCs/>
          <w:sz w:val="24"/>
          <w:szCs w:val="24"/>
        </w:rPr>
        <w:t>”</w:t>
      </w:r>
      <w:r w:rsidRPr="3353280C">
        <w:rPr>
          <w:i/>
          <w:iCs/>
          <w:sz w:val="24"/>
          <w:szCs w:val="24"/>
        </w:rPr>
        <w:t xml:space="preserve"> </w:t>
      </w:r>
      <w:r w:rsidRPr="00F15354">
        <w:rPr>
          <w:i/>
          <w:iCs/>
          <w:sz w:val="24"/>
          <w:szCs w:val="24"/>
        </w:rPr>
        <w:t xml:space="preserve">(Welsh Government, </w:t>
      </w:r>
      <w:r w:rsidR="00597586" w:rsidRPr="00597586">
        <w:rPr>
          <w:i/>
          <w:iCs/>
          <w:sz w:val="24"/>
          <w:szCs w:val="24"/>
        </w:rPr>
        <w:t>2022; last updated 2026</w:t>
      </w:r>
      <w:r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E9BCB08" w:rsidR="006E481E" w:rsidRPr="008B28E7" w:rsidRDefault="006E481E" w:rsidP="00FF7EBB">
      <w:pPr>
        <w:jc w:val="both"/>
        <w:rPr>
          <w:sz w:val="24"/>
          <w:szCs w:val="24"/>
        </w:rPr>
      </w:pPr>
      <w:r w:rsidRPr="008B28E7">
        <w:rPr>
          <w:sz w:val="24"/>
          <w:szCs w:val="24"/>
        </w:rPr>
        <w:t>Date of observation</w:t>
      </w:r>
      <w:r w:rsidR="00C7108B">
        <w:rPr>
          <w:sz w:val="24"/>
          <w:szCs w:val="24"/>
        </w:rPr>
        <w:t>:  _</w:t>
      </w:r>
      <w:r w:rsidR="00362E88" w:rsidRPr="00362E88">
        <w:rPr>
          <w:b/>
          <w:bCs/>
          <w:sz w:val="24"/>
          <w:szCs w:val="24"/>
          <w:u w:val="single"/>
        </w:rPr>
        <w:t>15</w:t>
      </w:r>
      <w:r w:rsidR="00362E88" w:rsidRPr="00362E88">
        <w:rPr>
          <w:b/>
          <w:bCs/>
          <w:sz w:val="24"/>
          <w:szCs w:val="24"/>
          <w:u w:val="single"/>
          <w:vertAlign w:val="superscript"/>
        </w:rPr>
        <w:t>th</w:t>
      </w:r>
      <w:r w:rsidR="00362E88" w:rsidRPr="00362E88">
        <w:rPr>
          <w:b/>
          <w:bCs/>
          <w:sz w:val="24"/>
          <w:szCs w:val="24"/>
          <w:u w:val="single"/>
        </w:rPr>
        <w:t xml:space="preserve"> April 2026 – 14:00</w:t>
      </w:r>
      <w:r w:rsidR="00C7108B">
        <w:rPr>
          <w:sz w:val="24"/>
          <w:szCs w:val="24"/>
        </w:rPr>
        <w:t xml:space="preserve"> _ _ _ _ _ _ _ _ _ </w:t>
      </w:r>
    </w:p>
    <w:p w14:paraId="3543AE7A" w14:textId="77777777" w:rsidR="00E91F62" w:rsidRPr="008B28E7" w:rsidRDefault="00E91F62" w:rsidP="00FF7EBB">
      <w:pPr>
        <w:jc w:val="both"/>
        <w:rPr>
          <w:b/>
          <w:sz w:val="24"/>
          <w:szCs w:val="24"/>
        </w:rPr>
      </w:pPr>
    </w:p>
    <w:p w14:paraId="7B5EF863" w14:textId="77777777" w:rsidR="00C6291D" w:rsidRDefault="00C6291D" w:rsidP="00FF7EBB">
      <w:pPr>
        <w:jc w:val="both"/>
        <w:rPr>
          <w:b/>
          <w:sz w:val="24"/>
          <w:szCs w:val="24"/>
        </w:rPr>
      </w:pPr>
    </w:p>
    <w:p w14:paraId="15835D11" w14:textId="77777777" w:rsidR="00C6291D" w:rsidRDefault="00C6291D" w:rsidP="00FF7EBB">
      <w:pPr>
        <w:jc w:val="both"/>
        <w:rPr>
          <w:b/>
          <w:sz w:val="24"/>
          <w:szCs w:val="24"/>
        </w:rPr>
      </w:pPr>
    </w:p>
    <w:p w14:paraId="008949B4" w14:textId="056BD97E" w:rsidR="00F22AC5" w:rsidRDefault="00AB5518" w:rsidP="00FF7EBB">
      <w:pPr>
        <w:jc w:val="both"/>
        <w:rPr>
          <w:b/>
          <w:sz w:val="24"/>
          <w:szCs w:val="24"/>
        </w:rPr>
      </w:pPr>
      <w:r w:rsidRPr="008B28E7">
        <w:rPr>
          <w:b/>
          <w:sz w:val="24"/>
          <w:szCs w:val="24"/>
        </w:rPr>
        <w:lastRenderedPageBreak/>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73B0227" w14:textId="77777777" w:rsidR="00CA3323" w:rsidRPr="007134AC" w:rsidRDefault="00CA3323" w:rsidP="001A21B4">
            <w:pPr>
              <w:spacing w:after="160" w:line="360" w:lineRule="auto"/>
              <w:jc w:val="both"/>
              <w:rPr>
                <w:rFonts w:ascii="Times New Roman" w:hAnsi="Times New Roman" w:cs="Times New Roman"/>
                <w:sz w:val="24"/>
                <w:szCs w:val="24"/>
              </w:rPr>
            </w:pPr>
            <w:r w:rsidRPr="00A15BA5">
              <w:rPr>
                <w:rFonts w:ascii="Times New Roman" w:hAnsi="Times New Roman" w:cs="Times New Roman"/>
                <w:sz w:val="24"/>
                <w:szCs w:val="24"/>
              </w:rPr>
              <w:t xml:space="preserve">My aim as a social worker undertaking a care and support needs assessment </w:t>
            </w:r>
            <w:r>
              <w:rPr>
                <w:rFonts w:ascii="Times New Roman" w:hAnsi="Times New Roman" w:cs="Times New Roman"/>
                <w:sz w:val="24"/>
                <w:szCs w:val="24"/>
              </w:rPr>
              <w:t>was</w:t>
            </w:r>
            <w:r w:rsidRPr="00A15BA5">
              <w:rPr>
                <w:rFonts w:ascii="Times New Roman" w:hAnsi="Times New Roman" w:cs="Times New Roman"/>
                <w:sz w:val="24"/>
                <w:szCs w:val="24"/>
              </w:rPr>
              <w:t xml:space="preserve"> to establish the eligibility criteria for both the individual </w:t>
            </w:r>
            <w:r>
              <w:rPr>
                <w:rFonts w:ascii="Times New Roman" w:hAnsi="Times New Roman" w:cs="Times New Roman"/>
                <w:sz w:val="24"/>
                <w:szCs w:val="24"/>
              </w:rPr>
              <w:t xml:space="preserve">with care needs </w:t>
            </w:r>
            <w:r w:rsidRPr="00A15BA5">
              <w:rPr>
                <w:rFonts w:ascii="Times New Roman" w:hAnsi="Times New Roman" w:cs="Times New Roman"/>
                <w:sz w:val="24"/>
                <w:szCs w:val="24"/>
              </w:rPr>
              <w:t>and unpaid carer</w:t>
            </w:r>
            <w:r>
              <w:rPr>
                <w:rFonts w:ascii="Times New Roman" w:hAnsi="Times New Roman" w:cs="Times New Roman"/>
                <w:sz w:val="24"/>
                <w:szCs w:val="24"/>
              </w:rPr>
              <w:t>, this</w:t>
            </w:r>
            <w:r w:rsidRPr="00A15BA5">
              <w:rPr>
                <w:rFonts w:ascii="Times New Roman" w:hAnsi="Times New Roman" w:cs="Times New Roman"/>
                <w:sz w:val="24"/>
                <w:szCs w:val="24"/>
              </w:rPr>
              <w:t xml:space="preserve"> under the Social Services and Well-being Act 2014 (</w:t>
            </w:r>
            <w:r>
              <w:rPr>
                <w:rFonts w:ascii="Times New Roman" w:hAnsi="Times New Roman" w:cs="Times New Roman"/>
                <w:sz w:val="24"/>
                <w:szCs w:val="24"/>
              </w:rPr>
              <w:t>Welsh Government, 2014</w:t>
            </w:r>
            <w:r w:rsidRPr="00A15BA5">
              <w:rPr>
                <w:rFonts w:ascii="Times New Roman" w:hAnsi="Times New Roman" w:cs="Times New Roman"/>
                <w:sz w:val="24"/>
                <w:szCs w:val="24"/>
              </w:rPr>
              <w:t>)</w:t>
            </w:r>
            <w:r>
              <w:rPr>
                <w:rFonts w:ascii="Times New Roman" w:hAnsi="Times New Roman" w:cs="Times New Roman"/>
                <w:sz w:val="24"/>
                <w:szCs w:val="24"/>
              </w:rPr>
              <w:t xml:space="preserve">. </w:t>
            </w:r>
            <w:r w:rsidRPr="00A15BA5">
              <w:rPr>
                <w:rFonts w:ascii="Times New Roman" w:hAnsi="Times New Roman" w:cs="Times New Roman"/>
                <w:sz w:val="24"/>
                <w:szCs w:val="24"/>
              </w:rPr>
              <w:t>I</w:t>
            </w:r>
            <w:r>
              <w:rPr>
                <w:rFonts w:ascii="Times New Roman" w:hAnsi="Times New Roman" w:cs="Times New Roman"/>
                <w:sz w:val="24"/>
                <w:szCs w:val="24"/>
              </w:rPr>
              <w:t xml:space="preserve"> have</w:t>
            </w:r>
            <w:r w:rsidRPr="00A15BA5">
              <w:rPr>
                <w:rFonts w:ascii="Times New Roman" w:hAnsi="Times New Roman" w:cs="Times New Roman"/>
                <w:sz w:val="24"/>
                <w:szCs w:val="24"/>
              </w:rPr>
              <w:t xml:space="preserve"> also consider</w:t>
            </w:r>
            <w:r>
              <w:rPr>
                <w:rFonts w:ascii="Times New Roman" w:hAnsi="Times New Roman" w:cs="Times New Roman"/>
                <w:sz w:val="24"/>
                <w:szCs w:val="24"/>
              </w:rPr>
              <w:t>ed</w:t>
            </w:r>
            <w:r w:rsidRPr="00A15BA5">
              <w:rPr>
                <w:rFonts w:ascii="Times New Roman" w:hAnsi="Times New Roman" w:cs="Times New Roman"/>
                <w:sz w:val="24"/>
                <w:szCs w:val="24"/>
              </w:rPr>
              <w:t xml:space="preserve"> whether a Mental Capacity Act 2005 assessment </w:t>
            </w:r>
            <w:r>
              <w:rPr>
                <w:rFonts w:ascii="Times New Roman" w:hAnsi="Times New Roman" w:cs="Times New Roman"/>
                <w:sz w:val="24"/>
                <w:szCs w:val="24"/>
              </w:rPr>
              <w:t>was</w:t>
            </w:r>
            <w:r w:rsidRPr="00A15BA5">
              <w:rPr>
                <w:rFonts w:ascii="Times New Roman" w:hAnsi="Times New Roman" w:cs="Times New Roman"/>
                <w:sz w:val="24"/>
                <w:szCs w:val="24"/>
              </w:rPr>
              <w:t xml:space="preserve"> required apply</w:t>
            </w:r>
            <w:r>
              <w:rPr>
                <w:rFonts w:ascii="Times New Roman" w:hAnsi="Times New Roman" w:cs="Times New Roman"/>
                <w:sz w:val="24"/>
                <w:szCs w:val="24"/>
              </w:rPr>
              <w:t>ing</w:t>
            </w:r>
            <w:r w:rsidRPr="00A15BA5">
              <w:rPr>
                <w:rFonts w:ascii="Times New Roman" w:hAnsi="Times New Roman" w:cs="Times New Roman"/>
                <w:sz w:val="24"/>
                <w:szCs w:val="24"/>
              </w:rPr>
              <w:t xml:space="preserve"> the Code of Professional Practice for Social Care Workers (Social Care Wales, 2026) through a holistic and multidisciplinary approach.</w:t>
            </w:r>
            <w:r>
              <w:rPr>
                <w:rFonts w:ascii="Times New Roman" w:hAnsi="Times New Roman" w:cs="Times New Roman"/>
                <w:sz w:val="24"/>
                <w:szCs w:val="24"/>
              </w:rPr>
              <w:t xml:space="preserve"> </w:t>
            </w:r>
            <w:r w:rsidRPr="007134AC">
              <w:rPr>
                <w:rFonts w:ascii="Times New Roman" w:hAnsi="Times New Roman" w:cs="Times New Roman"/>
                <w:sz w:val="24"/>
                <w:szCs w:val="24"/>
              </w:rPr>
              <w:t>The case therefore required consideration not only of whether statutory eligibility criteria were met, but also of the individual</w:t>
            </w:r>
            <w:r>
              <w:rPr>
                <w:rFonts w:ascii="Times New Roman" w:hAnsi="Times New Roman" w:cs="Times New Roman"/>
                <w:sz w:val="24"/>
                <w:szCs w:val="24"/>
              </w:rPr>
              <w:t>’s</w:t>
            </w:r>
            <w:r w:rsidRPr="007134AC">
              <w:rPr>
                <w:rFonts w:ascii="Times New Roman" w:hAnsi="Times New Roman" w:cs="Times New Roman"/>
                <w:sz w:val="24"/>
                <w:szCs w:val="24"/>
              </w:rPr>
              <w:t xml:space="preserve"> circumstances, strengths, preferences, relationships and ability to participate in decisions about their care</w:t>
            </w:r>
            <w:r>
              <w:rPr>
                <w:rFonts w:ascii="Times New Roman" w:hAnsi="Times New Roman" w:cs="Times New Roman"/>
                <w:sz w:val="24"/>
                <w:szCs w:val="24"/>
              </w:rPr>
              <w:t xml:space="preserve"> </w:t>
            </w:r>
            <w:r w:rsidRPr="007B3410">
              <w:rPr>
                <w:rFonts w:ascii="Times New Roman" w:hAnsi="Times New Roman" w:cs="Times New Roman"/>
                <w:sz w:val="24"/>
                <w:szCs w:val="24"/>
                <w:lang w:val="en-US"/>
              </w:rPr>
              <w:t>(O’Sullivan, 2020)</w:t>
            </w:r>
            <w:r w:rsidRPr="007B3410">
              <w:rPr>
                <w:rFonts w:ascii="Times New Roman" w:hAnsi="Times New Roman" w:cs="Times New Roman"/>
                <w:sz w:val="24"/>
                <w:szCs w:val="24"/>
              </w:rPr>
              <w:t>.</w:t>
            </w:r>
            <w:r>
              <w:rPr>
                <w:rFonts w:ascii="Times New Roman" w:hAnsi="Times New Roman" w:cs="Times New Roman"/>
                <w:sz w:val="24"/>
                <w:szCs w:val="24"/>
              </w:rPr>
              <w:t xml:space="preserve"> </w:t>
            </w:r>
          </w:p>
          <w:p w14:paraId="5DCE767F" w14:textId="77777777" w:rsidR="00CA3323" w:rsidRPr="007134AC" w:rsidRDefault="00CA3323" w:rsidP="001A21B4">
            <w:pPr>
              <w:spacing w:after="160" w:line="360" w:lineRule="auto"/>
              <w:jc w:val="both"/>
              <w:rPr>
                <w:rFonts w:ascii="Times New Roman" w:hAnsi="Times New Roman" w:cs="Times New Roman"/>
                <w:sz w:val="24"/>
                <w:szCs w:val="24"/>
              </w:rPr>
            </w:pPr>
            <w:r w:rsidRPr="007134AC">
              <w:rPr>
                <w:rFonts w:ascii="Times New Roman" w:hAnsi="Times New Roman" w:cs="Times New Roman"/>
                <w:sz w:val="24"/>
                <w:szCs w:val="24"/>
              </w:rPr>
              <w:t xml:space="preserve">The assessment </w:t>
            </w:r>
            <w:r>
              <w:rPr>
                <w:rFonts w:ascii="Times New Roman" w:hAnsi="Times New Roman" w:cs="Times New Roman"/>
                <w:sz w:val="24"/>
                <w:szCs w:val="24"/>
              </w:rPr>
              <w:t xml:space="preserve">required me to consider the circumstances of </w:t>
            </w:r>
            <w:r w:rsidRPr="007134AC">
              <w:rPr>
                <w:rFonts w:ascii="Times New Roman" w:hAnsi="Times New Roman" w:cs="Times New Roman"/>
                <w:sz w:val="24"/>
                <w:szCs w:val="24"/>
              </w:rPr>
              <w:t xml:space="preserve">a 91-year-old individual with an Alzheimer’s dementia diagnosis, memory difficulties, confusion, disorientation and hearing loss, alongside their 96-year-old spouse who provided substantial unpaid care. Their long-term marriage and interdependence </w:t>
            </w:r>
            <w:r>
              <w:rPr>
                <w:rFonts w:ascii="Times New Roman" w:hAnsi="Times New Roman" w:cs="Times New Roman"/>
                <w:sz w:val="24"/>
                <w:szCs w:val="24"/>
              </w:rPr>
              <w:t xml:space="preserve">make me reflect on the </w:t>
            </w:r>
            <w:r w:rsidRPr="007134AC">
              <w:rPr>
                <w:rFonts w:ascii="Times New Roman" w:hAnsi="Times New Roman" w:cs="Times New Roman"/>
                <w:sz w:val="24"/>
                <w:szCs w:val="24"/>
              </w:rPr>
              <w:t>importa</w:t>
            </w:r>
            <w:r>
              <w:rPr>
                <w:rFonts w:ascii="Times New Roman" w:hAnsi="Times New Roman" w:cs="Times New Roman"/>
                <w:sz w:val="24"/>
                <w:szCs w:val="24"/>
              </w:rPr>
              <w:t>nce of this</w:t>
            </w:r>
            <w:r w:rsidRPr="007134AC">
              <w:rPr>
                <w:rFonts w:ascii="Times New Roman" w:hAnsi="Times New Roman" w:cs="Times New Roman"/>
                <w:sz w:val="24"/>
                <w:szCs w:val="24"/>
              </w:rPr>
              <w:t xml:space="preserve"> context</w:t>
            </w:r>
            <w:r>
              <w:rPr>
                <w:rFonts w:ascii="Times New Roman" w:hAnsi="Times New Roman" w:cs="Times New Roman"/>
                <w:sz w:val="24"/>
                <w:szCs w:val="24"/>
              </w:rPr>
              <w:t>, because</w:t>
            </w:r>
            <w:r w:rsidRPr="007134AC">
              <w:rPr>
                <w:rFonts w:ascii="Times New Roman" w:hAnsi="Times New Roman" w:cs="Times New Roman"/>
                <w:sz w:val="24"/>
                <w:szCs w:val="24"/>
              </w:rPr>
              <w:t xml:space="preserve"> decisions about support could affect both individuals and their established relationship. The rural locatio</w:t>
            </w:r>
            <w:r>
              <w:rPr>
                <w:rFonts w:ascii="Times New Roman" w:hAnsi="Times New Roman" w:cs="Times New Roman"/>
                <w:sz w:val="24"/>
                <w:szCs w:val="24"/>
              </w:rPr>
              <w:t xml:space="preserve">n which involves </w:t>
            </w:r>
            <w:r w:rsidRPr="007134AC">
              <w:rPr>
                <w:rFonts w:ascii="Times New Roman" w:hAnsi="Times New Roman" w:cs="Times New Roman"/>
                <w:sz w:val="24"/>
                <w:szCs w:val="24"/>
              </w:rPr>
              <w:t xml:space="preserve">limited public transport and limited Welsh language skills also represented potential barriers to accessing services and participating in community life. </w:t>
            </w:r>
          </w:p>
          <w:p w14:paraId="54A4C84B" w14:textId="77777777" w:rsidR="00CA3323" w:rsidRDefault="00CA3323" w:rsidP="001A21B4">
            <w:pPr>
              <w:spacing w:line="360" w:lineRule="auto"/>
              <w:jc w:val="both"/>
              <w:rPr>
                <w:rFonts w:ascii="Times New Roman" w:hAnsi="Times New Roman" w:cs="Times New Roman"/>
                <w:sz w:val="24"/>
                <w:szCs w:val="24"/>
              </w:rPr>
            </w:pPr>
            <w:r w:rsidRPr="00A15BA5">
              <w:rPr>
                <w:rFonts w:ascii="Times New Roman" w:hAnsi="Times New Roman" w:cs="Times New Roman"/>
                <w:sz w:val="24"/>
                <w:szCs w:val="24"/>
              </w:rPr>
              <w:t>Before the visit, I obtained verbal consent for the assessment and separate consent for direct observation, supporting the principles of voice, choice and control (Social Care Wales, 2026). Reflecting with my mentor, I considered whether a joint visit could feel intrusive or create a power imbalance, potentially making the couple feel vulnerable rather than active participants. This reflection reinforced the importance of respecting dignity, privacy and autonomy throughout the assessment process (Social Care Wales, 2026).</w:t>
            </w:r>
          </w:p>
          <w:p w14:paraId="0463D173" w14:textId="77777777" w:rsidR="001A21B4" w:rsidRDefault="001A21B4" w:rsidP="001A21B4">
            <w:pPr>
              <w:spacing w:line="360" w:lineRule="auto"/>
              <w:jc w:val="both"/>
              <w:rPr>
                <w:rFonts w:ascii="Times New Roman" w:hAnsi="Times New Roman" w:cs="Times New Roman"/>
                <w:sz w:val="24"/>
                <w:szCs w:val="24"/>
              </w:rPr>
            </w:pPr>
          </w:p>
          <w:p w14:paraId="50A4BD23" w14:textId="77777777" w:rsidR="00CA3323" w:rsidRPr="007134AC" w:rsidRDefault="00CA3323" w:rsidP="001A21B4">
            <w:pPr>
              <w:spacing w:after="160" w:line="360" w:lineRule="auto"/>
              <w:jc w:val="both"/>
              <w:rPr>
                <w:rFonts w:ascii="Times New Roman" w:hAnsi="Times New Roman" w:cs="Times New Roman"/>
                <w:sz w:val="24"/>
                <w:szCs w:val="24"/>
              </w:rPr>
            </w:pPr>
            <w:r w:rsidRPr="007134AC">
              <w:rPr>
                <w:rFonts w:ascii="Times New Roman" w:hAnsi="Times New Roman" w:cs="Times New Roman"/>
                <w:sz w:val="24"/>
                <w:szCs w:val="24"/>
              </w:rPr>
              <w:lastRenderedPageBreak/>
              <w:t>The case also raised issues relating to the Mental Capacity Act 2005, particularly because the individual experienced cognitive and communication difficulties. However, the presence of dementia did not automatically indicate a lack of capacity. Capacity needed to be considered in relation to a specific decision and only after appropriate support and reasonable adjustments had been provided (UK Government, 2005).</w:t>
            </w:r>
          </w:p>
          <w:p w14:paraId="5AF8C406" w14:textId="77777777" w:rsidR="00CA3323" w:rsidRPr="00A15BA5" w:rsidRDefault="00CA3323" w:rsidP="001A21B4">
            <w:pPr>
              <w:spacing w:line="360" w:lineRule="auto"/>
              <w:jc w:val="both"/>
              <w:rPr>
                <w:rFonts w:ascii="Times New Roman" w:hAnsi="Times New Roman" w:cs="Times New Roman"/>
                <w:sz w:val="24"/>
                <w:szCs w:val="24"/>
              </w:rPr>
            </w:pPr>
            <w:r>
              <w:rPr>
                <w:rFonts w:ascii="Times New Roman" w:hAnsi="Times New Roman" w:cs="Times New Roman"/>
                <w:sz w:val="24"/>
                <w:szCs w:val="24"/>
              </w:rPr>
              <w:t>U</w:t>
            </w:r>
            <w:proofErr w:type="spellStart"/>
            <w:r w:rsidRPr="00596C0C">
              <w:rPr>
                <w:rFonts w:ascii="Times New Roman" w:hAnsi="Times New Roman" w:cs="Times New Roman"/>
                <w:sz w:val="24"/>
                <w:szCs w:val="24"/>
                <w:lang w:val="en-US"/>
              </w:rPr>
              <w:t>ndertaking</w:t>
            </w:r>
            <w:proofErr w:type="spellEnd"/>
            <w:r w:rsidRPr="00596C0C">
              <w:rPr>
                <w:rFonts w:ascii="Times New Roman" w:hAnsi="Times New Roman" w:cs="Times New Roman"/>
                <w:sz w:val="24"/>
                <w:szCs w:val="24"/>
                <w:lang w:val="en-US"/>
              </w:rPr>
              <w:t xml:space="preserve"> </w:t>
            </w:r>
            <w:proofErr w:type="spellStart"/>
            <w:r w:rsidRPr="00596C0C">
              <w:rPr>
                <w:rFonts w:ascii="Times New Roman" w:hAnsi="Times New Roman" w:cs="Times New Roman"/>
                <w:sz w:val="24"/>
                <w:szCs w:val="24"/>
                <w:lang w:val="en-US"/>
              </w:rPr>
              <w:t>th</w:t>
            </w:r>
            <w:proofErr w:type="spellEnd"/>
            <w:r>
              <w:rPr>
                <w:rFonts w:ascii="Times New Roman" w:hAnsi="Times New Roman" w:cs="Times New Roman"/>
                <w:sz w:val="24"/>
                <w:szCs w:val="24"/>
              </w:rPr>
              <w:t xml:space="preserve">is </w:t>
            </w:r>
            <w:r w:rsidRPr="00596C0C">
              <w:rPr>
                <w:rFonts w:ascii="Times New Roman" w:hAnsi="Times New Roman" w:cs="Times New Roman"/>
                <w:sz w:val="24"/>
                <w:szCs w:val="24"/>
                <w:lang w:val="en-US"/>
              </w:rPr>
              <w:t xml:space="preserve">assessment, I </w:t>
            </w:r>
            <w:r>
              <w:rPr>
                <w:rFonts w:ascii="Times New Roman" w:hAnsi="Times New Roman" w:cs="Times New Roman"/>
                <w:sz w:val="24"/>
                <w:szCs w:val="24"/>
              </w:rPr>
              <w:t xml:space="preserve">had the opportunity to </w:t>
            </w:r>
            <w:proofErr w:type="spellStart"/>
            <w:r w:rsidRPr="00596C0C">
              <w:rPr>
                <w:rFonts w:ascii="Times New Roman" w:hAnsi="Times New Roman" w:cs="Times New Roman"/>
                <w:sz w:val="24"/>
                <w:szCs w:val="24"/>
                <w:lang w:val="en-US"/>
              </w:rPr>
              <w:t>appl</w:t>
            </w:r>
            <w:proofErr w:type="spellEnd"/>
            <w:r>
              <w:rPr>
                <w:rFonts w:ascii="Times New Roman" w:hAnsi="Times New Roman" w:cs="Times New Roman"/>
                <w:sz w:val="24"/>
                <w:szCs w:val="24"/>
              </w:rPr>
              <w:t>y</w:t>
            </w:r>
            <w:r w:rsidRPr="00596C0C">
              <w:rPr>
                <w:rFonts w:ascii="Times New Roman" w:hAnsi="Times New Roman" w:cs="Times New Roman"/>
                <w:sz w:val="24"/>
                <w:szCs w:val="24"/>
                <w:lang w:val="en-US"/>
              </w:rPr>
              <w:t xml:space="preserve"> the Code of Professional </w:t>
            </w:r>
            <w:proofErr w:type="spellStart"/>
            <w:r w:rsidRPr="00596C0C">
              <w:rPr>
                <w:rFonts w:ascii="Times New Roman" w:hAnsi="Times New Roman" w:cs="Times New Roman"/>
                <w:sz w:val="24"/>
                <w:szCs w:val="24"/>
                <w:lang w:val="en-US"/>
              </w:rPr>
              <w:t>Practic</w:t>
            </w:r>
            <w:proofErr w:type="spellEnd"/>
            <w:r>
              <w:rPr>
                <w:rFonts w:ascii="Times New Roman" w:hAnsi="Times New Roman" w:cs="Times New Roman"/>
                <w:sz w:val="24"/>
                <w:szCs w:val="24"/>
              </w:rPr>
              <w:t xml:space="preserve">e </w:t>
            </w:r>
            <w:r w:rsidRPr="007134AC">
              <w:rPr>
                <w:rFonts w:ascii="Times New Roman" w:hAnsi="Times New Roman" w:cs="Times New Roman"/>
                <w:sz w:val="24"/>
                <w:szCs w:val="24"/>
              </w:rPr>
              <w:t>(Social Care Wales, 2026)</w:t>
            </w:r>
            <w:r>
              <w:rPr>
                <w:rFonts w:ascii="Times New Roman" w:hAnsi="Times New Roman" w:cs="Times New Roman"/>
                <w:sz w:val="24"/>
                <w:szCs w:val="24"/>
              </w:rPr>
              <w:t xml:space="preserve">, </w:t>
            </w:r>
            <w:r w:rsidRPr="007134AC">
              <w:rPr>
                <w:rFonts w:ascii="Times New Roman" w:hAnsi="Times New Roman" w:cs="Times New Roman"/>
                <w:sz w:val="24"/>
                <w:szCs w:val="24"/>
              </w:rPr>
              <w:t xml:space="preserve">which emphasises dignity, respect, rights, well-being, communication and meaningful participation. A holistic and multidisciplinary approach was </w:t>
            </w:r>
            <w:r>
              <w:rPr>
                <w:rFonts w:ascii="Times New Roman" w:hAnsi="Times New Roman" w:cs="Times New Roman"/>
                <w:sz w:val="24"/>
                <w:szCs w:val="24"/>
              </w:rPr>
              <w:t>also considered as part of the assessment</w:t>
            </w:r>
            <w:r w:rsidRPr="007134AC">
              <w:rPr>
                <w:rFonts w:ascii="Times New Roman" w:hAnsi="Times New Roman" w:cs="Times New Roman"/>
                <w:sz w:val="24"/>
                <w:szCs w:val="24"/>
              </w:rPr>
              <w:t>, including consultation with health professionals and consideration of advocacy</w:t>
            </w:r>
            <w:r>
              <w:rPr>
                <w:rFonts w:ascii="Times New Roman" w:hAnsi="Times New Roman" w:cs="Times New Roman"/>
                <w:sz w:val="24"/>
                <w:szCs w:val="24"/>
              </w:rPr>
              <w:t xml:space="preserve"> services. </w:t>
            </w:r>
          </w:p>
          <w:p w14:paraId="440488E5" w14:textId="1B151427" w:rsidR="00D3203C" w:rsidRDefault="00D3203C" w:rsidP="00D3203C">
            <w:pPr>
              <w:jc w:val="both"/>
              <w:rPr>
                <w:iCs/>
                <w:sz w:val="24"/>
                <w:szCs w:val="24"/>
              </w:rPr>
            </w:pPr>
          </w:p>
          <w:p w14:paraId="343E836E" w14:textId="1B7993E8" w:rsidR="00D3203C" w:rsidRDefault="00CA3323" w:rsidP="00D3203C">
            <w:pPr>
              <w:jc w:val="both"/>
              <w:rPr>
                <w:i/>
                <w:sz w:val="24"/>
                <w:szCs w:val="24"/>
              </w:rPr>
            </w:pPr>
            <w:r>
              <w:rPr>
                <w:iCs/>
                <w:sz w:val="24"/>
                <w:szCs w:val="24"/>
              </w:rPr>
              <w:t>Words: 377</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33E3EB89" w14:textId="77777777" w:rsidR="00434D91" w:rsidRDefault="00335AE9">
            <w:pPr>
              <w:jc w:val="both"/>
            </w:pPr>
            <w:r w:rsidRPr="00335AE9">
              <w:rPr>
                <w:sz w:val="24"/>
                <w:szCs w:val="24"/>
              </w:rPr>
              <w:t>You must use a person-centred approach to demonstrate the integration of social work ethics, values and the Code of Professional Practice. This must include culturally and linguistically sensitive practice, the principles of the “Active Offer”, and reference to “More than just words: Welsh language plan in health and social care 2022 to 2027” (Welsh Government, 2022; last updated 2026).</w:t>
            </w:r>
          </w:p>
          <w:p w14:paraId="02EB2BC2" w14:textId="77777777" w:rsidR="00243DB0" w:rsidRPr="00392F73" w:rsidRDefault="00243DB0" w:rsidP="00243DB0">
            <w:pPr>
              <w:jc w:val="both"/>
              <w:rPr>
                <w:b/>
                <w:i/>
                <w:sz w:val="24"/>
                <w:szCs w:val="24"/>
              </w:rPr>
            </w:pPr>
          </w:p>
          <w:p w14:paraId="6C83DFD2" w14:textId="77777777" w:rsidR="00DB3A2F" w:rsidRPr="00DB3A2F" w:rsidRDefault="00DB3A2F" w:rsidP="00E71CF4">
            <w:pPr>
              <w:spacing w:line="360" w:lineRule="auto"/>
              <w:jc w:val="both"/>
              <w:rPr>
                <w:rFonts w:ascii="Times New Roman" w:hAnsi="Times New Roman" w:cs="Times New Roman"/>
                <w:sz w:val="24"/>
                <w:szCs w:val="24"/>
              </w:rPr>
            </w:pPr>
            <w:r w:rsidRPr="00DB3A2F">
              <w:rPr>
                <w:rFonts w:ascii="Times New Roman" w:hAnsi="Times New Roman" w:cs="Times New Roman"/>
                <w:sz w:val="24"/>
                <w:szCs w:val="24"/>
              </w:rPr>
              <w:t>During my preparation for the visit, a further area of reflection was in terms of how my communication approach addressed the individual's needs. Firstly, I reflected on whether I had sufficient and reliable information to support my visit, particularly regarding the individual reported hearing and memory difficulties. Considering individual’s consent treating them with respect and dignity (Social Care Wales, 2026), I reviewed relevant information on the database and consulted professionals involved in the individual’s care, including the district nurse team. This supported a holistic assessment and demonstrated the importance of professional curiosity and multi-agency approach (</w:t>
            </w:r>
            <w:proofErr w:type="spellStart"/>
            <w:r w:rsidRPr="00DB3A2F">
              <w:rPr>
                <w:rFonts w:ascii="Times New Roman" w:hAnsi="Times New Roman" w:cs="Times New Roman"/>
                <w:sz w:val="24"/>
                <w:szCs w:val="24"/>
              </w:rPr>
              <w:t>Teater</w:t>
            </w:r>
            <w:proofErr w:type="spellEnd"/>
            <w:r w:rsidRPr="00DB3A2F">
              <w:rPr>
                <w:rFonts w:ascii="Times New Roman" w:hAnsi="Times New Roman" w:cs="Times New Roman"/>
                <w:sz w:val="24"/>
                <w:szCs w:val="24"/>
              </w:rPr>
              <w:t>, 2024).</w:t>
            </w:r>
          </w:p>
          <w:p w14:paraId="0B07AFEC" w14:textId="77777777" w:rsidR="00DB3A2F" w:rsidRPr="00DB3A2F" w:rsidRDefault="00DB3A2F" w:rsidP="00E71CF4">
            <w:pPr>
              <w:spacing w:line="360" w:lineRule="auto"/>
              <w:jc w:val="both"/>
              <w:rPr>
                <w:rFonts w:ascii="Times New Roman" w:hAnsi="Times New Roman" w:cs="Times New Roman"/>
                <w:sz w:val="24"/>
                <w:szCs w:val="24"/>
              </w:rPr>
            </w:pPr>
          </w:p>
          <w:p w14:paraId="1A2E5C19" w14:textId="77777777" w:rsidR="00DB3A2F" w:rsidRPr="00DB3A2F" w:rsidRDefault="00DB3A2F" w:rsidP="00E71CF4">
            <w:pPr>
              <w:spacing w:line="360" w:lineRule="auto"/>
              <w:jc w:val="both"/>
              <w:rPr>
                <w:rFonts w:ascii="Times New Roman" w:hAnsi="Times New Roman" w:cs="Times New Roman"/>
                <w:sz w:val="24"/>
                <w:szCs w:val="24"/>
              </w:rPr>
            </w:pPr>
            <w:r w:rsidRPr="00DB3A2F">
              <w:rPr>
                <w:rFonts w:ascii="Times New Roman" w:hAnsi="Times New Roman" w:cs="Times New Roman"/>
                <w:sz w:val="24"/>
                <w:szCs w:val="24"/>
              </w:rPr>
              <w:t>I recognised that effective communication involves more than providing or clarifying information to the individual, the actual process involves empower and active listening giving the opportunity to the individual to participate in their own assessment process promoting the principles of voice and control, co-production SSWBA 2014 (Welsh Government 2014 and Social Care Wales, 2026). The assessment also made me reflect on my role as a social worker, which extends beyond determining eligibility for support from statutory services. Initially, I found it difficult to understand the individual’s expectations of the Local Authority, particularly regarding financial support, however this aspect, was clarified afterwards for a family member present who holds lasting power of attorney for the individual.</w:t>
            </w:r>
          </w:p>
          <w:p w14:paraId="056ED03B" w14:textId="77777777" w:rsidR="00DB3A2F" w:rsidRPr="00DB3A2F" w:rsidRDefault="00DB3A2F" w:rsidP="00E71CF4">
            <w:pPr>
              <w:spacing w:line="360" w:lineRule="auto"/>
              <w:jc w:val="both"/>
              <w:rPr>
                <w:rFonts w:ascii="Times New Roman" w:hAnsi="Times New Roman" w:cs="Times New Roman"/>
                <w:sz w:val="24"/>
                <w:szCs w:val="24"/>
              </w:rPr>
            </w:pPr>
          </w:p>
          <w:p w14:paraId="7F8FF8A1" w14:textId="2FD12021" w:rsidR="00DB3A2F" w:rsidRPr="00DB3A2F" w:rsidRDefault="00DB3A2F" w:rsidP="00E71CF4">
            <w:pPr>
              <w:spacing w:line="360" w:lineRule="auto"/>
              <w:jc w:val="both"/>
              <w:rPr>
                <w:rFonts w:ascii="Times New Roman" w:hAnsi="Times New Roman" w:cs="Times New Roman"/>
                <w:sz w:val="24"/>
                <w:szCs w:val="24"/>
              </w:rPr>
            </w:pPr>
            <w:r w:rsidRPr="00DB3A2F">
              <w:rPr>
                <w:rFonts w:ascii="Times New Roman" w:hAnsi="Times New Roman" w:cs="Times New Roman"/>
                <w:sz w:val="24"/>
                <w:szCs w:val="24"/>
              </w:rPr>
              <w:t>By using person-centred practice, I adapted the assessment process to their communication and information and processing needs (Banks, 2022), this by considering the current diagnosis of Alzheimer’s, and their hearing difficulties. Therefore, I tried to make reasonable adjustments supporting their active communication and enabled greater participation following the first principle of the Mental Capacity Act 2005 (UK Government, 2005 and S</w:t>
            </w:r>
            <w:r w:rsidR="00047533">
              <w:rPr>
                <w:rFonts w:ascii="Times New Roman" w:hAnsi="Times New Roman" w:cs="Times New Roman"/>
                <w:sz w:val="24"/>
                <w:szCs w:val="24"/>
              </w:rPr>
              <w:t xml:space="preserve">ocial </w:t>
            </w:r>
            <w:r w:rsidRPr="00DB3A2F">
              <w:rPr>
                <w:rFonts w:ascii="Times New Roman" w:hAnsi="Times New Roman" w:cs="Times New Roman"/>
                <w:sz w:val="24"/>
                <w:szCs w:val="24"/>
              </w:rPr>
              <w:t>C</w:t>
            </w:r>
            <w:r w:rsidR="00047533">
              <w:rPr>
                <w:rFonts w:ascii="Times New Roman" w:hAnsi="Times New Roman" w:cs="Times New Roman"/>
                <w:sz w:val="24"/>
                <w:szCs w:val="24"/>
              </w:rPr>
              <w:t xml:space="preserve">are </w:t>
            </w:r>
            <w:r w:rsidRPr="00DB3A2F">
              <w:rPr>
                <w:rFonts w:ascii="Times New Roman" w:hAnsi="Times New Roman" w:cs="Times New Roman"/>
                <w:sz w:val="24"/>
                <w:szCs w:val="24"/>
              </w:rPr>
              <w:t>W</w:t>
            </w:r>
            <w:r w:rsidR="00047533">
              <w:rPr>
                <w:rFonts w:ascii="Times New Roman" w:hAnsi="Times New Roman" w:cs="Times New Roman"/>
                <w:sz w:val="24"/>
                <w:szCs w:val="24"/>
              </w:rPr>
              <w:t>ales</w:t>
            </w:r>
            <w:r w:rsidRPr="00DB3A2F">
              <w:rPr>
                <w:rFonts w:ascii="Times New Roman" w:hAnsi="Times New Roman" w:cs="Times New Roman"/>
                <w:sz w:val="24"/>
                <w:szCs w:val="24"/>
              </w:rPr>
              <w:t xml:space="preserve">, 2026). </w:t>
            </w:r>
          </w:p>
          <w:p w14:paraId="68DC4522" w14:textId="77777777" w:rsidR="00DB3A2F" w:rsidRPr="00DB3A2F" w:rsidRDefault="00DB3A2F" w:rsidP="00E71CF4">
            <w:pPr>
              <w:spacing w:line="360" w:lineRule="auto"/>
              <w:jc w:val="both"/>
              <w:rPr>
                <w:rFonts w:ascii="Times New Roman" w:hAnsi="Times New Roman" w:cs="Times New Roman"/>
                <w:sz w:val="24"/>
                <w:szCs w:val="24"/>
              </w:rPr>
            </w:pPr>
          </w:p>
          <w:p w14:paraId="5142389D" w14:textId="77777777" w:rsidR="00DB3A2F" w:rsidRPr="00DB3A2F" w:rsidRDefault="00DB3A2F" w:rsidP="00E71CF4">
            <w:pPr>
              <w:spacing w:line="360" w:lineRule="auto"/>
              <w:jc w:val="both"/>
              <w:rPr>
                <w:rFonts w:ascii="Times New Roman" w:hAnsi="Times New Roman" w:cs="Times New Roman"/>
                <w:sz w:val="24"/>
                <w:szCs w:val="24"/>
              </w:rPr>
            </w:pPr>
            <w:r w:rsidRPr="00DB3A2F">
              <w:rPr>
                <w:rFonts w:ascii="Times New Roman" w:hAnsi="Times New Roman" w:cs="Times New Roman"/>
                <w:sz w:val="24"/>
                <w:szCs w:val="24"/>
              </w:rPr>
              <w:lastRenderedPageBreak/>
              <w:t>Some of these adaptations involved the use of short and simple sentences, adjusting my tone and pace when explaining complex information such as financial assessment process following Code of Professional Practice (Social Care Wales, 2026), also, giving some time to process the information and for them to ask me questions and give me some feedback to reassuring them the information was clear, and my seating position in the table allowing them to read my lips and get better eye contact (Thompson, 2024). I also prepared a colour-coded folder containing plenty of information about potential support and eligibility criteria process from the Local Authority, presenting information clearly to reduce confusion and encourage participation (Lee et al., 2020). This support allowed them to navigate further the information explained during our visit, with no time pressure to decide.</w:t>
            </w:r>
          </w:p>
          <w:p w14:paraId="0B7C088D" w14:textId="77777777" w:rsidR="00DB3A2F" w:rsidRPr="00DB3A2F" w:rsidRDefault="00DB3A2F" w:rsidP="00E71CF4">
            <w:pPr>
              <w:spacing w:line="360" w:lineRule="auto"/>
              <w:jc w:val="both"/>
              <w:rPr>
                <w:rFonts w:ascii="Times New Roman" w:hAnsi="Times New Roman" w:cs="Times New Roman"/>
                <w:sz w:val="24"/>
                <w:szCs w:val="24"/>
              </w:rPr>
            </w:pPr>
          </w:p>
          <w:p w14:paraId="7482D040" w14:textId="775AC382" w:rsidR="00DB3A2F" w:rsidRPr="00DB3A2F" w:rsidRDefault="00DB3A2F" w:rsidP="00E71CF4">
            <w:pPr>
              <w:spacing w:line="360" w:lineRule="auto"/>
              <w:jc w:val="both"/>
              <w:rPr>
                <w:rFonts w:ascii="Times New Roman" w:hAnsi="Times New Roman" w:cs="Times New Roman"/>
                <w:sz w:val="24"/>
                <w:szCs w:val="24"/>
              </w:rPr>
            </w:pPr>
            <w:r w:rsidRPr="00DB3A2F">
              <w:rPr>
                <w:rFonts w:ascii="Times New Roman" w:hAnsi="Times New Roman" w:cs="Times New Roman"/>
                <w:sz w:val="24"/>
                <w:szCs w:val="24"/>
              </w:rPr>
              <w:t>As communication developed, their non-verbal presentation appeared more confident and comfortable, enabling me to gather relevant information about their current circumstances and how previous services support their needs (</w:t>
            </w:r>
            <w:proofErr w:type="spellStart"/>
            <w:r w:rsidRPr="00DB3A2F">
              <w:rPr>
                <w:rFonts w:ascii="Times New Roman" w:hAnsi="Times New Roman" w:cs="Times New Roman"/>
                <w:sz w:val="24"/>
                <w:szCs w:val="24"/>
              </w:rPr>
              <w:t>Teater</w:t>
            </w:r>
            <w:proofErr w:type="spellEnd"/>
            <w:r w:rsidRPr="00DB3A2F">
              <w:rPr>
                <w:rFonts w:ascii="Times New Roman" w:hAnsi="Times New Roman" w:cs="Times New Roman"/>
                <w:sz w:val="24"/>
                <w:szCs w:val="24"/>
              </w:rPr>
              <w:t>, 2024). I remained attentive to changes in body language and engagement, this was informing me their level of comfortless and understanding. Within the Welsh legislative context, voice and control are important not only in determining eligibility but also in ensuring that individuals identify what matters to them and contribute to decisions about their well-being, respect for autonomy and self-determination Code of Professional Practice (Welsh Government, 2014 and S</w:t>
            </w:r>
            <w:r w:rsidR="00047533">
              <w:rPr>
                <w:rFonts w:ascii="Times New Roman" w:hAnsi="Times New Roman" w:cs="Times New Roman"/>
                <w:sz w:val="24"/>
                <w:szCs w:val="24"/>
              </w:rPr>
              <w:t xml:space="preserve">ocial </w:t>
            </w:r>
            <w:r w:rsidRPr="00DB3A2F">
              <w:rPr>
                <w:rFonts w:ascii="Times New Roman" w:hAnsi="Times New Roman" w:cs="Times New Roman"/>
                <w:sz w:val="24"/>
                <w:szCs w:val="24"/>
              </w:rPr>
              <w:t>C</w:t>
            </w:r>
            <w:r w:rsidR="00047533">
              <w:rPr>
                <w:rFonts w:ascii="Times New Roman" w:hAnsi="Times New Roman" w:cs="Times New Roman"/>
                <w:sz w:val="24"/>
                <w:szCs w:val="24"/>
              </w:rPr>
              <w:t xml:space="preserve">are </w:t>
            </w:r>
            <w:r w:rsidRPr="00DB3A2F">
              <w:rPr>
                <w:rFonts w:ascii="Times New Roman" w:hAnsi="Times New Roman" w:cs="Times New Roman"/>
                <w:sz w:val="24"/>
                <w:szCs w:val="24"/>
              </w:rPr>
              <w:t>W</w:t>
            </w:r>
            <w:r w:rsidR="00047533">
              <w:rPr>
                <w:rFonts w:ascii="Times New Roman" w:hAnsi="Times New Roman" w:cs="Times New Roman"/>
                <w:sz w:val="24"/>
                <w:szCs w:val="24"/>
              </w:rPr>
              <w:t>ales</w:t>
            </w:r>
            <w:r w:rsidRPr="00DB3A2F">
              <w:rPr>
                <w:rFonts w:ascii="Times New Roman" w:hAnsi="Times New Roman" w:cs="Times New Roman"/>
                <w:sz w:val="24"/>
                <w:szCs w:val="24"/>
              </w:rPr>
              <w:t>, 2026).</w:t>
            </w:r>
          </w:p>
          <w:p w14:paraId="0ADD8913" w14:textId="77777777" w:rsidR="00DB3A2F" w:rsidRPr="00DB3A2F" w:rsidRDefault="00DB3A2F" w:rsidP="00E71CF4">
            <w:pPr>
              <w:spacing w:line="360" w:lineRule="auto"/>
              <w:jc w:val="both"/>
              <w:rPr>
                <w:rFonts w:ascii="Times New Roman" w:hAnsi="Times New Roman" w:cs="Times New Roman"/>
                <w:sz w:val="24"/>
                <w:szCs w:val="24"/>
              </w:rPr>
            </w:pPr>
          </w:p>
          <w:p w14:paraId="597C12B2" w14:textId="77777777" w:rsidR="00DB3A2F" w:rsidRPr="00DB3A2F" w:rsidRDefault="00DB3A2F" w:rsidP="00E71CF4">
            <w:pPr>
              <w:spacing w:line="360" w:lineRule="auto"/>
              <w:jc w:val="both"/>
              <w:rPr>
                <w:rFonts w:ascii="Times New Roman" w:hAnsi="Times New Roman" w:cs="Times New Roman"/>
                <w:sz w:val="24"/>
                <w:szCs w:val="24"/>
              </w:rPr>
            </w:pPr>
            <w:r w:rsidRPr="00DB3A2F">
              <w:rPr>
                <w:rFonts w:ascii="Times New Roman" w:hAnsi="Times New Roman" w:cs="Times New Roman"/>
                <w:sz w:val="24"/>
                <w:szCs w:val="24"/>
              </w:rPr>
              <w:t xml:space="preserve">One important reflection in terms of my limitations, was how use clearer language when explaining professional terms and processes such as </w:t>
            </w:r>
            <w:r w:rsidRPr="00DB3A2F">
              <w:rPr>
                <w:rFonts w:ascii="Times New Roman" w:hAnsi="Times New Roman" w:cs="Times New Roman"/>
                <w:i/>
                <w:iCs/>
                <w:sz w:val="24"/>
                <w:szCs w:val="24"/>
              </w:rPr>
              <w:t xml:space="preserve">eligible criteria, financial testing, direct payments, care package </w:t>
            </w:r>
            <w:r w:rsidRPr="00DB3A2F">
              <w:rPr>
                <w:rFonts w:ascii="Times New Roman" w:hAnsi="Times New Roman" w:cs="Times New Roman"/>
                <w:sz w:val="24"/>
                <w:szCs w:val="24"/>
              </w:rPr>
              <w:t xml:space="preserve">and </w:t>
            </w:r>
            <w:r w:rsidRPr="00DB3A2F">
              <w:rPr>
                <w:rFonts w:ascii="Times New Roman" w:hAnsi="Times New Roman" w:cs="Times New Roman"/>
                <w:i/>
                <w:iCs/>
                <w:sz w:val="24"/>
                <w:szCs w:val="24"/>
              </w:rPr>
              <w:t xml:space="preserve">care contribution, </w:t>
            </w:r>
            <w:r w:rsidRPr="00DB3A2F">
              <w:rPr>
                <w:rFonts w:ascii="Times New Roman" w:hAnsi="Times New Roman" w:cs="Times New Roman"/>
                <w:sz w:val="24"/>
                <w:szCs w:val="24"/>
              </w:rPr>
              <w:t xml:space="preserve">for example; as these terms were constantly asked for clarification from the individual with needs for care. The individual requires constant clarification around those terms, for example the individual in need interpreted the assessment as meaning that they were automatically eligible for Local Authority support. Considering that these terms have specific legal or administrative meanings based on SSWBA 2014 (Welsh Government 2014) which may differ from the individual’s everyday use, can therefore result in misunderstandings about what individuals are being asked, what support they may be entitled to, or why certain financial information is required. </w:t>
            </w:r>
          </w:p>
          <w:p w14:paraId="099C3F10" w14:textId="77777777" w:rsidR="00DB3A2F" w:rsidRPr="00DB3A2F" w:rsidRDefault="00DB3A2F" w:rsidP="00E71CF4">
            <w:pPr>
              <w:spacing w:line="360" w:lineRule="auto"/>
              <w:jc w:val="both"/>
              <w:rPr>
                <w:rFonts w:ascii="Times New Roman" w:hAnsi="Times New Roman" w:cs="Times New Roman"/>
                <w:sz w:val="24"/>
                <w:szCs w:val="24"/>
              </w:rPr>
            </w:pPr>
          </w:p>
          <w:p w14:paraId="07E622CA" w14:textId="77777777" w:rsidR="00DB3A2F" w:rsidRPr="00DB3A2F" w:rsidRDefault="00DB3A2F" w:rsidP="00E71CF4">
            <w:pPr>
              <w:spacing w:line="360" w:lineRule="auto"/>
              <w:jc w:val="both"/>
              <w:rPr>
                <w:rFonts w:ascii="Times New Roman" w:hAnsi="Times New Roman" w:cs="Times New Roman"/>
                <w:sz w:val="24"/>
                <w:szCs w:val="24"/>
              </w:rPr>
            </w:pPr>
            <w:r w:rsidRPr="00DB3A2F">
              <w:rPr>
                <w:rFonts w:ascii="Times New Roman" w:hAnsi="Times New Roman" w:cs="Times New Roman"/>
                <w:sz w:val="24"/>
                <w:szCs w:val="24"/>
              </w:rPr>
              <w:t xml:space="preserve">Therefore, I used Tell, Explain and Describe </w:t>
            </w:r>
            <w:r w:rsidRPr="00DB3A2F">
              <w:rPr>
                <w:rFonts w:ascii="Times New Roman" w:hAnsi="Times New Roman" w:cs="Times New Roman"/>
                <w:i/>
                <w:iCs/>
                <w:sz w:val="24"/>
                <w:szCs w:val="24"/>
              </w:rPr>
              <w:t>TED</w:t>
            </w:r>
            <w:r w:rsidRPr="00DB3A2F">
              <w:rPr>
                <w:rFonts w:ascii="Times New Roman" w:hAnsi="Times New Roman" w:cs="Times New Roman"/>
                <w:sz w:val="24"/>
                <w:szCs w:val="24"/>
              </w:rPr>
              <w:t xml:space="preserve"> strategy (</w:t>
            </w:r>
            <w:proofErr w:type="spellStart"/>
            <w:r w:rsidRPr="00DB3A2F">
              <w:rPr>
                <w:rFonts w:ascii="Times New Roman" w:hAnsi="Times New Roman" w:cs="Times New Roman"/>
                <w:sz w:val="24"/>
                <w:szCs w:val="24"/>
              </w:rPr>
              <w:t>Stokoe</w:t>
            </w:r>
            <w:proofErr w:type="spellEnd"/>
            <w:r w:rsidRPr="00DB3A2F">
              <w:rPr>
                <w:rFonts w:ascii="Times New Roman" w:hAnsi="Times New Roman" w:cs="Times New Roman"/>
                <w:sz w:val="24"/>
                <w:szCs w:val="24"/>
              </w:rPr>
              <w:t xml:space="preserve">, 2018) to avoid misinterpretations, The TED approach enabled me to stablish their initial understanding about the procedures and </w:t>
            </w:r>
            <w:r w:rsidRPr="00DB3A2F">
              <w:rPr>
                <w:rFonts w:ascii="Times New Roman" w:hAnsi="Times New Roman" w:cs="Times New Roman"/>
                <w:sz w:val="24"/>
                <w:szCs w:val="24"/>
              </w:rPr>
              <w:lastRenderedPageBreak/>
              <w:t xml:space="preserve">terminology rather that assume it or limit my approach providing a simple definition or concept. This approach enables me to support their understanding while I was trying to maintain an accurate assessment. Although, this strategy was partially effective as the individual continued with extensive narratives around the financial assessment for support. This experience made me reflect that effective communication is not simply about selecting an appropriate language or some specific questions techniques, it is also about confidence, professional knowledge and practical application of limited resources on individual’s needs (Bull and Dale, 2021). </w:t>
            </w:r>
          </w:p>
          <w:p w14:paraId="15BC6613" w14:textId="77777777" w:rsidR="00DB3A2F" w:rsidRPr="00DB3A2F" w:rsidRDefault="00DB3A2F" w:rsidP="00E71CF4">
            <w:pPr>
              <w:spacing w:line="360" w:lineRule="auto"/>
              <w:jc w:val="both"/>
              <w:rPr>
                <w:rFonts w:ascii="Times New Roman" w:hAnsi="Times New Roman" w:cs="Times New Roman"/>
                <w:sz w:val="24"/>
                <w:szCs w:val="24"/>
              </w:rPr>
            </w:pPr>
          </w:p>
          <w:p w14:paraId="22D156FB" w14:textId="77777777" w:rsidR="00DB3A2F" w:rsidRPr="00DB3A2F" w:rsidRDefault="00DB3A2F" w:rsidP="00E71CF4">
            <w:pPr>
              <w:spacing w:line="360" w:lineRule="auto"/>
              <w:jc w:val="both"/>
              <w:rPr>
                <w:rFonts w:ascii="Times New Roman" w:hAnsi="Times New Roman" w:cs="Times New Roman"/>
                <w:sz w:val="24"/>
                <w:szCs w:val="24"/>
              </w:rPr>
            </w:pPr>
            <w:r w:rsidRPr="00DB3A2F">
              <w:rPr>
                <w:rFonts w:ascii="Times New Roman" w:hAnsi="Times New Roman" w:cs="Times New Roman"/>
                <w:sz w:val="24"/>
                <w:szCs w:val="24"/>
              </w:rPr>
              <w:t xml:space="preserve">I also provide throughout the assessment, several periods of silence after discussing each topic. This provided time for the individual to process information, reflect and ask questions before moving to the next topic. By enabling the individual to participate actively in the assessment effective communication and promoting well-being (Social Care Wales, 2026), I regularly checked their understanding requesting their feedback and offering further clarification when necessary. These adaptations supported meaningful participation rather than simply completing the assessment within a predetermined structure or time. </w:t>
            </w:r>
          </w:p>
          <w:p w14:paraId="00840FC2" w14:textId="77777777" w:rsidR="00DB3A2F" w:rsidRPr="00DB3A2F" w:rsidRDefault="00DB3A2F" w:rsidP="00E71CF4">
            <w:pPr>
              <w:spacing w:line="360" w:lineRule="auto"/>
              <w:jc w:val="both"/>
              <w:rPr>
                <w:rFonts w:ascii="Times New Roman" w:hAnsi="Times New Roman" w:cs="Times New Roman"/>
                <w:sz w:val="24"/>
                <w:szCs w:val="24"/>
              </w:rPr>
            </w:pPr>
          </w:p>
          <w:p w14:paraId="5402AC7B" w14:textId="77777777" w:rsidR="00DB3A2F" w:rsidRPr="00DB3A2F" w:rsidRDefault="00DB3A2F" w:rsidP="00E71CF4">
            <w:pPr>
              <w:spacing w:line="360" w:lineRule="auto"/>
              <w:jc w:val="both"/>
              <w:rPr>
                <w:rFonts w:ascii="Times New Roman" w:hAnsi="Times New Roman" w:cs="Times New Roman"/>
                <w:sz w:val="24"/>
                <w:szCs w:val="24"/>
              </w:rPr>
            </w:pPr>
            <w:r w:rsidRPr="00DB3A2F">
              <w:rPr>
                <w:rFonts w:ascii="Times New Roman" w:hAnsi="Times New Roman" w:cs="Times New Roman"/>
                <w:sz w:val="24"/>
                <w:szCs w:val="24"/>
              </w:rPr>
              <w:t>This situation made me reflect on the systemic power imbalance, particularly the impact of legal and administrative language used during assessment processes. I reflected on how complex systems can make services difficult to navigate (Needham, 2011), and the use of professional or legal terminology may create an additional barrier for individuals to understand and access to support of their needs. During my visit, I became aware that the language used to explain eligibility, assessment processes and available support could influence how the individual engaged with the assessment. This made me consider how professional language, necessary for legal and administrative purposes, can unintentionally reinforce the power held by professionals representing the Local Authority (Ferguson, 2016).</w:t>
            </w:r>
          </w:p>
          <w:p w14:paraId="46642309" w14:textId="77777777" w:rsidR="00DB3A2F" w:rsidRPr="00DB3A2F" w:rsidRDefault="00DB3A2F" w:rsidP="00E71CF4">
            <w:pPr>
              <w:spacing w:line="360" w:lineRule="auto"/>
              <w:jc w:val="both"/>
              <w:rPr>
                <w:rFonts w:ascii="Times New Roman" w:hAnsi="Times New Roman" w:cs="Times New Roman"/>
                <w:sz w:val="24"/>
                <w:szCs w:val="24"/>
              </w:rPr>
            </w:pPr>
          </w:p>
          <w:p w14:paraId="059FC799" w14:textId="77777777" w:rsidR="00DB3A2F" w:rsidRPr="00DB3A2F" w:rsidRDefault="00DB3A2F" w:rsidP="00E71CF4">
            <w:pPr>
              <w:spacing w:line="360" w:lineRule="auto"/>
              <w:jc w:val="both"/>
              <w:rPr>
                <w:rFonts w:ascii="Times New Roman" w:hAnsi="Times New Roman" w:cs="Times New Roman"/>
                <w:sz w:val="24"/>
                <w:szCs w:val="24"/>
              </w:rPr>
            </w:pPr>
            <w:r w:rsidRPr="00DB3A2F">
              <w:rPr>
                <w:rFonts w:ascii="Times New Roman" w:hAnsi="Times New Roman" w:cs="Times New Roman"/>
                <w:sz w:val="24"/>
                <w:szCs w:val="24"/>
              </w:rPr>
              <w:t>By using the Signs of Safety approach and recognising that the individual in need is the expert of their own life, I created an opportunity for them to describe their circumstances in a familiar but structured way (</w:t>
            </w:r>
            <w:proofErr w:type="spellStart"/>
            <w:r w:rsidRPr="00DB3A2F">
              <w:rPr>
                <w:rFonts w:ascii="Times New Roman" w:hAnsi="Times New Roman" w:cs="Times New Roman"/>
                <w:sz w:val="24"/>
                <w:szCs w:val="24"/>
              </w:rPr>
              <w:t>Turnell</w:t>
            </w:r>
            <w:proofErr w:type="spellEnd"/>
            <w:r w:rsidRPr="00DB3A2F">
              <w:rPr>
                <w:rFonts w:ascii="Times New Roman" w:hAnsi="Times New Roman" w:cs="Times New Roman"/>
                <w:sz w:val="24"/>
                <w:szCs w:val="24"/>
              </w:rPr>
              <w:t xml:space="preserve"> and Edwards, 1999). This approach enabled the individual to identify what was working well, including their daily routines and the services currently in place, as well as what they were concerned about, including their health difficulties and the impact of these on their ability to meet their </w:t>
            </w:r>
            <w:r w:rsidRPr="00DB3A2F">
              <w:rPr>
                <w:rFonts w:ascii="Times New Roman" w:hAnsi="Times New Roman" w:cs="Times New Roman"/>
                <w:sz w:val="24"/>
                <w:szCs w:val="24"/>
              </w:rPr>
              <w:lastRenderedPageBreak/>
              <w:t>social care needs independently, reflecting co-production and wellbeing principles (Social Care Wales, 2026). By using this approach, I also encouraged individual’s communication to explore their expectations regarding the Local Authority support. Signs of safety lead me to work based on strengths-based approach allowing them to describe in what is important in their life but also what have they been implementing or the existing resources to meet their needs, while ensuring a fluent communication to contribute towards my assessment (</w:t>
            </w:r>
            <w:proofErr w:type="spellStart"/>
            <w:r w:rsidRPr="00DB3A2F">
              <w:rPr>
                <w:rFonts w:ascii="Times New Roman" w:hAnsi="Times New Roman" w:cs="Times New Roman"/>
                <w:sz w:val="24"/>
                <w:szCs w:val="24"/>
              </w:rPr>
              <w:t>Caiels</w:t>
            </w:r>
            <w:proofErr w:type="spellEnd"/>
            <w:r w:rsidRPr="00DB3A2F">
              <w:rPr>
                <w:rFonts w:ascii="Times New Roman" w:hAnsi="Times New Roman" w:cs="Times New Roman"/>
                <w:sz w:val="24"/>
                <w:szCs w:val="24"/>
              </w:rPr>
              <w:t xml:space="preserve">, Milne and Beadle-Brown, 2021). </w:t>
            </w:r>
          </w:p>
          <w:p w14:paraId="59FA2913" w14:textId="77777777" w:rsidR="00DB3A2F" w:rsidRPr="00DB3A2F" w:rsidRDefault="00DB3A2F" w:rsidP="00E71CF4">
            <w:pPr>
              <w:spacing w:line="360" w:lineRule="auto"/>
              <w:jc w:val="both"/>
              <w:rPr>
                <w:rFonts w:ascii="Times New Roman" w:hAnsi="Times New Roman" w:cs="Times New Roman"/>
                <w:sz w:val="24"/>
                <w:szCs w:val="24"/>
              </w:rPr>
            </w:pPr>
          </w:p>
          <w:p w14:paraId="5DB8F50C" w14:textId="77777777" w:rsidR="00DB3A2F" w:rsidRPr="00DB3A2F" w:rsidRDefault="00DB3A2F" w:rsidP="00E71CF4">
            <w:pPr>
              <w:spacing w:line="360" w:lineRule="auto"/>
              <w:jc w:val="both"/>
              <w:rPr>
                <w:rFonts w:ascii="Times New Roman" w:hAnsi="Times New Roman" w:cs="Times New Roman"/>
                <w:sz w:val="24"/>
                <w:szCs w:val="24"/>
              </w:rPr>
            </w:pPr>
            <w:r w:rsidRPr="00DB3A2F">
              <w:rPr>
                <w:rFonts w:ascii="Times New Roman" w:hAnsi="Times New Roman" w:cs="Times New Roman"/>
                <w:sz w:val="24"/>
                <w:szCs w:val="24"/>
              </w:rPr>
              <w:t xml:space="preserve">Reflecting on the Active Offer of </w:t>
            </w:r>
            <w:r w:rsidRPr="00DB3A2F">
              <w:rPr>
                <w:rFonts w:ascii="Times New Roman" w:hAnsi="Times New Roman" w:cs="Times New Roman"/>
                <w:i/>
                <w:iCs/>
                <w:sz w:val="24"/>
                <w:szCs w:val="24"/>
              </w:rPr>
              <w:t xml:space="preserve">more than just words </w:t>
            </w:r>
            <w:r w:rsidRPr="00DB3A2F">
              <w:rPr>
                <w:rFonts w:ascii="Times New Roman" w:hAnsi="Times New Roman" w:cs="Times New Roman"/>
                <w:sz w:val="24"/>
                <w:szCs w:val="24"/>
              </w:rPr>
              <w:t xml:space="preserve">policy, which predominantly support Welsh speakers to receive the service through the medium of Welsh, makes me consider the wider cultural dimension of the policy, as it is also an invitation for non-Welsh speaker to be active participant of the Welsh culture through the use of language. Care Inspectorate Wales identifies the Active Offer as an empowering strategy for people to feel confident on express their feelings and emotions in the way that represent their own identity, which is the Welsh culture (Care Inspectorate Wales, 2023). </w:t>
            </w:r>
          </w:p>
          <w:p w14:paraId="34D7D914" w14:textId="77777777" w:rsidR="00DB3A2F" w:rsidRPr="00DB3A2F" w:rsidRDefault="00DB3A2F" w:rsidP="00E71CF4">
            <w:pPr>
              <w:spacing w:line="360" w:lineRule="auto"/>
              <w:jc w:val="both"/>
              <w:rPr>
                <w:rFonts w:ascii="Times New Roman" w:hAnsi="Times New Roman" w:cs="Times New Roman"/>
                <w:sz w:val="24"/>
                <w:szCs w:val="24"/>
              </w:rPr>
            </w:pPr>
          </w:p>
          <w:p w14:paraId="12FA6A5A" w14:textId="1B9DBD9B" w:rsidR="00243DB0" w:rsidRDefault="00DB3A2F" w:rsidP="00E71CF4">
            <w:pPr>
              <w:spacing w:line="360" w:lineRule="auto"/>
              <w:jc w:val="both"/>
              <w:rPr>
                <w:rFonts w:ascii="Times New Roman" w:hAnsi="Times New Roman" w:cs="Times New Roman"/>
                <w:sz w:val="24"/>
                <w:szCs w:val="24"/>
              </w:rPr>
            </w:pPr>
            <w:r w:rsidRPr="00DB3A2F">
              <w:rPr>
                <w:rFonts w:ascii="Times New Roman" w:hAnsi="Times New Roman" w:cs="Times New Roman"/>
                <w:sz w:val="24"/>
                <w:szCs w:val="24"/>
              </w:rPr>
              <w:t>In conclusion, reflecting on whether I had the necessary communication skills to support the individual’s needs, I recognise that I could strengthen my approach to adaptation to encourage active communication as part of my person-centred practice. I had the opportunity to analyse and adapt my communication process when supporting an individual with memory issues and hearing difficulties. I also identified limitations in my use of professional terminology and recognised how complex language can reinforce power imbalances and create barriers to effective communication. By using appropriate adjustments and reflective approaches, I had the opportunity to promote dignity, autonomy, co-production, and meaningful participation.</w:t>
            </w:r>
          </w:p>
          <w:p w14:paraId="2B6D68C7" w14:textId="77777777" w:rsidR="00237C9A" w:rsidRDefault="00237C9A" w:rsidP="00E71CF4">
            <w:pPr>
              <w:spacing w:line="360" w:lineRule="auto"/>
              <w:jc w:val="both"/>
              <w:rPr>
                <w:rFonts w:ascii="Times New Roman" w:hAnsi="Times New Roman" w:cs="Times New Roman"/>
                <w:sz w:val="24"/>
                <w:szCs w:val="24"/>
              </w:rPr>
            </w:pPr>
          </w:p>
          <w:p w14:paraId="4114A436" w14:textId="140AD628" w:rsidR="00237C9A" w:rsidRPr="00DB3A2F" w:rsidRDefault="00DE6540" w:rsidP="00E71CF4">
            <w:pPr>
              <w:spacing w:line="360" w:lineRule="auto"/>
              <w:jc w:val="both"/>
              <w:rPr>
                <w:rFonts w:ascii="Times New Roman" w:hAnsi="Times New Roman" w:cs="Times New Roman"/>
                <w:sz w:val="24"/>
                <w:szCs w:val="24"/>
              </w:rPr>
            </w:pPr>
            <w:r>
              <w:rPr>
                <w:rFonts w:ascii="Times New Roman" w:hAnsi="Times New Roman" w:cs="Times New Roman"/>
                <w:sz w:val="24"/>
                <w:szCs w:val="24"/>
              </w:rPr>
              <w:t>Words: 1320</w:t>
            </w:r>
          </w:p>
          <w:p w14:paraId="2DA4EA77" w14:textId="77777777" w:rsidR="00EC7776" w:rsidRDefault="00EC7776" w:rsidP="00243DB0">
            <w:pPr>
              <w:jc w:val="both"/>
              <w:rPr>
                <w:sz w:val="24"/>
                <w:szCs w:val="24"/>
              </w:rPr>
            </w:pPr>
          </w:p>
          <w:p w14:paraId="0AB61AEA" w14:textId="77777777" w:rsidR="00EC7776" w:rsidRDefault="00EC7776" w:rsidP="00243DB0">
            <w:pPr>
              <w:jc w:val="both"/>
              <w:rPr>
                <w:sz w:val="24"/>
                <w:szCs w:val="24"/>
              </w:rPr>
            </w:pPr>
          </w:p>
          <w:p w14:paraId="5120CCC5" w14:textId="77777777" w:rsidR="00EC7776" w:rsidRDefault="00EC7776" w:rsidP="00243DB0">
            <w:pPr>
              <w:jc w:val="both"/>
              <w:rPr>
                <w:sz w:val="24"/>
                <w:szCs w:val="24"/>
              </w:rPr>
            </w:pPr>
          </w:p>
          <w:p w14:paraId="4690FDA8" w14:textId="77777777" w:rsidR="00EC7776" w:rsidRDefault="00EC7776"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0F4BAE25" w14:textId="77777777" w:rsidR="001503D4" w:rsidRPr="00392F73" w:rsidRDefault="001503D4" w:rsidP="001503D4">
      <w:pPr>
        <w:jc w:val="center"/>
        <w:rPr>
          <w:b/>
          <w:i/>
          <w:sz w:val="28"/>
          <w:szCs w:val="28"/>
        </w:rPr>
      </w:pPr>
      <w:r w:rsidRPr="00EE5BC3">
        <w:rPr>
          <w:b/>
          <w:sz w:val="28"/>
          <w:szCs w:val="28"/>
        </w:rPr>
        <w:lastRenderedPageBreak/>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65646D59" w14:textId="77777777" w:rsidR="001503D4" w:rsidRDefault="001503D4" w:rsidP="001503D4">
      <w:pPr>
        <w:jc w:val="both"/>
        <w:rPr>
          <w:b/>
          <w:sz w:val="24"/>
          <w:szCs w:val="24"/>
        </w:rPr>
      </w:pPr>
    </w:p>
    <w:p w14:paraId="58C3DA1B" w14:textId="77777777" w:rsidR="001503D4" w:rsidRPr="00D0503D" w:rsidRDefault="001503D4" w:rsidP="001503D4">
      <w:pPr>
        <w:jc w:val="both"/>
        <w:rPr>
          <w:b/>
          <w:sz w:val="24"/>
          <w:szCs w:val="24"/>
        </w:rPr>
      </w:pPr>
      <w:r w:rsidRPr="00D0503D">
        <w:rPr>
          <w:b/>
          <w:sz w:val="24"/>
          <w:szCs w:val="24"/>
        </w:rPr>
        <w:t>Information for the observer</w:t>
      </w:r>
    </w:p>
    <w:p w14:paraId="6C93116D" w14:textId="77777777" w:rsidR="001503D4" w:rsidRPr="003C3C67" w:rsidRDefault="001503D4" w:rsidP="001503D4">
      <w:pPr>
        <w:jc w:val="both"/>
        <w:rPr>
          <w:i/>
          <w:sz w:val="24"/>
          <w:szCs w:val="24"/>
        </w:rPr>
      </w:pPr>
    </w:p>
    <w:p w14:paraId="611077B5" w14:textId="77777777" w:rsidR="001503D4" w:rsidRPr="00E3288D" w:rsidRDefault="001503D4" w:rsidP="001503D4">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4FCD575C" w14:textId="77777777" w:rsidR="001503D4" w:rsidRPr="00E3288D" w:rsidRDefault="001503D4" w:rsidP="001503D4">
      <w:pPr>
        <w:jc w:val="both"/>
        <w:rPr>
          <w:i/>
          <w:sz w:val="24"/>
          <w:szCs w:val="24"/>
        </w:rPr>
      </w:pPr>
    </w:p>
    <w:p w14:paraId="139D40E3" w14:textId="77777777" w:rsidR="001503D4" w:rsidRPr="00706BB5" w:rsidRDefault="001503D4" w:rsidP="001503D4">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12CEFD7D" w14:textId="77777777" w:rsidR="001503D4" w:rsidRPr="00E3288D" w:rsidRDefault="001503D4" w:rsidP="001503D4">
      <w:pPr>
        <w:jc w:val="both"/>
        <w:rPr>
          <w:i/>
          <w:sz w:val="24"/>
          <w:szCs w:val="24"/>
        </w:rPr>
      </w:pPr>
    </w:p>
    <w:p w14:paraId="29DF60A7" w14:textId="77777777" w:rsidR="001503D4" w:rsidRPr="00E3288D" w:rsidRDefault="001503D4" w:rsidP="001503D4">
      <w:pPr>
        <w:jc w:val="both"/>
        <w:rPr>
          <w:i/>
          <w:sz w:val="24"/>
          <w:szCs w:val="24"/>
        </w:rPr>
      </w:pPr>
      <w:r w:rsidRPr="00E3288D">
        <w:rPr>
          <w:i/>
          <w:sz w:val="24"/>
          <w:szCs w:val="24"/>
        </w:rPr>
        <w:t>Some or all of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798BC201" w14:textId="77777777" w:rsidR="001503D4" w:rsidRPr="00E3288D" w:rsidRDefault="001503D4" w:rsidP="001503D4">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019E8A51" w14:textId="77777777" w:rsidR="001503D4" w:rsidRPr="00E3288D" w:rsidRDefault="001503D4" w:rsidP="001503D4">
      <w:pPr>
        <w:jc w:val="both"/>
        <w:rPr>
          <w:i/>
          <w:sz w:val="24"/>
          <w:szCs w:val="24"/>
        </w:rPr>
      </w:pPr>
    </w:p>
    <w:p w14:paraId="3A2CF2E8" w14:textId="77777777" w:rsidR="001503D4" w:rsidRPr="00E3288D" w:rsidRDefault="001503D4" w:rsidP="001503D4">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696F91EF" w14:textId="77777777" w:rsidR="001503D4" w:rsidRPr="008B28E7" w:rsidRDefault="001503D4" w:rsidP="001503D4">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1503D4" w:rsidRPr="008B28E7" w14:paraId="6C73ED3D" w14:textId="77777777" w:rsidTr="009E2A7E">
        <w:tc>
          <w:tcPr>
            <w:tcW w:w="2718" w:type="dxa"/>
          </w:tcPr>
          <w:p w14:paraId="783E7974" w14:textId="77777777" w:rsidR="001503D4" w:rsidRPr="003D0915" w:rsidRDefault="001503D4" w:rsidP="009E2A7E">
            <w:pPr>
              <w:rPr>
                <w:b/>
                <w:bCs/>
                <w:sz w:val="22"/>
                <w:szCs w:val="22"/>
              </w:rPr>
            </w:pPr>
            <w:r w:rsidRPr="003D0915">
              <w:rPr>
                <w:b/>
                <w:bCs/>
                <w:sz w:val="22"/>
                <w:szCs w:val="22"/>
              </w:rPr>
              <w:t>Was the social worker on time?  Or, if delayed, did he or she contact you?</w:t>
            </w:r>
          </w:p>
          <w:p w14:paraId="0FC64C1B" w14:textId="77777777" w:rsidR="001503D4" w:rsidRPr="00C7108B" w:rsidRDefault="001503D4" w:rsidP="009E2A7E">
            <w:pPr>
              <w:rPr>
                <w:sz w:val="22"/>
                <w:szCs w:val="22"/>
              </w:rPr>
            </w:pPr>
          </w:p>
        </w:tc>
        <w:tc>
          <w:tcPr>
            <w:tcW w:w="7470" w:type="dxa"/>
          </w:tcPr>
          <w:p w14:paraId="4562701D" w14:textId="77777777" w:rsidR="001503D4" w:rsidRPr="00237C9A" w:rsidRDefault="001503D4" w:rsidP="009E2A7E">
            <w:pPr>
              <w:jc w:val="both"/>
              <w:rPr>
                <w:rFonts w:ascii="Times New Roman" w:hAnsi="Times New Roman" w:cs="Times New Roman"/>
                <w:sz w:val="24"/>
                <w:szCs w:val="24"/>
              </w:rPr>
            </w:pPr>
            <w:r w:rsidRPr="00237C9A">
              <w:rPr>
                <w:rFonts w:ascii="Times New Roman" w:hAnsi="Times New Roman" w:cs="Times New Roman"/>
                <w:sz w:val="24"/>
                <w:szCs w:val="24"/>
              </w:rPr>
              <w:t xml:space="preserve">Yes, the Social Worker was on time, in fact, he was early and used that time to introduce himself and put us at ease. </w:t>
            </w:r>
          </w:p>
        </w:tc>
      </w:tr>
      <w:tr w:rsidR="001503D4" w:rsidRPr="008B28E7" w14:paraId="215B3D98" w14:textId="77777777" w:rsidTr="009E2A7E">
        <w:tc>
          <w:tcPr>
            <w:tcW w:w="2718" w:type="dxa"/>
          </w:tcPr>
          <w:p w14:paraId="36611BCC" w14:textId="77777777" w:rsidR="001503D4" w:rsidRPr="003D0915" w:rsidRDefault="001503D4" w:rsidP="009E2A7E">
            <w:pPr>
              <w:rPr>
                <w:b/>
                <w:bCs/>
                <w:sz w:val="22"/>
                <w:szCs w:val="22"/>
              </w:rPr>
            </w:pPr>
            <w:r w:rsidRPr="003D0915">
              <w:rPr>
                <w:b/>
                <w:bCs/>
                <w:sz w:val="22"/>
                <w:szCs w:val="22"/>
              </w:rPr>
              <w:t xml:space="preserve">Did the social worker get your permission in advance for the observer to be present? </w:t>
            </w:r>
          </w:p>
          <w:p w14:paraId="46742478" w14:textId="77777777" w:rsidR="001503D4" w:rsidRPr="003D0915" w:rsidRDefault="001503D4" w:rsidP="009E2A7E">
            <w:pPr>
              <w:rPr>
                <w:b/>
                <w:bCs/>
                <w:sz w:val="22"/>
                <w:szCs w:val="22"/>
              </w:rPr>
            </w:pPr>
            <w:r w:rsidRPr="003D0915">
              <w:rPr>
                <w:b/>
                <w:bCs/>
                <w:sz w:val="22"/>
                <w:szCs w:val="22"/>
              </w:rPr>
              <w:t>Did they explain why they were being observed?</w:t>
            </w:r>
          </w:p>
          <w:p w14:paraId="70A7F4BF" w14:textId="77777777" w:rsidR="001503D4" w:rsidRPr="00C7108B" w:rsidRDefault="001503D4" w:rsidP="009E2A7E">
            <w:pPr>
              <w:rPr>
                <w:sz w:val="22"/>
                <w:szCs w:val="22"/>
              </w:rPr>
            </w:pPr>
          </w:p>
        </w:tc>
        <w:tc>
          <w:tcPr>
            <w:tcW w:w="7470" w:type="dxa"/>
          </w:tcPr>
          <w:p w14:paraId="76652577" w14:textId="77777777" w:rsidR="001503D4" w:rsidRPr="00237C9A" w:rsidRDefault="001503D4" w:rsidP="009E2A7E">
            <w:pPr>
              <w:jc w:val="both"/>
              <w:rPr>
                <w:rFonts w:ascii="Times New Roman" w:hAnsi="Times New Roman" w:cs="Times New Roman"/>
                <w:sz w:val="24"/>
                <w:szCs w:val="24"/>
              </w:rPr>
            </w:pPr>
            <w:r w:rsidRPr="00237C9A">
              <w:rPr>
                <w:rFonts w:ascii="Times New Roman" w:hAnsi="Times New Roman" w:cs="Times New Roman"/>
                <w:sz w:val="24"/>
                <w:szCs w:val="24"/>
              </w:rPr>
              <w:t xml:space="preserve">Yes, they advised over the telephone that the observer would be overseeing the visit and would request feedback at the end. He also clarified that at the beginning of the visit. </w:t>
            </w:r>
          </w:p>
        </w:tc>
      </w:tr>
      <w:tr w:rsidR="001503D4" w:rsidRPr="008B28E7" w14:paraId="77B882FA" w14:textId="77777777" w:rsidTr="009E2A7E">
        <w:tc>
          <w:tcPr>
            <w:tcW w:w="2718" w:type="dxa"/>
          </w:tcPr>
          <w:p w14:paraId="4456B155" w14:textId="77777777" w:rsidR="001503D4" w:rsidRPr="003D0915" w:rsidRDefault="001503D4" w:rsidP="009E2A7E">
            <w:pPr>
              <w:rPr>
                <w:b/>
                <w:bCs/>
                <w:sz w:val="22"/>
                <w:szCs w:val="22"/>
              </w:rPr>
            </w:pPr>
            <w:r w:rsidRPr="003D0915">
              <w:rPr>
                <w:b/>
                <w:bCs/>
                <w:sz w:val="22"/>
                <w:szCs w:val="22"/>
              </w:rPr>
              <w:t>Were you clear why the social worker met with you today?</w:t>
            </w:r>
          </w:p>
          <w:p w14:paraId="4CDDDDCC" w14:textId="77777777" w:rsidR="001503D4" w:rsidRPr="00C7108B" w:rsidRDefault="001503D4" w:rsidP="009E2A7E">
            <w:pPr>
              <w:rPr>
                <w:sz w:val="22"/>
                <w:szCs w:val="22"/>
              </w:rPr>
            </w:pPr>
          </w:p>
        </w:tc>
        <w:tc>
          <w:tcPr>
            <w:tcW w:w="7470" w:type="dxa"/>
          </w:tcPr>
          <w:p w14:paraId="7692C5BB" w14:textId="77777777" w:rsidR="001503D4" w:rsidRPr="00237C9A" w:rsidRDefault="001503D4" w:rsidP="009E2A7E">
            <w:pPr>
              <w:jc w:val="both"/>
              <w:rPr>
                <w:rFonts w:ascii="Times New Roman" w:hAnsi="Times New Roman" w:cs="Times New Roman"/>
                <w:sz w:val="24"/>
                <w:szCs w:val="24"/>
              </w:rPr>
            </w:pPr>
            <w:r w:rsidRPr="00237C9A">
              <w:rPr>
                <w:rFonts w:ascii="Times New Roman" w:hAnsi="Times New Roman" w:cs="Times New Roman"/>
                <w:sz w:val="24"/>
                <w:szCs w:val="24"/>
              </w:rPr>
              <w:t xml:space="preserve">Yes, he made it very clear before coming and at the beginning of the visit. I liked that he did a round of introductions. </w:t>
            </w:r>
          </w:p>
        </w:tc>
      </w:tr>
      <w:tr w:rsidR="001503D4" w:rsidRPr="008B28E7" w14:paraId="5E96632D" w14:textId="77777777" w:rsidTr="009E2A7E">
        <w:tc>
          <w:tcPr>
            <w:tcW w:w="2718" w:type="dxa"/>
          </w:tcPr>
          <w:p w14:paraId="7C85AE52" w14:textId="77777777" w:rsidR="001503D4" w:rsidRPr="003D0915" w:rsidRDefault="001503D4" w:rsidP="009E2A7E">
            <w:pPr>
              <w:rPr>
                <w:b/>
                <w:bCs/>
                <w:sz w:val="22"/>
                <w:szCs w:val="22"/>
              </w:rPr>
            </w:pPr>
            <w:r w:rsidRPr="003D0915">
              <w:rPr>
                <w:b/>
                <w:bCs/>
                <w:sz w:val="22"/>
                <w:szCs w:val="22"/>
              </w:rPr>
              <w:t>How well prepared do you think the social worker was for his or her meeting with you?</w:t>
            </w:r>
          </w:p>
          <w:p w14:paraId="2F7D8995" w14:textId="77777777" w:rsidR="001503D4" w:rsidRPr="00C7108B" w:rsidRDefault="001503D4" w:rsidP="009E2A7E">
            <w:pPr>
              <w:rPr>
                <w:sz w:val="22"/>
                <w:szCs w:val="22"/>
              </w:rPr>
            </w:pPr>
          </w:p>
        </w:tc>
        <w:tc>
          <w:tcPr>
            <w:tcW w:w="7470" w:type="dxa"/>
          </w:tcPr>
          <w:p w14:paraId="7E13F477" w14:textId="77777777" w:rsidR="001503D4" w:rsidRPr="00237C9A" w:rsidRDefault="001503D4" w:rsidP="009E2A7E">
            <w:pPr>
              <w:jc w:val="both"/>
              <w:rPr>
                <w:rFonts w:ascii="Times New Roman" w:hAnsi="Times New Roman" w:cs="Times New Roman"/>
                <w:sz w:val="24"/>
                <w:szCs w:val="24"/>
              </w:rPr>
            </w:pPr>
            <w:r w:rsidRPr="00237C9A">
              <w:rPr>
                <w:rFonts w:ascii="Times New Roman" w:hAnsi="Times New Roman" w:cs="Times New Roman"/>
                <w:sz w:val="24"/>
                <w:szCs w:val="24"/>
              </w:rPr>
              <w:t xml:space="preserve">The Social Workers preparation was excellent. They had obviously read the case file before coming and had brought a printout of all the resources so we can reflect on them following the visit. </w:t>
            </w:r>
          </w:p>
        </w:tc>
      </w:tr>
      <w:tr w:rsidR="001503D4" w:rsidRPr="008B28E7" w14:paraId="0767DF23" w14:textId="77777777" w:rsidTr="009E2A7E">
        <w:tc>
          <w:tcPr>
            <w:tcW w:w="2718" w:type="dxa"/>
          </w:tcPr>
          <w:p w14:paraId="4A67AF8E" w14:textId="77777777" w:rsidR="001503D4" w:rsidRPr="003D0915" w:rsidRDefault="001503D4" w:rsidP="009E2A7E">
            <w:pPr>
              <w:tabs>
                <w:tab w:val="left" w:pos="851"/>
              </w:tabs>
              <w:overflowPunct/>
              <w:autoSpaceDE/>
              <w:autoSpaceDN/>
              <w:adjustRightInd/>
              <w:ind w:hanging="142"/>
              <w:textAlignment w:val="auto"/>
              <w:rPr>
                <w:b/>
                <w:bCs/>
                <w:sz w:val="22"/>
                <w:szCs w:val="22"/>
              </w:rPr>
            </w:pPr>
            <w:r>
              <w:rPr>
                <w:sz w:val="22"/>
                <w:szCs w:val="22"/>
              </w:rPr>
              <w:t xml:space="preserve">  </w:t>
            </w:r>
            <w:r w:rsidRPr="003D0915">
              <w:rPr>
                <w:b/>
                <w:bCs/>
                <w:sz w:val="22"/>
                <w:szCs w:val="22"/>
              </w:rPr>
              <w:t>How has the social worker listened to you and respected your views and wishes?</w:t>
            </w:r>
          </w:p>
          <w:p w14:paraId="06C6BE3F" w14:textId="77777777" w:rsidR="001503D4" w:rsidRPr="00C7108B" w:rsidRDefault="001503D4" w:rsidP="009E2A7E">
            <w:pPr>
              <w:tabs>
                <w:tab w:val="left" w:pos="851"/>
              </w:tabs>
              <w:overflowPunct/>
              <w:autoSpaceDE/>
              <w:autoSpaceDN/>
              <w:adjustRightInd/>
              <w:ind w:hanging="142"/>
              <w:textAlignment w:val="auto"/>
              <w:rPr>
                <w:sz w:val="22"/>
                <w:szCs w:val="22"/>
              </w:rPr>
            </w:pPr>
          </w:p>
        </w:tc>
        <w:tc>
          <w:tcPr>
            <w:tcW w:w="7470" w:type="dxa"/>
          </w:tcPr>
          <w:p w14:paraId="117D1A55" w14:textId="77777777" w:rsidR="001503D4" w:rsidRPr="00237C9A" w:rsidRDefault="001503D4" w:rsidP="009E2A7E">
            <w:pPr>
              <w:jc w:val="both"/>
              <w:rPr>
                <w:rFonts w:ascii="Times New Roman" w:hAnsi="Times New Roman" w:cs="Times New Roman"/>
                <w:sz w:val="24"/>
                <w:szCs w:val="24"/>
              </w:rPr>
            </w:pPr>
            <w:r w:rsidRPr="00237C9A">
              <w:rPr>
                <w:rFonts w:ascii="Times New Roman" w:hAnsi="Times New Roman" w:cs="Times New Roman"/>
                <w:sz w:val="24"/>
                <w:szCs w:val="24"/>
              </w:rPr>
              <w:lastRenderedPageBreak/>
              <w:t>The Social Worker was a very good listener and some of their responses were very holistic.</w:t>
            </w:r>
          </w:p>
        </w:tc>
      </w:tr>
      <w:tr w:rsidR="001503D4" w:rsidRPr="008B28E7" w14:paraId="4E72FA38" w14:textId="77777777" w:rsidTr="009E2A7E">
        <w:tc>
          <w:tcPr>
            <w:tcW w:w="2718" w:type="dxa"/>
          </w:tcPr>
          <w:p w14:paraId="36E7F44B" w14:textId="77777777" w:rsidR="001503D4" w:rsidRPr="003D0915" w:rsidRDefault="001503D4" w:rsidP="009E2A7E">
            <w:pPr>
              <w:tabs>
                <w:tab w:val="left" w:pos="-142"/>
                <w:tab w:val="left" w:pos="851"/>
              </w:tabs>
              <w:overflowPunct/>
              <w:autoSpaceDE/>
              <w:autoSpaceDN/>
              <w:adjustRightInd/>
              <w:textAlignment w:val="auto"/>
              <w:rPr>
                <w:b/>
                <w:bCs/>
                <w:sz w:val="22"/>
                <w:szCs w:val="22"/>
              </w:rPr>
            </w:pPr>
            <w:r w:rsidRPr="003D0915">
              <w:rPr>
                <w:b/>
                <w:bCs/>
                <w:sz w:val="22"/>
                <w:szCs w:val="22"/>
              </w:rPr>
              <w:lastRenderedPageBreak/>
              <w:t>Did the social worker talk to you in a way that you understood?</w:t>
            </w:r>
          </w:p>
          <w:p w14:paraId="7B93AC05" w14:textId="77777777" w:rsidR="001503D4" w:rsidRPr="003D0915" w:rsidRDefault="001503D4" w:rsidP="009E2A7E">
            <w:pPr>
              <w:tabs>
                <w:tab w:val="left" w:pos="-142"/>
                <w:tab w:val="left" w:pos="851"/>
              </w:tabs>
              <w:overflowPunct/>
              <w:autoSpaceDE/>
              <w:autoSpaceDN/>
              <w:adjustRightInd/>
              <w:textAlignment w:val="auto"/>
              <w:rPr>
                <w:b/>
                <w:bCs/>
                <w:sz w:val="22"/>
                <w:szCs w:val="22"/>
              </w:rPr>
            </w:pPr>
            <w:r w:rsidRPr="003D0915">
              <w:rPr>
                <w:b/>
                <w:bCs/>
                <w:sz w:val="22"/>
                <w:szCs w:val="22"/>
              </w:rPr>
              <w:t>Did the social worker consider your language needs?</w:t>
            </w:r>
          </w:p>
          <w:p w14:paraId="6B3B46A8" w14:textId="77777777" w:rsidR="001503D4" w:rsidRPr="00C7108B" w:rsidRDefault="001503D4" w:rsidP="009E2A7E">
            <w:pPr>
              <w:tabs>
                <w:tab w:val="left" w:pos="-142"/>
                <w:tab w:val="left" w:pos="851"/>
              </w:tabs>
              <w:overflowPunct/>
              <w:autoSpaceDE/>
              <w:autoSpaceDN/>
              <w:adjustRightInd/>
              <w:textAlignment w:val="auto"/>
              <w:rPr>
                <w:sz w:val="22"/>
                <w:szCs w:val="22"/>
              </w:rPr>
            </w:pPr>
          </w:p>
        </w:tc>
        <w:tc>
          <w:tcPr>
            <w:tcW w:w="7470" w:type="dxa"/>
          </w:tcPr>
          <w:p w14:paraId="5C128B33" w14:textId="77777777" w:rsidR="001503D4" w:rsidRPr="00237C9A" w:rsidRDefault="001503D4" w:rsidP="009E2A7E">
            <w:pPr>
              <w:jc w:val="both"/>
              <w:rPr>
                <w:rFonts w:ascii="Times New Roman" w:hAnsi="Times New Roman" w:cs="Times New Roman"/>
                <w:sz w:val="24"/>
                <w:szCs w:val="24"/>
              </w:rPr>
            </w:pPr>
            <w:r w:rsidRPr="00237C9A">
              <w:rPr>
                <w:rFonts w:ascii="Times New Roman" w:hAnsi="Times New Roman" w:cs="Times New Roman"/>
                <w:sz w:val="24"/>
                <w:szCs w:val="24"/>
              </w:rPr>
              <w:t xml:space="preserve">He clarified our language preference at the start. He was very clear and spoke in a way we all understood. He was aware of hearing impairment and repeated / rephrased things if needed. </w:t>
            </w:r>
          </w:p>
        </w:tc>
      </w:tr>
    </w:tbl>
    <w:p w14:paraId="2BF61641" w14:textId="77777777" w:rsidR="001503D4" w:rsidRPr="00676E35" w:rsidRDefault="001503D4" w:rsidP="001503D4">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1503D4" w:rsidRPr="008B28E7" w14:paraId="22FE92F6" w14:textId="77777777" w:rsidTr="009E2A7E">
        <w:tc>
          <w:tcPr>
            <w:tcW w:w="2700" w:type="dxa"/>
          </w:tcPr>
          <w:p w14:paraId="1AC08246" w14:textId="77777777" w:rsidR="001503D4" w:rsidRPr="003D0915" w:rsidRDefault="001503D4" w:rsidP="009E2A7E">
            <w:pPr>
              <w:tabs>
                <w:tab w:val="left" w:pos="-142"/>
                <w:tab w:val="left" w:pos="851"/>
              </w:tabs>
              <w:overflowPunct/>
              <w:autoSpaceDE/>
              <w:autoSpaceDN/>
              <w:adjustRightInd/>
              <w:textAlignment w:val="auto"/>
              <w:rPr>
                <w:b/>
                <w:bCs/>
                <w:sz w:val="22"/>
                <w:szCs w:val="22"/>
              </w:rPr>
            </w:pPr>
            <w:r w:rsidRPr="003D0915">
              <w:rPr>
                <w:b/>
                <w:bCs/>
                <w:sz w:val="22"/>
                <w:szCs w:val="22"/>
              </w:rPr>
              <w:t>How has the social worker’s involvement met your expectations for this visit?</w:t>
            </w:r>
          </w:p>
          <w:p w14:paraId="665275EB" w14:textId="77777777" w:rsidR="001503D4" w:rsidRPr="00C7108B" w:rsidRDefault="001503D4" w:rsidP="009E2A7E">
            <w:pPr>
              <w:tabs>
                <w:tab w:val="left" w:pos="-142"/>
                <w:tab w:val="left" w:pos="851"/>
              </w:tabs>
              <w:overflowPunct/>
              <w:autoSpaceDE/>
              <w:autoSpaceDN/>
              <w:adjustRightInd/>
              <w:textAlignment w:val="auto"/>
              <w:rPr>
                <w:sz w:val="22"/>
                <w:szCs w:val="22"/>
              </w:rPr>
            </w:pPr>
          </w:p>
        </w:tc>
        <w:tc>
          <w:tcPr>
            <w:tcW w:w="7370" w:type="dxa"/>
          </w:tcPr>
          <w:p w14:paraId="0482A4F2" w14:textId="77777777" w:rsidR="001503D4" w:rsidRPr="00237C9A" w:rsidRDefault="001503D4" w:rsidP="009E2A7E">
            <w:pPr>
              <w:jc w:val="both"/>
              <w:rPr>
                <w:rFonts w:ascii="Times New Roman" w:hAnsi="Times New Roman" w:cs="Times New Roman"/>
                <w:sz w:val="24"/>
                <w:szCs w:val="24"/>
              </w:rPr>
            </w:pPr>
            <w:r w:rsidRPr="00237C9A">
              <w:rPr>
                <w:rFonts w:ascii="Times New Roman" w:hAnsi="Times New Roman" w:cs="Times New Roman"/>
                <w:sz w:val="24"/>
                <w:szCs w:val="24"/>
              </w:rPr>
              <w:t xml:space="preserve">It was very good and we know exactly what is going to happen following the visit. </w:t>
            </w:r>
          </w:p>
        </w:tc>
      </w:tr>
      <w:tr w:rsidR="001503D4" w:rsidRPr="008B28E7" w14:paraId="4293B908" w14:textId="77777777" w:rsidTr="009E2A7E">
        <w:tc>
          <w:tcPr>
            <w:tcW w:w="2700" w:type="dxa"/>
          </w:tcPr>
          <w:p w14:paraId="1B589FF1" w14:textId="77777777" w:rsidR="001503D4" w:rsidRPr="003D0915" w:rsidRDefault="001503D4" w:rsidP="009E2A7E">
            <w:pPr>
              <w:tabs>
                <w:tab w:val="left" w:pos="0"/>
                <w:tab w:val="left" w:pos="851"/>
              </w:tabs>
              <w:overflowPunct/>
              <w:autoSpaceDE/>
              <w:autoSpaceDN/>
              <w:adjustRightInd/>
              <w:textAlignment w:val="auto"/>
              <w:rPr>
                <w:b/>
                <w:bCs/>
                <w:sz w:val="22"/>
                <w:szCs w:val="22"/>
              </w:rPr>
            </w:pPr>
            <w:r w:rsidRPr="003D0915">
              <w:rPr>
                <w:b/>
                <w:bCs/>
                <w:sz w:val="22"/>
                <w:szCs w:val="22"/>
              </w:rPr>
              <w:t>Are there any other comments or suggestions that you would like to make?</w:t>
            </w:r>
          </w:p>
        </w:tc>
        <w:tc>
          <w:tcPr>
            <w:tcW w:w="7370" w:type="dxa"/>
          </w:tcPr>
          <w:p w14:paraId="31FC9959" w14:textId="77777777" w:rsidR="001503D4" w:rsidRPr="00237C9A" w:rsidRDefault="001503D4" w:rsidP="009E2A7E">
            <w:pPr>
              <w:jc w:val="both"/>
              <w:rPr>
                <w:rFonts w:ascii="Times New Roman" w:hAnsi="Times New Roman" w:cs="Times New Roman"/>
                <w:sz w:val="24"/>
                <w:szCs w:val="24"/>
              </w:rPr>
            </w:pPr>
            <w:r w:rsidRPr="00237C9A">
              <w:rPr>
                <w:rFonts w:ascii="Times New Roman" w:hAnsi="Times New Roman" w:cs="Times New Roman"/>
                <w:sz w:val="24"/>
                <w:szCs w:val="24"/>
              </w:rPr>
              <w:t xml:space="preserve">Initially, at times, we felt there was a bit too much repetition but on reflection, that was due to us personally not allowing enough time for this visit. In reality, it was not an issue as it worked extremely well and benefited us in the end in regard to clarification and opening up opportunities for questions. He was very friendly and we are satisfied with the outcome. </w:t>
            </w:r>
          </w:p>
        </w:tc>
      </w:tr>
    </w:tbl>
    <w:p w14:paraId="642777E5" w14:textId="77777777" w:rsidR="001503D4" w:rsidRDefault="001503D4" w:rsidP="001503D4"/>
    <w:p w14:paraId="592F7085" w14:textId="77777777" w:rsidR="001503D4" w:rsidRDefault="001503D4" w:rsidP="001503D4"/>
    <w:p w14:paraId="0BFC807A" w14:textId="77777777" w:rsidR="001503D4" w:rsidRDefault="001503D4" w:rsidP="001503D4"/>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even" r:id="rId14"/>
      <w:headerReference w:type="default" r:id="rId15"/>
      <w:footerReference w:type="even" r:id="rId16"/>
      <w:footerReference w:type="default" r:id="rId17"/>
      <w:headerReference w:type="first" r:id="rId18"/>
      <w:footerReference w:type="first" r:id="rId1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718E94" w14:textId="77777777" w:rsidR="001D705F" w:rsidRDefault="001D705F">
      <w:r>
        <w:separator/>
      </w:r>
    </w:p>
  </w:endnote>
  <w:endnote w:type="continuationSeparator" w:id="0">
    <w:p w14:paraId="1BD9E776" w14:textId="77777777" w:rsidR="001D705F" w:rsidRDefault="001D70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00000000"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C8862E" w14:textId="77777777" w:rsidR="0017349C" w:rsidRDefault="0017349C">
    <w:pPr>
      <w:pStyle w:val="Piedepgina"/>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2396593" w:rsidR="00A5656A" w:rsidRDefault="00A5656A">
    <w:pPr>
      <w:pStyle w:val="Piedepgina"/>
      <w:jc w:val="right"/>
    </w:pPr>
    <w:r>
      <w:fldChar w:fldCharType="begin"/>
    </w:r>
    <w:r>
      <w:instrText xml:space="preserve"> PAGE   \* MERGEFORMAT </w:instrText>
    </w:r>
    <w:r>
      <w:fldChar w:fldCharType="separate"/>
    </w:r>
    <w:r w:rsidR="00343B70">
      <w:rPr>
        <w:noProof/>
      </w:rPr>
      <w:t>1</w:t>
    </w:r>
    <w:r>
      <w:rPr>
        <w:noProof/>
      </w:rPr>
      <w:fldChar w:fldCharType="end"/>
    </w:r>
  </w:p>
  <w:p w14:paraId="5CA2AEEC" w14:textId="77777777" w:rsidR="00A5656A" w:rsidRPr="00E60F42" w:rsidRDefault="00A5656A" w:rsidP="004C2D3A">
    <w:pPr>
      <w:pStyle w:val="Piedepgina"/>
      <w:ind w:right="360"/>
      <w:jc w:val="center"/>
      <w:rPr>
        <w:lang w:val="en-GB"/>
      </w:rP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124747" w14:textId="77777777" w:rsidR="0017349C" w:rsidRDefault="0017349C">
    <w:pPr>
      <w:pStyle w:val="Piedepgina"/>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0265B9" w14:textId="77777777" w:rsidR="001D705F" w:rsidRDefault="001D705F">
      <w:r>
        <w:separator/>
      </w:r>
    </w:p>
  </w:footnote>
  <w:footnote w:type="continuationSeparator" w:id="0">
    <w:p w14:paraId="0438E73F" w14:textId="77777777" w:rsidR="001D705F" w:rsidRDefault="001D705F">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D69E00" w14:textId="77777777" w:rsidR="0017349C" w:rsidRDefault="0017349C">
    <w:pPr>
      <w:pStyle w:val="Encabezado"/>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Encabezado"/>
    </w:pPr>
    <w:r>
      <w:t xml:space="preserve">Version </w:t>
    </w:r>
    <w:r w:rsidR="00DC2924">
      <w:t>1_Cohort 15</w:t>
    </w:r>
    <w:r>
      <w:t xml:space="preserve"> </w:t>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CF6D25" w14:textId="77777777" w:rsidR="0017349C" w:rsidRDefault="0017349C">
    <w:pPr>
      <w:pStyle w:val="Encabezado"/>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248E"/>
    <w:rsid w:val="00043543"/>
    <w:rsid w:val="00045B87"/>
    <w:rsid w:val="00045C07"/>
    <w:rsid w:val="00045C40"/>
    <w:rsid w:val="00046861"/>
    <w:rsid w:val="00047533"/>
    <w:rsid w:val="00054A07"/>
    <w:rsid w:val="00055D43"/>
    <w:rsid w:val="00056FAC"/>
    <w:rsid w:val="00057751"/>
    <w:rsid w:val="00062E39"/>
    <w:rsid w:val="00064063"/>
    <w:rsid w:val="0006581A"/>
    <w:rsid w:val="00074461"/>
    <w:rsid w:val="000766EC"/>
    <w:rsid w:val="00080E58"/>
    <w:rsid w:val="000818B1"/>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1E7D"/>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3D4"/>
    <w:rsid w:val="00150794"/>
    <w:rsid w:val="00151DA6"/>
    <w:rsid w:val="001608C4"/>
    <w:rsid w:val="00164832"/>
    <w:rsid w:val="00171418"/>
    <w:rsid w:val="0017349C"/>
    <w:rsid w:val="001772BF"/>
    <w:rsid w:val="001772DE"/>
    <w:rsid w:val="0019496C"/>
    <w:rsid w:val="001961CF"/>
    <w:rsid w:val="0019718E"/>
    <w:rsid w:val="001A21B4"/>
    <w:rsid w:val="001A59BB"/>
    <w:rsid w:val="001A607E"/>
    <w:rsid w:val="001A6A51"/>
    <w:rsid w:val="001A79C4"/>
    <w:rsid w:val="001B331A"/>
    <w:rsid w:val="001C0237"/>
    <w:rsid w:val="001C0E74"/>
    <w:rsid w:val="001C4DB8"/>
    <w:rsid w:val="001C50B8"/>
    <w:rsid w:val="001C5364"/>
    <w:rsid w:val="001D229F"/>
    <w:rsid w:val="001D705F"/>
    <w:rsid w:val="001E2EB6"/>
    <w:rsid w:val="001F4552"/>
    <w:rsid w:val="002019EB"/>
    <w:rsid w:val="00204B58"/>
    <w:rsid w:val="00205051"/>
    <w:rsid w:val="00211F65"/>
    <w:rsid w:val="00214047"/>
    <w:rsid w:val="002160DE"/>
    <w:rsid w:val="00216563"/>
    <w:rsid w:val="0021792F"/>
    <w:rsid w:val="00220038"/>
    <w:rsid w:val="00220D06"/>
    <w:rsid w:val="002246A0"/>
    <w:rsid w:val="00230439"/>
    <w:rsid w:val="00232A09"/>
    <w:rsid w:val="00235176"/>
    <w:rsid w:val="00236061"/>
    <w:rsid w:val="00237C9A"/>
    <w:rsid w:val="0024100E"/>
    <w:rsid w:val="00241C1B"/>
    <w:rsid w:val="0024288B"/>
    <w:rsid w:val="00243DB0"/>
    <w:rsid w:val="00244A05"/>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A4A"/>
    <w:rsid w:val="00331CD2"/>
    <w:rsid w:val="00332426"/>
    <w:rsid w:val="00335AE9"/>
    <w:rsid w:val="00335C41"/>
    <w:rsid w:val="00335FC5"/>
    <w:rsid w:val="0033771E"/>
    <w:rsid w:val="00337FEF"/>
    <w:rsid w:val="00343B70"/>
    <w:rsid w:val="00354B6D"/>
    <w:rsid w:val="00355210"/>
    <w:rsid w:val="00355CFD"/>
    <w:rsid w:val="00362E88"/>
    <w:rsid w:val="00365DF9"/>
    <w:rsid w:val="0037066E"/>
    <w:rsid w:val="00372DB4"/>
    <w:rsid w:val="00373A36"/>
    <w:rsid w:val="0037419E"/>
    <w:rsid w:val="00375AF5"/>
    <w:rsid w:val="003761BD"/>
    <w:rsid w:val="00377448"/>
    <w:rsid w:val="00377884"/>
    <w:rsid w:val="00380B6F"/>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915"/>
    <w:rsid w:val="003D0D2D"/>
    <w:rsid w:val="003D1885"/>
    <w:rsid w:val="003D1BC0"/>
    <w:rsid w:val="003D20F1"/>
    <w:rsid w:val="003D4710"/>
    <w:rsid w:val="003E16D7"/>
    <w:rsid w:val="003E197E"/>
    <w:rsid w:val="003E4B70"/>
    <w:rsid w:val="003E54CF"/>
    <w:rsid w:val="003E5FBA"/>
    <w:rsid w:val="003F1233"/>
    <w:rsid w:val="003F6632"/>
    <w:rsid w:val="003F67A4"/>
    <w:rsid w:val="00400786"/>
    <w:rsid w:val="00401FDA"/>
    <w:rsid w:val="004046F0"/>
    <w:rsid w:val="0040668F"/>
    <w:rsid w:val="00411EF7"/>
    <w:rsid w:val="00412677"/>
    <w:rsid w:val="00425160"/>
    <w:rsid w:val="00430DE3"/>
    <w:rsid w:val="004348AE"/>
    <w:rsid w:val="00434D91"/>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1698"/>
    <w:rsid w:val="00574A0C"/>
    <w:rsid w:val="0057780F"/>
    <w:rsid w:val="00581E0A"/>
    <w:rsid w:val="00586D89"/>
    <w:rsid w:val="005877C8"/>
    <w:rsid w:val="00587923"/>
    <w:rsid w:val="00594F9F"/>
    <w:rsid w:val="00597586"/>
    <w:rsid w:val="005A1B4C"/>
    <w:rsid w:val="005A545C"/>
    <w:rsid w:val="005B271A"/>
    <w:rsid w:val="005B3A2D"/>
    <w:rsid w:val="005C1567"/>
    <w:rsid w:val="005C28D3"/>
    <w:rsid w:val="005C6CE5"/>
    <w:rsid w:val="005D3F07"/>
    <w:rsid w:val="005D4A1E"/>
    <w:rsid w:val="005D4F72"/>
    <w:rsid w:val="005E13EA"/>
    <w:rsid w:val="005E17F1"/>
    <w:rsid w:val="005E77BA"/>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64AD"/>
    <w:rsid w:val="0073714E"/>
    <w:rsid w:val="007374EF"/>
    <w:rsid w:val="007378FC"/>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263"/>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1719"/>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1D2"/>
    <w:rsid w:val="009C337F"/>
    <w:rsid w:val="009C53E7"/>
    <w:rsid w:val="009C6092"/>
    <w:rsid w:val="009C7342"/>
    <w:rsid w:val="009D4365"/>
    <w:rsid w:val="009D477B"/>
    <w:rsid w:val="009D4E3B"/>
    <w:rsid w:val="009D59C2"/>
    <w:rsid w:val="009D674D"/>
    <w:rsid w:val="009D7BC9"/>
    <w:rsid w:val="009E122F"/>
    <w:rsid w:val="009E1982"/>
    <w:rsid w:val="009E4D2C"/>
    <w:rsid w:val="009E6345"/>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5899"/>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6E50"/>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291D"/>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323"/>
    <w:rsid w:val="00CA3593"/>
    <w:rsid w:val="00CA4984"/>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B12"/>
    <w:rsid w:val="00CF3DB3"/>
    <w:rsid w:val="00D0274B"/>
    <w:rsid w:val="00D0503D"/>
    <w:rsid w:val="00D052BC"/>
    <w:rsid w:val="00D054C8"/>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730EA"/>
    <w:rsid w:val="00D84841"/>
    <w:rsid w:val="00D876E6"/>
    <w:rsid w:val="00D90958"/>
    <w:rsid w:val="00DA1025"/>
    <w:rsid w:val="00DA22EC"/>
    <w:rsid w:val="00DA5682"/>
    <w:rsid w:val="00DA5860"/>
    <w:rsid w:val="00DA5C0C"/>
    <w:rsid w:val="00DB2767"/>
    <w:rsid w:val="00DB3A2F"/>
    <w:rsid w:val="00DB423C"/>
    <w:rsid w:val="00DC1B10"/>
    <w:rsid w:val="00DC2924"/>
    <w:rsid w:val="00DC4729"/>
    <w:rsid w:val="00DD31C5"/>
    <w:rsid w:val="00DD3CE0"/>
    <w:rsid w:val="00DD5020"/>
    <w:rsid w:val="00DD63BE"/>
    <w:rsid w:val="00DD77BA"/>
    <w:rsid w:val="00DE4296"/>
    <w:rsid w:val="00DE6540"/>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1CF4"/>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776"/>
    <w:rsid w:val="00ED058C"/>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7924"/>
    <w:rsid w:val="00F4043E"/>
    <w:rsid w:val="00F41795"/>
    <w:rsid w:val="00F41BBC"/>
    <w:rsid w:val="00F444F0"/>
    <w:rsid w:val="00F446FF"/>
    <w:rsid w:val="00F45521"/>
    <w:rsid w:val="00F50847"/>
    <w:rsid w:val="00F53F27"/>
    <w:rsid w:val="00F546D1"/>
    <w:rsid w:val="00F60281"/>
    <w:rsid w:val="00F61C1A"/>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2A32"/>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Ttulo1">
    <w:name w:val="heading 1"/>
    <w:basedOn w:val="Normal"/>
    <w:next w:val="Normal"/>
    <w:qFormat/>
    <w:pPr>
      <w:keepNext/>
      <w:spacing w:before="240" w:after="60"/>
      <w:outlineLvl w:val="0"/>
    </w:pPr>
    <w:rPr>
      <w:b/>
      <w:kern w:val="28"/>
      <w:sz w:val="28"/>
    </w:rPr>
  </w:style>
  <w:style w:type="paragraph" w:styleId="Ttulo2">
    <w:name w:val="heading 2"/>
    <w:basedOn w:val="Normal"/>
    <w:next w:val="Normal"/>
    <w:link w:val="Ttulo2C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Ttulo3">
    <w:name w:val="heading 3"/>
    <w:basedOn w:val="Normal"/>
    <w:next w:val="Normal"/>
    <w:link w:val="Ttulo3Car"/>
    <w:uiPriority w:val="9"/>
    <w:semiHidden/>
    <w:unhideWhenUsed/>
    <w:qFormat/>
    <w:rsid w:val="0017349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Ttulo4">
    <w:name w:val="heading 4"/>
    <w:basedOn w:val="Normal"/>
    <w:next w:val="Normal"/>
    <w:link w:val="Ttulo4Car"/>
    <w:uiPriority w:val="9"/>
    <w:semiHidden/>
    <w:unhideWhenUsed/>
    <w:qFormat/>
    <w:rsid w:val="0017349C"/>
    <w:pPr>
      <w:keepNext/>
      <w:keepLines/>
      <w:spacing w:before="40"/>
      <w:outlineLvl w:val="3"/>
    </w:pPr>
    <w:rPr>
      <w:rFonts w:asciiTheme="majorHAnsi" w:eastAsiaTheme="majorEastAsia" w:hAnsiTheme="majorHAnsi" w:cstheme="majorBidi"/>
      <w:i/>
      <w:iCs/>
      <w:color w:val="2F5496" w:themeColor="accent1" w:themeShade="BF"/>
    </w:rPr>
  </w:style>
  <w:style w:type="paragraph" w:styleId="Ttulo5">
    <w:name w:val="heading 5"/>
    <w:basedOn w:val="Normal"/>
    <w:next w:val="Normal"/>
    <w:link w:val="Ttulo5Car"/>
    <w:uiPriority w:val="9"/>
    <w:semiHidden/>
    <w:unhideWhenUsed/>
    <w:qFormat/>
    <w:rsid w:val="0017349C"/>
    <w:pPr>
      <w:keepNext/>
      <w:keepLines/>
      <w:spacing w:before="40"/>
      <w:outlineLvl w:val="4"/>
    </w:pPr>
    <w:rPr>
      <w:rFonts w:asciiTheme="majorHAnsi" w:eastAsiaTheme="majorEastAsia" w:hAnsiTheme="majorHAnsi" w:cstheme="majorBidi"/>
      <w:color w:val="2F5496" w:themeColor="accent1" w:themeShade="BF"/>
    </w:rPr>
  </w:style>
  <w:style w:type="paragraph" w:styleId="Ttulo6">
    <w:name w:val="heading 6"/>
    <w:basedOn w:val="Normal"/>
    <w:next w:val="Normal"/>
    <w:link w:val="Ttulo6Car"/>
    <w:uiPriority w:val="9"/>
    <w:semiHidden/>
    <w:unhideWhenUsed/>
    <w:qFormat/>
    <w:rsid w:val="0017349C"/>
    <w:pPr>
      <w:keepNext/>
      <w:keepLines/>
      <w:spacing w:before="40"/>
      <w:outlineLvl w:val="5"/>
    </w:pPr>
    <w:rPr>
      <w:rFonts w:asciiTheme="majorHAnsi" w:eastAsiaTheme="majorEastAsia" w:hAnsiTheme="majorHAnsi" w:cstheme="majorBidi"/>
      <w:color w:val="1F3763" w:themeColor="accent1" w:themeShade="7F"/>
    </w:rPr>
  </w:style>
  <w:style w:type="paragraph" w:styleId="Ttulo7">
    <w:name w:val="heading 7"/>
    <w:basedOn w:val="Normal"/>
    <w:next w:val="Normal"/>
    <w:link w:val="Ttulo7Car"/>
    <w:uiPriority w:val="9"/>
    <w:semiHidden/>
    <w:unhideWhenUsed/>
    <w:qFormat/>
    <w:rsid w:val="0017349C"/>
    <w:pPr>
      <w:keepNext/>
      <w:keepLines/>
      <w:spacing w:before="40"/>
      <w:outlineLvl w:val="6"/>
    </w:pPr>
    <w:rPr>
      <w:rFonts w:asciiTheme="majorHAnsi" w:eastAsiaTheme="majorEastAsia" w:hAnsiTheme="majorHAnsi" w:cstheme="majorBidi"/>
      <w:i/>
      <w:iCs/>
      <w:color w:val="1F3763" w:themeColor="accent1" w:themeShade="7F"/>
    </w:rPr>
  </w:style>
  <w:style w:type="paragraph" w:styleId="Ttulo8">
    <w:name w:val="heading 8"/>
    <w:basedOn w:val="Normal"/>
    <w:next w:val="Normal"/>
    <w:link w:val="Ttulo8Car"/>
    <w:uiPriority w:val="9"/>
    <w:semiHidden/>
    <w:unhideWhenUsed/>
    <w:qFormat/>
    <w:rsid w:val="0017349C"/>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Ttulo9">
    <w:name w:val="heading 9"/>
    <w:basedOn w:val="Normal"/>
    <w:next w:val="Normal"/>
    <w:link w:val="Ttulo9Car"/>
    <w:uiPriority w:val="9"/>
    <w:semiHidden/>
    <w:unhideWhenUsed/>
    <w:qFormat/>
    <w:rsid w:val="0017349C"/>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Encabezado">
    <w:name w:val="header"/>
    <w:basedOn w:val="Normal"/>
    <w:semiHidden/>
    <w:pPr>
      <w:tabs>
        <w:tab w:val="center" w:pos="4320"/>
        <w:tab w:val="right" w:pos="8640"/>
      </w:tabs>
    </w:pPr>
  </w:style>
  <w:style w:type="paragraph" w:styleId="Piedepgina">
    <w:name w:val="footer"/>
    <w:basedOn w:val="Normal"/>
    <w:link w:val="PiedepginaCar"/>
    <w:uiPriority w:val="99"/>
    <w:pPr>
      <w:tabs>
        <w:tab w:val="center" w:pos="4320"/>
        <w:tab w:val="right" w:pos="8640"/>
      </w:tabs>
    </w:pPr>
    <w:rPr>
      <w:rFonts w:cs="Times New Roman"/>
      <w:lang w:val="x-none" w:eastAsia="x-none"/>
    </w:rPr>
  </w:style>
  <w:style w:type="character" w:styleId="Nmerodepgina">
    <w:name w:val="page number"/>
    <w:semiHidden/>
  </w:style>
  <w:style w:type="paragraph" w:styleId="Textoindependiente">
    <w:name w:val="Body Text"/>
    <w:basedOn w:val="Normal"/>
    <w:semiHidden/>
    <w:rPr>
      <w:b/>
      <w:sz w:val="24"/>
    </w:rPr>
  </w:style>
  <w:style w:type="table" w:styleId="Tablaconcuadrcula">
    <w:name w:val="Table Grid"/>
    <w:basedOn w:val="Tabla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xtodeglobo">
    <w:name w:val="Balloon Text"/>
    <w:basedOn w:val="Normal"/>
    <w:semiHidden/>
    <w:rsid w:val="00C3278B"/>
    <w:rPr>
      <w:rFonts w:ascii="Tahoma" w:hAnsi="Tahoma" w:cs="Tahoma"/>
      <w:sz w:val="16"/>
      <w:szCs w:val="16"/>
    </w:rPr>
  </w:style>
  <w:style w:type="character" w:styleId="Hipervnculo">
    <w:name w:val="Hyperlink"/>
    <w:rsid w:val="00EA4D48"/>
    <w:rPr>
      <w:color w:val="0000FF"/>
      <w:u w:val="single"/>
    </w:rPr>
  </w:style>
  <w:style w:type="character" w:styleId="Refdecomentario">
    <w:name w:val="annotation reference"/>
    <w:uiPriority w:val="99"/>
    <w:semiHidden/>
    <w:unhideWhenUsed/>
    <w:rsid w:val="0057780F"/>
    <w:rPr>
      <w:sz w:val="16"/>
      <w:szCs w:val="16"/>
    </w:rPr>
  </w:style>
  <w:style w:type="paragraph" w:styleId="Textocomentario">
    <w:name w:val="annotation text"/>
    <w:basedOn w:val="Normal"/>
    <w:link w:val="TextocomentarioCar"/>
    <w:uiPriority w:val="99"/>
    <w:semiHidden/>
    <w:unhideWhenUsed/>
    <w:rsid w:val="0057780F"/>
    <w:rPr>
      <w:rFonts w:cs="Times New Roman"/>
      <w:lang w:val="x-none" w:eastAsia="x-none"/>
    </w:rPr>
  </w:style>
  <w:style w:type="character" w:customStyle="1" w:styleId="TextocomentarioCar">
    <w:name w:val="Texto comentario Car"/>
    <w:link w:val="Textocomentario"/>
    <w:uiPriority w:val="99"/>
    <w:semiHidden/>
    <w:rsid w:val="0057780F"/>
    <w:rPr>
      <w:rFonts w:ascii="Arial" w:hAnsi="Arial" w:cs="Arial"/>
      <w:color w:val="000000"/>
    </w:rPr>
  </w:style>
  <w:style w:type="paragraph" w:styleId="Asuntodelcomentario">
    <w:name w:val="annotation subject"/>
    <w:basedOn w:val="Textocomentario"/>
    <w:next w:val="Textocomentario"/>
    <w:link w:val="AsuntodelcomentarioCar"/>
    <w:uiPriority w:val="99"/>
    <w:semiHidden/>
    <w:unhideWhenUsed/>
    <w:rsid w:val="0057780F"/>
    <w:rPr>
      <w:b/>
      <w:bCs/>
    </w:rPr>
  </w:style>
  <w:style w:type="character" w:customStyle="1" w:styleId="AsuntodelcomentarioCar">
    <w:name w:val="Asunto del comentario Car"/>
    <w:link w:val="Asuntodelcomentario"/>
    <w:uiPriority w:val="99"/>
    <w:semiHidden/>
    <w:rsid w:val="0057780F"/>
    <w:rPr>
      <w:rFonts w:ascii="Arial" w:hAnsi="Arial" w:cs="Arial"/>
      <w:b/>
      <w:bCs/>
      <w:color w:val="000000"/>
    </w:rPr>
  </w:style>
  <w:style w:type="character" w:customStyle="1" w:styleId="Ttulo2Car">
    <w:name w:val="Título 2 Car"/>
    <w:link w:val="Ttulo2"/>
    <w:uiPriority w:val="9"/>
    <w:semiHidden/>
    <w:rsid w:val="00F927A1"/>
    <w:rPr>
      <w:rFonts w:ascii="Cambria" w:eastAsia="Times New Roman" w:hAnsi="Cambria" w:cs="Times New Roman"/>
      <w:b/>
      <w:bCs/>
      <w:i/>
      <w:iCs/>
      <w:color w:val="000000"/>
      <w:sz w:val="28"/>
      <w:szCs w:val="28"/>
    </w:rPr>
  </w:style>
  <w:style w:type="paragraph" w:styleId="Textoindependiente3">
    <w:name w:val="Body Text 3"/>
    <w:basedOn w:val="Normal"/>
    <w:link w:val="Textoindependiente3Car"/>
    <w:uiPriority w:val="99"/>
    <w:semiHidden/>
    <w:unhideWhenUsed/>
    <w:rsid w:val="00F927A1"/>
    <w:pPr>
      <w:spacing w:after="120"/>
    </w:pPr>
    <w:rPr>
      <w:rFonts w:cs="Times New Roman"/>
      <w:sz w:val="16"/>
      <w:szCs w:val="16"/>
      <w:lang w:val="x-none" w:eastAsia="x-none"/>
    </w:rPr>
  </w:style>
  <w:style w:type="character" w:customStyle="1" w:styleId="Textoindependiente3Car">
    <w:name w:val="Texto independiente 3 Car"/>
    <w:link w:val="Textoindependiente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PiedepginaCar">
    <w:name w:val="Pie de página Car"/>
    <w:link w:val="Piedepgina"/>
    <w:uiPriority w:val="99"/>
    <w:rsid w:val="00727C4C"/>
    <w:rPr>
      <w:rFonts w:ascii="Arial" w:hAnsi="Arial" w:cs="Arial"/>
      <w:color w:val="000000"/>
    </w:rPr>
  </w:style>
  <w:style w:type="paragraph" w:styleId="Textonotaalfinal">
    <w:name w:val="endnote text"/>
    <w:basedOn w:val="Normal"/>
    <w:link w:val="TextonotaalfinalCar"/>
    <w:uiPriority w:val="99"/>
    <w:semiHidden/>
    <w:unhideWhenUsed/>
    <w:rsid w:val="00B2292C"/>
  </w:style>
  <w:style w:type="character" w:customStyle="1" w:styleId="TextonotaalfinalCar">
    <w:name w:val="Texto nota al final Car"/>
    <w:link w:val="Textonotaalfinal"/>
    <w:uiPriority w:val="99"/>
    <w:semiHidden/>
    <w:rsid w:val="00B2292C"/>
    <w:rPr>
      <w:rFonts w:ascii="Arial" w:hAnsi="Arial" w:cs="Arial"/>
      <w:color w:val="000000"/>
    </w:rPr>
  </w:style>
  <w:style w:type="character" w:styleId="Refdenotaalfinal">
    <w:name w:val="endnote reference"/>
    <w:uiPriority w:val="99"/>
    <w:semiHidden/>
    <w:unhideWhenUsed/>
    <w:rsid w:val="00B2292C"/>
    <w:rPr>
      <w:vertAlign w:val="superscript"/>
    </w:rPr>
  </w:style>
  <w:style w:type="paragraph" w:styleId="Ttulo">
    <w:name w:val="Title"/>
    <w:basedOn w:val="Normal"/>
    <w:link w:val="TtuloCar"/>
    <w:qFormat/>
    <w:rsid w:val="00986C0B"/>
    <w:pPr>
      <w:overflowPunct/>
      <w:autoSpaceDE/>
      <w:autoSpaceDN/>
      <w:adjustRightInd/>
      <w:jc w:val="center"/>
      <w:textAlignment w:val="auto"/>
    </w:pPr>
    <w:rPr>
      <w:rFonts w:cs="Times New Roman"/>
      <w:b/>
      <w:color w:val="auto"/>
      <w:sz w:val="24"/>
    </w:rPr>
  </w:style>
  <w:style w:type="character" w:customStyle="1" w:styleId="TtuloCar">
    <w:name w:val="Título Car"/>
    <w:link w:val="Ttulo"/>
    <w:rsid w:val="00986C0B"/>
    <w:rPr>
      <w:rFonts w:ascii="Arial" w:hAnsi="Arial"/>
      <w:b/>
      <w:sz w:val="24"/>
    </w:rPr>
  </w:style>
  <w:style w:type="paragraph" w:styleId="Revisin">
    <w:name w:val="Revision"/>
    <w:hidden/>
    <w:uiPriority w:val="99"/>
    <w:semiHidden/>
    <w:rsid w:val="008D2150"/>
    <w:rPr>
      <w:rFonts w:ascii="Arial" w:hAnsi="Arial" w:cs="Arial"/>
      <w:color w:val="000000"/>
    </w:rPr>
  </w:style>
  <w:style w:type="character" w:styleId="Ttulodellibro">
    <w:name w:val="Book Title"/>
    <w:basedOn w:val="Fuentedeprrafopredeter"/>
    <w:uiPriority w:val="33"/>
    <w:qFormat/>
    <w:rsid w:val="0017349C"/>
    <w:rPr>
      <w:b/>
      <w:bCs/>
      <w:i/>
      <w:iCs/>
      <w:spacing w:val="5"/>
    </w:rPr>
  </w:style>
  <w:style w:type="paragraph" w:styleId="Descripcin">
    <w:name w:val="caption"/>
    <w:basedOn w:val="Normal"/>
    <w:next w:val="Normal"/>
    <w:uiPriority w:val="35"/>
    <w:semiHidden/>
    <w:unhideWhenUsed/>
    <w:qFormat/>
    <w:rsid w:val="0017349C"/>
    <w:pPr>
      <w:spacing w:after="200"/>
    </w:pPr>
    <w:rPr>
      <w:i/>
      <w:iCs/>
      <w:color w:val="44546A" w:themeColor="text2"/>
      <w:sz w:val="18"/>
      <w:szCs w:val="18"/>
    </w:rPr>
  </w:style>
  <w:style w:type="character" w:styleId="nfasis">
    <w:name w:val="Emphasis"/>
    <w:basedOn w:val="Fuentedeprrafopredeter"/>
    <w:uiPriority w:val="20"/>
    <w:qFormat/>
    <w:rsid w:val="0017349C"/>
    <w:rPr>
      <w:i/>
      <w:iCs/>
    </w:rPr>
  </w:style>
  <w:style w:type="character" w:customStyle="1" w:styleId="Ttulo3Car">
    <w:name w:val="Título 3 Car"/>
    <w:basedOn w:val="Fuentedeprrafopredeter"/>
    <w:link w:val="Ttulo3"/>
    <w:uiPriority w:val="9"/>
    <w:semiHidden/>
    <w:rsid w:val="0017349C"/>
    <w:rPr>
      <w:rFonts w:asciiTheme="majorHAnsi" w:eastAsiaTheme="majorEastAsia" w:hAnsiTheme="majorHAnsi" w:cstheme="majorBidi"/>
      <w:color w:val="1F3763" w:themeColor="accent1" w:themeShade="7F"/>
      <w:sz w:val="24"/>
      <w:szCs w:val="24"/>
    </w:rPr>
  </w:style>
  <w:style w:type="character" w:customStyle="1" w:styleId="Ttulo4Car">
    <w:name w:val="Título 4 Car"/>
    <w:basedOn w:val="Fuentedeprrafopredeter"/>
    <w:link w:val="Ttulo4"/>
    <w:uiPriority w:val="9"/>
    <w:semiHidden/>
    <w:rsid w:val="0017349C"/>
    <w:rPr>
      <w:rFonts w:asciiTheme="majorHAnsi" w:eastAsiaTheme="majorEastAsia" w:hAnsiTheme="majorHAnsi" w:cstheme="majorBidi"/>
      <w:i/>
      <w:iCs/>
      <w:color w:val="2F5496" w:themeColor="accent1" w:themeShade="BF"/>
    </w:rPr>
  </w:style>
  <w:style w:type="character" w:customStyle="1" w:styleId="Ttulo5Car">
    <w:name w:val="Título 5 Car"/>
    <w:basedOn w:val="Fuentedeprrafopredeter"/>
    <w:link w:val="Ttulo5"/>
    <w:uiPriority w:val="9"/>
    <w:semiHidden/>
    <w:rsid w:val="0017349C"/>
    <w:rPr>
      <w:rFonts w:asciiTheme="majorHAnsi" w:eastAsiaTheme="majorEastAsia" w:hAnsiTheme="majorHAnsi" w:cstheme="majorBidi"/>
      <w:color w:val="2F5496" w:themeColor="accent1" w:themeShade="BF"/>
    </w:rPr>
  </w:style>
  <w:style w:type="character" w:customStyle="1" w:styleId="Ttulo6Car">
    <w:name w:val="Título 6 Car"/>
    <w:basedOn w:val="Fuentedeprrafopredeter"/>
    <w:link w:val="Ttulo6"/>
    <w:uiPriority w:val="9"/>
    <w:semiHidden/>
    <w:rsid w:val="0017349C"/>
    <w:rPr>
      <w:rFonts w:asciiTheme="majorHAnsi" w:eastAsiaTheme="majorEastAsia" w:hAnsiTheme="majorHAnsi" w:cstheme="majorBidi"/>
      <w:color w:val="1F3763" w:themeColor="accent1" w:themeShade="7F"/>
    </w:rPr>
  </w:style>
  <w:style w:type="character" w:customStyle="1" w:styleId="Ttulo7Car">
    <w:name w:val="Título 7 Car"/>
    <w:basedOn w:val="Fuentedeprrafopredeter"/>
    <w:link w:val="Ttulo7"/>
    <w:uiPriority w:val="9"/>
    <w:semiHidden/>
    <w:rsid w:val="0017349C"/>
    <w:rPr>
      <w:rFonts w:asciiTheme="majorHAnsi" w:eastAsiaTheme="majorEastAsia" w:hAnsiTheme="majorHAnsi" w:cstheme="majorBidi"/>
      <w:i/>
      <w:iCs/>
      <w:color w:val="1F3763" w:themeColor="accent1" w:themeShade="7F"/>
    </w:rPr>
  </w:style>
  <w:style w:type="character" w:customStyle="1" w:styleId="Ttulo8Car">
    <w:name w:val="Título 8 Car"/>
    <w:basedOn w:val="Fuentedeprrafopredeter"/>
    <w:link w:val="Ttulo8"/>
    <w:uiPriority w:val="9"/>
    <w:semiHidden/>
    <w:rsid w:val="0017349C"/>
    <w:rPr>
      <w:rFonts w:asciiTheme="majorHAnsi" w:eastAsiaTheme="majorEastAsia" w:hAnsiTheme="majorHAnsi" w:cstheme="majorBidi"/>
      <w:color w:val="272727" w:themeColor="text1" w:themeTint="D8"/>
      <w:sz w:val="21"/>
      <w:szCs w:val="21"/>
    </w:rPr>
  </w:style>
  <w:style w:type="character" w:customStyle="1" w:styleId="Ttulo9Car">
    <w:name w:val="Título 9 Car"/>
    <w:basedOn w:val="Fuentedeprrafopredeter"/>
    <w:link w:val="Ttulo9"/>
    <w:uiPriority w:val="9"/>
    <w:semiHidden/>
    <w:rsid w:val="0017349C"/>
    <w:rPr>
      <w:rFonts w:asciiTheme="majorHAnsi" w:eastAsiaTheme="majorEastAsia" w:hAnsiTheme="majorHAnsi" w:cstheme="majorBidi"/>
      <w:i/>
      <w:iCs/>
      <w:color w:val="272727" w:themeColor="text1" w:themeTint="D8"/>
      <w:sz w:val="21"/>
      <w:szCs w:val="21"/>
    </w:rPr>
  </w:style>
  <w:style w:type="character" w:styleId="nfasisintenso">
    <w:name w:val="Intense Emphasis"/>
    <w:basedOn w:val="Fuentedeprrafopredeter"/>
    <w:uiPriority w:val="21"/>
    <w:qFormat/>
    <w:rsid w:val="0017349C"/>
    <w:rPr>
      <w:i/>
      <w:iCs/>
      <w:color w:val="4472C4" w:themeColor="accent1"/>
    </w:rPr>
  </w:style>
  <w:style w:type="paragraph" w:styleId="Citadestacada">
    <w:name w:val="Intense Quote"/>
    <w:basedOn w:val="Normal"/>
    <w:next w:val="Normal"/>
    <w:link w:val="CitadestacadaCar"/>
    <w:uiPriority w:val="30"/>
    <w:qFormat/>
    <w:rsid w:val="0017349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CitadestacadaCar">
    <w:name w:val="Cita destacada Car"/>
    <w:basedOn w:val="Fuentedeprrafopredeter"/>
    <w:link w:val="Citadestacada"/>
    <w:uiPriority w:val="30"/>
    <w:rsid w:val="0017349C"/>
    <w:rPr>
      <w:rFonts w:ascii="Arial" w:hAnsi="Arial" w:cs="Arial"/>
      <w:i/>
      <w:iCs/>
      <w:color w:val="4472C4" w:themeColor="accent1"/>
    </w:rPr>
  </w:style>
  <w:style w:type="character" w:styleId="Referenciaintensa">
    <w:name w:val="Intense Reference"/>
    <w:basedOn w:val="Fuentedeprrafopredeter"/>
    <w:uiPriority w:val="32"/>
    <w:qFormat/>
    <w:rsid w:val="0017349C"/>
    <w:rPr>
      <w:b/>
      <w:bCs/>
      <w:smallCaps/>
      <w:color w:val="4472C4" w:themeColor="accent1"/>
      <w:spacing w:val="5"/>
    </w:rPr>
  </w:style>
  <w:style w:type="paragraph" w:styleId="Prrafodelista">
    <w:name w:val="List Paragraph"/>
    <w:basedOn w:val="Normal"/>
    <w:uiPriority w:val="34"/>
    <w:qFormat/>
    <w:rsid w:val="0017349C"/>
    <w:pPr>
      <w:ind w:left="720"/>
      <w:contextualSpacing/>
    </w:pPr>
  </w:style>
  <w:style w:type="paragraph" w:styleId="Sinespaciado">
    <w:name w:val="No Spacing"/>
    <w:uiPriority w:val="1"/>
    <w:qFormat/>
    <w:rsid w:val="0017349C"/>
    <w:pPr>
      <w:overflowPunct w:val="0"/>
      <w:autoSpaceDE w:val="0"/>
      <w:autoSpaceDN w:val="0"/>
      <w:adjustRightInd w:val="0"/>
      <w:textAlignment w:val="baseline"/>
    </w:pPr>
    <w:rPr>
      <w:rFonts w:ascii="Arial" w:hAnsi="Arial" w:cs="Arial"/>
      <w:color w:val="000000"/>
    </w:rPr>
  </w:style>
  <w:style w:type="paragraph" w:styleId="Cita">
    <w:name w:val="Quote"/>
    <w:basedOn w:val="Normal"/>
    <w:next w:val="Normal"/>
    <w:link w:val="CitaCar"/>
    <w:uiPriority w:val="29"/>
    <w:qFormat/>
    <w:rsid w:val="0017349C"/>
    <w:pPr>
      <w:spacing w:before="200" w:after="160"/>
      <w:ind w:left="864" w:right="864"/>
      <w:jc w:val="center"/>
    </w:pPr>
    <w:rPr>
      <w:i/>
      <w:iCs/>
      <w:color w:val="404040" w:themeColor="text1" w:themeTint="BF"/>
    </w:rPr>
  </w:style>
  <w:style w:type="character" w:customStyle="1" w:styleId="CitaCar">
    <w:name w:val="Cita Car"/>
    <w:basedOn w:val="Fuentedeprrafopredeter"/>
    <w:link w:val="Cita"/>
    <w:uiPriority w:val="29"/>
    <w:rsid w:val="0017349C"/>
    <w:rPr>
      <w:rFonts w:ascii="Arial" w:hAnsi="Arial" w:cs="Arial"/>
      <w:i/>
      <w:iCs/>
      <w:color w:val="404040" w:themeColor="text1" w:themeTint="BF"/>
    </w:rPr>
  </w:style>
  <w:style w:type="character" w:styleId="Textoennegrita">
    <w:name w:val="Strong"/>
    <w:basedOn w:val="Fuentedeprrafopredeter"/>
    <w:uiPriority w:val="22"/>
    <w:qFormat/>
    <w:rsid w:val="0017349C"/>
    <w:rPr>
      <w:b/>
      <w:bCs/>
    </w:rPr>
  </w:style>
  <w:style w:type="paragraph" w:styleId="Subttulo">
    <w:name w:val="Subtitle"/>
    <w:basedOn w:val="Normal"/>
    <w:next w:val="Normal"/>
    <w:link w:val="SubttuloCar"/>
    <w:uiPriority w:val="11"/>
    <w:qFormat/>
    <w:rsid w:val="0017349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tuloCar">
    <w:name w:val="Subtítulo Car"/>
    <w:basedOn w:val="Fuentedeprrafopredeter"/>
    <w:link w:val="Subttulo"/>
    <w:uiPriority w:val="11"/>
    <w:rsid w:val="0017349C"/>
    <w:rPr>
      <w:rFonts w:asciiTheme="minorHAnsi" w:eastAsiaTheme="minorEastAsia" w:hAnsiTheme="minorHAnsi" w:cstheme="minorBidi"/>
      <w:color w:val="5A5A5A" w:themeColor="text1" w:themeTint="A5"/>
      <w:spacing w:val="15"/>
      <w:sz w:val="22"/>
      <w:szCs w:val="22"/>
    </w:rPr>
  </w:style>
  <w:style w:type="character" w:styleId="nfasissutil">
    <w:name w:val="Subtle Emphasis"/>
    <w:basedOn w:val="Fuentedeprrafopredeter"/>
    <w:uiPriority w:val="19"/>
    <w:qFormat/>
    <w:rsid w:val="0017349C"/>
    <w:rPr>
      <w:i/>
      <w:iCs/>
      <w:color w:val="404040" w:themeColor="text1" w:themeTint="BF"/>
    </w:rPr>
  </w:style>
  <w:style w:type="character" w:styleId="Referenciasutil">
    <w:name w:val="Subtle Reference"/>
    <w:basedOn w:val="Fuentedeprrafopredeter"/>
    <w:uiPriority w:val="31"/>
    <w:qFormat/>
    <w:rsid w:val="0017349C"/>
    <w:rPr>
      <w:smallCaps/>
      <w:color w:val="5A5A5A" w:themeColor="text1" w:themeTint="A5"/>
    </w:rPr>
  </w:style>
  <w:style w:type="paragraph" w:styleId="TtuloTDC">
    <w:name w:val="TOC Heading"/>
    <w:basedOn w:val="Ttulo1"/>
    <w:next w:val="Normal"/>
    <w:uiPriority w:val="39"/>
    <w:semiHidden/>
    <w:unhideWhenUsed/>
    <w:qFormat/>
    <w:rsid w:val="0017349C"/>
    <w:pPr>
      <w:keepLines/>
      <w:spacing w:after="0"/>
      <w:outlineLvl w:val="9"/>
    </w:pPr>
    <w:rPr>
      <w:rFonts w:asciiTheme="majorHAnsi" w:eastAsiaTheme="majorEastAsia" w:hAnsiTheme="majorHAnsi" w:cstheme="majorBidi"/>
      <w:b w:val="0"/>
      <w:color w:val="2F5496" w:themeColor="accent1" w:themeShade="BF"/>
      <w:kern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325%322%346%35@st%75%64%65n%74.%75wt%73%64%2ea%63%2e%75k"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mailto:%325%322%346%35@st%75%64%65n%74.%75wt%73%64%2ea%63%2e%75k"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Jose.Rozo@pembrokeshire.gov.uk" TargetMode="External"/><Relationship Id="rId5" Type="http://schemas.openxmlformats.org/officeDocument/2006/relationships/styles" Target="styles.xml"/><Relationship Id="rId15" Type="http://schemas.openxmlformats.org/officeDocument/2006/relationships/header" Target="header2.xml"/><Relationship Id="rId10" Type="http://schemas.openxmlformats.org/officeDocument/2006/relationships/image" Target="media/image1.png"/><Relationship Id="rId19" Type="http://schemas.openxmlformats.org/officeDocument/2006/relationships/footer" Target="foot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FE525DAF-3446-4341-93C1-D494FBFDC4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2882</Words>
  <Characters>16430</Characters>
  <Application>Microsoft Office Word</Application>
  <DocSecurity>0</DocSecurity>
  <Lines>136</Lines>
  <Paragraphs>38</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19274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JOSE MAURICIO LOPEZ ROZO</cp:lastModifiedBy>
  <cp:revision>2</cp:revision>
  <cp:lastPrinted>2020-02-11T19:20:00Z</cp:lastPrinted>
  <dcterms:created xsi:type="dcterms:W3CDTF">2026-10-07T08:39:00Z</dcterms:created>
  <dcterms:modified xsi:type="dcterms:W3CDTF">2026-10-07T08:39:00Z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1209f342-7b8d-4b22-ac92-fca692b84222</vt:lpwstr>
  </property>
</Properties>
</file>