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273A" w14:textId="2D13AEEC" w:rsidR="00CE6360" w:rsidRPr="00721771" w:rsidRDefault="00CE6360" w:rsidP="00721771">
      <w:pPr>
        <w:spacing w:line="360" w:lineRule="auto"/>
        <w:jc w:val="center"/>
        <w:rPr>
          <w:rFonts w:ascii="Arial" w:hAnsi="Arial" w:cs="Arial"/>
          <w:b/>
          <w:bCs/>
          <w:sz w:val="60"/>
          <w:szCs w:val="60"/>
        </w:rPr>
      </w:pPr>
      <w:r w:rsidRPr="00721771">
        <w:rPr>
          <w:rFonts w:ascii="Arial" w:hAnsi="Arial" w:cs="Arial"/>
          <w:b/>
          <w:bCs/>
          <w:sz w:val="60"/>
          <w:szCs w:val="60"/>
        </w:rPr>
        <w:t>BSc Health and Social Care</w:t>
      </w:r>
    </w:p>
    <w:p w14:paraId="56CE98D3" w14:textId="77777777" w:rsidR="00721771" w:rsidRPr="00721771" w:rsidRDefault="00721771" w:rsidP="00721771">
      <w:pPr>
        <w:spacing w:line="360" w:lineRule="auto"/>
        <w:jc w:val="center"/>
        <w:rPr>
          <w:rFonts w:ascii="Arial" w:hAnsi="Arial" w:cs="Arial"/>
          <w:b/>
          <w:bCs/>
          <w:sz w:val="56"/>
          <w:szCs w:val="56"/>
        </w:rPr>
      </w:pPr>
    </w:p>
    <w:p w14:paraId="0A8AB366" w14:textId="359D55FF" w:rsidR="00CE6360" w:rsidRPr="00721771" w:rsidRDefault="00CE6360" w:rsidP="00721771">
      <w:pPr>
        <w:spacing w:line="360" w:lineRule="auto"/>
        <w:jc w:val="center"/>
        <w:rPr>
          <w:rFonts w:ascii="Arial" w:hAnsi="Arial" w:cs="Arial"/>
          <w:b/>
          <w:bCs/>
          <w:sz w:val="52"/>
          <w:szCs w:val="52"/>
        </w:rPr>
      </w:pPr>
      <w:r w:rsidRPr="00721771">
        <w:rPr>
          <w:rFonts w:ascii="Arial" w:hAnsi="Arial" w:cs="Arial"/>
          <w:b/>
          <w:bCs/>
          <w:sz w:val="52"/>
          <w:szCs w:val="52"/>
        </w:rPr>
        <w:t>Protecting and Supporting Families in Health and Social Care</w:t>
      </w:r>
    </w:p>
    <w:p w14:paraId="3BCAAD33" w14:textId="73EE7080" w:rsidR="00CE6360" w:rsidRPr="00721771" w:rsidRDefault="00CE6360" w:rsidP="00721771">
      <w:pPr>
        <w:spacing w:line="360" w:lineRule="auto"/>
        <w:jc w:val="center"/>
        <w:rPr>
          <w:rFonts w:ascii="Arial" w:hAnsi="Arial" w:cs="Arial"/>
          <w:b/>
          <w:bCs/>
          <w:sz w:val="52"/>
          <w:szCs w:val="52"/>
        </w:rPr>
      </w:pPr>
      <w:r w:rsidRPr="00721771">
        <w:rPr>
          <w:rFonts w:ascii="Arial" w:hAnsi="Arial" w:cs="Arial"/>
          <w:b/>
          <w:bCs/>
          <w:sz w:val="52"/>
          <w:szCs w:val="52"/>
        </w:rPr>
        <w:t>BMHP</w:t>
      </w:r>
      <w:r w:rsidR="00721771" w:rsidRPr="00721771">
        <w:rPr>
          <w:rFonts w:ascii="Arial" w:hAnsi="Arial" w:cs="Arial"/>
          <w:b/>
          <w:bCs/>
          <w:sz w:val="52"/>
          <w:szCs w:val="52"/>
        </w:rPr>
        <w:t>5021</w:t>
      </w:r>
    </w:p>
    <w:p w14:paraId="5A2281B1" w14:textId="77777777" w:rsidR="00721771" w:rsidRPr="00721771" w:rsidRDefault="00721771" w:rsidP="00721771">
      <w:pPr>
        <w:spacing w:line="360" w:lineRule="auto"/>
        <w:jc w:val="center"/>
        <w:rPr>
          <w:rFonts w:ascii="Arial" w:hAnsi="Arial" w:cs="Arial"/>
          <w:b/>
          <w:bCs/>
          <w:sz w:val="48"/>
          <w:szCs w:val="48"/>
        </w:rPr>
      </w:pPr>
    </w:p>
    <w:p w14:paraId="63E132ED" w14:textId="37A1E634" w:rsidR="00CE6360" w:rsidRDefault="00721771" w:rsidP="00721771">
      <w:pPr>
        <w:spacing w:line="360" w:lineRule="auto"/>
        <w:jc w:val="center"/>
        <w:rPr>
          <w:rFonts w:ascii="Arial" w:hAnsi="Arial" w:cs="Arial"/>
          <w:b/>
          <w:bCs/>
          <w:sz w:val="36"/>
          <w:szCs w:val="36"/>
        </w:rPr>
      </w:pPr>
      <w:r w:rsidRPr="00721771">
        <w:rPr>
          <w:rFonts w:ascii="Arial" w:hAnsi="Arial" w:cs="Arial"/>
          <w:b/>
          <w:bCs/>
          <w:sz w:val="48"/>
          <w:szCs w:val="48"/>
        </w:rPr>
        <w:t>Assignment Title: Component 2:  Written Report</w:t>
      </w:r>
      <w:r w:rsidRPr="009C10E0">
        <w:rPr>
          <w:rFonts w:ascii="Arial" w:hAnsi="Arial" w:cs="Arial"/>
          <w:b/>
          <w:bCs/>
          <w:sz w:val="36"/>
          <w:szCs w:val="36"/>
        </w:rPr>
        <w:t xml:space="preserve">: </w:t>
      </w:r>
      <w:r w:rsidR="004474DE" w:rsidRPr="009C10E0">
        <w:rPr>
          <w:rFonts w:ascii="Arial" w:hAnsi="Arial" w:cs="Arial"/>
          <w:b/>
          <w:bCs/>
          <w:sz w:val="36"/>
          <w:szCs w:val="36"/>
        </w:rPr>
        <w:t>An Examination and Analysis of How the ‘Early Help’ System Is Signposted to UK Families by Their Local Authority Website</w:t>
      </w:r>
    </w:p>
    <w:p w14:paraId="47407279" w14:textId="77777777" w:rsidR="00BF33B3" w:rsidRDefault="00BF33B3" w:rsidP="00721771">
      <w:pPr>
        <w:spacing w:line="360" w:lineRule="auto"/>
        <w:jc w:val="center"/>
        <w:rPr>
          <w:rFonts w:ascii="Arial" w:hAnsi="Arial" w:cs="Arial"/>
          <w:b/>
          <w:bCs/>
          <w:sz w:val="36"/>
          <w:szCs w:val="36"/>
        </w:rPr>
      </w:pPr>
    </w:p>
    <w:p w14:paraId="22D0F084" w14:textId="395529D4" w:rsidR="00BF33B3" w:rsidRPr="00C96DFB" w:rsidRDefault="00BF33B3" w:rsidP="00721771">
      <w:pPr>
        <w:spacing w:line="360" w:lineRule="auto"/>
        <w:jc w:val="center"/>
        <w:rPr>
          <w:rFonts w:ascii="Arial" w:hAnsi="Arial" w:cs="Arial"/>
          <w:b/>
          <w:bCs/>
          <w:sz w:val="40"/>
          <w:szCs w:val="40"/>
        </w:rPr>
      </w:pPr>
      <w:r w:rsidRPr="00C96DFB">
        <w:rPr>
          <w:rFonts w:ascii="Arial" w:hAnsi="Arial" w:cs="Arial"/>
          <w:b/>
          <w:bCs/>
          <w:sz w:val="40"/>
          <w:szCs w:val="40"/>
        </w:rPr>
        <w:t>Lecture</w:t>
      </w:r>
      <w:r w:rsidR="00D158D2" w:rsidRPr="00C96DFB">
        <w:rPr>
          <w:rFonts w:ascii="Arial" w:hAnsi="Arial" w:cs="Arial"/>
          <w:b/>
          <w:bCs/>
          <w:sz w:val="40"/>
          <w:szCs w:val="40"/>
        </w:rPr>
        <w:t>r</w:t>
      </w:r>
      <w:r w:rsidRPr="00C96DFB">
        <w:rPr>
          <w:rFonts w:ascii="Arial" w:hAnsi="Arial" w:cs="Arial"/>
          <w:b/>
          <w:bCs/>
          <w:sz w:val="40"/>
          <w:szCs w:val="40"/>
        </w:rPr>
        <w:t xml:space="preserve">: </w:t>
      </w:r>
      <w:r w:rsidR="00996E9A" w:rsidRPr="00C96DFB">
        <w:rPr>
          <w:rFonts w:ascii="Arial" w:hAnsi="Arial" w:cs="Arial"/>
          <w:b/>
          <w:bCs/>
          <w:sz w:val="40"/>
          <w:szCs w:val="40"/>
        </w:rPr>
        <w:t xml:space="preserve">Mrs </w:t>
      </w:r>
      <w:r w:rsidR="00B6640B" w:rsidRPr="00C96DFB">
        <w:rPr>
          <w:rFonts w:ascii="Arial" w:hAnsi="Arial" w:cs="Arial"/>
          <w:b/>
          <w:bCs/>
          <w:sz w:val="40"/>
          <w:szCs w:val="40"/>
        </w:rPr>
        <w:t>Mumtaz Goolam</w:t>
      </w:r>
    </w:p>
    <w:p w14:paraId="6A8AAA93" w14:textId="77777777" w:rsidR="00BF33B3" w:rsidRDefault="00BF33B3" w:rsidP="00BF33B3">
      <w:pPr>
        <w:spacing w:line="360" w:lineRule="auto"/>
        <w:rPr>
          <w:rFonts w:ascii="Arial" w:hAnsi="Arial" w:cs="Arial"/>
          <w:b/>
          <w:bCs/>
        </w:rPr>
      </w:pPr>
    </w:p>
    <w:p w14:paraId="342EC60E" w14:textId="7F4FE683" w:rsidR="00721771" w:rsidRDefault="00721771" w:rsidP="00721771">
      <w:pPr>
        <w:spacing w:line="360" w:lineRule="auto"/>
        <w:jc w:val="center"/>
        <w:rPr>
          <w:rFonts w:ascii="Arial" w:hAnsi="Arial" w:cs="Arial"/>
          <w:b/>
          <w:bCs/>
          <w:sz w:val="40"/>
          <w:szCs w:val="40"/>
        </w:rPr>
      </w:pPr>
      <w:r w:rsidRPr="00721771">
        <w:rPr>
          <w:rFonts w:ascii="Arial" w:hAnsi="Arial" w:cs="Arial"/>
          <w:b/>
          <w:bCs/>
          <w:sz w:val="40"/>
          <w:szCs w:val="40"/>
        </w:rPr>
        <w:t>Student: Louiza Avraam (2426675)</w:t>
      </w:r>
    </w:p>
    <w:p w14:paraId="5C0DB28E" w14:textId="77777777" w:rsidR="009A4ECD" w:rsidRPr="00721771" w:rsidRDefault="009A4ECD" w:rsidP="00721771">
      <w:pPr>
        <w:spacing w:line="360" w:lineRule="auto"/>
        <w:jc w:val="center"/>
        <w:rPr>
          <w:rFonts w:ascii="Arial" w:hAnsi="Arial" w:cs="Arial"/>
          <w:b/>
          <w:bCs/>
          <w:sz w:val="40"/>
          <w:szCs w:val="40"/>
        </w:rPr>
      </w:pPr>
    </w:p>
    <w:p w14:paraId="20A3F87D" w14:textId="77777777" w:rsidR="00721771" w:rsidRDefault="00721771" w:rsidP="00B62279">
      <w:pPr>
        <w:spacing w:line="360" w:lineRule="auto"/>
        <w:jc w:val="both"/>
        <w:rPr>
          <w:rFonts w:ascii="Arial" w:hAnsi="Arial" w:cs="Arial"/>
          <w:b/>
          <w:bCs/>
        </w:rPr>
      </w:pPr>
    </w:p>
    <w:p w14:paraId="37B13FE1" w14:textId="77777777" w:rsidR="00721771" w:rsidRDefault="00721771" w:rsidP="00B62279">
      <w:pPr>
        <w:spacing w:line="360" w:lineRule="auto"/>
        <w:jc w:val="both"/>
        <w:rPr>
          <w:rFonts w:ascii="Arial" w:hAnsi="Arial" w:cs="Arial"/>
          <w:b/>
          <w:bCs/>
        </w:rPr>
      </w:pPr>
    </w:p>
    <w:sdt>
      <w:sdtPr>
        <w:rPr>
          <w:rFonts w:ascii="Arial" w:eastAsiaTheme="minorHAnsi" w:hAnsi="Arial" w:cs="Arial"/>
          <w:color w:val="auto"/>
          <w:sz w:val="40"/>
          <w:szCs w:val="40"/>
          <w:lang w:eastAsia="en-US"/>
        </w:rPr>
        <w:id w:val="-1700153333"/>
        <w:docPartObj>
          <w:docPartGallery w:val="Table of Contents"/>
          <w:docPartUnique/>
        </w:docPartObj>
      </w:sdtPr>
      <w:sdtEndPr>
        <w:rPr>
          <w:rFonts w:asciiTheme="minorHAnsi" w:hAnsiTheme="minorHAnsi" w:cstheme="minorBidi"/>
          <w:b/>
          <w:bCs/>
          <w:sz w:val="22"/>
          <w:szCs w:val="22"/>
        </w:rPr>
      </w:sdtEndPr>
      <w:sdtContent>
        <w:p w14:paraId="03D363E2" w14:textId="797D0C7F" w:rsidR="00D8646B" w:rsidRPr="0055135B" w:rsidRDefault="00D8646B">
          <w:pPr>
            <w:pStyle w:val="TOCHeading"/>
            <w:rPr>
              <w:rFonts w:ascii="Arial" w:hAnsi="Arial" w:cs="Arial"/>
              <w:color w:val="auto"/>
              <w:sz w:val="40"/>
              <w:szCs w:val="40"/>
            </w:rPr>
          </w:pPr>
          <w:r w:rsidRPr="0055135B">
            <w:rPr>
              <w:rFonts w:ascii="Arial" w:hAnsi="Arial" w:cs="Arial"/>
              <w:color w:val="auto"/>
              <w:sz w:val="40"/>
              <w:szCs w:val="40"/>
            </w:rPr>
            <w:t>Contents</w:t>
          </w:r>
        </w:p>
        <w:p w14:paraId="1DE0622F" w14:textId="3ED88D81" w:rsidR="00D56C41" w:rsidRDefault="00D8646B">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302516" w:history="1">
            <w:r w:rsidR="00D56C41" w:rsidRPr="005B0F0B">
              <w:rPr>
                <w:rStyle w:val="Hyperlink"/>
                <w:rFonts w:ascii="Arial" w:hAnsi="Arial" w:cs="Arial"/>
                <w:noProof/>
              </w:rPr>
              <w:t>Introduction</w:t>
            </w:r>
            <w:r w:rsidR="00D56C41">
              <w:rPr>
                <w:noProof/>
                <w:webHidden/>
              </w:rPr>
              <w:tab/>
            </w:r>
            <w:r w:rsidR="00D56C41">
              <w:rPr>
                <w:noProof/>
                <w:webHidden/>
              </w:rPr>
              <w:fldChar w:fldCharType="begin"/>
            </w:r>
            <w:r w:rsidR="00D56C41">
              <w:rPr>
                <w:noProof/>
                <w:webHidden/>
              </w:rPr>
              <w:instrText xml:space="preserve"> PAGEREF _Toc235302516 \h </w:instrText>
            </w:r>
            <w:r w:rsidR="00D56C41">
              <w:rPr>
                <w:noProof/>
                <w:webHidden/>
              </w:rPr>
            </w:r>
            <w:r w:rsidR="00D56C41">
              <w:rPr>
                <w:noProof/>
                <w:webHidden/>
              </w:rPr>
              <w:fldChar w:fldCharType="separate"/>
            </w:r>
            <w:r w:rsidR="00D56C41">
              <w:rPr>
                <w:noProof/>
                <w:webHidden/>
              </w:rPr>
              <w:t>3</w:t>
            </w:r>
            <w:r w:rsidR="00D56C41">
              <w:rPr>
                <w:noProof/>
                <w:webHidden/>
              </w:rPr>
              <w:fldChar w:fldCharType="end"/>
            </w:r>
          </w:hyperlink>
        </w:p>
        <w:p w14:paraId="44235BC6" w14:textId="27A6D7BF" w:rsidR="00D56C41" w:rsidRDefault="00D56C41">
          <w:pPr>
            <w:pStyle w:val="TOC1"/>
            <w:tabs>
              <w:tab w:val="right" w:leader="dot" w:pos="9016"/>
            </w:tabs>
            <w:rPr>
              <w:rFonts w:cstheme="minorBidi"/>
              <w:noProof/>
              <w:kern w:val="2"/>
              <w:sz w:val="24"/>
              <w:szCs w:val="24"/>
              <w14:ligatures w14:val="standardContextual"/>
            </w:rPr>
          </w:pPr>
          <w:hyperlink w:anchor="_Toc235302517" w:history="1">
            <w:r w:rsidRPr="005B0F0B">
              <w:rPr>
                <w:rStyle w:val="Hyperlink"/>
                <w:rFonts w:ascii="Arial" w:hAnsi="Arial" w:cs="Arial"/>
                <w:noProof/>
              </w:rPr>
              <w:t>Explanation of the Early Help System</w:t>
            </w:r>
            <w:r>
              <w:rPr>
                <w:noProof/>
                <w:webHidden/>
              </w:rPr>
              <w:tab/>
            </w:r>
            <w:r>
              <w:rPr>
                <w:noProof/>
                <w:webHidden/>
              </w:rPr>
              <w:fldChar w:fldCharType="begin"/>
            </w:r>
            <w:r>
              <w:rPr>
                <w:noProof/>
                <w:webHidden/>
              </w:rPr>
              <w:instrText xml:space="preserve"> PAGEREF _Toc235302517 \h </w:instrText>
            </w:r>
            <w:r>
              <w:rPr>
                <w:noProof/>
                <w:webHidden/>
              </w:rPr>
            </w:r>
            <w:r>
              <w:rPr>
                <w:noProof/>
                <w:webHidden/>
              </w:rPr>
              <w:fldChar w:fldCharType="separate"/>
            </w:r>
            <w:r>
              <w:rPr>
                <w:noProof/>
                <w:webHidden/>
              </w:rPr>
              <w:t>3</w:t>
            </w:r>
            <w:r>
              <w:rPr>
                <w:noProof/>
                <w:webHidden/>
              </w:rPr>
              <w:fldChar w:fldCharType="end"/>
            </w:r>
          </w:hyperlink>
        </w:p>
        <w:p w14:paraId="1B848556" w14:textId="554CCF7B" w:rsidR="00D56C41" w:rsidRDefault="00D56C41">
          <w:pPr>
            <w:pStyle w:val="TOC1"/>
            <w:tabs>
              <w:tab w:val="right" w:leader="dot" w:pos="9016"/>
            </w:tabs>
            <w:rPr>
              <w:rFonts w:cstheme="minorBidi"/>
              <w:noProof/>
              <w:kern w:val="2"/>
              <w:sz w:val="24"/>
              <w:szCs w:val="24"/>
              <w14:ligatures w14:val="standardContextual"/>
            </w:rPr>
          </w:pPr>
          <w:hyperlink w:anchor="_Toc235302518" w:history="1">
            <w:r w:rsidRPr="005B0F0B">
              <w:rPr>
                <w:rStyle w:val="Hyperlink"/>
                <w:rFonts w:ascii="Arial" w:hAnsi="Arial" w:cs="Arial"/>
                <w:noProof/>
              </w:rPr>
              <w:t>Explanation of Multi-agency Working</w:t>
            </w:r>
            <w:r>
              <w:rPr>
                <w:noProof/>
                <w:webHidden/>
              </w:rPr>
              <w:tab/>
            </w:r>
            <w:r>
              <w:rPr>
                <w:noProof/>
                <w:webHidden/>
              </w:rPr>
              <w:fldChar w:fldCharType="begin"/>
            </w:r>
            <w:r>
              <w:rPr>
                <w:noProof/>
                <w:webHidden/>
              </w:rPr>
              <w:instrText xml:space="preserve"> PAGEREF _Toc235302518 \h </w:instrText>
            </w:r>
            <w:r>
              <w:rPr>
                <w:noProof/>
                <w:webHidden/>
              </w:rPr>
            </w:r>
            <w:r>
              <w:rPr>
                <w:noProof/>
                <w:webHidden/>
              </w:rPr>
              <w:fldChar w:fldCharType="separate"/>
            </w:r>
            <w:r>
              <w:rPr>
                <w:noProof/>
                <w:webHidden/>
              </w:rPr>
              <w:t>4</w:t>
            </w:r>
            <w:r>
              <w:rPr>
                <w:noProof/>
                <w:webHidden/>
              </w:rPr>
              <w:fldChar w:fldCharType="end"/>
            </w:r>
          </w:hyperlink>
        </w:p>
        <w:p w14:paraId="45FBF5E1" w14:textId="384FC0DD" w:rsidR="00D56C41" w:rsidRDefault="00D56C41">
          <w:pPr>
            <w:pStyle w:val="TOC1"/>
            <w:tabs>
              <w:tab w:val="right" w:leader="dot" w:pos="9016"/>
            </w:tabs>
            <w:rPr>
              <w:rFonts w:cstheme="minorBidi"/>
              <w:noProof/>
              <w:kern w:val="2"/>
              <w:sz w:val="24"/>
              <w:szCs w:val="24"/>
              <w14:ligatures w14:val="standardContextual"/>
            </w:rPr>
          </w:pPr>
          <w:hyperlink w:anchor="_Toc235302519" w:history="1">
            <w:r w:rsidRPr="005B0F0B">
              <w:rPr>
                <w:rStyle w:val="Hyperlink"/>
                <w:rFonts w:ascii="Arial" w:hAnsi="Arial" w:cs="Arial"/>
                <w:noProof/>
              </w:rPr>
              <w:t>Evaluation of the Local Authority Websites</w:t>
            </w:r>
            <w:r>
              <w:rPr>
                <w:noProof/>
                <w:webHidden/>
              </w:rPr>
              <w:tab/>
            </w:r>
            <w:r>
              <w:rPr>
                <w:noProof/>
                <w:webHidden/>
              </w:rPr>
              <w:fldChar w:fldCharType="begin"/>
            </w:r>
            <w:r>
              <w:rPr>
                <w:noProof/>
                <w:webHidden/>
              </w:rPr>
              <w:instrText xml:space="preserve"> PAGEREF _Toc235302519 \h </w:instrText>
            </w:r>
            <w:r>
              <w:rPr>
                <w:noProof/>
                <w:webHidden/>
              </w:rPr>
            </w:r>
            <w:r>
              <w:rPr>
                <w:noProof/>
                <w:webHidden/>
              </w:rPr>
              <w:fldChar w:fldCharType="separate"/>
            </w:r>
            <w:r>
              <w:rPr>
                <w:noProof/>
                <w:webHidden/>
              </w:rPr>
              <w:t>5</w:t>
            </w:r>
            <w:r>
              <w:rPr>
                <w:noProof/>
                <w:webHidden/>
              </w:rPr>
              <w:fldChar w:fldCharType="end"/>
            </w:r>
          </w:hyperlink>
        </w:p>
        <w:p w14:paraId="6E149712" w14:textId="225D530B" w:rsidR="00D56C41" w:rsidRDefault="00D56C41">
          <w:pPr>
            <w:pStyle w:val="TOC1"/>
            <w:tabs>
              <w:tab w:val="right" w:leader="dot" w:pos="9016"/>
            </w:tabs>
            <w:rPr>
              <w:rFonts w:cstheme="minorBidi"/>
              <w:noProof/>
              <w:kern w:val="2"/>
              <w:sz w:val="24"/>
              <w:szCs w:val="24"/>
              <w14:ligatures w14:val="standardContextual"/>
            </w:rPr>
          </w:pPr>
          <w:hyperlink w:anchor="_Toc235302520" w:history="1">
            <w:r w:rsidRPr="005B0F0B">
              <w:rPr>
                <w:rStyle w:val="Hyperlink"/>
                <w:rFonts w:ascii="Arial" w:hAnsi="Arial" w:cs="Arial"/>
                <w:noProof/>
              </w:rPr>
              <w:t>Staffordshire County Council Website</w:t>
            </w:r>
            <w:r>
              <w:rPr>
                <w:noProof/>
                <w:webHidden/>
              </w:rPr>
              <w:tab/>
            </w:r>
            <w:r>
              <w:rPr>
                <w:noProof/>
                <w:webHidden/>
              </w:rPr>
              <w:fldChar w:fldCharType="begin"/>
            </w:r>
            <w:r>
              <w:rPr>
                <w:noProof/>
                <w:webHidden/>
              </w:rPr>
              <w:instrText xml:space="preserve"> PAGEREF _Toc235302520 \h </w:instrText>
            </w:r>
            <w:r>
              <w:rPr>
                <w:noProof/>
                <w:webHidden/>
              </w:rPr>
            </w:r>
            <w:r>
              <w:rPr>
                <w:noProof/>
                <w:webHidden/>
              </w:rPr>
              <w:fldChar w:fldCharType="separate"/>
            </w:r>
            <w:r>
              <w:rPr>
                <w:noProof/>
                <w:webHidden/>
              </w:rPr>
              <w:t>5</w:t>
            </w:r>
            <w:r>
              <w:rPr>
                <w:noProof/>
                <w:webHidden/>
              </w:rPr>
              <w:fldChar w:fldCharType="end"/>
            </w:r>
          </w:hyperlink>
        </w:p>
        <w:p w14:paraId="26F481AE" w14:textId="6317C596" w:rsidR="00D56C41" w:rsidRDefault="00D56C41">
          <w:pPr>
            <w:pStyle w:val="TOC1"/>
            <w:tabs>
              <w:tab w:val="right" w:leader="dot" w:pos="9016"/>
            </w:tabs>
            <w:rPr>
              <w:rFonts w:cstheme="minorBidi"/>
              <w:noProof/>
              <w:kern w:val="2"/>
              <w:sz w:val="24"/>
              <w:szCs w:val="24"/>
              <w14:ligatures w14:val="standardContextual"/>
            </w:rPr>
          </w:pPr>
          <w:hyperlink w:anchor="_Toc235302521" w:history="1">
            <w:r w:rsidRPr="005B0F0B">
              <w:rPr>
                <w:rStyle w:val="Hyperlink"/>
                <w:rFonts w:ascii="Arial" w:hAnsi="Arial" w:cs="Arial"/>
                <w:noProof/>
              </w:rPr>
              <w:t>Leeds City Council Website</w:t>
            </w:r>
            <w:r>
              <w:rPr>
                <w:noProof/>
                <w:webHidden/>
              </w:rPr>
              <w:tab/>
            </w:r>
            <w:r>
              <w:rPr>
                <w:noProof/>
                <w:webHidden/>
              </w:rPr>
              <w:fldChar w:fldCharType="begin"/>
            </w:r>
            <w:r>
              <w:rPr>
                <w:noProof/>
                <w:webHidden/>
              </w:rPr>
              <w:instrText xml:space="preserve"> PAGEREF _Toc235302521 \h </w:instrText>
            </w:r>
            <w:r>
              <w:rPr>
                <w:noProof/>
                <w:webHidden/>
              </w:rPr>
            </w:r>
            <w:r>
              <w:rPr>
                <w:noProof/>
                <w:webHidden/>
              </w:rPr>
              <w:fldChar w:fldCharType="separate"/>
            </w:r>
            <w:r>
              <w:rPr>
                <w:noProof/>
                <w:webHidden/>
              </w:rPr>
              <w:t>6</w:t>
            </w:r>
            <w:r>
              <w:rPr>
                <w:noProof/>
                <w:webHidden/>
              </w:rPr>
              <w:fldChar w:fldCharType="end"/>
            </w:r>
          </w:hyperlink>
        </w:p>
        <w:p w14:paraId="0D1FB8AC" w14:textId="0ED18DE5" w:rsidR="00D56C41" w:rsidRDefault="00D56C41">
          <w:pPr>
            <w:pStyle w:val="TOC1"/>
            <w:tabs>
              <w:tab w:val="right" w:leader="dot" w:pos="9016"/>
            </w:tabs>
            <w:rPr>
              <w:rFonts w:cstheme="minorBidi"/>
              <w:noProof/>
              <w:kern w:val="2"/>
              <w:sz w:val="24"/>
              <w:szCs w:val="24"/>
              <w14:ligatures w14:val="standardContextual"/>
            </w:rPr>
          </w:pPr>
          <w:hyperlink w:anchor="_Toc235302522" w:history="1">
            <w:r w:rsidRPr="005B0F0B">
              <w:rPr>
                <w:rStyle w:val="Hyperlink"/>
                <w:rFonts w:ascii="Arial" w:hAnsi="Arial" w:cs="Arial"/>
                <w:noProof/>
              </w:rPr>
              <w:t>Norfolk County Council Website</w:t>
            </w:r>
            <w:r>
              <w:rPr>
                <w:noProof/>
                <w:webHidden/>
              </w:rPr>
              <w:tab/>
            </w:r>
            <w:r>
              <w:rPr>
                <w:noProof/>
                <w:webHidden/>
              </w:rPr>
              <w:fldChar w:fldCharType="begin"/>
            </w:r>
            <w:r>
              <w:rPr>
                <w:noProof/>
                <w:webHidden/>
              </w:rPr>
              <w:instrText xml:space="preserve"> PAGEREF _Toc235302522 \h </w:instrText>
            </w:r>
            <w:r>
              <w:rPr>
                <w:noProof/>
                <w:webHidden/>
              </w:rPr>
            </w:r>
            <w:r>
              <w:rPr>
                <w:noProof/>
                <w:webHidden/>
              </w:rPr>
              <w:fldChar w:fldCharType="separate"/>
            </w:r>
            <w:r>
              <w:rPr>
                <w:noProof/>
                <w:webHidden/>
              </w:rPr>
              <w:t>6</w:t>
            </w:r>
            <w:r>
              <w:rPr>
                <w:noProof/>
                <w:webHidden/>
              </w:rPr>
              <w:fldChar w:fldCharType="end"/>
            </w:r>
          </w:hyperlink>
        </w:p>
        <w:p w14:paraId="14FC4467" w14:textId="7EF26C1E" w:rsidR="00D56C41" w:rsidRDefault="00D56C41">
          <w:pPr>
            <w:pStyle w:val="TOC1"/>
            <w:tabs>
              <w:tab w:val="right" w:leader="dot" w:pos="9016"/>
            </w:tabs>
            <w:rPr>
              <w:rFonts w:cstheme="minorBidi"/>
              <w:noProof/>
              <w:kern w:val="2"/>
              <w:sz w:val="24"/>
              <w:szCs w:val="24"/>
              <w14:ligatures w14:val="standardContextual"/>
            </w:rPr>
          </w:pPr>
          <w:hyperlink w:anchor="_Toc235302523" w:history="1">
            <w:r w:rsidRPr="005B0F0B">
              <w:rPr>
                <w:rStyle w:val="Hyperlink"/>
                <w:rFonts w:ascii="Arial" w:hAnsi="Arial" w:cs="Arial"/>
                <w:noProof/>
              </w:rPr>
              <w:t>Comparative Analysis</w:t>
            </w:r>
            <w:r>
              <w:rPr>
                <w:noProof/>
                <w:webHidden/>
              </w:rPr>
              <w:tab/>
            </w:r>
            <w:r>
              <w:rPr>
                <w:noProof/>
                <w:webHidden/>
              </w:rPr>
              <w:fldChar w:fldCharType="begin"/>
            </w:r>
            <w:r>
              <w:rPr>
                <w:noProof/>
                <w:webHidden/>
              </w:rPr>
              <w:instrText xml:space="preserve"> PAGEREF _Toc235302523 \h </w:instrText>
            </w:r>
            <w:r>
              <w:rPr>
                <w:noProof/>
                <w:webHidden/>
              </w:rPr>
            </w:r>
            <w:r>
              <w:rPr>
                <w:noProof/>
                <w:webHidden/>
              </w:rPr>
              <w:fldChar w:fldCharType="separate"/>
            </w:r>
            <w:r>
              <w:rPr>
                <w:noProof/>
                <w:webHidden/>
              </w:rPr>
              <w:t>7</w:t>
            </w:r>
            <w:r>
              <w:rPr>
                <w:noProof/>
                <w:webHidden/>
              </w:rPr>
              <w:fldChar w:fldCharType="end"/>
            </w:r>
          </w:hyperlink>
        </w:p>
        <w:p w14:paraId="2CD8D373" w14:textId="458C0CD8" w:rsidR="00D56C41" w:rsidRDefault="00D56C41">
          <w:pPr>
            <w:pStyle w:val="TOC1"/>
            <w:tabs>
              <w:tab w:val="right" w:leader="dot" w:pos="9016"/>
            </w:tabs>
            <w:rPr>
              <w:rFonts w:cstheme="minorBidi"/>
              <w:noProof/>
              <w:kern w:val="2"/>
              <w:sz w:val="24"/>
              <w:szCs w:val="24"/>
              <w14:ligatures w14:val="standardContextual"/>
            </w:rPr>
          </w:pPr>
          <w:hyperlink w:anchor="_Toc235302524" w:history="1">
            <w:r w:rsidRPr="005B0F0B">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_Toc235302524 \h </w:instrText>
            </w:r>
            <w:r>
              <w:rPr>
                <w:noProof/>
                <w:webHidden/>
              </w:rPr>
            </w:r>
            <w:r>
              <w:rPr>
                <w:noProof/>
                <w:webHidden/>
              </w:rPr>
              <w:fldChar w:fldCharType="separate"/>
            </w:r>
            <w:r>
              <w:rPr>
                <w:noProof/>
                <w:webHidden/>
              </w:rPr>
              <w:t>8</w:t>
            </w:r>
            <w:r>
              <w:rPr>
                <w:noProof/>
                <w:webHidden/>
              </w:rPr>
              <w:fldChar w:fldCharType="end"/>
            </w:r>
          </w:hyperlink>
        </w:p>
        <w:p w14:paraId="1534A6D1" w14:textId="255104BE" w:rsidR="00D56C41" w:rsidRDefault="00D56C41">
          <w:pPr>
            <w:pStyle w:val="TOC1"/>
            <w:tabs>
              <w:tab w:val="right" w:leader="dot" w:pos="9016"/>
            </w:tabs>
            <w:rPr>
              <w:rFonts w:cstheme="minorBidi"/>
              <w:noProof/>
              <w:kern w:val="2"/>
              <w:sz w:val="24"/>
              <w:szCs w:val="24"/>
              <w14:ligatures w14:val="standardContextual"/>
            </w:rPr>
          </w:pPr>
          <w:hyperlink w:anchor="_Toc235302525" w:history="1">
            <w:r w:rsidRPr="005B0F0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_Toc235302525 \h </w:instrText>
            </w:r>
            <w:r>
              <w:rPr>
                <w:noProof/>
                <w:webHidden/>
              </w:rPr>
            </w:r>
            <w:r>
              <w:rPr>
                <w:noProof/>
                <w:webHidden/>
              </w:rPr>
              <w:fldChar w:fldCharType="separate"/>
            </w:r>
            <w:r>
              <w:rPr>
                <w:noProof/>
                <w:webHidden/>
              </w:rPr>
              <w:t>9</w:t>
            </w:r>
            <w:r>
              <w:rPr>
                <w:noProof/>
                <w:webHidden/>
              </w:rPr>
              <w:fldChar w:fldCharType="end"/>
            </w:r>
          </w:hyperlink>
        </w:p>
        <w:p w14:paraId="5FAB8C52" w14:textId="1FF050B5" w:rsidR="00D8646B" w:rsidRDefault="00D8646B">
          <w:r>
            <w:rPr>
              <w:b/>
              <w:bCs/>
            </w:rPr>
            <w:fldChar w:fldCharType="end"/>
          </w:r>
        </w:p>
      </w:sdtContent>
    </w:sdt>
    <w:p w14:paraId="6BA11945" w14:textId="77777777" w:rsidR="00CE6360" w:rsidRDefault="00CE6360" w:rsidP="00B62279">
      <w:pPr>
        <w:spacing w:line="360" w:lineRule="auto"/>
        <w:jc w:val="both"/>
        <w:rPr>
          <w:rFonts w:ascii="Arial" w:hAnsi="Arial" w:cs="Arial"/>
          <w:b/>
          <w:bCs/>
        </w:rPr>
      </w:pPr>
    </w:p>
    <w:p w14:paraId="010E8929" w14:textId="77777777" w:rsidR="00CE6360" w:rsidRDefault="00CE6360" w:rsidP="00B62279">
      <w:pPr>
        <w:spacing w:line="360" w:lineRule="auto"/>
        <w:jc w:val="both"/>
        <w:rPr>
          <w:rFonts w:ascii="Arial" w:hAnsi="Arial" w:cs="Arial"/>
          <w:b/>
          <w:bCs/>
        </w:rPr>
      </w:pPr>
    </w:p>
    <w:p w14:paraId="02F9BE0B" w14:textId="77777777" w:rsidR="00CE6360" w:rsidRDefault="00CE6360" w:rsidP="00B62279">
      <w:pPr>
        <w:spacing w:line="360" w:lineRule="auto"/>
        <w:jc w:val="both"/>
        <w:rPr>
          <w:rFonts w:ascii="Arial" w:hAnsi="Arial" w:cs="Arial"/>
          <w:b/>
          <w:bCs/>
        </w:rPr>
      </w:pPr>
    </w:p>
    <w:p w14:paraId="09CC27DD" w14:textId="77777777" w:rsidR="00CE6360" w:rsidRDefault="00CE6360" w:rsidP="00B62279">
      <w:pPr>
        <w:spacing w:line="360" w:lineRule="auto"/>
        <w:jc w:val="both"/>
        <w:rPr>
          <w:rFonts w:ascii="Arial" w:hAnsi="Arial" w:cs="Arial"/>
          <w:b/>
          <w:bCs/>
        </w:rPr>
      </w:pPr>
    </w:p>
    <w:p w14:paraId="4B88AF66" w14:textId="77777777" w:rsidR="00CE6360" w:rsidRDefault="00CE6360" w:rsidP="00B62279">
      <w:pPr>
        <w:spacing w:line="360" w:lineRule="auto"/>
        <w:jc w:val="both"/>
        <w:rPr>
          <w:rFonts w:ascii="Arial" w:hAnsi="Arial" w:cs="Arial"/>
          <w:b/>
          <w:bCs/>
        </w:rPr>
      </w:pPr>
    </w:p>
    <w:p w14:paraId="6A709E6E" w14:textId="77777777" w:rsidR="00CE6360" w:rsidRDefault="00CE6360" w:rsidP="00B62279">
      <w:pPr>
        <w:spacing w:line="360" w:lineRule="auto"/>
        <w:jc w:val="both"/>
        <w:rPr>
          <w:rFonts w:ascii="Arial" w:hAnsi="Arial" w:cs="Arial"/>
          <w:b/>
          <w:bCs/>
        </w:rPr>
      </w:pPr>
    </w:p>
    <w:p w14:paraId="6B40D996" w14:textId="77777777" w:rsidR="00CE6360" w:rsidRDefault="00CE6360" w:rsidP="00B62279">
      <w:pPr>
        <w:spacing w:line="360" w:lineRule="auto"/>
        <w:jc w:val="both"/>
        <w:rPr>
          <w:rFonts w:ascii="Arial" w:hAnsi="Arial" w:cs="Arial"/>
          <w:b/>
          <w:bCs/>
        </w:rPr>
      </w:pPr>
    </w:p>
    <w:p w14:paraId="37043FE5" w14:textId="77777777" w:rsidR="00CE6360" w:rsidRDefault="00CE6360" w:rsidP="00B62279">
      <w:pPr>
        <w:spacing w:line="360" w:lineRule="auto"/>
        <w:jc w:val="both"/>
        <w:rPr>
          <w:rFonts w:ascii="Arial" w:hAnsi="Arial" w:cs="Arial"/>
          <w:b/>
          <w:bCs/>
        </w:rPr>
      </w:pPr>
    </w:p>
    <w:p w14:paraId="52932D42" w14:textId="77777777" w:rsidR="00CE6360" w:rsidRDefault="00CE6360" w:rsidP="00B62279">
      <w:pPr>
        <w:spacing w:line="360" w:lineRule="auto"/>
        <w:jc w:val="both"/>
        <w:rPr>
          <w:rFonts w:ascii="Arial" w:hAnsi="Arial" w:cs="Arial"/>
          <w:b/>
          <w:bCs/>
        </w:rPr>
      </w:pPr>
    </w:p>
    <w:p w14:paraId="62D406A4" w14:textId="77777777" w:rsidR="00CE6360" w:rsidRDefault="00CE6360" w:rsidP="00B62279">
      <w:pPr>
        <w:spacing w:line="360" w:lineRule="auto"/>
        <w:jc w:val="both"/>
        <w:rPr>
          <w:rFonts w:ascii="Arial" w:hAnsi="Arial" w:cs="Arial"/>
          <w:b/>
          <w:bCs/>
        </w:rPr>
      </w:pPr>
    </w:p>
    <w:p w14:paraId="21D29DA6" w14:textId="77777777" w:rsidR="00CE6360" w:rsidRDefault="00CE6360" w:rsidP="00B62279">
      <w:pPr>
        <w:spacing w:line="360" w:lineRule="auto"/>
        <w:jc w:val="both"/>
        <w:rPr>
          <w:rFonts w:ascii="Arial" w:hAnsi="Arial" w:cs="Arial"/>
          <w:b/>
          <w:bCs/>
        </w:rPr>
      </w:pPr>
    </w:p>
    <w:p w14:paraId="69FA2F7C" w14:textId="77777777" w:rsidR="00CE6360" w:rsidRDefault="00CE6360" w:rsidP="00B62279">
      <w:pPr>
        <w:spacing w:line="360" w:lineRule="auto"/>
        <w:jc w:val="both"/>
        <w:rPr>
          <w:rFonts w:ascii="Arial" w:hAnsi="Arial" w:cs="Arial"/>
          <w:b/>
          <w:bCs/>
        </w:rPr>
      </w:pPr>
    </w:p>
    <w:p w14:paraId="76386FF6" w14:textId="77777777" w:rsidR="0055135B" w:rsidRDefault="0055135B" w:rsidP="00B62279">
      <w:pPr>
        <w:spacing w:line="360" w:lineRule="auto"/>
        <w:jc w:val="both"/>
        <w:rPr>
          <w:rFonts w:ascii="Arial" w:hAnsi="Arial" w:cs="Arial"/>
          <w:b/>
          <w:bCs/>
        </w:rPr>
      </w:pPr>
    </w:p>
    <w:p w14:paraId="4C2C5302" w14:textId="77777777" w:rsidR="00212EEE" w:rsidRDefault="00212EEE" w:rsidP="00B62279">
      <w:pPr>
        <w:spacing w:line="360" w:lineRule="auto"/>
        <w:jc w:val="both"/>
        <w:rPr>
          <w:rFonts w:ascii="Arial" w:hAnsi="Arial" w:cs="Arial"/>
          <w:b/>
          <w:bCs/>
        </w:rPr>
      </w:pPr>
    </w:p>
    <w:p w14:paraId="1D4E9946" w14:textId="77777777" w:rsidR="00CE6360" w:rsidRDefault="00CE6360" w:rsidP="00B62279">
      <w:pPr>
        <w:spacing w:line="360" w:lineRule="auto"/>
        <w:jc w:val="both"/>
        <w:rPr>
          <w:rFonts w:ascii="Arial" w:hAnsi="Arial" w:cs="Arial"/>
          <w:b/>
          <w:bCs/>
        </w:rPr>
      </w:pPr>
    </w:p>
    <w:p w14:paraId="19BE4072" w14:textId="3DFC90DF" w:rsidR="000727B3" w:rsidRPr="00E5067D" w:rsidRDefault="000727B3" w:rsidP="00E5067D">
      <w:pPr>
        <w:pStyle w:val="Heading1"/>
        <w:rPr>
          <w:rFonts w:ascii="Arial" w:hAnsi="Arial" w:cs="Arial"/>
          <w:color w:val="auto"/>
        </w:rPr>
      </w:pPr>
      <w:bookmarkStart w:id="0" w:name="_Toc235302516"/>
      <w:r w:rsidRPr="00E5067D">
        <w:rPr>
          <w:rFonts w:ascii="Arial" w:hAnsi="Arial" w:cs="Arial"/>
          <w:color w:val="auto"/>
        </w:rPr>
        <w:lastRenderedPageBreak/>
        <w:t>Introduction</w:t>
      </w:r>
      <w:bookmarkEnd w:id="0"/>
    </w:p>
    <w:p w14:paraId="32BB218B" w14:textId="3BDAA758" w:rsidR="000727B3" w:rsidRPr="00B62279" w:rsidRDefault="000727B3" w:rsidP="00B62279">
      <w:pPr>
        <w:spacing w:line="360" w:lineRule="auto"/>
        <w:jc w:val="both"/>
        <w:rPr>
          <w:rFonts w:ascii="Arial" w:hAnsi="Arial" w:cs="Arial"/>
        </w:rPr>
      </w:pPr>
      <w:r w:rsidRPr="00B62279">
        <w:rPr>
          <w:rFonts w:ascii="Arial" w:hAnsi="Arial" w:cs="Arial"/>
        </w:rPr>
        <w:t>Early Help is important because families can face difficulties that affect their wellbeing, relationships and ability to meet their children’s needs. Getting support early may prevent problems from becoming more serious and improve outcomes for children, young people and their families</w:t>
      </w:r>
      <w:r w:rsidR="00A87FD9">
        <w:rPr>
          <w:rFonts w:ascii="Arial" w:hAnsi="Arial" w:cs="Arial"/>
        </w:rPr>
        <w:t xml:space="preserve"> </w:t>
      </w:r>
      <w:r w:rsidR="00A87FD9" w:rsidRPr="00A87FD9">
        <w:rPr>
          <w:rFonts w:ascii="Arial" w:hAnsi="Arial" w:cs="Arial"/>
        </w:rPr>
        <w:t>(NSPCC, 2026)</w:t>
      </w:r>
      <w:r w:rsidR="00A87FD9">
        <w:rPr>
          <w:rFonts w:ascii="Arial" w:hAnsi="Arial" w:cs="Arial"/>
        </w:rPr>
        <w:t>.</w:t>
      </w:r>
    </w:p>
    <w:p w14:paraId="500299F3" w14:textId="2C763C68" w:rsidR="000727B3" w:rsidRPr="00B62279" w:rsidRDefault="000727B3" w:rsidP="00B62279">
      <w:pPr>
        <w:spacing w:line="360" w:lineRule="auto"/>
        <w:jc w:val="both"/>
        <w:rPr>
          <w:rFonts w:ascii="Arial" w:hAnsi="Arial" w:cs="Arial"/>
        </w:rPr>
      </w:pPr>
      <w:r w:rsidRPr="00B62279">
        <w:rPr>
          <w:rFonts w:ascii="Arial" w:hAnsi="Arial" w:cs="Arial"/>
        </w:rPr>
        <w:t xml:space="preserve">The </w:t>
      </w:r>
      <w:r w:rsidRPr="00C66AD3">
        <w:rPr>
          <w:rFonts w:ascii="Arial" w:hAnsi="Arial" w:cs="Arial"/>
        </w:rPr>
        <w:t>Early Help System Guide</w:t>
      </w:r>
      <w:r w:rsidRPr="00B62279">
        <w:rPr>
          <w:rFonts w:ascii="Arial" w:hAnsi="Arial" w:cs="Arial"/>
        </w:rPr>
        <w:t xml:space="preserve"> highlights that support should be easy to access and coordinated across local services (Department for Levelling Up, Housing and Communities, 2022). Local authority websites therefore play an important role in helping families understand Early Help and ask for support. If information or contact details are difficult to find, families may feel discouraged or face delays</w:t>
      </w:r>
      <w:r w:rsidR="00704562">
        <w:rPr>
          <w:rFonts w:ascii="Arial" w:hAnsi="Arial" w:cs="Arial"/>
        </w:rPr>
        <w:t xml:space="preserve"> </w:t>
      </w:r>
      <w:r w:rsidR="00704562" w:rsidRPr="00704562">
        <w:rPr>
          <w:rFonts w:ascii="Arial" w:hAnsi="Arial" w:cs="Arial"/>
        </w:rPr>
        <w:t>(Hampson, 2026)</w:t>
      </w:r>
      <w:r w:rsidRPr="00B62279">
        <w:rPr>
          <w:rFonts w:ascii="Arial" w:hAnsi="Arial" w:cs="Arial"/>
        </w:rPr>
        <w:t>.</w:t>
      </w:r>
    </w:p>
    <w:p w14:paraId="53696803" w14:textId="77777777" w:rsidR="00D63142" w:rsidRDefault="000727B3" w:rsidP="00B62279">
      <w:pPr>
        <w:spacing w:line="360" w:lineRule="auto"/>
        <w:jc w:val="both"/>
        <w:rPr>
          <w:rFonts w:ascii="Arial" w:hAnsi="Arial" w:cs="Arial"/>
        </w:rPr>
      </w:pPr>
      <w:r w:rsidRPr="00B62279">
        <w:rPr>
          <w:rFonts w:ascii="Arial" w:hAnsi="Arial" w:cs="Arial"/>
        </w:rPr>
        <w:t xml:space="preserve">This report examines how Early Help and wider family support are communicated through the websites of Leeds City Council, Norfolk County Council and Staffordshire County Council. </w:t>
      </w:r>
    </w:p>
    <w:p w14:paraId="0ED8F1EC" w14:textId="6E2D1AC8" w:rsidR="000727B3" w:rsidRPr="00B62279" w:rsidRDefault="000727B3" w:rsidP="00B62279">
      <w:pPr>
        <w:spacing w:line="360" w:lineRule="auto"/>
        <w:jc w:val="both"/>
        <w:rPr>
          <w:rFonts w:ascii="Arial" w:hAnsi="Arial" w:cs="Arial"/>
        </w:rPr>
      </w:pPr>
      <w:r w:rsidRPr="00B62279">
        <w:rPr>
          <w:rFonts w:ascii="Arial" w:hAnsi="Arial" w:cs="Arial"/>
        </w:rPr>
        <w:t>It first explains Early Help and multi-agency working before evaluating each website’s clarity, accessibility and effectiveness. To support a fair comparison, each website was explored from the viewpoint of a parent unfamiliar with Early Help who needed financial support and help with a child’s school attendance. The review considered visibility, navigation, language, service explanations, contact information and routes for requesting support.</w:t>
      </w:r>
    </w:p>
    <w:p w14:paraId="2B25E9EC" w14:textId="5F9A29C0" w:rsidR="00F92C41" w:rsidRPr="00B62279" w:rsidRDefault="000727B3" w:rsidP="00B62279">
      <w:pPr>
        <w:spacing w:line="360" w:lineRule="auto"/>
        <w:jc w:val="both"/>
        <w:rPr>
          <w:rFonts w:ascii="Arial" w:hAnsi="Arial" w:cs="Arial"/>
        </w:rPr>
      </w:pPr>
      <w:r w:rsidRPr="00B62279">
        <w:rPr>
          <w:rFonts w:ascii="Arial" w:hAnsi="Arial" w:cs="Arial"/>
        </w:rPr>
        <w:t>This focused approach was chosen instead of listing every family service available. It allowed needs to be tested across all three websites and showed how a parent might experience the signposting in practice.</w:t>
      </w:r>
    </w:p>
    <w:p w14:paraId="529EF77D" w14:textId="2B11DDBD" w:rsidR="00F92C41" w:rsidRPr="00F92C41" w:rsidRDefault="000727B3" w:rsidP="00F92C41">
      <w:pPr>
        <w:pStyle w:val="Heading1"/>
        <w:rPr>
          <w:rFonts w:ascii="Arial" w:hAnsi="Arial" w:cs="Arial"/>
          <w:color w:val="auto"/>
        </w:rPr>
      </w:pPr>
      <w:bookmarkStart w:id="1" w:name="_Toc235302517"/>
      <w:r w:rsidRPr="00E5067D">
        <w:rPr>
          <w:rFonts w:ascii="Arial" w:hAnsi="Arial" w:cs="Arial"/>
          <w:color w:val="auto"/>
        </w:rPr>
        <w:t>Explanation of the Early Help System</w:t>
      </w:r>
      <w:bookmarkEnd w:id="1"/>
    </w:p>
    <w:p w14:paraId="296E9C4E" w14:textId="290CF24A" w:rsidR="000727B3" w:rsidRPr="00565DD0" w:rsidRDefault="00F92C41" w:rsidP="00B62279">
      <w:pPr>
        <w:spacing w:line="360" w:lineRule="auto"/>
        <w:jc w:val="both"/>
        <w:rPr>
          <w:rFonts w:ascii="Arial" w:hAnsi="Arial" w:cs="Arial"/>
        </w:rPr>
      </w:pPr>
      <w:r w:rsidRPr="00565DD0">
        <w:rPr>
          <w:rFonts w:ascii="Arial" w:hAnsi="Arial" w:cs="Arial"/>
        </w:rPr>
        <w:t>Early Help is a system of support for children, young people and families, rather than a single service. Local authorities and partner organisations work together when difficulties first arise or recur. The purpose is to strengthen families, improve outcomes</w:t>
      </w:r>
      <w:r w:rsidR="00AA13B6" w:rsidRPr="00565DD0">
        <w:rPr>
          <w:rFonts w:ascii="Arial" w:hAnsi="Arial" w:cs="Arial"/>
        </w:rPr>
        <w:t>, and reduce the likelihood that problems become</w:t>
      </w:r>
      <w:r w:rsidRPr="00565DD0">
        <w:rPr>
          <w:rFonts w:ascii="Arial" w:hAnsi="Arial" w:cs="Arial"/>
        </w:rPr>
        <w:t xml:space="preserve"> more serious (Department for Education, 202</w:t>
      </w:r>
      <w:r w:rsidR="00496497" w:rsidRPr="00565DD0">
        <w:rPr>
          <w:rFonts w:ascii="Arial" w:hAnsi="Arial" w:cs="Arial"/>
        </w:rPr>
        <w:t>6</w:t>
      </w:r>
      <w:r w:rsidRPr="00565DD0">
        <w:rPr>
          <w:rFonts w:ascii="Arial" w:hAnsi="Arial" w:cs="Arial"/>
        </w:rPr>
        <w:t>). It sits within the wider safeguarding system and aims to respond before needs escalate to the point where statutory intervention is required</w:t>
      </w:r>
      <w:r w:rsidR="00EC00BF" w:rsidRPr="00565DD0">
        <w:rPr>
          <w:rFonts w:ascii="Arial" w:hAnsi="Arial" w:cs="Arial"/>
        </w:rPr>
        <w:t xml:space="preserve"> (</w:t>
      </w:r>
      <w:r w:rsidR="00B1600A" w:rsidRPr="00565DD0">
        <w:rPr>
          <w:rFonts w:ascii="Arial" w:hAnsi="Arial" w:cs="Arial"/>
        </w:rPr>
        <w:t>NSPCC, 2026)</w:t>
      </w:r>
      <w:r w:rsidRPr="00565DD0">
        <w:rPr>
          <w:rFonts w:ascii="Arial" w:hAnsi="Arial" w:cs="Arial"/>
        </w:rPr>
        <w:t>.</w:t>
      </w:r>
    </w:p>
    <w:p w14:paraId="42A2D9AD" w14:textId="77777777" w:rsidR="0019399B" w:rsidRDefault="000727B3" w:rsidP="00B62279">
      <w:pPr>
        <w:spacing w:line="360" w:lineRule="auto"/>
        <w:jc w:val="both"/>
        <w:rPr>
          <w:rFonts w:ascii="Arial" w:hAnsi="Arial" w:cs="Arial"/>
        </w:rPr>
      </w:pPr>
      <w:r w:rsidRPr="00565DD0">
        <w:rPr>
          <w:rFonts w:ascii="Arial" w:hAnsi="Arial" w:cs="Arial"/>
        </w:rPr>
        <w:t>Families may need Early Help because of financial or housing difficulties, physical or mental health problems, substance misuse, domestic abuse, parenting difficulties or concerns about education and school attendance</w:t>
      </w:r>
      <w:r w:rsidR="00EA6678" w:rsidRPr="00565DD0">
        <w:rPr>
          <w:rFonts w:ascii="Arial" w:hAnsi="Arial" w:cs="Arial"/>
        </w:rPr>
        <w:t xml:space="preserve"> </w:t>
      </w:r>
      <w:r w:rsidR="00EA6678" w:rsidRPr="00565DD0">
        <w:rPr>
          <w:rFonts w:ascii="Arial" w:hAnsi="Arial" w:cs="Arial"/>
        </w:rPr>
        <w:t>(Department for Education, 2026)</w:t>
      </w:r>
      <w:r w:rsidRPr="00565DD0">
        <w:rPr>
          <w:rFonts w:ascii="Arial" w:hAnsi="Arial" w:cs="Arial"/>
        </w:rPr>
        <w:t xml:space="preserve">. Parents’ needs should also be considered because they can affect their children. </w:t>
      </w:r>
    </w:p>
    <w:p w14:paraId="136F1955" w14:textId="21793995" w:rsidR="000727B3" w:rsidRPr="00565DD0" w:rsidRDefault="000727B3" w:rsidP="00B62279">
      <w:pPr>
        <w:spacing w:line="360" w:lineRule="auto"/>
        <w:jc w:val="both"/>
        <w:rPr>
          <w:rFonts w:ascii="Arial" w:hAnsi="Arial" w:cs="Arial"/>
        </w:rPr>
      </w:pPr>
      <w:r w:rsidRPr="00565DD0">
        <w:rPr>
          <w:rFonts w:ascii="Arial" w:hAnsi="Arial" w:cs="Arial"/>
        </w:rPr>
        <w:lastRenderedPageBreak/>
        <w:t xml:space="preserve">The Early Help System Guide therefore promotes a whole-family approach, </w:t>
      </w:r>
      <w:r w:rsidR="0065007C" w:rsidRPr="00565DD0">
        <w:rPr>
          <w:rFonts w:ascii="Arial" w:hAnsi="Arial" w:cs="Arial"/>
        </w:rPr>
        <w:t>in which services respond to interconnected needs rather than</w:t>
      </w:r>
      <w:r w:rsidRPr="00565DD0">
        <w:rPr>
          <w:rFonts w:ascii="Arial" w:hAnsi="Arial" w:cs="Arial"/>
        </w:rPr>
        <w:t xml:space="preserve"> treating each problem separately (Department for Levelling Up, Housing and Communities, 2022).</w:t>
      </w:r>
    </w:p>
    <w:p w14:paraId="282B7FD0" w14:textId="34A072BB" w:rsidR="000727B3" w:rsidRPr="00565DD0" w:rsidRDefault="00B62279" w:rsidP="00B62279">
      <w:pPr>
        <w:spacing w:line="360" w:lineRule="auto"/>
        <w:jc w:val="both"/>
        <w:rPr>
          <w:rFonts w:ascii="Arial" w:hAnsi="Arial" w:cs="Arial"/>
        </w:rPr>
      </w:pPr>
      <w:r w:rsidRPr="00565DD0">
        <w:rPr>
          <w:rFonts w:ascii="Arial" w:hAnsi="Arial" w:cs="Arial"/>
        </w:rPr>
        <w:t xml:space="preserve">A need may be recognised by the family or by a professional, such as a teacher, health visitor or GP. Early Help is generally voluntary and should be discussed with the family. With their agreement, an assessment can identify strengths, difficulties and suitable </w:t>
      </w:r>
      <w:r w:rsidR="008626DD" w:rsidRPr="00565DD0">
        <w:rPr>
          <w:rFonts w:ascii="Arial" w:hAnsi="Arial" w:cs="Arial"/>
        </w:rPr>
        <w:t xml:space="preserve">support </w:t>
      </w:r>
      <w:r w:rsidR="008626DD" w:rsidRPr="00565DD0">
        <w:rPr>
          <w:rFonts w:ascii="Arial" w:hAnsi="Arial" w:cs="Arial"/>
        </w:rPr>
        <w:t>(Family Rights Group, 2026)</w:t>
      </w:r>
      <w:r w:rsidRPr="00565DD0">
        <w:rPr>
          <w:rFonts w:ascii="Arial" w:hAnsi="Arial" w:cs="Arial"/>
        </w:rPr>
        <w:t>. A plan is then created with clear actions and intended outcomes. Where several services are involved, a lead practitioner may coordinate the plan, and reviews should check whether it is working (Department for Education, 202</w:t>
      </w:r>
      <w:r w:rsidR="004A1F1F" w:rsidRPr="00565DD0">
        <w:rPr>
          <w:rFonts w:ascii="Arial" w:hAnsi="Arial" w:cs="Arial"/>
        </w:rPr>
        <w:t>6</w:t>
      </w:r>
      <w:r w:rsidRPr="00565DD0">
        <w:rPr>
          <w:rFonts w:ascii="Arial" w:hAnsi="Arial" w:cs="Arial"/>
        </w:rPr>
        <w:t>).</w:t>
      </w:r>
    </w:p>
    <w:p w14:paraId="27D30F4D" w14:textId="5726A56F" w:rsidR="000727B3" w:rsidRPr="00565DD0" w:rsidRDefault="00B62279" w:rsidP="00B62279">
      <w:pPr>
        <w:spacing w:line="360" w:lineRule="auto"/>
        <w:jc w:val="both"/>
        <w:rPr>
          <w:rFonts w:ascii="Arial" w:hAnsi="Arial" w:cs="Arial"/>
        </w:rPr>
      </w:pPr>
      <w:r w:rsidRPr="00565DD0">
        <w:rPr>
          <w:rFonts w:ascii="Arial" w:hAnsi="Arial" w:cs="Arial"/>
        </w:rPr>
        <w:t>Children and families should be involved in decision-making so that support reflects their experiences, needs and preferences</w:t>
      </w:r>
      <w:r w:rsidR="00154A2A" w:rsidRPr="00565DD0">
        <w:rPr>
          <w:rFonts w:ascii="Arial" w:hAnsi="Arial" w:cs="Arial"/>
        </w:rPr>
        <w:t xml:space="preserve"> </w:t>
      </w:r>
      <w:r w:rsidR="00154A2A" w:rsidRPr="00565DD0">
        <w:rPr>
          <w:rFonts w:ascii="Arial" w:hAnsi="Arial" w:cs="Arial"/>
        </w:rPr>
        <w:t>(Skills for Health, 2025)</w:t>
      </w:r>
      <w:r w:rsidRPr="00565DD0">
        <w:rPr>
          <w:rFonts w:ascii="Arial" w:hAnsi="Arial" w:cs="Arial"/>
        </w:rPr>
        <w:t>. However, Early Help does not replace statutory safeguarding</w:t>
      </w:r>
      <w:r w:rsidR="005E4D8D" w:rsidRPr="00565DD0">
        <w:rPr>
          <w:rFonts w:ascii="Arial" w:hAnsi="Arial" w:cs="Arial"/>
        </w:rPr>
        <w:t xml:space="preserve"> </w:t>
      </w:r>
      <w:r w:rsidR="005E4D8D" w:rsidRPr="00565DD0">
        <w:rPr>
          <w:rFonts w:ascii="Arial" w:hAnsi="Arial" w:cs="Arial"/>
        </w:rPr>
        <w:t>(High Speed Training, 2026)</w:t>
      </w:r>
      <w:r w:rsidRPr="00565DD0">
        <w:rPr>
          <w:rFonts w:ascii="Arial" w:hAnsi="Arial" w:cs="Arial"/>
        </w:rPr>
        <w:t>. If a child is suffering or is likely to suffer significant harm, professionals must follow child-protection procedures.</w:t>
      </w:r>
    </w:p>
    <w:p w14:paraId="66FED469" w14:textId="590E8952" w:rsidR="000727B3" w:rsidRPr="00565DD0" w:rsidRDefault="00B62279" w:rsidP="00B62279">
      <w:pPr>
        <w:spacing w:line="360" w:lineRule="auto"/>
        <w:jc w:val="both"/>
        <w:rPr>
          <w:rFonts w:ascii="Arial" w:hAnsi="Arial" w:cs="Arial"/>
        </w:rPr>
      </w:pPr>
      <w:r w:rsidRPr="00565DD0">
        <w:rPr>
          <w:rFonts w:ascii="Arial" w:hAnsi="Arial" w:cs="Arial"/>
        </w:rPr>
        <w:t>Family involvement is important because people may be less willing to follow a plan that has simply been handed to them. When families help identify their goals and agree on the actions, the support is more likely to feel suitable and meaningful to them. The child’s wishes and feelings should also be considered in line with their age and understanding.</w:t>
      </w:r>
    </w:p>
    <w:p w14:paraId="76292B12" w14:textId="77777777" w:rsidR="00F92C41" w:rsidRPr="00565DD0" w:rsidRDefault="00F92C41" w:rsidP="00B62279">
      <w:pPr>
        <w:spacing w:line="360" w:lineRule="auto"/>
        <w:jc w:val="both"/>
        <w:rPr>
          <w:rFonts w:ascii="Arial" w:hAnsi="Arial" w:cs="Arial"/>
        </w:rPr>
      </w:pPr>
    </w:p>
    <w:p w14:paraId="5927BF5F" w14:textId="77777777" w:rsidR="000727B3" w:rsidRPr="00F92C41" w:rsidRDefault="000727B3" w:rsidP="00F92C41">
      <w:pPr>
        <w:pStyle w:val="Heading1"/>
        <w:rPr>
          <w:rFonts w:ascii="Arial" w:hAnsi="Arial" w:cs="Arial"/>
          <w:color w:val="auto"/>
        </w:rPr>
      </w:pPr>
      <w:bookmarkStart w:id="2" w:name="_Toc235302518"/>
      <w:r w:rsidRPr="00F92C41">
        <w:rPr>
          <w:rFonts w:ascii="Arial" w:hAnsi="Arial" w:cs="Arial"/>
          <w:color w:val="auto"/>
        </w:rPr>
        <w:t>Explanation of Multi-agency Working</w:t>
      </w:r>
      <w:bookmarkEnd w:id="2"/>
    </w:p>
    <w:p w14:paraId="64E589AF" w14:textId="5A74B492" w:rsidR="000727B3" w:rsidRPr="00565DD0" w:rsidRDefault="000727B3" w:rsidP="00B62279">
      <w:pPr>
        <w:spacing w:line="360" w:lineRule="auto"/>
        <w:jc w:val="both"/>
        <w:rPr>
          <w:rFonts w:ascii="Arial" w:hAnsi="Arial" w:cs="Arial"/>
        </w:rPr>
      </w:pPr>
      <w:r w:rsidRPr="00565DD0">
        <w:rPr>
          <w:rFonts w:ascii="Arial" w:hAnsi="Arial" w:cs="Arial"/>
        </w:rPr>
        <w:t>Multi-agency working is when professionals from different organisations work together to support children and families. These may include children’s services, schools, NHS services, police, housing teams and voluntary organisations. Working Together to Safeguard Children 202</w:t>
      </w:r>
      <w:r w:rsidR="004A1F1F" w:rsidRPr="00565DD0">
        <w:rPr>
          <w:rFonts w:ascii="Arial" w:hAnsi="Arial" w:cs="Arial"/>
        </w:rPr>
        <w:t>6</w:t>
      </w:r>
      <w:r w:rsidRPr="00565DD0">
        <w:rPr>
          <w:rFonts w:ascii="Arial" w:hAnsi="Arial" w:cs="Arial"/>
        </w:rPr>
        <w:t xml:space="preserve"> states that agencies must collaborate to help, support and protect children (Department for Education, 202</w:t>
      </w:r>
      <w:r w:rsidR="004A1F1F" w:rsidRPr="00565DD0">
        <w:rPr>
          <w:rFonts w:ascii="Arial" w:hAnsi="Arial" w:cs="Arial"/>
        </w:rPr>
        <w:t>6</w:t>
      </w:r>
      <w:r w:rsidRPr="00565DD0">
        <w:rPr>
          <w:rFonts w:ascii="Arial" w:hAnsi="Arial" w:cs="Arial"/>
        </w:rPr>
        <w:t>). This is central to Early Help because different services may notice different emerging concerns.</w:t>
      </w:r>
    </w:p>
    <w:p w14:paraId="43659B1B" w14:textId="77777777" w:rsidR="00375280" w:rsidRDefault="00AA1478" w:rsidP="00B62279">
      <w:pPr>
        <w:spacing w:line="360" w:lineRule="auto"/>
        <w:jc w:val="both"/>
        <w:rPr>
          <w:rFonts w:ascii="Arial" w:hAnsi="Arial" w:cs="Arial"/>
        </w:rPr>
      </w:pPr>
      <w:r w:rsidRPr="00565DD0">
        <w:rPr>
          <w:rFonts w:ascii="Arial" w:hAnsi="Arial" w:cs="Arial"/>
        </w:rPr>
        <w:t>Families often experience several connected difficulties at the same time, such as financial hardship, poor mental health, substance misuse or problems with school attendance</w:t>
      </w:r>
      <w:r w:rsidRPr="00565DD0">
        <w:rPr>
          <w:rFonts w:ascii="Arial" w:hAnsi="Arial" w:cs="Arial"/>
        </w:rPr>
        <w:t xml:space="preserve"> </w:t>
      </w:r>
      <w:r w:rsidRPr="00565DD0">
        <w:rPr>
          <w:rFonts w:ascii="Arial" w:hAnsi="Arial" w:cs="Arial"/>
        </w:rPr>
        <w:t>(Hampson, 2026</w:t>
      </w:r>
      <w:r w:rsidR="00C71FCF" w:rsidRPr="00565DD0">
        <w:rPr>
          <w:rFonts w:ascii="Arial" w:hAnsi="Arial" w:cs="Arial"/>
        </w:rPr>
        <w:t xml:space="preserve">). </w:t>
      </w:r>
      <w:r w:rsidR="00046CE9" w:rsidRPr="00565DD0">
        <w:rPr>
          <w:rFonts w:ascii="Arial" w:hAnsi="Arial" w:cs="Arial"/>
        </w:rPr>
        <w:t>On their own, services may only recognise part of what a family is experiencing</w:t>
      </w:r>
      <w:r w:rsidR="009E00AE" w:rsidRPr="00565DD0">
        <w:rPr>
          <w:rFonts w:ascii="Arial" w:hAnsi="Arial" w:cs="Arial"/>
        </w:rPr>
        <w:t>, but w</w:t>
      </w:r>
      <w:r w:rsidR="00C71FCF" w:rsidRPr="00565DD0">
        <w:rPr>
          <w:rFonts w:ascii="Arial" w:hAnsi="Arial" w:cs="Arial"/>
        </w:rPr>
        <w:t>hen</w:t>
      </w:r>
      <w:r w:rsidRPr="00565DD0">
        <w:rPr>
          <w:rFonts w:ascii="Arial" w:hAnsi="Arial" w:cs="Arial"/>
        </w:rPr>
        <w:t xml:space="preserve"> </w:t>
      </w:r>
      <w:r w:rsidR="00083480" w:rsidRPr="00565DD0">
        <w:rPr>
          <w:rFonts w:ascii="Arial" w:hAnsi="Arial" w:cs="Arial"/>
        </w:rPr>
        <w:t>agencies</w:t>
      </w:r>
      <w:r w:rsidRPr="00565DD0">
        <w:rPr>
          <w:rFonts w:ascii="Arial" w:hAnsi="Arial" w:cs="Arial"/>
        </w:rPr>
        <w:t xml:space="preserve"> share relevant information, knowledge and resources, they can build a fuller picture of the family’s needs and respond in a coordinated way</w:t>
      </w:r>
      <w:r w:rsidR="00A809F1" w:rsidRPr="00565DD0">
        <w:rPr>
          <w:rFonts w:ascii="Arial" w:hAnsi="Arial" w:cs="Arial"/>
        </w:rPr>
        <w:t xml:space="preserve"> (Ofsted, 2023)</w:t>
      </w:r>
      <w:r w:rsidRPr="00565DD0">
        <w:rPr>
          <w:rFonts w:ascii="Arial" w:hAnsi="Arial" w:cs="Arial"/>
        </w:rPr>
        <w:t xml:space="preserve">. </w:t>
      </w:r>
    </w:p>
    <w:p w14:paraId="2F0CAD12" w14:textId="3F373128" w:rsidR="00796872" w:rsidRPr="00565DD0" w:rsidRDefault="00AA1478" w:rsidP="00B62279">
      <w:pPr>
        <w:spacing w:line="360" w:lineRule="auto"/>
        <w:jc w:val="both"/>
        <w:rPr>
          <w:rFonts w:ascii="Arial" w:hAnsi="Arial" w:cs="Arial"/>
        </w:rPr>
      </w:pPr>
      <w:r w:rsidRPr="00565DD0">
        <w:rPr>
          <w:rFonts w:ascii="Arial" w:hAnsi="Arial" w:cs="Arial"/>
        </w:rPr>
        <w:t>This joined</w:t>
      </w:r>
      <w:r w:rsidRPr="00565DD0">
        <w:rPr>
          <w:rFonts w:ascii="Arial" w:hAnsi="Arial" w:cs="Arial"/>
        </w:rPr>
        <w:noBreakHyphen/>
        <w:t xml:space="preserve">up approach reduces gaps between services, prevents duplicated work and helps families receive support earlier. When several professionals are involved, a lead practitioner </w:t>
      </w:r>
      <w:r w:rsidRPr="00565DD0">
        <w:rPr>
          <w:rFonts w:ascii="Arial" w:hAnsi="Arial" w:cs="Arial"/>
        </w:rPr>
        <w:lastRenderedPageBreak/>
        <w:t>can oversee the plan and maintain communication with the family and other agencies</w:t>
      </w:r>
      <w:r w:rsidR="00A809F1" w:rsidRPr="00565DD0">
        <w:rPr>
          <w:rFonts w:ascii="Arial" w:hAnsi="Arial" w:cs="Arial"/>
        </w:rPr>
        <w:t xml:space="preserve"> </w:t>
      </w:r>
      <w:r w:rsidR="00A809F1" w:rsidRPr="00565DD0">
        <w:rPr>
          <w:rFonts w:ascii="Arial" w:hAnsi="Arial" w:cs="Arial"/>
        </w:rPr>
        <w:t>(Ofsted, 2023).</w:t>
      </w:r>
    </w:p>
    <w:p w14:paraId="21A13690" w14:textId="06F1979F" w:rsidR="000727B3" w:rsidRPr="00565DD0" w:rsidRDefault="00941321" w:rsidP="00B62279">
      <w:pPr>
        <w:spacing w:line="360" w:lineRule="auto"/>
        <w:jc w:val="both"/>
        <w:rPr>
          <w:rFonts w:ascii="Arial" w:hAnsi="Arial" w:cs="Arial"/>
        </w:rPr>
      </w:pPr>
      <w:r w:rsidRPr="00565DD0">
        <w:rPr>
          <w:rFonts w:ascii="Arial" w:hAnsi="Arial" w:cs="Arial"/>
        </w:rPr>
        <w:t>Multi-agency working can also be challenging. Poor communication, delays in sharing information, and unclear responsibilities can undermine support. Organisations may have different priorities, eligibility criteria, and working procedures</w:t>
      </w:r>
      <w:r w:rsidR="00565DD0" w:rsidRPr="00565DD0">
        <w:rPr>
          <w:rFonts w:ascii="Arial" w:hAnsi="Arial" w:cs="Arial"/>
        </w:rPr>
        <w:t xml:space="preserve"> </w:t>
      </w:r>
      <w:r w:rsidR="00565DD0" w:rsidRPr="00565DD0">
        <w:rPr>
          <w:rFonts w:ascii="Arial" w:hAnsi="Arial" w:cs="Arial"/>
        </w:rPr>
        <w:t>(Jill Webb Training, 2025)</w:t>
      </w:r>
      <w:r w:rsidRPr="00565DD0">
        <w:rPr>
          <w:rFonts w:ascii="Arial" w:hAnsi="Arial" w:cs="Arial"/>
        </w:rPr>
        <w:t>. Professional disagreements, staff shortages, or limited training can create further gaps or delays. Information must be shared lawfully and, where required, with the family’s agreement. Despite these challenges, multi-agency working helps services respond to the whole family’s connected needs</w:t>
      </w:r>
      <w:r w:rsidR="005E33FB">
        <w:rPr>
          <w:rFonts w:ascii="Arial" w:hAnsi="Arial" w:cs="Arial"/>
        </w:rPr>
        <w:t xml:space="preserve"> </w:t>
      </w:r>
      <w:r w:rsidR="005E33FB" w:rsidRPr="00565DD0">
        <w:rPr>
          <w:rFonts w:ascii="Arial" w:hAnsi="Arial" w:cs="Arial"/>
        </w:rPr>
        <w:t>(Jill Webb Training, 2025)</w:t>
      </w:r>
      <w:r w:rsidRPr="00565DD0">
        <w:rPr>
          <w:rFonts w:ascii="Arial" w:hAnsi="Arial" w:cs="Arial"/>
        </w:rPr>
        <w:t>.</w:t>
      </w:r>
    </w:p>
    <w:p w14:paraId="40B6FD9E" w14:textId="77777777" w:rsidR="000727B3" w:rsidRPr="00F92C41" w:rsidRDefault="000727B3" w:rsidP="00F92C41">
      <w:pPr>
        <w:pStyle w:val="Heading1"/>
        <w:rPr>
          <w:rFonts w:ascii="Arial" w:hAnsi="Arial" w:cs="Arial"/>
          <w:color w:val="auto"/>
        </w:rPr>
      </w:pPr>
      <w:bookmarkStart w:id="3" w:name="_Toc235302519"/>
      <w:r w:rsidRPr="00F92C41">
        <w:rPr>
          <w:rFonts w:ascii="Arial" w:hAnsi="Arial" w:cs="Arial"/>
          <w:color w:val="auto"/>
        </w:rPr>
        <w:t>Evaluation of the Local Authority Websites</w:t>
      </w:r>
      <w:bookmarkEnd w:id="3"/>
    </w:p>
    <w:p w14:paraId="472C5EEE" w14:textId="77777777" w:rsidR="000727B3" w:rsidRPr="00F92C41" w:rsidRDefault="000727B3" w:rsidP="00F92C41">
      <w:pPr>
        <w:pStyle w:val="Heading1"/>
        <w:rPr>
          <w:rFonts w:ascii="Arial" w:hAnsi="Arial" w:cs="Arial"/>
          <w:color w:val="auto"/>
        </w:rPr>
      </w:pPr>
      <w:bookmarkStart w:id="4" w:name="_Toc235302520"/>
      <w:r w:rsidRPr="00F92C41">
        <w:rPr>
          <w:rFonts w:ascii="Arial" w:hAnsi="Arial" w:cs="Arial"/>
          <w:color w:val="auto"/>
        </w:rPr>
        <w:t>Staffordshire County Council Website</w:t>
      </w:r>
      <w:bookmarkEnd w:id="4"/>
    </w:p>
    <w:p w14:paraId="0C42A3B6" w14:textId="77777777" w:rsidR="000727B3" w:rsidRPr="00565DD0" w:rsidRDefault="000727B3" w:rsidP="00B62279">
      <w:pPr>
        <w:spacing w:line="360" w:lineRule="auto"/>
        <w:jc w:val="both"/>
        <w:rPr>
          <w:rFonts w:ascii="Arial" w:hAnsi="Arial" w:cs="Arial"/>
        </w:rPr>
      </w:pPr>
      <w:r w:rsidRPr="00565DD0">
        <w:rPr>
          <w:rFonts w:ascii="Arial" w:hAnsi="Arial" w:cs="Arial"/>
        </w:rPr>
        <w:t>Staffordshire provides Early Help information through its Children, Young People and Families pages, Families First and Family Hubs. However, the scenario-based review found the website difficult to navigate. Information about Early Help, school attendance and financial support was spread across several sections, while some headings did not clearly explain their content. This may confuse parents who are unfamiliar with professional terms or already feeling stressed.</w:t>
      </w:r>
    </w:p>
    <w:p w14:paraId="738F2906" w14:textId="6FB328DA" w:rsidR="000727B3" w:rsidRPr="00565DD0" w:rsidRDefault="00B62279" w:rsidP="00B62279">
      <w:pPr>
        <w:spacing w:line="360" w:lineRule="auto"/>
        <w:jc w:val="both"/>
        <w:rPr>
          <w:rFonts w:ascii="Arial" w:hAnsi="Arial" w:cs="Arial"/>
        </w:rPr>
      </w:pPr>
      <w:r w:rsidRPr="00565DD0">
        <w:rPr>
          <w:rFonts w:ascii="Arial" w:hAnsi="Arial" w:cs="Arial"/>
        </w:rPr>
        <w:t xml:space="preserve">Locating school-attendance support required several attempts. Pages on children missing education, pupils missing education, and reintegration after absence appeared relevant but addressed different situations. The correct attendance page was eventually found under Education Welfare. It advised parents to speak to their child’s school but </w:t>
      </w:r>
      <w:r w:rsidR="0027721E">
        <w:rPr>
          <w:rFonts w:ascii="Arial" w:hAnsi="Arial" w:cs="Arial"/>
        </w:rPr>
        <w:t>provided limited additional guidance or readily available</w:t>
      </w:r>
      <w:r w:rsidRPr="00565DD0">
        <w:rPr>
          <w:rFonts w:ascii="Arial" w:hAnsi="Arial" w:cs="Arial"/>
        </w:rPr>
        <w:t xml:space="preserve"> contact information (Staffordshire County Council, </w:t>
      </w:r>
      <w:r w:rsidR="00FC0C08" w:rsidRPr="00565DD0">
        <w:rPr>
          <w:rFonts w:ascii="Arial" w:hAnsi="Arial" w:cs="Arial"/>
        </w:rPr>
        <w:t>2024</w:t>
      </w:r>
      <w:r w:rsidRPr="00565DD0">
        <w:rPr>
          <w:rFonts w:ascii="Arial" w:hAnsi="Arial" w:cs="Arial"/>
        </w:rPr>
        <w:t>).</w:t>
      </w:r>
    </w:p>
    <w:p w14:paraId="5625B5F4" w14:textId="45DD5652" w:rsidR="000727B3" w:rsidRPr="00565DD0" w:rsidRDefault="000727B3" w:rsidP="00B62279">
      <w:pPr>
        <w:spacing w:line="360" w:lineRule="auto"/>
        <w:jc w:val="both"/>
        <w:rPr>
          <w:rFonts w:ascii="Arial" w:hAnsi="Arial" w:cs="Arial"/>
        </w:rPr>
      </w:pPr>
      <w:r w:rsidRPr="00565DD0">
        <w:rPr>
          <w:rFonts w:ascii="Arial" w:hAnsi="Arial" w:cs="Arial"/>
        </w:rPr>
        <w:t xml:space="preserve">The “Helping children and families early” page was also general. It linked to other information but did not immediately provide examples of family difficulties or a clear route for requesting Early Help. Mixing family information with assessment and partnership pages may make the starting point unclear (Staffordshire County Council, </w:t>
      </w:r>
      <w:r w:rsidR="00F130F1" w:rsidRPr="00565DD0">
        <w:rPr>
          <w:rFonts w:ascii="Arial" w:hAnsi="Arial" w:cs="Arial"/>
        </w:rPr>
        <w:t>2026</w:t>
      </w:r>
      <w:r w:rsidRPr="00565DD0">
        <w:rPr>
          <w:rFonts w:ascii="Arial" w:hAnsi="Arial" w:cs="Arial"/>
        </w:rPr>
        <w:t>). This does not fully reflect the Early Help System Guide’s expectation of clear pathways (Department for Levelling Up, Housing and Communities, 2022).</w:t>
      </w:r>
    </w:p>
    <w:p w14:paraId="7FC22555" w14:textId="5190AE0D" w:rsidR="000727B3" w:rsidRPr="00565DD0" w:rsidRDefault="00B62279" w:rsidP="00B62279">
      <w:pPr>
        <w:spacing w:line="360" w:lineRule="auto"/>
        <w:jc w:val="both"/>
        <w:rPr>
          <w:rFonts w:ascii="Arial" w:hAnsi="Arial" w:cs="Arial"/>
        </w:rPr>
      </w:pPr>
      <w:r w:rsidRPr="00565DD0">
        <w:rPr>
          <w:rFonts w:ascii="Arial" w:hAnsi="Arial" w:cs="Arial"/>
        </w:rPr>
        <w:t xml:space="preserve">The Family Hub </w:t>
      </w:r>
      <w:r w:rsidR="006C6137">
        <w:rPr>
          <w:rFonts w:ascii="Arial" w:hAnsi="Arial" w:cs="Arial"/>
        </w:rPr>
        <w:t>financial support page was a strength (Staffordshire County Council, n.d.</w:t>
      </w:r>
      <w:r w:rsidR="00CE6360" w:rsidRPr="00565DD0">
        <w:rPr>
          <w:rFonts w:ascii="Arial" w:hAnsi="Arial" w:cs="Arial"/>
        </w:rPr>
        <w:t>)</w:t>
      </w:r>
      <w:r w:rsidRPr="00565DD0">
        <w:rPr>
          <w:rFonts w:ascii="Arial" w:hAnsi="Arial" w:cs="Arial"/>
        </w:rPr>
        <w:t>. Once found, it used clear headings and linked to Universal Credit and other financial information. However, it took several attempts to reach it. Staffordshire</w:t>
      </w:r>
      <w:r w:rsidR="00986991" w:rsidRPr="00565DD0">
        <w:rPr>
          <w:rFonts w:ascii="Arial" w:hAnsi="Arial" w:cs="Arial"/>
        </w:rPr>
        <w:t>, therefore, provides useful information, but its weak signposting may discourage families from reaching</w:t>
      </w:r>
      <w:r w:rsidRPr="00565DD0">
        <w:rPr>
          <w:rFonts w:ascii="Arial" w:hAnsi="Arial" w:cs="Arial"/>
        </w:rPr>
        <w:t xml:space="preserve"> it.</w:t>
      </w:r>
    </w:p>
    <w:p w14:paraId="561F29F6" w14:textId="3923204C" w:rsidR="000727B3" w:rsidRPr="00565DD0" w:rsidRDefault="000727B3" w:rsidP="00B62279">
      <w:pPr>
        <w:spacing w:line="360" w:lineRule="auto"/>
        <w:jc w:val="both"/>
        <w:rPr>
          <w:rFonts w:ascii="Arial" w:hAnsi="Arial" w:cs="Arial"/>
        </w:rPr>
      </w:pPr>
      <w:r w:rsidRPr="00565DD0">
        <w:rPr>
          <w:rFonts w:ascii="Arial" w:hAnsi="Arial" w:cs="Arial"/>
        </w:rPr>
        <w:lastRenderedPageBreak/>
        <w:t xml:space="preserve">From a user’s </w:t>
      </w:r>
      <w:r w:rsidR="00B62279" w:rsidRPr="00565DD0">
        <w:rPr>
          <w:rFonts w:ascii="Arial" w:hAnsi="Arial" w:cs="Arial"/>
        </w:rPr>
        <w:t>perspective</w:t>
      </w:r>
      <w:r w:rsidRPr="00565DD0">
        <w:rPr>
          <w:rFonts w:ascii="Arial" w:hAnsi="Arial" w:cs="Arial"/>
        </w:rPr>
        <w:t>, this was frustrating because the correct information was available but hidden behind several possible routes. A parent who is already worried may give up and search elsewhere or call the council’s general number instead.</w:t>
      </w:r>
    </w:p>
    <w:p w14:paraId="0499946B" w14:textId="77777777" w:rsidR="000727B3" w:rsidRPr="00D8646B" w:rsidRDefault="000727B3" w:rsidP="00D8646B">
      <w:pPr>
        <w:pStyle w:val="Heading1"/>
        <w:rPr>
          <w:rFonts w:ascii="Arial" w:hAnsi="Arial" w:cs="Arial"/>
          <w:color w:val="auto"/>
        </w:rPr>
      </w:pPr>
      <w:bookmarkStart w:id="5" w:name="_Toc235302521"/>
      <w:r w:rsidRPr="00D8646B">
        <w:rPr>
          <w:rFonts w:ascii="Arial" w:hAnsi="Arial" w:cs="Arial"/>
          <w:color w:val="auto"/>
        </w:rPr>
        <w:t>Leeds City Council Website</w:t>
      </w:r>
      <w:bookmarkEnd w:id="5"/>
    </w:p>
    <w:p w14:paraId="12DF7C61" w14:textId="268ABC7A" w:rsidR="000727B3" w:rsidRPr="00565DD0" w:rsidRDefault="00B62279" w:rsidP="00B62279">
      <w:pPr>
        <w:spacing w:line="360" w:lineRule="auto"/>
        <w:jc w:val="both"/>
        <w:rPr>
          <w:rFonts w:ascii="Arial" w:hAnsi="Arial" w:cs="Arial"/>
        </w:rPr>
      </w:pPr>
      <w:r w:rsidRPr="00565DD0">
        <w:rPr>
          <w:rFonts w:ascii="Arial" w:hAnsi="Arial" w:cs="Arial"/>
        </w:rPr>
        <w:t>Leeds was the easiest website to navigate. Information was organised under clear, needs-based headings, allowing families to search by the problem they were facing. Financial information was accessible via Services, Benefits and Universal Credit. Help with food and bills, free school meals and council tax support was also clearly signposted. This allowed users to find answers quickly without needing to understand professional terminology</w:t>
      </w:r>
      <w:r w:rsidR="00CE6360" w:rsidRPr="00565DD0">
        <w:rPr>
          <w:rFonts w:ascii="Arial" w:hAnsi="Arial" w:cs="Arial"/>
        </w:rPr>
        <w:t xml:space="preserve"> (Leeds City Council, </w:t>
      </w:r>
      <w:proofErr w:type="spellStart"/>
      <w:r w:rsidR="00CE6360" w:rsidRPr="00565DD0">
        <w:rPr>
          <w:rFonts w:ascii="Arial" w:hAnsi="Arial" w:cs="Arial"/>
        </w:rPr>
        <w:t>n.d.a</w:t>
      </w:r>
      <w:proofErr w:type="spellEnd"/>
      <w:r w:rsidR="00CE6360" w:rsidRPr="00565DD0">
        <w:rPr>
          <w:rFonts w:ascii="Arial" w:hAnsi="Arial" w:cs="Arial"/>
        </w:rPr>
        <w:t>)</w:t>
      </w:r>
      <w:r w:rsidRPr="00565DD0">
        <w:rPr>
          <w:rFonts w:ascii="Arial" w:hAnsi="Arial" w:cs="Arial"/>
        </w:rPr>
        <w:t>.</w:t>
      </w:r>
    </w:p>
    <w:p w14:paraId="22B34EDC" w14:textId="15BB110B" w:rsidR="000727B3" w:rsidRPr="00565DD0" w:rsidRDefault="00B62279" w:rsidP="00B62279">
      <w:pPr>
        <w:spacing w:line="360" w:lineRule="auto"/>
        <w:jc w:val="both"/>
        <w:rPr>
          <w:rFonts w:ascii="Arial" w:hAnsi="Arial" w:cs="Arial"/>
        </w:rPr>
      </w:pPr>
      <w:r w:rsidRPr="00565DD0">
        <w:rPr>
          <w:rFonts w:ascii="Arial" w:hAnsi="Arial" w:cs="Arial"/>
        </w:rPr>
        <w:t>School-attendance support was easy to find through Schools and Education. The page provided a telephone number, service days and working hours, giving parents a clear next step. The language was simple and solution-focused</w:t>
      </w:r>
      <w:r w:rsidR="00CE6360" w:rsidRPr="00565DD0">
        <w:rPr>
          <w:rFonts w:ascii="Arial" w:hAnsi="Arial" w:cs="Arial"/>
        </w:rPr>
        <w:t xml:space="preserve"> (Leeds City Council, </w:t>
      </w:r>
      <w:proofErr w:type="spellStart"/>
      <w:r w:rsidR="00CE6360" w:rsidRPr="00565DD0">
        <w:rPr>
          <w:rFonts w:ascii="Arial" w:hAnsi="Arial" w:cs="Arial"/>
        </w:rPr>
        <w:t>n.d.</w:t>
      </w:r>
      <w:r w:rsidR="00EF18DF" w:rsidRPr="00565DD0">
        <w:rPr>
          <w:rFonts w:ascii="Arial" w:hAnsi="Arial" w:cs="Arial"/>
        </w:rPr>
        <w:t>c</w:t>
      </w:r>
      <w:proofErr w:type="spellEnd"/>
      <w:r w:rsidR="00CE6360" w:rsidRPr="00565DD0">
        <w:rPr>
          <w:rFonts w:ascii="Arial" w:hAnsi="Arial" w:cs="Arial"/>
        </w:rPr>
        <w:t>)</w:t>
      </w:r>
      <w:r w:rsidRPr="00565DD0">
        <w:rPr>
          <w:rFonts w:ascii="Arial" w:hAnsi="Arial" w:cs="Arial"/>
        </w:rPr>
        <w:t>.</w:t>
      </w:r>
    </w:p>
    <w:p w14:paraId="53E51B8C" w14:textId="12A977AD" w:rsidR="000727B3" w:rsidRPr="00565DD0" w:rsidRDefault="00B62279" w:rsidP="00B62279">
      <w:pPr>
        <w:spacing w:line="360" w:lineRule="auto"/>
        <w:jc w:val="both"/>
        <w:rPr>
          <w:rFonts w:ascii="Arial" w:hAnsi="Arial" w:cs="Arial"/>
        </w:rPr>
      </w:pPr>
      <w:r w:rsidRPr="00565DD0">
        <w:rPr>
          <w:rFonts w:ascii="Arial" w:hAnsi="Arial" w:cs="Arial"/>
        </w:rPr>
        <w:t xml:space="preserve">The Early Help “One Minute Guide” explained that Early Help involves services working together when family problems arise. It also provided links and contact information (Leeds City Council, </w:t>
      </w:r>
      <w:r w:rsidR="002F3EF2" w:rsidRPr="00565DD0">
        <w:rPr>
          <w:rFonts w:ascii="Arial" w:hAnsi="Arial" w:cs="Arial"/>
        </w:rPr>
        <w:t>2025</w:t>
      </w:r>
      <w:r w:rsidRPr="00565DD0">
        <w:rPr>
          <w:rFonts w:ascii="Arial" w:hAnsi="Arial" w:cs="Arial"/>
        </w:rPr>
        <w:t>). However, the main Early Help route appeared partway down the page. A clearly labelled “Get Early Help for my family” link near the top would help parents unfamiliar with the term.</w:t>
      </w:r>
    </w:p>
    <w:p w14:paraId="175EAA98" w14:textId="73FB0FC9" w:rsidR="000727B3" w:rsidRPr="00565DD0" w:rsidRDefault="00B62279" w:rsidP="00B62279">
      <w:pPr>
        <w:spacing w:line="360" w:lineRule="auto"/>
        <w:jc w:val="both"/>
        <w:rPr>
          <w:rFonts w:ascii="Arial" w:hAnsi="Arial" w:cs="Arial"/>
        </w:rPr>
      </w:pPr>
      <w:r w:rsidRPr="00565DD0">
        <w:rPr>
          <w:rFonts w:ascii="Arial" w:hAnsi="Arial" w:cs="Arial"/>
        </w:rPr>
        <w:t xml:space="preserve">The Family Hubs page explained that support included parenting advice, health support, educational guidance and help with local services. It provided hub locations, a telephone number, an email address, walk-in access and appointments (Leeds City Council, </w:t>
      </w:r>
      <w:proofErr w:type="spellStart"/>
      <w:r w:rsidRPr="00565DD0">
        <w:rPr>
          <w:rFonts w:ascii="Arial" w:hAnsi="Arial" w:cs="Arial"/>
        </w:rPr>
        <w:t>n.d.</w:t>
      </w:r>
      <w:r w:rsidR="00CE6360" w:rsidRPr="00565DD0">
        <w:rPr>
          <w:rFonts w:ascii="Arial" w:hAnsi="Arial" w:cs="Arial"/>
        </w:rPr>
        <w:t>b</w:t>
      </w:r>
      <w:proofErr w:type="spellEnd"/>
      <w:r w:rsidRPr="00565DD0">
        <w:rPr>
          <w:rFonts w:ascii="Arial" w:hAnsi="Arial" w:cs="Arial"/>
        </w:rPr>
        <w:t>). This reflected a coordinated whole-family approach and offered families practical routes to support. Overall, Leeds clearly guided users from identifying a need to acting.</w:t>
      </w:r>
    </w:p>
    <w:p w14:paraId="55965CE2" w14:textId="016A20BD" w:rsidR="00212EEE" w:rsidRPr="00565DD0" w:rsidRDefault="000727B3" w:rsidP="00B62279">
      <w:pPr>
        <w:spacing w:line="360" w:lineRule="auto"/>
        <w:jc w:val="both"/>
        <w:rPr>
          <w:rFonts w:ascii="Arial" w:hAnsi="Arial" w:cs="Arial"/>
        </w:rPr>
      </w:pPr>
      <w:r w:rsidRPr="00565DD0">
        <w:rPr>
          <w:rFonts w:ascii="Arial" w:hAnsi="Arial" w:cs="Arial"/>
        </w:rPr>
        <w:t>This was important because the pages did not only describe services. They made the next step clear. A parent could see where to go, when a service was available, and how to make contact without having to carry out another search.</w:t>
      </w:r>
    </w:p>
    <w:p w14:paraId="50D9495B" w14:textId="77777777" w:rsidR="000727B3" w:rsidRPr="00F92C41" w:rsidRDefault="000727B3" w:rsidP="00F92C41">
      <w:pPr>
        <w:pStyle w:val="Heading1"/>
        <w:rPr>
          <w:rFonts w:ascii="Arial" w:hAnsi="Arial" w:cs="Arial"/>
          <w:color w:val="auto"/>
        </w:rPr>
      </w:pPr>
      <w:bookmarkStart w:id="6" w:name="_Toc235302522"/>
      <w:r w:rsidRPr="00F92C41">
        <w:rPr>
          <w:rFonts w:ascii="Arial" w:hAnsi="Arial" w:cs="Arial"/>
          <w:color w:val="auto"/>
        </w:rPr>
        <w:t>Norfolk County Council Website</w:t>
      </w:r>
      <w:bookmarkEnd w:id="6"/>
    </w:p>
    <w:p w14:paraId="3AE018C0" w14:textId="5A983DB6" w:rsidR="000727B3" w:rsidRPr="00565DD0" w:rsidRDefault="000727B3" w:rsidP="00B62279">
      <w:pPr>
        <w:spacing w:line="360" w:lineRule="auto"/>
        <w:jc w:val="both"/>
        <w:rPr>
          <w:rFonts w:ascii="Arial" w:hAnsi="Arial" w:cs="Arial"/>
        </w:rPr>
      </w:pPr>
      <w:r w:rsidRPr="00565DD0">
        <w:rPr>
          <w:rFonts w:ascii="Arial" w:hAnsi="Arial" w:cs="Arial"/>
        </w:rPr>
        <w:t xml:space="preserve">Norfolk provided a clearer Early Help pathway than Staffordshire, although it was less direct than Leeds. Its “Early help for children and families” page used clear language and stated that support is available up to age 18, or up to age 25 for young people with special educational needs or disabilities. It also recognised that adult financial or mental health difficulties can </w:t>
      </w:r>
      <w:r w:rsidRPr="00565DD0">
        <w:rPr>
          <w:rFonts w:ascii="Arial" w:hAnsi="Arial" w:cs="Arial"/>
        </w:rPr>
        <w:lastRenderedPageBreak/>
        <w:t xml:space="preserve">affect children (Norfolk County Council, </w:t>
      </w:r>
      <w:r w:rsidR="00212298" w:rsidRPr="00565DD0">
        <w:rPr>
          <w:rFonts w:ascii="Arial" w:hAnsi="Arial" w:cs="Arial"/>
        </w:rPr>
        <w:t>2026a</w:t>
      </w:r>
      <w:r w:rsidRPr="00565DD0">
        <w:rPr>
          <w:rFonts w:ascii="Arial" w:hAnsi="Arial" w:cs="Arial"/>
        </w:rPr>
        <w:t>). This reflects the whole-family approach in the Early Help System Guide (Department for Levelling Up, Housing and Communities, 2022).</w:t>
      </w:r>
    </w:p>
    <w:p w14:paraId="42225EC8" w14:textId="63C173CC" w:rsidR="000727B3" w:rsidRPr="00565DD0" w:rsidRDefault="000727B3" w:rsidP="00B62279">
      <w:pPr>
        <w:spacing w:line="360" w:lineRule="auto"/>
        <w:jc w:val="both"/>
        <w:rPr>
          <w:rFonts w:ascii="Arial" w:hAnsi="Arial" w:cs="Arial"/>
        </w:rPr>
      </w:pPr>
      <w:r w:rsidRPr="00565DD0">
        <w:rPr>
          <w:rFonts w:ascii="Arial" w:hAnsi="Arial" w:cs="Arial"/>
        </w:rPr>
        <w:t>The page provided examples and a visible “Request help” option that led families and friends to an online form. This allowed families to ask directly rather than rely only on professional referral. However, the request page also included professional options, so families had to choose the correct route. Telephone and email details were not immediately visible, which may be difficult for people with limited digital access or those wanting to speak with someone.</w:t>
      </w:r>
    </w:p>
    <w:p w14:paraId="0DA03BD7" w14:textId="40A8EF4A" w:rsidR="00817E45" w:rsidRPr="00565DD0" w:rsidRDefault="003C505A" w:rsidP="00B62279">
      <w:pPr>
        <w:spacing w:line="360" w:lineRule="auto"/>
        <w:jc w:val="both"/>
        <w:rPr>
          <w:rFonts w:ascii="Arial" w:hAnsi="Arial" w:cs="Arial"/>
        </w:rPr>
      </w:pPr>
      <w:r w:rsidRPr="00565DD0">
        <w:rPr>
          <w:rFonts w:ascii="Arial" w:hAnsi="Arial" w:cs="Arial"/>
        </w:rPr>
        <w:t xml:space="preserve">School-attendance information was reasonably easy to find. The page explained possible reasons a child may not want to attend school and linked to Just One Norfolk for advice on school anxiety. However, the main action remained contacting the child’s school, and no direct contact with Norfolk County Council for attendance was immediately visible (Norfolk County Council, </w:t>
      </w:r>
      <w:r w:rsidR="007A6487" w:rsidRPr="00565DD0">
        <w:rPr>
          <w:rFonts w:ascii="Arial" w:hAnsi="Arial" w:cs="Arial"/>
        </w:rPr>
        <w:t>2026b</w:t>
      </w:r>
      <w:r w:rsidRPr="00565DD0">
        <w:rPr>
          <w:rFonts w:ascii="Arial" w:hAnsi="Arial" w:cs="Arial"/>
        </w:rPr>
        <w:t>). Clearer information on what additional council support may be available would make the pathway more useful for families.</w:t>
      </w:r>
    </w:p>
    <w:p w14:paraId="1FCF2B2B" w14:textId="387B5CCC" w:rsidR="00A8163B" w:rsidRPr="00565DD0" w:rsidRDefault="003C505A" w:rsidP="00B62279">
      <w:pPr>
        <w:spacing w:line="360" w:lineRule="auto"/>
        <w:jc w:val="both"/>
        <w:rPr>
          <w:rFonts w:ascii="Arial" w:hAnsi="Arial" w:cs="Arial"/>
        </w:rPr>
      </w:pPr>
      <w:r w:rsidRPr="00565DD0">
        <w:rPr>
          <w:rFonts w:ascii="Arial" w:hAnsi="Arial" w:cs="Arial"/>
        </w:rPr>
        <w:t xml:space="preserve">Financial support was harder to find via the Services menu. The “Help with living costs” page listed local support for food, utility bills and financial difficulties. However, its first option directed users to central government support (Norfolk County Council, </w:t>
      </w:r>
      <w:r w:rsidR="00BE2481" w:rsidRPr="00565DD0">
        <w:rPr>
          <w:rFonts w:ascii="Arial" w:hAnsi="Arial" w:cs="Arial"/>
        </w:rPr>
        <w:t>2026c</w:t>
      </w:r>
      <w:r w:rsidRPr="00565DD0">
        <w:rPr>
          <w:rFonts w:ascii="Arial" w:hAnsi="Arial" w:cs="Arial"/>
        </w:rPr>
        <w:t xml:space="preserve">). Cross-signposting this page within Children and Families would more clearly link financial hardship to wider family needs. </w:t>
      </w:r>
    </w:p>
    <w:p w14:paraId="44CEC313" w14:textId="6BC92CF9" w:rsidR="00EC79F4" w:rsidRPr="00565DD0" w:rsidRDefault="00EC79F4" w:rsidP="00B62279">
      <w:pPr>
        <w:spacing w:line="360" w:lineRule="auto"/>
        <w:jc w:val="both"/>
        <w:rPr>
          <w:rFonts w:ascii="Arial" w:hAnsi="Arial" w:cs="Arial"/>
        </w:rPr>
      </w:pPr>
      <w:r w:rsidRPr="00565DD0">
        <w:rPr>
          <w:rFonts w:ascii="Arial" w:hAnsi="Arial" w:cs="Arial"/>
        </w:rPr>
        <w:t>Overall, Norfolk explained Early Help well, but its contact options and related pathways could be more connected.</w:t>
      </w:r>
    </w:p>
    <w:p w14:paraId="524C5566" w14:textId="77777777" w:rsidR="000727B3" w:rsidRPr="00F92C41" w:rsidRDefault="000727B3" w:rsidP="00F92C41">
      <w:pPr>
        <w:pStyle w:val="Heading1"/>
        <w:rPr>
          <w:rFonts w:ascii="Arial" w:hAnsi="Arial" w:cs="Arial"/>
          <w:color w:val="auto"/>
        </w:rPr>
      </w:pPr>
      <w:bookmarkStart w:id="7" w:name="_Toc235302523"/>
      <w:r w:rsidRPr="00F92C41">
        <w:rPr>
          <w:rFonts w:ascii="Arial" w:hAnsi="Arial" w:cs="Arial"/>
          <w:color w:val="auto"/>
        </w:rPr>
        <w:t>Comparative Analysis</w:t>
      </w:r>
      <w:bookmarkEnd w:id="7"/>
    </w:p>
    <w:p w14:paraId="557506E4" w14:textId="653AE51C" w:rsidR="000727B3" w:rsidRPr="00565DD0" w:rsidRDefault="00B62279" w:rsidP="00B62279">
      <w:pPr>
        <w:spacing w:line="360" w:lineRule="auto"/>
        <w:jc w:val="both"/>
        <w:rPr>
          <w:rFonts w:ascii="Arial" w:hAnsi="Arial" w:cs="Arial"/>
        </w:rPr>
      </w:pPr>
      <w:r w:rsidRPr="00565DD0">
        <w:rPr>
          <w:rFonts w:ascii="Arial" w:hAnsi="Arial" w:cs="Arial"/>
        </w:rPr>
        <w:t xml:space="preserve">All three websites provided Early Help and related family information, but the clarity and accessibility varied. Each used separate pages and links, while the visibility of information, navigation and contact routes </w:t>
      </w:r>
      <w:r w:rsidR="00941321" w:rsidRPr="00565DD0">
        <w:rPr>
          <w:rFonts w:ascii="Arial" w:hAnsi="Arial" w:cs="Arial"/>
        </w:rPr>
        <w:t>was</w:t>
      </w:r>
      <w:r w:rsidRPr="00565DD0">
        <w:rPr>
          <w:rFonts w:ascii="Arial" w:hAnsi="Arial" w:cs="Arial"/>
        </w:rPr>
        <w:t xml:space="preserve"> inconsistent.</w:t>
      </w:r>
    </w:p>
    <w:p w14:paraId="059634B2" w14:textId="30627176" w:rsidR="000727B3" w:rsidRPr="00565DD0" w:rsidRDefault="00B62279" w:rsidP="00B62279">
      <w:pPr>
        <w:spacing w:line="360" w:lineRule="auto"/>
        <w:jc w:val="both"/>
        <w:rPr>
          <w:rFonts w:ascii="Arial" w:hAnsi="Arial" w:cs="Arial"/>
        </w:rPr>
      </w:pPr>
      <w:r w:rsidRPr="00565DD0">
        <w:rPr>
          <w:rFonts w:ascii="Arial" w:hAnsi="Arial" w:cs="Arial"/>
        </w:rPr>
        <w:t>Leeds was the most accessible because it organised information around recognisable needs. Clear headings, plain language and visible telephone numbers, email addresses, locations and opening hours helped users move quickly from a problem to a service. Its Family Hubs also connected parenting, health and education support. Its main weakness was the placement of the Early Help link.</w:t>
      </w:r>
    </w:p>
    <w:p w14:paraId="6E70384C" w14:textId="2BF142A0" w:rsidR="000727B3" w:rsidRPr="00565DD0" w:rsidRDefault="00B62279" w:rsidP="00B62279">
      <w:pPr>
        <w:spacing w:line="360" w:lineRule="auto"/>
        <w:jc w:val="both"/>
        <w:rPr>
          <w:rFonts w:ascii="Arial" w:hAnsi="Arial" w:cs="Arial"/>
        </w:rPr>
      </w:pPr>
      <w:r w:rsidRPr="00565DD0">
        <w:rPr>
          <w:rFonts w:ascii="Arial" w:hAnsi="Arial" w:cs="Arial"/>
        </w:rPr>
        <w:t>Norfolk ranked second. It clearly explained eligibility, provided examples and offered an online request form. However, telephone and email options were less prominent, school-attendance guidance was limited, and financial support directed users to GOV.UK. Its wider family-support pathways were therefore less connected than those in Leeds.</w:t>
      </w:r>
    </w:p>
    <w:p w14:paraId="622CBF2F" w14:textId="420728F8" w:rsidR="000727B3" w:rsidRPr="00565DD0" w:rsidRDefault="00B62279" w:rsidP="00B62279">
      <w:pPr>
        <w:spacing w:line="360" w:lineRule="auto"/>
        <w:jc w:val="both"/>
        <w:rPr>
          <w:rFonts w:ascii="Arial" w:hAnsi="Arial" w:cs="Arial"/>
        </w:rPr>
      </w:pPr>
      <w:r w:rsidRPr="00565DD0">
        <w:rPr>
          <w:rFonts w:ascii="Arial" w:hAnsi="Arial" w:cs="Arial"/>
        </w:rPr>
        <w:lastRenderedPageBreak/>
        <w:t>Staffordshire ranked third. Its Family Hub provided useful financial information, but relevant pages were scattered across several sections, and some headings required professional knowledge. This made it difficult to identify the correct route for attendance or Early Help. The comparison shows that information is not enough if families cannot easily find and understand it.</w:t>
      </w:r>
    </w:p>
    <w:p w14:paraId="69AF466A" w14:textId="455D123E" w:rsidR="000727B3" w:rsidRPr="00565DD0" w:rsidRDefault="000727B3" w:rsidP="00B62279">
      <w:pPr>
        <w:spacing w:line="360" w:lineRule="auto"/>
        <w:jc w:val="both"/>
        <w:rPr>
          <w:rFonts w:ascii="Arial" w:hAnsi="Arial" w:cs="Arial"/>
        </w:rPr>
      </w:pPr>
      <w:r w:rsidRPr="00565DD0">
        <w:rPr>
          <w:rFonts w:ascii="Arial" w:hAnsi="Arial" w:cs="Arial"/>
        </w:rPr>
        <w:t>Overall, Leeds most closely communicated clear, coordinated and timely access as described in the Early Help System Guide (Department for Levelling Up, Housing and Communities, 2022). Needs-based headings, plain language, visible contacts and direct pathways appear essential for effective signposting.</w:t>
      </w:r>
    </w:p>
    <w:p w14:paraId="042D3045" w14:textId="36E3401C" w:rsidR="000727B3" w:rsidRPr="00565DD0" w:rsidRDefault="00B62279" w:rsidP="00B62279">
      <w:pPr>
        <w:spacing w:line="360" w:lineRule="auto"/>
        <w:jc w:val="both"/>
        <w:rPr>
          <w:rFonts w:ascii="Arial" w:hAnsi="Arial" w:cs="Arial"/>
        </w:rPr>
      </w:pPr>
      <w:r w:rsidRPr="00565DD0">
        <w:rPr>
          <w:rFonts w:ascii="Arial" w:hAnsi="Arial" w:cs="Arial"/>
        </w:rPr>
        <w:t>The user journey also showed that a website can offer useful services without communicating them effectively. Leeds reduced the effort required of the user, whereas Norfolk and particularly Staffordshire expected more searching and decision-making before the correct pathway became clear.</w:t>
      </w:r>
    </w:p>
    <w:p w14:paraId="54A17FC9" w14:textId="77777777" w:rsidR="000727B3" w:rsidRPr="004C53D0" w:rsidRDefault="000727B3" w:rsidP="00F92C41">
      <w:pPr>
        <w:pStyle w:val="Heading1"/>
        <w:rPr>
          <w:rFonts w:ascii="Arial" w:hAnsi="Arial" w:cs="Arial"/>
          <w:color w:val="auto"/>
        </w:rPr>
      </w:pPr>
      <w:bookmarkStart w:id="8" w:name="_Toc235302524"/>
      <w:r w:rsidRPr="004C53D0">
        <w:rPr>
          <w:rFonts w:ascii="Arial" w:hAnsi="Arial" w:cs="Arial"/>
          <w:color w:val="auto"/>
        </w:rPr>
        <w:t>Conclusion and Recommendations</w:t>
      </w:r>
      <w:bookmarkEnd w:id="8"/>
    </w:p>
    <w:p w14:paraId="52B02F1D" w14:textId="77777777" w:rsidR="000727B3" w:rsidRPr="00565DD0" w:rsidRDefault="000727B3" w:rsidP="00B62279">
      <w:pPr>
        <w:spacing w:line="360" w:lineRule="auto"/>
        <w:jc w:val="both"/>
        <w:rPr>
          <w:rFonts w:ascii="Arial" w:hAnsi="Arial" w:cs="Arial"/>
        </w:rPr>
      </w:pPr>
      <w:r w:rsidRPr="00565DD0">
        <w:rPr>
          <w:rFonts w:ascii="Arial" w:hAnsi="Arial" w:cs="Arial"/>
        </w:rPr>
        <w:t>The review found clear differences in how the three websites communicated Early Help and family support. Families must be able to find, understand and act on information without confusion or delay, especially when they may already feel worried or overwhelmed.</w:t>
      </w:r>
    </w:p>
    <w:p w14:paraId="4C0C575B" w14:textId="2C41B9BA" w:rsidR="000727B3" w:rsidRPr="00565DD0" w:rsidRDefault="00B62279" w:rsidP="00B62279">
      <w:pPr>
        <w:spacing w:line="360" w:lineRule="auto"/>
        <w:jc w:val="both"/>
        <w:rPr>
          <w:rFonts w:ascii="Arial" w:hAnsi="Arial" w:cs="Arial"/>
        </w:rPr>
      </w:pPr>
      <w:r w:rsidRPr="00565DD0">
        <w:rPr>
          <w:rFonts w:ascii="Arial" w:hAnsi="Arial" w:cs="Arial"/>
        </w:rPr>
        <w:t>Leeds appeared the most effective and accessible. Its headings, language and contact details led users towards practical support, although a prominent “Get Early Help for my family” link would further improve it.</w:t>
      </w:r>
    </w:p>
    <w:p w14:paraId="10802683" w14:textId="24990A98" w:rsidR="000727B3" w:rsidRPr="00565DD0" w:rsidRDefault="00B62279" w:rsidP="00B62279">
      <w:pPr>
        <w:spacing w:line="360" w:lineRule="auto"/>
        <w:jc w:val="both"/>
        <w:rPr>
          <w:rFonts w:ascii="Arial" w:hAnsi="Arial" w:cs="Arial"/>
        </w:rPr>
      </w:pPr>
      <w:r w:rsidRPr="00565DD0">
        <w:rPr>
          <w:rFonts w:ascii="Arial" w:hAnsi="Arial" w:cs="Arial"/>
        </w:rPr>
        <w:t>Norfolk clearly explained Early Help and provided an online form. It should also clearly display telephone and email options, separate family and professional routes, and improve its school-attendance guidance. Financial support should be cross-referenced within Children and Families.</w:t>
      </w:r>
    </w:p>
    <w:p w14:paraId="1F522B03" w14:textId="7D4C9715" w:rsidR="000727B3" w:rsidRPr="00565DD0" w:rsidRDefault="00B62279" w:rsidP="00B62279">
      <w:pPr>
        <w:spacing w:line="360" w:lineRule="auto"/>
        <w:jc w:val="both"/>
        <w:rPr>
          <w:rFonts w:ascii="Arial" w:hAnsi="Arial" w:cs="Arial"/>
        </w:rPr>
      </w:pPr>
      <w:r w:rsidRPr="00565DD0">
        <w:rPr>
          <w:rFonts w:ascii="Arial" w:hAnsi="Arial" w:cs="Arial"/>
        </w:rPr>
        <w:t>Staffordshire needs the most improvement in online signposting. It should simplify its structure, replace professional terminology with needs-based headings, and create a single family-facing Early Help page. This page should include examples, contact details, a request form, and a clear distinction between Early Help and urgent safeguarding concerns.</w:t>
      </w:r>
    </w:p>
    <w:p w14:paraId="040946A5" w14:textId="7464AB0F" w:rsidR="00BF0E4D" w:rsidRPr="00073E8F" w:rsidRDefault="00632DDA" w:rsidP="00835344">
      <w:pPr>
        <w:spacing w:line="360" w:lineRule="auto"/>
        <w:jc w:val="both"/>
        <w:rPr>
          <w:rFonts w:ascii="Arial" w:hAnsi="Arial" w:cs="Arial"/>
        </w:rPr>
      </w:pPr>
      <w:r w:rsidRPr="00565DD0">
        <w:rPr>
          <w:rFonts w:ascii="Arial" w:hAnsi="Arial" w:cs="Arial"/>
        </w:rPr>
        <w:t>Overall, clearer and more connected pathways may encourage families to seek support earlier and may help local authorities communicate the principle of providing the right help at the right time (Department for Levelling Up, Housing and Communities, 2022; Department for Education, 202</w:t>
      </w:r>
      <w:r w:rsidR="0085502A" w:rsidRPr="00565DD0">
        <w:rPr>
          <w:rFonts w:ascii="Arial" w:hAnsi="Arial" w:cs="Arial"/>
        </w:rPr>
        <w:t>6</w:t>
      </w:r>
      <w:r w:rsidRPr="00565DD0">
        <w:rPr>
          <w:rFonts w:ascii="Arial" w:hAnsi="Arial" w:cs="Arial"/>
        </w:rPr>
        <w:t>).</w:t>
      </w:r>
    </w:p>
    <w:sectPr w:rsidR="00BF0E4D" w:rsidRPr="00073E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E9E47" w14:textId="77777777" w:rsidR="004E5DD1" w:rsidRDefault="004E5DD1" w:rsidP="00552F53">
      <w:pPr>
        <w:spacing w:after="0" w:line="240" w:lineRule="auto"/>
      </w:pPr>
      <w:r>
        <w:separator/>
      </w:r>
    </w:p>
  </w:endnote>
  <w:endnote w:type="continuationSeparator" w:id="0">
    <w:p w14:paraId="4CB3EED2" w14:textId="77777777" w:rsidR="004E5DD1" w:rsidRDefault="004E5DD1" w:rsidP="0055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336378"/>
      <w:docPartObj>
        <w:docPartGallery w:val="Page Numbers (Bottom of Page)"/>
        <w:docPartUnique/>
      </w:docPartObj>
    </w:sdtPr>
    <w:sdtEndPr/>
    <w:sdtContent>
      <w:p w14:paraId="36034697" w14:textId="487525B0" w:rsidR="00552F53" w:rsidRDefault="00552F53">
        <w:pPr>
          <w:pStyle w:val="Footer"/>
          <w:jc w:val="center"/>
        </w:pPr>
        <w:r>
          <w:fldChar w:fldCharType="begin"/>
        </w:r>
        <w:r>
          <w:instrText>PAGE   \* MERGEFORMAT</w:instrText>
        </w:r>
        <w:r>
          <w:fldChar w:fldCharType="separate"/>
        </w:r>
        <w:r>
          <w:t>2</w:t>
        </w:r>
        <w:r>
          <w:fldChar w:fldCharType="end"/>
        </w:r>
      </w:p>
    </w:sdtContent>
  </w:sdt>
  <w:p w14:paraId="22B691A1" w14:textId="77777777" w:rsidR="00552F53" w:rsidRDefault="00552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EC175" w14:textId="77777777" w:rsidR="004E5DD1" w:rsidRDefault="004E5DD1" w:rsidP="00552F53">
      <w:pPr>
        <w:spacing w:after="0" w:line="240" w:lineRule="auto"/>
      </w:pPr>
      <w:r>
        <w:separator/>
      </w:r>
    </w:p>
  </w:footnote>
  <w:footnote w:type="continuationSeparator" w:id="0">
    <w:p w14:paraId="442E1A80" w14:textId="77777777" w:rsidR="004E5DD1" w:rsidRDefault="004E5DD1" w:rsidP="00552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F01C7"/>
    <w:multiLevelType w:val="hybridMultilevel"/>
    <w:tmpl w:val="C6846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4730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B3"/>
    <w:rsid w:val="00004CAC"/>
    <w:rsid w:val="0001717A"/>
    <w:rsid w:val="00022743"/>
    <w:rsid w:val="00035AE4"/>
    <w:rsid w:val="00046CE9"/>
    <w:rsid w:val="00061F77"/>
    <w:rsid w:val="00066D8F"/>
    <w:rsid w:val="000727B3"/>
    <w:rsid w:val="00073E8F"/>
    <w:rsid w:val="00083480"/>
    <w:rsid w:val="000839B5"/>
    <w:rsid w:val="0009126A"/>
    <w:rsid w:val="00106028"/>
    <w:rsid w:val="00137873"/>
    <w:rsid w:val="00154A2A"/>
    <w:rsid w:val="001738FF"/>
    <w:rsid w:val="0019399B"/>
    <w:rsid w:val="001F3F67"/>
    <w:rsid w:val="002100C9"/>
    <w:rsid w:val="00212298"/>
    <w:rsid w:val="00212EEE"/>
    <w:rsid w:val="002639C3"/>
    <w:rsid w:val="0027721E"/>
    <w:rsid w:val="002B358C"/>
    <w:rsid w:val="002F0D0F"/>
    <w:rsid w:val="002F3EF2"/>
    <w:rsid w:val="003046FC"/>
    <w:rsid w:val="00375280"/>
    <w:rsid w:val="003C505A"/>
    <w:rsid w:val="004054AE"/>
    <w:rsid w:val="004474DE"/>
    <w:rsid w:val="00496497"/>
    <w:rsid w:val="004A1F1F"/>
    <w:rsid w:val="004A53B4"/>
    <w:rsid w:val="004C53D0"/>
    <w:rsid w:val="004E5DD1"/>
    <w:rsid w:val="004E6469"/>
    <w:rsid w:val="005021E5"/>
    <w:rsid w:val="0052233F"/>
    <w:rsid w:val="0055135B"/>
    <w:rsid w:val="00552F53"/>
    <w:rsid w:val="00565DD0"/>
    <w:rsid w:val="00594A97"/>
    <w:rsid w:val="005E33FB"/>
    <w:rsid w:val="005E4D8D"/>
    <w:rsid w:val="00601EC6"/>
    <w:rsid w:val="0062155B"/>
    <w:rsid w:val="00632DDA"/>
    <w:rsid w:val="0065007C"/>
    <w:rsid w:val="006A28D4"/>
    <w:rsid w:val="006C6137"/>
    <w:rsid w:val="006D446F"/>
    <w:rsid w:val="00704562"/>
    <w:rsid w:val="007101CC"/>
    <w:rsid w:val="00721771"/>
    <w:rsid w:val="00796872"/>
    <w:rsid w:val="007A6487"/>
    <w:rsid w:val="00817E45"/>
    <w:rsid w:val="00835344"/>
    <w:rsid w:val="0085471D"/>
    <w:rsid w:val="0085502A"/>
    <w:rsid w:val="008626DD"/>
    <w:rsid w:val="008875D2"/>
    <w:rsid w:val="008D6AE9"/>
    <w:rsid w:val="008F2719"/>
    <w:rsid w:val="008F5E10"/>
    <w:rsid w:val="00906454"/>
    <w:rsid w:val="00941321"/>
    <w:rsid w:val="00986991"/>
    <w:rsid w:val="00996E9A"/>
    <w:rsid w:val="009A4ECD"/>
    <w:rsid w:val="009C10E0"/>
    <w:rsid w:val="009E00AE"/>
    <w:rsid w:val="00A54D64"/>
    <w:rsid w:val="00A809F1"/>
    <w:rsid w:val="00A80AA3"/>
    <w:rsid w:val="00A8163B"/>
    <w:rsid w:val="00A87FD9"/>
    <w:rsid w:val="00AA13B6"/>
    <w:rsid w:val="00AA1478"/>
    <w:rsid w:val="00AE736D"/>
    <w:rsid w:val="00AF5975"/>
    <w:rsid w:val="00B1600A"/>
    <w:rsid w:val="00B54598"/>
    <w:rsid w:val="00B62279"/>
    <w:rsid w:val="00B6640B"/>
    <w:rsid w:val="00B82725"/>
    <w:rsid w:val="00BE2481"/>
    <w:rsid w:val="00BF0E4D"/>
    <w:rsid w:val="00BF33B3"/>
    <w:rsid w:val="00C07EB1"/>
    <w:rsid w:val="00C66AD3"/>
    <w:rsid w:val="00C71FCF"/>
    <w:rsid w:val="00C96DFB"/>
    <w:rsid w:val="00CE6360"/>
    <w:rsid w:val="00D158D2"/>
    <w:rsid w:val="00D17E45"/>
    <w:rsid w:val="00D56C41"/>
    <w:rsid w:val="00D63142"/>
    <w:rsid w:val="00D70B1C"/>
    <w:rsid w:val="00D8646B"/>
    <w:rsid w:val="00DB3264"/>
    <w:rsid w:val="00E45112"/>
    <w:rsid w:val="00E5067D"/>
    <w:rsid w:val="00EA6678"/>
    <w:rsid w:val="00EB3FB4"/>
    <w:rsid w:val="00EC00BF"/>
    <w:rsid w:val="00EC79F4"/>
    <w:rsid w:val="00EE38A3"/>
    <w:rsid w:val="00EF18DF"/>
    <w:rsid w:val="00F130F1"/>
    <w:rsid w:val="00F252CA"/>
    <w:rsid w:val="00F74024"/>
    <w:rsid w:val="00F9149F"/>
    <w:rsid w:val="00F92C41"/>
    <w:rsid w:val="00FC0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47E61"/>
  <w15:chartTrackingRefBased/>
  <w15:docId w15:val="{E72D0679-F2FF-4FB1-B1BA-5AD82F95C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7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27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27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27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27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2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7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27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27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27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27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2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7B3"/>
    <w:rPr>
      <w:rFonts w:eastAsiaTheme="majorEastAsia" w:cstheme="majorBidi"/>
      <w:color w:val="272727" w:themeColor="text1" w:themeTint="D8"/>
    </w:rPr>
  </w:style>
  <w:style w:type="paragraph" w:styleId="Title">
    <w:name w:val="Title"/>
    <w:basedOn w:val="Normal"/>
    <w:next w:val="Normal"/>
    <w:link w:val="TitleChar"/>
    <w:uiPriority w:val="10"/>
    <w:qFormat/>
    <w:rsid w:val="00072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7B3"/>
    <w:pPr>
      <w:spacing w:before="160"/>
      <w:jc w:val="center"/>
    </w:pPr>
    <w:rPr>
      <w:i/>
      <w:iCs/>
      <w:color w:val="404040" w:themeColor="text1" w:themeTint="BF"/>
    </w:rPr>
  </w:style>
  <w:style w:type="character" w:customStyle="1" w:styleId="QuoteChar">
    <w:name w:val="Quote Char"/>
    <w:basedOn w:val="DefaultParagraphFont"/>
    <w:link w:val="Quote"/>
    <w:uiPriority w:val="29"/>
    <w:rsid w:val="000727B3"/>
    <w:rPr>
      <w:i/>
      <w:iCs/>
      <w:color w:val="404040" w:themeColor="text1" w:themeTint="BF"/>
    </w:rPr>
  </w:style>
  <w:style w:type="paragraph" w:styleId="ListParagraph">
    <w:name w:val="List Paragraph"/>
    <w:basedOn w:val="Normal"/>
    <w:uiPriority w:val="34"/>
    <w:qFormat/>
    <w:rsid w:val="000727B3"/>
    <w:pPr>
      <w:ind w:left="720"/>
      <w:contextualSpacing/>
    </w:pPr>
  </w:style>
  <w:style w:type="character" w:styleId="IntenseEmphasis">
    <w:name w:val="Intense Emphasis"/>
    <w:basedOn w:val="DefaultParagraphFont"/>
    <w:uiPriority w:val="21"/>
    <w:qFormat/>
    <w:rsid w:val="000727B3"/>
    <w:rPr>
      <w:i/>
      <w:iCs/>
      <w:color w:val="2F5496" w:themeColor="accent1" w:themeShade="BF"/>
    </w:rPr>
  </w:style>
  <w:style w:type="paragraph" w:styleId="IntenseQuote">
    <w:name w:val="Intense Quote"/>
    <w:basedOn w:val="Normal"/>
    <w:next w:val="Normal"/>
    <w:link w:val="IntenseQuoteChar"/>
    <w:uiPriority w:val="30"/>
    <w:qFormat/>
    <w:rsid w:val="000727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27B3"/>
    <w:rPr>
      <w:i/>
      <w:iCs/>
      <w:color w:val="2F5496" w:themeColor="accent1" w:themeShade="BF"/>
    </w:rPr>
  </w:style>
  <w:style w:type="character" w:styleId="IntenseReference">
    <w:name w:val="Intense Reference"/>
    <w:basedOn w:val="DefaultParagraphFont"/>
    <w:uiPriority w:val="32"/>
    <w:qFormat/>
    <w:rsid w:val="000727B3"/>
    <w:rPr>
      <w:b/>
      <w:bCs/>
      <w:smallCaps/>
      <w:color w:val="2F5496" w:themeColor="accent1" w:themeShade="BF"/>
      <w:spacing w:val="5"/>
    </w:rPr>
  </w:style>
  <w:style w:type="character" w:styleId="Hyperlink">
    <w:name w:val="Hyperlink"/>
    <w:basedOn w:val="DefaultParagraphFont"/>
    <w:uiPriority w:val="99"/>
    <w:unhideWhenUsed/>
    <w:rsid w:val="00B62279"/>
    <w:rPr>
      <w:color w:val="0563C1" w:themeColor="hyperlink"/>
      <w:u w:val="single"/>
    </w:rPr>
  </w:style>
  <w:style w:type="character" w:styleId="UnresolvedMention">
    <w:name w:val="Unresolved Mention"/>
    <w:basedOn w:val="DefaultParagraphFont"/>
    <w:uiPriority w:val="99"/>
    <w:semiHidden/>
    <w:unhideWhenUsed/>
    <w:rsid w:val="00B62279"/>
    <w:rPr>
      <w:color w:val="605E5C"/>
      <w:shd w:val="clear" w:color="auto" w:fill="E1DFDD"/>
    </w:rPr>
  </w:style>
  <w:style w:type="paragraph" w:styleId="TOCHeading">
    <w:name w:val="TOC Heading"/>
    <w:basedOn w:val="Heading1"/>
    <w:next w:val="Normal"/>
    <w:uiPriority w:val="39"/>
    <w:unhideWhenUsed/>
    <w:qFormat/>
    <w:rsid w:val="00721771"/>
    <w:pPr>
      <w:spacing w:before="240" w:after="0"/>
      <w:outlineLvl w:val="9"/>
    </w:pPr>
    <w:rPr>
      <w:sz w:val="32"/>
      <w:szCs w:val="32"/>
      <w:lang w:eastAsia="en-GB"/>
    </w:rPr>
  </w:style>
  <w:style w:type="paragraph" w:styleId="TOC2">
    <w:name w:val="toc 2"/>
    <w:basedOn w:val="Normal"/>
    <w:next w:val="Normal"/>
    <w:autoRedefine/>
    <w:uiPriority w:val="39"/>
    <w:unhideWhenUsed/>
    <w:rsid w:val="00721771"/>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721771"/>
    <w:pPr>
      <w:spacing w:after="100"/>
    </w:pPr>
    <w:rPr>
      <w:rFonts w:eastAsiaTheme="minorEastAsia" w:cs="Times New Roman"/>
      <w:lang w:eastAsia="en-GB"/>
    </w:rPr>
  </w:style>
  <w:style w:type="paragraph" w:styleId="TOC3">
    <w:name w:val="toc 3"/>
    <w:basedOn w:val="Normal"/>
    <w:next w:val="Normal"/>
    <w:autoRedefine/>
    <w:uiPriority w:val="39"/>
    <w:unhideWhenUsed/>
    <w:rsid w:val="00721771"/>
    <w:pPr>
      <w:spacing w:after="100"/>
      <w:ind w:left="440"/>
    </w:pPr>
    <w:rPr>
      <w:rFonts w:eastAsiaTheme="minorEastAsia" w:cs="Times New Roman"/>
      <w:lang w:eastAsia="en-GB"/>
    </w:rPr>
  </w:style>
  <w:style w:type="paragraph" w:styleId="Header">
    <w:name w:val="header"/>
    <w:basedOn w:val="Normal"/>
    <w:link w:val="HeaderChar"/>
    <w:uiPriority w:val="99"/>
    <w:unhideWhenUsed/>
    <w:rsid w:val="0055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F53"/>
  </w:style>
  <w:style w:type="paragraph" w:styleId="Footer">
    <w:name w:val="footer"/>
    <w:basedOn w:val="Normal"/>
    <w:link w:val="FooterChar"/>
    <w:uiPriority w:val="99"/>
    <w:unhideWhenUsed/>
    <w:rsid w:val="0055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F53"/>
  </w:style>
  <w:style w:type="character" w:styleId="FollowedHyperlink">
    <w:name w:val="FollowedHyperlink"/>
    <w:basedOn w:val="DefaultParagraphFont"/>
    <w:uiPriority w:val="99"/>
    <w:semiHidden/>
    <w:unhideWhenUsed/>
    <w:rsid w:val="00DB3264"/>
    <w:rPr>
      <w:color w:val="954F72" w:themeColor="followedHyperlink"/>
      <w:u w:val="single"/>
    </w:rPr>
  </w:style>
  <w:style w:type="paragraph" w:styleId="NormalWeb">
    <w:name w:val="Normal (Web)"/>
    <w:basedOn w:val="Normal"/>
    <w:uiPriority w:val="99"/>
    <w:unhideWhenUsed/>
    <w:rsid w:val="00073E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3E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39E84-45D7-4563-AF65-3DC26A87D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8</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Louiza Avraam</dc:creator>
  <cp:keywords/>
  <dc:description/>
  <cp:lastModifiedBy>Louiza Avraam</cp:lastModifiedBy>
  <cp:revision>100</cp:revision>
  <dcterms:created xsi:type="dcterms:W3CDTF">2026-07-17T09:15:00Z</dcterms:created>
  <dcterms:modified xsi:type="dcterms:W3CDTF">2026-07-18T20:29:00Z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d33cae31-1959-4fc7-8b58-62d19ce5c25f</vt:lpwstr>
  </property>
</Properties>
</file>