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515" w:rsidRPr="00360EF9" w:rsidRDefault="00030515" w:rsidP="00360EF9">
      <w:pPr>
        <w:pStyle w:val="Title"/>
        <w:spacing w:line="360" w:lineRule="auto"/>
        <w:jc w:val="center"/>
        <w:rPr>
          <w:rFonts w:ascii="Arial" w:hAnsi="Arial" w:cs="Arial"/>
          <w:b/>
          <w:sz w:val="24"/>
          <w:szCs w:val="24"/>
        </w:rPr>
      </w:pPr>
    </w:p>
    <w:p w:rsidR="00360EF9" w:rsidRPr="00360EF9" w:rsidRDefault="00360EF9" w:rsidP="00360EF9">
      <w:pPr>
        <w:spacing w:line="360" w:lineRule="auto"/>
        <w:rPr>
          <w:rFonts w:ascii="Arial" w:hAnsi="Arial" w:cs="Arial"/>
          <w:color w:val="000000" w:themeColor="text1"/>
          <w:sz w:val="24"/>
          <w:szCs w:val="24"/>
        </w:rPr>
      </w:pPr>
    </w:p>
    <w:p w:rsidR="005D08DA" w:rsidRPr="00360EF9" w:rsidRDefault="005D08DA" w:rsidP="00360EF9">
      <w:pPr>
        <w:spacing w:line="360" w:lineRule="auto"/>
        <w:rPr>
          <w:rFonts w:ascii="Arial" w:hAnsi="Arial" w:cs="Arial"/>
          <w:color w:val="000000" w:themeColor="text1"/>
          <w:sz w:val="24"/>
          <w:szCs w:val="24"/>
        </w:rPr>
      </w:pPr>
    </w:p>
    <w:p w:rsidR="00360EF9" w:rsidRPr="00360EF9" w:rsidRDefault="00B412FA" w:rsidP="00B412FA">
      <w:pPr>
        <w:tabs>
          <w:tab w:val="left" w:pos="3648"/>
        </w:tabs>
        <w:spacing w:line="360" w:lineRule="auto"/>
        <w:rPr>
          <w:rFonts w:ascii="Arial" w:hAnsi="Arial" w:cs="Arial"/>
          <w:color w:val="000000" w:themeColor="text1"/>
          <w:sz w:val="24"/>
          <w:szCs w:val="24"/>
        </w:rPr>
      </w:pPr>
      <w:r>
        <w:rPr>
          <w:rFonts w:ascii="Arial" w:hAnsi="Arial" w:cs="Arial"/>
          <w:color w:val="000000" w:themeColor="text1"/>
          <w:sz w:val="24"/>
          <w:szCs w:val="24"/>
        </w:rPr>
        <w:tab/>
      </w:r>
      <w:bookmarkStart w:id="0" w:name="_GoBack"/>
      <w:bookmarkEnd w:id="0"/>
    </w:p>
    <w:p w:rsidR="00360EF9" w:rsidRPr="00360EF9" w:rsidRDefault="00360EF9" w:rsidP="00B412FA">
      <w:pPr>
        <w:spacing w:line="360" w:lineRule="auto"/>
        <w:jc w:val="center"/>
        <w:rPr>
          <w:rFonts w:ascii="Arial" w:hAnsi="Arial" w:cs="Arial"/>
          <w:color w:val="000000" w:themeColor="text1"/>
          <w:sz w:val="24"/>
          <w:szCs w:val="24"/>
        </w:rPr>
      </w:pPr>
    </w:p>
    <w:p w:rsidR="00360EF9" w:rsidRPr="00360EF9" w:rsidRDefault="00360EF9" w:rsidP="00B412FA">
      <w:pPr>
        <w:spacing w:line="360" w:lineRule="auto"/>
        <w:jc w:val="center"/>
        <w:rPr>
          <w:rFonts w:ascii="Arial" w:hAnsi="Arial" w:cs="Arial"/>
          <w:sz w:val="24"/>
          <w:szCs w:val="24"/>
        </w:rPr>
      </w:pPr>
      <w:r w:rsidRPr="00360EF9">
        <w:rPr>
          <w:rFonts w:ascii="Arial" w:hAnsi="Arial" w:cs="Arial"/>
          <w:sz w:val="24"/>
          <w:szCs w:val="24"/>
        </w:rPr>
        <w:t>Student Name: Cristian Rogoz</w:t>
      </w:r>
    </w:p>
    <w:p w:rsidR="00360EF9" w:rsidRPr="00360EF9" w:rsidRDefault="00360EF9" w:rsidP="00B412FA">
      <w:pPr>
        <w:spacing w:line="360" w:lineRule="auto"/>
        <w:jc w:val="center"/>
        <w:rPr>
          <w:rFonts w:ascii="Arial" w:hAnsi="Arial" w:cs="Arial"/>
          <w:sz w:val="24"/>
          <w:szCs w:val="24"/>
        </w:rPr>
      </w:pPr>
      <w:r w:rsidRPr="00360EF9">
        <w:rPr>
          <w:rFonts w:ascii="Arial" w:hAnsi="Arial" w:cs="Arial"/>
          <w:sz w:val="24"/>
          <w:szCs w:val="24"/>
        </w:rPr>
        <w:t>Student ID: 2220458</w:t>
      </w:r>
    </w:p>
    <w:p w:rsidR="00360EF9" w:rsidRPr="00360EF9" w:rsidRDefault="00360EF9" w:rsidP="00B412FA">
      <w:pPr>
        <w:spacing w:line="360" w:lineRule="auto"/>
        <w:jc w:val="center"/>
        <w:rPr>
          <w:rFonts w:ascii="Arial" w:hAnsi="Arial" w:cs="Arial"/>
          <w:sz w:val="24"/>
          <w:szCs w:val="24"/>
        </w:rPr>
      </w:pPr>
      <w:r w:rsidRPr="00360EF9">
        <w:rPr>
          <w:rFonts w:ascii="Arial" w:hAnsi="Arial" w:cs="Arial"/>
          <w:sz w:val="24"/>
          <w:szCs w:val="24"/>
        </w:rPr>
        <w:t xml:space="preserve">Module title: </w:t>
      </w:r>
      <w:r w:rsidRPr="00360EF9">
        <w:rPr>
          <w:rFonts w:ascii="Arial" w:hAnsi="Arial" w:cs="Arial"/>
          <w:sz w:val="24"/>
          <w:szCs w:val="24"/>
        </w:rPr>
        <w:t>Food and Beverage Operations (BMIH4002)</w:t>
      </w:r>
    </w:p>
    <w:p w:rsidR="00360EF9" w:rsidRPr="00360EF9" w:rsidRDefault="00360EF9" w:rsidP="00B412FA">
      <w:pPr>
        <w:spacing w:line="360" w:lineRule="auto"/>
        <w:jc w:val="center"/>
        <w:rPr>
          <w:rFonts w:ascii="Arial" w:hAnsi="Arial" w:cs="Arial"/>
          <w:sz w:val="24"/>
          <w:szCs w:val="24"/>
        </w:rPr>
      </w:pPr>
      <w:r w:rsidRPr="00360EF9">
        <w:rPr>
          <w:rFonts w:ascii="Arial" w:hAnsi="Arial" w:cs="Arial"/>
          <w:sz w:val="24"/>
          <w:szCs w:val="24"/>
        </w:rPr>
        <w:t xml:space="preserve">Lecturer’s name: </w:t>
      </w:r>
      <w:proofErr w:type="spellStart"/>
      <w:r w:rsidRPr="00360EF9">
        <w:rPr>
          <w:rFonts w:ascii="Arial" w:hAnsi="Arial" w:cs="Arial"/>
          <w:sz w:val="24"/>
          <w:szCs w:val="24"/>
        </w:rPr>
        <w:t>Jaliya</w:t>
      </w:r>
      <w:proofErr w:type="spellEnd"/>
      <w:r w:rsidRPr="00360EF9">
        <w:rPr>
          <w:rFonts w:ascii="Arial" w:hAnsi="Arial" w:cs="Arial"/>
          <w:sz w:val="24"/>
          <w:szCs w:val="24"/>
        </w:rPr>
        <w:t xml:space="preserve"> Da Silva</w:t>
      </w:r>
    </w:p>
    <w:p w:rsidR="00360EF9" w:rsidRPr="00360EF9" w:rsidRDefault="00360EF9" w:rsidP="00B412FA">
      <w:pPr>
        <w:spacing w:line="360" w:lineRule="auto"/>
        <w:jc w:val="center"/>
        <w:rPr>
          <w:rFonts w:ascii="Arial" w:hAnsi="Arial" w:cs="Arial"/>
          <w:sz w:val="24"/>
          <w:szCs w:val="24"/>
        </w:rPr>
      </w:pPr>
      <w:r w:rsidRPr="00360EF9">
        <w:rPr>
          <w:rFonts w:ascii="Arial" w:hAnsi="Arial" w:cs="Arial"/>
          <w:sz w:val="24"/>
          <w:szCs w:val="24"/>
        </w:rPr>
        <w:t>Word Count:</w:t>
      </w:r>
      <w:r w:rsidR="005D08DA">
        <w:rPr>
          <w:rFonts w:ascii="Arial" w:hAnsi="Arial" w:cs="Arial"/>
          <w:sz w:val="24"/>
          <w:szCs w:val="24"/>
        </w:rPr>
        <w:t xml:space="preserve"> 449</w:t>
      </w:r>
    </w:p>
    <w:p w:rsidR="00360EF9" w:rsidRPr="005D08DA" w:rsidRDefault="00360EF9" w:rsidP="00B412FA">
      <w:pPr>
        <w:spacing w:line="360" w:lineRule="auto"/>
        <w:jc w:val="center"/>
        <w:rPr>
          <w:rFonts w:ascii="Arial" w:hAnsi="Arial" w:cs="Arial"/>
          <w:color w:val="000000" w:themeColor="text1"/>
          <w:sz w:val="56"/>
          <w:szCs w:val="56"/>
        </w:rPr>
      </w:pPr>
    </w:p>
    <w:p w:rsidR="005D08DA" w:rsidRPr="005D08DA" w:rsidRDefault="005D08DA" w:rsidP="00B412FA">
      <w:pPr>
        <w:pStyle w:val="Title"/>
        <w:spacing w:line="360" w:lineRule="auto"/>
        <w:jc w:val="center"/>
        <w:rPr>
          <w:rFonts w:ascii="Arial" w:hAnsi="Arial" w:cs="Arial"/>
          <w:b/>
        </w:rPr>
      </w:pPr>
      <w:r w:rsidRPr="005D08DA">
        <w:rPr>
          <w:rFonts w:ascii="Arial" w:hAnsi="Arial" w:cs="Arial"/>
          <w:b/>
        </w:rPr>
        <w:t>Menu Engineering</w:t>
      </w:r>
    </w:p>
    <w:p w:rsidR="00360EF9" w:rsidRPr="00360EF9" w:rsidRDefault="00360EF9" w:rsidP="00B412FA">
      <w:pPr>
        <w:spacing w:line="360" w:lineRule="auto"/>
        <w:jc w:val="both"/>
        <w:rPr>
          <w:rFonts w:ascii="Arial" w:hAnsi="Arial" w:cs="Arial"/>
          <w:color w:val="000000" w:themeColor="text1"/>
          <w:sz w:val="24"/>
          <w:szCs w:val="24"/>
        </w:rPr>
      </w:pPr>
    </w:p>
    <w:p w:rsidR="00360EF9" w:rsidRDefault="00360EF9" w:rsidP="00B412FA">
      <w:pPr>
        <w:spacing w:line="360" w:lineRule="auto"/>
        <w:jc w:val="both"/>
        <w:rPr>
          <w:rFonts w:ascii="Arial" w:hAnsi="Arial" w:cs="Arial"/>
          <w:color w:val="000000" w:themeColor="text1"/>
          <w:sz w:val="24"/>
          <w:szCs w:val="24"/>
        </w:rPr>
      </w:pPr>
    </w:p>
    <w:p w:rsidR="005D08DA" w:rsidRDefault="005D08DA" w:rsidP="00B412FA">
      <w:pPr>
        <w:spacing w:line="360" w:lineRule="auto"/>
        <w:jc w:val="both"/>
        <w:rPr>
          <w:rFonts w:ascii="Arial" w:hAnsi="Arial" w:cs="Arial"/>
          <w:color w:val="000000" w:themeColor="text1"/>
          <w:sz w:val="24"/>
          <w:szCs w:val="24"/>
        </w:rPr>
      </w:pPr>
    </w:p>
    <w:p w:rsidR="005D08DA" w:rsidRPr="00360EF9" w:rsidRDefault="005D08DA" w:rsidP="00B412FA">
      <w:pPr>
        <w:spacing w:line="360" w:lineRule="auto"/>
        <w:jc w:val="both"/>
        <w:rPr>
          <w:rFonts w:ascii="Arial" w:hAnsi="Arial" w:cs="Arial"/>
          <w:color w:val="000000" w:themeColor="text1"/>
          <w:sz w:val="24"/>
          <w:szCs w:val="24"/>
        </w:rPr>
      </w:pPr>
    </w:p>
    <w:p w:rsidR="00360EF9" w:rsidRPr="00360EF9" w:rsidRDefault="00360EF9" w:rsidP="00B412FA">
      <w:pPr>
        <w:spacing w:line="360" w:lineRule="auto"/>
        <w:jc w:val="both"/>
        <w:rPr>
          <w:rFonts w:ascii="Arial" w:hAnsi="Arial" w:cs="Arial"/>
          <w:color w:val="000000" w:themeColor="text1"/>
          <w:sz w:val="24"/>
          <w:szCs w:val="24"/>
        </w:rPr>
      </w:pPr>
    </w:p>
    <w:p w:rsidR="00360EF9" w:rsidRPr="00360EF9" w:rsidRDefault="00360EF9" w:rsidP="00B412FA">
      <w:pPr>
        <w:spacing w:line="360" w:lineRule="auto"/>
        <w:jc w:val="both"/>
        <w:rPr>
          <w:rFonts w:ascii="Arial" w:hAnsi="Arial" w:cs="Arial"/>
          <w:color w:val="000000" w:themeColor="text1"/>
          <w:sz w:val="24"/>
          <w:szCs w:val="24"/>
        </w:rPr>
      </w:pPr>
    </w:p>
    <w:p w:rsidR="00360EF9" w:rsidRPr="00360EF9" w:rsidRDefault="00360EF9" w:rsidP="00B412FA">
      <w:pPr>
        <w:spacing w:line="360" w:lineRule="auto"/>
        <w:jc w:val="both"/>
        <w:rPr>
          <w:rFonts w:ascii="Arial" w:hAnsi="Arial" w:cs="Arial"/>
          <w:color w:val="000000" w:themeColor="text1"/>
          <w:sz w:val="24"/>
          <w:szCs w:val="24"/>
        </w:rPr>
      </w:pPr>
    </w:p>
    <w:p w:rsidR="00360EF9" w:rsidRDefault="00360EF9" w:rsidP="00B412FA">
      <w:pPr>
        <w:spacing w:line="360" w:lineRule="auto"/>
        <w:jc w:val="both"/>
        <w:rPr>
          <w:rFonts w:ascii="Arial" w:hAnsi="Arial" w:cs="Arial"/>
          <w:color w:val="000000" w:themeColor="text1"/>
          <w:sz w:val="24"/>
          <w:szCs w:val="24"/>
        </w:rPr>
      </w:pPr>
    </w:p>
    <w:p w:rsidR="005D08DA" w:rsidRPr="00360EF9" w:rsidRDefault="005D08DA" w:rsidP="00B412FA">
      <w:pPr>
        <w:spacing w:line="360" w:lineRule="auto"/>
        <w:jc w:val="both"/>
        <w:rPr>
          <w:rFonts w:ascii="Arial" w:hAnsi="Arial" w:cs="Arial"/>
          <w:color w:val="000000" w:themeColor="text1"/>
          <w:sz w:val="24"/>
          <w:szCs w:val="24"/>
        </w:rPr>
      </w:pPr>
    </w:p>
    <w:sdt>
      <w:sdtPr>
        <w:rPr>
          <w:rFonts w:ascii="Arial" w:eastAsiaTheme="minorHAnsi" w:hAnsi="Arial" w:cs="Arial"/>
          <w:color w:val="auto"/>
          <w:sz w:val="24"/>
          <w:szCs w:val="24"/>
        </w:rPr>
        <w:id w:val="-1806999026"/>
        <w:docPartObj>
          <w:docPartGallery w:val="Table of Contents"/>
          <w:docPartUnique/>
        </w:docPartObj>
      </w:sdtPr>
      <w:sdtEndPr>
        <w:rPr>
          <w:b/>
          <w:bCs/>
          <w:noProof/>
        </w:rPr>
      </w:sdtEndPr>
      <w:sdtContent>
        <w:p w:rsidR="009103B5" w:rsidRPr="00360EF9" w:rsidRDefault="009103B5" w:rsidP="00B412FA">
          <w:pPr>
            <w:pStyle w:val="TOCHeading"/>
            <w:spacing w:line="360" w:lineRule="auto"/>
            <w:jc w:val="both"/>
            <w:rPr>
              <w:rFonts w:ascii="Arial" w:hAnsi="Arial" w:cs="Arial"/>
              <w:sz w:val="24"/>
              <w:szCs w:val="24"/>
            </w:rPr>
          </w:pPr>
          <w:r w:rsidRPr="00360EF9">
            <w:rPr>
              <w:rFonts w:ascii="Arial" w:hAnsi="Arial" w:cs="Arial"/>
              <w:sz w:val="24"/>
              <w:szCs w:val="24"/>
            </w:rPr>
            <w:t>Table of Contents</w:t>
          </w:r>
        </w:p>
        <w:p w:rsidR="009103B5" w:rsidRPr="00360EF9" w:rsidRDefault="009103B5" w:rsidP="00B412FA">
          <w:pPr>
            <w:pStyle w:val="TOC1"/>
            <w:tabs>
              <w:tab w:val="right" w:leader="dot" w:pos="9350"/>
            </w:tabs>
            <w:spacing w:line="360" w:lineRule="auto"/>
            <w:jc w:val="both"/>
            <w:rPr>
              <w:rFonts w:ascii="Arial" w:hAnsi="Arial" w:cs="Arial"/>
              <w:noProof/>
              <w:sz w:val="24"/>
              <w:szCs w:val="24"/>
            </w:rPr>
          </w:pPr>
          <w:r w:rsidRPr="00360EF9">
            <w:rPr>
              <w:rFonts w:ascii="Arial" w:hAnsi="Arial" w:cs="Arial"/>
              <w:sz w:val="24"/>
              <w:szCs w:val="24"/>
            </w:rPr>
            <w:fldChar w:fldCharType="begin"/>
          </w:r>
          <w:r w:rsidRPr="00360EF9">
            <w:rPr>
              <w:rFonts w:ascii="Arial" w:hAnsi="Arial" w:cs="Arial"/>
              <w:sz w:val="24"/>
              <w:szCs w:val="24"/>
            </w:rPr>
            <w:instrText xml:space="preserve"> TOC \o "1-3" \h \z \u </w:instrText>
          </w:r>
          <w:r w:rsidRPr="00360EF9">
            <w:rPr>
              <w:rFonts w:ascii="Arial" w:hAnsi="Arial" w:cs="Arial"/>
              <w:sz w:val="24"/>
              <w:szCs w:val="24"/>
            </w:rPr>
            <w:fldChar w:fldCharType="separate"/>
          </w:r>
          <w:hyperlink w:anchor="_Toc134841519" w:history="1">
            <w:r w:rsidRPr="00360EF9">
              <w:rPr>
                <w:rStyle w:val="Hyperlink"/>
                <w:rFonts w:ascii="Arial" w:hAnsi="Arial" w:cs="Arial"/>
                <w:noProof/>
                <w:sz w:val="24"/>
                <w:szCs w:val="24"/>
              </w:rPr>
              <w:t>PART 1: Restaurant Concept</w:t>
            </w:r>
            <w:r w:rsidRPr="00360EF9">
              <w:rPr>
                <w:rFonts w:ascii="Arial" w:hAnsi="Arial" w:cs="Arial"/>
                <w:noProof/>
                <w:webHidden/>
                <w:sz w:val="24"/>
                <w:szCs w:val="24"/>
              </w:rPr>
              <w:tab/>
            </w:r>
            <w:r w:rsidRPr="00360EF9">
              <w:rPr>
                <w:rFonts w:ascii="Arial" w:hAnsi="Arial" w:cs="Arial"/>
                <w:noProof/>
                <w:webHidden/>
                <w:sz w:val="24"/>
                <w:szCs w:val="24"/>
              </w:rPr>
              <w:fldChar w:fldCharType="begin"/>
            </w:r>
            <w:r w:rsidRPr="00360EF9">
              <w:rPr>
                <w:rFonts w:ascii="Arial" w:hAnsi="Arial" w:cs="Arial"/>
                <w:noProof/>
                <w:webHidden/>
                <w:sz w:val="24"/>
                <w:szCs w:val="24"/>
              </w:rPr>
              <w:instrText xml:space="preserve"> PAGEREF _Toc134841519 \h </w:instrText>
            </w:r>
            <w:r w:rsidRPr="00360EF9">
              <w:rPr>
                <w:rFonts w:ascii="Arial" w:hAnsi="Arial" w:cs="Arial"/>
                <w:noProof/>
                <w:webHidden/>
                <w:sz w:val="24"/>
                <w:szCs w:val="24"/>
              </w:rPr>
            </w:r>
            <w:r w:rsidRPr="00360EF9">
              <w:rPr>
                <w:rFonts w:ascii="Arial" w:hAnsi="Arial" w:cs="Arial"/>
                <w:noProof/>
                <w:webHidden/>
                <w:sz w:val="24"/>
                <w:szCs w:val="24"/>
              </w:rPr>
              <w:fldChar w:fldCharType="separate"/>
            </w:r>
            <w:r w:rsidRPr="00360EF9">
              <w:rPr>
                <w:rFonts w:ascii="Arial" w:hAnsi="Arial" w:cs="Arial"/>
                <w:noProof/>
                <w:webHidden/>
                <w:sz w:val="24"/>
                <w:szCs w:val="24"/>
              </w:rPr>
              <w:t>3</w:t>
            </w:r>
            <w:r w:rsidRPr="00360EF9">
              <w:rPr>
                <w:rFonts w:ascii="Arial" w:hAnsi="Arial" w:cs="Arial"/>
                <w:noProof/>
                <w:webHidden/>
                <w:sz w:val="24"/>
                <w:szCs w:val="24"/>
              </w:rPr>
              <w:fldChar w:fldCharType="end"/>
            </w:r>
          </w:hyperlink>
        </w:p>
        <w:p w:rsidR="009103B5" w:rsidRPr="00360EF9" w:rsidRDefault="00B412FA" w:rsidP="00B412FA">
          <w:pPr>
            <w:pStyle w:val="TOC1"/>
            <w:tabs>
              <w:tab w:val="right" w:leader="dot" w:pos="9350"/>
            </w:tabs>
            <w:spacing w:line="360" w:lineRule="auto"/>
            <w:jc w:val="both"/>
            <w:rPr>
              <w:rFonts w:ascii="Arial" w:hAnsi="Arial" w:cs="Arial"/>
              <w:noProof/>
              <w:sz w:val="24"/>
              <w:szCs w:val="24"/>
            </w:rPr>
          </w:pPr>
          <w:hyperlink w:anchor="_Toc134841520" w:history="1">
            <w:r w:rsidR="009103B5" w:rsidRPr="00360EF9">
              <w:rPr>
                <w:rStyle w:val="Hyperlink"/>
                <w:rFonts w:ascii="Arial" w:hAnsi="Arial" w:cs="Arial"/>
                <w:noProof/>
                <w:sz w:val="24"/>
                <w:szCs w:val="24"/>
              </w:rPr>
              <w:t>References</w:t>
            </w:r>
            <w:r w:rsidR="009103B5" w:rsidRPr="00360EF9">
              <w:rPr>
                <w:rFonts w:ascii="Arial" w:hAnsi="Arial" w:cs="Arial"/>
                <w:noProof/>
                <w:webHidden/>
                <w:sz w:val="24"/>
                <w:szCs w:val="24"/>
              </w:rPr>
              <w:tab/>
            </w:r>
            <w:r w:rsidR="009103B5" w:rsidRPr="00360EF9">
              <w:rPr>
                <w:rFonts w:ascii="Arial" w:hAnsi="Arial" w:cs="Arial"/>
                <w:noProof/>
                <w:webHidden/>
                <w:sz w:val="24"/>
                <w:szCs w:val="24"/>
              </w:rPr>
              <w:fldChar w:fldCharType="begin"/>
            </w:r>
            <w:r w:rsidR="009103B5" w:rsidRPr="00360EF9">
              <w:rPr>
                <w:rFonts w:ascii="Arial" w:hAnsi="Arial" w:cs="Arial"/>
                <w:noProof/>
                <w:webHidden/>
                <w:sz w:val="24"/>
                <w:szCs w:val="24"/>
              </w:rPr>
              <w:instrText xml:space="preserve"> PAGEREF _Toc134841520 \h </w:instrText>
            </w:r>
            <w:r w:rsidR="009103B5" w:rsidRPr="00360EF9">
              <w:rPr>
                <w:rFonts w:ascii="Arial" w:hAnsi="Arial" w:cs="Arial"/>
                <w:noProof/>
                <w:webHidden/>
                <w:sz w:val="24"/>
                <w:szCs w:val="24"/>
              </w:rPr>
            </w:r>
            <w:r w:rsidR="009103B5" w:rsidRPr="00360EF9">
              <w:rPr>
                <w:rFonts w:ascii="Arial" w:hAnsi="Arial" w:cs="Arial"/>
                <w:noProof/>
                <w:webHidden/>
                <w:sz w:val="24"/>
                <w:szCs w:val="24"/>
              </w:rPr>
              <w:fldChar w:fldCharType="separate"/>
            </w:r>
            <w:r w:rsidR="009103B5" w:rsidRPr="00360EF9">
              <w:rPr>
                <w:rFonts w:ascii="Arial" w:hAnsi="Arial" w:cs="Arial"/>
                <w:noProof/>
                <w:webHidden/>
                <w:sz w:val="24"/>
                <w:szCs w:val="24"/>
              </w:rPr>
              <w:t>5</w:t>
            </w:r>
            <w:r w:rsidR="009103B5" w:rsidRPr="00360EF9">
              <w:rPr>
                <w:rFonts w:ascii="Arial" w:hAnsi="Arial" w:cs="Arial"/>
                <w:noProof/>
                <w:webHidden/>
                <w:sz w:val="24"/>
                <w:szCs w:val="24"/>
              </w:rPr>
              <w:fldChar w:fldCharType="end"/>
            </w:r>
          </w:hyperlink>
        </w:p>
        <w:p w:rsidR="009103B5" w:rsidRPr="00360EF9" w:rsidRDefault="00B412FA" w:rsidP="00B412FA">
          <w:pPr>
            <w:pStyle w:val="TOC1"/>
            <w:tabs>
              <w:tab w:val="right" w:leader="dot" w:pos="9350"/>
            </w:tabs>
            <w:spacing w:line="360" w:lineRule="auto"/>
            <w:jc w:val="both"/>
            <w:rPr>
              <w:rFonts w:ascii="Arial" w:hAnsi="Arial" w:cs="Arial"/>
              <w:noProof/>
              <w:sz w:val="24"/>
              <w:szCs w:val="24"/>
            </w:rPr>
          </w:pPr>
          <w:hyperlink w:anchor="_Toc134841521" w:history="1">
            <w:r w:rsidR="009103B5" w:rsidRPr="00360EF9">
              <w:rPr>
                <w:rStyle w:val="Hyperlink"/>
                <w:rFonts w:ascii="Arial" w:hAnsi="Arial" w:cs="Arial"/>
                <w:noProof/>
                <w:sz w:val="24"/>
                <w:szCs w:val="24"/>
              </w:rPr>
              <w:t>PART 2: Menu Design</w:t>
            </w:r>
            <w:r w:rsidR="009103B5" w:rsidRPr="00360EF9">
              <w:rPr>
                <w:rFonts w:ascii="Arial" w:hAnsi="Arial" w:cs="Arial"/>
                <w:noProof/>
                <w:webHidden/>
                <w:sz w:val="24"/>
                <w:szCs w:val="24"/>
              </w:rPr>
              <w:tab/>
            </w:r>
            <w:r w:rsidR="009103B5" w:rsidRPr="00360EF9">
              <w:rPr>
                <w:rFonts w:ascii="Arial" w:hAnsi="Arial" w:cs="Arial"/>
                <w:noProof/>
                <w:webHidden/>
                <w:sz w:val="24"/>
                <w:szCs w:val="24"/>
              </w:rPr>
              <w:fldChar w:fldCharType="begin"/>
            </w:r>
            <w:r w:rsidR="009103B5" w:rsidRPr="00360EF9">
              <w:rPr>
                <w:rFonts w:ascii="Arial" w:hAnsi="Arial" w:cs="Arial"/>
                <w:noProof/>
                <w:webHidden/>
                <w:sz w:val="24"/>
                <w:szCs w:val="24"/>
              </w:rPr>
              <w:instrText xml:space="preserve"> PAGEREF _Toc134841521 \h </w:instrText>
            </w:r>
            <w:r w:rsidR="009103B5" w:rsidRPr="00360EF9">
              <w:rPr>
                <w:rFonts w:ascii="Arial" w:hAnsi="Arial" w:cs="Arial"/>
                <w:noProof/>
                <w:webHidden/>
                <w:sz w:val="24"/>
                <w:szCs w:val="24"/>
              </w:rPr>
            </w:r>
            <w:r w:rsidR="009103B5" w:rsidRPr="00360EF9">
              <w:rPr>
                <w:rFonts w:ascii="Arial" w:hAnsi="Arial" w:cs="Arial"/>
                <w:noProof/>
                <w:webHidden/>
                <w:sz w:val="24"/>
                <w:szCs w:val="24"/>
              </w:rPr>
              <w:fldChar w:fldCharType="separate"/>
            </w:r>
            <w:r w:rsidR="009103B5" w:rsidRPr="00360EF9">
              <w:rPr>
                <w:rFonts w:ascii="Arial" w:hAnsi="Arial" w:cs="Arial"/>
                <w:noProof/>
                <w:webHidden/>
                <w:sz w:val="24"/>
                <w:szCs w:val="24"/>
              </w:rPr>
              <w:t>6</w:t>
            </w:r>
            <w:r w:rsidR="009103B5" w:rsidRPr="00360EF9">
              <w:rPr>
                <w:rFonts w:ascii="Arial" w:hAnsi="Arial" w:cs="Arial"/>
                <w:noProof/>
                <w:webHidden/>
                <w:sz w:val="24"/>
                <w:szCs w:val="24"/>
              </w:rPr>
              <w:fldChar w:fldCharType="end"/>
            </w:r>
          </w:hyperlink>
        </w:p>
        <w:p w:rsidR="00C47308" w:rsidRDefault="009103B5" w:rsidP="00B412FA">
          <w:pPr>
            <w:spacing w:line="360" w:lineRule="auto"/>
            <w:jc w:val="both"/>
            <w:rPr>
              <w:rFonts w:ascii="Arial" w:hAnsi="Arial" w:cs="Arial"/>
              <w:sz w:val="24"/>
              <w:szCs w:val="24"/>
            </w:rPr>
          </w:pPr>
          <w:r w:rsidRPr="00360EF9">
            <w:rPr>
              <w:rFonts w:ascii="Arial" w:hAnsi="Arial" w:cs="Arial"/>
              <w:b/>
              <w:bCs/>
              <w:noProof/>
              <w:sz w:val="24"/>
              <w:szCs w:val="24"/>
            </w:rPr>
            <w:fldChar w:fldCharType="end"/>
          </w: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C47308" w:rsidRDefault="00B412FA" w:rsidP="00B412FA">
          <w:pPr>
            <w:spacing w:line="360" w:lineRule="auto"/>
            <w:jc w:val="both"/>
            <w:rPr>
              <w:rFonts w:ascii="Arial" w:hAnsi="Arial" w:cs="Arial"/>
              <w:b/>
              <w:bCs/>
              <w:noProof/>
              <w:sz w:val="24"/>
              <w:szCs w:val="24"/>
            </w:rPr>
          </w:pPr>
        </w:p>
      </w:sdtContent>
    </w:sdt>
    <w:bookmarkStart w:id="1" w:name="_Toc134841519" w:displacedByCustomXml="prev"/>
    <w:p w:rsidR="00C47308" w:rsidRDefault="00C47308" w:rsidP="00B412FA">
      <w:pPr>
        <w:spacing w:line="360" w:lineRule="auto"/>
        <w:jc w:val="both"/>
        <w:rPr>
          <w:rFonts w:ascii="Arial" w:hAnsi="Arial" w:cs="Arial"/>
          <w:sz w:val="24"/>
          <w:szCs w:val="24"/>
        </w:rPr>
      </w:pPr>
    </w:p>
    <w:p w:rsidR="00C47308" w:rsidRDefault="00C47308" w:rsidP="00B412FA">
      <w:pPr>
        <w:spacing w:line="360" w:lineRule="auto"/>
        <w:jc w:val="both"/>
        <w:rPr>
          <w:rFonts w:ascii="Arial" w:hAnsi="Arial" w:cs="Arial"/>
          <w:sz w:val="24"/>
          <w:szCs w:val="24"/>
        </w:rPr>
      </w:pPr>
    </w:p>
    <w:p w:rsidR="002566F0" w:rsidRPr="005D08DA" w:rsidRDefault="002566F0" w:rsidP="00B412FA">
      <w:pPr>
        <w:spacing w:line="360" w:lineRule="auto"/>
        <w:jc w:val="both"/>
        <w:rPr>
          <w:rFonts w:ascii="Arial" w:hAnsi="Arial" w:cs="Arial"/>
          <w:b/>
          <w:sz w:val="24"/>
          <w:szCs w:val="24"/>
        </w:rPr>
      </w:pPr>
      <w:r w:rsidRPr="005D08DA">
        <w:rPr>
          <w:rFonts w:ascii="Arial" w:hAnsi="Arial" w:cs="Arial"/>
          <w:b/>
          <w:sz w:val="24"/>
          <w:szCs w:val="24"/>
        </w:rPr>
        <w:lastRenderedPageBreak/>
        <w:t>PART 1: Restaurant Concept</w:t>
      </w:r>
      <w:bookmarkEnd w:id="1"/>
    </w:p>
    <w:p w:rsidR="002566F0" w:rsidRPr="00360EF9" w:rsidRDefault="002566F0"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The restaurant concept of Hotel Trinity caters to diverse types of tastes and preferences of the target customers. It develops and delivers delightful and highly satisfactory culinary experiences for the customers</w:t>
      </w:r>
      <w:r w:rsidR="00DE152A" w:rsidRPr="00360EF9">
        <w:rPr>
          <w:rFonts w:ascii="Arial" w:hAnsi="Arial" w:cs="Arial"/>
          <w:color w:val="000000" w:themeColor="text1"/>
          <w:sz w:val="24"/>
          <w:szCs w:val="24"/>
        </w:rPr>
        <w:t xml:space="preserve"> </w:t>
      </w:r>
      <w:r w:rsidR="00DE152A" w:rsidRPr="00360EF9">
        <w:rPr>
          <w:rFonts w:ascii="Arial" w:hAnsi="Arial" w:cs="Arial"/>
          <w:color w:val="000000" w:themeColor="text1"/>
          <w:sz w:val="24"/>
          <w:szCs w:val="24"/>
          <w:shd w:val="clear" w:color="auto" w:fill="FFFFFF"/>
        </w:rPr>
        <w:t>(</w:t>
      </w:r>
      <w:proofErr w:type="spellStart"/>
      <w:r w:rsidR="00DE152A" w:rsidRPr="00360EF9">
        <w:rPr>
          <w:rFonts w:ascii="Arial" w:hAnsi="Arial" w:cs="Arial"/>
          <w:color w:val="000000" w:themeColor="text1"/>
          <w:sz w:val="24"/>
          <w:szCs w:val="24"/>
          <w:shd w:val="clear" w:color="auto" w:fill="FFFFFF"/>
        </w:rPr>
        <w:t>Baraban</w:t>
      </w:r>
      <w:proofErr w:type="spellEnd"/>
      <w:r w:rsidR="00DE152A" w:rsidRPr="00360EF9">
        <w:rPr>
          <w:rFonts w:ascii="Arial" w:hAnsi="Arial" w:cs="Arial"/>
          <w:color w:val="000000" w:themeColor="text1"/>
          <w:sz w:val="24"/>
          <w:szCs w:val="24"/>
          <w:shd w:val="clear" w:color="auto" w:fill="FFFFFF"/>
        </w:rPr>
        <w:t xml:space="preserve"> and Durocher, 2010)</w:t>
      </w:r>
      <w:r w:rsidRPr="00360EF9">
        <w:rPr>
          <w:rFonts w:ascii="Arial" w:hAnsi="Arial" w:cs="Arial"/>
          <w:color w:val="000000" w:themeColor="text1"/>
          <w:sz w:val="24"/>
          <w:szCs w:val="24"/>
        </w:rPr>
        <w:t>. The restaurant is located in the heart of the city which is a major competitive advantage for the hotel. There is a welcoming and warm environment and ambience for the guests and customers</w:t>
      </w:r>
      <w:r w:rsidR="003D7681" w:rsidRPr="00360EF9">
        <w:rPr>
          <w:rFonts w:ascii="Arial" w:hAnsi="Arial" w:cs="Arial"/>
          <w:color w:val="000000" w:themeColor="text1"/>
          <w:sz w:val="24"/>
          <w:szCs w:val="24"/>
        </w:rPr>
        <w:t xml:space="preserve"> </w:t>
      </w:r>
      <w:r w:rsidR="003D7681" w:rsidRPr="00360EF9">
        <w:rPr>
          <w:rFonts w:ascii="Arial" w:hAnsi="Arial" w:cs="Arial"/>
          <w:color w:val="000000" w:themeColor="text1"/>
          <w:sz w:val="24"/>
          <w:szCs w:val="24"/>
          <w:shd w:val="clear" w:color="auto" w:fill="FFFFFF"/>
        </w:rPr>
        <w:t>(</w:t>
      </w:r>
      <w:proofErr w:type="spellStart"/>
      <w:r w:rsidR="003D7681" w:rsidRPr="00360EF9">
        <w:rPr>
          <w:rFonts w:ascii="Arial" w:hAnsi="Arial" w:cs="Arial"/>
          <w:color w:val="000000" w:themeColor="text1"/>
          <w:sz w:val="24"/>
          <w:szCs w:val="24"/>
          <w:shd w:val="clear" w:color="auto" w:fill="FFFFFF"/>
        </w:rPr>
        <w:t>Hamidianpour</w:t>
      </w:r>
      <w:proofErr w:type="spellEnd"/>
      <w:r w:rsidR="003D7681" w:rsidRPr="00360EF9">
        <w:rPr>
          <w:rFonts w:ascii="Arial" w:hAnsi="Arial" w:cs="Arial"/>
          <w:color w:val="000000" w:themeColor="text1"/>
          <w:sz w:val="24"/>
          <w:szCs w:val="24"/>
          <w:shd w:val="clear" w:color="auto" w:fill="FFFFFF"/>
        </w:rPr>
        <w:t xml:space="preserve"> and </w:t>
      </w:r>
      <w:proofErr w:type="spellStart"/>
      <w:r w:rsidR="003D7681" w:rsidRPr="00360EF9">
        <w:rPr>
          <w:rFonts w:ascii="Arial" w:hAnsi="Arial" w:cs="Arial"/>
          <w:color w:val="000000" w:themeColor="text1"/>
          <w:sz w:val="24"/>
          <w:szCs w:val="24"/>
          <w:shd w:val="clear" w:color="auto" w:fill="FFFFFF"/>
        </w:rPr>
        <w:t>Nafchi</w:t>
      </w:r>
      <w:proofErr w:type="spellEnd"/>
      <w:r w:rsidR="003D7681" w:rsidRPr="00360EF9">
        <w:rPr>
          <w:rFonts w:ascii="Arial" w:hAnsi="Arial" w:cs="Arial"/>
          <w:color w:val="000000" w:themeColor="text1"/>
          <w:sz w:val="24"/>
          <w:szCs w:val="24"/>
          <w:shd w:val="clear" w:color="auto" w:fill="FFFFFF"/>
        </w:rPr>
        <w:t>, 2014)</w:t>
      </w:r>
      <w:r w:rsidRPr="00360EF9">
        <w:rPr>
          <w:rFonts w:ascii="Arial" w:hAnsi="Arial" w:cs="Arial"/>
          <w:color w:val="000000" w:themeColor="text1"/>
          <w:sz w:val="24"/>
          <w:szCs w:val="24"/>
        </w:rPr>
        <w:t xml:space="preserve">. The menu presents a hybrid of British cuisines and European cuisines to serve customers with unique dishes. </w:t>
      </w:r>
    </w:p>
    <w:p w:rsidR="002566F0" w:rsidRPr="00360EF9" w:rsidRDefault="002566F0"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Business professionals and leisure travelers from high end target market segments are our major target customers. Tourists and customers who search fine dining experiences with fusion cuisines are also our customers</w:t>
      </w:r>
      <w:r w:rsidR="00DE152A" w:rsidRPr="00360EF9">
        <w:rPr>
          <w:rFonts w:ascii="Arial" w:hAnsi="Arial" w:cs="Arial"/>
          <w:color w:val="000000" w:themeColor="text1"/>
          <w:sz w:val="24"/>
          <w:szCs w:val="24"/>
        </w:rPr>
        <w:t xml:space="preserve"> </w:t>
      </w:r>
      <w:r w:rsidR="00DE152A" w:rsidRPr="00360EF9">
        <w:rPr>
          <w:rFonts w:ascii="Arial" w:hAnsi="Arial" w:cs="Arial"/>
          <w:color w:val="000000" w:themeColor="text1"/>
          <w:sz w:val="24"/>
          <w:szCs w:val="24"/>
          <w:shd w:val="clear" w:color="auto" w:fill="FFFFFF"/>
        </w:rPr>
        <w:t>(Chow, Alonso, Douglas and O’Neill, 2010)</w:t>
      </w:r>
      <w:r w:rsidRPr="00360EF9">
        <w:rPr>
          <w:rFonts w:ascii="Arial" w:hAnsi="Arial" w:cs="Arial"/>
          <w:color w:val="000000" w:themeColor="text1"/>
          <w:sz w:val="24"/>
          <w:szCs w:val="24"/>
        </w:rPr>
        <w:t xml:space="preserve">. </w:t>
      </w:r>
      <w:proofErr w:type="gramStart"/>
      <w:r w:rsidRPr="00360EF9">
        <w:rPr>
          <w:rFonts w:ascii="Arial" w:hAnsi="Arial" w:cs="Arial"/>
          <w:color w:val="000000" w:themeColor="text1"/>
          <w:sz w:val="24"/>
          <w:szCs w:val="24"/>
        </w:rPr>
        <w:t>Impeccable services along with a relaxing environment is</w:t>
      </w:r>
      <w:proofErr w:type="gramEnd"/>
      <w:r w:rsidRPr="00360EF9">
        <w:rPr>
          <w:rFonts w:ascii="Arial" w:hAnsi="Arial" w:cs="Arial"/>
          <w:color w:val="000000" w:themeColor="text1"/>
          <w:sz w:val="24"/>
          <w:szCs w:val="24"/>
        </w:rPr>
        <w:t xml:space="preserve"> ensured for our customers to ensure that they can enjoy a quality time and experience during their visits in our restaurant</w:t>
      </w:r>
      <w:r w:rsidR="00034904" w:rsidRPr="00360EF9">
        <w:rPr>
          <w:rFonts w:ascii="Arial" w:hAnsi="Arial" w:cs="Arial"/>
          <w:color w:val="000000" w:themeColor="text1"/>
          <w:sz w:val="24"/>
          <w:szCs w:val="24"/>
        </w:rPr>
        <w:t xml:space="preserve"> </w:t>
      </w:r>
      <w:r w:rsidR="00034904" w:rsidRPr="00360EF9">
        <w:rPr>
          <w:rFonts w:ascii="Arial" w:hAnsi="Arial" w:cs="Arial"/>
          <w:color w:val="000000" w:themeColor="text1"/>
          <w:sz w:val="24"/>
          <w:szCs w:val="24"/>
          <w:shd w:val="clear" w:color="auto" w:fill="FFFFFF"/>
        </w:rPr>
        <w:t>(</w:t>
      </w:r>
      <w:proofErr w:type="spellStart"/>
      <w:r w:rsidR="00034904" w:rsidRPr="00360EF9">
        <w:rPr>
          <w:rFonts w:ascii="Arial" w:hAnsi="Arial" w:cs="Arial"/>
          <w:color w:val="000000" w:themeColor="text1"/>
          <w:sz w:val="24"/>
          <w:szCs w:val="24"/>
          <w:shd w:val="clear" w:color="auto" w:fill="FFFFFF"/>
        </w:rPr>
        <w:t>Nenes</w:t>
      </w:r>
      <w:proofErr w:type="spellEnd"/>
      <w:r w:rsidR="00034904" w:rsidRPr="00360EF9">
        <w:rPr>
          <w:rFonts w:ascii="Arial" w:hAnsi="Arial" w:cs="Arial"/>
          <w:color w:val="000000" w:themeColor="text1"/>
          <w:sz w:val="24"/>
          <w:szCs w:val="24"/>
          <w:shd w:val="clear" w:color="auto" w:fill="FFFFFF"/>
        </w:rPr>
        <w:t xml:space="preserve">, </w:t>
      </w:r>
      <w:proofErr w:type="spellStart"/>
      <w:r w:rsidR="00034904" w:rsidRPr="00360EF9">
        <w:rPr>
          <w:rFonts w:ascii="Arial" w:hAnsi="Arial" w:cs="Arial"/>
          <w:color w:val="000000" w:themeColor="text1"/>
          <w:sz w:val="24"/>
          <w:szCs w:val="24"/>
          <w:shd w:val="clear" w:color="auto" w:fill="FFFFFF"/>
        </w:rPr>
        <w:t>Panagiotidou</w:t>
      </w:r>
      <w:proofErr w:type="spellEnd"/>
      <w:r w:rsidR="00034904" w:rsidRPr="00360EF9">
        <w:rPr>
          <w:rFonts w:ascii="Arial" w:hAnsi="Arial" w:cs="Arial"/>
          <w:color w:val="000000" w:themeColor="text1"/>
          <w:sz w:val="24"/>
          <w:szCs w:val="24"/>
          <w:shd w:val="clear" w:color="auto" w:fill="FFFFFF"/>
        </w:rPr>
        <w:t xml:space="preserve"> and </w:t>
      </w:r>
      <w:proofErr w:type="spellStart"/>
      <w:r w:rsidR="00034904" w:rsidRPr="00360EF9">
        <w:rPr>
          <w:rFonts w:ascii="Arial" w:hAnsi="Arial" w:cs="Arial"/>
          <w:color w:val="000000" w:themeColor="text1"/>
          <w:sz w:val="24"/>
          <w:szCs w:val="24"/>
          <w:shd w:val="clear" w:color="auto" w:fill="FFFFFF"/>
        </w:rPr>
        <w:t>Tagaras</w:t>
      </w:r>
      <w:proofErr w:type="spellEnd"/>
      <w:r w:rsidR="00034904" w:rsidRPr="00360EF9">
        <w:rPr>
          <w:rFonts w:ascii="Arial" w:hAnsi="Arial" w:cs="Arial"/>
          <w:color w:val="000000" w:themeColor="text1"/>
          <w:sz w:val="24"/>
          <w:szCs w:val="24"/>
          <w:shd w:val="clear" w:color="auto" w:fill="FFFFFF"/>
        </w:rPr>
        <w:t>, 2010)</w:t>
      </w:r>
      <w:r w:rsidRPr="00360EF9">
        <w:rPr>
          <w:rFonts w:ascii="Arial" w:hAnsi="Arial" w:cs="Arial"/>
          <w:color w:val="000000" w:themeColor="text1"/>
          <w:sz w:val="24"/>
          <w:szCs w:val="24"/>
        </w:rPr>
        <w:t xml:space="preserve">. Different types of dietary requirements of modern customers are effectively considered while designing the menu so that there are food and beverage options for customers who are in diet, vegan customers, customers who are maintaining gluten free and dairy free diets etc. </w:t>
      </w:r>
    </w:p>
    <w:p w:rsidR="002566F0" w:rsidRPr="00360EF9" w:rsidRDefault="002566F0"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The menu is designed in a way that locally produced and fresh ingredients are used for preparing the cuisines</w:t>
      </w:r>
      <w:r w:rsidR="00DE152A" w:rsidRPr="00360EF9">
        <w:rPr>
          <w:rFonts w:ascii="Arial" w:hAnsi="Arial" w:cs="Arial"/>
          <w:color w:val="000000" w:themeColor="text1"/>
          <w:sz w:val="24"/>
          <w:szCs w:val="24"/>
        </w:rPr>
        <w:t xml:space="preserve"> </w:t>
      </w:r>
      <w:r w:rsidR="00DE152A" w:rsidRPr="00360EF9">
        <w:rPr>
          <w:rFonts w:ascii="Arial" w:hAnsi="Arial" w:cs="Arial"/>
          <w:color w:val="000000" w:themeColor="text1"/>
          <w:sz w:val="24"/>
          <w:szCs w:val="24"/>
          <w:shd w:val="clear" w:color="auto" w:fill="FFFFFF"/>
        </w:rPr>
        <w:t>(Arora, 2009)</w:t>
      </w:r>
      <w:r w:rsidRPr="00360EF9">
        <w:rPr>
          <w:rFonts w:ascii="Arial" w:hAnsi="Arial" w:cs="Arial"/>
          <w:color w:val="000000" w:themeColor="text1"/>
          <w:sz w:val="24"/>
          <w:szCs w:val="24"/>
        </w:rPr>
        <w:t>. There are both vegan and non-vegan options in the menu. Meat, fish, vegetables, sea food ingredients are used for preparing the main course dishes. Different types of fresh and locally produced fruits are used to prepare desserts and drinks items. The motive of the menu is to offer customers with the best British cuisines along with introducing them to other European cuisines and options as well</w:t>
      </w:r>
      <w:r w:rsidR="00DE152A" w:rsidRPr="00360EF9">
        <w:rPr>
          <w:rFonts w:ascii="Arial" w:hAnsi="Arial" w:cs="Arial"/>
          <w:color w:val="000000" w:themeColor="text1"/>
          <w:sz w:val="24"/>
          <w:szCs w:val="24"/>
        </w:rPr>
        <w:t xml:space="preserve"> </w:t>
      </w:r>
      <w:r w:rsidR="00DE152A" w:rsidRPr="00360EF9">
        <w:rPr>
          <w:rFonts w:ascii="Arial" w:hAnsi="Arial" w:cs="Arial"/>
          <w:color w:val="000000" w:themeColor="text1"/>
          <w:sz w:val="24"/>
          <w:szCs w:val="24"/>
          <w:shd w:val="clear" w:color="auto" w:fill="FFFFFF"/>
        </w:rPr>
        <w:t xml:space="preserve">(Cousins, </w:t>
      </w:r>
      <w:proofErr w:type="spellStart"/>
      <w:r w:rsidR="00DE152A" w:rsidRPr="00360EF9">
        <w:rPr>
          <w:rFonts w:ascii="Arial" w:hAnsi="Arial" w:cs="Arial"/>
          <w:color w:val="000000" w:themeColor="text1"/>
          <w:sz w:val="24"/>
          <w:szCs w:val="24"/>
          <w:shd w:val="clear" w:color="auto" w:fill="FFFFFF"/>
        </w:rPr>
        <w:t>Foskett</w:t>
      </w:r>
      <w:proofErr w:type="spellEnd"/>
      <w:r w:rsidR="00DE152A" w:rsidRPr="00360EF9">
        <w:rPr>
          <w:rFonts w:ascii="Arial" w:hAnsi="Arial" w:cs="Arial"/>
          <w:color w:val="000000" w:themeColor="text1"/>
          <w:sz w:val="24"/>
          <w:szCs w:val="24"/>
          <w:shd w:val="clear" w:color="auto" w:fill="FFFFFF"/>
        </w:rPr>
        <w:t xml:space="preserve"> and Pennington, 2011)</w:t>
      </w:r>
      <w:r w:rsidRPr="00360EF9">
        <w:rPr>
          <w:rFonts w:ascii="Arial" w:hAnsi="Arial" w:cs="Arial"/>
          <w:color w:val="000000" w:themeColor="text1"/>
          <w:sz w:val="24"/>
          <w:szCs w:val="24"/>
        </w:rPr>
        <w:t xml:space="preserve">. The food and other cuisines are designed to serve the palates of both British and international customers. </w:t>
      </w:r>
    </w:p>
    <w:p w:rsidR="002566F0" w:rsidRPr="00360EF9" w:rsidRDefault="002566F0"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The concept of the hotel is to provide high quality and premium fine dining experiences to customers along with offering them unique cuisines which are blends of British and European cuisines</w:t>
      </w:r>
      <w:r w:rsidR="00034904" w:rsidRPr="00360EF9">
        <w:rPr>
          <w:rFonts w:ascii="Arial" w:hAnsi="Arial" w:cs="Arial"/>
          <w:color w:val="000000" w:themeColor="text1"/>
          <w:sz w:val="24"/>
          <w:szCs w:val="24"/>
        </w:rPr>
        <w:t xml:space="preserve"> </w:t>
      </w:r>
      <w:r w:rsidR="00034904" w:rsidRPr="00360EF9">
        <w:rPr>
          <w:rFonts w:ascii="Arial" w:hAnsi="Arial" w:cs="Arial"/>
          <w:color w:val="000000" w:themeColor="text1"/>
          <w:sz w:val="24"/>
          <w:szCs w:val="24"/>
          <w:shd w:val="clear" w:color="auto" w:fill="FFFFFF"/>
        </w:rPr>
        <w:t>(</w:t>
      </w:r>
      <w:proofErr w:type="spellStart"/>
      <w:r w:rsidR="00034904" w:rsidRPr="00360EF9">
        <w:rPr>
          <w:rFonts w:ascii="Arial" w:hAnsi="Arial" w:cs="Arial"/>
          <w:color w:val="000000" w:themeColor="text1"/>
          <w:sz w:val="24"/>
          <w:szCs w:val="24"/>
          <w:shd w:val="clear" w:color="auto" w:fill="FFFFFF"/>
        </w:rPr>
        <w:t>Narteh</w:t>
      </w:r>
      <w:proofErr w:type="spellEnd"/>
      <w:r w:rsidR="00034904" w:rsidRPr="00360EF9">
        <w:rPr>
          <w:rFonts w:ascii="Arial" w:hAnsi="Arial" w:cs="Arial"/>
          <w:color w:val="000000" w:themeColor="text1"/>
          <w:sz w:val="24"/>
          <w:szCs w:val="24"/>
          <w:shd w:val="clear" w:color="auto" w:fill="FFFFFF"/>
        </w:rPr>
        <w:t xml:space="preserve">, </w:t>
      </w:r>
      <w:proofErr w:type="spellStart"/>
      <w:r w:rsidR="00034904" w:rsidRPr="00360EF9">
        <w:rPr>
          <w:rFonts w:ascii="Arial" w:hAnsi="Arial" w:cs="Arial"/>
          <w:color w:val="000000" w:themeColor="text1"/>
          <w:sz w:val="24"/>
          <w:szCs w:val="24"/>
          <w:shd w:val="clear" w:color="auto" w:fill="FFFFFF"/>
        </w:rPr>
        <w:t>Agbemabiese</w:t>
      </w:r>
      <w:proofErr w:type="spellEnd"/>
      <w:r w:rsidR="00034904" w:rsidRPr="00360EF9">
        <w:rPr>
          <w:rFonts w:ascii="Arial" w:hAnsi="Arial" w:cs="Arial"/>
          <w:color w:val="000000" w:themeColor="text1"/>
          <w:sz w:val="24"/>
          <w:szCs w:val="24"/>
          <w:shd w:val="clear" w:color="auto" w:fill="FFFFFF"/>
        </w:rPr>
        <w:t xml:space="preserve">, </w:t>
      </w:r>
      <w:proofErr w:type="spellStart"/>
      <w:r w:rsidR="00034904" w:rsidRPr="00360EF9">
        <w:rPr>
          <w:rFonts w:ascii="Arial" w:hAnsi="Arial" w:cs="Arial"/>
          <w:color w:val="000000" w:themeColor="text1"/>
          <w:sz w:val="24"/>
          <w:szCs w:val="24"/>
          <w:shd w:val="clear" w:color="auto" w:fill="FFFFFF"/>
        </w:rPr>
        <w:t>Kodua</w:t>
      </w:r>
      <w:proofErr w:type="spellEnd"/>
      <w:r w:rsidR="00034904" w:rsidRPr="00360EF9">
        <w:rPr>
          <w:rFonts w:ascii="Arial" w:hAnsi="Arial" w:cs="Arial"/>
          <w:color w:val="000000" w:themeColor="text1"/>
          <w:sz w:val="24"/>
          <w:szCs w:val="24"/>
          <w:shd w:val="clear" w:color="auto" w:fill="FFFFFF"/>
        </w:rPr>
        <w:t xml:space="preserve"> and </w:t>
      </w:r>
      <w:proofErr w:type="spellStart"/>
      <w:r w:rsidR="00034904" w:rsidRPr="00360EF9">
        <w:rPr>
          <w:rFonts w:ascii="Arial" w:hAnsi="Arial" w:cs="Arial"/>
          <w:color w:val="000000" w:themeColor="text1"/>
          <w:sz w:val="24"/>
          <w:szCs w:val="24"/>
          <w:shd w:val="clear" w:color="auto" w:fill="FFFFFF"/>
        </w:rPr>
        <w:t>Braimah</w:t>
      </w:r>
      <w:proofErr w:type="spellEnd"/>
      <w:r w:rsidR="00034904" w:rsidRPr="00360EF9">
        <w:rPr>
          <w:rFonts w:ascii="Arial" w:hAnsi="Arial" w:cs="Arial"/>
          <w:color w:val="000000" w:themeColor="text1"/>
          <w:sz w:val="24"/>
          <w:szCs w:val="24"/>
          <w:shd w:val="clear" w:color="auto" w:fill="FFFFFF"/>
        </w:rPr>
        <w:t>, 2013)</w:t>
      </w:r>
      <w:r w:rsidRPr="00360EF9">
        <w:rPr>
          <w:rFonts w:ascii="Arial" w:hAnsi="Arial" w:cs="Arial"/>
          <w:color w:val="000000" w:themeColor="text1"/>
          <w:sz w:val="24"/>
          <w:szCs w:val="24"/>
        </w:rPr>
        <w:t xml:space="preserve">. Providing a relaxing, welcoming and warm dining experience and ambience is another important concept of the restaurant as well. The customers are also targeted based on the </w:t>
      </w:r>
      <w:r w:rsidRPr="00360EF9">
        <w:rPr>
          <w:rFonts w:ascii="Arial" w:hAnsi="Arial" w:cs="Arial"/>
          <w:color w:val="000000" w:themeColor="text1"/>
          <w:sz w:val="24"/>
          <w:szCs w:val="24"/>
        </w:rPr>
        <w:lastRenderedPageBreak/>
        <w:t>business professionals and high end target markets to justify the premium pricing of the dining experiences and services provided by the restaurant</w:t>
      </w:r>
      <w:r w:rsidR="00DE152A" w:rsidRPr="00360EF9">
        <w:rPr>
          <w:rFonts w:ascii="Arial" w:hAnsi="Arial" w:cs="Arial"/>
          <w:color w:val="000000" w:themeColor="text1"/>
          <w:sz w:val="24"/>
          <w:szCs w:val="24"/>
        </w:rPr>
        <w:t xml:space="preserve"> </w:t>
      </w:r>
      <w:r w:rsidR="00DE152A" w:rsidRPr="00360EF9">
        <w:rPr>
          <w:rFonts w:ascii="Arial" w:hAnsi="Arial" w:cs="Arial"/>
          <w:color w:val="000000" w:themeColor="text1"/>
          <w:sz w:val="24"/>
          <w:szCs w:val="24"/>
          <w:shd w:val="clear" w:color="auto" w:fill="FFFFFF"/>
        </w:rPr>
        <w:t>(Davis, 2008)</w:t>
      </w:r>
      <w:r w:rsidRPr="00360EF9">
        <w:rPr>
          <w:rFonts w:ascii="Arial" w:hAnsi="Arial" w:cs="Arial"/>
          <w:color w:val="000000" w:themeColor="text1"/>
          <w:sz w:val="24"/>
          <w:szCs w:val="24"/>
        </w:rPr>
        <w:t>. The menu is also designed to be effective for using fresh and locally produced ingredients for offering high quality and unique cuisines to customers</w:t>
      </w:r>
      <w:r w:rsidR="00034904" w:rsidRPr="00360EF9">
        <w:rPr>
          <w:rFonts w:ascii="Arial" w:hAnsi="Arial" w:cs="Arial"/>
          <w:color w:val="000000" w:themeColor="text1"/>
          <w:sz w:val="24"/>
          <w:szCs w:val="24"/>
        </w:rPr>
        <w:t xml:space="preserve"> </w:t>
      </w:r>
      <w:r w:rsidR="00034904" w:rsidRPr="00360EF9">
        <w:rPr>
          <w:rFonts w:ascii="Arial" w:hAnsi="Arial" w:cs="Arial"/>
          <w:color w:val="000000" w:themeColor="text1"/>
          <w:sz w:val="24"/>
          <w:szCs w:val="24"/>
          <w:shd w:val="clear" w:color="auto" w:fill="FFFFFF"/>
        </w:rPr>
        <w:t>(So, King, Sparks and Wang, 2013)</w:t>
      </w:r>
      <w:r w:rsidRPr="00360EF9">
        <w:rPr>
          <w:rFonts w:ascii="Arial" w:hAnsi="Arial" w:cs="Arial"/>
          <w:color w:val="000000" w:themeColor="text1"/>
          <w:sz w:val="24"/>
          <w:szCs w:val="24"/>
        </w:rPr>
        <w:t xml:space="preserve">. </w:t>
      </w:r>
      <w:proofErr w:type="gramStart"/>
      <w:r w:rsidRPr="00360EF9">
        <w:rPr>
          <w:rFonts w:ascii="Arial" w:hAnsi="Arial" w:cs="Arial"/>
          <w:color w:val="000000" w:themeColor="text1"/>
          <w:sz w:val="24"/>
          <w:szCs w:val="24"/>
        </w:rPr>
        <w:t>Combination of British and European cuisines are</w:t>
      </w:r>
      <w:proofErr w:type="gramEnd"/>
      <w:r w:rsidRPr="00360EF9">
        <w:rPr>
          <w:rFonts w:ascii="Arial" w:hAnsi="Arial" w:cs="Arial"/>
          <w:color w:val="000000" w:themeColor="text1"/>
          <w:sz w:val="24"/>
          <w:szCs w:val="24"/>
        </w:rPr>
        <w:t xml:space="preserve"> selected for the menu to successfully serve both British customers and international customers. </w:t>
      </w:r>
    </w:p>
    <w:p w:rsidR="00DE152A" w:rsidRPr="00360EF9" w:rsidRDefault="00DE152A"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br w:type="page"/>
      </w:r>
    </w:p>
    <w:p w:rsidR="00DE152A" w:rsidRPr="00B412FA" w:rsidRDefault="00DE152A" w:rsidP="00B412FA">
      <w:pPr>
        <w:rPr>
          <w:rFonts w:ascii="Arial" w:hAnsi="Arial" w:cs="Arial"/>
          <w:b/>
          <w:sz w:val="24"/>
          <w:szCs w:val="24"/>
        </w:rPr>
      </w:pPr>
      <w:bookmarkStart w:id="2" w:name="_Toc134841520"/>
      <w:r w:rsidRPr="00B412FA">
        <w:rPr>
          <w:rFonts w:ascii="Arial" w:hAnsi="Arial" w:cs="Arial"/>
          <w:b/>
          <w:sz w:val="24"/>
          <w:szCs w:val="24"/>
        </w:rPr>
        <w:lastRenderedPageBreak/>
        <w:t>References</w:t>
      </w:r>
      <w:bookmarkEnd w:id="2"/>
    </w:p>
    <w:p w:rsidR="00DE152A" w:rsidRPr="00360EF9" w:rsidRDefault="00DE152A" w:rsidP="00B412FA">
      <w:pPr>
        <w:pStyle w:val="ListParagraph"/>
        <w:numPr>
          <w:ilvl w:val="0"/>
          <w:numId w:val="10"/>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Arora, R., 2009. </w:t>
      </w:r>
      <w:r w:rsidRPr="00360EF9">
        <w:rPr>
          <w:rFonts w:ascii="Arial" w:hAnsi="Arial" w:cs="Arial"/>
          <w:i/>
          <w:iCs/>
          <w:color w:val="000000" w:themeColor="text1"/>
          <w:sz w:val="24"/>
          <w:szCs w:val="24"/>
        </w:rPr>
        <w:t>Foodservice and catering management</w:t>
      </w:r>
      <w:r w:rsidRPr="00360EF9">
        <w:rPr>
          <w:rFonts w:ascii="Arial" w:hAnsi="Arial" w:cs="Arial"/>
          <w:color w:val="000000" w:themeColor="text1"/>
          <w:sz w:val="24"/>
          <w:szCs w:val="24"/>
        </w:rPr>
        <w:t>. New Delhi: A P H Publishing Corporation.</w:t>
      </w:r>
    </w:p>
    <w:p w:rsidR="00DE152A" w:rsidRPr="00360EF9" w:rsidRDefault="00DE152A" w:rsidP="00B412FA">
      <w:pPr>
        <w:pStyle w:val="ListParagraph"/>
        <w:numPr>
          <w:ilvl w:val="0"/>
          <w:numId w:val="10"/>
        </w:numPr>
        <w:spacing w:line="360" w:lineRule="auto"/>
        <w:jc w:val="both"/>
        <w:rPr>
          <w:rFonts w:ascii="Arial" w:hAnsi="Arial" w:cs="Arial"/>
          <w:color w:val="000000" w:themeColor="text1"/>
          <w:sz w:val="24"/>
          <w:szCs w:val="24"/>
        </w:rPr>
      </w:pPr>
      <w:proofErr w:type="spellStart"/>
      <w:r w:rsidRPr="00360EF9">
        <w:rPr>
          <w:rFonts w:ascii="Arial" w:hAnsi="Arial" w:cs="Arial"/>
          <w:color w:val="000000" w:themeColor="text1"/>
          <w:sz w:val="24"/>
          <w:szCs w:val="24"/>
        </w:rPr>
        <w:t>Baraban</w:t>
      </w:r>
      <w:proofErr w:type="spellEnd"/>
      <w:r w:rsidRPr="00360EF9">
        <w:rPr>
          <w:rFonts w:ascii="Arial" w:hAnsi="Arial" w:cs="Arial"/>
          <w:color w:val="000000" w:themeColor="text1"/>
          <w:sz w:val="24"/>
          <w:szCs w:val="24"/>
        </w:rPr>
        <w:t>, R. and Durocher, J., 2010. </w:t>
      </w:r>
      <w:r w:rsidRPr="00360EF9">
        <w:rPr>
          <w:rFonts w:ascii="Arial" w:hAnsi="Arial" w:cs="Arial"/>
          <w:i/>
          <w:iCs/>
          <w:color w:val="000000" w:themeColor="text1"/>
          <w:sz w:val="24"/>
          <w:szCs w:val="24"/>
        </w:rPr>
        <w:t>Successful restaurant design</w:t>
      </w:r>
      <w:r w:rsidRPr="00360EF9">
        <w:rPr>
          <w:rFonts w:ascii="Arial" w:hAnsi="Arial" w:cs="Arial"/>
          <w:color w:val="000000" w:themeColor="text1"/>
          <w:sz w:val="24"/>
          <w:szCs w:val="24"/>
        </w:rPr>
        <w:t>. Hoboken, N.J.: John Wiley &amp; Sons.</w:t>
      </w:r>
    </w:p>
    <w:p w:rsidR="00DE152A" w:rsidRPr="00360EF9" w:rsidRDefault="00DE152A" w:rsidP="00B412FA">
      <w:pPr>
        <w:pStyle w:val="ListParagraph"/>
        <w:numPr>
          <w:ilvl w:val="0"/>
          <w:numId w:val="10"/>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Chow, A., Alonso, A., Douglas, A. and O’Neill, M., 2010. Exploring open kitchens’ impact on restaurateurs’ cleanliness perceptions. </w:t>
      </w:r>
      <w:r w:rsidRPr="00360EF9">
        <w:rPr>
          <w:rFonts w:ascii="Arial" w:hAnsi="Arial" w:cs="Arial"/>
          <w:i/>
          <w:iCs/>
          <w:color w:val="000000" w:themeColor="text1"/>
          <w:sz w:val="24"/>
          <w:szCs w:val="24"/>
        </w:rPr>
        <w:t>Journal of Retail &amp; Leisure Property</w:t>
      </w:r>
      <w:r w:rsidRPr="00360EF9">
        <w:rPr>
          <w:rFonts w:ascii="Arial" w:hAnsi="Arial" w:cs="Arial"/>
          <w:color w:val="000000" w:themeColor="text1"/>
          <w:sz w:val="24"/>
          <w:szCs w:val="24"/>
        </w:rPr>
        <w:t>, 9(2), pp.93-104.</w:t>
      </w:r>
    </w:p>
    <w:p w:rsidR="00DE152A" w:rsidRPr="00360EF9" w:rsidRDefault="00DE152A" w:rsidP="00B412FA">
      <w:pPr>
        <w:pStyle w:val="ListParagraph"/>
        <w:numPr>
          <w:ilvl w:val="0"/>
          <w:numId w:val="10"/>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 xml:space="preserve">Cousins, J., </w:t>
      </w:r>
      <w:proofErr w:type="spellStart"/>
      <w:r w:rsidRPr="00360EF9">
        <w:rPr>
          <w:rFonts w:ascii="Arial" w:hAnsi="Arial" w:cs="Arial"/>
          <w:color w:val="000000" w:themeColor="text1"/>
          <w:sz w:val="24"/>
          <w:szCs w:val="24"/>
        </w:rPr>
        <w:t>Foskett</w:t>
      </w:r>
      <w:proofErr w:type="spellEnd"/>
      <w:r w:rsidRPr="00360EF9">
        <w:rPr>
          <w:rFonts w:ascii="Arial" w:hAnsi="Arial" w:cs="Arial"/>
          <w:color w:val="000000" w:themeColor="text1"/>
          <w:sz w:val="24"/>
          <w:szCs w:val="24"/>
        </w:rPr>
        <w:t>, D. and Pennington, A., 2011. </w:t>
      </w:r>
      <w:r w:rsidRPr="00360EF9">
        <w:rPr>
          <w:rFonts w:ascii="Arial" w:hAnsi="Arial" w:cs="Arial"/>
          <w:i/>
          <w:iCs/>
          <w:color w:val="000000" w:themeColor="text1"/>
          <w:sz w:val="24"/>
          <w:szCs w:val="24"/>
        </w:rPr>
        <w:t>Food and beverage management</w:t>
      </w:r>
      <w:r w:rsidRPr="00360EF9">
        <w:rPr>
          <w:rFonts w:ascii="Arial" w:hAnsi="Arial" w:cs="Arial"/>
          <w:color w:val="000000" w:themeColor="text1"/>
          <w:sz w:val="24"/>
          <w:szCs w:val="24"/>
        </w:rPr>
        <w:t xml:space="preserve">. </w:t>
      </w:r>
      <w:proofErr w:type="spellStart"/>
      <w:r w:rsidRPr="00360EF9">
        <w:rPr>
          <w:rFonts w:ascii="Arial" w:hAnsi="Arial" w:cs="Arial"/>
          <w:color w:val="000000" w:themeColor="text1"/>
          <w:sz w:val="24"/>
          <w:szCs w:val="24"/>
        </w:rPr>
        <w:t>Woodeaton</w:t>
      </w:r>
      <w:proofErr w:type="spellEnd"/>
      <w:r w:rsidRPr="00360EF9">
        <w:rPr>
          <w:rFonts w:ascii="Arial" w:hAnsi="Arial" w:cs="Arial"/>
          <w:color w:val="000000" w:themeColor="text1"/>
          <w:sz w:val="24"/>
          <w:szCs w:val="24"/>
        </w:rPr>
        <w:t xml:space="preserve">, Oxford: </w:t>
      </w:r>
      <w:proofErr w:type="spellStart"/>
      <w:r w:rsidRPr="00360EF9">
        <w:rPr>
          <w:rFonts w:ascii="Arial" w:hAnsi="Arial" w:cs="Arial"/>
          <w:color w:val="000000" w:themeColor="text1"/>
          <w:sz w:val="24"/>
          <w:szCs w:val="24"/>
        </w:rPr>
        <w:t>Goodfellow</w:t>
      </w:r>
      <w:proofErr w:type="spellEnd"/>
      <w:r w:rsidRPr="00360EF9">
        <w:rPr>
          <w:rFonts w:ascii="Arial" w:hAnsi="Arial" w:cs="Arial"/>
          <w:color w:val="000000" w:themeColor="text1"/>
          <w:sz w:val="24"/>
          <w:szCs w:val="24"/>
        </w:rPr>
        <w:t xml:space="preserve"> Publishers.</w:t>
      </w:r>
    </w:p>
    <w:p w:rsidR="00DE152A" w:rsidRPr="00360EF9" w:rsidRDefault="00DE152A" w:rsidP="00B412FA">
      <w:pPr>
        <w:pStyle w:val="ListParagraph"/>
        <w:numPr>
          <w:ilvl w:val="0"/>
          <w:numId w:val="10"/>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Davis, B., 2008. </w:t>
      </w:r>
      <w:r w:rsidRPr="00360EF9">
        <w:rPr>
          <w:rFonts w:ascii="Arial" w:hAnsi="Arial" w:cs="Arial"/>
          <w:i/>
          <w:iCs/>
          <w:color w:val="000000" w:themeColor="text1"/>
          <w:sz w:val="24"/>
          <w:szCs w:val="24"/>
        </w:rPr>
        <w:t>Food and beverage management</w:t>
      </w:r>
      <w:r w:rsidRPr="00360EF9">
        <w:rPr>
          <w:rFonts w:ascii="Arial" w:hAnsi="Arial" w:cs="Arial"/>
          <w:color w:val="000000" w:themeColor="text1"/>
          <w:sz w:val="24"/>
          <w:szCs w:val="24"/>
        </w:rPr>
        <w:t>. Oxford: Elsevier Butterworth-Hein.</w:t>
      </w:r>
    </w:p>
    <w:p w:rsidR="00034904" w:rsidRPr="00360EF9" w:rsidRDefault="00034904" w:rsidP="00B412FA">
      <w:pPr>
        <w:pStyle w:val="ListParagraph"/>
        <w:numPr>
          <w:ilvl w:val="0"/>
          <w:numId w:val="10"/>
        </w:numPr>
        <w:spacing w:line="360" w:lineRule="auto"/>
        <w:jc w:val="both"/>
        <w:rPr>
          <w:rFonts w:ascii="Arial" w:hAnsi="Arial" w:cs="Arial"/>
          <w:color w:val="000000" w:themeColor="text1"/>
          <w:sz w:val="24"/>
          <w:szCs w:val="24"/>
        </w:rPr>
      </w:pPr>
      <w:proofErr w:type="spellStart"/>
      <w:r w:rsidRPr="00360EF9">
        <w:rPr>
          <w:rFonts w:ascii="Arial" w:hAnsi="Arial" w:cs="Arial"/>
          <w:color w:val="000000" w:themeColor="text1"/>
          <w:sz w:val="24"/>
          <w:szCs w:val="24"/>
        </w:rPr>
        <w:t>Hamidianpour</w:t>
      </w:r>
      <w:proofErr w:type="spellEnd"/>
      <w:r w:rsidRPr="00360EF9">
        <w:rPr>
          <w:rFonts w:ascii="Arial" w:hAnsi="Arial" w:cs="Arial"/>
          <w:color w:val="000000" w:themeColor="text1"/>
          <w:sz w:val="24"/>
          <w:szCs w:val="24"/>
        </w:rPr>
        <w:t xml:space="preserve">, F. and </w:t>
      </w:r>
      <w:proofErr w:type="spellStart"/>
      <w:r w:rsidRPr="00360EF9">
        <w:rPr>
          <w:rFonts w:ascii="Arial" w:hAnsi="Arial" w:cs="Arial"/>
          <w:color w:val="000000" w:themeColor="text1"/>
          <w:sz w:val="24"/>
          <w:szCs w:val="24"/>
        </w:rPr>
        <w:t>Nafchi</w:t>
      </w:r>
      <w:proofErr w:type="spellEnd"/>
      <w:r w:rsidRPr="00360EF9">
        <w:rPr>
          <w:rFonts w:ascii="Arial" w:hAnsi="Arial" w:cs="Arial"/>
          <w:color w:val="000000" w:themeColor="text1"/>
          <w:sz w:val="24"/>
          <w:szCs w:val="24"/>
        </w:rPr>
        <w:t>, S., 2014. Hotel Guests’ Loyalty and the Effects of Relationship Quality: The Case of Four and Five Star Hotels in Shiraz. </w:t>
      </w:r>
      <w:r w:rsidRPr="00360EF9">
        <w:rPr>
          <w:rFonts w:ascii="Arial" w:hAnsi="Arial" w:cs="Arial"/>
          <w:i/>
          <w:iCs/>
          <w:color w:val="000000" w:themeColor="text1"/>
          <w:sz w:val="24"/>
          <w:szCs w:val="24"/>
        </w:rPr>
        <w:t xml:space="preserve">Asia. Jour. Rese. </w:t>
      </w:r>
      <w:proofErr w:type="spellStart"/>
      <w:r w:rsidRPr="00360EF9">
        <w:rPr>
          <w:rFonts w:ascii="Arial" w:hAnsi="Arial" w:cs="Arial"/>
          <w:i/>
          <w:iCs/>
          <w:color w:val="000000" w:themeColor="text1"/>
          <w:sz w:val="24"/>
          <w:szCs w:val="24"/>
        </w:rPr>
        <w:t>Busi</w:t>
      </w:r>
      <w:proofErr w:type="spellEnd"/>
      <w:r w:rsidRPr="00360EF9">
        <w:rPr>
          <w:rFonts w:ascii="Arial" w:hAnsi="Arial" w:cs="Arial"/>
          <w:i/>
          <w:iCs/>
          <w:color w:val="000000" w:themeColor="text1"/>
          <w:sz w:val="24"/>
          <w:szCs w:val="24"/>
        </w:rPr>
        <w:t xml:space="preserve">. Econ. </w:t>
      </w:r>
      <w:proofErr w:type="gramStart"/>
      <w:r w:rsidRPr="00360EF9">
        <w:rPr>
          <w:rFonts w:ascii="Arial" w:hAnsi="Arial" w:cs="Arial"/>
          <w:i/>
          <w:iCs/>
          <w:color w:val="000000" w:themeColor="text1"/>
          <w:sz w:val="24"/>
          <w:szCs w:val="24"/>
        </w:rPr>
        <w:t>and</w:t>
      </w:r>
      <w:proofErr w:type="gramEnd"/>
      <w:r w:rsidRPr="00360EF9">
        <w:rPr>
          <w:rFonts w:ascii="Arial" w:hAnsi="Arial" w:cs="Arial"/>
          <w:i/>
          <w:iCs/>
          <w:color w:val="000000" w:themeColor="text1"/>
          <w:sz w:val="24"/>
          <w:szCs w:val="24"/>
        </w:rPr>
        <w:t xml:space="preserve"> </w:t>
      </w:r>
      <w:proofErr w:type="spellStart"/>
      <w:r w:rsidRPr="00360EF9">
        <w:rPr>
          <w:rFonts w:ascii="Arial" w:hAnsi="Arial" w:cs="Arial"/>
          <w:i/>
          <w:iCs/>
          <w:color w:val="000000" w:themeColor="text1"/>
          <w:sz w:val="24"/>
          <w:szCs w:val="24"/>
        </w:rPr>
        <w:t>Manag</w:t>
      </w:r>
      <w:proofErr w:type="spellEnd"/>
      <w:r w:rsidRPr="00360EF9">
        <w:rPr>
          <w:rFonts w:ascii="Arial" w:hAnsi="Arial" w:cs="Arial"/>
          <w:i/>
          <w:iCs/>
          <w:color w:val="000000" w:themeColor="text1"/>
          <w:sz w:val="24"/>
          <w:szCs w:val="24"/>
        </w:rPr>
        <w:t>.</w:t>
      </w:r>
      <w:r w:rsidRPr="00360EF9">
        <w:rPr>
          <w:rFonts w:ascii="Arial" w:hAnsi="Arial" w:cs="Arial"/>
          <w:color w:val="000000" w:themeColor="text1"/>
          <w:sz w:val="24"/>
          <w:szCs w:val="24"/>
        </w:rPr>
        <w:t>, 4(9), p.184.</w:t>
      </w:r>
    </w:p>
    <w:p w:rsidR="00034904" w:rsidRPr="00360EF9" w:rsidRDefault="00034904" w:rsidP="00B412FA">
      <w:pPr>
        <w:pStyle w:val="ListParagraph"/>
        <w:numPr>
          <w:ilvl w:val="0"/>
          <w:numId w:val="10"/>
        </w:numPr>
        <w:spacing w:line="360" w:lineRule="auto"/>
        <w:jc w:val="both"/>
        <w:rPr>
          <w:rFonts w:ascii="Arial" w:hAnsi="Arial" w:cs="Arial"/>
          <w:color w:val="000000" w:themeColor="text1"/>
          <w:sz w:val="24"/>
          <w:szCs w:val="24"/>
        </w:rPr>
      </w:pPr>
      <w:proofErr w:type="spellStart"/>
      <w:r w:rsidRPr="00360EF9">
        <w:rPr>
          <w:rFonts w:ascii="Arial" w:hAnsi="Arial" w:cs="Arial"/>
          <w:color w:val="000000" w:themeColor="text1"/>
          <w:sz w:val="24"/>
          <w:szCs w:val="24"/>
        </w:rPr>
        <w:t>Narteh</w:t>
      </w:r>
      <w:proofErr w:type="spellEnd"/>
      <w:r w:rsidRPr="00360EF9">
        <w:rPr>
          <w:rFonts w:ascii="Arial" w:hAnsi="Arial" w:cs="Arial"/>
          <w:color w:val="000000" w:themeColor="text1"/>
          <w:sz w:val="24"/>
          <w:szCs w:val="24"/>
        </w:rPr>
        <w:t xml:space="preserve">, B., </w:t>
      </w:r>
      <w:proofErr w:type="spellStart"/>
      <w:r w:rsidRPr="00360EF9">
        <w:rPr>
          <w:rFonts w:ascii="Arial" w:hAnsi="Arial" w:cs="Arial"/>
          <w:color w:val="000000" w:themeColor="text1"/>
          <w:sz w:val="24"/>
          <w:szCs w:val="24"/>
        </w:rPr>
        <w:t>Agbemabiese</w:t>
      </w:r>
      <w:proofErr w:type="spellEnd"/>
      <w:r w:rsidRPr="00360EF9">
        <w:rPr>
          <w:rFonts w:ascii="Arial" w:hAnsi="Arial" w:cs="Arial"/>
          <w:color w:val="000000" w:themeColor="text1"/>
          <w:sz w:val="24"/>
          <w:szCs w:val="24"/>
        </w:rPr>
        <w:t xml:space="preserve">, G., </w:t>
      </w:r>
      <w:proofErr w:type="spellStart"/>
      <w:r w:rsidRPr="00360EF9">
        <w:rPr>
          <w:rFonts w:ascii="Arial" w:hAnsi="Arial" w:cs="Arial"/>
          <w:color w:val="000000" w:themeColor="text1"/>
          <w:sz w:val="24"/>
          <w:szCs w:val="24"/>
        </w:rPr>
        <w:t>Kodua</w:t>
      </w:r>
      <w:proofErr w:type="spellEnd"/>
      <w:r w:rsidRPr="00360EF9">
        <w:rPr>
          <w:rFonts w:ascii="Arial" w:hAnsi="Arial" w:cs="Arial"/>
          <w:color w:val="000000" w:themeColor="text1"/>
          <w:sz w:val="24"/>
          <w:szCs w:val="24"/>
        </w:rPr>
        <w:t xml:space="preserve">, P. and </w:t>
      </w:r>
      <w:proofErr w:type="spellStart"/>
      <w:r w:rsidRPr="00360EF9">
        <w:rPr>
          <w:rFonts w:ascii="Arial" w:hAnsi="Arial" w:cs="Arial"/>
          <w:color w:val="000000" w:themeColor="text1"/>
          <w:sz w:val="24"/>
          <w:szCs w:val="24"/>
        </w:rPr>
        <w:t>Braimah</w:t>
      </w:r>
      <w:proofErr w:type="spellEnd"/>
      <w:r w:rsidRPr="00360EF9">
        <w:rPr>
          <w:rFonts w:ascii="Arial" w:hAnsi="Arial" w:cs="Arial"/>
          <w:color w:val="000000" w:themeColor="text1"/>
          <w:sz w:val="24"/>
          <w:szCs w:val="24"/>
        </w:rPr>
        <w:t xml:space="preserve">, M., 2013. Relationship Marketing and Customer Loyalty: Evidence </w:t>
      </w:r>
      <w:proofErr w:type="gramStart"/>
      <w:r w:rsidRPr="00360EF9">
        <w:rPr>
          <w:rFonts w:ascii="Arial" w:hAnsi="Arial" w:cs="Arial"/>
          <w:color w:val="000000" w:themeColor="text1"/>
          <w:sz w:val="24"/>
          <w:szCs w:val="24"/>
        </w:rPr>
        <w:t>From</w:t>
      </w:r>
      <w:proofErr w:type="gramEnd"/>
      <w:r w:rsidRPr="00360EF9">
        <w:rPr>
          <w:rFonts w:ascii="Arial" w:hAnsi="Arial" w:cs="Arial"/>
          <w:color w:val="000000" w:themeColor="text1"/>
          <w:sz w:val="24"/>
          <w:szCs w:val="24"/>
        </w:rPr>
        <w:t xml:space="preserve"> the Ghanaian Luxury Hotel Industry. </w:t>
      </w:r>
      <w:r w:rsidRPr="00360EF9">
        <w:rPr>
          <w:rFonts w:ascii="Arial" w:hAnsi="Arial" w:cs="Arial"/>
          <w:i/>
          <w:iCs/>
          <w:color w:val="000000" w:themeColor="text1"/>
          <w:sz w:val="24"/>
          <w:szCs w:val="24"/>
        </w:rPr>
        <w:t>Journal of Hospitality Marketing &amp; Management</w:t>
      </w:r>
      <w:r w:rsidRPr="00360EF9">
        <w:rPr>
          <w:rFonts w:ascii="Arial" w:hAnsi="Arial" w:cs="Arial"/>
          <w:color w:val="000000" w:themeColor="text1"/>
          <w:sz w:val="24"/>
          <w:szCs w:val="24"/>
        </w:rPr>
        <w:t>, 22(4), pp.407-436.</w:t>
      </w:r>
    </w:p>
    <w:p w:rsidR="00034904" w:rsidRPr="00360EF9" w:rsidRDefault="00034904" w:rsidP="00B412FA">
      <w:pPr>
        <w:pStyle w:val="ListParagraph"/>
        <w:numPr>
          <w:ilvl w:val="0"/>
          <w:numId w:val="10"/>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So, K., King, C., Sparks, B. and Wang, Y., 2013. The influence of customer brand identification on hotel brand evaluation and loyalty development. </w:t>
      </w:r>
      <w:r w:rsidRPr="00360EF9">
        <w:rPr>
          <w:rFonts w:ascii="Arial" w:hAnsi="Arial" w:cs="Arial"/>
          <w:i/>
          <w:iCs/>
          <w:color w:val="000000" w:themeColor="text1"/>
          <w:sz w:val="24"/>
          <w:szCs w:val="24"/>
        </w:rPr>
        <w:t>International Journal of Hospitality Management</w:t>
      </w:r>
      <w:r w:rsidRPr="00360EF9">
        <w:rPr>
          <w:rFonts w:ascii="Arial" w:hAnsi="Arial" w:cs="Arial"/>
          <w:color w:val="000000" w:themeColor="text1"/>
          <w:sz w:val="24"/>
          <w:szCs w:val="24"/>
        </w:rPr>
        <w:t>, 34, pp.31-41.</w:t>
      </w:r>
    </w:p>
    <w:p w:rsidR="00DB759B" w:rsidRPr="00360EF9" w:rsidRDefault="00034904" w:rsidP="00B412FA">
      <w:pPr>
        <w:pStyle w:val="ListParagraph"/>
        <w:numPr>
          <w:ilvl w:val="0"/>
          <w:numId w:val="10"/>
        </w:numPr>
        <w:spacing w:line="360" w:lineRule="auto"/>
        <w:jc w:val="both"/>
        <w:rPr>
          <w:rFonts w:ascii="Arial" w:hAnsi="Arial" w:cs="Arial"/>
          <w:color w:val="000000" w:themeColor="text1"/>
          <w:sz w:val="24"/>
          <w:szCs w:val="24"/>
        </w:rPr>
      </w:pPr>
      <w:proofErr w:type="spellStart"/>
      <w:r w:rsidRPr="00360EF9">
        <w:rPr>
          <w:rFonts w:ascii="Arial" w:hAnsi="Arial" w:cs="Arial"/>
          <w:color w:val="000000" w:themeColor="text1"/>
          <w:sz w:val="24"/>
          <w:szCs w:val="24"/>
        </w:rPr>
        <w:t>Nenes</w:t>
      </w:r>
      <w:proofErr w:type="spellEnd"/>
      <w:r w:rsidRPr="00360EF9">
        <w:rPr>
          <w:rFonts w:ascii="Arial" w:hAnsi="Arial" w:cs="Arial"/>
          <w:color w:val="000000" w:themeColor="text1"/>
          <w:sz w:val="24"/>
          <w:szCs w:val="24"/>
        </w:rPr>
        <w:t xml:space="preserve">, G., </w:t>
      </w:r>
      <w:proofErr w:type="spellStart"/>
      <w:r w:rsidRPr="00360EF9">
        <w:rPr>
          <w:rFonts w:ascii="Arial" w:hAnsi="Arial" w:cs="Arial"/>
          <w:color w:val="000000" w:themeColor="text1"/>
          <w:sz w:val="24"/>
          <w:szCs w:val="24"/>
        </w:rPr>
        <w:t>Panagiotidou</w:t>
      </w:r>
      <w:proofErr w:type="spellEnd"/>
      <w:r w:rsidRPr="00360EF9">
        <w:rPr>
          <w:rFonts w:ascii="Arial" w:hAnsi="Arial" w:cs="Arial"/>
          <w:color w:val="000000" w:themeColor="text1"/>
          <w:sz w:val="24"/>
          <w:szCs w:val="24"/>
        </w:rPr>
        <w:t xml:space="preserve">, S. and </w:t>
      </w:r>
      <w:proofErr w:type="spellStart"/>
      <w:r w:rsidRPr="00360EF9">
        <w:rPr>
          <w:rFonts w:ascii="Arial" w:hAnsi="Arial" w:cs="Arial"/>
          <w:color w:val="000000" w:themeColor="text1"/>
          <w:sz w:val="24"/>
          <w:szCs w:val="24"/>
        </w:rPr>
        <w:t>Tagaras</w:t>
      </w:r>
      <w:proofErr w:type="spellEnd"/>
      <w:r w:rsidRPr="00360EF9">
        <w:rPr>
          <w:rFonts w:ascii="Arial" w:hAnsi="Arial" w:cs="Arial"/>
          <w:color w:val="000000" w:themeColor="text1"/>
          <w:sz w:val="24"/>
          <w:szCs w:val="24"/>
        </w:rPr>
        <w:t>, G., 2010. Inventory management of multiple items with irregular demand: A case study. </w:t>
      </w:r>
      <w:r w:rsidRPr="00360EF9">
        <w:rPr>
          <w:rFonts w:ascii="Arial" w:hAnsi="Arial" w:cs="Arial"/>
          <w:i/>
          <w:iCs/>
          <w:color w:val="000000" w:themeColor="text1"/>
          <w:sz w:val="24"/>
          <w:szCs w:val="24"/>
        </w:rPr>
        <w:t>European Journal of Operational Research</w:t>
      </w:r>
      <w:r w:rsidRPr="00360EF9">
        <w:rPr>
          <w:rFonts w:ascii="Arial" w:hAnsi="Arial" w:cs="Arial"/>
          <w:color w:val="000000" w:themeColor="text1"/>
          <w:sz w:val="24"/>
          <w:szCs w:val="24"/>
        </w:rPr>
        <w:t>, 205(2), pp.313-324.</w:t>
      </w:r>
    </w:p>
    <w:p w:rsidR="00034904" w:rsidRPr="00360EF9" w:rsidRDefault="00034904" w:rsidP="00B412FA">
      <w:pPr>
        <w:spacing w:line="360" w:lineRule="auto"/>
        <w:jc w:val="both"/>
        <w:rPr>
          <w:rFonts w:ascii="Arial" w:hAnsi="Arial" w:cs="Arial"/>
          <w:color w:val="000000" w:themeColor="text1"/>
          <w:sz w:val="24"/>
          <w:szCs w:val="24"/>
        </w:rPr>
      </w:pPr>
    </w:p>
    <w:p w:rsidR="00DE152A" w:rsidRPr="00360EF9" w:rsidRDefault="00DE152A" w:rsidP="00B412FA">
      <w:pPr>
        <w:spacing w:line="360" w:lineRule="auto"/>
        <w:jc w:val="both"/>
        <w:rPr>
          <w:rFonts w:ascii="Arial" w:hAnsi="Arial" w:cs="Arial"/>
          <w:color w:val="000000" w:themeColor="text1"/>
          <w:sz w:val="24"/>
          <w:szCs w:val="24"/>
        </w:rPr>
      </w:pPr>
    </w:p>
    <w:p w:rsidR="00B412FA" w:rsidRDefault="00B412FA" w:rsidP="00B412FA">
      <w:pPr>
        <w:spacing w:line="360" w:lineRule="auto"/>
        <w:jc w:val="both"/>
        <w:rPr>
          <w:rFonts w:ascii="Arial" w:hAnsi="Arial" w:cs="Arial"/>
          <w:color w:val="000000" w:themeColor="text1"/>
          <w:sz w:val="24"/>
          <w:szCs w:val="24"/>
        </w:rPr>
      </w:pPr>
      <w:bookmarkStart w:id="3" w:name="_Toc134841521"/>
    </w:p>
    <w:p w:rsidR="00B412FA" w:rsidRDefault="00B412FA" w:rsidP="00B412FA">
      <w:pPr>
        <w:spacing w:line="360" w:lineRule="auto"/>
        <w:jc w:val="both"/>
        <w:rPr>
          <w:rFonts w:ascii="Arial" w:hAnsi="Arial" w:cs="Arial"/>
          <w:color w:val="000000" w:themeColor="text1"/>
          <w:sz w:val="24"/>
          <w:szCs w:val="24"/>
        </w:rPr>
      </w:pPr>
    </w:p>
    <w:p w:rsidR="00B412FA" w:rsidRDefault="00B412FA" w:rsidP="00B412FA">
      <w:pPr>
        <w:spacing w:line="360" w:lineRule="auto"/>
        <w:jc w:val="both"/>
        <w:rPr>
          <w:rFonts w:ascii="Arial" w:hAnsi="Arial" w:cs="Arial"/>
          <w:color w:val="000000" w:themeColor="text1"/>
          <w:sz w:val="24"/>
          <w:szCs w:val="24"/>
        </w:rPr>
      </w:pPr>
    </w:p>
    <w:p w:rsidR="00030515" w:rsidRPr="00B412FA" w:rsidRDefault="00034904" w:rsidP="00B412FA">
      <w:pPr>
        <w:spacing w:line="360" w:lineRule="auto"/>
        <w:jc w:val="both"/>
        <w:rPr>
          <w:rFonts w:ascii="Arial" w:hAnsi="Arial" w:cs="Arial"/>
          <w:b/>
          <w:color w:val="000000" w:themeColor="text1"/>
          <w:sz w:val="24"/>
          <w:szCs w:val="24"/>
        </w:rPr>
      </w:pPr>
      <w:r w:rsidRPr="00B412FA">
        <w:rPr>
          <w:rFonts w:ascii="Arial" w:hAnsi="Arial" w:cs="Arial"/>
          <w:b/>
          <w:sz w:val="24"/>
          <w:szCs w:val="24"/>
        </w:rPr>
        <w:lastRenderedPageBreak/>
        <w:t>PART 2: Menu Design</w:t>
      </w:r>
      <w:bookmarkEnd w:id="3"/>
    </w:p>
    <w:p w:rsidR="000E40BC" w:rsidRPr="00360EF9" w:rsidRDefault="000E40BC"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Starters</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 xml:space="preserve">Shrimp cocktail: £ 9.00 </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Scotch Egg: £ 6.00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Black Pudding: £ 4.00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Cream of mushroom soup: £ 7.00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Pumpkin Soup: £ 7.00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Tomato soup: £ 6.00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Chicken stripes: £ 9.00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Calamari fry with broccoli sautéed and white sauce: £ 12.00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Sautéed vegetables with chili sauce and roasted peanut: £ 10.00</w:t>
      </w:r>
    </w:p>
    <w:p w:rsidR="000E40BC" w:rsidRPr="00360EF9" w:rsidRDefault="000E40BC" w:rsidP="00B412FA">
      <w:pPr>
        <w:pStyle w:val="ListParagraph"/>
        <w:numPr>
          <w:ilvl w:val="0"/>
          <w:numId w:val="6"/>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Mushroom with chili sauce and cilantro: £ 8.00</w:t>
      </w:r>
    </w:p>
    <w:p w:rsidR="00034904" w:rsidRPr="00360EF9" w:rsidRDefault="00034904" w:rsidP="00B412FA">
      <w:pPr>
        <w:spacing w:line="360" w:lineRule="auto"/>
        <w:jc w:val="both"/>
        <w:rPr>
          <w:rFonts w:ascii="Arial" w:hAnsi="Arial" w:cs="Arial"/>
          <w:color w:val="000000" w:themeColor="text1"/>
          <w:sz w:val="24"/>
          <w:szCs w:val="24"/>
        </w:rPr>
      </w:pPr>
    </w:p>
    <w:p w:rsidR="00EA0632" w:rsidRPr="00360EF9" w:rsidRDefault="00EA0632"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 xml:space="preserve">Main Dishes </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Roasted chicken with mashed potatoes: £ 15.00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Baked Cheese chicken with apple sauce: £ 18.00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Grilled chicken with mint and curd sauce: £ 20.00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Fish and chips with mashed potatoes: £ 22.00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Grilled fish with mushy peas: £ 19.00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Fish cake with sautéed vegetables: £ 17.00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Beef pie with mashed potatoes: £ 25.00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Beef meatloaf with tomato and curd sauce: £ 20.00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Cashew nut salad with vegetables, onions, lemon and ginger: £ 15.00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Roasted sea bass with beans and potatoes: £ 19.00</w:t>
      </w:r>
    </w:p>
    <w:p w:rsidR="00EA0632" w:rsidRPr="00360EF9" w:rsidRDefault="00EA0632" w:rsidP="00B412FA">
      <w:pPr>
        <w:pStyle w:val="ListParagraph"/>
        <w:numPr>
          <w:ilvl w:val="0"/>
          <w:numId w:val="7"/>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Sirloin steak with roasted tomato: £ 25.00</w:t>
      </w:r>
    </w:p>
    <w:p w:rsidR="000E40BC" w:rsidRPr="00360EF9" w:rsidRDefault="000E40BC" w:rsidP="00B412FA">
      <w:pPr>
        <w:spacing w:line="360" w:lineRule="auto"/>
        <w:jc w:val="both"/>
        <w:rPr>
          <w:rFonts w:ascii="Arial" w:hAnsi="Arial" w:cs="Arial"/>
          <w:color w:val="000000" w:themeColor="text1"/>
          <w:sz w:val="24"/>
          <w:szCs w:val="24"/>
        </w:rPr>
      </w:pPr>
    </w:p>
    <w:p w:rsidR="00030515" w:rsidRPr="00360EF9" w:rsidRDefault="00030515"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br w:type="page"/>
      </w:r>
    </w:p>
    <w:p w:rsidR="002C75F1" w:rsidRPr="00360EF9" w:rsidRDefault="002C75F1"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lastRenderedPageBreak/>
        <w:t>Desserts</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Caramel pudding: £ 10.00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Vanilla pudding: £ 10.00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Chocolate pudding: £ 10.00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Vanilla ice cream: £ 12.00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Chocolate ice cream: £ 12.00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Coconut ice cream: £ 12.00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Strawberry ice cream: £ 12.00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Kiwi ice cream: £ 12.00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Lemon sorbet: £ 7.00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Orange sorbet: £ 7.00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Strawberry sorbet: £ 7.00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Chocolate brownie: £ 14.00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Chocolate cake: £ 14.00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Red velvet cake: £ 15.00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Vanilla lemon cake: £ 15.00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Orange cinnamon cake: £ 15.00</w:t>
      </w:r>
    </w:p>
    <w:p w:rsidR="002C75F1" w:rsidRPr="00360EF9" w:rsidRDefault="002C75F1" w:rsidP="00B412FA">
      <w:pPr>
        <w:pStyle w:val="ListParagraph"/>
        <w:numPr>
          <w:ilvl w:val="0"/>
          <w:numId w:val="8"/>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Lemon mint cake: £ 15.00</w:t>
      </w:r>
    </w:p>
    <w:p w:rsidR="002C75F1" w:rsidRPr="00360EF9" w:rsidRDefault="002C75F1" w:rsidP="00B412FA">
      <w:pPr>
        <w:spacing w:line="360" w:lineRule="auto"/>
        <w:jc w:val="both"/>
        <w:rPr>
          <w:rFonts w:ascii="Arial" w:hAnsi="Arial" w:cs="Arial"/>
          <w:color w:val="000000" w:themeColor="text1"/>
          <w:sz w:val="24"/>
          <w:szCs w:val="24"/>
        </w:rPr>
      </w:pPr>
    </w:p>
    <w:p w:rsidR="009D56F7" w:rsidRPr="00360EF9" w:rsidRDefault="009D56F7" w:rsidP="00B412FA">
      <w:p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Beverages</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Soft drinks: £ 5.00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Hot tea: £ 7.00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Hot coffee: £ 8.00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Hot chocolate: £ 8.00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Bottled beer: £ 6.00 - £ 10.00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Wine: £ 10.00 – 18.00</w:t>
      </w:r>
    </w:p>
    <w:p w:rsidR="009D56F7" w:rsidRPr="00360EF9" w:rsidRDefault="009D56F7" w:rsidP="00B412FA">
      <w:pPr>
        <w:pStyle w:val="ListParagraph"/>
        <w:numPr>
          <w:ilvl w:val="0"/>
          <w:numId w:val="9"/>
        </w:numPr>
        <w:spacing w:line="360" w:lineRule="auto"/>
        <w:jc w:val="both"/>
        <w:rPr>
          <w:rFonts w:ascii="Arial" w:hAnsi="Arial" w:cs="Arial"/>
          <w:color w:val="000000" w:themeColor="text1"/>
          <w:sz w:val="24"/>
          <w:szCs w:val="24"/>
        </w:rPr>
      </w:pPr>
      <w:r w:rsidRPr="00360EF9">
        <w:rPr>
          <w:rFonts w:ascii="Arial" w:hAnsi="Arial" w:cs="Arial"/>
          <w:color w:val="000000" w:themeColor="text1"/>
          <w:sz w:val="24"/>
          <w:szCs w:val="24"/>
        </w:rPr>
        <w:t>Cocktails: £ 12.00 – 25.00</w:t>
      </w:r>
    </w:p>
    <w:p w:rsidR="002C75F1" w:rsidRPr="00360EF9" w:rsidRDefault="002C75F1" w:rsidP="00B412FA">
      <w:pPr>
        <w:spacing w:line="360" w:lineRule="auto"/>
        <w:jc w:val="both"/>
        <w:rPr>
          <w:rFonts w:ascii="Arial" w:hAnsi="Arial" w:cs="Arial"/>
          <w:color w:val="000000" w:themeColor="text1"/>
          <w:sz w:val="24"/>
          <w:szCs w:val="24"/>
        </w:rPr>
      </w:pPr>
    </w:p>
    <w:p w:rsidR="00EA0632" w:rsidRPr="00360EF9" w:rsidRDefault="00387D26" w:rsidP="00360EF9">
      <w:pPr>
        <w:spacing w:line="360" w:lineRule="auto"/>
        <w:jc w:val="both"/>
        <w:rPr>
          <w:rFonts w:ascii="Arial" w:hAnsi="Arial" w:cs="Arial"/>
          <w:color w:val="000000" w:themeColor="text1"/>
          <w:sz w:val="24"/>
          <w:szCs w:val="24"/>
        </w:rPr>
      </w:pPr>
      <w:r w:rsidRPr="00360EF9">
        <w:rPr>
          <w:rFonts w:ascii="Arial" w:hAnsi="Arial" w:cs="Arial"/>
          <w:noProof/>
          <w:color w:val="000000" w:themeColor="text1"/>
          <w:sz w:val="24"/>
          <w:szCs w:val="24"/>
          <w:lang w:val="en-GB" w:eastAsia="en-GB"/>
        </w:rPr>
        <w:lastRenderedPageBreak/>
        <w:drawing>
          <wp:inline distT="0" distB="0" distL="0" distR="0" wp14:anchorId="26AC856A" wp14:editId="4387069A">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sectPr w:rsidR="00EA0632" w:rsidRPr="00360E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B5993"/>
    <w:multiLevelType w:val="hybridMultilevel"/>
    <w:tmpl w:val="35FC4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60814"/>
    <w:multiLevelType w:val="hybridMultilevel"/>
    <w:tmpl w:val="EBFCB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53FBD"/>
    <w:multiLevelType w:val="hybridMultilevel"/>
    <w:tmpl w:val="FE3A9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073266"/>
    <w:multiLevelType w:val="hybridMultilevel"/>
    <w:tmpl w:val="65CCB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C2232"/>
    <w:multiLevelType w:val="hybridMultilevel"/>
    <w:tmpl w:val="34E00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AF2079B"/>
    <w:multiLevelType w:val="hybridMultilevel"/>
    <w:tmpl w:val="07745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E47D21"/>
    <w:multiLevelType w:val="hybridMultilevel"/>
    <w:tmpl w:val="7842DA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8D940D6"/>
    <w:multiLevelType w:val="hybridMultilevel"/>
    <w:tmpl w:val="1B5A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5C5B06"/>
    <w:multiLevelType w:val="hybridMultilevel"/>
    <w:tmpl w:val="5EFEA5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6076045"/>
    <w:multiLevelType w:val="hybridMultilevel"/>
    <w:tmpl w:val="0CE05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4"/>
  </w:num>
  <w:num w:numId="4">
    <w:abstractNumId w:val="8"/>
  </w:num>
  <w:num w:numId="5">
    <w:abstractNumId w:val="9"/>
  </w:num>
  <w:num w:numId="6">
    <w:abstractNumId w:val="5"/>
  </w:num>
  <w:num w:numId="7">
    <w:abstractNumId w:val="3"/>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AE2"/>
    <w:rsid w:val="00030515"/>
    <w:rsid w:val="00034904"/>
    <w:rsid w:val="000E40BC"/>
    <w:rsid w:val="002566F0"/>
    <w:rsid w:val="002C75F1"/>
    <w:rsid w:val="00360EF9"/>
    <w:rsid w:val="00387D26"/>
    <w:rsid w:val="003D7681"/>
    <w:rsid w:val="003F4AE2"/>
    <w:rsid w:val="005168C0"/>
    <w:rsid w:val="005D08DA"/>
    <w:rsid w:val="006E1F26"/>
    <w:rsid w:val="009103B5"/>
    <w:rsid w:val="009D56F7"/>
    <w:rsid w:val="00B412FA"/>
    <w:rsid w:val="00C47308"/>
    <w:rsid w:val="00DE152A"/>
    <w:rsid w:val="00EA0632"/>
    <w:rsid w:val="00EE2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E2D69"/>
    <w:pPr>
      <w:keepNext/>
      <w:spacing w:after="0" w:line="240" w:lineRule="auto"/>
      <w:outlineLvl w:val="0"/>
    </w:pPr>
    <w:rPr>
      <w:rFonts w:ascii="Times New Roman" w:eastAsia="Times New Roman" w:hAnsi="Times New Roman" w:cs="Times New Roman"/>
      <w:b/>
      <w:bCs/>
      <w:sz w:val="28"/>
      <w:szCs w:val="20"/>
      <w:lang w:val="en-GB"/>
    </w:rPr>
  </w:style>
  <w:style w:type="paragraph" w:styleId="Heading4">
    <w:name w:val="heading 4"/>
    <w:basedOn w:val="Normal"/>
    <w:next w:val="Normal"/>
    <w:link w:val="Heading4Char"/>
    <w:uiPriority w:val="9"/>
    <w:semiHidden/>
    <w:unhideWhenUsed/>
    <w:qFormat/>
    <w:rsid w:val="00360EF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2D69"/>
    <w:rPr>
      <w:rFonts w:ascii="Times New Roman" w:eastAsia="Times New Roman" w:hAnsi="Times New Roman" w:cs="Times New Roman"/>
      <w:b/>
      <w:bCs/>
      <w:sz w:val="28"/>
      <w:szCs w:val="20"/>
      <w:lang w:val="en-GB"/>
    </w:rPr>
  </w:style>
  <w:style w:type="paragraph" w:styleId="ListParagraph">
    <w:name w:val="List Paragraph"/>
    <w:basedOn w:val="Normal"/>
    <w:uiPriority w:val="34"/>
    <w:qFormat/>
    <w:rsid w:val="00034904"/>
    <w:pPr>
      <w:ind w:left="720"/>
      <w:contextualSpacing/>
    </w:pPr>
  </w:style>
  <w:style w:type="paragraph" w:styleId="TOCHeading">
    <w:name w:val="TOC Heading"/>
    <w:basedOn w:val="Heading1"/>
    <w:next w:val="Normal"/>
    <w:uiPriority w:val="39"/>
    <w:unhideWhenUsed/>
    <w:qFormat/>
    <w:rsid w:val="009103B5"/>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9103B5"/>
    <w:pPr>
      <w:spacing w:after="100"/>
    </w:pPr>
  </w:style>
  <w:style w:type="character" w:styleId="Hyperlink">
    <w:name w:val="Hyperlink"/>
    <w:basedOn w:val="DefaultParagraphFont"/>
    <w:uiPriority w:val="99"/>
    <w:unhideWhenUsed/>
    <w:rsid w:val="009103B5"/>
    <w:rPr>
      <w:color w:val="0563C1" w:themeColor="hyperlink"/>
      <w:u w:val="single"/>
    </w:rPr>
  </w:style>
  <w:style w:type="paragraph" w:styleId="Title">
    <w:name w:val="Title"/>
    <w:basedOn w:val="Normal"/>
    <w:next w:val="Normal"/>
    <w:link w:val="TitleChar"/>
    <w:uiPriority w:val="10"/>
    <w:qFormat/>
    <w:rsid w:val="009103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3B5"/>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360E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EF9"/>
    <w:rPr>
      <w:rFonts w:ascii="Tahoma" w:hAnsi="Tahoma" w:cs="Tahoma"/>
      <w:sz w:val="16"/>
      <w:szCs w:val="16"/>
    </w:rPr>
  </w:style>
  <w:style w:type="character" w:customStyle="1" w:styleId="Heading4Char">
    <w:name w:val="Heading 4 Char"/>
    <w:basedOn w:val="DefaultParagraphFont"/>
    <w:link w:val="Heading4"/>
    <w:uiPriority w:val="9"/>
    <w:semiHidden/>
    <w:rsid w:val="00360EF9"/>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E2D69"/>
    <w:pPr>
      <w:keepNext/>
      <w:spacing w:after="0" w:line="240" w:lineRule="auto"/>
      <w:outlineLvl w:val="0"/>
    </w:pPr>
    <w:rPr>
      <w:rFonts w:ascii="Times New Roman" w:eastAsia="Times New Roman" w:hAnsi="Times New Roman" w:cs="Times New Roman"/>
      <w:b/>
      <w:bCs/>
      <w:sz w:val="28"/>
      <w:szCs w:val="20"/>
      <w:lang w:val="en-GB"/>
    </w:rPr>
  </w:style>
  <w:style w:type="paragraph" w:styleId="Heading4">
    <w:name w:val="heading 4"/>
    <w:basedOn w:val="Normal"/>
    <w:next w:val="Normal"/>
    <w:link w:val="Heading4Char"/>
    <w:uiPriority w:val="9"/>
    <w:semiHidden/>
    <w:unhideWhenUsed/>
    <w:qFormat/>
    <w:rsid w:val="00360EF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2D69"/>
    <w:rPr>
      <w:rFonts w:ascii="Times New Roman" w:eastAsia="Times New Roman" w:hAnsi="Times New Roman" w:cs="Times New Roman"/>
      <w:b/>
      <w:bCs/>
      <w:sz w:val="28"/>
      <w:szCs w:val="20"/>
      <w:lang w:val="en-GB"/>
    </w:rPr>
  </w:style>
  <w:style w:type="paragraph" w:styleId="ListParagraph">
    <w:name w:val="List Paragraph"/>
    <w:basedOn w:val="Normal"/>
    <w:uiPriority w:val="34"/>
    <w:qFormat/>
    <w:rsid w:val="00034904"/>
    <w:pPr>
      <w:ind w:left="720"/>
      <w:contextualSpacing/>
    </w:pPr>
  </w:style>
  <w:style w:type="paragraph" w:styleId="TOCHeading">
    <w:name w:val="TOC Heading"/>
    <w:basedOn w:val="Heading1"/>
    <w:next w:val="Normal"/>
    <w:uiPriority w:val="39"/>
    <w:unhideWhenUsed/>
    <w:qFormat/>
    <w:rsid w:val="009103B5"/>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9103B5"/>
    <w:pPr>
      <w:spacing w:after="100"/>
    </w:pPr>
  </w:style>
  <w:style w:type="character" w:styleId="Hyperlink">
    <w:name w:val="Hyperlink"/>
    <w:basedOn w:val="DefaultParagraphFont"/>
    <w:uiPriority w:val="99"/>
    <w:unhideWhenUsed/>
    <w:rsid w:val="009103B5"/>
    <w:rPr>
      <w:color w:val="0563C1" w:themeColor="hyperlink"/>
      <w:u w:val="single"/>
    </w:rPr>
  </w:style>
  <w:style w:type="paragraph" w:styleId="Title">
    <w:name w:val="Title"/>
    <w:basedOn w:val="Normal"/>
    <w:next w:val="Normal"/>
    <w:link w:val="TitleChar"/>
    <w:uiPriority w:val="10"/>
    <w:qFormat/>
    <w:rsid w:val="009103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3B5"/>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360E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EF9"/>
    <w:rPr>
      <w:rFonts w:ascii="Tahoma" w:hAnsi="Tahoma" w:cs="Tahoma"/>
      <w:sz w:val="16"/>
      <w:szCs w:val="16"/>
    </w:rPr>
  </w:style>
  <w:style w:type="character" w:customStyle="1" w:styleId="Heading4Char">
    <w:name w:val="Heading 4 Char"/>
    <w:basedOn w:val="DefaultParagraphFont"/>
    <w:link w:val="Heading4"/>
    <w:uiPriority w:val="9"/>
    <w:semiHidden/>
    <w:rsid w:val="00360EF9"/>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90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68A0AE-7BF0-457C-AB9D-FF7C5CAAF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Cristi Rogoz</cp:lastModifiedBy>
  <cp:revision>6</cp:revision>
  <dcterms:created xsi:type="dcterms:W3CDTF">2023-05-12T20:02:00Z</dcterms:created>
  <dcterms:modified xsi:type="dcterms:W3CDTF">2023-06-08T18:33:00Z</dcterms:modified>
</cp:coreProperties>
</file>