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5FD1A" w14:textId="4BE7160B" w:rsidR="00174C43" w:rsidRDefault="00174C43">
      <w:r>
        <w:t xml:space="preserve">The below report critically evaluates Evidence-based </w:t>
      </w:r>
      <w:r w:rsidR="0071529A">
        <w:t xml:space="preserve">practice (EBP) </w:t>
      </w:r>
      <w:r>
        <w:t xml:space="preserve">as a process used to inform </w:t>
      </w:r>
      <w:r w:rsidR="00A33E51">
        <w:t>decisions by practitioners in organisations. The aim of th</w:t>
      </w:r>
      <w:r w:rsidR="00593FC8">
        <w:t>is</w:t>
      </w:r>
      <w:r w:rsidR="00A33E51">
        <w:t xml:space="preserve"> report is to highlight the effectiveness of the process, as well as limitations, to guide practitioners to the best outcomes and solutions to business problems. </w:t>
      </w:r>
      <w:r w:rsidR="00593FC8">
        <w:t xml:space="preserve">The report will examine </w:t>
      </w:r>
      <w:r w:rsidR="00050E66">
        <w:t xml:space="preserve">various methods </w:t>
      </w:r>
      <w:r w:rsidR="005B78D6">
        <w:t>adopted in</w:t>
      </w:r>
      <w:r w:rsidR="00050E66">
        <w:t xml:space="preserve"> business challenges, </w:t>
      </w:r>
      <w:r w:rsidR="00593FC8">
        <w:t xml:space="preserve">types of data </w:t>
      </w:r>
      <w:r w:rsidR="00050E66">
        <w:t>available</w:t>
      </w:r>
      <w:r w:rsidR="00593FC8">
        <w:t xml:space="preserve"> and the concept of critical thinking</w:t>
      </w:r>
      <w:r w:rsidR="00050E66">
        <w:t>, with the aim of evaluating</w:t>
      </w:r>
      <w:r w:rsidR="00593FC8">
        <w:t xml:space="preserve"> the benefits of </w:t>
      </w:r>
      <w:r w:rsidR="00050E66">
        <w:t xml:space="preserve">its application in organisations. </w:t>
      </w:r>
    </w:p>
    <w:p w14:paraId="36E94C56" w14:textId="570D191C" w:rsidR="00A33E51" w:rsidRDefault="00C65E94">
      <w:r>
        <w:t>1.1</w:t>
      </w:r>
    </w:p>
    <w:p w14:paraId="4B4DDD6F" w14:textId="4AAFAD4E" w:rsidR="006A17AB" w:rsidRDefault="006A17AB">
      <w:r>
        <w:t xml:space="preserve">According to Waite, et al. (2021) </w:t>
      </w:r>
      <w:r w:rsidR="00593FC8">
        <w:t>E</w:t>
      </w:r>
      <w:r w:rsidR="0090445C">
        <w:t>vidence based practice</w:t>
      </w:r>
      <w:r w:rsidR="00593FC8">
        <w:t xml:space="preserve"> is the process of using reliable sources of information, </w:t>
      </w:r>
      <w:r>
        <w:t>to inform people practice</w:t>
      </w:r>
      <w:r w:rsidR="00DC6999">
        <w:t>s</w:t>
      </w:r>
      <w:r w:rsidR="00593FC8">
        <w:t xml:space="preserve">. The </w:t>
      </w:r>
      <w:r>
        <w:t>idea of the practice is to move away from</w:t>
      </w:r>
      <w:r w:rsidR="00593FC8">
        <w:t xml:space="preserve"> using gut instinct </w:t>
      </w:r>
      <w:r w:rsidR="00DC6999">
        <w:t xml:space="preserve">or a familiar method </w:t>
      </w:r>
      <w:r w:rsidR="00593FC8">
        <w:t>when deciding what solutions to implement</w:t>
      </w:r>
      <w:r>
        <w:t>. T</w:t>
      </w:r>
      <w:r w:rsidR="00593FC8">
        <w:t xml:space="preserve">he process of evidence-based practice seeks to examine the best solution, using the best sources of </w:t>
      </w:r>
      <w:r w:rsidR="00B06516">
        <w:t>data</w:t>
      </w:r>
      <w:r w:rsidR="00593FC8">
        <w:t xml:space="preserve"> for the identified problem.</w:t>
      </w:r>
      <w:r>
        <w:t xml:space="preserve"> Waite, et, al (2021) cited Barends, Rousseau and Briner (2014) p47 explain that </w:t>
      </w:r>
      <w:r w:rsidR="00595DD2">
        <w:t>it ‘’involves the use of multiple sources of scientific evidence and empirical research as a means of attaining knowledge’’.</w:t>
      </w:r>
    </w:p>
    <w:p w14:paraId="12563F15" w14:textId="13FDCBB0" w:rsidR="004304E3" w:rsidRDefault="00593FC8">
      <w:r>
        <w:t>The</w:t>
      </w:r>
      <w:r w:rsidR="00B06516">
        <w:t>re are</w:t>
      </w:r>
      <w:r>
        <w:t xml:space="preserve"> </w:t>
      </w:r>
      <w:r w:rsidR="00307B76">
        <w:t xml:space="preserve">six </w:t>
      </w:r>
      <w:r w:rsidR="00B06516">
        <w:t xml:space="preserve">steps </w:t>
      </w:r>
      <w:r w:rsidR="00E773EC">
        <w:t>to</w:t>
      </w:r>
      <w:r w:rsidR="00235FC7">
        <w:t xml:space="preserve"> EBP</w:t>
      </w:r>
      <w:r w:rsidR="00B06516">
        <w:t xml:space="preserve">, as identified in Waite et all, (2021) </w:t>
      </w:r>
      <w:r w:rsidR="00367738">
        <w:t xml:space="preserve">they are outlined as Asking, acquiring, </w:t>
      </w:r>
      <w:r w:rsidR="001E54EE">
        <w:t>appraising, aggregating</w:t>
      </w:r>
      <w:r w:rsidR="00E773EC">
        <w:t xml:space="preserve">, </w:t>
      </w:r>
      <w:r w:rsidR="001E54EE">
        <w:t xml:space="preserve">applying and assessing. </w:t>
      </w:r>
      <w:r w:rsidR="00423A1C">
        <w:t xml:space="preserve">When </w:t>
      </w:r>
      <w:r w:rsidR="00E773EC">
        <w:t>assessing the asking stage,</w:t>
      </w:r>
      <w:r w:rsidR="00401F85">
        <w:t xml:space="preserve"> this is key because</w:t>
      </w:r>
      <w:r w:rsidR="004304E3">
        <w:t xml:space="preserve"> how you do it and what you need to ask</w:t>
      </w:r>
      <w:r w:rsidR="00E773EC">
        <w:t>,</w:t>
      </w:r>
      <w:r w:rsidR="00401F85">
        <w:t xml:space="preserve"> fields the success of the 5 steps that follow</w:t>
      </w:r>
      <w:r w:rsidR="00DC6999">
        <w:t xml:space="preserve"> for EBP</w:t>
      </w:r>
      <w:r w:rsidR="00401F85">
        <w:t xml:space="preserve">. The </w:t>
      </w:r>
      <w:r w:rsidR="00423A1C">
        <w:t>evidence-based</w:t>
      </w:r>
      <w:r w:rsidR="00401F85">
        <w:t xml:space="preserve"> podcast</w:t>
      </w:r>
      <w:r w:rsidR="00DC6999">
        <w:t xml:space="preserve"> (insert which show/vol etc)</w:t>
      </w:r>
      <w:r w:rsidR="00401F85">
        <w:t xml:space="preserve"> highlights the need to critically evaluate if there is a problem, </w:t>
      </w:r>
      <w:r w:rsidR="00423A1C">
        <w:t xml:space="preserve">for example </w:t>
      </w:r>
      <w:r w:rsidR="00401F85">
        <w:t xml:space="preserve">compare against other areas </w:t>
      </w:r>
      <w:r w:rsidR="00423A1C">
        <w:t>and to scrutinise the question or problem that the organisation is seeking to resolve</w:t>
      </w:r>
      <w:r w:rsidR="00E773EC">
        <w:t>,</w:t>
      </w:r>
      <w:r w:rsidR="00423A1C">
        <w:t xml:space="preserve"> doing so informs how thorough the sources of data and key findings will be, thus ensuring</w:t>
      </w:r>
      <w:r w:rsidR="00E773EC">
        <w:t xml:space="preserve"> maximum</w:t>
      </w:r>
      <w:r w:rsidR="00423A1C">
        <w:t xml:space="preserve"> effective</w:t>
      </w:r>
      <w:r w:rsidR="00E773EC">
        <w:t>ness</w:t>
      </w:r>
      <w:r w:rsidR="00423A1C">
        <w:t xml:space="preserve"> </w:t>
      </w:r>
      <w:r w:rsidR="00E773EC">
        <w:t xml:space="preserve">in </w:t>
      </w:r>
      <w:r w:rsidR="00423A1C">
        <w:t>find</w:t>
      </w:r>
      <w:r w:rsidR="00E773EC">
        <w:t>ing</w:t>
      </w:r>
      <w:r w:rsidR="00423A1C">
        <w:t xml:space="preserve"> solutions to the business problem. </w:t>
      </w:r>
    </w:p>
    <w:p w14:paraId="329BC78C" w14:textId="57636B87" w:rsidR="005A6EDB" w:rsidRDefault="00DA3738">
      <w:r>
        <w:t xml:space="preserve">When </w:t>
      </w:r>
      <w:r w:rsidR="003A76EA" w:rsidRPr="00E773EC">
        <w:t>a</w:t>
      </w:r>
      <w:r w:rsidR="006B547B" w:rsidRPr="00E773EC">
        <w:t xml:space="preserve">cquiring the </w:t>
      </w:r>
      <w:r w:rsidR="006A1EE7" w:rsidRPr="00E773EC">
        <w:t>evidence</w:t>
      </w:r>
      <w:r w:rsidR="009B52BF" w:rsidRPr="00E773EC">
        <w:t xml:space="preserve"> </w:t>
      </w:r>
      <w:r w:rsidR="00E773EC" w:rsidRPr="00E773EC">
        <w:t>to</w:t>
      </w:r>
      <w:r w:rsidR="00A612D1" w:rsidRPr="00E773EC">
        <w:t xml:space="preserve"> </w:t>
      </w:r>
      <w:r w:rsidR="00D1081E" w:rsidRPr="00E773EC">
        <w:t xml:space="preserve">determine which solution to </w:t>
      </w:r>
      <w:r w:rsidR="003C46D1" w:rsidRPr="00E773EC">
        <w:t>choose</w:t>
      </w:r>
      <w:r w:rsidR="00D1081E" w:rsidRPr="00E773EC">
        <w:t xml:space="preserve"> to the business problem</w:t>
      </w:r>
      <w:r>
        <w:t>, l</w:t>
      </w:r>
      <w:r w:rsidR="006A1EE7" w:rsidRPr="00E773EC">
        <w:t>ooking for and finding suitable evidence</w:t>
      </w:r>
      <w:r w:rsidR="003C46D1" w:rsidRPr="00E773EC">
        <w:t xml:space="preserve"> is </w:t>
      </w:r>
      <w:r w:rsidR="00C33D10" w:rsidRPr="00E773EC">
        <w:t>key</w:t>
      </w:r>
      <w:r>
        <w:t>. The more sources of data and the route by which the data is found is important in determining the validity, removing bias and ensuring that the best solution to the identified business problem</w:t>
      </w:r>
      <w:r w:rsidR="00516C9B">
        <w:t xml:space="preserve">, </w:t>
      </w:r>
      <w:r>
        <w:t>is reached. This can</w:t>
      </w:r>
      <w:r w:rsidR="006A1EE7" w:rsidRPr="00E773EC">
        <w:t xml:space="preserve"> </w:t>
      </w:r>
      <w:r w:rsidR="00870D1A">
        <w:t xml:space="preserve">be seen by what Barends, </w:t>
      </w:r>
      <w:r w:rsidR="00D52D8E">
        <w:t>Rousseau</w:t>
      </w:r>
      <w:r w:rsidR="00870D1A">
        <w:t xml:space="preserve"> and Briner (2014) cited in Armstrong, M (2022) have </w:t>
      </w:r>
      <w:r w:rsidR="00F60FE4">
        <w:t>determined</w:t>
      </w:r>
      <w:r w:rsidR="00870D1A">
        <w:t xml:space="preserve"> that the organisation should </w:t>
      </w:r>
      <w:r w:rsidR="00C33D10" w:rsidRPr="00E773EC">
        <w:t>us</w:t>
      </w:r>
      <w:r w:rsidR="00870D1A">
        <w:t>e</w:t>
      </w:r>
      <w:r w:rsidR="00516C9B">
        <w:t>, they have suggested the use of</w:t>
      </w:r>
      <w:r w:rsidR="00C33D10" w:rsidRPr="00E773EC">
        <w:t xml:space="preserve"> </w:t>
      </w:r>
      <w:r w:rsidR="001D1F5D" w:rsidRPr="00E773EC">
        <w:t>four</w:t>
      </w:r>
      <w:r w:rsidR="002B6132" w:rsidRPr="00E773EC">
        <w:t xml:space="preserve"> </w:t>
      </w:r>
      <w:r w:rsidR="005C3831" w:rsidRPr="00E773EC">
        <w:t>sources</w:t>
      </w:r>
      <w:r w:rsidR="002B6132" w:rsidRPr="00E773EC">
        <w:t xml:space="preserve"> of data</w:t>
      </w:r>
      <w:r w:rsidR="00870D1A">
        <w:t>,</w:t>
      </w:r>
      <w:r w:rsidR="00940687" w:rsidRPr="00E773EC">
        <w:t xml:space="preserve"> </w:t>
      </w:r>
      <w:r w:rsidR="0008147C" w:rsidRPr="00E773EC">
        <w:t>Scientific</w:t>
      </w:r>
      <w:r w:rsidR="00940687" w:rsidRPr="00E773EC">
        <w:t xml:space="preserve"> evidence, organisational evidence, experiential evidence and stakeholder evidence</w:t>
      </w:r>
      <w:r w:rsidR="000E26BA">
        <w:t xml:space="preserve"> </w:t>
      </w:r>
      <w:proofErr w:type="gramStart"/>
      <w:r w:rsidR="000E26BA">
        <w:t>in order to</w:t>
      </w:r>
      <w:proofErr w:type="gramEnd"/>
      <w:r w:rsidR="000E26BA">
        <w:t xml:space="preserve"> strengthen the information gathered to inform practices. </w:t>
      </w:r>
    </w:p>
    <w:p w14:paraId="3BE4C93D" w14:textId="1F63886B" w:rsidR="00DC6999" w:rsidRDefault="00516C9B">
      <w:r>
        <w:t xml:space="preserve">Although the significance of evidence-based practice and its benefits </w:t>
      </w:r>
      <w:r w:rsidR="00D52D8E">
        <w:t xml:space="preserve">have been explored </w:t>
      </w:r>
      <w:r>
        <w:t>by many researchers in Human Resource Management</w:t>
      </w:r>
      <w:r w:rsidR="00307B76">
        <w:t>, the i</w:t>
      </w:r>
      <w:r w:rsidR="00F60FE4">
        <w:t xml:space="preserve">mplementation of </w:t>
      </w:r>
      <w:r w:rsidR="00671F37">
        <w:t>EBP</w:t>
      </w:r>
      <w:r w:rsidR="00F60FE4">
        <w:t xml:space="preserve"> has been examined </w:t>
      </w:r>
      <w:r w:rsidR="00D52D8E">
        <w:t xml:space="preserve">by Carol </w:t>
      </w:r>
      <w:r w:rsidR="00F60FE4">
        <w:t xml:space="preserve">Gill, (find date). </w:t>
      </w:r>
      <w:r w:rsidR="00D52D8E">
        <w:t>The paper</w:t>
      </w:r>
      <w:r w:rsidR="00307B76">
        <w:t xml:space="preserve"> concludes a </w:t>
      </w:r>
      <w:r w:rsidR="00D52D8E">
        <w:t xml:space="preserve">‘’knowing’’ </w:t>
      </w:r>
      <w:r w:rsidR="00447A76">
        <w:t xml:space="preserve">gap of the HR practitioner </w:t>
      </w:r>
      <w:r w:rsidR="000E26BA">
        <w:t>in being able to apply</w:t>
      </w:r>
      <w:r w:rsidR="00447A76">
        <w:t xml:space="preserve"> the evidence-based research in practice, </w:t>
      </w:r>
      <w:r w:rsidR="00D52D8E">
        <w:t>a</w:t>
      </w:r>
      <w:r w:rsidR="00447A76">
        <w:t xml:space="preserve"> lack of knowledge by the </w:t>
      </w:r>
      <w:r w:rsidR="00D52D8E">
        <w:t>practitioner</w:t>
      </w:r>
      <w:r w:rsidR="00447A76">
        <w:t xml:space="preserve"> and </w:t>
      </w:r>
      <w:r w:rsidR="00D52D8E">
        <w:t xml:space="preserve">limitations to </w:t>
      </w:r>
      <w:r w:rsidR="00447A76">
        <w:t xml:space="preserve">the literature available. It </w:t>
      </w:r>
      <w:r w:rsidR="00D52D8E">
        <w:t>explores</w:t>
      </w:r>
      <w:r w:rsidR="00447A76">
        <w:t xml:space="preserve"> the power struggles between HR professionals and management in the ability for the evidence-based research to be applied</w:t>
      </w:r>
      <w:r w:rsidR="00D52D8E">
        <w:t xml:space="preserve"> as well as cost implications </w:t>
      </w:r>
      <w:r w:rsidR="004D3A7A">
        <w:t xml:space="preserve">to the business </w:t>
      </w:r>
      <w:r w:rsidR="00D52D8E">
        <w:t xml:space="preserve">of doing so. </w:t>
      </w:r>
    </w:p>
    <w:p w14:paraId="0F3175CD" w14:textId="543175BF" w:rsidR="000E26BA" w:rsidRDefault="000E26BA" w:rsidP="000E26BA">
      <w:r>
        <w:t>However, although there may be a lack of knowing and a power struggle to adopt EBP, t</w:t>
      </w:r>
      <w:r>
        <w:t xml:space="preserve">he benefits of adopting </w:t>
      </w:r>
      <w:r>
        <w:t>it</w:t>
      </w:r>
      <w:r>
        <w:t xml:space="preserve"> to resolve business challenges and implement effective solutions, can be seen in practice through application of policies, reward structures, employee engagement and conditions of employment. (Waite, et, al. 2021)</w:t>
      </w:r>
    </w:p>
    <w:p w14:paraId="61EAFE7A" w14:textId="77777777" w:rsidR="000E26BA" w:rsidRDefault="000E26BA"/>
    <w:p w14:paraId="0BA5857C" w14:textId="77777777" w:rsidR="000E26BA" w:rsidRDefault="000E26BA"/>
    <w:p w14:paraId="25F1E8AD" w14:textId="77777777" w:rsidR="00C65E94" w:rsidRDefault="00C65E94"/>
    <w:p w14:paraId="2FF2FFFF" w14:textId="77777777" w:rsidR="00C65E94" w:rsidRDefault="00C65E94"/>
    <w:p w14:paraId="4E0E372F" w14:textId="4C77EE04" w:rsidR="003B76E2" w:rsidRDefault="003B76E2">
      <w:r>
        <w:t xml:space="preserve">1.2  </w:t>
      </w:r>
    </w:p>
    <w:p w14:paraId="5B2FA041" w14:textId="1BEFE5DC" w:rsidR="004D3A7A" w:rsidRDefault="006E64EF">
      <w:r>
        <w:t>T</w:t>
      </w:r>
      <w:r w:rsidR="00DF101E">
        <w:t>here are a range of methods that can be used</w:t>
      </w:r>
      <w:r w:rsidR="00155418">
        <w:t xml:space="preserve"> to assess </w:t>
      </w:r>
      <w:r w:rsidR="00D609D0">
        <w:t>challenges in an organisation,</w:t>
      </w:r>
      <w:r w:rsidR="00DF101E">
        <w:t xml:space="preserve"> </w:t>
      </w:r>
      <w:r w:rsidR="006B4113">
        <w:t>one</w:t>
      </w:r>
      <w:r w:rsidR="00DF101E">
        <w:t xml:space="preserve"> useful framework</w:t>
      </w:r>
      <w:r w:rsidR="004D3A7A">
        <w:t xml:space="preserve"> </w:t>
      </w:r>
      <w:r w:rsidR="00C65E94">
        <w:t>is the</w:t>
      </w:r>
      <w:r w:rsidR="00DF101E">
        <w:t xml:space="preserve"> </w:t>
      </w:r>
      <w:r w:rsidR="00BF75E3">
        <w:t xml:space="preserve">SWOT </w:t>
      </w:r>
      <w:r w:rsidR="00DF101E">
        <w:t>analysis</w:t>
      </w:r>
      <w:r w:rsidR="004D3A7A">
        <w:t>, the method was first credited by Albert Humphrey in the 1960’s.</w:t>
      </w:r>
      <w:r w:rsidR="00DF101E">
        <w:t xml:space="preserve"> </w:t>
      </w:r>
      <w:r w:rsidR="00CA4170">
        <w:t>SWOT</w:t>
      </w:r>
      <w:r w:rsidR="00C54F6A">
        <w:t xml:space="preserve">: </w:t>
      </w:r>
      <w:r w:rsidR="00CA4170">
        <w:t xml:space="preserve">Strengths, Weaknesses, Opportunities and </w:t>
      </w:r>
      <w:r w:rsidR="004D3A7A">
        <w:t>T</w:t>
      </w:r>
      <w:r w:rsidR="00CA4170">
        <w:t>hreats</w:t>
      </w:r>
      <w:r w:rsidR="004D3A7A">
        <w:t xml:space="preserve"> </w:t>
      </w:r>
      <w:r w:rsidR="00C54F6A">
        <w:t>is a concept</w:t>
      </w:r>
      <w:r w:rsidR="004D3A7A">
        <w:t xml:space="preserve"> of listing what they are </w:t>
      </w:r>
      <w:r w:rsidR="00C54F6A">
        <w:t xml:space="preserve">and </w:t>
      </w:r>
      <w:r w:rsidR="004D3A7A">
        <w:t xml:space="preserve">can inform the organsation of </w:t>
      </w:r>
      <w:r w:rsidR="00C54F6A">
        <w:t>how to</w:t>
      </w:r>
      <w:r w:rsidR="004D3A7A">
        <w:t xml:space="preserve"> deal with challenges and find solutions.</w:t>
      </w:r>
    </w:p>
    <w:p w14:paraId="7C7DC1EE" w14:textId="6CED4C54" w:rsidR="00D01F6C" w:rsidRDefault="008C02E2">
      <w:r>
        <w:t>The</w:t>
      </w:r>
      <w:r w:rsidR="006528A4">
        <w:t>re are several benefits of the SWOT</w:t>
      </w:r>
      <w:r w:rsidR="00AF0417">
        <w:t xml:space="preserve"> framework,</w:t>
      </w:r>
      <w:r w:rsidR="006528A4">
        <w:t xml:space="preserve"> according to the </w:t>
      </w:r>
      <w:r w:rsidR="0043354D">
        <w:t>CIPD.org</w:t>
      </w:r>
      <w:r w:rsidR="001C39E2">
        <w:t xml:space="preserve"> factsheet (</w:t>
      </w:r>
      <w:r w:rsidR="00AF0417">
        <w:t>19</w:t>
      </w:r>
      <w:r w:rsidR="00AF0417">
        <w:rPr>
          <w:vertAlign w:val="superscript"/>
        </w:rPr>
        <w:t xml:space="preserve">th </w:t>
      </w:r>
      <w:proofErr w:type="gramStart"/>
      <w:r w:rsidR="00AF0417">
        <w:t>July,</w:t>
      </w:r>
      <w:proofErr w:type="gramEnd"/>
      <w:r w:rsidR="00AF0417">
        <w:t xml:space="preserve"> 2023)</w:t>
      </w:r>
      <w:r w:rsidR="001C39E2">
        <w:t xml:space="preserve"> these are </w:t>
      </w:r>
      <w:r w:rsidR="00625C89">
        <w:t xml:space="preserve">noted </w:t>
      </w:r>
      <w:r w:rsidR="003A3CFF">
        <w:t>for</w:t>
      </w:r>
      <w:r w:rsidR="00625C89">
        <w:t xml:space="preserve"> it’s simplicity</w:t>
      </w:r>
      <w:r w:rsidR="00BD0005">
        <w:t xml:space="preserve">, it </w:t>
      </w:r>
      <w:r w:rsidR="00EE7110">
        <w:t xml:space="preserve">helps frame the strengths and weaknesses of the organisation </w:t>
      </w:r>
      <w:r w:rsidR="003A3CFF">
        <w:t xml:space="preserve">and encourages the development of strategic thinking. </w:t>
      </w:r>
      <w:r w:rsidR="00AA1DB5">
        <w:t>It</w:t>
      </w:r>
      <w:r w:rsidR="00345383">
        <w:t xml:space="preserve"> </w:t>
      </w:r>
      <w:r w:rsidR="00AA1DB5">
        <w:t xml:space="preserve">can </w:t>
      </w:r>
      <w:r w:rsidR="00345383">
        <w:t>enhance the organisation</w:t>
      </w:r>
      <w:r w:rsidR="00AA1DB5">
        <w:t xml:space="preserve"> </w:t>
      </w:r>
      <w:r w:rsidR="00A72ED5">
        <w:t>by acting on future threats</w:t>
      </w:r>
      <w:r w:rsidR="00345383">
        <w:t>.</w:t>
      </w:r>
    </w:p>
    <w:p w14:paraId="3C69BB28" w14:textId="5A73233D" w:rsidR="004D3A7A" w:rsidRDefault="00AF476F" w:rsidP="00EA3663">
      <w:r>
        <w:t xml:space="preserve">Some disadvantages </w:t>
      </w:r>
      <w:r w:rsidR="00345383">
        <w:t xml:space="preserve">are </w:t>
      </w:r>
      <w:r>
        <w:t xml:space="preserve">too much </w:t>
      </w:r>
      <w:r w:rsidR="000E3F48">
        <w:t>data being captured</w:t>
      </w:r>
      <w:r w:rsidR="00FC1DF1">
        <w:t xml:space="preserve"> and the </w:t>
      </w:r>
      <w:r w:rsidR="00CE634D">
        <w:t xml:space="preserve">inability to </w:t>
      </w:r>
      <w:r w:rsidR="00811E13">
        <w:t>prioritise</w:t>
      </w:r>
      <w:r w:rsidR="00CE634D">
        <w:t xml:space="preserve"> what challenges to overcome</w:t>
      </w:r>
      <w:r w:rsidR="00345383">
        <w:t>, furthermore, t</w:t>
      </w:r>
      <w:r w:rsidR="00811E13">
        <w:t>he data</w:t>
      </w:r>
      <w:r w:rsidR="005B78D6">
        <w:t xml:space="preserve"> may </w:t>
      </w:r>
      <w:r w:rsidR="00811E13">
        <w:t xml:space="preserve">be biased when gathering the </w:t>
      </w:r>
      <w:r w:rsidR="005B78D6">
        <w:t>information, t</w:t>
      </w:r>
      <w:r w:rsidR="004D3A7A">
        <w:t>his has been evaluated by</w:t>
      </w:r>
      <w:r w:rsidR="00933A90">
        <w:t xml:space="preserve"> </w:t>
      </w:r>
      <w:r w:rsidR="00BD064A">
        <w:t>Coman</w:t>
      </w:r>
      <w:r w:rsidR="001E3472">
        <w:t xml:space="preserve"> and Ronen (2008)</w:t>
      </w:r>
      <w:r w:rsidR="00632DAA">
        <w:t xml:space="preserve">, </w:t>
      </w:r>
      <w:r w:rsidR="0028497F">
        <w:t xml:space="preserve">their paper identifies </w:t>
      </w:r>
      <w:r w:rsidR="00542005">
        <w:t xml:space="preserve">similar </w:t>
      </w:r>
      <w:r w:rsidR="004D5E51">
        <w:t xml:space="preserve">flaws of the </w:t>
      </w:r>
      <w:r w:rsidR="00873A0D">
        <w:t xml:space="preserve">SWOT </w:t>
      </w:r>
      <w:r w:rsidR="006A7C79">
        <w:t>analysis</w:t>
      </w:r>
      <w:r w:rsidR="00F54FE4">
        <w:t xml:space="preserve"> </w:t>
      </w:r>
      <w:r w:rsidR="00345383">
        <w:t>and</w:t>
      </w:r>
      <w:r w:rsidR="00D974CC">
        <w:t xml:space="preserve"> </w:t>
      </w:r>
      <w:r w:rsidR="00F54FE4">
        <w:t xml:space="preserve">they have </w:t>
      </w:r>
      <w:r w:rsidR="004D3A7A">
        <w:t xml:space="preserve">presented </w:t>
      </w:r>
      <w:r w:rsidR="00E52701">
        <w:t xml:space="preserve">a </w:t>
      </w:r>
      <w:r w:rsidR="004D3A7A">
        <w:t>‘’</w:t>
      </w:r>
      <w:r w:rsidR="00E52701">
        <w:t>focused SWOT methodology</w:t>
      </w:r>
      <w:r w:rsidR="004D3A7A">
        <w:t>’’</w:t>
      </w:r>
      <w:r w:rsidR="007F1CC0">
        <w:t xml:space="preserve"> </w:t>
      </w:r>
      <w:r w:rsidR="00C54F6A">
        <w:t xml:space="preserve">focusing </w:t>
      </w:r>
      <w:r w:rsidR="00D974CC">
        <w:t xml:space="preserve">on the strengths </w:t>
      </w:r>
      <w:r w:rsidR="00F54FE4">
        <w:t xml:space="preserve">to help </w:t>
      </w:r>
      <w:r w:rsidR="00FA6F2A">
        <w:t xml:space="preserve">discover and diagnose the core </w:t>
      </w:r>
      <w:r w:rsidR="00A317B0">
        <w:t>competencies</w:t>
      </w:r>
      <w:r w:rsidR="00FA6F2A">
        <w:t xml:space="preserve"> and </w:t>
      </w:r>
      <w:r w:rsidR="00A317B0">
        <w:t>problems of an organisation</w:t>
      </w:r>
      <w:r w:rsidR="00146F68">
        <w:t xml:space="preserve">. </w:t>
      </w:r>
    </w:p>
    <w:p w14:paraId="5E08428C" w14:textId="6F8D1B5A" w:rsidR="00D974CC" w:rsidRDefault="00D974CC" w:rsidP="00EA3663">
      <w:r>
        <w:t>The</w:t>
      </w:r>
      <w:r w:rsidR="00345383">
        <w:t>ie</w:t>
      </w:r>
      <w:r>
        <w:t xml:space="preserve"> framework consist</w:t>
      </w:r>
      <w:r w:rsidR="00D609D0">
        <w:t>s</w:t>
      </w:r>
      <w:r>
        <w:t xml:space="preserve"> of four</w:t>
      </w:r>
      <w:r w:rsidR="00D609D0">
        <w:t xml:space="preserve"> steps</w:t>
      </w:r>
      <w:r w:rsidR="00345383">
        <w:t>; be</w:t>
      </w:r>
      <w:r w:rsidR="00D609D0">
        <w:t xml:space="preserve"> concise, listing four – five items per list, weakness that are actionable and for the lists to be significant</w:t>
      </w:r>
      <w:r w:rsidR="005B78D6">
        <w:t>,</w:t>
      </w:r>
      <w:r w:rsidR="00D609D0">
        <w:t xml:space="preserve"> </w:t>
      </w:r>
      <w:r w:rsidR="00C54F6A">
        <w:t>capturing</w:t>
      </w:r>
      <w:r w:rsidR="00D609D0">
        <w:t xml:space="preserve"> what can add value to the business whilst being authentic.  </w:t>
      </w:r>
    </w:p>
    <w:p w14:paraId="3991C48D" w14:textId="3011EE19" w:rsidR="00BD1C4B" w:rsidRDefault="00AE107A" w:rsidP="00EA3663">
      <w:r>
        <w:t xml:space="preserve">Once </w:t>
      </w:r>
      <w:r w:rsidR="00C11352">
        <w:t xml:space="preserve">a SWOT has been conducted a practitioner may wish to consider an appropriate </w:t>
      </w:r>
      <w:r w:rsidR="00F31B14">
        <w:t xml:space="preserve">analysis method. </w:t>
      </w:r>
      <w:r w:rsidR="00EC36E5">
        <w:t xml:space="preserve">The data can be collected using qualitative and quantitative </w:t>
      </w:r>
      <w:r w:rsidR="0051508B">
        <w:t>methods</w:t>
      </w:r>
      <w:r w:rsidR="00C54F6A">
        <w:t xml:space="preserve">. </w:t>
      </w:r>
      <w:r w:rsidR="00F31B14">
        <w:t>If</w:t>
      </w:r>
      <w:r w:rsidR="008B5907">
        <w:t xml:space="preserve"> the organisation wanted to look at</w:t>
      </w:r>
      <w:r w:rsidR="00F92ECB">
        <w:t xml:space="preserve"> </w:t>
      </w:r>
      <w:r w:rsidR="005B78D6">
        <w:t>reasons for low performance</w:t>
      </w:r>
      <w:r w:rsidR="00832204">
        <w:t xml:space="preserve">, </w:t>
      </w:r>
      <w:r w:rsidR="003C603D">
        <w:t xml:space="preserve">they could </w:t>
      </w:r>
      <w:r w:rsidR="008B5907">
        <w:t>gather the data</w:t>
      </w:r>
      <w:r w:rsidR="003C603D">
        <w:t xml:space="preserve"> through</w:t>
      </w:r>
      <w:r w:rsidR="00D974CC">
        <w:t xml:space="preserve"> </w:t>
      </w:r>
      <w:r w:rsidR="003C603D">
        <w:t>Key Per</w:t>
      </w:r>
      <w:r w:rsidR="009E6D89">
        <w:t>formance Indicators</w:t>
      </w:r>
      <w:r w:rsidR="005B78D6">
        <w:t xml:space="preserve"> and speak to</w:t>
      </w:r>
      <w:r w:rsidR="00737F12">
        <w:t xml:space="preserve"> managers in the organisation </w:t>
      </w:r>
      <w:r w:rsidR="00B2122C">
        <w:t>to understand th</w:t>
      </w:r>
      <w:r w:rsidR="00D974CC">
        <w:t xml:space="preserve">eir </w:t>
      </w:r>
      <w:r w:rsidR="005B78D6">
        <w:t>thoughts</w:t>
      </w:r>
      <w:r w:rsidR="00B2122C">
        <w:t xml:space="preserve">. </w:t>
      </w:r>
      <w:r w:rsidR="00C46B54">
        <w:t>One method that could be used</w:t>
      </w:r>
      <w:r w:rsidR="00BF69AC">
        <w:t xml:space="preserve"> to g</w:t>
      </w:r>
      <w:r w:rsidR="002F7467">
        <w:t>ather that</w:t>
      </w:r>
      <w:r w:rsidR="00BF69AC">
        <w:t xml:space="preserve"> information</w:t>
      </w:r>
      <w:r w:rsidR="00C46B54">
        <w:t xml:space="preserve"> </w:t>
      </w:r>
      <w:r w:rsidR="00BF69AC">
        <w:t xml:space="preserve">is </w:t>
      </w:r>
      <w:r w:rsidR="00C46B54">
        <w:t>interviews</w:t>
      </w:r>
      <w:r w:rsidR="00F92ECB">
        <w:t xml:space="preserve">. </w:t>
      </w:r>
      <w:r w:rsidR="00BF69AC">
        <w:t xml:space="preserve">White et al, (2021) </w:t>
      </w:r>
    </w:p>
    <w:p w14:paraId="60EAB6EC" w14:textId="2C34B835" w:rsidR="00F77061" w:rsidRDefault="002F7467" w:rsidP="00EA3663">
      <w:r>
        <w:t>The</w:t>
      </w:r>
      <w:r w:rsidR="00345383">
        <w:t xml:space="preserve"> feedback from interviews can add weight to what the data is highlighting</w:t>
      </w:r>
      <w:r>
        <w:t>,</w:t>
      </w:r>
      <w:r w:rsidR="00F92ECB">
        <w:t xml:space="preserve"> a</w:t>
      </w:r>
      <w:r w:rsidR="00220C99">
        <w:t xml:space="preserve">ccording to </w:t>
      </w:r>
      <w:r w:rsidR="0006765D">
        <w:t xml:space="preserve">sociologygroup.com, </w:t>
      </w:r>
      <w:r w:rsidR="00D974CC">
        <w:t xml:space="preserve">interviews </w:t>
      </w:r>
      <w:r w:rsidR="00345383">
        <w:t>are flexible for</w:t>
      </w:r>
      <w:r w:rsidR="000B67A2">
        <w:t xml:space="preserve"> the </w:t>
      </w:r>
      <w:r w:rsidR="00A13E5C">
        <w:t>interviewees</w:t>
      </w:r>
      <w:r w:rsidR="00F92ECB">
        <w:t xml:space="preserve"> allowing them to talk openly about the reasons for low performance</w:t>
      </w:r>
      <w:r w:rsidR="00A13E5C">
        <w:t xml:space="preserve"> and the interviewer </w:t>
      </w:r>
      <w:r w:rsidR="00D42075">
        <w:t xml:space="preserve">might get a better response rate. </w:t>
      </w:r>
    </w:p>
    <w:p w14:paraId="323A341F" w14:textId="4D72ABC7" w:rsidR="00990A49" w:rsidRDefault="00990A49" w:rsidP="00EA3663">
      <w:r>
        <w:t xml:space="preserve">There are </w:t>
      </w:r>
      <w:r w:rsidR="00D974CC">
        <w:t>some</w:t>
      </w:r>
      <w:r>
        <w:t xml:space="preserve"> </w:t>
      </w:r>
      <w:r w:rsidR="00D974CC">
        <w:t>limitations</w:t>
      </w:r>
      <w:r>
        <w:t xml:space="preserve"> to using interviews</w:t>
      </w:r>
      <w:r w:rsidR="00DC1AB4">
        <w:t>, it can be time consuming</w:t>
      </w:r>
      <w:r w:rsidR="00A639EA">
        <w:t xml:space="preserve"> and according to the sociologygroup.com </w:t>
      </w:r>
      <w:r w:rsidR="007B1A6A">
        <w:t xml:space="preserve">(2019) </w:t>
      </w:r>
      <w:r w:rsidR="00354E27">
        <w:t xml:space="preserve">an interview can cause </w:t>
      </w:r>
      <w:r w:rsidR="00F92ECB">
        <w:t>biases and</w:t>
      </w:r>
      <w:r w:rsidR="009412CD">
        <w:t xml:space="preserve"> provides less anonymity in comparison to a survey for example. </w:t>
      </w:r>
    </w:p>
    <w:p w14:paraId="61497652" w14:textId="77777777" w:rsidR="009412CD" w:rsidRDefault="009412CD" w:rsidP="00EA3663"/>
    <w:p w14:paraId="6DDF012F" w14:textId="77777777" w:rsidR="00F92ECB" w:rsidRDefault="00F92ECB" w:rsidP="00EA3663"/>
    <w:p w14:paraId="119CC021" w14:textId="77777777" w:rsidR="00F92ECB" w:rsidRDefault="00F92ECB" w:rsidP="00EA3663"/>
    <w:p w14:paraId="5EACE2D2" w14:textId="77777777" w:rsidR="00F92ECB" w:rsidRDefault="00F92ECB" w:rsidP="00EA3663"/>
    <w:p w14:paraId="27AF3FFA" w14:textId="77777777" w:rsidR="00F92ECB" w:rsidRDefault="00F92ECB" w:rsidP="00EA3663"/>
    <w:p w14:paraId="7D82E1EB" w14:textId="77777777" w:rsidR="00F92ECB" w:rsidRDefault="00F92ECB" w:rsidP="00EA3663"/>
    <w:p w14:paraId="2F8253A2" w14:textId="77777777" w:rsidR="00F92ECB" w:rsidRDefault="00F92ECB" w:rsidP="00EA3663"/>
    <w:p w14:paraId="6CD5B945" w14:textId="77777777" w:rsidR="00F92ECB" w:rsidRDefault="00F92ECB" w:rsidP="00EA3663"/>
    <w:p w14:paraId="786C0836" w14:textId="77777777" w:rsidR="00F45405" w:rsidRDefault="00F45405" w:rsidP="00EA3663"/>
    <w:p w14:paraId="5C65F40F" w14:textId="0DD67C52" w:rsidR="009412CD" w:rsidRDefault="009412CD" w:rsidP="00EA3663">
      <w:r>
        <w:lastRenderedPageBreak/>
        <w:t xml:space="preserve">1.3. </w:t>
      </w:r>
    </w:p>
    <w:p w14:paraId="1A38303F" w14:textId="4BDC2712" w:rsidR="000850FD" w:rsidRDefault="00292FDE" w:rsidP="00EA3663">
      <w:r>
        <w:t>The CIPD podcast</w:t>
      </w:r>
      <w:r w:rsidR="003F4914">
        <w:t xml:space="preserve"> 154: C</w:t>
      </w:r>
      <w:r>
        <w:t xml:space="preserve">ritical </w:t>
      </w:r>
      <w:r w:rsidR="003F4914">
        <w:t>T</w:t>
      </w:r>
      <w:r>
        <w:t xml:space="preserve">hinking summarises three key points to consider if a practitioner is looking to think more critically, the </w:t>
      </w:r>
      <w:r w:rsidR="00D26799">
        <w:t>ability to critic the ideas, problems and solutions</w:t>
      </w:r>
      <w:r w:rsidR="00884480">
        <w:t>.</w:t>
      </w:r>
      <w:r w:rsidR="00D26799">
        <w:t xml:space="preserve"> </w:t>
      </w:r>
      <w:r w:rsidR="00884480">
        <w:t>S</w:t>
      </w:r>
      <w:r w:rsidR="009A5396">
        <w:t xml:space="preserve">econdly </w:t>
      </w:r>
      <w:r w:rsidR="00D26799">
        <w:t>the ability to critic other</w:t>
      </w:r>
      <w:r w:rsidR="003B1949">
        <w:t xml:space="preserve"> people’s</w:t>
      </w:r>
      <w:r w:rsidR="00D26799">
        <w:t xml:space="preserve"> </w:t>
      </w:r>
      <w:r w:rsidR="00EF59A2">
        <w:t>thoughts about problems and ideas for solutions</w:t>
      </w:r>
      <w:r w:rsidR="003B1949">
        <w:t xml:space="preserve">, </w:t>
      </w:r>
      <w:r w:rsidR="00A92129">
        <w:t>and</w:t>
      </w:r>
      <w:r w:rsidR="009A5396">
        <w:t xml:space="preserve"> thirdly </w:t>
      </w:r>
      <w:r w:rsidR="00A92129">
        <w:t>the ability to critic your own</w:t>
      </w:r>
      <w:r w:rsidR="00C84943">
        <w:t xml:space="preserve"> thoughts and beliefs. </w:t>
      </w:r>
      <w:r w:rsidR="00594731">
        <w:t>This can be identified by the steps to take when applying evidence-based researc</w:t>
      </w:r>
      <w:r w:rsidR="0098159C">
        <w:t>h.</w:t>
      </w:r>
    </w:p>
    <w:p w14:paraId="5ADFAFFB" w14:textId="664152C2" w:rsidR="00431FBE" w:rsidRDefault="0020055F" w:rsidP="00EA3663">
      <w:r>
        <w:t>When H</w:t>
      </w:r>
      <w:r w:rsidR="00594731">
        <w:t>uman Resource (HM)</w:t>
      </w:r>
      <w:r>
        <w:t xml:space="preserve"> </w:t>
      </w:r>
      <w:r w:rsidR="000B0954">
        <w:t>practitioners</w:t>
      </w:r>
      <w:r>
        <w:t xml:space="preserve"> </w:t>
      </w:r>
      <w:r w:rsidR="000B0954">
        <w:t xml:space="preserve">use critical thinking, it’s important </w:t>
      </w:r>
      <w:r w:rsidR="00140C26">
        <w:t>that they understand the issue</w:t>
      </w:r>
      <w:r w:rsidR="000863F7">
        <w:t xml:space="preserve">, use logic </w:t>
      </w:r>
      <w:r w:rsidR="00B90670">
        <w:t>and separate between what is fact and opinion</w:t>
      </w:r>
      <w:r w:rsidR="00CE3E43">
        <w:t xml:space="preserve">. </w:t>
      </w:r>
      <w:r w:rsidR="002F5D49">
        <w:t xml:space="preserve">There are several ways that </w:t>
      </w:r>
      <w:r w:rsidR="00376441">
        <w:t xml:space="preserve">critical thinking plays </w:t>
      </w:r>
      <w:r w:rsidR="00FB2271">
        <w:t>a role in life</w:t>
      </w:r>
      <w:r w:rsidR="0098159C">
        <w:t xml:space="preserve">, </w:t>
      </w:r>
      <w:r w:rsidR="00FB2271">
        <w:t xml:space="preserve">business and </w:t>
      </w:r>
      <w:r w:rsidR="00772203">
        <w:t xml:space="preserve">its </w:t>
      </w:r>
      <w:r w:rsidR="00FB2271">
        <w:t xml:space="preserve">significance </w:t>
      </w:r>
      <w:r w:rsidR="00376441">
        <w:t>in evidence-based research</w:t>
      </w:r>
      <w:r w:rsidR="00FB2271">
        <w:t>.</w:t>
      </w:r>
      <w:r w:rsidR="00E44E1B">
        <w:t xml:space="preserve"> </w:t>
      </w:r>
      <w:r w:rsidR="00594731">
        <w:t>When</w:t>
      </w:r>
      <w:r w:rsidR="003C049C">
        <w:t xml:space="preserve"> </w:t>
      </w:r>
      <w:r w:rsidR="008161EA">
        <w:t>analysing</w:t>
      </w:r>
      <w:r w:rsidR="003C049C">
        <w:t xml:space="preserve"> data or the </w:t>
      </w:r>
      <w:r w:rsidR="0098159C">
        <w:t>business solutions</w:t>
      </w:r>
      <w:r w:rsidR="003C049C">
        <w:t xml:space="preserve"> the </w:t>
      </w:r>
      <w:r w:rsidR="008161EA">
        <w:t xml:space="preserve">HR practitioner </w:t>
      </w:r>
      <w:r w:rsidR="0098159C">
        <w:t xml:space="preserve">may want </w:t>
      </w:r>
      <w:r w:rsidR="008161EA">
        <w:t>to carefully examine it</w:t>
      </w:r>
      <w:r w:rsidR="0098159C">
        <w:t xml:space="preserve"> and </w:t>
      </w:r>
      <w:r w:rsidR="008161EA">
        <w:t xml:space="preserve">the ability to think critically can help </w:t>
      </w:r>
      <w:r w:rsidR="00A941F4">
        <w:t>when revie</w:t>
      </w:r>
      <w:r w:rsidR="001C290B">
        <w:t>w</w:t>
      </w:r>
      <w:r w:rsidR="00A941F4">
        <w:t xml:space="preserve">ing, removing </w:t>
      </w:r>
      <w:r w:rsidR="001C290B">
        <w:t>biases</w:t>
      </w:r>
      <w:r w:rsidR="00A941F4">
        <w:t xml:space="preserve"> and identifying any limitations to the suggestions made</w:t>
      </w:r>
      <w:r w:rsidR="001C290B">
        <w:t xml:space="preserve"> and determine if it supports or contradicts the original problem. </w:t>
      </w:r>
      <w:r w:rsidR="00594731">
        <w:t xml:space="preserve">Evidence-Based Management podcast, Module:2. </w:t>
      </w:r>
    </w:p>
    <w:p w14:paraId="29EF5994" w14:textId="7B7CE102" w:rsidR="0059308F" w:rsidRDefault="003F4914" w:rsidP="00EA3663">
      <w:r>
        <w:t xml:space="preserve">One way of applying critical thinking in practice could be </w:t>
      </w:r>
      <w:r w:rsidR="00C6051E">
        <w:t>If a</w:t>
      </w:r>
      <w:r w:rsidR="004F3457">
        <w:t xml:space="preserve">n organisation </w:t>
      </w:r>
      <w:r w:rsidR="00C6051E">
        <w:t xml:space="preserve">wanted to establish what effect, Hybrid working </w:t>
      </w:r>
      <w:r w:rsidR="0098159C">
        <w:t>had</w:t>
      </w:r>
      <w:r w:rsidR="00C6051E">
        <w:t xml:space="preserve"> on </w:t>
      </w:r>
      <w:r w:rsidR="000D08E8">
        <w:t>the</w:t>
      </w:r>
      <w:r w:rsidR="00C6051E">
        <w:t xml:space="preserve"> </w:t>
      </w:r>
      <w:r w:rsidR="0059546E">
        <w:t>organisation</w:t>
      </w:r>
      <w:r w:rsidR="0098159C">
        <w:t xml:space="preserve">. </w:t>
      </w:r>
      <w:r w:rsidR="007B0F2B">
        <w:t>T</w:t>
      </w:r>
      <w:r w:rsidR="00446C1F">
        <w:t xml:space="preserve">here </w:t>
      </w:r>
      <w:r w:rsidR="007B0F2B">
        <w:t>might</w:t>
      </w:r>
      <w:r w:rsidR="00446C1F">
        <w:t xml:space="preserve"> be some sections of the organisation assuming that Hybrid working was negatively impacting </w:t>
      </w:r>
      <w:r w:rsidR="007927FB">
        <w:t xml:space="preserve">performance, and others </w:t>
      </w:r>
      <w:r>
        <w:t>assuming</w:t>
      </w:r>
      <w:r w:rsidR="007927FB">
        <w:t xml:space="preserve"> it was </w:t>
      </w:r>
      <w:r w:rsidR="0059308F">
        <w:t>working well</w:t>
      </w:r>
      <w:r w:rsidR="00974603">
        <w:t>. S</w:t>
      </w:r>
      <w:r w:rsidR="00DD26DC">
        <w:t xml:space="preserve">ome may believe that working from home </w:t>
      </w:r>
      <w:r w:rsidR="00974603">
        <w:t>has</w:t>
      </w:r>
      <w:r w:rsidR="00DD26DC">
        <w:t xml:space="preserve"> </w:t>
      </w:r>
      <w:r w:rsidR="007B0F2B">
        <w:t xml:space="preserve">negatively impacted </w:t>
      </w:r>
      <w:r w:rsidR="00DD26DC">
        <w:t>the culture of the organisation</w:t>
      </w:r>
      <w:r>
        <w:t xml:space="preserve"> </w:t>
      </w:r>
      <w:r w:rsidR="00DD26DC">
        <w:t>or it could be a combination of several things.</w:t>
      </w:r>
    </w:p>
    <w:p w14:paraId="29825BC7" w14:textId="28B8E689" w:rsidR="001C290B" w:rsidRDefault="0059308F" w:rsidP="00EA3663">
      <w:r>
        <w:t xml:space="preserve">The HR </w:t>
      </w:r>
      <w:r w:rsidR="009E0924">
        <w:t>practitioner</w:t>
      </w:r>
      <w:r w:rsidR="000A620A">
        <w:t xml:space="preserve"> could </w:t>
      </w:r>
      <w:r w:rsidR="00D847E0">
        <w:t xml:space="preserve">speak to a variety of stakeholders and senior managers, </w:t>
      </w:r>
      <w:r w:rsidR="008B3573">
        <w:t xml:space="preserve">scrutinise the data to see </w:t>
      </w:r>
      <w:r w:rsidR="003F4914">
        <w:t xml:space="preserve">what effect there is on </w:t>
      </w:r>
      <w:r w:rsidR="008B3573">
        <w:t>performance an</w:t>
      </w:r>
      <w:r w:rsidR="001A150F">
        <w:t xml:space="preserve">d </w:t>
      </w:r>
      <w:r w:rsidR="00DD26DC">
        <w:t>meet with employees to gain more understanding</w:t>
      </w:r>
      <w:r w:rsidR="009E0924">
        <w:t>.</w:t>
      </w:r>
      <w:r w:rsidR="00917C05">
        <w:t xml:space="preserve"> </w:t>
      </w:r>
      <w:r w:rsidR="00843A1B">
        <w:t>Critical thinking helps recognise and avoid common errors in reasoning, such as faulty assumptions.</w:t>
      </w:r>
      <w:r w:rsidR="00594731">
        <w:t xml:space="preserve"> Evidence-Based Management podcast, Module:2. </w:t>
      </w:r>
      <w:r w:rsidR="00843A1B">
        <w:t xml:space="preserve"> In th</w:t>
      </w:r>
      <w:r w:rsidR="00594731">
        <w:t>e example given above</w:t>
      </w:r>
      <w:r w:rsidR="00843A1B">
        <w:t>, the HR practitioner may wish to spend time with employees</w:t>
      </w:r>
      <w:r w:rsidR="003F4914">
        <w:t xml:space="preserve"> gathering information on their perspectives</w:t>
      </w:r>
      <w:r w:rsidR="00843A1B">
        <w:t xml:space="preserve">. </w:t>
      </w:r>
      <w:r w:rsidR="009E0924">
        <w:t xml:space="preserve"> </w:t>
      </w:r>
      <w:r w:rsidR="000B465E">
        <w:t xml:space="preserve">Critically evaluating the </w:t>
      </w:r>
      <w:r w:rsidR="000D08E8">
        <w:t xml:space="preserve">research and evidence can identify gaps </w:t>
      </w:r>
      <w:r w:rsidR="00D52472">
        <w:t xml:space="preserve">that </w:t>
      </w:r>
      <w:r w:rsidR="000A620A">
        <w:t>will need investigating</w:t>
      </w:r>
      <w:r w:rsidR="00D52472">
        <w:t xml:space="preserve">. </w:t>
      </w:r>
      <w:r w:rsidR="00594731">
        <w:t>Thus, leading</w:t>
      </w:r>
      <w:r w:rsidR="00D52472">
        <w:t xml:space="preserve"> to the generation of </w:t>
      </w:r>
      <w:r w:rsidR="00594731">
        <w:t xml:space="preserve">knowledge and new ideas </w:t>
      </w:r>
      <w:r w:rsidR="006C2215">
        <w:t xml:space="preserve">that the organisation may wish to implement. </w:t>
      </w:r>
      <w:r w:rsidR="007B0F2B">
        <w:t xml:space="preserve">They may conclude that hybrid working is successful </w:t>
      </w:r>
      <w:r w:rsidR="009F6B2E">
        <w:t>overall</w:t>
      </w:r>
      <w:r w:rsidR="007B0F2B">
        <w:t xml:space="preserve"> </w:t>
      </w:r>
      <w:r w:rsidR="00FF1E07">
        <w:t xml:space="preserve">and not impacting on performance </w:t>
      </w:r>
      <w:r w:rsidR="007B0F2B">
        <w:t xml:space="preserve">but </w:t>
      </w:r>
      <w:r w:rsidR="00FF1E07">
        <w:t>may wa</w:t>
      </w:r>
      <w:r w:rsidR="009F6B2E">
        <w:t>nt</w:t>
      </w:r>
      <w:r w:rsidR="00FF1E07">
        <w:t xml:space="preserve"> to consider increasin</w:t>
      </w:r>
      <w:r w:rsidR="009F6B2E">
        <w:t xml:space="preserve">g time </w:t>
      </w:r>
      <w:r w:rsidR="00FF1E07">
        <w:t xml:space="preserve">spent in the office for new employees to </w:t>
      </w:r>
      <w:r w:rsidR="009F6B2E">
        <w:t xml:space="preserve">get the best out of training. </w:t>
      </w:r>
    </w:p>
    <w:p w14:paraId="1BFCDB57" w14:textId="77777777" w:rsidR="00C22DF0" w:rsidRDefault="00C22DF0" w:rsidP="00EA3663"/>
    <w:p w14:paraId="5207AF4A" w14:textId="77777777" w:rsidR="00C22DF0" w:rsidRDefault="00C22DF0" w:rsidP="00EA3663"/>
    <w:p w14:paraId="297ED64C" w14:textId="77777777" w:rsidR="00C22DF0" w:rsidRDefault="00C22DF0" w:rsidP="00EA3663"/>
    <w:p w14:paraId="6D54EA8B" w14:textId="77777777" w:rsidR="00C22DF0" w:rsidRDefault="00C22DF0" w:rsidP="00EA3663"/>
    <w:p w14:paraId="1899EDD3" w14:textId="77777777" w:rsidR="00C22DF0" w:rsidRDefault="00C22DF0" w:rsidP="00EA3663"/>
    <w:p w14:paraId="0A9DCA76" w14:textId="77777777" w:rsidR="009100A1" w:rsidRDefault="009100A1" w:rsidP="00EA3663"/>
    <w:p w14:paraId="04729617" w14:textId="77777777" w:rsidR="009100A1" w:rsidRDefault="009100A1" w:rsidP="00EA3663"/>
    <w:p w14:paraId="54F642CB" w14:textId="77777777" w:rsidR="009100A1" w:rsidRDefault="009100A1" w:rsidP="00EA3663"/>
    <w:p w14:paraId="774299F1" w14:textId="77777777" w:rsidR="00594731" w:rsidRDefault="00594731" w:rsidP="00EA3663"/>
    <w:p w14:paraId="38248F2D" w14:textId="77777777" w:rsidR="00594731" w:rsidRDefault="00594731" w:rsidP="00EA3663"/>
    <w:p w14:paraId="42FBC5D0" w14:textId="77777777" w:rsidR="0004648F" w:rsidRDefault="0004648F" w:rsidP="00EA3663"/>
    <w:p w14:paraId="788061DC" w14:textId="77777777" w:rsidR="0004648F" w:rsidRDefault="0004648F" w:rsidP="00EA3663"/>
    <w:p w14:paraId="55DD3381" w14:textId="4FE0A756" w:rsidR="004705EB" w:rsidRDefault="004705EB" w:rsidP="00EA3663">
      <w:r>
        <w:lastRenderedPageBreak/>
        <w:t>1.4</w:t>
      </w:r>
      <w:r w:rsidR="00177E81">
        <w:t xml:space="preserve"> </w:t>
      </w:r>
    </w:p>
    <w:p w14:paraId="45DA5D1A" w14:textId="56E72118" w:rsidR="004705EB" w:rsidRDefault="00107E86" w:rsidP="00EA3663">
      <w:r>
        <w:t xml:space="preserve">According to </w:t>
      </w:r>
      <w:hyperlink r:id="rId6" w:history="1">
        <w:r w:rsidRPr="000026A8">
          <w:rPr>
            <w:rStyle w:val="Hyperlink"/>
          </w:rPr>
          <w:t>www.mindtools.com</w:t>
        </w:r>
      </w:hyperlink>
      <w:r>
        <w:t xml:space="preserve"> </w:t>
      </w:r>
      <w:r w:rsidR="004C6527">
        <w:t>‘’</w:t>
      </w:r>
      <w:r w:rsidR="002B125A">
        <w:t xml:space="preserve">The </w:t>
      </w:r>
      <w:r w:rsidR="00C07ACE">
        <w:t xml:space="preserve">Six thinking hats </w:t>
      </w:r>
      <w:r w:rsidR="00E7074A">
        <w:t xml:space="preserve">concept was created by </w:t>
      </w:r>
      <w:proofErr w:type="gramStart"/>
      <w:r w:rsidR="00E7074A">
        <w:t>Edward de Bono, and</w:t>
      </w:r>
      <w:proofErr w:type="gramEnd"/>
      <w:r w:rsidR="00E7074A">
        <w:t xml:space="preserve"> </w:t>
      </w:r>
      <w:r w:rsidR="00C07ACE">
        <w:t>is</w:t>
      </w:r>
      <w:r w:rsidR="00E7074A">
        <w:t xml:space="preserve"> a way</w:t>
      </w:r>
      <w:r w:rsidR="00061408">
        <w:t xml:space="preserve"> of investigating issues from a variety of perspectives, </w:t>
      </w:r>
      <w:r>
        <w:t>but in a clear and conflict-free way</w:t>
      </w:r>
      <w:r w:rsidR="004C6527">
        <w:t>’’.</w:t>
      </w:r>
      <w:r>
        <w:t xml:space="preserve"> </w:t>
      </w:r>
      <w:r w:rsidR="00AA5AE0">
        <w:t xml:space="preserve"> </w:t>
      </w:r>
    </w:p>
    <w:p w14:paraId="26CD5A1B" w14:textId="27B58405" w:rsidR="00044900" w:rsidRDefault="00823D66" w:rsidP="00EA3663">
      <w:r>
        <w:t xml:space="preserve">The idea behind the model is to </w:t>
      </w:r>
      <w:r w:rsidR="00726457">
        <w:t xml:space="preserve">move away from </w:t>
      </w:r>
      <w:r w:rsidR="000E3AB7">
        <w:t>typical behaviours seen when deciding what course of action to take to a business problem</w:t>
      </w:r>
      <w:r w:rsidR="00554A17">
        <w:t xml:space="preserve">. The model seeks to </w:t>
      </w:r>
      <w:r w:rsidR="00BD1F87">
        <w:t>explore</w:t>
      </w:r>
      <w:r w:rsidR="00554A17">
        <w:t xml:space="preserve"> </w:t>
      </w:r>
      <w:r w:rsidR="001513C2">
        <w:t xml:space="preserve">six </w:t>
      </w:r>
      <w:r w:rsidR="00C107BB">
        <w:t xml:space="preserve">different ways of thinking to a problem. </w:t>
      </w:r>
      <w:r w:rsidR="003A3BCB">
        <w:t xml:space="preserve">Once exploring </w:t>
      </w:r>
      <w:r w:rsidR="003632EE">
        <w:t>all six hats, there will be a good range of perspectives to the problem</w:t>
      </w:r>
      <w:r w:rsidR="009234D2" w:rsidRPr="009234D2">
        <w:t xml:space="preserve"> </w:t>
      </w:r>
      <w:r w:rsidR="009234D2">
        <w:t>t</w:t>
      </w:r>
      <w:r w:rsidR="009234D2">
        <w:t xml:space="preserve">he behaviours covered include, big picture thinking, creativity, positives, critical thinking, emotive and factual based arguments. </w:t>
      </w:r>
      <w:r w:rsidR="009234D2">
        <w:t>The use of adopting these behaviours will hopefully achieve the desired outcome.</w:t>
      </w:r>
      <w:r w:rsidR="00FD236B">
        <w:t xml:space="preserve"> </w:t>
      </w:r>
    </w:p>
    <w:p w14:paraId="522359E5" w14:textId="747A7232" w:rsidR="003A029F" w:rsidRDefault="009234D2" w:rsidP="00EA3663">
      <w:r>
        <w:t>In practic</w:t>
      </w:r>
      <w:r w:rsidR="008E62D5">
        <w:t>al</w:t>
      </w:r>
      <w:r>
        <w:t xml:space="preserve"> terms this model might be used </w:t>
      </w:r>
      <w:r w:rsidR="002B4434">
        <w:t xml:space="preserve">if a HR department wanted to change </w:t>
      </w:r>
      <w:r w:rsidR="000C7A84">
        <w:t>its</w:t>
      </w:r>
      <w:r w:rsidR="003A3BCB">
        <w:t xml:space="preserve"> </w:t>
      </w:r>
      <w:r w:rsidR="002B4434">
        <w:t>operating mode</w:t>
      </w:r>
      <w:r w:rsidR="003A3BCB">
        <w:t>l to better</w:t>
      </w:r>
      <w:r w:rsidR="006A41AA">
        <w:t xml:space="preserve"> align with the business strategy</w:t>
      </w:r>
      <w:r w:rsidR="003A3BCB">
        <w:t>.</w:t>
      </w:r>
      <w:r w:rsidR="006A41AA">
        <w:t xml:space="preserve"> </w:t>
      </w:r>
      <w:r w:rsidR="003A3BCB">
        <w:t>T</w:t>
      </w:r>
      <w:r w:rsidR="006A41AA">
        <w:t>h</w:t>
      </w:r>
      <w:r w:rsidR="003A3BCB">
        <w:t>is method</w:t>
      </w:r>
      <w:r w:rsidR="006A41AA">
        <w:t xml:space="preserve"> could </w:t>
      </w:r>
      <w:r w:rsidR="006E18E8">
        <w:t xml:space="preserve">help to </w:t>
      </w:r>
      <w:r w:rsidR="006A41AA">
        <w:t>explore all perspectives</w:t>
      </w:r>
      <w:r w:rsidR="000C7A84">
        <w:t xml:space="preserve">, </w:t>
      </w:r>
      <w:r w:rsidR="00FD236B">
        <w:t>drawing</w:t>
      </w:r>
      <w:r w:rsidR="000C7A84">
        <w:t xml:space="preserve"> on </w:t>
      </w:r>
      <w:r w:rsidR="00FC704F">
        <w:t xml:space="preserve">ideas </w:t>
      </w:r>
      <w:r w:rsidR="00594731">
        <w:t>with</w:t>
      </w:r>
      <w:r w:rsidR="00FC704F">
        <w:t xml:space="preserve"> which to create new ways of working, consider risks of changing the current operating model and the positives</w:t>
      </w:r>
      <w:r w:rsidR="00235598">
        <w:t xml:space="preserve"> of doing so.</w:t>
      </w:r>
      <w:r w:rsidR="006A41AA">
        <w:t xml:space="preserve"> </w:t>
      </w:r>
    </w:p>
    <w:p w14:paraId="1065708E" w14:textId="2D3F857C" w:rsidR="00E877EC" w:rsidRDefault="009F6AB4" w:rsidP="00EA3663">
      <w:r>
        <w:t xml:space="preserve">Another </w:t>
      </w:r>
      <w:r w:rsidR="00B17F9D">
        <w:t>decision-making</w:t>
      </w:r>
      <w:r>
        <w:t xml:space="preserve"> process is </w:t>
      </w:r>
      <w:r w:rsidR="00974603">
        <w:t>Best fit vs best practice</w:t>
      </w:r>
      <w:r>
        <w:t xml:space="preserve">, </w:t>
      </w:r>
      <w:r w:rsidR="006E18E8">
        <w:t>best fit</w:t>
      </w:r>
      <w:r w:rsidR="00650911">
        <w:t xml:space="preserve"> </w:t>
      </w:r>
      <w:r w:rsidR="008E74EB">
        <w:t xml:space="preserve">is the concept of HR strategy linked to the environment of the </w:t>
      </w:r>
      <w:r w:rsidR="00D96300">
        <w:t>business so it can be more efficient</w:t>
      </w:r>
      <w:r w:rsidR="001513C2">
        <w:t>. In joining the</w:t>
      </w:r>
      <w:r w:rsidR="008B650F">
        <w:t xml:space="preserve"> HR strategy </w:t>
      </w:r>
      <w:r w:rsidR="001513C2">
        <w:t xml:space="preserve">to </w:t>
      </w:r>
      <w:r w:rsidR="00D91736">
        <w:t>th</w:t>
      </w:r>
      <w:r w:rsidR="001513C2">
        <w:t>at of the</w:t>
      </w:r>
      <w:r w:rsidR="00D91736">
        <w:t xml:space="preserve"> organisations </w:t>
      </w:r>
      <w:r w:rsidR="001513C2">
        <w:t>will help inform better decisions</w:t>
      </w:r>
      <w:r w:rsidR="003A029F">
        <w:t>, allocate resources and create competitive advantage</w:t>
      </w:r>
      <w:r w:rsidR="006E18E8">
        <w:t xml:space="preserve">, thus improving the overall performance of the business. If the </w:t>
      </w:r>
      <w:r w:rsidR="003B4576">
        <w:t xml:space="preserve">HR department </w:t>
      </w:r>
      <w:r w:rsidR="00FD236B">
        <w:t>want</w:t>
      </w:r>
      <w:r w:rsidR="006E18E8">
        <w:t>ed</w:t>
      </w:r>
      <w:r w:rsidR="00FD236B">
        <w:t xml:space="preserve"> to </w:t>
      </w:r>
      <w:r w:rsidR="00C40341">
        <w:t xml:space="preserve">align its recruitment process to the business strategy, </w:t>
      </w:r>
      <w:r w:rsidR="006E18E8">
        <w:t>and enhancing</w:t>
      </w:r>
      <w:r w:rsidR="00C40341">
        <w:t xml:space="preserve"> technology</w:t>
      </w:r>
      <w:r w:rsidR="00CA40F4">
        <w:t xml:space="preserve"> </w:t>
      </w:r>
      <w:r w:rsidR="006E18E8">
        <w:t>was an objective,</w:t>
      </w:r>
      <w:r w:rsidR="00C40341">
        <w:t xml:space="preserve"> it </w:t>
      </w:r>
      <w:r w:rsidR="006E18E8">
        <w:t xml:space="preserve">may want to </w:t>
      </w:r>
      <w:r w:rsidR="002E2B2C">
        <w:t>combine the expertise of the HR and</w:t>
      </w:r>
      <w:r w:rsidR="006E18E8">
        <w:t xml:space="preserve"> recruitment </w:t>
      </w:r>
      <w:r w:rsidR="00AB108F">
        <w:t xml:space="preserve">department </w:t>
      </w:r>
      <w:r w:rsidR="006E18E8">
        <w:t>to</w:t>
      </w:r>
      <w:r w:rsidR="00AB108F">
        <w:t xml:space="preserve"> </w:t>
      </w:r>
      <w:r w:rsidR="002E2B2C">
        <w:t xml:space="preserve">ensure it </w:t>
      </w:r>
      <w:r w:rsidR="006E18E8">
        <w:t xml:space="preserve">was </w:t>
      </w:r>
      <w:r w:rsidR="008E62D5">
        <w:t xml:space="preserve">effectively </w:t>
      </w:r>
      <w:r w:rsidR="006E18E8">
        <w:t>selecting</w:t>
      </w:r>
      <w:r w:rsidR="00AB108F">
        <w:t xml:space="preserve"> the right people to </w:t>
      </w:r>
      <w:r w:rsidR="00CA40F4">
        <w:t>support the business obje</w:t>
      </w:r>
      <w:r w:rsidR="00CA492A">
        <w:t xml:space="preserve">ctive. </w:t>
      </w:r>
      <w:hyperlink r:id="rId7" w:history="1">
        <w:r w:rsidR="00CA492A" w:rsidRPr="00CA492A">
          <w:rPr>
            <w:color w:val="0000FF"/>
            <w:u w:val="single"/>
          </w:rPr>
          <w:t>Best Fit and Best Practice Approaches in Strategic HRM - MBA Knowledge Base (mbaknol.com)</w:t>
        </w:r>
      </w:hyperlink>
    </w:p>
    <w:p w14:paraId="4A379F20" w14:textId="489AF3D0" w:rsidR="00B17F9D" w:rsidRDefault="00EA27CE" w:rsidP="00EA3663">
      <w:r>
        <w:t>Best practice</w:t>
      </w:r>
      <w:r w:rsidR="001513C2">
        <w:t xml:space="preserve"> </w:t>
      </w:r>
      <w:r>
        <w:t xml:space="preserve">is what the </w:t>
      </w:r>
      <w:r w:rsidR="00C61C79">
        <w:t>organisation</w:t>
      </w:r>
      <w:r>
        <w:t xml:space="preserve"> defines as best practice </w:t>
      </w:r>
      <w:r w:rsidR="006E18E8">
        <w:t>that</w:t>
      </w:r>
      <w:r w:rsidR="00C61C79">
        <w:t xml:space="preserve"> influence</w:t>
      </w:r>
      <w:r w:rsidR="001513C2">
        <w:t>s</w:t>
      </w:r>
      <w:r w:rsidR="00C61C79">
        <w:t xml:space="preserve"> the performance of the organisation resulting in </w:t>
      </w:r>
      <w:r w:rsidR="00134D1D">
        <w:t xml:space="preserve">employee engagement, higher performance and lower levels of absenteeism and attrition. </w:t>
      </w:r>
      <w:r w:rsidR="001513C2">
        <w:t xml:space="preserve">Applying best practice can </w:t>
      </w:r>
      <w:r w:rsidR="007D520B">
        <w:t xml:space="preserve">include </w:t>
      </w:r>
      <w:r w:rsidR="00326DCF">
        <w:t xml:space="preserve">employee involvement in </w:t>
      </w:r>
      <w:r w:rsidR="003831E3">
        <w:t xml:space="preserve">the </w:t>
      </w:r>
      <w:r w:rsidR="002962DB">
        <w:t>dev</w:t>
      </w:r>
      <w:r w:rsidR="006E18E8">
        <w:t>elopment</w:t>
      </w:r>
      <w:r w:rsidR="003831E3">
        <w:t xml:space="preserve"> of the business</w:t>
      </w:r>
      <w:r w:rsidR="001513C2">
        <w:t xml:space="preserve">’ </w:t>
      </w:r>
      <w:r w:rsidR="003831E3">
        <w:t>targets</w:t>
      </w:r>
      <w:r w:rsidR="006E18E8">
        <w:t>,</w:t>
      </w:r>
      <w:r w:rsidR="003831E3">
        <w:t xml:space="preserve"> rewarding achievement and </w:t>
      </w:r>
      <w:r w:rsidR="002962DB">
        <w:t xml:space="preserve">offering employee learning and development opportunities. </w:t>
      </w:r>
    </w:p>
    <w:p w14:paraId="14C683C3" w14:textId="21A9E021" w:rsidR="00974603" w:rsidRDefault="00974603" w:rsidP="00EA3663">
      <w:r>
        <w:t xml:space="preserve">Action learning </w:t>
      </w:r>
      <w:r w:rsidR="00FB24AF">
        <w:t xml:space="preserve">is another technique </w:t>
      </w:r>
      <w:r w:rsidR="00E35067">
        <w:t xml:space="preserve">for decision making </w:t>
      </w:r>
      <w:r w:rsidR="00FB24AF">
        <w:t>that</w:t>
      </w:r>
      <w:r w:rsidR="0007476E">
        <w:t xml:space="preserve"> may be </w:t>
      </w:r>
      <w:r w:rsidR="00E35067">
        <w:t>used by the organisation</w:t>
      </w:r>
      <w:r w:rsidR="0086423F">
        <w:t xml:space="preserve">, </w:t>
      </w:r>
      <w:r w:rsidR="0020460C">
        <w:t xml:space="preserve">this </w:t>
      </w:r>
      <w:r w:rsidR="00BD0ED9">
        <w:t>theory bring</w:t>
      </w:r>
      <w:r w:rsidR="001513C2">
        <w:t xml:space="preserve">s together </w:t>
      </w:r>
      <w:r w:rsidR="00BD0ED9">
        <w:t>small groups of people from varying areas of the business to tackle challenges and</w:t>
      </w:r>
      <w:r w:rsidR="00CA492A">
        <w:t xml:space="preserve"> create</w:t>
      </w:r>
      <w:r w:rsidR="00BD0ED9">
        <w:t xml:space="preserve"> solutions to problems.</w:t>
      </w:r>
      <w:r w:rsidR="000313A1">
        <w:t xml:space="preserve"> </w:t>
      </w:r>
      <w:r w:rsidR="00D634C8">
        <w:t xml:space="preserve">The actionlearning.com websites </w:t>
      </w:r>
      <w:r w:rsidR="00502A6B">
        <w:t>highlight</w:t>
      </w:r>
      <w:r w:rsidR="00D634C8">
        <w:t xml:space="preserve"> the benefits of this model </w:t>
      </w:r>
      <w:r w:rsidR="009E2599">
        <w:t>in</w:t>
      </w:r>
      <w:r w:rsidR="00D634C8">
        <w:t xml:space="preserve"> </w:t>
      </w:r>
      <w:r w:rsidR="009E2599">
        <w:t xml:space="preserve">improving existing training programmes, </w:t>
      </w:r>
      <w:r w:rsidR="007002F8">
        <w:t xml:space="preserve">employee development, </w:t>
      </w:r>
      <w:r w:rsidR="000868B4">
        <w:t>implementing</w:t>
      </w:r>
      <w:r w:rsidR="007002F8">
        <w:t xml:space="preserve"> new strategy and embedding </w:t>
      </w:r>
      <w:r w:rsidR="000868B4">
        <w:t xml:space="preserve">learning into an organisation. </w:t>
      </w:r>
      <w:r w:rsidR="00FD236B">
        <w:t>Supporting a</w:t>
      </w:r>
      <w:r w:rsidR="00502A6B">
        <w:t xml:space="preserve"> consultative approach between individuals</w:t>
      </w:r>
      <w:r w:rsidR="00FD236B">
        <w:t xml:space="preserve"> from different teams can bring about </w:t>
      </w:r>
      <w:r w:rsidR="006E18E8">
        <w:t>change</w:t>
      </w:r>
      <w:r w:rsidR="009234D2">
        <w:t>, similarly with De Bono’s six-thinking hats</w:t>
      </w:r>
      <w:r w:rsidR="001513C2">
        <w:t xml:space="preserve">, </w:t>
      </w:r>
      <w:r w:rsidR="006E18E8">
        <w:t>but</w:t>
      </w:r>
      <w:r w:rsidR="003A3BCB">
        <w:t xml:space="preserve"> when looking at limitations,</w:t>
      </w:r>
      <w:r w:rsidR="00FD236B">
        <w:t xml:space="preserve"> </w:t>
      </w:r>
      <w:r w:rsidR="009234D2">
        <w:t xml:space="preserve">both </w:t>
      </w:r>
      <w:r w:rsidR="00FD236B">
        <w:t>could be costly and time consuming for it to work in practice</w:t>
      </w:r>
      <w:r w:rsidR="003A3BCB">
        <w:t>.</w:t>
      </w:r>
    </w:p>
    <w:p w14:paraId="6ED1FD22" w14:textId="77777777" w:rsidR="00594731" w:rsidRDefault="00594731" w:rsidP="00D74C4B"/>
    <w:p w14:paraId="6D16D823" w14:textId="77777777" w:rsidR="006E18E8" w:rsidRDefault="006E18E8" w:rsidP="00D74C4B"/>
    <w:p w14:paraId="52E201BD" w14:textId="77777777" w:rsidR="006E18E8" w:rsidRDefault="006E18E8" w:rsidP="00D74C4B"/>
    <w:p w14:paraId="7ACDF1C7" w14:textId="77777777" w:rsidR="00CA492A" w:rsidRDefault="00CA492A" w:rsidP="00D74C4B"/>
    <w:p w14:paraId="370FBAC1" w14:textId="77777777" w:rsidR="002E2B2C" w:rsidRDefault="002E2B2C" w:rsidP="00D74C4B"/>
    <w:p w14:paraId="481396A9" w14:textId="77777777" w:rsidR="002E2B2C" w:rsidRDefault="002E2B2C" w:rsidP="00D74C4B"/>
    <w:p w14:paraId="2C350185" w14:textId="77777777" w:rsidR="00050E66" w:rsidRDefault="00050E66" w:rsidP="00D74C4B"/>
    <w:p w14:paraId="5ABFBE97" w14:textId="0C8A2EE0" w:rsidR="00B11434" w:rsidRDefault="006925B2" w:rsidP="00D74C4B">
      <w:r>
        <w:lastRenderedPageBreak/>
        <w:t xml:space="preserve">1.5 </w:t>
      </w:r>
      <w:r w:rsidR="00D74C4B">
        <w:t>Ethics</w:t>
      </w:r>
    </w:p>
    <w:p w14:paraId="2CF8131E" w14:textId="65B66E0F" w:rsidR="00B8559F" w:rsidRDefault="000252B3" w:rsidP="00D74C4B">
      <w:r>
        <w:t xml:space="preserve">The CIPD has explored ethical decision making and devised a framework </w:t>
      </w:r>
      <w:r w:rsidR="00B64AA3">
        <w:t>to</w:t>
      </w:r>
      <w:r>
        <w:t xml:space="preserve"> aid the application of philosophy </w:t>
      </w:r>
      <w:r w:rsidR="00B64AA3">
        <w:t>in the workplace</w:t>
      </w:r>
      <w:r>
        <w:t xml:space="preserve"> by its use of the eight ethical lenses. CIPD, (2015)</w:t>
      </w:r>
      <w:r>
        <w:t xml:space="preserve"> The lenses help explain how e</w:t>
      </w:r>
      <w:r w:rsidR="008C356E">
        <w:t xml:space="preserve">thics in the workplace can be defined as the moral code that guides the behaviours of employees with respect to what is right and wrong regarding conduct and decision making. It considers the employees’ best interest and the best interest of those impacted and </w:t>
      </w:r>
      <w:r w:rsidR="00B64AA3">
        <w:t>includes</w:t>
      </w:r>
      <w:r w:rsidR="008C356E">
        <w:t xml:space="preserve"> the employees </w:t>
      </w:r>
      <w:r w:rsidR="00B64AA3">
        <w:t xml:space="preserve">and </w:t>
      </w:r>
      <w:r w:rsidR="008C356E">
        <w:t xml:space="preserve">the organisation. </w:t>
      </w:r>
    </w:p>
    <w:p w14:paraId="29304FC6" w14:textId="28DF934E" w:rsidR="00702672" w:rsidRDefault="00FD7075" w:rsidP="00EA3663">
      <w:r>
        <w:t xml:space="preserve">The </w:t>
      </w:r>
      <w:r w:rsidR="00D94411">
        <w:t>Utilitarian</w:t>
      </w:r>
      <w:r w:rsidR="00B12213">
        <w:t xml:space="preserve"> theory in Human res</w:t>
      </w:r>
      <w:r w:rsidR="00D94411">
        <w:t xml:space="preserve">ource </w:t>
      </w:r>
      <w:r w:rsidR="00B12213">
        <w:t xml:space="preserve">management is based on the principles of minimising harm and maximising </w:t>
      </w:r>
      <w:r w:rsidR="00E97B39">
        <w:t>overall welfare for the organisation and its stakeholders</w:t>
      </w:r>
      <w:r w:rsidR="005C39DB">
        <w:t>. According to this theory, H</w:t>
      </w:r>
      <w:r w:rsidR="00F13B5C">
        <w:t>RM</w:t>
      </w:r>
      <w:r w:rsidR="005C39DB">
        <w:t xml:space="preserve"> designs and actions should be guided by their positive net i</w:t>
      </w:r>
      <w:r w:rsidR="009F20E3">
        <w:t xml:space="preserve">mpact on the overall well-being and happiness of all those affected by them. </w:t>
      </w:r>
      <w:r w:rsidR="00B64AA3">
        <w:t>Greenberg, J. (1990)</w:t>
      </w:r>
    </w:p>
    <w:p w14:paraId="17495EA5" w14:textId="5CE5F27F" w:rsidR="00EC0212" w:rsidRDefault="007544AB" w:rsidP="00EA3663">
      <w:r>
        <w:t>An example of th</w:t>
      </w:r>
      <w:r w:rsidR="003A3BCB">
        <w:t>is</w:t>
      </w:r>
      <w:r>
        <w:t xml:space="preserve"> in practice in HR could be a company implementing a new performance evaluation s</w:t>
      </w:r>
      <w:r w:rsidR="00600114">
        <w:t>ystem. The HR department may evaluate different systems and choose the one that</w:t>
      </w:r>
      <w:r w:rsidR="00532771">
        <w:t xml:space="preserve">, based on cost, implementation difficulty, and potential benefits, </w:t>
      </w:r>
      <w:r w:rsidR="00F2744E">
        <w:t>maximises overall utility for the organisation and its employees.</w:t>
      </w:r>
      <w:r w:rsidR="0009335C">
        <w:t xml:space="preserve"> </w:t>
      </w:r>
      <w:r w:rsidR="00F45B30">
        <w:t>The strengths of this</w:t>
      </w:r>
      <w:r w:rsidR="007E7023">
        <w:t xml:space="preserve"> are that it focuses on maximising </w:t>
      </w:r>
      <w:r w:rsidR="00C812AB">
        <w:t xml:space="preserve">overall welfare </w:t>
      </w:r>
      <w:r w:rsidR="00287F2A">
        <w:t xml:space="preserve">and achieving the greatest good for the greatest </w:t>
      </w:r>
      <w:r w:rsidR="00DA1D73">
        <w:t xml:space="preserve">number of </w:t>
      </w:r>
      <w:r w:rsidR="004641E3">
        <w:t>stakeholders</w:t>
      </w:r>
      <w:r w:rsidR="00DA1D73">
        <w:t>.</w:t>
      </w:r>
    </w:p>
    <w:p w14:paraId="738FEB24" w14:textId="7FD42A54" w:rsidR="007F1E6A" w:rsidRDefault="00D74C4B" w:rsidP="00EA3663">
      <w:r>
        <w:t>Utilitarianism</w:t>
      </w:r>
      <w:r w:rsidR="00E02A62">
        <w:t xml:space="preserve"> </w:t>
      </w:r>
      <w:r w:rsidR="009325D3">
        <w:t xml:space="preserve">also </w:t>
      </w:r>
      <w:r>
        <w:t>emphasises</w:t>
      </w:r>
      <w:r w:rsidR="009325D3">
        <w:t xml:space="preserve"> the importance of Evidence based decision making, encouraging HR practi</w:t>
      </w:r>
      <w:r w:rsidR="003C6222">
        <w:t>tioners</w:t>
      </w:r>
      <w:r w:rsidR="009325D3">
        <w:t xml:space="preserve"> to consider data and research </w:t>
      </w:r>
      <w:r w:rsidR="00546D9C">
        <w:t xml:space="preserve">when choosing the best course of action. </w:t>
      </w:r>
      <w:r w:rsidR="00EC0212">
        <w:t xml:space="preserve">However, there is </w:t>
      </w:r>
      <w:r w:rsidR="00742310">
        <w:t xml:space="preserve">the potential for sacrificing individual </w:t>
      </w:r>
      <w:r w:rsidR="003C6222">
        <w:t>rights</w:t>
      </w:r>
      <w:r w:rsidR="00742310">
        <w:t xml:space="preserve"> </w:t>
      </w:r>
      <w:r w:rsidR="00D9490D">
        <w:t>or needs for the greater good of the organisation.</w:t>
      </w:r>
      <w:r w:rsidR="00DE2F81">
        <w:t xml:space="preserve"> Colquitt, et al. (2001)</w:t>
      </w:r>
      <w:r w:rsidR="008836A0">
        <w:t xml:space="preserve"> </w:t>
      </w:r>
      <w:r w:rsidR="00EC0212">
        <w:t>In the</w:t>
      </w:r>
      <w:r w:rsidR="00D9490D">
        <w:t xml:space="preserve"> example above</w:t>
      </w:r>
      <w:r w:rsidR="008836A0">
        <w:t xml:space="preserve">, the chosen performance </w:t>
      </w:r>
      <w:r w:rsidR="00A46DBD">
        <w:t xml:space="preserve">evaluation system </w:t>
      </w:r>
      <w:r w:rsidR="006A11E0">
        <w:t>could</w:t>
      </w:r>
      <w:r w:rsidR="00A46DBD">
        <w:t xml:space="preserve"> prioritise overall productivity and performance without ad</w:t>
      </w:r>
      <w:r w:rsidR="00CF34B8">
        <w:t xml:space="preserve">equately considering the potential negative impact on individual employees’ well-being or work-life balance. </w:t>
      </w:r>
    </w:p>
    <w:p w14:paraId="795FD536" w14:textId="0B974A3B" w:rsidR="008001F1" w:rsidRDefault="009F349D" w:rsidP="00EA3663">
      <w:r>
        <w:t>Equity theory</w:t>
      </w:r>
      <w:r w:rsidR="00777A98">
        <w:t>, developed by psychologist J. Stacy Adams in 1963</w:t>
      </w:r>
      <w:r w:rsidR="0032349A">
        <w:t xml:space="preserve">, states that individuals seek fairness and </w:t>
      </w:r>
      <w:r w:rsidR="00FF782F">
        <w:t>equity</w:t>
      </w:r>
      <w:r w:rsidR="0032349A">
        <w:t xml:space="preserve"> in social exchanges</w:t>
      </w:r>
      <w:r w:rsidR="00E53DFB">
        <w:t>. According to this theory, individuals compare their inputs (such as effort)</w:t>
      </w:r>
      <w:r w:rsidR="00244A75">
        <w:t xml:space="preserve"> and outcomes (such as salary) </w:t>
      </w:r>
      <w:r w:rsidR="00FF782F">
        <w:t>with those of others to determine if they are being treated fairly</w:t>
      </w:r>
      <w:r w:rsidR="00FF782F" w:rsidRPr="00DE2F81">
        <w:t xml:space="preserve">. </w:t>
      </w:r>
      <w:r w:rsidR="00DE2F81" w:rsidRPr="00DE2F81">
        <w:t>Colquitt, et al. (2001)</w:t>
      </w:r>
      <w:r w:rsidR="00F45B30" w:rsidRPr="00DE2F81">
        <w:t xml:space="preserve"> </w:t>
      </w:r>
      <w:r w:rsidR="00F45B30">
        <w:t xml:space="preserve">When evaluating </w:t>
      </w:r>
      <w:r w:rsidR="008A6B29">
        <w:t>compensation and reward systems</w:t>
      </w:r>
      <w:r w:rsidR="00F45B30">
        <w:t>,</w:t>
      </w:r>
      <w:r w:rsidR="008A6B29">
        <w:t xml:space="preserve"> an organisation </w:t>
      </w:r>
      <w:r w:rsidR="009478F8">
        <w:t>might use this theory to determine fair and equitable pay structures</w:t>
      </w:r>
      <w:r w:rsidR="009B7C87">
        <w:t xml:space="preserve">. </w:t>
      </w:r>
      <w:r w:rsidR="00F45B30">
        <w:t>Therefore, confirming the reliability of the theory based on it aligning with</w:t>
      </w:r>
      <w:r w:rsidR="008636C7">
        <w:t xml:space="preserve"> common human perceptions of fairness</w:t>
      </w:r>
      <w:r w:rsidR="00F45B30">
        <w:t xml:space="preserve">. </w:t>
      </w:r>
    </w:p>
    <w:p w14:paraId="600011BE" w14:textId="7DDB02AA" w:rsidR="00AD7789" w:rsidRPr="00DE2F81" w:rsidRDefault="00F45B30" w:rsidP="00EA3663">
      <w:r>
        <w:t>On the contrary, it can</w:t>
      </w:r>
      <w:r w:rsidR="00B962DB">
        <w:t xml:space="preserve"> </w:t>
      </w:r>
      <w:r>
        <w:t>be subjective</w:t>
      </w:r>
      <w:r w:rsidR="00FA66F2">
        <w:t xml:space="preserve"> in that the individual’s </w:t>
      </w:r>
      <w:r>
        <w:t>perception</w:t>
      </w:r>
      <w:r w:rsidR="00FA66F2">
        <w:t xml:space="preserve"> of fairness may not always align with objective </w:t>
      </w:r>
      <w:r w:rsidR="00AD7789">
        <w:t xml:space="preserve">reality. Factors like biases and subjective expectations can influence perception. </w:t>
      </w:r>
      <w:r w:rsidR="00DE2F81">
        <w:t>Colquitt, et al. (2001)</w:t>
      </w:r>
    </w:p>
    <w:p w14:paraId="31DB92A9" w14:textId="1C32722A" w:rsidR="00A706E4" w:rsidRDefault="000861DF" w:rsidP="00EA3663">
      <w:r>
        <w:t>J</w:t>
      </w:r>
      <w:r w:rsidR="00257C30">
        <w:t xml:space="preserve">ustice theory </w:t>
      </w:r>
      <w:r w:rsidR="00C2216D">
        <w:t xml:space="preserve">focuses </w:t>
      </w:r>
      <w:r w:rsidR="00680643">
        <w:t>on individuals</w:t>
      </w:r>
      <w:r w:rsidR="005E715F">
        <w:t>’ perceptions of fairness in the workplace</w:t>
      </w:r>
      <w:r w:rsidR="003A43D1">
        <w:t>. It e</w:t>
      </w:r>
      <w:r w:rsidR="005103FE">
        <w:t xml:space="preserve">ncompasses </w:t>
      </w:r>
      <w:r w:rsidR="008A2C76">
        <w:t xml:space="preserve">three </w:t>
      </w:r>
      <w:r w:rsidR="006C65BF">
        <w:t xml:space="preserve">dimensions: distributive justice, procedural justice </w:t>
      </w:r>
      <w:r w:rsidR="00172B10">
        <w:t xml:space="preserve">and interactional justice. </w:t>
      </w:r>
      <w:r w:rsidR="004F6238">
        <w:t xml:space="preserve">One practical application of justice theory in HR </w:t>
      </w:r>
      <w:r w:rsidR="00DE2F81">
        <w:t>can be seen in</w:t>
      </w:r>
      <w:r w:rsidR="004F6238">
        <w:t xml:space="preserve"> the performance </w:t>
      </w:r>
      <w:r w:rsidR="00BE3731">
        <w:t>appraisal process.</w:t>
      </w:r>
      <w:r w:rsidR="00DE2F81">
        <w:t xml:space="preserve"> If performance evaluations are conducted fairly, organisations can enhance employee perception of procedural justice. </w:t>
      </w:r>
      <w:r w:rsidR="0067765A">
        <w:t>This includes providing clear criteria</w:t>
      </w:r>
      <w:r w:rsidR="001652E1">
        <w:t>, t</w:t>
      </w:r>
      <w:r w:rsidR="0067765A">
        <w:t xml:space="preserve">ransparency, consistent </w:t>
      </w:r>
      <w:r w:rsidR="00E40932">
        <w:t>evaluation methods and opportunities for employee input.</w:t>
      </w:r>
      <w:r w:rsidR="000252B3">
        <w:t xml:space="preserve"> This can</w:t>
      </w:r>
      <w:r w:rsidR="00E40932">
        <w:t xml:space="preserve"> result in higher </w:t>
      </w:r>
      <w:r w:rsidR="00D06D61">
        <w:t xml:space="preserve">employee satisfaction, trust and acceptance of appraisal outcomes. </w:t>
      </w:r>
      <w:proofErr w:type="spellStart"/>
      <w:r w:rsidR="001E71E7">
        <w:t>Bobocel</w:t>
      </w:r>
      <w:proofErr w:type="spellEnd"/>
      <w:r w:rsidR="001E71E7">
        <w:t xml:space="preserve"> &amp; Rupp (2001)</w:t>
      </w:r>
    </w:p>
    <w:p w14:paraId="7F2F800C" w14:textId="04CF350A" w:rsidR="00D06D61" w:rsidRPr="00273D8F" w:rsidRDefault="006A11E0" w:rsidP="00EA3663">
      <w:pPr>
        <w:rPr>
          <w:color w:val="FF0000"/>
        </w:rPr>
      </w:pPr>
      <w:r>
        <w:t xml:space="preserve">This </w:t>
      </w:r>
      <w:r w:rsidR="001E71E7">
        <w:t>highlights</w:t>
      </w:r>
      <w:r>
        <w:t xml:space="preserve"> the strengths by taking</w:t>
      </w:r>
      <w:r w:rsidR="00D82E38">
        <w:t xml:space="preserve"> a comprehensive approach</w:t>
      </w:r>
      <w:r w:rsidR="00223554">
        <w:t xml:space="preserve">, </w:t>
      </w:r>
      <w:r w:rsidR="00937E17">
        <w:t>considering</w:t>
      </w:r>
      <w:r w:rsidR="00223554">
        <w:t xml:space="preserve"> multiple dimensions of fairness</w:t>
      </w:r>
      <w:r w:rsidR="001E71E7">
        <w:t xml:space="preserve"> and</w:t>
      </w:r>
      <w:r w:rsidR="00223554">
        <w:t xml:space="preserve"> providing a comprehensive framework for organisations to assess and address fairness perceptions</w:t>
      </w:r>
      <w:r w:rsidR="001E71E7">
        <w:t>.</w:t>
      </w:r>
      <w:r>
        <w:t xml:space="preserve"> </w:t>
      </w:r>
      <w:r w:rsidR="001E71E7">
        <w:t>O</w:t>
      </w:r>
      <w:r>
        <w:t xml:space="preserve">n the other </w:t>
      </w:r>
      <w:proofErr w:type="gramStart"/>
      <w:r>
        <w:t>hand</w:t>
      </w:r>
      <w:proofErr w:type="gramEnd"/>
      <w:r>
        <w:t xml:space="preserve"> the strength might equally be the limitation due to</w:t>
      </w:r>
      <w:r w:rsidR="00380729">
        <w:t xml:space="preserve"> the complexity </w:t>
      </w:r>
      <w:r w:rsidR="00AE097E">
        <w:t xml:space="preserve">of it, the various </w:t>
      </w:r>
      <w:r w:rsidR="00937E17">
        <w:t>dimensions</w:t>
      </w:r>
      <w:r w:rsidR="00AE097E">
        <w:t xml:space="preserve"> of justice theory can be challenging to measure and operationalise </w:t>
      </w:r>
      <w:r w:rsidR="001E71E7">
        <w:t>pragmatically</w:t>
      </w:r>
      <w:r w:rsidR="00937E17">
        <w:t>.</w:t>
      </w:r>
      <w:r w:rsidR="00273D8F">
        <w:t xml:space="preserve"> </w:t>
      </w:r>
      <w:proofErr w:type="spellStart"/>
      <w:r w:rsidR="001E71E7" w:rsidRPr="001E71E7">
        <w:t>Bobocel</w:t>
      </w:r>
      <w:proofErr w:type="spellEnd"/>
      <w:r w:rsidR="001E71E7" w:rsidRPr="001E71E7">
        <w:t xml:space="preserve"> &amp; Rupp (2001)</w:t>
      </w:r>
    </w:p>
    <w:p w14:paraId="234769C7" w14:textId="2D1B1724" w:rsidR="00CF7406" w:rsidRDefault="00273D8F" w:rsidP="00EA3663">
      <w:r>
        <w:lastRenderedPageBreak/>
        <w:t>3.1</w:t>
      </w:r>
    </w:p>
    <w:p w14:paraId="5447FC88" w14:textId="0D2C12DD" w:rsidR="009D3801" w:rsidRDefault="00D65D6F" w:rsidP="00EA3663">
      <w:r>
        <w:t>B</w:t>
      </w:r>
      <w:r w:rsidR="00745EE7">
        <w:t>alance sheets and cash flow statements</w:t>
      </w:r>
      <w:r>
        <w:t xml:space="preserve"> are </w:t>
      </w:r>
      <w:r w:rsidR="00404923">
        <w:t xml:space="preserve">two financial statements used to measure the financial performance of a business. They provide valuable insights into a </w:t>
      </w:r>
      <w:r w:rsidR="009D3801">
        <w:t>company’s</w:t>
      </w:r>
      <w:r w:rsidR="00404923">
        <w:t xml:space="preserve"> liquidity, solvency and overall financial health</w:t>
      </w:r>
      <w:r w:rsidR="001513C2">
        <w:t xml:space="preserve">. </w:t>
      </w:r>
      <w:r w:rsidR="00404923">
        <w:t xml:space="preserve">They offer information </w:t>
      </w:r>
      <w:r w:rsidR="009D3801">
        <w:t xml:space="preserve">on the companies’ financial position, liquidity and solvency (Hall, 2015) The main benefit is that it allows for the assessment of a company’s ability to meet </w:t>
      </w:r>
      <w:r w:rsidR="001513C2">
        <w:t>its</w:t>
      </w:r>
      <w:r w:rsidR="009D3801">
        <w:t xml:space="preserve"> </w:t>
      </w:r>
      <w:r w:rsidR="00C608B3">
        <w:t>short-term</w:t>
      </w:r>
      <w:r w:rsidR="009D3801">
        <w:t xml:space="preserve"> obligations (liquidity) and long-term obligations (solvency). </w:t>
      </w:r>
    </w:p>
    <w:p w14:paraId="7AF4FC02" w14:textId="5CB7F0D3" w:rsidR="009D3801" w:rsidRDefault="009D3801" w:rsidP="00EA3663">
      <w:r>
        <w:t>However, balance sheets have certain limitations, firstly, the</w:t>
      </w:r>
      <w:r w:rsidR="00CB5399">
        <w:t>y</w:t>
      </w:r>
      <w:r>
        <w:t xml:space="preserve"> provide information at a specific point in time </w:t>
      </w:r>
      <w:r w:rsidR="001652E1">
        <w:t xml:space="preserve">therefore </w:t>
      </w:r>
      <w:r>
        <w:t>not reflect</w:t>
      </w:r>
      <w:r w:rsidR="001652E1">
        <w:t>ing</w:t>
      </w:r>
      <w:r>
        <w:t xml:space="preserve"> fluctuations in financial performance (Hall, 2015) Additionally balance sheets rely on historical cost accounting, which may not accurately reflect the current value of certain assets or liabilities (Helfert, 2016). Therefore, </w:t>
      </w:r>
      <w:r w:rsidR="006E7CBD">
        <w:t>balance</w:t>
      </w:r>
      <w:r>
        <w:t xml:space="preserve"> sheet analysis should be complimented by other financial statements</w:t>
      </w:r>
      <w:r w:rsidR="00CB5399">
        <w:t xml:space="preserve"> and ratios</w:t>
      </w:r>
      <w:r w:rsidR="006E7CBD">
        <w:t xml:space="preserve"> to provide the bigger picture of a </w:t>
      </w:r>
      <w:r w:rsidR="00C608B3">
        <w:t>company’s</w:t>
      </w:r>
      <w:r w:rsidR="006E7CBD">
        <w:t xml:space="preserve"> financial performance.</w:t>
      </w:r>
    </w:p>
    <w:p w14:paraId="3B9820C2" w14:textId="683AF528" w:rsidR="009D3801" w:rsidRDefault="00C608B3" w:rsidP="00EA3663">
      <w:r>
        <w:t>An example in practice of the balance sheet can be seen in the combined ratio in the Car Insurance sector. The combined ratio is made up of two parts, the expense ratio, which is all the money that is paid out to run the business such as wages and marketing and the loss-ratio which is the cost of</w:t>
      </w:r>
      <w:r w:rsidRPr="00C608B3">
        <w:t xml:space="preserve"> </w:t>
      </w:r>
      <w:r>
        <w:t>settling claims. What remains from the cost of settling claims and paying expenses is profit and will impact the balance sheet</w:t>
      </w:r>
      <w:r>
        <w:t xml:space="preserve">. </w:t>
      </w:r>
    </w:p>
    <w:p w14:paraId="3321E43F" w14:textId="5979F074" w:rsidR="00CB5399" w:rsidRDefault="00CB5399" w:rsidP="00EA3663">
      <w:r>
        <w:t xml:space="preserve">Cash flow statements provide insights into a company’s cash inflows and outflows over a specific period. They are divided into three sections: operating activities, investing activities and financing activities (Brigham et al., 2014). They are useful for assessing a </w:t>
      </w:r>
      <w:r w:rsidR="00086E1F">
        <w:t>company’s</w:t>
      </w:r>
      <w:r>
        <w:t xml:space="preserve"> ability to generate cash from its core operations, </w:t>
      </w:r>
      <w:r w:rsidR="00086E1F">
        <w:t>finance</w:t>
      </w:r>
      <w:r>
        <w:t xml:space="preserve"> </w:t>
      </w:r>
      <w:r w:rsidR="00086E1F">
        <w:t>investments</w:t>
      </w:r>
      <w:r>
        <w:t xml:space="preserve"> </w:t>
      </w:r>
      <w:r w:rsidR="00086E1F">
        <w:t xml:space="preserve">in long-term asses, and meet </w:t>
      </w:r>
      <w:r w:rsidR="001513C2">
        <w:t>its</w:t>
      </w:r>
      <w:r w:rsidR="00086E1F">
        <w:t xml:space="preserve"> financing needs (Helfert, 2016) Positive cash flows indicate the ability of the company to generate cash from </w:t>
      </w:r>
      <w:r w:rsidR="00177E81">
        <w:t>its</w:t>
      </w:r>
      <w:r w:rsidR="00086E1F">
        <w:t xml:space="preserve"> core operations, </w:t>
      </w:r>
      <w:r w:rsidR="00177E81">
        <w:t>whereas</w:t>
      </w:r>
      <w:r w:rsidR="00086E1F">
        <w:t xml:space="preserve"> negative cash flows may be indicative of underlying issues. (Bodie et al., 2017). In contrast, positive cash flows from investing and financing activities suggest a company’s capacity to finance growth and manage its liabilities (Bringham et al., 2014) A limitation to the cash flow statements is that they do not provide insights into a company’s profitability as they focus solely on cash movements (Helfert, 2016) </w:t>
      </w:r>
    </w:p>
    <w:p w14:paraId="1EEA7A9A" w14:textId="7A4933F1" w:rsidR="00CB5399" w:rsidRDefault="00086E1F" w:rsidP="00EA3663">
      <w:r>
        <w:t xml:space="preserve">In contrast to financial measures of performance, </w:t>
      </w:r>
      <w:r w:rsidR="00DD577A">
        <w:t xml:space="preserve">Armstrong, M. (2022) highlights </w:t>
      </w:r>
      <w:r w:rsidR="001513C2">
        <w:t xml:space="preserve">the importance of </w:t>
      </w:r>
      <w:r>
        <w:t>non-</w:t>
      </w:r>
      <w:r w:rsidR="008E4435">
        <w:t>financial</w:t>
      </w:r>
      <w:r>
        <w:t xml:space="preserve"> measures</w:t>
      </w:r>
      <w:r w:rsidR="001513C2">
        <w:t xml:space="preserve"> needing to be considered i.e.,</w:t>
      </w:r>
      <w:r w:rsidR="00D6393A">
        <w:t xml:space="preserve"> </w:t>
      </w:r>
      <w:r w:rsidR="008E4435">
        <w:t>customer satisfaction</w:t>
      </w:r>
      <w:r w:rsidR="00D6393A">
        <w:t xml:space="preserve">, </w:t>
      </w:r>
      <w:r w:rsidR="008E4435">
        <w:t xml:space="preserve">employee engagement </w:t>
      </w:r>
      <w:r w:rsidR="00D6393A">
        <w:t>and innovation</w:t>
      </w:r>
      <w:r w:rsidR="001513C2">
        <w:t xml:space="preserve">. </w:t>
      </w:r>
      <w:r w:rsidR="00DD577A">
        <w:t xml:space="preserve"> </w:t>
      </w:r>
    </w:p>
    <w:p w14:paraId="2E58DE43" w14:textId="5C6E4B5A" w:rsidR="00196B59" w:rsidRDefault="00822BEB" w:rsidP="00EA3663">
      <w:r>
        <w:t xml:space="preserve">The Balanced Scorecard (BSC) is a performance measurement framework that incorporates both financial and non-financial indicators to evaluate organisational performance. Kaplan and Norton, 1992). </w:t>
      </w:r>
      <w:r w:rsidR="002E2B2C">
        <w:t xml:space="preserve">According to </w:t>
      </w:r>
      <w:r w:rsidR="002E2B2C">
        <w:t xml:space="preserve">Ittner and Larcker, </w:t>
      </w:r>
      <w:r w:rsidR="00C65E94">
        <w:t>(</w:t>
      </w:r>
      <w:r w:rsidR="002E2B2C">
        <w:t xml:space="preserve">2003) </w:t>
      </w:r>
      <w:r>
        <w:t>The strength of the BSC lies in its ability to provide a holistic view and align non-financial</w:t>
      </w:r>
      <w:r w:rsidR="00C65E94">
        <w:t xml:space="preserve"> </w:t>
      </w:r>
      <w:r>
        <w:t xml:space="preserve">measures with overall business strategy. </w:t>
      </w:r>
      <w:r w:rsidR="00595E48">
        <w:t>The holistic view</w:t>
      </w:r>
      <w:r>
        <w:t xml:space="preserve"> enables </w:t>
      </w:r>
      <w:r w:rsidR="00084642">
        <w:t xml:space="preserve">organisations to measure performance from various angles and incorporate a balanced approach to decision-making. </w:t>
      </w:r>
    </w:p>
    <w:p w14:paraId="1848EBD0" w14:textId="7E2BC9FC" w:rsidR="00FF0172" w:rsidRDefault="00084642" w:rsidP="00EA3663">
      <w:r>
        <w:t xml:space="preserve">Key Performance Indicators (KPI’s) are metrics used to measure progress towards organisational goals. They are selected based on relevance to the </w:t>
      </w:r>
      <w:r w:rsidR="00AE6D32">
        <w:t>organisation’s</w:t>
      </w:r>
      <w:r>
        <w:t xml:space="preserve"> objectives </w:t>
      </w:r>
      <w:proofErr w:type="spellStart"/>
      <w:r w:rsidR="007F19FB">
        <w:t>i.e</w:t>
      </w:r>
      <w:proofErr w:type="spellEnd"/>
      <w:r w:rsidR="00E51877">
        <w:t>,</w:t>
      </w:r>
      <w:r>
        <w:t xml:space="preserve"> customer satisfaction and employee productivity. </w:t>
      </w:r>
      <w:r w:rsidR="00177E81">
        <w:t xml:space="preserve">However, </w:t>
      </w:r>
      <w:r w:rsidR="0039244C">
        <w:t>Armstrong, M. (2022) highlights that</w:t>
      </w:r>
      <w:r w:rsidR="00FF0172">
        <w:t xml:space="preserve"> not</w:t>
      </w:r>
      <w:r w:rsidR="0039244C">
        <w:t xml:space="preserve"> everything </w:t>
      </w:r>
      <w:r w:rsidR="00FF0172">
        <w:t>can</w:t>
      </w:r>
      <w:r w:rsidR="0039244C">
        <w:t xml:space="preserve"> be considered ‘’key’’ and typically the number used in an organisation </w:t>
      </w:r>
      <w:r w:rsidR="00E51877">
        <w:t xml:space="preserve">should be </w:t>
      </w:r>
      <w:r w:rsidR="0039244C">
        <w:t xml:space="preserve">between 6-12. </w:t>
      </w:r>
    </w:p>
    <w:p w14:paraId="6121E7CA" w14:textId="77777777" w:rsidR="00177E81" w:rsidRDefault="00177E81" w:rsidP="00EA3663"/>
    <w:p w14:paraId="5628E73D" w14:textId="0ACA6A1B" w:rsidR="00FF0172" w:rsidRDefault="00FF0172" w:rsidP="00EA3663">
      <w:r>
        <w:t xml:space="preserve">An example of </w:t>
      </w:r>
      <w:r w:rsidR="00177E81">
        <w:t xml:space="preserve">non-financial </w:t>
      </w:r>
      <w:r>
        <w:t xml:space="preserve">KPI’s </w:t>
      </w:r>
      <w:r w:rsidR="00177E81">
        <w:t>could be the</w:t>
      </w:r>
      <w:r>
        <w:t xml:space="preserve"> </w:t>
      </w:r>
      <w:r w:rsidR="00A643BD">
        <w:t>health and wellbeing</w:t>
      </w:r>
      <w:r w:rsidR="00177E81">
        <w:t xml:space="preserve"> policy of an organsation and what support is offered to promote this.</w:t>
      </w:r>
      <w:r w:rsidR="00A643BD">
        <w:t xml:space="preserve"> Survey</w:t>
      </w:r>
      <w:r w:rsidR="00A3445A">
        <w:t>s</w:t>
      </w:r>
      <w:r w:rsidR="00A643BD">
        <w:t xml:space="preserve"> such as the Great Places </w:t>
      </w:r>
      <w:r w:rsidR="00AE6D32">
        <w:t>to</w:t>
      </w:r>
      <w:r w:rsidR="00A643BD">
        <w:t xml:space="preserve"> </w:t>
      </w:r>
      <w:r w:rsidR="00177E81">
        <w:t>W</w:t>
      </w:r>
      <w:r w:rsidR="00A643BD">
        <w:t xml:space="preserve">ork survey can </w:t>
      </w:r>
      <w:r w:rsidR="00A643BD">
        <w:lastRenderedPageBreak/>
        <w:t>position a company and highlight the</w:t>
      </w:r>
      <w:r w:rsidR="00177E81">
        <w:t xml:space="preserve"> impact of </w:t>
      </w:r>
      <w:r w:rsidR="00A643BD">
        <w:t>foster</w:t>
      </w:r>
      <w:r w:rsidR="00177E81">
        <w:t>ing</w:t>
      </w:r>
      <w:r w:rsidR="00A643BD">
        <w:t xml:space="preserve"> a good working environment</w:t>
      </w:r>
      <w:r w:rsidR="00A3445A">
        <w:t xml:space="preserve">, </w:t>
      </w:r>
      <w:r w:rsidR="00177E81">
        <w:t>which in turn can help boost</w:t>
      </w:r>
      <w:r w:rsidR="00AE6D32">
        <w:t xml:space="preserve"> employee engagement and</w:t>
      </w:r>
      <w:r w:rsidR="00177E81">
        <w:t xml:space="preserve"> productivity.</w:t>
      </w:r>
      <w:r w:rsidR="00AE6D32">
        <w:t xml:space="preserve"> </w:t>
      </w:r>
    </w:p>
    <w:p w14:paraId="187CF57E" w14:textId="337A1CFA" w:rsidR="00C608B3" w:rsidRDefault="00D2491B" w:rsidP="00EA3663">
      <w:r>
        <w:t>3.2</w:t>
      </w:r>
    </w:p>
    <w:p w14:paraId="168370D8" w14:textId="1233DE03" w:rsidR="000F14D8" w:rsidRDefault="007E26FA" w:rsidP="00EA3663">
      <w:r>
        <w:t>The role of the HR function is to support the overall business strategy</w:t>
      </w:r>
      <w:r w:rsidR="00FD0B59">
        <w:t xml:space="preserve"> using a variety of </w:t>
      </w:r>
      <w:r w:rsidR="00E87BB5">
        <w:t>people practices</w:t>
      </w:r>
      <w:r>
        <w:t xml:space="preserve">, as outlined in Hutchinson, S. (2013). </w:t>
      </w:r>
      <w:r w:rsidR="00FD0B59">
        <w:t xml:space="preserve">The knowledge and behaviours that the HR team adopt, which is underpinned by its ‘purpose’ in helping to support and deliver </w:t>
      </w:r>
      <w:r w:rsidR="00E87BB5">
        <w:t>the practices</w:t>
      </w:r>
      <w:r w:rsidR="00FD0B59">
        <w:t xml:space="preserve">, </w:t>
      </w:r>
      <w:r w:rsidR="00E8776A">
        <w:t>is highlighted</w:t>
      </w:r>
      <w:r w:rsidR="00FD0B59">
        <w:t xml:space="preserve"> in the Profession Map (CIPD factsheet Profession Map). </w:t>
      </w:r>
    </w:p>
    <w:p w14:paraId="64B51B36" w14:textId="32055443" w:rsidR="00E8776A" w:rsidRDefault="00E8776A" w:rsidP="00EA3663">
      <w:r>
        <w:t xml:space="preserve">According to Hutchinson, S. (2013) Assessing how that support is delivered depends on the structure of the organisation and has given rise to how the HR role </w:t>
      </w:r>
      <w:r w:rsidR="00E87BB5">
        <w:t>can be</w:t>
      </w:r>
      <w:r>
        <w:t xml:space="preserve"> categorised. Ulrich (1997) has </w:t>
      </w:r>
      <w:r w:rsidR="00A768BD">
        <w:t>developed</w:t>
      </w:r>
      <w:r>
        <w:t xml:space="preserve"> the </w:t>
      </w:r>
      <w:r w:rsidR="00A768BD">
        <w:t xml:space="preserve">business partnering model to highlight this, a model widely adopted and based on three elements, HR shared services, HR centres of excellence and the HR business partner. </w:t>
      </w:r>
    </w:p>
    <w:p w14:paraId="1A48D05F" w14:textId="6F92A327" w:rsidR="00E87BB5" w:rsidRDefault="00A768BD" w:rsidP="00EA3663">
      <w:r>
        <w:t>Th</w:t>
      </w:r>
      <w:r w:rsidR="00B41444">
        <w:t>is model highlights</w:t>
      </w:r>
      <w:r>
        <w:t xml:space="preserve"> the support </w:t>
      </w:r>
      <w:r w:rsidR="00B41444">
        <w:t xml:space="preserve">from HR </w:t>
      </w:r>
      <w:r>
        <w:t>in helping the business operate and</w:t>
      </w:r>
      <w:r w:rsidR="00E51877">
        <w:t xml:space="preserve"> contribute to</w:t>
      </w:r>
      <w:r>
        <w:t xml:space="preserve"> the overall business strategy. </w:t>
      </w:r>
      <w:r w:rsidR="00E87BB5">
        <w:t xml:space="preserve">The </w:t>
      </w:r>
      <w:r w:rsidR="00E51877">
        <w:t xml:space="preserve">Ulrich model </w:t>
      </w:r>
      <w:r w:rsidR="00E87BB5">
        <w:t xml:space="preserve">aims to improve efficiencies and deliver a more strategic role, with the aim of adding value. </w:t>
      </w:r>
    </w:p>
    <w:p w14:paraId="4A6B5952" w14:textId="6B119F4A" w:rsidR="002275D6" w:rsidRDefault="00B41444" w:rsidP="00EA3663">
      <w:r>
        <w:t>A</w:t>
      </w:r>
      <w:r w:rsidR="00E51877">
        <w:t xml:space="preserve"> method</w:t>
      </w:r>
      <w:r>
        <w:t xml:space="preserve"> that</w:t>
      </w:r>
      <w:r w:rsidR="00E51877">
        <w:t xml:space="preserve"> might be adopted to measure the impact of people practices carried out by HR teams</w:t>
      </w:r>
      <w:r w:rsidR="00983F20">
        <w:t xml:space="preserve">, </w:t>
      </w:r>
      <w:r>
        <w:t>can be seen in retention strategies. Taylor and Woodhams, (2022)</w:t>
      </w:r>
      <w:r w:rsidR="004F5742">
        <w:t xml:space="preserve"> highlight that a large amount of turnover ‘’occurs in the first six month of a new role’’. A HR team can plan an effective strategy </w:t>
      </w:r>
      <w:r w:rsidR="00233337">
        <w:t>that</w:t>
      </w:r>
      <w:r w:rsidR="004F5742">
        <w:t xml:space="preserve"> </w:t>
      </w:r>
      <w:r w:rsidR="00233337">
        <w:t xml:space="preserve">highlights the cost of the turnover with recommendations to help reduce it, whilst highlighting the return on investment of the strategy. </w:t>
      </w:r>
      <w:r w:rsidR="004F5742">
        <w:t xml:space="preserve"> </w:t>
      </w:r>
      <w:r w:rsidR="00233337">
        <w:t>A</w:t>
      </w:r>
      <w:r w:rsidR="004F5742">
        <w:t>dopting the Ulrich approach</w:t>
      </w:r>
      <w:r w:rsidR="00233337">
        <w:t>,</w:t>
      </w:r>
      <w:r w:rsidR="004F5742">
        <w:t xml:space="preserve"> the HR team can work with centres of excellence such as the recruitment</w:t>
      </w:r>
      <w:r w:rsidR="00233337">
        <w:t xml:space="preserve"> and the learning and development</w:t>
      </w:r>
      <w:r w:rsidR="004F5742">
        <w:t xml:space="preserve"> team</w:t>
      </w:r>
      <w:r w:rsidR="00233337">
        <w:t>s</w:t>
      </w:r>
      <w:r w:rsidR="004F5742">
        <w:t xml:space="preserve"> by investing in effective induction training </w:t>
      </w:r>
      <w:r w:rsidR="00233337">
        <w:t>thus, ensuring employees remain in employment. Taylor and Woodhams, (2022)</w:t>
      </w:r>
    </w:p>
    <w:p w14:paraId="24F503AF" w14:textId="73D2DDF1" w:rsidR="00233337" w:rsidRDefault="00233337" w:rsidP="00EA3663">
      <w:r>
        <w:t xml:space="preserve">Another method </w:t>
      </w:r>
      <w:r w:rsidR="00F45405">
        <w:t xml:space="preserve">that could be adopted </w:t>
      </w:r>
      <w:r w:rsidR="000610BF">
        <w:t>are</w:t>
      </w:r>
      <w:r>
        <w:t xml:space="preserve"> employee surveys</w:t>
      </w:r>
      <w:r w:rsidR="004B36E9">
        <w:t xml:space="preserve"> these can</w:t>
      </w:r>
      <w:r w:rsidR="00132826">
        <w:t xml:space="preserve"> highlight </w:t>
      </w:r>
      <w:r w:rsidR="00F45405">
        <w:t>concerns with</w:t>
      </w:r>
      <w:r w:rsidR="00132826">
        <w:t xml:space="preserve"> employee satisfaction</w:t>
      </w:r>
      <w:r w:rsidR="00B8559F">
        <w:t xml:space="preserve"> </w:t>
      </w:r>
      <w:r w:rsidR="004B36E9">
        <w:t>and</w:t>
      </w:r>
      <w:r w:rsidR="00132826">
        <w:t xml:space="preserve"> </w:t>
      </w:r>
      <w:r w:rsidR="00F45405">
        <w:t xml:space="preserve">identify </w:t>
      </w:r>
      <w:r w:rsidR="00132826">
        <w:t>a need for training and development</w:t>
      </w:r>
      <w:r w:rsidR="00B8559F">
        <w:t xml:space="preserve"> </w:t>
      </w:r>
      <w:r w:rsidR="004B36E9">
        <w:t>they</w:t>
      </w:r>
      <w:r w:rsidR="00B8559F">
        <w:t xml:space="preserve"> can inform the management and HR teams to initiate change, th</w:t>
      </w:r>
      <w:r w:rsidR="004B36E9">
        <w:t xml:space="preserve">us promoting </w:t>
      </w:r>
      <w:r w:rsidR="00B8559F">
        <w:t xml:space="preserve">higher levels of engagement and employee satisfaction which can be translated into a more productive workforce </w:t>
      </w:r>
      <w:r w:rsidR="000610BF">
        <w:t>to help increase profitability</w:t>
      </w:r>
      <w:r w:rsidR="00B8559F">
        <w:t xml:space="preserve">. CIPD, Viewpoint, employee-voice. </w:t>
      </w:r>
    </w:p>
    <w:p w14:paraId="5FD2469F" w14:textId="02699FFD" w:rsidR="00361553" w:rsidRDefault="00361553" w:rsidP="00EA3663">
      <w:r>
        <w:br/>
      </w:r>
    </w:p>
    <w:p w14:paraId="71D4BE76" w14:textId="77777777" w:rsidR="002275D6" w:rsidRDefault="002275D6" w:rsidP="00EA3663"/>
    <w:p w14:paraId="074F96F7" w14:textId="77777777" w:rsidR="00DA0B12" w:rsidRDefault="00DA0B12" w:rsidP="00EA3663"/>
    <w:p w14:paraId="209C9CA7" w14:textId="77777777" w:rsidR="008E79BF" w:rsidRDefault="008E79BF" w:rsidP="00EA3663"/>
    <w:p w14:paraId="30881F7A" w14:textId="77777777" w:rsidR="008E79BF" w:rsidRDefault="008E79BF" w:rsidP="00EA3663"/>
    <w:p w14:paraId="4B495492" w14:textId="77777777" w:rsidR="008E79BF" w:rsidRDefault="008E79BF" w:rsidP="00EA3663"/>
    <w:p w14:paraId="0C26F695" w14:textId="77777777" w:rsidR="008E79BF" w:rsidRDefault="008E79BF" w:rsidP="00EA3663"/>
    <w:p w14:paraId="460DB709" w14:textId="77777777" w:rsidR="000610BF" w:rsidRDefault="000610BF" w:rsidP="00EA3663"/>
    <w:p w14:paraId="50682A78" w14:textId="77777777" w:rsidR="00712FF9" w:rsidRDefault="00712FF9" w:rsidP="00EA3663"/>
    <w:p w14:paraId="12A064D9" w14:textId="77777777" w:rsidR="00164CCB" w:rsidRDefault="00164CCB" w:rsidP="00EA3663"/>
    <w:p w14:paraId="3B0BF5B5" w14:textId="7B99603B" w:rsidR="00702672" w:rsidRDefault="00B8559F" w:rsidP="00EA3663">
      <w:r>
        <w:lastRenderedPageBreak/>
        <w:t>Section 2:</w:t>
      </w:r>
    </w:p>
    <w:p w14:paraId="2B31FFDE" w14:textId="4077D924" w:rsidR="00B8559F" w:rsidRDefault="00B8559F" w:rsidP="00EA3663">
      <w:r>
        <w:t>Figure 1:</w:t>
      </w:r>
      <w:r w:rsidR="000252B3">
        <w:t xml:space="preserve"> Percentage of each gender by type</w:t>
      </w:r>
    </w:p>
    <w:p w14:paraId="27F69D2A" w14:textId="1C772D02" w:rsidR="000252B3" w:rsidRDefault="000252B3" w:rsidP="00EA3663">
      <w:r>
        <w:rPr>
          <w:noProof/>
        </w:rPr>
        <w:drawing>
          <wp:inline distT="0" distB="0" distL="0" distR="0" wp14:anchorId="23066AD0" wp14:editId="483C732C">
            <wp:extent cx="4572000" cy="2743200"/>
            <wp:effectExtent l="0" t="0" r="0" b="0"/>
            <wp:docPr id="1164674600" name="Chart 1">
              <a:extLst xmlns:a="http://schemas.openxmlformats.org/drawingml/2006/main">
                <a:ext uri="{FF2B5EF4-FFF2-40B4-BE49-F238E27FC236}">
                  <a16:creationId xmlns:a16="http://schemas.microsoft.com/office/drawing/2014/main" id="{9638CB68-ECA2-2623-73E2-692C3296C5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5F0402E" w14:textId="77777777" w:rsidR="00F52C0F" w:rsidRDefault="00CB0CEB" w:rsidP="00EA3663">
      <w:r>
        <w:t xml:space="preserve">The above chart highlights the split between three genders, males make up the largest proportion of gender at 53.85% and females making up 45.38% with 0.77% for </w:t>
      </w:r>
      <w:r w:rsidR="00395C21">
        <w:t>non-binary</w:t>
      </w:r>
      <w:r>
        <w:t xml:space="preserve">. Caution must be taken when considering these numbers because depending on a person’s appetite to select their gender, they may have opted to choose Male or Female instead of </w:t>
      </w:r>
      <w:r w:rsidR="00395C21">
        <w:t>non-binar</w:t>
      </w:r>
      <w:r w:rsidR="00F52C0F">
        <w:t>y</w:t>
      </w:r>
      <w:r w:rsidR="004E0DA7">
        <w:t xml:space="preserve"> if they didn’t feel comfortable</w:t>
      </w:r>
      <w:r w:rsidR="00395C21">
        <w:t xml:space="preserve"> this can result in the data not accurately highlighting the true gender of the organisation.</w:t>
      </w:r>
      <w:r>
        <w:t xml:space="preserve"> </w:t>
      </w:r>
    </w:p>
    <w:p w14:paraId="157B4960" w14:textId="5A5DF6C0" w:rsidR="00395C21" w:rsidRDefault="00F52C0F" w:rsidP="00EA3663">
      <w:r>
        <w:t>T</w:t>
      </w:r>
      <w:r w:rsidR="00395C21">
        <w:t>he organisation may want to consider adding other genders to ensure inclusivity</w:t>
      </w:r>
      <w:r w:rsidR="007C5EAD">
        <w:t>, as well as the option for</w:t>
      </w:r>
      <w:r w:rsidR="00CB0CEB">
        <w:t xml:space="preserve"> ‘’prefer not to say’’</w:t>
      </w:r>
      <w:r w:rsidR="00395C21">
        <w:t xml:space="preserve"> </w:t>
      </w:r>
      <w:r w:rsidR="007C5EAD">
        <w:t xml:space="preserve">so the </w:t>
      </w:r>
      <w:r w:rsidR="00395C21">
        <w:t>organisation understand</w:t>
      </w:r>
      <w:r w:rsidR="007C5EAD">
        <w:t>s</w:t>
      </w:r>
      <w:r w:rsidR="00395C21">
        <w:t xml:space="preserve"> how comfortable </w:t>
      </w:r>
      <w:r w:rsidR="007C5EAD">
        <w:t xml:space="preserve">people are in </w:t>
      </w:r>
      <w:r w:rsidR="00395C21">
        <w:t>declaring their gender</w:t>
      </w:r>
      <w:r w:rsidR="007C5EAD">
        <w:t>,</w:t>
      </w:r>
      <w:r w:rsidR="00395C21">
        <w:t xml:space="preserve"> </w:t>
      </w:r>
      <w:r w:rsidR="007C5EAD">
        <w:t>this</w:t>
      </w:r>
      <w:r w:rsidR="00395C21">
        <w:t xml:space="preserve"> can inform their diversity and inclusion policy</w:t>
      </w:r>
      <w:r>
        <w:t xml:space="preserve"> and</w:t>
      </w:r>
      <w:r w:rsidR="007C5EAD">
        <w:t xml:space="preserve"> </w:t>
      </w:r>
      <w:r>
        <w:t>promote inclusivity</w:t>
      </w:r>
      <w:r w:rsidR="00395C21">
        <w:t xml:space="preserve">. </w:t>
      </w:r>
    </w:p>
    <w:p w14:paraId="7AAE333B" w14:textId="77777777" w:rsidR="00B8559F" w:rsidRDefault="00B8559F" w:rsidP="00EA3663"/>
    <w:p w14:paraId="5F34954F" w14:textId="6021A9DF" w:rsidR="00702672" w:rsidRDefault="008E79BF" w:rsidP="00EA3663">
      <w:r>
        <w:t xml:space="preserve">Figure 2: Ethnicity as a percentage per team </w:t>
      </w:r>
    </w:p>
    <w:p w14:paraId="747DF151" w14:textId="6CC4F4FA" w:rsidR="008E79BF" w:rsidRDefault="008E79BF" w:rsidP="00EA3663">
      <w:r>
        <w:rPr>
          <w:noProof/>
        </w:rPr>
        <w:drawing>
          <wp:inline distT="0" distB="0" distL="0" distR="0" wp14:anchorId="5AF6F99A" wp14:editId="74C89FE0">
            <wp:extent cx="6539230" cy="2824317"/>
            <wp:effectExtent l="0" t="0" r="0" b="0"/>
            <wp:docPr id="4" name="Picture 3" descr="A graph with numbers and text&#10;&#10;Description automatically generated">
              <a:extLst xmlns:a="http://schemas.openxmlformats.org/drawingml/2006/main">
                <a:ext uri="{FF2B5EF4-FFF2-40B4-BE49-F238E27FC236}">
                  <a16:creationId xmlns:a16="http://schemas.microsoft.com/office/drawing/2014/main" id="{22CD0D89-A346-7BCA-6827-475C25EE3A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aph with numbers and text&#10;&#10;Description automatically generated">
                      <a:extLst>
                        <a:ext uri="{FF2B5EF4-FFF2-40B4-BE49-F238E27FC236}">
                          <a16:creationId xmlns:a16="http://schemas.microsoft.com/office/drawing/2014/main" id="{22CD0D89-A346-7BCA-6827-475C25EE3AF2}"/>
                        </a:ext>
                      </a:extLst>
                    </pic:cNvPr>
                    <pic:cNvPicPr>
                      <a:picLocks noChangeAspect="1"/>
                    </pic:cNvPicPr>
                  </pic:nvPicPr>
                  <pic:blipFill>
                    <a:blip r:embed="rId9"/>
                    <a:stretch>
                      <a:fillRect/>
                    </a:stretch>
                  </pic:blipFill>
                  <pic:spPr>
                    <a:xfrm>
                      <a:off x="0" y="0"/>
                      <a:ext cx="6609049" cy="2854472"/>
                    </a:xfrm>
                    <a:prstGeom prst="rect">
                      <a:avLst/>
                    </a:prstGeom>
                  </pic:spPr>
                </pic:pic>
              </a:graphicData>
            </a:graphic>
          </wp:inline>
        </w:drawing>
      </w:r>
    </w:p>
    <w:p w14:paraId="76EA5CC4" w14:textId="2C9CAA0A" w:rsidR="000252B3" w:rsidRDefault="0038076C" w:rsidP="00EA3663">
      <w:r>
        <w:lastRenderedPageBreak/>
        <w:t xml:space="preserve">This graph shows that across the eighteen teams </w:t>
      </w:r>
      <w:r w:rsidR="00AE6323">
        <w:t>White British is the prominent ethnicity</w:t>
      </w:r>
      <w:r>
        <w:t>, with the property team having the highest percentage at 37.69%. This highlights a lack of diversity in the organisation’s workforce</w:t>
      </w:r>
      <w:r w:rsidR="00AE6323">
        <w:t xml:space="preserve"> </w:t>
      </w:r>
      <w:r w:rsidR="004E0DA7">
        <w:t>and could lead</w:t>
      </w:r>
      <w:r w:rsidR="00AE6323">
        <w:t xml:space="preserve"> to a lack of </w:t>
      </w:r>
      <w:r w:rsidR="004E0DA7">
        <w:t xml:space="preserve">help for those who </w:t>
      </w:r>
      <w:r w:rsidR="000A0C04">
        <w:t>experience</w:t>
      </w:r>
      <w:r w:rsidR="004E0DA7">
        <w:t xml:space="preserve"> discrimination, bullying or harassment</w:t>
      </w:r>
      <w:r w:rsidR="007C5EAD">
        <w:t xml:space="preserve"> as well as a</w:t>
      </w:r>
      <w:r w:rsidR="004E0DA7">
        <w:t xml:space="preserve"> lack of innovation and </w:t>
      </w:r>
      <w:r w:rsidR="00AE6323">
        <w:t>restricted views in the workplace</w:t>
      </w:r>
      <w:r w:rsidR="004E0DA7">
        <w:t>.</w:t>
      </w:r>
      <w:r w:rsidR="00AE6323">
        <w:t xml:space="preserve"> </w:t>
      </w:r>
    </w:p>
    <w:p w14:paraId="5DD3B3BA" w14:textId="76029BF6" w:rsidR="00520AD3" w:rsidRDefault="00AE6323" w:rsidP="00EA3663">
      <w:r>
        <w:t>The</w:t>
      </w:r>
      <w:r w:rsidR="0038076C">
        <w:t xml:space="preserve"> HR team</w:t>
      </w:r>
      <w:r>
        <w:t xml:space="preserve"> may want to consider educating managers on the benefits of diversity, creating a diversity and inclusion policy with an employee consultation committee, creating mentorship programmes with senior leaders and reviewing the recruitment and selection process to allow for blind screening to minimise unconscious bias. </w:t>
      </w:r>
    </w:p>
    <w:p w14:paraId="348A94C6" w14:textId="5F30DD94" w:rsidR="0038076C" w:rsidRDefault="004E0DA7" w:rsidP="00EA3663">
      <w:r>
        <w:t xml:space="preserve">The cost to do this should be </w:t>
      </w:r>
      <w:r w:rsidR="007C5EAD">
        <w:t>minimal and</w:t>
      </w:r>
      <w:r>
        <w:t xml:space="preserve"> can be educated through training videos or group sessions</w:t>
      </w:r>
      <w:r w:rsidR="007C5EAD">
        <w:t xml:space="preserve">. </w:t>
      </w:r>
      <w:r>
        <w:t xml:space="preserve">The benefits can help improve overall employee satisfaction as it will educate and promote a feeling of inclusivity for all. </w:t>
      </w:r>
    </w:p>
    <w:p w14:paraId="01BC7F4D" w14:textId="77777777" w:rsidR="008E79BF" w:rsidRDefault="008E79BF" w:rsidP="00EA3663"/>
    <w:p w14:paraId="09695931" w14:textId="413ECCD8" w:rsidR="008E79BF" w:rsidRDefault="008E79BF" w:rsidP="00EA3663">
      <w:r>
        <w:t>Figure 3: Disability percentage as an organisational whole and by teams.</w:t>
      </w:r>
    </w:p>
    <w:p w14:paraId="05C8C7FA" w14:textId="75A975CE" w:rsidR="008E79BF" w:rsidRDefault="00F16213" w:rsidP="00EA3663">
      <w:r>
        <w:rPr>
          <w:noProof/>
        </w:rPr>
        <w:drawing>
          <wp:inline distT="0" distB="0" distL="0" distR="0" wp14:anchorId="01195926" wp14:editId="79F93AC6">
            <wp:extent cx="5731510" cy="3049905"/>
            <wp:effectExtent l="0" t="0" r="2540" b="17145"/>
            <wp:docPr id="1939907036" name="Chart 1">
              <a:extLst xmlns:a="http://schemas.openxmlformats.org/drawingml/2006/main">
                <a:ext uri="{FF2B5EF4-FFF2-40B4-BE49-F238E27FC236}">
                  <a16:creationId xmlns:a16="http://schemas.microsoft.com/office/drawing/2014/main" id="{A41EC3A8-3519-4265-B169-A140D963A5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C0E79BB" w14:textId="77777777" w:rsidR="008E79BF" w:rsidRDefault="008E79BF" w:rsidP="00EA3663"/>
    <w:p w14:paraId="315D7BCC" w14:textId="5DE62555" w:rsidR="00611F6B" w:rsidRDefault="00F16213" w:rsidP="00EA3663">
      <w:r>
        <w:t xml:space="preserve">The organisation has 8.08% of its workforce who are known to have a disability with the remaining 91.92% not disabled. This </w:t>
      </w:r>
      <w:r w:rsidR="00611F6B">
        <w:t xml:space="preserve">could </w:t>
      </w:r>
      <w:r>
        <w:t xml:space="preserve">highlight a lack of </w:t>
      </w:r>
      <w:r w:rsidR="00611F6B">
        <w:t>inclusivity</w:t>
      </w:r>
      <w:r>
        <w:t xml:space="preserve"> in the organisation</w:t>
      </w:r>
      <w:r w:rsidR="00611F6B">
        <w:t xml:space="preserve"> and could</w:t>
      </w:r>
      <w:r>
        <w:t xml:space="preserve"> mean that some employees have not declared </w:t>
      </w:r>
      <w:r w:rsidR="00611F6B">
        <w:t xml:space="preserve">their disability </w:t>
      </w:r>
      <w:r>
        <w:t>because they do not feel comfortable</w:t>
      </w:r>
      <w:r w:rsidR="00611F6B">
        <w:t>, resulting in employees feeling excluded</w:t>
      </w:r>
      <w:r>
        <w:t>.</w:t>
      </w:r>
      <w:r w:rsidR="00611F6B">
        <w:t xml:space="preserve"> </w:t>
      </w:r>
      <w:r w:rsidR="007C5EAD">
        <w:t xml:space="preserve">A </w:t>
      </w:r>
      <w:r w:rsidR="00611F6B">
        <w:t>lack of inclusivity can deter employees from wanting to apply</w:t>
      </w:r>
      <w:r w:rsidR="007C5EAD">
        <w:t xml:space="preserve"> to </w:t>
      </w:r>
      <w:r w:rsidR="00611F6B">
        <w:t>organisation</w:t>
      </w:r>
      <w:r w:rsidR="007C5EAD">
        <w:t>s</w:t>
      </w:r>
      <w:r w:rsidR="00611F6B">
        <w:t xml:space="preserve"> and make current employees feel isolated. </w:t>
      </w:r>
    </w:p>
    <w:p w14:paraId="40EA6C1B" w14:textId="2155811C" w:rsidR="00F52C0F" w:rsidRDefault="00F16213" w:rsidP="00EA3663">
      <w:r>
        <w:t>The organisation may want to consider the way it</w:t>
      </w:r>
      <w:r w:rsidR="007C5EAD">
        <w:t xml:space="preserve"> collects</w:t>
      </w:r>
      <w:r>
        <w:t xml:space="preserve"> the information </w:t>
      </w:r>
      <w:r w:rsidR="007C5EAD">
        <w:t xml:space="preserve">so </w:t>
      </w:r>
      <w:r>
        <w:t>that employees feel comfortable highlighting th</w:t>
      </w:r>
      <w:r w:rsidR="007C5EAD">
        <w:t xml:space="preserve">eir </w:t>
      </w:r>
      <w:r>
        <w:t>disabilit</w:t>
      </w:r>
      <w:r w:rsidR="007C5EAD">
        <w:t>ies</w:t>
      </w:r>
      <w:r w:rsidR="007D6411">
        <w:t>,</w:t>
      </w:r>
      <w:r w:rsidR="00CA535E">
        <w:t xml:space="preserve"> this</w:t>
      </w:r>
      <w:r>
        <w:t xml:space="preserve"> can be gathered via medical forms</w:t>
      </w:r>
      <w:r w:rsidR="00611F6B">
        <w:t xml:space="preserve"> </w:t>
      </w:r>
      <w:r>
        <w:t>or staff surveys</w:t>
      </w:r>
      <w:r w:rsidR="007D6411">
        <w:t xml:space="preserve">. </w:t>
      </w:r>
      <w:r w:rsidR="00AA0E7B">
        <w:t xml:space="preserve">They may wish to create or update their diversity and inclusion policy and take a consultative approach by </w:t>
      </w:r>
      <w:r w:rsidR="007D6411">
        <w:t>arranging</w:t>
      </w:r>
      <w:r w:rsidR="00AA0E7B">
        <w:t xml:space="preserve"> employee consultation group</w:t>
      </w:r>
      <w:r w:rsidR="007D6411">
        <w:t>s</w:t>
      </w:r>
      <w:r w:rsidR="00AA0E7B">
        <w:t xml:space="preserve"> where they </w:t>
      </w:r>
      <w:r w:rsidR="007D6411">
        <w:t>can</w:t>
      </w:r>
      <w:r w:rsidR="00AA0E7B">
        <w:t xml:space="preserve"> suggest ways to improve</w:t>
      </w:r>
      <w:r w:rsidR="007D6411">
        <w:t xml:space="preserve"> it, such as what adjustments they need to help them at work. </w:t>
      </w:r>
      <w:r w:rsidR="00CD6C65">
        <w:t>Training can be provided to managers</w:t>
      </w:r>
      <w:r w:rsidR="007D6411">
        <w:t xml:space="preserve"> to </w:t>
      </w:r>
      <w:r w:rsidR="00245AAE">
        <w:t>educate</w:t>
      </w:r>
      <w:r w:rsidR="007D6411">
        <w:t xml:space="preserve"> them on the importance of </w:t>
      </w:r>
      <w:r w:rsidR="00245AAE">
        <w:t>inclusion</w:t>
      </w:r>
      <w:r w:rsidR="007D6411">
        <w:t xml:space="preserve"> and </w:t>
      </w:r>
      <w:r w:rsidR="00245AAE">
        <w:t xml:space="preserve">supporting employees with disabilities. The time and cost to complete these should be minimal and will improve employee confidence resulting in higher levels of engagement and productivity. </w:t>
      </w:r>
    </w:p>
    <w:p w14:paraId="0D151161" w14:textId="77777777" w:rsidR="00F52C0F" w:rsidRDefault="00F52C0F" w:rsidP="00EA3663"/>
    <w:p w14:paraId="6AE03E4B" w14:textId="7912AE98" w:rsidR="008E79BF" w:rsidRDefault="008E79BF" w:rsidP="00EA3663">
      <w:r>
        <w:t>Figure 4: Salary difference across Genders</w:t>
      </w:r>
    </w:p>
    <w:p w14:paraId="4D40B9BA" w14:textId="4F48C17C" w:rsidR="008E79BF" w:rsidRDefault="00520AD3" w:rsidP="00EA3663">
      <w:r>
        <w:rPr>
          <w:noProof/>
        </w:rPr>
        <w:drawing>
          <wp:inline distT="0" distB="0" distL="0" distR="0" wp14:anchorId="35339481" wp14:editId="16D4E644">
            <wp:extent cx="4572000" cy="2743200"/>
            <wp:effectExtent l="0" t="0" r="0" b="0"/>
            <wp:docPr id="889876870" name="Chart 1">
              <a:extLst xmlns:a="http://schemas.openxmlformats.org/drawingml/2006/main">
                <a:ext uri="{FF2B5EF4-FFF2-40B4-BE49-F238E27FC236}">
                  <a16:creationId xmlns:a16="http://schemas.microsoft.com/office/drawing/2014/main" id="{9E4C3605-6042-4C1A-9CFC-479CCADD1C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C204F1C" w14:textId="77777777" w:rsidR="001C6010" w:rsidRDefault="001C6010" w:rsidP="00EA3663"/>
    <w:p w14:paraId="257A8FE6" w14:textId="323D8756" w:rsidR="00D81F01" w:rsidRDefault="004B7187" w:rsidP="00EA3663">
      <w:r>
        <w:t xml:space="preserve">Figure four highlights that women are earning </w:t>
      </w:r>
      <w:r w:rsidR="000A0C04">
        <w:t xml:space="preserve">£88.12 </w:t>
      </w:r>
      <w:r>
        <w:t xml:space="preserve">more than men in this organisation, average salary for women is £31.900.30 </w:t>
      </w:r>
      <w:r w:rsidR="000A0C04">
        <w:t>and</w:t>
      </w:r>
      <w:r>
        <w:t xml:space="preserve"> for men </w:t>
      </w:r>
      <w:r w:rsidR="000A0C04">
        <w:t>is</w:t>
      </w:r>
      <w:r>
        <w:t xml:space="preserve"> £31.812.18. </w:t>
      </w:r>
      <w:r w:rsidR="00E77B30">
        <w:t>Typically</w:t>
      </w:r>
      <w:r w:rsidR="000A714B">
        <w:t>,</w:t>
      </w:r>
      <w:r>
        <w:t xml:space="preserve"> women tend to earn less than men due to the social pressures that influence the gender pay gap, </w:t>
      </w:r>
      <w:r w:rsidR="000A0C04">
        <w:t xml:space="preserve">i.e., </w:t>
      </w:r>
      <w:r>
        <w:t>taking time out to have a family and/or working part</w:t>
      </w:r>
      <w:r w:rsidR="000A0C04">
        <w:t>-time</w:t>
      </w:r>
      <w:r>
        <w:t>. It is positive to see that pay in this organisation is equal, however, this is</w:t>
      </w:r>
      <w:r w:rsidR="000A714B">
        <w:t xml:space="preserve"> only between two genders, there is a significant difference between the average salary paid to that of non-binary, the average salary for this group is £19.500.00 which is £12.400.00 less than what females are receiving and some £12.312.00 less than that of males. </w:t>
      </w:r>
    </w:p>
    <w:p w14:paraId="77E4BB03" w14:textId="5B82788B" w:rsidR="005B78D6" w:rsidRDefault="00AA0E7B" w:rsidP="00EA3663">
      <w:r>
        <w:t xml:space="preserve">The impact of unfair pay can result in low levels of employee satisfaction and some groups feeling ostracised. </w:t>
      </w:r>
      <w:r w:rsidR="000A0C04">
        <w:t xml:space="preserve">The </w:t>
      </w:r>
      <w:r>
        <w:t xml:space="preserve">organisation </w:t>
      </w:r>
      <w:r w:rsidR="000A0C04">
        <w:t xml:space="preserve">may want to </w:t>
      </w:r>
      <w:r w:rsidR="00030E8F">
        <w:t xml:space="preserve">ask employees to complete surveys to gauge </w:t>
      </w:r>
      <w:r w:rsidR="00695AB4">
        <w:t>peoples understanding of the topic</w:t>
      </w:r>
      <w:r w:rsidR="00E77B30">
        <w:t>,</w:t>
      </w:r>
      <w:r>
        <w:t xml:space="preserve"> support promotion</w:t>
      </w:r>
      <w:r w:rsidR="00986D41">
        <w:t xml:space="preserve"> and pay transparency</w:t>
      </w:r>
      <w:r>
        <w:t xml:space="preserve">, promote parental leave to all groups and </w:t>
      </w:r>
      <w:r w:rsidR="00BC454D">
        <w:t>improve their training and promotion of their diversity and inclusion policy</w:t>
      </w:r>
      <w:r w:rsidR="00986D41">
        <w:t>.</w:t>
      </w:r>
      <w:r w:rsidR="00030E8F">
        <w:t xml:space="preserve"> </w:t>
      </w:r>
      <w:r w:rsidR="00986D41">
        <w:t>This will</w:t>
      </w:r>
      <w:r w:rsidR="00BC454D">
        <w:t xml:space="preserve"> </w:t>
      </w:r>
      <w:r w:rsidR="004845B7">
        <w:t xml:space="preserve">ensure </w:t>
      </w:r>
      <w:r w:rsidR="00695AB4">
        <w:t xml:space="preserve">inclusivity </w:t>
      </w:r>
      <w:r w:rsidR="00986D41">
        <w:t xml:space="preserve">and improve employee satisfaction. </w:t>
      </w:r>
    </w:p>
    <w:p w14:paraId="2F86B244" w14:textId="6D0F1D52" w:rsidR="008E79BF" w:rsidRDefault="00CB0CEB" w:rsidP="00EA3663">
      <w:r>
        <w:t>E</w:t>
      </w:r>
      <w:r w:rsidR="008E79BF">
        <w:t>: Overall average salary paid by the organisation</w:t>
      </w:r>
      <w:r>
        <w:t xml:space="preserve"> is £31.757.46</w:t>
      </w:r>
    </w:p>
    <w:p w14:paraId="24D80E1A" w14:textId="77777777" w:rsidR="00CB0CEB" w:rsidRDefault="00CB0CEB" w:rsidP="00EA3663"/>
    <w:p w14:paraId="2C8EDC0D" w14:textId="77777777" w:rsidR="00D1502C" w:rsidRDefault="00D1502C" w:rsidP="00EA3663"/>
    <w:p w14:paraId="38F9EE27" w14:textId="77777777" w:rsidR="00D1502C" w:rsidRDefault="00D1502C" w:rsidP="00EA3663"/>
    <w:p w14:paraId="06DD0CF1" w14:textId="77777777" w:rsidR="00D1502C" w:rsidRDefault="00D1502C" w:rsidP="00EA3663"/>
    <w:p w14:paraId="443A3737" w14:textId="77777777" w:rsidR="00D1502C" w:rsidRDefault="00D1502C" w:rsidP="00EA3663"/>
    <w:p w14:paraId="287E94BD" w14:textId="77777777" w:rsidR="00D1502C" w:rsidRDefault="00D1502C" w:rsidP="00EA3663"/>
    <w:p w14:paraId="3E26C87C" w14:textId="77777777" w:rsidR="00D1502C" w:rsidRDefault="00D1502C" w:rsidP="00EA3663"/>
    <w:p w14:paraId="471707FB" w14:textId="77777777" w:rsidR="00D1502C" w:rsidRDefault="00D1502C" w:rsidP="00EA3663"/>
    <w:p w14:paraId="25F4E96B" w14:textId="70E61DED" w:rsidR="00D81F01" w:rsidRDefault="00D81F01" w:rsidP="00EA3663">
      <w:r>
        <w:lastRenderedPageBreak/>
        <w:t>Table two</w:t>
      </w:r>
    </w:p>
    <w:p w14:paraId="1736BF7E" w14:textId="4785A4AA" w:rsidR="00D81F01" w:rsidRDefault="00D81F01" w:rsidP="00EA3663">
      <w:r>
        <w:rPr>
          <w:noProof/>
        </w:rPr>
        <w:drawing>
          <wp:inline distT="0" distB="0" distL="0" distR="0" wp14:anchorId="6D0AE486" wp14:editId="23D71955">
            <wp:extent cx="5731510" cy="3754582"/>
            <wp:effectExtent l="0" t="0" r="2540" b="17780"/>
            <wp:docPr id="842844157" name="Chart 1">
              <a:extLst xmlns:a="http://schemas.openxmlformats.org/drawingml/2006/main">
                <a:ext uri="{FF2B5EF4-FFF2-40B4-BE49-F238E27FC236}">
                  <a16:creationId xmlns:a16="http://schemas.microsoft.com/office/drawing/2014/main" id="{22BEDEEB-16CC-4698-8BA7-EE04488108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D1F8B30" w14:textId="77777777" w:rsidR="00D1502C" w:rsidRDefault="00D1502C" w:rsidP="00EA3663"/>
    <w:p w14:paraId="6A114176" w14:textId="616F1257" w:rsidR="00E0072D" w:rsidRDefault="004F762C" w:rsidP="00EA3663">
      <w:r>
        <w:t xml:space="preserve">For analysing the above results, fully agree, Agree and not sure has been grouped together as positive and the percentage amounts </w:t>
      </w:r>
      <w:r w:rsidR="002343C5">
        <w:t>are</w:t>
      </w:r>
      <w:r>
        <w:t xml:space="preserve"> the total of those numbers combined. 62</w:t>
      </w:r>
      <w:r w:rsidR="0007329C">
        <w:t>% of the total respondents enjoy working from home on some of the days</w:t>
      </w:r>
      <w:r>
        <w:t xml:space="preserve">, and 86% </w:t>
      </w:r>
      <w:r w:rsidR="0007329C">
        <w:t xml:space="preserve">feel that hybrid practices support work life balance and well-being. </w:t>
      </w:r>
      <w:r w:rsidR="00E0072D">
        <w:t xml:space="preserve">This could support the fact that the respondents like </w:t>
      </w:r>
      <w:r>
        <w:t xml:space="preserve">having the option to work from home and the </w:t>
      </w:r>
      <w:r w:rsidR="00E0072D">
        <w:t xml:space="preserve">flexibility </w:t>
      </w:r>
      <w:r>
        <w:t xml:space="preserve">that comes with it. </w:t>
      </w:r>
    </w:p>
    <w:p w14:paraId="02E40351" w14:textId="70306BCB" w:rsidR="00E0072D" w:rsidRDefault="002343C5" w:rsidP="00EA3663">
      <w:r>
        <w:t>83% disagree with the statement of missing engaging with their colleagues, this could be due to an unhappy environment when working in the office as the question that relate</w:t>
      </w:r>
      <w:r w:rsidR="00E77B30">
        <w:t>s</w:t>
      </w:r>
      <w:r>
        <w:t xml:space="preserve"> to</w:t>
      </w:r>
      <w:r w:rsidR="00F01323">
        <w:t xml:space="preserve"> </w:t>
      </w:r>
      <w:r>
        <w:t xml:space="preserve">office conflict </w:t>
      </w:r>
      <w:r w:rsidR="00F01323">
        <w:t xml:space="preserve">being removed </w:t>
      </w:r>
      <w:r>
        <w:t>was agreed by 61%</w:t>
      </w:r>
      <w:r w:rsidR="00F01323">
        <w:t>.</w:t>
      </w:r>
      <w:r>
        <w:t xml:space="preserve">  </w:t>
      </w:r>
      <w:r w:rsidR="00F01323">
        <w:t>However, not missing engaging with colleagues could also highlight that they feel connected whilst still working from</w:t>
      </w:r>
      <w:r w:rsidR="00E77B30">
        <w:t xml:space="preserve"> home</w:t>
      </w:r>
      <w:r w:rsidR="00F01323">
        <w:t xml:space="preserve">. </w:t>
      </w:r>
    </w:p>
    <w:p w14:paraId="071148B7" w14:textId="4384A3A0" w:rsidR="00F01323" w:rsidRDefault="00BB6BD8" w:rsidP="00EA3663">
      <w:r>
        <w:t>Interestingly there may be a lack of support from management as</w:t>
      </w:r>
      <w:r w:rsidR="00F01323">
        <w:t xml:space="preserve"> 80% of the respondents disagreed to the statement around feeling supported. 66% disagree that working from home allows them to meet their targets and it was a 50/50 split between respondents feeling that they can easily access resources at home. </w:t>
      </w:r>
      <w:r w:rsidR="00E77B30">
        <w:t xml:space="preserve">This could indicate a lack of confidence in what they are doing due to a lack of support from management. </w:t>
      </w:r>
    </w:p>
    <w:p w14:paraId="491C6144" w14:textId="7AA34F1C" w:rsidR="00CB0CEB" w:rsidRDefault="00E77B30" w:rsidP="00EA3663">
      <w:r>
        <w:t>M</w:t>
      </w:r>
      <w:r w:rsidR="00B73073">
        <w:t xml:space="preserve">anagement may want to schedule more </w:t>
      </w:r>
      <w:r w:rsidR="00F01323">
        <w:t>1-2-1</w:t>
      </w:r>
      <w:r>
        <w:t xml:space="preserve"> catchups</w:t>
      </w:r>
      <w:r w:rsidR="00F01323">
        <w:t xml:space="preserve"> with employees</w:t>
      </w:r>
      <w:r>
        <w:t xml:space="preserve"> and increase meetings on </w:t>
      </w:r>
      <w:r w:rsidR="00D64AF1">
        <w:t xml:space="preserve">Microsoft </w:t>
      </w:r>
      <w:r w:rsidR="00B73073">
        <w:t>team</w:t>
      </w:r>
      <w:r w:rsidR="00F01323">
        <w:t>s</w:t>
      </w:r>
      <w:r w:rsidR="00B73073">
        <w:t xml:space="preserve"> to</w:t>
      </w:r>
      <w:r w:rsidR="00D64AF1">
        <w:t xml:space="preserve"> </w:t>
      </w:r>
      <w:r>
        <w:t>improve communication and enhance employee satisfaction. Training and development might be needed as it was highlighted that some felt they didn’t have the resources when working from home. Focus groups on</w:t>
      </w:r>
      <w:r w:rsidR="004845B7">
        <w:t xml:space="preserve"> ways to</w:t>
      </w:r>
      <w:r>
        <w:t xml:space="preserve"> improve hybrid working can be effective and can ensure that everyone’s views are considered</w:t>
      </w:r>
      <w:r w:rsidR="004845B7">
        <w:t xml:space="preserve"> resulting in greater employee satisfaction and higher levels of performance. </w:t>
      </w:r>
    </w:p>
    <w:p w14:paraId="4D04A8F8" w14:textId="77777777" w:rsidR="00E77B30" w:rsidRDefault="00E77B30" w:rsidP="00EA3663"/>
    <w:p w14:paraId="5D78B184" w14:textId="77777777" w:rsidR="00D1268D" w:rsidRDefault="00D1268D" w:rsidP="00EA3663"/>
    <w:p w14:paraId="1B0C0CB3" w14:textId="77777777" w:rsidR="00CB0CEB" w:rsidRDefault="00CB0CEB" w:rsidP="00EA3663"/>
    <w:p w14:paraId="2E95850D" w14:textId="77777777" w:rsidR="00CF309F" w:rsidRDefault="00CF309F" w:rsidP="00EA3663"/>
    <w:p w14:paraId="4E2E09E4" w14:textId="77777777" w:rsidR="0023559D" w:rsidRDefault="0023559D" w:rsidP="00EA3663"/>
    <w:p w14:paraId="6FB0927E" w14:textId="77777777" w:rsidR="00CB0CEB" w:rsidRDefault="00CB0CEB" w:rsidP="00EA3663"/>
    <w:p w14:paraId="2B23F862" w14:textId="77777777" w:rsidR="00CB0CEB" w:rsidRDefault="00CB0CEB" w:rsidP="00EA3663"/>
    <w:p w14:paraId="7150E121" w14:textId="77777777" w:rsidR="00CB0CEB" w:rsidRDefault="00CB0CEB" w:rsidP="00EA3663"/>
    <w:p w14:paraId="6B98A7A7" w14:textId="77777777" w:rsidR="008E79BF" w:rsidRDefault="008E79BF" w:rsidP="00EA3663"/>
    <w:p w14:paraId="610BEC28" w14:textId="77777777" w:rsidR="008E79BF" w:rsidRDefault="008E79BF" w:rsidP="00EA3663"/>
    <w:p w14:paraId="54E300E9" w14:textId="77777777" w:rsidR="008E79BF" w:rsidRDefault="008E79BF" w:rsidP="00EA3663"/>
    <w:p w14:paraId="5025B6B5" w14:textId="77777777" w:rsidR="008E79BF" w:rsidRDefault="008E79BF" w:rsidP="00EA3663"/>
    <w:p w14:paraId="7A61A84E" w14:textId="77777777" w:rsidR="008E79BF" w:rsidRDefault="008E79BF" w:rsidP="00EA3663"/>
    <w:p w14:paraId="23B5060E" w14:textId="77777777" w:rsidR="008E79BF" w:rsidRDefault="008E79BF" w:rsidP="00EA3663"/>
    <w:p w14:paraId="4AB353FA" w14:textId="77777777" w:rsidR="008E79BF" w:rsidRDefault="008E79BF" w:rsidP="00EA3663"/>
    <w:p w14:paraId="6A6C3691" w14:textId="77777777" w:rsidR="008E79BF" w:rsidRDefault="008E79BF" w:rsidP="00EA3663"/>
    <w:p w14:paraId="5965169E" w14:textId="77777777" w:rsidR="008E79BF" w:rsidRDefault="008E79BF" w:rsidP="00EA3663"/>
    <w:p w14:paraId="1B2EDA6A" w14:textId="77777777" w:rsidR="00702672" w:rsidRDefault="00702672" w:rsidP="00EA3663"/>
    <w:p w14:paraId="48651519" w14:textId="77777777" w:rsidR="00702672" w:rsidRDefault="00702672" w:rsidP="00EA3663"/>
    <w:p w14:paraId="0835F4F7" w14:textId="77777777" w:rsidR="00702672" w:rsidRDefault="00702672" w:rsidP="00EA3663"/>
    <w:p w14:paraId="2F4DA342" w14:textId="77777777" w:rsidR="00702672" w:rsidRDefault="00702672" w:rsidP="00EA3663"/>
    <w:p w14:paraId="613C7077" w14:textId="77777777" w:rsidR="00702672" w:rsidRDefault="00702672" w:rsidP="00EA3663"/>
    <w:p w14:paraId="09F14B9D" w14:textId="77777777" w:rsidR="00702672" w:rsidRDefault="00702672" w:rsidP="00EA3663"/>
    <w:p w14:paraId="3DA7800F" w14:textId="77777777" w:rsidR="00702672" w:rsidRDefault="00702672" w:rsidP="00EA3663"/>
    <w:p w14:paraId="3DE34DDA" w14:textId="77777777" w:rsidR="00702672" w:rsidRDefault="00702672" w:rsidP="00EA3663"/>
    <w:p w14:paraId="13E89080" w14:textId="77777777" w:rsidR="00702672" w:rsidRDefault="00702672" w:rsidP="00EA3663"/>
    <w:p w14:paraId="629B7A3D" w14:textId="77777777" w:rsidR="00702672" w:rsidRDefault="00702672" w:rsidP="00EA3663"/>
    <w:p w14:paraId="33E9FCFE" w14:textId="77777777" w:rsidR="00273D8F" w:rsidRDefault="00273D8F" w:rsidP="00EA3663"/>
    <w:p w14:paraId="737AE3CB" w14:textId="77777777" w:rsidR="00702672" w:rsidRDefault="00702672" w:rsidP="00EA3663"/>
    <w:p w14:paraId="2EEC4185" w14:textId="77777777" w:rsidR="00702672" w:rsidRDefault="00702672" w:rsidP="00EA3663"/>
    <w:p w14:paraId="128CCAB8" w14:textId="77777777" w:rsidR="00702672" w:rsidRDefault="00702672" w:rsidP="00EA3663"/>
    <w:p w14:paraId="2D7FE44B" w14:textId="77777777" w:rsidR="00702672" w:rsidRDefault="00702672" w:rsidP="00EA3663"/>
    <w:p w14:paraId="478B1611" w14:textId="77777777" w:rsidR="00702672" w:rsidRDefault="00702672" w:rsidP="00EA3663"/>
    <w:p w14:paraId="0129FD60" w14:textId="77777777" w:rsidR="00702672" w:rsidRDefault="00702672" w:rsidP="00EA3663"/>
    <w:p w14:paraId="25AE149A" w14:textId="77777777" w:rsidR="00702672" w:rsidRDefault="00702672" w:rsidP="00EA3663"/>
    <w:p w14:paraId="52AF7F80" w14:textId="77777777" w:rsidR="00702672" w:rsidRDefault="00702672" w:rsidP="00EA3663"/>
    <w:p w14:paraId="774ED9AF" w14:textId="77777777" w:rsidR="00702672" w:rsidRDefault="00702672" w:rsidP="00EA3663"/>
    <w:p w14:paraId="1484FF79" w14:textId="77777777" w:rsidR="00702672" w:rsidRDefault="00702672" w:rsidP="00EA3663"/>
    <w:p w14:paraId="1A893EDD" w14:textId="77777777" w:rsidR="00702672" w:rsidRDefault="00702672" w:rsidP="00EA3663"/>
    <w:p w14:paraId="3539A489" w14:textId="77777777" w:rsidR="00702672" w:rsidRDefault="00702672" w:rsidP="00EA3663"/>
    <w:p w14:paraId="1CAD2E1E" w14:textId="77777777" w:rsidR="00702672" w:rsidRDefault="00702672" w:rsidP="00EA3663"/>
    <w:p w14:paraId="3002ED8C" w14:textId="77777777" w:rsidR="00702672" w:rsidRDefault="00702672" w:rsidP="00EA3663"/>
    <w:p w14:paraId="27771CFF" w14:textId="77777777" w:rsidR="00702672" w:rsidRDefault="00702672" w:rsidP="00EA3663"/>
    <w:p w14:paraId="6125E706" w14:textId="45EA2C06" w:rsidR="00702672" w:rsidRDefault="00702672" w:rsidP="00EA3663"/>
    <w:p w14:paraId="236C9599" w14:textId="77777777" w:rsidR="003C12A2" w:rsidRDefault="003C12A2" w:rsidP="00EA3663"/>
    <w:p w14:paraId="0489E218" w14:textId="77777777" w:rsidR="00F22CF6" w:rsidRDefault="00F22CF6" w:rsidP="00EA3663"/>
    <w:p w14:paraId="62645617" w14:textId="77777777" w:rsidR="00C024EC" w:rsidRDefault="00C024EC" w:rsidP="00EA3663"/>
    <w:p w14:paraId="1812BDA0" w14:textId="77777777" w:rsidR="00B969C2" w:rsidRDefault="00B969C2" w:rsidP="00EA3663"/>
    <w:p w14:paraId="47B8604F" w14:textId="77777777" w:rsidR="00C90D2F" w:rsidRDefault="00C90D2F" w:rsidP="00EA3663"/>
    <w:p w14:paraId="5F29BF06" w14:textId="5260093D" w:rsidR="0006765D" w:rsidRDefault="0006765D" w:rsidP="00EA3663"/>
    <w:p w14:paraId="69B26055" w14:textId="77777777" w:rsidR="00A56799" w:rsidRDefault="00A56799" w:rsidP="00EA3663"/>
    <w:p w14:paraId="71D3B672" w14:textId="77777777" w:rsidR="00C52950" w:rsidRDefault="00C52950"/>
    <w:p w14:paraId="2187830D" w14:textId="53EC38BE" w:rsidR="0011347A" w:rsidRDefault="00481ACB">
      <w:r>
        <w:t xml:space="preserve"> </w:t>
      </w:r>
    </w:p>
    <w:p w14:paraId="754004D7" w14:textId="77777777" w:rsidR="00D01F6C" w:rsidRDefault="00D01F6C"/>
    <w:p w14:paraId="769DE1B0" w14:textId="77777777" w:rsidR="003B7738" w:rsidRDefault="003B7738"/>
    <w:p w14:paraId="4991A009" w14:textId="59132C3E" w:rsidR="00454869" w:rsidRDefault="00454869"/>
    <w:p w14:paraId="4F26554B" w14:textId="77777777" w:rsidR="001F6C72" w:rsidRDefault="001F6C72"/>
    <w:p w14:paraId="1F11A577" w14:textId="1BEB0443" w:rsidR="003F4534" w:rsidRDefault="00A61777">
      <w:r>
        <w:t xml:space="preserve"> </w:t>
      </w:r>
    </w:p>
    <w:p w14:paraId="2001D4AE" w14:textId="77777777" w:rsidR="000962EE" w:rsidRDefault="000962EE"/>
    <w:p w14:paraId="0B97CD3D" w14:textId="77777777" w:rsidR="00BB0CC3" w:rsidRDefault="00BB0CC3"/>
    <w:p w14:paraId="5285F0CC" w14:textId="6C4D5087" w:rsidR="00D42133" w:rsidRDefault="003C6BC6">
      <w:r>
        <w:t xml:space="preserve"> </w:t>
      </w:r>
    </w:p>
    <w:p w14:paraId="52E5D8F2" w14:textId="77777777" w:rsidR="00DB25CA" w:rsidRDefault="00DB25CA"/>
    <w:p w14:paraId="25FB3E6B" w14:textId="77777777" w:rsidR="006D7F93" w:rsidRDefault="006D7F93"/>
    <w:p w14:paraId="246FDF72" w14:textId="77777777" w:rsidR="00456978" w:rsidRDefault="00456978"/>
    <w:p w14:paraId="0E462CAF" w14:textId="77777777" w:rsidR="00CE37F1" w:rsidRDefault="00CE37F1"/>
    <w:p w14:paraId="2CA716F3" w14:textId="77777777" w:rsidR="002B6132" w:rsidRDefault="002B6132"/>
    <w:p w14:paraId="0C940D5A" w14:textId="77777777" w:rsidR="00097F9C" w:rsidRDefault="00097F9C"/>
    <w:p w14:paraId="3AE6A81E" w14:textId="77777777" w:rsidR="00097F9C" w:rsidRDefault="00097F9C"/>
    <w:p w14:paraId="05C718CE" w14:textId="77777777" w:rsidR="007D3552" w:rsidRDefault="007D3552"/>
    <w:p w14:paraId="584E3895" w14:textId="77777777" w:rsidR="007D3552" w:rsidRDefault="007D3552"/>
    <w:p w14:paraId="0B55592F" w14:textId="77777777" w:rsidR="007D3552" w:rsidRDefault="007D3552"/>
    <w:sectPr w:rsidR="007D3552" w:rsidSect="008E79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687237"/>
    <w:multiLevelType w:val="hybridMultilevel"/>
    <w:tmpl w:val="CDDC0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9247E6"/>
    <w:multiLevelType w:val="hybridMultilevel"/>
    <w:tmpl w:val="F002F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EC3AC7"/>
    <w:multiLevelType w:val="hybridMultilevel"/>
    <w:tmpl w:val="4EDE2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9762000">
    <w:abstractNumId w:val="0"/>
  </w:num>
  <w:num w:numId="2" w16cid:durableId="513149194">
    <w:abstractNumId w:val="2"/>
  </w:num>
  <w:num w:numId="3" w16cid:durableId="1755933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C43"/>
    <w:rsid w:val="00006995"/>
    <w:rsid w:val="0001609D"/>
    <w:rsid w:val="000214F7"/>
    <w:rsid w:val="000252B3"/>
    <w:rsid w:val="00030E8F"/>
    <w:rsid w:val="000313A1"/>
    <w:rsid w:val="00033CE2"/>
    <w:rsid w:val="00041D31"/>
    <w:rsid w:val="000420CF"/>
    <w:rsid w:val="00043207"/>
    <w:rsid w:val="00044900"/>
    <w:rsid w:val="0004604A"/>
    <w:rsid w:val="0004648F"/>
    <w:rsid w:val="00050E66"/>
    <w:rsid w:val="00060F47"/>
    <w:rsid w:val="000610BF"/>
    <w:rsid w:val="00061408"/>
    <w:rsid w:val="00065090"/>
    <w:rsid w:val="0006765D"/>
    <w:rsid w:val="0007329C"/>
    <w:rsid w:val="0007476E"/>
    <w:rsid w:val="0008147C"/>
    <w:rsid w:val="00082EBE"/>
    <w:rsid w:val="00084642"/>
    <w:rsid w:val="000850FD"/>
    <w:rsid w:val="00085E67"/>
    <w:rsid w:val="000861DF"/>
    <w:rsid w:val="000863F7"/>
    <w:rsid w:val="000868B4"/>
    <w:rsid w:val="00086E1F"/>
    <w:rsid w:val="0009007C"/>
    <w:rsid w:val="0009335C"/>
    <w:rsid w:val="0009517C"/>
    <w:rsid w:val="000962EE"/>
    <w:rsid w:val="00097F9C"/>
    <w:rsid w:val="000A0935"/>
    <w:rsid w:val="000A0C04"/>
    <w:rsid w:val="000A1A39"/>
    <w:rsid w:val="000A620A"/>
    <w:rsid w:val="000A714B"/>
    <w:rsid w:val="000B0954"/>
    <w:rsid w:val="000B2818"/>
    <w:rsid w:val="000B465E"/>
    <w:rsid w:val="000B67A2"/>
    <w:rsid w:val="000C4D8B"/>
    <w:rsid w:val="000C7A84"/>
    <w:rsid w:val="000D08E8"/>
    <w:rsid w:val="000D7EAB"/>
    <w:rsid w:val="000E0582"/>
    <w:rsid w:val="000E26BA"/>
    <w:rsid w:val="000E3AB7"/>
    <w:rsid w:val="000E3F48"/>
    <w:rsid w:val="000E43F7"/>
    <w:rsid w:val="000F14D8"/>
    <w:rsid w:val="000F44E0"/>
    <w:rsid w:val="001021AB"/>
    <w:rsid w:val="0010226A"/>
    <w:rsid w:val="001038C8"/>
    <w:rsid w:val="001076EA"/>
    <w:rsid w:val="00107920"/>
    <w:rsid w:val="00107E86"/>
    <w:rsid w:val="001100FA"/>
    <w:rsid w:val="00110D99"/>
    <w:rsid w:val="0011347A"/>
    <w:rsid w:val="00115140"/>
    <w:rsid w:val="00124EC5"/>
    <w:rsid w:val="00130D2F"/>
    <w:rsid w:val="00131196"/>
    <w:rsid w:val="00132826"/>
    <w:rsid w:val="00134D1D"/>
    <w:rsid w:val="00140C26"/>
    <w:rsid w:val="00146F68"/>
    <w:rsid w:val="00147DED"/>
    <w:rsid w:val="001513C2"/>
    <w:rsid w:val="0015470B"/>
    <w:rsid w:val="00155418"/>
    <w:rsid w:val="00163F23"/>
    <w:rsid w:val="00164CCB"/>
    <w:rsid w:val="001652E1"/>
    <w:rsid w:val="001678D5"/>
    <w:rsid w:val="00172B10"/>
    <w:rsid w:val="00172CDA"/>
    <w:rsid w:val="00174C43"/>
    <w:rsid w:val="00177E81"/>
    <w:rsid w:val="001802EB"/>
    <w:rsid w:val="001826DF"/>
    <w:rsid w:val="00186CEE"/>
    <w:rsid w:val="001926D0"/>
    <w:rsid w:val="00193828"/>
    <w:rsid w:val="001945F7"/>
    <w:rsid w:val="00195185"/>
    <w:rsid w:val="00196B59"/>
    <w:rsid w:val="001A150F"/>
    <w:rsid w:val="001A4786"/>
    <w:rsid w:val="001A4A19"/>
    <w:rsid w:val="001A6537"/>
    <w:rsid w:val="001A78D3"/>
    <w:rsid w:val="001B0B2B"/>
    <w:rsid w:val="001C1D17"/>
    <w:rsid w:val="001C290B"/>
    <w:rsid w:val="001C39E2"/>
    <w:rsid w:val="001C530E"/>
    <w:rsid w:val="001C6010"/>
    <w:rsid w:val="001D1F5D"/>
    <w:rsid w:val="001D2CDD"/>
    <w:rsid w:val="001D3DFF"/>
    <w:rsid w:val="001D6F0F"/>
    <w:rsid w:val="001E3472"/>
    <w:rsid w:val="001E54EE"/>
    <w:rsid w:val="001E71E7"/>
    <w:rsid w:val="001E75D0"/>
    <w:rsid w:val="001F0C91"/>
    <w:rsid w:val="001F2882"/>
    <w:rsid w:val="001F6C72"/>
    <w:rsid w:val="0020055F"/>
    <w:rsid w:val="0020460C"/>
    <w:rsid w:val="0020516F"/>
    <w:rsid w:val="00207C5C"/>
    <w:rsid w:val="00216480"/>
    <w:rsid w:val="00220C99"/>
    <w:rsid w:val="002213DA"/>
    <w:rsid w:val="00223554"/>
    <w:rsid w:val="002275D6"/>
    <w:rsid w:val="00230C61"/>
    <w:rsid w:val="00233337"/>
    <w:rsid w:val="002343C5"/>
    <w:rsid w:val="00235598"/>
    <w:rsid w:val="0023559D"/>
    <w:rsid w:val="00235FC7"/>
    <w:rsid w:val="00241840"/>
    <w:rsid w:val="002439DF"/>
    <w:rsid w:val="00244A75"/>
    <w:rsid w:val="00245AAE"/>
    <w:rsid w:val="00257C30"/>
    <w:rsid w:val="00260768"/>
    <w:rsid w:val="00260E56"/>
    <w:rsid w:val="00271CC4"/>
    <w:rsid w:val="00273D8F"/>
    <w:rsid w:val="002751C4"/>
    <w:rsid w:val="002764CA"/>
    <w:rsid w:val="002816F9"/>
    <w:rsid w:val="002817BB"/>
    <w:rsid w:val="00281FEA"/>
    <w:rsid w:val="0028497F"/>
    <w:rsid w:val="00286027"/>
    <w:rsid w:val="00287F2A"/>
    <w:rsid w:val="0029124E"/>
    <w:rsid w:val="00292FDE"/>
    <w:rsid w:val="002962DB"/>
    <w:rsid w:val="002A2E97"/>
    <w:rsid w:val="002B125A"/>
    <w:rsid w:val="002B196B"/>
    <w:rsid w:val="002B4434"/>
    <w:rsid w:val="002B5A81"/>
    <w:rsid w:val="002B6132"/>
    <w:rsid w:val="002C1DEC"/>
    <w:rsid w:val="002C4663"/>
    <w:rsid w:val="002D5E8F"/>
    <w:rsid w:val="002E0156"/>
    <w:rsid w:val="002E08F6"/>
    <w:rsid w:val="002E27D5"/>
    <w:rsid w:val="002E2B2C"/>
    <w:rsid w:val="002F52AE"/>
    <w:rsid w:val="002F5D49"/>
    <w:rsid w:val="002F7467"/>
    <w:rsid w:val="0030000F"/>
    <w:rsid w:val="003070C6"/>
    <w:rsid w:val="00307B76"/>
    <w:rsid w:val="003110D9"/>
    <w:rsid w:val="003139BE"/>
    <w:rsid w:val="00317963"/>
    <w:rsid w:val="0032349A"/>
    <w:rsid w:val="00326DCF"/>
    <w:rsid w:val="003274BE"/>
    <w:rsid w:val="00345383"/>
    <w:rsid w:val="00352A07"/>
    <w:rsid w:val="00352C3C"/>
    <w:rsid w:val="00353510"/>
    <w:rsid w:val="003538BF"/>
    <w:rsid w:val="00354E27"/>
    <w:rsid w:val="00357185"/>
    <w:rsid w:val="00361553"/>
    <w:rsid w:val="00363036"/>
    <w:rsid w:val="003632EE"/>
    <w:rsid w:val="00367738"/>
    <w:rsid w:val="00376441"/>
    <w:rsid w:val="0038029D"/>
    <w:rsid w:val="00380729"/>
    <w:rsid w:val="0038076C"/>
    <w:rsid w:val="00380FD8"/>
    <w:rsid w:val="003831E3"/>
    <w:rsid w:val="00385789"/>
    <w:rsid w:val="0039244C"/>
    <w:rsid w:val="00392971"/>
    <w:rsid w:val="00395C21"/>
    <w:rsid w:val="0039765A"/>
    <w:rsid w:val="003A029F"/>
    <w:rsid w:val="003A3BCB"/>
    <w:rsid w:val="003A3CFF"/>
    <w:rsid w:val="003A43D1"/>
    <w:rsid w:val="003A76EA"/>
    <w:rsid w:val="003B1949"/>
    <w:rsid w:val="003B32DE"/>
    <w:rsid w:val="003B4576"/>
    <w:rsid w:val="003B4D1F"/>
    <w:rsid w:val="003B76E2"/>
    <w:rsid w:val="003B7738"/>
    <w:rsid w:val="003C049C"/>
    <w:rsid w:val="003C12A2"/>
    <w:rsid w:val="003C46D1"/>
    <w:rsid w:val="003C603D"/>
    <w:rsid w:val="003C6222"/>
    <w:rsid w:val="003C6BC6"/>
    <w:rsid w:val="003C715A"/>
    <w:rsid w:val="003D04F6"/>
    <w:rsid w:val="003D104E"/>
    <w:rsid w:val="003D19FE"/>
    <w:rsid w:val="003E23E2"/>
    <w:rsid w:val="003E4270"/>
    <w:rsid w:val="003F4534"/>
    <w:rsid w:val="003F4914"/>
    <w:rsid w:val="00401F85"/>
    <w:rsid w:val="00404044"/>
    <w:rsid w:val="00404923"/>
    <w:rsid w:val="00404A6F"/>
    <w:rsid w:val="00406FBC"/>
    <w:rsid w:val="00411D5D"/>
    <w:rsid w:val="004129DE"/>
    <w:rsid w:val="00413454"/>
    <w:rsid w:val="00417ED4"/>
    <w:rsid w:val="00420D72"/>
    <w:rsid w:val="00423A1C"/>
    <w:rsid w:val="0042519D"/>
    <w:rsid w:val="004304E3"/>
    <w:rsid w:val="00431FBE"/>
    <w:rsid w:val="0043354D"/>
    <w:rsid w:val="004370D6"/>
    <w:rsid w:val="00441C00"/>
    <w:rsid w:val="00446C1F"/>
    <w:rsid w:val="00447A76"/>
    <w:rsid w:val="0045094C"/>
    <w:rsid w:val="00453BE9"/>
    <w:rsid w:val="00454869"/>
    <w:rsid w:val="00456978"/>
    <w:rsid w:val="004641E3"/>
    <w:rsid w:val="004649A6"/>
    <w:rsid w:val="00467BA6"/>
    <w:rsid w:val="004705EB"/>
    <w:rsid w:val="0047364B"/>
    <w:rsid w:val="00481ACB"/>
    <w:rsid w:val="004845B7"/>
    <w:rsid w:val="0049162E"/>
    <w:rsid w:val="00493DD2"/>
    <w:rsid w:val="00497BE0"/>
    <w:rsid w:val="004A20C6"/>
    <w:rsid w:val="004A44E7"/>
    <w:rsid w:val="004A4874"/>
    <w:rsid w:val="004B1AE3"/>
    <w:rsid w:val="004B1BC5"/>
    <w:rsid w:val="004B36E9"/>
    <w:rsid w:val="004B6C12"/>
    <w:rsid w:val="004B7187"/>
    <w:rsid w:val="004C4E8A"/>
    <w:rsid w:val="004C6527"/>
    <w:rsid w:val="004D3A7A"/>
    <w:rsid w:val="004D5506"/>
    <w:rsid w:val="004D5E51"/>
    <w:rsid w:val="004E0DA7"/>
    <w:rsid w:val="004E28CA"/>
    <w:rsid w:val="004E60FD"/>
    <w:rsid w:val="004F0254"/>
    <w:rsid w:val="004F3457"/>
    <w:rsid w:val="004F5742"/>
    <w:rsid w:val="004F6238"/>
    <w:rsid w:val="004F762C"/>
    <w:rsid w:val="00502A6B"/>
    <w:rsid w:val="005103FE"/>
    <w:rsid w:val="0051508B"/>
    <w:rsid w:val="00516C9B"/>
    <w:rsid w:val="005208A5"/>
    <w:rsid w:val="00520AD3"/>
    <w:rsid w:val="005240F6"/>
    <w:rsid w:val="00527C1D"/>
    <w:rsid w:val="00532771"/>
    <w:rsid w:val="00537A33"/>
    <w:rsid w:val="0054004E"/>
    <w:rsid w:val="00542005"/>
    <w:rsid w:val="005439B9"/>
    <w:rsid w:val="0054449C"/>
    <w:rsid w:val="00545FA7"/>
    <w:rsid w:val="00546D9C"/>
    <w:rsid w:val="005517AE"/>
    <w:rsid w:val="00552659"/>
    <w:rsid w:val="00554A17"/>
    <w:rsid w:val="00557CA6"/>
    <w:rsid w:val="0056333A"/>
    <w:rsid w:val="00563DC7"/>
    <w:rsid w:val="00564926"/>
    <w:rsid w:val="005661A5"/>
    <w:rsid w:val="00566864"/>
    <w:rsid w:val="00576475"/>
    <w:rsid w:val="00584126"/>
    <w:rsid w:val="00587FC9"/>
    <w:rsid w:val="00591DD9"/>
    <w:rsid w:val="0059308F"/>
    <w:rsid w:val="00593FC8"/>
    <w:rsid w:val="00594731"/>
    <w:rsid w:val="0059546E"/>
    <w:rsid w:val="00595DD2"/>
    <w:rsid w:val="00595E48"/>
    <w:rsid w:val="005A6129"/>
    <w:rsid w:val="005A6EDB"/>
    <w:rsid w:val="005B78D6"/>
    <w:rsid w:val="005B7A26"/>
    <w:rsid w:val="005C3831"/>
    <w:rsid w:val="005C39DB"/>
    <w:rsid w:val="005C7519"/>
    <w:rsid w:val="005C7A93"/>
    <w:rsid w:val="005D14E0"/>
    <w:rsid w:val="005D69D0"/>
    <w:rsid w:val="005E1D26"/>
    <w:rsid w:val="005E6E69"/>
    <w:rsid w:val="005E715F"/>
    <w:rsid w:val="005F429C"/>
    <w:rsid w:val="005F58E7"/>
    <w:rsid w:val="00600114"/>
    <w:rsid w:val="00603007"/>
    <w:rsid w:val="00604157"/>
    <w:rsid w:val="00607193"/>
    <w:rsid w:val="00607F46"/>
    <w:rsid w:val="00611DED"/>
    <w:rsid w:val="00611F6B"/>
    <w:rsid w:val="00622ED7"/>
    <w:rsid w:val="00624E03"/>
    <w:rsid w:val="00625C89"/>
    <w:rsid w:val="00627847"/>
    <w:rsid w:val="00632413"/>
    <w:rsid w:val="00632DAA"/>
    <w:rsid w:val="006338F8"/>
    <w:rsid w:val="00633A37"/>
    <w:rsid w:val="0063643C"/>
    <w:rsid w:val="00644DE2"/>
    <w:rsid w:val="00645F6F"/>
    <w:rsid w:val="00647104"/>
    <w:rsid w:val="00650911"/>
    <w:rsid w:val="0065226B"/>
    <w:rsid w:val="006528A4"/>
    <w:rsid w:val="00652E5B"/>
    <w:rsid w:val="00654919"/>
    <w:rsid w:val="00656E4E"/>
    <w:rsid w:val="00663E9C"/>
    <w:rsid w:val="0067168A"/>
    <w:rsid w:val="00671F37"/>
    <w:rsid w:val="0067765A"/>
    <w:rsid w:val="00677E9B"/>
    <w:rsid w:val="00680643"/>
    <w:rsid w:val="006925B2"/>
    <w:rsid w:val="00692AAC"/>
    <w:rsid w:val="006951A0"/>
    <w:rsid w:val="00695AB4"/>
    <w:rsid w:val="006A11E0"/>
    <w:rsid w:val="006A17AB"/>
    <w:rsid w:val="006A1EE7"/>
    <w:rsid w:val="006A2801"/>
    <w:rsid w:val="006A3A8D"/>
    <w:rsid w:val="006A41AA"/>
    <w:rsid w:val="006A7C79"/>
    <w:rsid w:val="006B307D"/>
    <w:rsid w:val="006B4113"/>
    <w:rsid w:val="006B547B"/>
    <w:rsid w:val="006C2207"/>
    <w:rsid w:val="006C2215"/>
    <w:rsid w:val="006C2D5D"/>
    <w:rsid w:val="006C65BF"/>
    <w:rsid w:val="006D7F93"/>
    <w:rsid w:val="006E0E29"/>
    <w:rsid w:val="006E18E8"/>
    <w:rsid w:val="006E28DC"/>
    <w:rsid w:val="006E64EF"/>
    <w:rsid w:val="006E7CBD"/>
    <w:rsid w:val="006F3335"/>
    <w:rsid w:val="007002F8"/>
    <w:rsid w:val="00701294"/>
    <w:rsid w:val="00702672"/>
    <w:rsid w:val="00712B42"/>
    <w:rsid w:val="00712FF9"/>
    <w:rsid w:val="007141BB"/>
    <w:rsid w:val="0071529A"/>
    <w:rsid w:val="00715B8E"/>
    <w:rsid w:val="007166A2"/>
    <w:rsid w:val="0072358F"/>
    <w:rsid w:val="00723F23"/>
    <w:rsid w:val="007255E1"/>
    <w:rsid w:val="00726457"/>
    <w:rsid w:val="00726855"/>
    <w:rsid w:val="00737F12"/>
    <w:rsid w:val="0074173C"/>
    <w:rsid w:val="00742310"/>
    <w:rsid w:val="00745EE7"/>
    <w:rsid w:val="007524CE"/>
    <w:rsid w:val="00753CB9"/>
    <w:rsid w:val="007544AB"/>
    <w:rsid w:val="00754609"/>
    <w:rsid w:val="00762577"/>
    <w:rsid w:val="00772203"/>
    <w:rsid w:val="00777A98"/>
    <w:rsid w:val="007927FB"/>
    <w:rsid w:val="00795837"/>
    <w:rsid w:val="007959BD"/>
    <w:rsid w:val="007A25C2"/>
    <w:rsid w:val="007A4F46"/>
    <w:rsid w:val="007B0F2B"/>
    <w:rsid w:val="007B1A6A"/>
    <w:rsid w:val="007C1228"/>
    <w:rsid w:val="007C50A1"/>
    <w:rsid w:val="007C5EAD"/>
    <w:rsid w:val="007C65FE"/>
    <w:rsid w:val="007D12A2"/>
    <w:rsid w:val="007D3552"/>
    <w:rsid w:val="007D520B"/>
    <w:rsid w:val="007D6411"/>
    <w:rsid w:val="007E26FA"/>
    <w:rsid w:val="007E40C5"/>
    <w:rsid w:val="007E566E"/>
    <w:rsid w:val="007E7023"/>
    <w:rsid w:val="007F19FB"/>
    <w:rsid w:val="007F1CC0"/>
    <w:rsid w:val="007F1E6A"/>
    <w:rsid w:val="007F6D06"/>
    <w:rsid w:val="008001F1"/>
    <w:rsid w:val="00803BD9"/>
    <w:rsid w:val="0080483C"/>
    <w:rsid w:val="008060E8"/>
    <w:rsid w:val="008118AC"/>
    <w:rsid w:val="00811E13"/>
    <w:rsid w:val="0081244C"/>
    <w:rsid w:val="0081431A"/>
    <w:rsid w:val="0081449B"/>
    <w:rsid w:val="00814F91"/>
    <w:rsid w:val="008161EA"/>
    <w:rsid w:val="00822BEB"/>
    <w:rsid w:val="00823D66"/>
    <w:rsid w:val="00832204"/>
    <w:rsid w:val="00842FDC"/>
    <w:rsid w:val="00843A1B"/>
    <w:rsid w:val="008456FC"/>
    <w:rsid w:val="00845AB6"/>
    <w:rsid w:val="00852B15"/>
    <w:rsid w:val="00863150"/>
    <w:rsid w:val="008636C7"/>
    <w:rsid w:val="0086423F"/>
    <w:rsid w:val="008661DD"/>
    <w:rsid w:val="00866CC7"/>
    <w:rsid w:val="00870D1A"/>
    <w:rsid w:val="00873A0D"/>
    <w:rsid w:val="008746F4"/>
    <w:rsid w:val="0087633B"/>
    <w:rsid w:val="008836A0"/>
    <w:rsid w:val="00884480"/>
    <w:rsid w:val="008A2C76"/>
    <w:rsid w:val="008A5438"/>
    <w:rsid w:val="008A6B29"/>
    <w:rsid w:val="008B2C65"/>
    <w:rsid w:val="008B3573"/>
    <w:rsid w:val="008B5907"/>
    <w:rsid w:val="008B650F"/>
    <w:rsid w:val="008B6A1C"/>
    <w:rsid w:val="008B7EBE"/>
    <w:rsid w:val="008C02E2"/>
    <w:rsid w:val="008C0645"/>
    <w:rsid w:val="008C356E"/>
    <w:rsid w:val="008D0CB4"/>
    <w:rsid w:val="008D1E82"/>
    <w:rsid w:val="008D3722"/>
    <w:rsid w:val="008D4F10"/>
    <w:rsid w:val="008D4F3D"/>
    <w:rsid w:val="008D6237"/>
    <w:rsid w:val="008E4435"/>
    <w:rsid w:val="008E62D5"/>
    <w:rsid w:val="008E74EB"/>
    <w:rsid w:val="008E79BF"/>
    <w:rsid w:val="008F2C87"/>
    <w:rsid w:val="008F45FC"/>
    <w:rsid w:val="00900864"/>
    <w:rsid w:val="0090445C"/>
    <w:rsid w:val="00907655"/>
    <w:rsid w:val="009100A1"/>
    <w:rsid w:val="009100C4"/>
    <w:rsid w:val="00915CB0"/>
    <w:rsid w:val="00917C05"/>
    <w:rsid w:val="00920805"/>
    <w:rsid w:val="009234D2"/>
    <w:rsid w:val="00926AD5"/>
    <w:rsid w:val="00931228"/>
    <w:rsid w:val="009325D3"/>
    <w:rsid w:val="00933A90"/>
    <w:rsid w:val="0093680F"/>
    <w:rsid w:val="00936B3A"/>
    <w:rsid w:val="00937CD7"/>
    <w:rsid w:val="00937E17"/>
    <w:rsid w:val="00940687"/>
    <w:rsid w:val="009412CD"/>
    <w:rsid w:val="00943949"/>
    <w:rsid w:val="009478F8"/>
    <w:rsid w:val="00952A38"/>
    <w:rsid w:val="00957BD3"/>
    <w:rsid w:val="009625AE"/>
    <w:rsid w:val="009657D7"/>
    <w:rsid w:val="00972AEC"/>
    <w:rsid w:val="00972C96"/>
    <w:rsid w:val="00974603"/>
    <w:rsid w:val="0098159C"/>
    <w:rsid w:val="00983F20"/>
    <w:rsid w:val="00985401"/>
    <w:rsid w:val="00986D41"/>
    <w:rsid w:val="00990A49"/>
    <w:rsid w:val="00994A20"/>
    <w:rsid w:val="009A16BE"/>
    <w:rsid w:val="009A3F78"/>
    <w:rsid w:val="009A5396"/>
    <w:rsid w:val="009A5F97"/>
    <w:rsid w:val="009B1B94"/>
    <w:rsid w:val="009B52BF"/>
    <w:rsid w:val="009B7C87"/>
    <w:rsid w:val="009C49DA"/>
    <w:rsid w:val="009D3801"/>
    <w:rsid w:val="009D48B9"/>
    <w:rsid w:val="009E0924"/>
    <w:rsid w:val="009E0C93"/>
    <w:rsid w:val="009E2599"/>
    <w:rsid w:val="009E2740"/>
    <w:rsid w:val="009E6D89"/>
    <w:rsid w:val="009F20E3"/>
    <w:rsid w:val="009F349D"/>
    <w:rsid w:val="009F6AB4"/>
    <w:rsid w:val="009F6B2E"/>
    <w:rsid w:val="00A01177"/>
    <w:rsid w:val="00A0458B"/>
    <w:rsid w:val="00A0657C"/>
    <w:rsid w:val="00A12F72"/>
    <w:rsid w:val="00A13AAB"/>
    <w:rsid w:val="00A13E5C"/>
    <w:rsid w:val="00A16E82"/>
    <w:rsid w:val="00A21502"/>
    <w:rsid w:val="00A317B0"/>
    <w:rsid w:val="00A33E51"/>
    <w:rsid w:val="00A34333"/>
    <w:rsid w:val="00A3445A"/>
    <w:rsid w:val="00A37860"/>
    <w:rsid w:val="00A44279"/>
    <w:rsid w:val="00A4604E"/>
    <w:rsid w:val="00A46DBD"/>
    <w:rsid w:val="00A559C7"/>
    <w:rsid w:val="00A56799"/>
    <w:rsid w:val="00A612D1"/>
    <w:rsid w:val="00A61777"/>
    <w:rsid w:val="00A62435"/>
    <w:rsid w:val="00A639EA"/>
    <w:rsid w:val="00A643BD"/>
    <w:rsid w:val="00A65A50"/>
    <w:rsid w:val="00A706E4"/>
    <w:rsid w:val="00A723BA"/>
    <w:rsid w:val="00A72ED5"/>
    <w:rsid w:val="00A768BD"/>
    <w:rsid w:val="00A769E4"/>
    <w:rsid w:val="00A777A3"/>
    <w:rsid w:val="00A92129"/>
    <w:rsid w:val="00A93FE8"/>
    <w:rsid w:val="00A941F4"/>
    <w:rsid w:val="00A970D5"/>
    <w:rsid w:val="00AA0E7B"/>
    <w:rsid w:val="00AA1DB5"/>
    <w:rsid w:val="00AA5AE0"/>
    <w:rsid w:val="00AB108F"/>
    <w:rsid w:val="00AB5A91"/>
    <w:rsid w:val="00AC0208"/>
    <w:rsid w:val="00AC028D"/>
    <w:rsid w:val="00AC24B7"/>
    <w:rsid w:val="00AC319B"/>
    <w:rsid w:val="00AC41E3"/>
    <w:rsid w:val="00AC7032"/>
    <w:rsid w:val="00AD2948"/>
    <w:rsid w:val="00AD34C2"/>
    <w:rsid w:val="00AD50EB"/>
    <w:rsid w:val="00AD5AF2"/>
    <w:rsid w:val="00AD7789"/>
    <w:rsid w:val="00AE018C"/>
    <w:rsid w:val="00AE097E"/>
    <w:rsid w:val="00AE107A"/>
    <w:rsid w:val="00AE3F64"/>
    <w:rsid w:val="00AE6323"/>
    <w:rsid w:val="00AE6D32"/>
    <w:rsid w:val="00AF0417"/>
    <w:rsid w:val="00AF476F"/>
    <w:rsid w:val="00B022FD"/>
    <w:rsid w:val="00B02858"/>
    <w:rsid w:val="00B037E8"/>
    <w:rsid w:val="00B03A0D"/>
    <w:rsid w:val="00B0577C"/>
    <w:rsid w:val="00B06516"/>
    <w:rsid w:val="00B07E66"/>
    <w:rsid w:val="00B11434"/>
    <w:rsid w:val="00B12213"/>
    <w:rsid w:val="00B17F9D"/>
    <w:rsid w:val="00B20DA3"/>
    <w:rsid w:val="00B2122C"/>
    <w:rsid w:val="00B34CBA"/>
    <w:rsid w:val="00B4142C"/>
    <w:rsid w:val="00B41444"/>
    <w:rsid w:val="00B42AE8"/>
    <w:rsid w:val="00B56124"/>
    <w:rsid w:val="00B5711D"/>
    <w:rsid w:val="00B60DA9"/>
    <w:rsid w:val="00B63A2E"/>
    <w:rsid w:val="00B64AA3"/>
    <w:rsid w:val="00B70014"/>
    <w:rsid w:val="00B73073"/>
    <w:rsid w:val="00B750E6"/>
    <w:rsid w:val="00B8294A"/>
    <w:rsid w:val="00B8559F"/>
    <w:rsid w:val="00B87A8C"/>
    <w:rsid w:val="00B90670"/>
    <w:rsid w:val="00B9427A"/>
    <w:rsid w:val="00B962DB"/>
    <w:rsid w:val="00B969C2"/>
    <w:rsid w:val="00BA55BB"/>
    <w:rsid w:val="00BA5DA6"/>
    <w:rsid w:val="00BB07BC"/>
    <w:rsid w:val="00BB0CC3"/>
    <w:rsid w:val="00BB67BD"/>
    <w:rsid w:val="00BB6BD8"/>
    <w:rsid w:val="00BC454D"/>
    <w:rsid w:val="00BC552B"/>
    <w:rsid w:val="00BD0005"/>
    <w:rsid w:val="00BD064A"/>
    <w:rsid w:val="00BD0ED9"/>
    <w:rsid w:val="00BD1C4B"/>
    <w:rsid w:val="00BD1F87"/>
    <w:rsid w:val="00BD2A3F"/>
    <w:rsid w:val="00BD624C"/>
    <w:rsid w:val="00BE0BB4"/>
    <w:rsid w:val="00BE3731"/>
    <w:rsid w:val="00BF69AC"/>
    <w:rsid w:val="00BF75E3"/>
    <w:rsid w:val="00C01031"/>
    <w:rsid w:val="00C01FB6"/>
    <w:rsid w:val="00C024EC"/>
    <w:rsid w:val="00C05C90"/>
    <w:rsid w:val="00C062C9"/>
    <w:rsid w:val="00C07ACE"/>
    <w:rsid w:val="00C107BB"/>
    <w:rsid w:val="00C11352"/>
    <w:rsid w:val="00C16B79"/>
    <w:rsid w:val="00C2216D"/>
    <w:rsid w:val="00C22DF0"/>
    <w:rsid w:val="00C33D10"/>
    <w:rsid w:val="00C341B9"/>
    <w:rsid w:val="00C3499B"/>
    <w:rsid w:val="00C40341"/>
    <w:rsid w:val="00C43E20"/>
    <w:rsid w:val="00C46B54"/>
    <w:rsid w:val="00C52950"/>
    <w:rsid w:val="00C54F6A"/>
    <w:rsid w:val="00C5616B"/>
    <w:rsid w:val="00C6051E"/>
    <w:rsid w:val="00C608B3"/>
    <w:rsid w:val="00C61C79"/>
    <w:rsid w:val="00C624CD"/>
    <w:rsid w:val="00C63527"/>
    <w:rsid w:val="00C63A8B"/>
    <w:rsid w:val="00C64561"/>
    <w:rsid w:val="00C65E94"/>
    <w:rsid w:val="00C734EC"/>
    <w:rsid w:val="00C7505E"/>
    <w:rsid w:val="00C812AB"/>
    <w:rsid w:val="00C84943"/>
    <w:rsid w:val="00C90D2F"/>
    <w:rsid w:val="00CA40F4"/>
    <w:rsid w:val="00CA4170"/>
    <w:rsid w:val="00CA492A"/>
    <w:rsid w:val="00CA4CEF"/>
    <w:rsid w:val="00CA535E"/>
    <w:rsid w:val="00CA6F3E"/>
    <w:rsid w:val="00CA7855"/>
    <w:rsid w:val="00CB0CEB"/>
    <w:rsid w:val="00CB5399"/>
    <w:rsid w:val="00CC14F6"/>
    <w:rsid w:val="00CC3C1F"/>
    <w:rsid w:val="00CC536E"/>
    <w:rsid w:val="00CD6C65"/>
    <w:rsid w:val="00CD7394"/>
    <w:rsid w:val="00CE37F1"/>
    <w:rsid w:val="00CE3E43"/>
    <w:rsid w:val="00CE634D"/>
    <w:rsid w:val="00CF309F"/>
    <w:rsid w:val="00CF34B8"/>
    <w:rsid w:val="00CF7406"/>
    <w:rsid w:val="00D01F6C"/>
    <w:rsid w:val="00D05B88"/>
    <w:rsid w:val="00D06D61"/>
    <w:rsid w:val="00D1059C"/>
    <w:rsid w:val="00D1081E"/>
    <w:rsid w:val="00D113CA"/>
    <w:rsid w:val="00D11F9C"/>
    <w:rsid w:val="00D1268D"/>
    <w:rsid w:val="00D13CE8"/>
    <w:rsid w:val="00D1502C"/>
    <w:rsid w:val="00D172A9"/>
    <w:rsid w:val="00D20201"/>
    <w:rsid w:val="00D2491B"/>
    <w:rsid w:val="00D2631F"/>
    <w:rsid w:val="00D26799"/>
    <w:rsid w:val="00D42075"/>
    <w:rsid w:val="00D42133"/>
    <w:rsid w:val="00D42DA9"/>
    <w:rsid w:val="00D44500"/>
    <w:rsid w:val="00D50136"/>
    <w:rsid w:val="00D52472"/>
    <w:rsid w:val="00D52D8E"/>
    <w:rsid w:val="00D56F80"/>
    <w:rsid w:val="00D609D0"/>
    <w:rsid w:val="00D614CF"/>
    <w:rsid w:val="00D634C8"/>
    <w:rsid w:val="00D6393A"/>
    <w:rsid w:val="00D63A5E"/>
    <w:rsid w:val="00D64AF1"/>
    <w:rsid w:val="00D65D6F"/>
    <w:rsid w:val="00D71433"/>
    <w:rsid w:val="00D74842"/>
    <w:rsid w:val="00D74C4B"/>
    <w:rsid w:val="00D77FD7"/>
    <w:rsid w:val="00D81F01"/>
    <w:rsid w:val="00D82E38"/>
    <w:rsid w:val="00D83B95"/>
    <w:rsid w:val="00D847E0"/>
    <w:rsid w:val="00D84AAF"/>
    <w:rsid w:val="00D87D04"/>
    <w:rsid w:val="00D90038"/>
    <w:rsid w:val="00D91736"/>
    <w:rsid w:val="00D94411"/>
    <w:rsid w:val="00D9490D"/>
    <w:rsid w:val="00D96300"/>
    <w:rsid w:val="00D974CC"/>
    <w:rsid w:val="00DA0B12"/>
    <w:rsid w:val="00DA1D73"/>
    <w:rsid w:val="00DA1EED"/>
    <w:rsid w:val="00DA3738"/>
    <w:rsid w:val="00DA670A"/>
    <w:rsid w:val="00DB1C30"/>
    <w:rsid w:val="00DB25CA"/>
    <w:rsid w:val="00DB5BD4"/>
    <w:rsid w:val="00DC1AB4"/>
    <w:rsid w:val="00DC6999"/>
    <w:rsid w:val="00DD26DC"/>
    <w:rsid w:val="00DD4076"/>
    <w:rsid w:val="00DD577A"/>
    <w:rsid w:val="00DE0419"/>
    <w:rsid w:val="00DE2F81"/>
    <w:rsid w:val="00DE3421"/>
    <w:rsid w:val="00DE39A8"/>
    <w:rsid w:val="00DF09D2"/>
    <w:rsid w:val="00DF101E"/>
    <w:rsid w:val="00DF28AD"/>
    <w:rsid w:val="00DF5D5D"/>
    <w:rsid w:val="00E00691"/>
    <w:rsid w:val="00E0072D"/>
    <w:rsid w:val="00E0195D"/>
    <w:rsid w:val="00E02A62"/>
    <w:rsid w:val="00E0634F"/>
    <w:rsid w:val="00E104B6"/>
    <w:rsid w:val="00E15985"/>
    <w:rsid w:val="00E17577"/>
    <w:rsid w:val="00E22B8D"/>
    <w:rsid w:val="00E25396"/>
    <w:rsid w:val="00E26860"/>
    <w:rsid w:val="00E35067"/>
    <w:rsid w:val="00E370CD"/>
    <w:rsid w:val="00E40932"/>
    <w:rsid w:val="00E4172A"/>
    <w:rsid w:val="00E43455"/>
    <w:rsid w:val="00E437EC"/>
    <w:rsid w:val="00E447DE"/>
    <w:rsid w:val="00E44E1B"/>
    <w:rsid w:val="00E51877"/>
    <w:rsid w:val="00E52701"/>
    <w:rsid w:val="00E53DFB"/>
    <w:rsid w:val="00E53E9E"/>
    <w:rsid w:val="00E7074A"/>
    <w:rsid w:val="00E727AD"/>
    <w:rsid w:val="00E773EC"/>
    <w:rsid w:val="00E77851"/>
    <w:rsid w:val="00E77B30"/>
    <w:rsid w:val="00E86720"/>
    <w:rsid w:val="00E8776A"/>
    <w:rsid w:val="00E877EC"/>
    <w:rsid w:val="00E87BB5"/>
    <w:rsid w:val="00E97B39"/>
    <w:rsid w:val="00EA2597"/>
    <w:rsid w:val="00EA27CE"/>
    <w:rsid w:val="00EA3663"/>
    <w:rsid w:val="00EA5F23"/>
    <w:rsid w:val="00EA7129"/>
    <w:rsid w:val="00EA7A48"/>
    <w:rsid w:val="00EB36C3"/>
    <w:rsid w:val="00EB6482"/>
    <w:rsid w:val="00EB7665"/>
    <w:rsid w:val="00EC0212"/>
    <w:rsid w:val="00EC124F"/>
    <w:rsid w:val="00EC36E5"/>
    <w:rsid w:val="00ED0D91"/>
    <w:rsid w:val="00ED173B"/>
    <w:rsid w:val="00EE3384"/>
    <w:rsid w:val="00EE7110"/>
    <w:rsid w:val="00EE7DA5"/>
    <w:rsid w:val="00EF0682"/>
    <w:rsid w:val="00EF59A2"/>
    <w:rsid w:val="00F01323"/>
    <w:rsid w:val="00F07ACE"/>
    <w:rsid w:val="00F1115B"/>
    <w:rsid w:val="00F13B5C"/>
    <w:rsid w:val="00F16213"/>
    <w:rsid w:val="00F17D17"/>
    <w:rsid w:val="00F22CF6"/>
    <w:rsid w:val="00F2744E"/>
    <w:rsid w:val="00F31B14"/>
    <w:rsid w:val="00F32085"/>
    <w:rsid w:val="00F41026"/>
    <w:rsid w:val="00F45405"/>
    <w:rsid w:val="00F45B30"/>
    <w:rsid w:val="00F52C0F"/>
    <w:rsid w:val="00F54FE4"/>
    <w:rsid w:val="00F55F86"/>
    <w:rsid w:val="00F60FE4"/>
    <w:rsid w:val="00F61E38"/>
    <w:rsid w:val="00F655AE"/>
    <w:rsid w:val="00F66669"/>
    <w:rsid w:val="00F77061"/>
    <w:rsid w:val="00F92ECB"/>
    <w:rsid w:val="00F936BE"/>
    <w:rsid w:val="00FA0C58"/>
    <w:rsid w:val="00FA66F2"/>
    <w:rsid w:val="00FA6F2A"/>
    <w:rsid w:val="00FB2271"/>
    <w:rsid w:val="00FB24AF"/>
    <w:rsid w:val="00FB72FE"/>
    <w:rsid w:val="00FB7D5A"/>
    <w:rsid w:val="00FC1DF1"/>
    <w:rsid w:val="00FC546D"/>
    <w:rsid w:val="00FC704F"/>
    <w:rsid w:val="00FD0B59"/>
    <w:rsid w:val="00FD236B"/>
    <w:rsid w:val="00FD7075"/>
    <w:rsid w:val="00FE0CEE"/>
    <w:rsid w:val="00FE35B1"/>
    <w:rsid w:val="00FE5B2A"/>
    <w:rsid w:val="00FF0172"/>
    <w:rsid w:val="00FF1E07"/>
    <w:rsid w:val="00FF1E46"/>
    <w:rsid w:val="00FF7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7984D"/>
  <w15:chartTrackingRefBased/>
  <w15:docId w15:val="{6FF4D040-479B-452A-B8C4-E80536942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950"/>
    <w:pPr>
      <w:ind w:left="720"/>
      <w:contextualSpacing/>
    </w:pPr>
  </w:style>
  <w:style w:type="character" w:styleId="Hyperlink">
    <w:name w:val="Hyperlink"/>
    <w:basedOn w:val="DefaultParagraphFont"/>
    <w:uiPriority w:val="99"/>
    <w:unhideWhenUsed/>
    <w:rsid w:val="00107E86"/>
    <w:rPr>
      <w:color w:val="0563C1" w:themeColor="hyperlink"/>
      <w:u w:val="single"/>
    </w:rPr>
  </w:style>
  <w:style w:type="character" w:styleId="UnresolvedMention">
    <w:name w:val="Unresolved Mention"/>
    <w:basedOn w:val="DefaultParagraphFont"/>
    <w:uiPriority w:val="99"/>
    <w:semiHidden/>
    <w:unhideWhenUsed/>
    <w:rsid w:val="00107E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mbaknol.com/human-resource-management/best-fit-and-best-practice-approaches-in-strategic-hrm/" TargetMode="Externa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indtools.com" TargetMode="Externa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2023.xlsx]Q1!PivotTable35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circle"/>
          <c:size val="5"/>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pivotFmt>
      <c:pivotFmt>
        <c:idx val="2"/>
        <c:spPr>
          <a:solidFill>
            <a:schemeClr val="accent2"/>
          </a:solidFill>
          <a:ln w="19050">
            <a:solidFill>
              <a:schemeClr val="lt1"/>
            </a:solidFill>
          </a:ln>
          <a:effectLst/>
        </c:spPr>
      </c:pivotFmt>
      <c:pivotFmt>
        <c:idx val="3"/>
        <c:spPr>
          <a:solidFill>
            <a:schemeClr val="accent3"/>
          </a:solidFill>
          <a:ln w="19050">
            <a:solidFill>
              <a:schemeClr val="lt1"/>
            </a:solidFill>
          </a:ln>
          <a:effectLst/>
        </c:spPr>
      </c:pivotFmt>
      <c:pivotFmt>
        <c:idx val="4"/>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pivotFmt>
    </c:pivotFmts>
    <c:plotArea>
      <c:layout/>
      <c:pieChart>
        <c:varyColors val="1"/>
        <c:ser>
          <c:idx val="0"/>
          <c:order val="0"/>
          <c:tx>
            <c:strRef>
              <c:f>'Q1'!$B$1</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EA9-408A-AD04-B442D6595FD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EA9-408A-AD04-B442D6595FD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EA9-408A-AD04-B442D6595FD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'Q1'!$A$2:$A$5</c:f>
              <c:strCache>
                <c:ptCount val="3"/>
                <c:pt idx="0">
                  <c:v>Female</c:v>
                </c:pt>
                <c:pt idx="1">
                  <c:v>Male</c:v>
                </c:pt>
                <c:pt idx="2">
                  <c:v>Non-binary</c:v>
                </c:pt>
              </c:strCache>
            </c:strRef>
          </c:cat>
          <c:val>
            <c:numRef>
              <c:f>'Q1'!$B$2:$B$5</c:f>
              <c:numCache>
                <c:formatCode>0.00%</c:formatCode>
                <c:ptCount val="3"/>
                <c:pt idx="0">
                  <c:v>0.45384615384615384</c:v>
                </c:pt>
                <c:pt idx="1">
                  <c:v>0.53846153846153844</c:v>
                </c:pt>
                <c:pt idx="2">
                  <c:v>7.6923076923076927E-3</c:v>
                </c:pt>
              </c:numCache>
            </c:numRef>
          </c:val>
          <c:extLst>
            <c:ext xmlns:c16="http://schemas.microsoft.com/office/drawing/2014/chart" uri="{C3380CC4-5D6E-409C-BE32-E72D297353CC}">
              <c16:uniqueId val="{00000006-BEA9-408A-AD04-B442D6595FD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 (3).xlsx]Sheet1!PivotTable1</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Sheet1!$B$1</c:f>
              <c:strCache>
                <c:ptCount val="1"/>
                <c:pt idx="0">
                  <c:v>Total</c:v>
                </c:pt>
              </c:strCache>
            </c:strRef>
          </c:tx>
          <c:spPr>
            <a:solidFill>
              <a:schemeClr val="accent1"/>
            </a:solidFill>
            <a:ln>
              <a:noFill/>
            </a:ln>
            <a:effectLst/>
          </c:spPr>
          <c:invertIfNegative val="0"/>
          <c:cat>
            <c:multiLvlStrRef>
              <c:f>Sheet1!$A$2:$A$33</c:f>
              <c:multiLvlStrCache>
                <c:ptCount val="29"/>
                <c:lvl>
                  <c:pt idx="0">
                    <c:v>Community Engagement and Partnerships</c:v>
                  </c:pt>
                  <c:pt idx="1">
                    <c:v>Customer Services</c:v>
                  </c:pt>
                  <c:pt idx="2">
                    <c:v>Finance</c:v>
                  </c:pt>
                  <c:pt idx="3">
                    <c:v>Green Spaces</c:v>
                  </c:pt>
                  <c:pt idx="4">
                    <c:v>Housing</c:v>
                  </c:pt>
                  <c:pt idx="5">
                    <c:v>Income Team</c:v>
                  </c:pt>
                  <c:pt idx="6">
                    <c:v>IT</c:v>
                  </c:pt>
                  <c:pt idx="7">
                    <c:v>Lettings</c:v>
                  </c:pt>
                  <c:pt idx="8">
                    <c:v>People Services</c:v>
                  </c:pt>
                  <c:pt idx="9">
                    <c:v>Property Team</c:v>
                  </c:pt>
                  <c:pt idx="10">
                    <c:v>Tenancy Team</c:v>
                  </c:pt>
                  <c:pt idx="11">
                    <c:v>Business Services</c:v>
                  </c:pt>
                  <c:pt idx="12">
                    <c:v>Community Engagement and Partnerships</c:v>
                  </c:pt>
                  <c:pt idx="13">
                    <c:v>Customer Services</c:v>
                  </c:pt>
                  <c:pt idx="14">
                    <c:v>Directors</c:v>
                  </c:pt>
                  <c:pt idx="15">
                    <c:v>Facilities</c:v>
                  </c:pt>
                  <c:pt idx="16">
                    <c:v>Finance</c:v>
                  </c:pt>
                  <c:pt idx="17">
                    <c:v>Governance</c:v>
                  </c:pt>
                  <c:pt idx="18">
                    <c:v>Green Spaces</c:v>
                  </c:pt>
                  <c:pt idx="19">
                    <c:v>Housing</c:v>
                  </c:pt>
                  <c:pt idx="20">
                    <c:v>Income Team</c:v>
                  </c:pt>
                  <c:pt idx="21">
                    <c:v>IT</c:v>
                  </c:pt>
                  <c:pt idx="22">
                    <c:v>Lettings</c:v>
                  </c:pt>
                  <c:pt idx="23">
                    <c:v>Marketing</c:v>
                  </c:pt>
                  <c:pt idx="24">
                    <c:v>People Services</c:v>
                  </c:pt>
                  <c:pt idx="25">
                    <c:v>Property Team</c:v>
                  </c:pt>
                  <c:pt idx="26">
                    <c:v>Regeneration</c:v>
                  </c:pt>
                  <c:pt idx="27">
                    <c:v>Supported Housing</c:v>
                  </c:pt>
                  <c:pt idx="28">
                    <c:v>Tenancy Team</c:v>
                  </c:pt>
                </c:lvl>
                <c:lvl>
                  <c:pt idx="0">
                    <c:v>Disabled</c:v>
                  </c:pt>
                  <c:pt idx="11">
                    <c:v>Not disabled</c:v>
                  </c:pt>
                </c:lvl>
              </c:multiLvlStrCache>
            </c:multiLvlStrRef>
          </c:cat>
          <c:val>
            <c:numRef>
              <c:f>Sheet1!$B$2:$B$33</c:f>
              <c:numCache>
                <c:formatCode>0.00%</c:formatCode>
                <c:ptCount val="29"/>
                <c:pt idx="0">
                  <c:v>3.8461538461538464E-3</c:v>
                </c:pt>
                <c:pt idx="1">
                  <c:v>1.1538461538461539E-2</c:v>
                </c:pt>
                <c:pt idx="2">
                  <c:v>7.6923076923076927E-3</c:v>
                </c:pt>
                <c:pt idx="3">
                  <c:v>3.8461538461538464E-3</c:v>
                </c:pt>
                <c:pt idx="4">
                  <c:v>7.6923076923076927E-3</c:v>
                </c:pt>
                <c:pt idx="5">
                  <c:v>3.8461538461538464E-3</c:v>
                </c:pt>
                <c:pt idx="6">
                  <c:v>7.6923076923076927E-3</c:v>
                </c:pt>
                <c:pt idx="7">
                  <c:v>3.8461538461538464E-3</c:v>
                </c:pt>
                <c:pt idx="8">
                  <c:v>7.6923076923076927E-3</c:v>
                </c:pt>
                <c:pt idx="9">
                  <c:v>1.9230769230769232E-2</c:v>
                </c:pt>
                <c:pt idx="10">
                  <c:v>3.8461538461538464E-3</c:v>
                </c:pt>
                <c:pt idx="11">
                  <c:v>3.4615384615384617E-2</c:v>
                </c:pt>
                <c:pt idx="12">
                  <c:v>2.3076923076923078E-2</c:v>
                </c:pt>
                <c:pt idx="13">
                  <c:v>4.6153846153846156E-2</c:v>
                </c:pt>
                <c:pt idx="14">
                  <c:v>1.9230769230769232E-2</c:v>
                </c:pt>
                <c:pt idx="15">
                  <c:v>7.6923076923076927E-3</c:v>
                </c:pt>
                <c:pt idx="16">
                  <c:v>3.0769230769230771E-2</c:v>
                </c:pt>
                <c:pt idx="17">
                  <c:v>1.1538461538461539E-2</c:v>
                </c:pt>
                <c:pt idx="18">
                  <c:v>4.230769230769231E-2</c:v>
                </c:pt>
                <c:pt idx="19">
                  <c:v>6.1538461538461542E-2</c:v>
                </c:pt>
                <c:pt idx="20">
                  <c:v>6.9230769230769235E-2</c:v>
                </c:pt>
                <c:pt idx="21">
                  <c:v>2.6923076923076925E-2</c:v>
                </c:pt>
                <c:pt idx="22">
                  <c:v>3.4615384615384617E-2</c:v>
                </c:pt>
                <c:pt idx="23">
                  <c:v>1.5384615384615385E-2</c:v>
                </c:pt>
                <c:pt idx="24">
                  <c:v>3.4615384615384617E-2</c:v>
                </c:pt>
                <c:pt idx="25">
                  <c:v>0.36153846153846153</c:v>
                </c:pt>
                <c:pt idx="26">
                  <c:v>1.9230769230769232E-2</c:v>
                </c:pt>
                <c:pt idx="27">
                  <c:v>4.230769230769231E-2</c:v>
                </c:pt>
                <c:pt idx="28">
                  <c:v>3.8461538461538464E-2</c:v>
                </c:pt>
              </c:numCache>
            </c:numRef>
          </c:val>
          <c:extLst>
            <c:ext xmlns:c16="http://schemas.microsoft.com/office/drawing/2014/chart" uri="{C3380CC4-5D6E-409C-BE32-E72D297353CC}">
              <c16:uniqueId val="{00000000-066F-4E81-AE5D-63788D8F51E9}"/>
            </c:ext>
          </c:extLst>
        </c:ser>
        <c:dLbls>
          <c:showLegendKey val="0"/>
          <c:showVal val="0"/>
          <c:showCatName val="0"/>
          <c:showSerName val="0"/>
          <c:showPercent val="0"/>
          <c:showBubbleSize val="0"/>
        </c:dLbls>
        <c:gapWidth val="219"/>
        <c:overlap val="-27"/>
        <c:axId val="1991520591"/>
        <c:axId val="2100817263"/>
      </c:barChart>
      <c:catAx>
        <c:axId val="19915205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0817263"/>
        <c:crosses val="autoZero"/>
        <c:auto val="1"/>
        <c:lblAlgn val="ctr"/>
        <c:lblOffset val="100"/>
        <c:noMultiLvlLbl val="0"/>
      </c:catAx>
      <c:valAx>
        <c:axId val="210081726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152059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[Q4 Graph 1 section 2 .xlsx]Sheet1!PivotTable3</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Sheet1!$B$1</c:f>
              <c:strCache>
                <c:ptCount val="1"/>
                <c:pt idx="0">
                  <c:v>Average of Salary FTE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Female</c:v>
                </c:pt>
                <c:pt idx="1">
                  <c:v>Male</c:v>
                </c:pt>
                <c:pt idx="2">
                  <c:v>Non-binary</c:v>
                </c:pt>
              </c:strCache>
            </c:strRef>
          </c:cat>
          <c:val>
            <c:numRef>
              <c:f>Sheet1!$B$2:$B$5</c:f>
              <c:numCache>
                <c:formatCode>0.00</c:formatCode>
                <c:ptCount val="3"/>
                <c:pt idx="0">
                  <c:v>31900.296610169491</c:v>
                </c:pt>
                <c:pt idx="1">
                  <c:v>31812.178571428572</c:v>
                </c:pt>
                <c:pt idx="2">
                  <c:v>19500</c:v>
                </c:pt>
              </c:numCache>
            </c:numRef>
          </c:val>
          <c:extLst>
            <c:ext xmlns:c16="http://schemas.microsoft.com/office/drawing/2014/chart" uri="{C3380CC4-5D6E-409C-BE32-E72D297353CC}">
              <c16:uniqueId val="{00000000-20F8-48E4-B707-1B6FF164BBA5}"/>
            </c:ext>
          </c:extLst>
        </c:ser>
        <c:ser>
          <c:idx val="1"/>
          <c:order val="1"/>
          <c:tx>
            <c:strRef>
              <c:f>Sheet1!$C$1</c:f>
              <c:strCache>
                <c:ptCount val="1"/>
                <c:pt idx="0">
                  <c:v>Count of Gender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Female</c:v>
                </c:pt>
                <c:pt idx="1">
                  <c:v>Male</c:v>
                </c:pt>
                <c:pt idx="2">
                  <c:v>Non-binary</c:v>
                </c:pt>
              </c:strCache>
            </c:strRef>
          </c:cat>
          <c:val>
            <c:numRef>
              <c:f>Sheet1!$C$2:$C$5</c:f>
              <c:numCache>
                <c:formatCode>General</c:formatCode>
                <c:ptCount val="3"/>
                <c:pt idx="0">
                  <c:v>118</c:v>
                </c:pt>
                <c:pt idx="1">
                  <c:v>140</c:v>
                </c:pt>
                <c:pt idx="2">
                  <c:v>2</c:v>
                </c:pt>
              </c:numCache>
            </c:numRef>
          </c:val>
          <c:extLst>
            <c:ext xmlns:c16="http://schemas.microsoft.com/office/drawing/2014/chart" uri="{C3380CC4-5D6E-409C-BE32-E72D297353CC}">
              <c16:uniqueId val="{00000001-20F8-48E4-B707-1B6FF164BBA5}"/>
            </c:ext>
          </c:extLst>
        </c:ser>
        <c:dLbls>
          <c:dLblPos val="outEnd"/>
          <c:showLegendKey val="0"/>
          <c:showVal val="1"/>
          <c:showCatName val="0"/>
          <c:showSerName val="0"/>
          <c:showPercent val="0"/>
          <c:showBubbleSize val="0"/>
        </c:dLbls>
        <c:gapWidth val="219"/>
        <c:overlap val="-27"/>
        <c:axId val="306562383"/>
        <c:axId val="292071967"/>
      </c:barChart>
      <c:catAx>
        <c:axId val="306562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2071967"/>
        <c:crosses val="autoZero"/>
        <c:auto val="1"/>
        <c:lblAlgn val="ctr"/>
        <c:lblOffset val="100"/>
        <c:noMultiLvlLbl val="0"/>
      </c:catAx>
      <c:valAx>
        <c:axId val="29207196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56238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Hybrid</a:t>
            </a:r>
            <a:r>
              <a:rPr lang="en-GB" baseline="0"/>
              <a:t> Working Survey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7138834268805259E-2"/>
          <c:y val="0.19272538321641985"/>
          <c:w val="0.89848713515286549"/>
          <c:h val="0.39355349482327956"/>
        </c:manualLayout>
      </c:layout>
      <c:bar3DChart>
        <c:barDir val="col"/>
        <c:grouping val="stacked"/>
        <c:varyColors val="0"/>
        <c:ser>
          <c:idx val="0"/>
          <c:order val="0"/>
          <c:tx>
            <c:strRef>
              <c:f>Sheet1!$B$2</c:f>
              <c:strCache>
                <c:ptCount val="1"/>
              </c:strCache>
            </c:strRef>
          </c:tx>
          <c:spPr>
            <a:solidFill>
              <a:schemeClr val="accent1"/>
            </a:solidFill>
            <a:ln>
              <a:noFill/>
            </a:ln>
            <a:effectLst/>
            <a:sp3d/>
          </c:spPr>
          <c:invertIfNegative val="0"/>
          <c:cat>
            <c:strRef>
              <c:f>Sheet1!$A$3:$A$16</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Sheet1!$B$3:$B$16</c:f>
            </c:numRef>
          </c:val>
          <c:extLst>
            <c:ext xmlns:c16="http://schemas.microsoft.com/office/drawing/2014/chart" uri="{C3380CC4-5D6E-409C-BE32-E72D297353CC}">
              <c16:uniqueId val="{00000000-81D4-4945-9EEF-22F45FC9DF12}"/>
            </c:ext>
          </c:extLst>
        </c:ser>
        <c:ser>
          <c:idx val="1"/>
          <c:order val="1"/>
          <c:tx>
            <c:strRef>
              <c:f>Sheet1!$C$2</c:f>
              <c:strCache>
                <c:ptCount val="1"/>
              </c:strCache>
            </c:strRef>
          </c:tx>
          <c:spPr>
            <a:solidFill>
              <a:schemeClr val="accent2"/>
            </a:solidFill>
            <a:ln>
              <a:noFill/>
            </a:ln>
            <a:effectLst/>
            <a:sp3d/>
          </c:spPr>
          <c:invertIfNegative val="0"/>
          <c:cat>
            <c:strRef>
              <c:f>Sheet1!$A$3:$A$16</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Sheet1!$C$3:$C$16</c:f>
            </c:numRef>
          </c:val>
          <c:extLst>
            <c:ext xmlns:c16="http://schemas.microsoft.com/office/drawing/2014/chart" uri="{C3380CC4-5D6E-409C-BE32-E72D297353CC}">
              <c16:uniqueId val="{00000001-81D4-4945-9EEF-22F45FC9DF12}"/>
            </c:ext>
          </c:extLst>
        </c:ser>
        <c:ser>
          <c:idx val="2"/>
          <c:order val="2"/>
          <c:tx>
            <c:strRef>
              <c:f>Sheet1!$D$2</c:f>
              <c:strCache>
                <c:ptCount val="1"/>
              </c:strCache>
            </c:strRef>
          </c:tx>
          <c:spPr>
            <a:solidFill>
              <a:schemeClr val="accent3"/>
            </a:solidFill>
            <a:ln>
              <a:noFill/>
            </a:ln>
            <a:effectLst/>
            <a:sp3d/>
          </c:spPr>
          <c:invertIfNegative val="0"/>
          <c:cat>
            <c:strRef>
              <c:f>Sheet1!$A$3:$A$16</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Sheet1!$D$3:$D$16</c:f>
            </c:numRef>
          </c:val>
          <c:extLst>
            <c:ext xmlns:c16="http://schemas.microsoft.com/office/drawing/2014/chart" uri="{C3380CC4-5D6E-409C-BE32-E72D297353CC}">
              <c16:uniqueId val="{00000002-81D4-4945-9EEF-22F45FC9DF12}"/>
            </c:ext>
          </c:extLst>
        </c:ser>
        <c:ser>
          <c:idx val="3"/>
          <c:order val="3"/>
          <c:tx>
            <c:strRef>
              <c:f>Sheet1!$E$2</c:f>
              <c:strCache>
                <c:ptCount val="1"/>
                <c:pt idx="0">
                  <c:v>Fully Agree</c:v>
                </c:pt>
              </c:strCache>
            </c:strRef>
          </c:tx>
          <c:spPr>
            <a:solidFill>
              <a:schemeClr val="accent4"/>
            </a:solidFill>
            <a:ln>
              <a:noFill/>
            </a:ln>
            <a:effectLst/>
            <a:sp3d/>
          </c:spPr>
          <c:invertIfNegative val="0"/>
          <c:cat>
            <c:strRef>
              <c:f>Sheet1!$A$3:$A$16</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Sheet1!$E$3:$E$16</c:f>
              <c:numCache>
                <c:formatCode>General</c:formatCode>
                <c:ptCount val="14"/>
                <c:pt idx="0">
                  <c:v>112</c:v>
                </c:pt>
                <c:pt idx="1">
                  <c:v>161</c:v>
                </c:pt>
                <c:pt idx="2">
                  <c:v>7</c:v>
                </c:pt>
                <c:pt idx="3">
                  <c:v>22</c:v>
                </c:pt>
                <c:pt idx="4">
                  <c:v>10</c:v>
                </c:pt>
                <c:pt idx="5">
                  <c:v>98</c:v>
                </c:pt>
                <c:pt idx="6">
                  <c:v>69</c:v>
                </c:pt>
                <c:pt idx="7">
                  <c:v>62</c:v>
                </c:pt>
                <c:pt idx="8">
                  <c:v>8</c:v>
                </c:pt>
                <c:pt idx="9">
                  <c:v>40</c:v>
                </c:pt>
                <c:pt idx="10">
                  <c:v>47</c:v>
                </c:pt>
                <c:pt idx="11">
                  <c:v>90</c:v>
                </c:pt>
                <c:pt idx="12">
                  <c:v>41</c:v>
                </c:pt>
                <c:pt idx="13">
                  <c:v>70</c:v>
                </c:pt>
              </c:numCache>
            </c:numRef>
          </c:val>
          <c:extLst>
            <c:ext xmlns:c16="http://schemas.microsoft.com/office/drawing/2014/chart" uri="{C3380CC4-5D6E-409C-BE32-E72D297353CC}">
              <c16:uniqueId val="{00000003-81D4-4945-9EEF-22F45FC9DF12}"/>
            </c:ext>
          </c:extLst>
        </c:ser>
        <c:ser>
          <c:idx val="4"/>
          <c:order val="4"/>
          <c:tx>
            <c:strRef>
              <c:f>Sheet1!$F$2</c:f>
              <c:strCache>
                <c:ptCount val="1"/>
                <c:pt idx="0">
                  <c:v>Agree</c:v>
                </c:pt>
              </c:strCache>
            </c:strRef>
          </c:tx>
          <c:spPr>
            <a:solidFill>
              <a:schemeClr val="accent5"/>
            </a:solidFill>
            <a:ln>
              <a:noFill/>
            </a:ln>
            <a:effectLst/>
            <a:sp3d/>
          </c:spPr>
          <c:invertIfNegative val="0"/>
          <c:cat>
            <c:strRef>
              <c:f>Sheet1!$A$3:$A$16</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Sheet1!$F$3:$F$16</c:f>
              <c:numCache>
                <c:formatCode>General</c:formatCode>
                <c:ptCount val="14"/>
                <c:pt idx="0">
                  <c:v>57</c:v>
                </c:pt>
                <c:pt idx="1">
                  <c:v>86</c:v>
                </c:pt>
                <c:pt idx="2">
                  <c:v>14</c:v>
                </c:pt>
                <c:pt idx="3">
                  <c:v>20</c:v>
                </c:pt>
                <c:pt idx="4">
                  <c:v>63</c:v>
                </c:pt>
                <c:pt idx="5">
                  <c:v>95</c:v>
                </c:pt>
                <c:pt idx="6">
                  <c:v>79</c:v>
                </c:pt>
                <c:pt idx="7">
                  <c:v>54</c:v>
                </c:pt>
                <c:pt idx="8">
                  <c:v>178</c:v>
                </c:pt>
                <c:pt idx="9">
                  <c:v>60</c:v>
                </c:pt>
                <c:pt idx="10">
                  <c:v>100</c:v>
                </c:pt>
                <c:pt idx="11">
                  <c:v>87</c:v>
                </c:pt>
                <c:pt idx="12">
                  <c:v>4</c:v>
                </c:pt>
                <c:pt idx="13">
                  <c:v>69</c:v>
                </c:pt>
              </c:numCache>
            </c:numRef>
          </c:val>
          <c:extLst>
            <c:ext xmlns:c16="http://schemas.microsoft.com/office/drawing/2014/chart" uri="{C3380CC4-5D6E-409C-BE32-E72D297353CC}">
              <c16:uniqueId val="{00000004-81D4-4945-9EEF-22F45FC9DF12}"/>
            </c:ext>
          </c:extLst>
        </c:ser>
        <c:ser>
          <c:idx val="5"/>
          <c:order val="5"/>
          <c:tx>
            <c:strRef>
              <c:f>Sheet1!$G$2</c:f>
              <c:strCache>
                <c:ptCount val="1"/>
                <c:pt idx="0">
                  <c:v>Not Sure</c:v>
                </c:pt>
              </c:strCache>
            </c:strRef>
          </c:tx>
          <c:spPr>
            <a:solidFill>
              <a:schemeClr val="accent6"/>
            </a:solidFill>
            <a:ln>
              <a:noFill/>
            </a:ln>
            <a:effectLst/>
            <a:sp3d/>
          </c:spPr>
          <c:invertIfNegative val="0"/>
          <c:cat>
            <c:strRef>
              <c:f>Sheet1!$A$3:$A$16</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Sheet1!$G$3:$G$16</c:f>
              <c:numCache>
                <c:formatCode>General</c:formatCode>
                <c:ptCount val="14"/>
                <c:pt idx="0">
                  <c:v>19</c:v>
                </c:pt>
                <c:pt idx="1">
                  <c:v>11</c:v>
                </c:pt>
                <c:pt idx="2">
                  <c:v>30</c:v>
                </c:pt>
                <c:pt idx="3">
                  <c:v>18</c:v>
                </c:pt>
                <c:pt idx="4">
                  <c:v>101</c:v>
                </c:pt>
                <c:pt idx="5">
                  <c:v>23</c:v>
                </c:pt>
                <c:pt idx="6">
                  <c:v>5</c:v>
                </c:pt>
                <c:pt idx="7">
                  <c:v>5</c:v>
                </c:pt>
                <c:pt idx="8">
                  <c:v>3</c:v>
                </c:pt>
                <c:pt idx="9">
                  <c:v>1</c:v>
                </c:pt>
                <c:pt idx="10">
                  <c:v>6</c:v>
                </c:pt>
                <c:pt idx="11">
                  <c:v>7</c:v>
                </c:pt>
                <c:pt idx="12">
                  <c:v>0</c:v>
                </c:pt>
                <c:pt idx="13">
                  <c:v>2</c:v>
                </c:pt>
              </c:numCache>
            </c:numRef>
          </c:val>
          <c:extLst>
            <c:ext xmlns:c16="http://schemas.microsoft.com/office/drawing/2014/chart" uri="{C3380CC4-5D6E-409C-BE32-E72D297353CC}">
              <c16:uniqueId val="{00000005-81D4-4945-9EEF-22F45FC9DF12}"/>
            </c:ext>
          </c:extLst>
        </c:ser>
        <c:ser>
          <c:idx val="6"/>
          <c:order val="6"/>
          <c:tx>
            <c:strRef>
              <c:f>Sheet1!$H$2</c:f>
              <c:strCache>
                <c:ptCount val="1"/>
                <c:pt idx="0">
                  <c:v>Disagree</c:v>
                </c:pt>
              </c:strCache>
            </c:strRef>
          </c:tx>
          <c:spPr>
            <a:solidFill>
              <a:schemeClr val="accent1">
                <a:lumMod val="60000"/>
              </a:schemeClr>
            </a:solidFill>
            <a:ln>
              <a:noFill/>
            </a:ln>
            <a:effectLst/>
            <a:sp3d/>
          </c:spPr>
          <c:invertIfNegative val="0"/>
          <c:cat>
            <c:strRef>
              <c:f>Sheet1!$A$3:$A$16</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Sheet1!$H$3:$H$16</c:f>
              <c:numCache>
                <c:formatCode>General</c:formatCode>
                <c:ptCount val="14"/>
                <c:pt idx="0">
                  <c:v>94</c:v>
                </c:pt>
                <c:pt idx="1">
                  <c:v>34</c:v>
                </c:pt>
                <c:pt idx="2">
                  <c:v>155</c:v>
                </c:pt>
                <c:pt idx="3">
                  <c:v>138</c:v>
                </c:pt>
                <c:pt idx="4">
                  <c:v>53</c:v>
                </c:pt>
                <c:pt idx="5">
                  <c:v>70</c:v>
                </c:pt>
                <c:pt idx="6">
                  <c:v>82</c:v>
                </c:pt>
                <c:pt idx="7">
                  <c:v>78</c:v>
                </c:pt>
                <c:pt idx="8">
                  <c:v>39</c:v>
                </c:pt>
                <c:pt idx="9">
                  <c:v>57</c:v>
                </c:pt>
                <c:pt idx="10">
                  <c:v>35</c:v>
                </c:pt>
                <c:pt idx="11">
                  <c:v>27</c:v>
                </c:pt>
                <c:pt idx="12">
                  <c:v>5</c:v>
                </c:pt>
                <c:pt idx="13">
                  <c:v>71</c:v>
                </c:pt>
              </c:numCache>
            </c:numRef>
          </c:val>
          <c:extLst>
            <c:ext xmlns:c16="http://schemas.microsoft.com/office/drawing/2014/chart" uri="{C3380CC4-5D6E-409C-BE32-E72D297353CC}">
              <c16:uniqueId val="{00000006-81D4-4945-9EEF-22F45FC9DF12}"/>
            </c:ext>
          </c:extLst>
        </c:ser>
        <c:ser>
          <c:idx val="7"/>
          <c:order val="7"/>
          <c:tx>
            <c:strRef>
              <c:f>Sheet1!$I$2</c:f>
              <c:strCache>
                <c:ptCount val="1"/>
                <c:pt idx="0">
                  <c:v>Strongly Disagree</c:v>
                </c:pt>
              </c:strCache>
            </c:strRef>
          </c:tx>
          <c:spPr>
            <a:solidFill>
              <a:schemeClr val="accent2">
                <a:lumMod val="60000"/>
              </a:schemeClr>
            </a:solidFill>
            <a:ln>
              <a:noFill/>
            </a:ln>
            <a:effectLst/>
            <a:sp3d/>
          </c:spPr>
          <c:invertIfNegative val="0"/>
          <c:cat>
            <c:strRef>
              <c:f>Sheet1!$A$3:$A$16</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Sheet1!$I$3:$I$16</c:f>
              <c:numCache>
                <c:formatCode>General</c:formatCode>
                <c:ptCount val="14"/>
                <c:pt idx="0">
                  <c:v>18</c:v>
                </c:pt>
                <c:pt idx="1">
                  <c:v>8</c:v>
                </c:pt>
                <c:pt idx="2">
                  <c:v>94</c:v>
                </c:pt>
                <c:pt idx="3">
                  <c:v>102</c:v>
                </c:pt>
                <c:pt idx="4">
                  <c:v>73</c:v>
                </c:pt>
                <c:pt idx="5">
                  <c:v>14</c:v>
                </c:pt>
                <c:pt idx="6">
                  <c:v>65</c:v>
                </c:pt>
                <c:pt idx="7">
                  <c:v>101</c:v>
                </c:pt>
                <c:pt idx="8">
                  <c:v>72</c:v>
                </c:pt>
                <c:pt idx="9">
                  <c:v>142</c:v>
                </c:pt>
                <c:pt idx="10">
                  <c:v>112</c:v>
                </c:pt>
                <c:pt idx="11">
                  <c:v>89</c:v>
                </c:pt>
                <c:pt idx="12">
                  <c:v>250</c:v>
                </c:pt>
                <c:pt idx="13">
                  <c:v>88</c:v>
                </c:pt>
              </c:numCache>
            </c:numRef>
          </c:val>
          <c:extLst>
            <c:ext xmlns:c16="http://schemas.microsoft.com/office/drawing/2014/chart" uri="{C3380CC4-5D6E-409C-BE32-E72D297353CC}">
              <c16:uniqueId val="{00000007-81D4-4945-9EEF-22F45FC9DF12}"/>
            </c:ext>
          </c:extLst>
        </c:ser>
        <c:dLbls>
          <c:showLegendKey val="0"/>
          <c:showVal val="0"/>
          <c:showCatName val="0"/>
          <c:showSerName val="0"/>
          <c:showPercent val="0"/>
          <c:showBubbleSize val="0"/>
        </c:dLbls>
        <c:gapWidth val="150"/>
        <c:shape val="box"/>
        <c:axId val="444628895"/>
        <c:axId val="512003903"/>
        <c:axId val="0"/>
      </c:bar3DChart>
      <c:catAx>
        <c:axId val="44462889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003903"/>
        <c:crosses val="autoZero"/>
        <c:auto val="1"/>
        <c:lblAlgn val="ctr"/>
        <c:lblOffset val="100"/>
        <c:noMultiLvlLbl val="0"/>
      </c:catAx>
      <c:valAx>
        <c:axId val="5120039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628895"/>
        <c:crosses val="autoZero"/>
        <c:crossBetween val="between"/>
      </c:valAx>
      <c:spPr>
        <a:noFill/>
        <a:ln>
          <a:noFill/>
        </a:ln>
        <a:effectLst/>
      </c:spPr>
    </c:plotArea>
    <c:legend>
      <c:legendPos val="b"/>
      <c:layout>
        <c:manualLayout>
          <c:xMode val="edge"/>
          <c:yMode val="edge"/>
          <c:x val="0.18168807172978849"/>
          <c:y val="0.92652737208938796"/>
          <c:w val="0.63662385654042308"/>
          <c:h val="5.011723670780934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0943B-C0D7-4404-AA72-85564F35B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33758</TotalTime>
  <Pages>14</Pages>
  <Words>4058</Words>
  <Characters>23135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Squire</dc:creator>
  <cp:keywords/>
  <dc:description/>
  <cp:lastModifiedBy>Victoria Squire</cp:lastModifiedBy>
  <cp:revision>769</cp:revision>
  <dcterms:created xsi:type="dcterms:W3CDTF">2023-10-29T20:32:00Z</dcterms:created>
  <dcterms:modified xsi:type="dcterms:W3CDTF">2023-12-03T22:28:00Z</dcterms:modified>
</cp:coreProperties>
</file>